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363F" w14:textId="0207F76E" w:rsidR="00606542" w:rsidRPr="004E3FB2" w:rsidRDefault="007A253F" w:rsidP="00DC55CC">
      <w:pPr>
        <w:pStyle w:val="Nzev"/>
      </w:pPr>
      <w:r>
        <w:t>Technická specifikace</w:t>
      </w:r>
    </w:p>
    <w:p w14:paraId="0B8E493F" w14:textId="416FAB9F" w:rsidR="00474D5A" w:rsidRPr="00035940" w:rsidRDefault="007A253F" w:rsidP="00035940">
      <w:pPr>
        <w:pStyle w:val="l"/>
      </w:pPr>
      <w:r w:rsidRPr="00035940">
        <w:t>Ú</w:t>
      </w:r>
      <w:r w:rsidR="007C47DE" w:rsidRPr="00035940">
        <w:t>Č</w:t>
      </w:r>
      <w:r w:rsidRPr="00035940">
        <w:t>EL DÍLA</w:t>
      </w:r>
    </w:p>
    <w:p w14:paraId="6B58037C" w14:textId="4FEFE119" w:rsidR="00474D5A" w:rsidRDefault="007A253F" w:rsidP="006D37DA">
      <w:pPr>
        <w:pStyle w:val="Odst"/>
      </w:pPr>
      <w:r w:rsidRPr="007A253F">
        <w:t xml:space="preserve">Účelem </w:t>
      </w:r>
      <w:r w:rsidR="00C72E90">
        <w:t>Díla je</w:t>
      </w:r>
      <w:r w:rsidR="009C2486">
        <w:t xml:space="preserve"> rozšíření kapacity stávajícího přístaviště rekreačních plavidel a plavidel osobní lodní dopravy – kapacita rozšířeného přístaviště bude cca 24 ks menších rekreačních plavidel a 1 ks plavidla pro osobní lodní dopravu. Stávající přístaviště je v současné době dlouhé 80 m, stavbou dojde k jeho prodloužení o 95 m</w:t>
      </w:r>
      <w:r w:rsidRPr="007A253F">
        <w:t>.</w:t>
      </w:r>
    </w:p>
    <w:p w14:paraId="522593EE" w14:textId="3A836002" w:rsidR="00AF7110" w:rsidRDefault="00AF7110" w:rsidP="00035940">
      <w:pPr>
        <w:pStyle w:val="l"/>
      </w:pPr>
      <w:r>
        <w:t>OBECNÉ KVALITATIVNÍ POŽADAVKY</w:t>
      </w:r>
    </w:p>
    <w:p w14:paraId="4E089686" w14:textId="08EE0A1C" w:rsidR="00AF7110" w:rsidRPr="00AF7110" w:rsidRDefault="00AF7110" w:rsidP="00AF7110">
      <w:pPr>
        <w:pStyle w:val="Odst"/>
      </w:pPr>
      <w:r>
        <w:t xml:space="preserve">Objednatel požaduje, aby Zhotovitel </w:t>
      </w:r>
      <w:r w:rsidR="00F21285">
        <w:t xml:space="preserve">zajistil </w:t>
      </w:r>
      <w:r w:rsidRPr="00AF7110">
        <w:t>vysok</w:t>
      </w:r>
      <w:r>
        <w:t>ou kvalitativní úroveň</w:t>
      </w:r>
      <w:r w:rsidRPr="00AF7110">
        <w:t xml:space="preserve"> prováděných prací a použitých materiálů a zařízení včetně jejich od</w:t>
      </w:r>
      <w:r w:rsidR="00E36F6B">
        <w:t>povídající povrchové ochrany.</w:t>
      </w:r>
    </w:p>
    <w:p w14:paraId="658FA468" w14:textId="54F6A39A" w:rsidR="00F5780F" w:rsidRDefault="00F5780F" w:rsidP="00035940">
      <w:pPr>
        <w:pStyle w:val="l"/>
      </w:pPr>
      <w:r>
        <w:t>POŽADAVKY NA ZOHLEDNĚNÍ PRÁVNÍCH PŘEDPISŮ A NOREM</w:t>
      </w:r>
    </w:p>
    <w:p w14:paraId="52A31201" w14:textId="750B3725" w:rsidR="00F5780F" w:rsidRDefault="00F5780F" w:rsidP="00F5780F">
      <w:pPr>
        <w:pStyle w:val="Odst"/>
      </w:pPr>
      <w:r>
        <w:t xml:space="preserve">Zhotovitel zajistí, aby bylo Dílo provedenou v souladu </w:t>
      </w:r>
      <w:r w:rsidR="003F02C7">
        <w:t>se všemi právními</w:t>
      </w:r>
      <w:r>
        <w:t xml:space="preserve"> předpisy a </w:t>
      </w:r>
      <w:r w:rsidR="003F02C7">
        <w:t>relevantními technickými normami ČSN EN a ČSN</w:t>
      </w:r>
      <w:r w:rsidR="00EC76B8">
        <w:t xml:space="preserve"> v aktuálním znění</w:t>
      </w:r>
      <w:r w:rsidR="00035940">
        <w:t xml:space="preserve"> nebo rovnocenným řešením</w:t>
      </w:r>
      <w:r w:rsidR="003F02C7">
        <w:t>. Níže je uveden vybraný přehled dotčených právních předpisů a technických norem ČSN EN a ČSN.</w:t>
      </w:r>
    </w:p>
    <w:p w14:paraId="172BCAEF" w14:textId="63B26F8B" w:rsidR="00564A54" w:rsidRDefault="00564A54" w:rsidP="00564A54">
      <w:pPr>
        <w:pStyle w:val="Odrka"/>
        <w:rPr>
          <w:rFonts w:ascii="Times New Roman" w:hAnsi="Times New Roman"/>
        </w:rPr>
      </w:pPr>
      <w:r>
        <w:t xml:space="preserve">ČSN EN 1996-2 - Eurokód 6: Navrhování zděných konstrukcí - Část 2: Volba materiálů, konstruování a provádění zdiva, </w:t>
      </w:r>
    </w:p>
    <w:p w14:paraId="0614FAFC" w14:textId="2C200517" w:rsidR="00564A54" w:rsidRDefault="00564A54" w:rsidP="00564A54">
      <w:pPr>
        <w:pStyle w:val="Odrka"/>
      </w:pPr>
      <w:r>
        <w:t>ČSN EN 12063 - Provádění speciálních geotechnických prací – Štětové stěny,</w:t>
      </w:r>
    </w:p>
    <w:p w14:paraId="40C42C2A" w14:textId="140E4481" w:rsidR="00564A54" w:rsidRDefault="00564A54" w:rsidP="00564A54">
      <w:pPr>
        <w:pStyle w:val="Odrka"/>
      </w:pPr>
      <w:r>
        <w:t>ČSN EN 1537 - Provádění speciálních geotechnických prací – Horninové kotvy,</w:t>
      </w:r>
    </w:p>
    <w:p w14:paraId="10737FAD" w14:textId="310CB418" w:rsidR="00564A54" w:rsidRDefault="00564A54" w:rsidP="00564A54">
      <w:pPr>
        <w:pStyle w:val="Odrka"/>
      </w:pPr>
      <w:r>
        <w:t>ČSN EN 13670 - Provádění betonových konstrukcí</w:t>
      </w:r>
      <w:r w:rsidR="00111B82">
        <w:t>,</w:t>
      </w:r>
    </w:p>
    <w:p w14:paraId="39F5C439" w14:textId="31DA5D9C" w:rsidR="00564A54" w:rsidRPr="00CA4D64" w:rsidRDefault="00564A54" w:rsidP="00564A54">
      <w:pPr>
        <w:pStyle w:val="Odrka"/>
      </w:pPr>
      <w:r>
        <w:t>ČSN EN 206+A1 Beton - Specifikace, vlastnosti, výroba a shoda</w:t>
      </w:r>
      <w:r w:rsidR="00111B82">
        <w:t>.</w:t>
      </w:r>
    </w:p>
    <w:p w14:paraId="0EE215EF" w14:textId="34D2E0BD" w:rsidR="00D05FAA" w:rsidRDefault="001A1B24" w:rsidP="00035940">
      <w:pPr>
        <w:pStyle w:val="l"/>
      </w:pPr>
      <w:r>
        <w:t xml:space="preserve">POŽADAVKY NA DALŠÍ </w:t>
      </w:r>
      <w:r w:rsidR="00FB2C8F">
        <w:t>ČINNOSTI ZHOTOVITELE A S NIMI SOUVISEJÍCÍ DOKUMENTY</w:t>
      </w:r>
    </w:p>
    <w:p w14:paraId="70E95218" w14:textId="41FF4AA5" w:rsidR="00FB2C8F" w:rsidRDefault="00FB2C8F" w:rsidP="00FB2C8F">
      <w:pPr>
        <w:pStyle w:val="Odst"/>
        <w:rPr>
          <w:rStyle w:val="OdrkaChar"/>
        </w:rPr>
      </w:pPr>
      <w:r>
        <w:rPr>
          <w:rStyle w:val="OdrkaChar"/>
        </w:rPr>
        <w:t>Zhotovitel zajistí</w:t>
      </w:r>
    </w:p>
    <w:p w14:paraId="474A58F0" w14:textId="23C90456" w:rsidR="00FB2C8F" w:rsidRPr="0097756D" w:rsidRDefault="006A4137" w:rsidP="0097756D">
      <w:pPr>
        <w:pStyle w:val="Odrka"/>
        <w:rPr>
          <w:rFonts w:cs="Arial"/>
        </w:rPr>
      </w:pPr>
      <w:r>
        <w:rPr>
          <w:rFonts w:cs="Arial"/>
        </w:rPr>
        <w:t>o</w:t>
      </w:r>
      <w:r w:rsidR="0097756D" w:rsidRPr="0097756D">
        <w:rPr>
          <w:rFonts w:cs="Arial"/>
        </w:rPr>
        <w:t>věření a případnou aktualizaci výskytu a uložení podzemních zařízení</w:t>
      </w:r>
      <w:r w:rsidR="0097756D">
        <w:rPr>
          <w:rFonts w:cs="Arial"/>
        </w:rPr>
        <w:t xml:space="preserve"> vč. </w:t>
      </w:r>
      <w:r w:rsidR="0097756D" w:rsidRPr="0097756D">
        <w:rPr>
          <w:rFonts w:cs="Arial"/>
        </w:rPr>
        <w:t>vytyčení všech inženýrských sítí a projednání postupu všech prací s jejich provozovateli vč. za</w:t>
      </w:r>
      <w:r w:rsidR="0097756D">
        <w:rPr>
          <w:rFonts w:cs="Arial"/>
        </w:rPr>
        <w:t>jištění jejich případné ochrany</w:t>
      </w:r>
      <w:r w:rsidR="00E34149">
        <w:rPr>
          <w:rFonts w:cs="Arial"/>
        </w:rPr>
        <w:t>,</w:t>
      </w:r>
    </w:p>
    <w:p w14:paraId="21198866" w14:textId="712472CF" w:rsidR="003E160E" w:rsidRDefault="003E160E" w:rsidP="003E160E">
      <w:pPr>
        <w:pStyle w:val="Odrka"/>
      </w:pPr>
      <w:r w:rsidRPr="00BC20FA">
        <w:t>zpracování a předání dokumentace skutečného provedení stavby</w:t>
      </w:r>
      <w:r w:rsidR="00401671">
        <w:t xml:space="preserve"> vč. geodetického zaměření skute</w:t>
      </w:r>
      <w:r w:rsidR="0097756D">
        <w:t>čného stavu</w:t>
      </w:r>
      <w:r w:rsidRPr="00BC20FA">
        <w:t xml:space="preserve"> (ve 3 paré v tištěné podobě, 1 x v digitální podobě ve formátu _.pdf a 1 x v</w:t>
      </w:r>
      <w:r w:rsidR="00E34149">
        <w:t> </w:t>
      </w:r>
      <w:r w:rsidRPr="00BC20FA">
        <w:t>digitální podobě v editovatelných formát</w:t>
      </w:r>
      <w:r>
        <w:t>ech _.doc, _.txt, _.xls, _.dwg),</w:t>
      </w:r>
    </w:p>
    <w:p w14:paraId="0AB9F822" w14:textId="3D54BCF2" w:rsidR="0097756D" w:rsidRPr="002B50D3" w:rsidRDefault="0097756D" w:rsidP="0097756D">
      <w:pPr>
        <w:pStyle w:val="Odrka"/>
        <w:rPr>
          <w:rFonts w:cs="Arial"/>
        </w:rPr>
      </w:pPr>
      <w:r w:rsidRPr="009522A4">
        <w:rPr>
          <w:rFonts w:cs="Arial"/>
        </w:rPr>
        <w:t xml:space="preserve">zpracování a předání dokladů </w:t>
      </w:r>
      <w:r>
        <w:rPr>
          <w:rFonts w:cs="Arial"/>
        </w:rPr>
        <w:t>pro Dílo</w:t>
      </w:r>
      <w:r w:rsidRPr="009522A4">
        <w:rPr>
          <w:rFonts w:cs="Arial"/>
        </w:rPr>
        <w:t xml:space="preserve"> (</w:t>
      </w:r>
      <w:r w:rsidR="00626792">
        <w:rPr>
          <w:rFonts w:cs="Arial"/>
        </w:rPr>
        <w:t>před dokončením Díla</w:t>
      </w:r>
      <w:r w:rsidRPr="009522A4">
        <w:rPr>
          <w:rFonts w:cs="Arial"/>
        </w:rPr>
        <w:t xml:space="preserve">) a dle dalších požadavků </w:t>
      </w:r>
      <w:r w:rsidR="00E34149">
        <w:rPr>
          <w:rFonts w:cs="Arial"/>
        </w:rPr>
        <w:t>O</w:t>
      </w:r>
      <w:r w:rsidRPr="009522A4">
        <w:rPr>
          <w:rFonts w:cs="Arial"/>
        </w:rPr>
        <w:t xml:space="preserve">bjednatele (3 paré v listinné podobě, 1x v digitální podobě ve formátu </w:t>
      </w:r>
      <w:r w:rsidR="00885C7B">
        <w:rPr>
          <w:rFonts w:cs="Arial"/>
        </w:rPr>
        <w:t>_</w:t>
      </w:r>
      <w:r w:rsidRPr="009522A4">
        <w:rPr>
          <w:rFonts w:cs="Arial"/>
        </w:rPr>
        <w:t>.pdf)</w:t>
      </w:r>
      <w:r>
        <w:rPr>
          <w:rFonts w:cs="Arial"/>
        </w:rPr>
        <w:t>,</w:t>
      </w:r>
    </w:p>
    <w:p w14:paraId="6B926A39" w14:textId="77777777" w:rsidR="003E160E" w:rsidRPr="00BC20FA" w:rsidRDefault="003E160E" w:rsidP="003E160E">
      <w:pPr>
        <w:pStyle w:val="Odrka"/>
      </w:pPr>
      <w:r w:rsidRPr="00BC20FA">
        <w:t xml:space="preserve">provedení zkoušek a předložení výsledků těchto zkoušek a atestů k prokázání požadovaných kvalitativních parametrů </w:t>
      </w:r>
      <w:r>
        <w:t>D</w:t>
      </w:r>
      <w:r w:rsidRPr="00BC20FA">
        <w:t>íla, pokud je vyžadují obecně závazné předpisy, technické normy nebo obchodní zvyklosti a dokumentace o shodě materiálů ve smyslu zákona č. 22/1997 Sb.</w:t>
      </w:r>
      <w:r>
        <w:t>,</w:t>
      </w:r>
    </w:p>
    <w:p w14:paraId="537F1803" w14:textId="687E8606" w:rsidR="0097756D" w:rsidRDefault="003E160E" w:rsidP="004D5276">
      <w:pPr>
        <w:pStyle w:val="Odrka"/>
      </w:pPr>
      <w:r w:rsidRPr="00417680">
        <w:t xml:space="preserve">likvidace </w:t>
      </w:r>
      <w:r w:rsidR="0097756D">
        <w:t xml:space="preserve">veškerého </w:t>
      </w:r>
      <w:r w:rsidRPr="00417680">
        <w:t>stavebního odpadu a přebytečného materiálu odpovídajícím zákonným způsobem</w:t>
      </w:r>
      <w:r w:rsidR="00F87491">
        <w:t>,</w:t>
      </w:r>
      <w:r w:rsidRPr="00B409A0">
        <w:t xml:space="preserve"> zajištění skládek a deponií, </w:t>
      </w:r>
      <w:r w:rsidR="004D5276" w:rsidRPr="004D5276">
        <w:t>vč. vedení evidence o vzniklých odpadech a předání dokladů o jejich likvidaci Objednateli při předání a převzetí Díla,</w:t>
      </w:r>
    </w:p>
    <w:p w14:paraId="3AB06DF0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t xml:space="preserve">zajištění bezpečnosti a ochrany zdraví při práci, požární ochrany, ochrany životního prostředí, péče o nepředané objekty a konstrukce </w:t>
      </w:r>
      <w:r>
        <w:rPr>
          <w:rFonts w:cs="Arial"/>
        </w:rPr>
        <w:t>na Staveništi</w:t>
      </w:r>
      <w:r w:rsidRPr="002B50D3">
        <w:rPr>
          <w:rFonts w:cs="Arial"/>
        </w:rPr>
        <w:t xml:space="preserve">, zařízení a ostraha </w:t>
      </w:r>
      <w:r>
        <w:rPr>
          <w:rFonts w:cs="Arial"/>
        </w:rPr>
        <w:t>S</w:t>
      </w:r>
      <w:r w:rsidRPr="002B50D3">
        <w:rPr>
          <w:rFonts w:cs="Arial"/>
        </w:rPr>
        <w:t xml:space="preserve">taveniště, </w:t>
      </w:r>
    </w:p>
    <w:p w14:paraId="77FEA194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t xml:space="preserve">vybudování </w:t>
      </w:r>
      <w:r>
        <w:rPr>
          <w:rFonts w:cs="Arial"/>
        </w:rPr>
        <w:t>S</w:t>
      </w:r>
      <w:r w:rsidRPr="002B50D3">
        <w:rPr>
          <w:rFonts w:cs="Arial"/>
        </w:rPr>
        <w:t>taveniště tak, aby byly splněny požadavky a podmínky všech dotčených vlastníků pozemků,</w:t>
      </w:r>
    </w:p>
    <w:p w14:paraId="060736BA" w14:textId="77777777" w:rsidR="004D5276" w:rsidRPr="00076610" w:rsidRDefault="004D5276" w:rsidP="004D5276">
      <w:pPr>
        <w:pStyle w:val="Odrka"/>
        <w:rPr>
          <w:rFonts w:cs="Arial"/>
        </w:rPr>
      </w:pPr>
      <w:r w:rsidRPr="00076610">
        <w:rPr>
          <w:rFonts w:cs="Arial"/>
        </w:rPr>
        <w:t>zajištění všech pro provedení Díla potřebných dalších přeložek podzemních a nadzemních vedení dle požadavků jejich provozovatelů, včetně jejich zpětného protokolárního předání provozovatelům,</w:t>
      </w:r>
    </w:p>
    <w:p w14:paraId="10E264AD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lastRenderedPageBreak/>
        <w:t xml:space="preserve">zajištění technického řešení výjezdů ze </w:t>
      </w:r>
      <w:r>
        <w:rPr>
          <w:rFonts w:cs="Arial"/>
        </w:rPr>
        <w:t>Staveniště</w:t>
      </w:r>
      <w:r w:rsidRPr="002B50D3">
        <w:rPr>
          <w:rFonts w:cs="Arial"/>
        </w:rPr>
        <w:t>, včetně případného dopravního řešení a jejich projednání s příslušnými orgány státní správy a dotčenými organizacemi,</w:t>
      </w:r>
    </w:p>
    <w:p w14:paraId="583CED0E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t xml:space="preserve">projednání a provedení dopravně inženýrských opatření nutných pro realizaci </w:t>
      </w:r>
      <w:r>
        <w:rPr>
          <w:rFonts w:cs="Arial"/>
        </w:rPr>
        <w:t>Díla</w:t>
      </w:r>
      <w:r w:rsidRPr="002B50D3">
        <w:rPr>
          <w:rFonts w:cs="Arial"/>
        </w:rPr>
        <w:t xml:space="preserve"> (včetně zajištění příslušných povolení – DIR, apod.),</w:t>
      </w:r>
    </w:p>
    <w:p w14:paraId="2ED062C7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t xml:space="preserve">zajištění veškerých veřejnoprávních a jiných povolení, souhlasů či schválení vyžadovaných závaznými předpisy, která budou nutná k provedení </w:t>
      </w:r>
      <w:r>
        <w:rPr>
          <w:rFonts w:cs="Arial"/>
        </w:rPr>
        <w:t>D</w:t>
      </w:r>
      <w:r w:rsidRPr="002B50D3">
        <w:rPr>
          <w:rFonts w:cs="Arial"/>
        </w:rPr>
        <w:t xml:space="preserve">íla, dle </w:t>
      </w:r>
      <w:r>
        <w:rPr>
          <w:rFonts w:cs="Arial"/>
        </w:rPr>
        <w:t>Z</w:t>
      </w:r>
      <w:r w:rsidRPr="002B50D3">
        <w:rPr>
          <w:rFonts w:cs="Arial"/>
        </w:rPr>
        <w:t xml:space="preserve">hotovitelem zvoleného technologického postupu prací, včetně případných stavebních povolení (např. pro zařízení </w:t>
      </w:r>
      <w:r>
        <w:rPr>
          <w:rFonts w:cs="Arial"/>
        </w:rPr>
        <w:t>S</w:t>
      </w:r>
      <w:r w:rsidRPr="002B50D3">
        <w:rPr>
          <w:rFonts w:cs="Arial"/>
        </w:rPr>
        <w:t>taveniště, případných změn v průběhu výstavby, apod.). Zhotovitel není oprávněn vznášet jakékoliv nároky vyplývající z absence jakéhokoliv takového povolení, souhlasu či schválení,</w:t>
      </w:r>
    </w:p>
    <w:p w14:paraId="6B01FD3F" w14:textId="6F4ED60E" w:rsidR="003E160E" w:rsidRDefault="004D5276" w:rsidP="003E160E">
      <w:pPr>
        <w:pStyle w:val="Odrka"/>
      </w:pPr>
      <w:r>
        <w:t>o</w:t>
      </w:r>
      <w:r w:rsidR="003E160E" w:rsidRPr="00417680">
        <w:t xml:space="preserve">dstranění případných škod na místních komunikacích a dalších plochách dotčených </w:t>
      </w:r>
      <w:r w:rsidR="003E160E">
        <w:t>prováděním Díla</w:t>
      </w:r>
      <w:r w:rsidR="003E160E" w:rsidRPr="00417680">
        <w:t xml:space="preserve">, způsobených provozem </w:t>
      </w:r>
      <w:r w:rsidR="003E160E">
        <w:t>Z</w:t>
      </w:r>
      <w:r w:rsidR="003E160E" w:rsidRPr="00417680">
        <w:t>hotovite</w:t>
      </w:r>
      <w:r w:rsidR="003E160E" w:rsidRPr="00B409A0">
        <w:t xml:space="preserve">le při realizaci </w:t>
      </w:r>
      <w:r w:rsidR="003E160E">
        <w:t>D</w:t>
      </w:r>
      <w:r w:rsidR="003E160E" w:rsidRPr="00B409A0">
        <w:t xml:space="preserve">íla a jejich čištění v průběhu provádění </w:t>
      </w:r>
      <w:r w:rsidR="003E160E">
        <w:t>D</w:t>
      </w:r>
      <w:r w:rsidR="003E160E" w:rsidRPr="00B409A0">
        <w:t>íla, dopravní opatření nutná pro za</w:t>
      </w:r>
      <w:r w:rsidR="003E160E">
        <w:t>jištění dopravní obsluhy při provádění Díla,</w:t>
      </w:r>
    </w:p>
    <w:p w14:paraId="043600B3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t xml:space="preserve">plnění podmínek Plánu bezpečnosti a ochrany zdraví při práci na staveništi dle § 15, odst. 2, zákona č. 309/2006 Sb., zákon o zajištění dalších podmínek bezpečnosti a ochrany zdraví při práci, ve znění pozdějších předpisů, zpracovaného koordinátorem bezpečnosti a ochrany zdraví při práci na </w:t>
      </w:r>
      <w:r>
        <w:rPr>
          <w:rFonts w:cs="Arial"/>
        </w:rPr>
        <w:t>S</w:t>
      </w:r>
      <w:r w:rsidRPr="002B50D3">
        <w:rPr>
          <w:rFonts w:cs="Arial"/>
        </w:rPr>
        <w:t xml:space="preserve">taveništi určeným </w:t>
      </w:r>
      <w:r>
        <w:rPr>
          <w:rFonts w:cs="Arial"/>
        </w:rPr>
        <w:t>O</w:t>
      </w:r>
      <w:r w:rsidRPr="002B50D3">
        <w:rPr>
          <w:rFonts w:cs="Arial"/>
        </w:rPr>
        <w:t>bjednatelem,</w:t>
      </w:r>
    </w:p>
    <w:p w14:paraId="64CFD05C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t xml:space="preserve">zpracování identifikace a vyhodnocení rizik vztahujících se k bezpečnosti a ochraně zdraví osob na </w:t>
      </w:r>
      <w:r>
        <w:rPr>
          <w:rFonts w:cs="Arial"/>
        </w:rPr>
        <w:t>S</w:t>
      </w:r>
      <w:r w:rsidRPr="002B50D3">
        <w:rPr>
          <w:rFonts w:cs="Arial"/>
        </w:rPr>
        <w:t xml:space="preserve">taveništi vyplývajících z prací a technologických postupů prováděných </w:t>
      </w:r>
      <w:r>
        <w:rPr>
          <w:rFonts w:cs="Arial"/>
        </w:rPr>
        <w:t>Z</w:t>
      </w:r>
      <w:r w:rsidRPr="002B50D3">
        <w:rPr>
          <w:rFonts w:cs="Arial"/>
        </w:rPr>
        <w:t>hotovitelem i všemi pod</w:t>
      </w:r>
      <w:r>
        <w:rPr>
          <w:rFonts w:cs="Arial"/>
        </w:rPr>
        <w:t>zhotoviteli</w:t>
      </w:r>
      <w:r w:rsidRPr="002B50D3">
        <w:rPr>
          <w:rFonts w:cs="Arial"/>
        </w:rPr>
        <w:t>, v souladu s § 101 odst. 3 zákona č. 262/2006 Sb., zákoník práce, ve znění pozdějších předpisů,</w:t>
      </w:r>
    </w:p>
    <w:p w14:paraId="137958BA" w14:textId="77777777" w:rsidR="004D5276" w:rsidRPr="002B50D3" w:rsidRDefault="004D5276" w:rsidP="004D5276">
      <w:pPr>
        <w:pStyle w:val="Odrka"/>
        <w:rPr>
          <w:rFonts w:cs="Arial"/>
        </w:rPr>
      </w:pPr>
      <w:r w:rsidRPr="002B50D3">
        <w:rPr>
          <w:rFonts w:cs="Arial"/>
        </w:rPr>
        <w:t xml:space="preserve">zajištění </w:t>
      </w:r>
      <w:r>
        <w:rPr>
          <w:rFonts w:cs="Arial"/>
        </w:rPr>
        <w:t>S</w:t>
      </w:r>
      <w:r w:rsidRPr="002B50D3">
        <w:rPr>
          <w:rFonts w:cs="Arial"/>
        </w:rPr>
        <w:t xml:space="preserve">taveniště dle platných právních předpisů vztahujících se k bezpečnosti a ochraně zdraví osob (§ 3 zákona č. 309/2006 Sb., nařízení vlády č. 591/2006 Sb., o bližších minimálních požadavcích na bezpečnost a ochranu zdraví při práci na staveništích, ve znění pozdějších předpisů, nařízení vlády č. 362/2005 Sb., o bližších požadavcích na bezpečnost a ochranu zdraví při práci na pracovištích s nebezpečím pádu z výšky nebo do hloubky) a podle Plánu bezpečnosti a ochrany zdraví při práci na </w:t>
      </w:r>
      <w:r>
        <w:rPr>
          <w:rFonts w:cs="Arial"/>
        </w:rPr>
        <w:t>S</w:t>
      </w:r>
      <w:r w:rsidRPr="002B50D3">
        <w:rPr>
          <w:rFonts w:cs="Arial"/>
        </w:rPr>
        <w:t>taveništi,</w:t>
      </w:r>
    </w:p>
    <w:p w14:paraId="57D79BE3" w14:textId="15D6068F" w:rsidR="004D5276" w:rsidRDefault="004D5276" w:rsidP="003E160E">
      <w:pPr>
        <w:pStyle w:val="Odrka"/>
      </w:pPr>
      <w:r>
        <w:t>naplnění podmínek vyplívajících z Povodňového a Havarijního plánu stavby,</w:t>
      </w:r>
    </w:p>
    <w:p w14:paraId="36E681FE" w14:textId="437314AF" w:rsidR="00F87491" w:rsidRPr="00F87491" w:rsidRDefault="004D5276" w:rsidP="00F87491">
      <w:pPr>
        <w:pStyle w:val="Odrka"/>
      </w:pPr>
      <w:r w:rsidRPr="002B50D3">
        <w:rPr>
          <w:rFonts w:cs="Arial"/>
        </w:rPr>
        <w:t xml:space="preserve">splnění podmínek dotčených orgánů a organizací v případech, kdy je v podmínkách vyjádření či správních rozhodnutí těchto orgánů a organizací uvedena povinnost </w:t>
      </w:r>
      <w:r>
        <w:rPr>
          <w:rFonts w:cs="Arial"/>
        </w:rPr>
        <w:t>O</w:t>
      </w:r>
      <w:r w:rsidRPr="002B50D3">
        <w:rPr>
          <w:rFonts w:cs="Arial"/>
        </w:rPr>
        <w:t xml:space="preserve">bjednatele projednat, oznámit apod. jakékoliv činnosti s příslušným dotčeným orgánem či organizací, přenáší </w:t>
      </w:r>
      <w:r>
        <w:rPr>
          <w:rFonts w:cs="Arial"/>
        </w:rPr>
        <w:t>O</w:t>
      </w:r>
      <w:r w:rsidRPr="002B50D3">
        <w:rPr>
          <w:rFonts w:cs="Arial"/>
        </w:rPr>
        <w:t xml:space="preserve">bjednatel tuto povinnost na </w:t>
      </w:r>
      <w:r>
        <w:rPr>
          <w:rFonts w:cs="Arial"/>
        </w:rPr>
        <w:t>Z</w:t>
      </w:r>
      <w:r w:rsidRPr="002B50D3">
        <w:rPr>
          <w:rFonts w:cs="Arial"/>
        </w:rPr>
        <w:t xml:space="preserve">hotovitele. V případě potřeby účasti </w:t>
      </w:r>
      <w:r>
        <w:rPr>
          <w:rFonts w:cs="Arial"/>
        </w:rPr>
        <w:t>O</w:t>
      </w:r>
      <w:r w:rsidRPr="002B50D3">
        <w:rPr>
          <w:rFonts w:cs="Arial"/>
        </w:rPr>
        <w:t xml:space="preserve">bjednatele na těchto jednáních, oznámeních apod., vyzve </w:t>
      </w:r>
      <w:r>
        <w:rPr>
          <w:rFonts w:cs="Arial"/>
        </w:rPr>
        <w:t>Z</w:t>
      </w:r>
      <w:r w:rsidRPr="002B50D3">
        <w:rPr>
          <w:rFonts w:cs="Arial"/>
        </w:rPr>
        <w:t xml:space="preserve">hotovitel </w:t>
      </w:r>
      <w:r>
        <w:rPr>
          <w:rFonts w:cs="Arial"/>
        </w:rPr>
        <w:t>O</w:t>
      </w:r>
      <w:r w:rsidRPr="002B50D3">
        <w:rPr>
          <w:rFonts w:cs="Arial"/>
        </w:rPr>
        <w:t>bjednatele k požadované součinnosti alespoň</w:t>
      </w:r>
      <w:r w:rsidR="00E21917">
        <w:rPr>
          <w:rFonts w:cs="Arial"/>
        </w:rPr>
        <w:t> </w:t>
      </w:r>
      <w:r w:rsidRPr="002B50D3">
        <w:rPr>
          <w:rFonts w:cs="Arial"/>
        </w:rPr>
        <w:t>7</w:t>
      </w:r>
      <w:r w:rsidR="00E21917">
        <w:rPr>
          <w:rFonts w:cs="Arial"/>
        </w:rPr>
        <w:t> </w:t>
      </w:r>
      <w:r w:rsidRPr="002B50D3">
        <w:rPr>
          <w:rFonts w:cs="Arial"/>
        </w:rPr>
        <w:t>kalendářních dní před požadovaným termínem</w:t>
      </w:r>
      <w:r w:rsidR="00E34149">
        <w:rPr>
          <w:rFonts w:cs="Arial"/>
        </w:rPr>
        <w:t xml:space="preserve"> </w:t>
      </w:r>
      <w:r w:rsidR="00F87491" w:rsidRPr="00F87491">
        <w:t xml:space="preserve">zpracování a předání technologických postupů na </w:t>
      </w:r>
      <w:r w:rsidR="00F87491">
        <w:t>O</w:t>
      </w:r>
      <w:r w:rsidR="00F87491" w:rsidRPr="00F87491">
        <w:t>bjednatelem určené a násl. zhotovitelem prováděné typy prací. Tyto doklady ve</w:t>
      </w:r>
      <w:r w:rsidR="00E21917">
        <w:t> </w:t>
      </w:r>
      <w:bookmarkStart w:id="0" w:name="_GoBack"/>
      <w:bookmarkEnd w:id="0"/>
      <w:r w:rsidR="00F87491" w:rsidRPr="00F87491">
        <w:t>2</w:t>
      </w:r>
      <w:r w:rsidR="00E21917">
        <w:t> </w:t>
      </w:r>
      <w:r w:rsidR="00F87491" w:rsidRPr="00F87491">
        <w:t xml:space="preserve">písemných vyhotoveních předá </w:t>
      </w:r>
      <w:r w:rsidR="00E34149">
        <w:t>Z</w:t>
      </w:r>
      <w:r w:rsidR="00F87491" w:rsidRPr="00F87491">
        <w:t xml:space="preserve">hotovitel </w:t>
      </w:r>
      <w:r w:rsidR="00E34149">
        <w:t>O</w:t>
      </w:r>
      <w:r w:rsidR="00F87491" w:rsidRPr="00F87491">
        <w:t>bjednateli, a to vždy před zahájením vlastních prací,</w:t>
      </w:r>
    </w:p>
    <w:p w14:paraId="429ABD6D" w14:textId="77777777" w:rsidR="003E160E" w:rsidRPr="00BC20FA" w:rsidRDefault="003E160E" w:rsidP="003E160E">
      <w:pPr>
        <w:pStyle w:val="Odrka"/>
      </w:pPr>
      <w:r w:rsidRPr="00BC20FA">
        <w:t>účast na k</w:t>
      </w:r>
      <w:r>
        <w:t>ontrolních dnech,</w:t>
      </w:r>
    </w:p>
    <w:p w14:paraId="4561CE19" w14:textId="77777777" w:rsidR="003E160E" w:rsidRPr="00BC20FA" w:rsidRDefault="003E160E" w:rsidP="003E160E">
      <w:pPr>
        <w:pStyle w:val="Odrka"/>
      </w:pPr>
      <w:r w:rsidRPr="00BC20FA">
        <w:t xml:space="preserve">péče o nepředané objekty a konstrukce </w:t>
      </w:r>
      <w:r>
        <w:t>Díla</w:t>
      </w:r>
      <w:r w:rsidRPr="00BC20FA">
        <w:t>, je</w:t>
      </w:r>
      <w:r>
        <w:t>jich ošetřování, pojištění atd.,</w:t>
      </w:r>
    </w:p>
    <w:p w14:paraId="542C6435" w14:textId="77777777" w:rsidR="003E160E" w:rsidRPr="00BC20FA" w:rsidRDefault="003E160E" w:rsidP="003E160E">
      <w:pPr>
        <w:pStyle w:val="Odrka"/>
      </w:pPr>
      <w:r w:rsidRPr="00BC20FA">
        <w:t>manipulační a jeřábové práce, které budou v rámci plněn</w:t>
      </w:r>
      <w:r>
        <w:t>í zakázky nutné,</w:t>
      </w:r>
    </w:p>
    <w:p w14:paraId="460D17E6" w14:textId="77777777" w:rsidR="003E160E" w:rsidRPr="00BC20FA" w:rsidRDefault="003E160E" w:rsidP="003E160E">
      <w:pPr>
        <w:pStyle w:val="Odrka"/>
      </w:pPr>
      <w:r w:rsidRPr="00BC20FA">
        <w:t>všechny nutné ostatn</w:t>
      </w:r>
      <w:r>
        <w:t>í drobné stavební práce,</w:t>
      </w:r>
    </w:p>
    <w:p w14:paraId="15F22175" w14:textId="63B2848C" w:rsidR="00D77B66" w:rsidRDefault="00D77B66" w:rsidP="00B37CC6">
      <w:pPr>
        <w:pStyle w:val="Odrka"/>
      </w:pPr>
      <w:r>
        <w:t xml:space="preserve">veškeré </w:t>
      </w:r>
      <w:r w:rsidR="00E736B8">
        <w:t>další činnosti</w:t>
      </w:r>
      <w:r>
        <w:t xml:space="preserve"> vyplýv</w:t>
      </w:r>
      <w:r w:rsidR="00DC2554">
        <w:t>ající ze Smlouvy a zadávací dokumentace</w:t>
      </w:r>
      <w:r>
        <w:t>.</w:t>
      </w:r>
    </w:p>
    <w:p w14:paraId="74219844" w14:textId="7EF86560" w:rsidR="0029402C" w:rsidRDefault="0029402C" w:rsidP="0029402C">
      <w:pPr>
        <w:pStyle w:val="Odst"/>
      </w:pPr>
      <w:r>
        <w:t>Není-li výslovně stanoveno jinak, předá Zhotovitel Objednateli veškeré výše uvedené dokumenty 2x v listinné podobě a 1x v elektronické podobě ve formátu *.pdf</w:t>
      </w:r>
      <w:r w:rsidR="00E736B8">
        <w:t xml:space="preserve">, a to bez zbytečného odkladu po jejich </w:t>
      </w:r>
      <w:r w:rsidR="0088415A">
        <w:t>zhotovení</w:t>
      </w:r>
      <w:r w:rsidR="00E736B8">
        <w:t>, nejpozději však před vydáním Potvrzení o převzetí.</w:t>
      </w:r>
    </w:p>
    <w:p w14:paraId="1A560D90" w14:textId="72530030" w:rsidR="0088415A" w:rsidRPr="00730188" w:rsidRDefault="0088415A" w:rsidP="00035940">
      <w:pPr>
        <w:pStyle w:val="l"/>
      </w:pPr>
      <w:r w:rsidRPr="00730188">
        <w:t>POŽADAVKY NA LICENCI</w:t>
      </w:r>
    </w:p>
    <w:p w14:paraId="753B1816" w14:textId="76E16B40" w:rsidR="0088415A" w:rsidRPr="00E34149" w:rsidRDefault="0088415A" w:rsidP="0088415A">
      <w:pPr>
        <w:pStyle w:val="Odst"/>
      </w:pPr>
      <w:r w:rsidRPr="0088415A">
        <w:t xml:space="preserve">V případě, že je </w:t>
      </w:r>
      <w:r>
        <w:t>Dílo</w:t>
      </w:r>
      <w:r w:rsidRPr="0088415A">
        <w:t xml:space="preserve"> nebo jeho části</w:t>
      </w:r>
      <w:r w:rsidR="00DF7ED1">
        <w:t>, včetně všech Zhotovitelem zhotovených dokumentů,</w:t>
      </w:r>
      <w:r w:rsidRPr="0088415A">
        <w:t xml:space="preserve"> předmětem ochrany práv duševního vlastnictví, poskytuje </w:t>
      </w:r>
      <w:r>
        <w:t>Z</w:t>
      </w:r>
      <w:r w:rsidRPr="0088415A">
        <w:t xml:space="preserve">hotovitel objednateli od okamžiku </w:t>
      </w:r>
      <w:r w:rsidR="00DF7ED1">
        <w:t xml:space="preserve">vydání Potvrzení </w:t>
      </w:r>
      <w:r w:rsidR="00DF7ED1">
        <w:lastRenderedPageBreak/>
        <w:t>o převzetí Díla</w:t>
      </w:r>
      <w:r w:rsidRPr="0088415A">
        <w:t xml:space="preserve"> nebo jeho </w:t>
      </w:r>
      <w:r w:rsidR="00DF7ED1">
        <w:t xml:space="preserve">odpovídající </w:t>
      </w:r>
      <w:r w:rsidRPr="0088415A">
        <w:t>část</w:t>
      </w:r>
      <w:r w:rsidR="00791813">
        <w:t>i</w:t>
      </w:r>
      <w:r w:rsidR="00DF7ED1">
        <w:t xml:space="preserve"> výhradní licenci spočívající v </w:t>
      </w:r>
      <w:r w:rsidRPr="0088415A">
        <w:t xml:space="preserve">oprávnění k výkonu práva užít </w:t>
      </w:r>
      <w:r w:rsidR="00DF7ED1">
        <w:t>Dílo</w:t>
      </w:r>
      <w:r w:rsidRPr="0088415A">
        <w:t xml:space="preserve"> nebo jeho části v původní nebo zpracované či jinak změněné podobě, a to v neomezeném územním rozsahu, po celou dobu trvání práv duševního vlastnictví k </w:t>
      </w:r>
      <w:r w:rsidR="00DF7ED1">
        <w:t>D</w:t>
      </w:r>
      <w:r w:rsidRPr="0088415A">
        <w:t>ílu nebo jeho částem a způsobem, který</w:t>
      </w:r>
      <w:r w:rsidR="00DF7ED1">
        <w:t> </w:t>
      </w:r>
      <w:r w:rsidRPr="0088415A">
        <w:t xml:space="preserve">vyplývá z účelu této smlouvy. Objednatel je oprávněn zejména rozmnožovat, uveřejňovat, opravovat, upravovat a měnit </w:t>
      </w:r>
      <w:r w:rsidR="00DF7ED1">
        <w:t>D</w:t>
      </w:r>
      <w:r w:rsidRPr="0088415A">
        <w:t xml:space="preserve">ílo nebo jeho části a dále nakládat s </w:t>
      </w:r>
      <w:r w:rsidR="00DF7ED1">
        <w:t>D</w:t>
      </w:r>
      <w:r w:rsidRPr="0088415A">
        <w:t>ílem nebo</w:t>
      </w:r>
      <w:r w:rsidR="00DF7ED1">
        <w:t xml:space="preserve"> jeho částmi jako podkladem pro údržbu, opravy, úpravy a změny Díla, </w:t>
      </w:r>
      <w:r w:rsidRPr="0088415A">
        <w:t>správní říz</w:t>
      </w:r>
      <w:r w:rsidR="00DF7ED1">
        <w:t>ení, zadávání veřejných zakázek a</w:t>
      </w:r>
      <w:r w:rsidRPr="0088415A">
        <w:t xml:space="preserve"> zhotovení, opravy, úpravy a změny jiných </w:t>
      </w:r>
      <w:r w:rsidR="00DF7ED1">
        <w:t>děl</w:t>
      </w:r>
      <w:r w:rsidRPr="0088415A">
        <w:t xml:space="preserve">. Odměna za poskytnutí licence je zahrnuta v ceně </w:t>
      </w:r>
      <w:r w:rsidR="00DF7ED1">
        <w:t>D</w:t>
      </w:r>
      <w:r w:rsidRPr="0088415A">
        <w:t xml:space="preserve">íla. Objednatel může </w:t>
      </w:r>
      <w:r w:rsidRPr="00E34149">
        <w:t>veškerá oprávnění tvořící součást licence poskytnout zcela nebo zčásti třetí osobě jako podlicenci.</w:t>
      </w:r>
    </w:p>
    <w:p w14:paraId="05628C8A" w14:textId="72A3AC6E" w:rsidR="00A0691B" w:rsidRPr="00E34149" w:rsidRDefault="00A0691B" w:rsidP="00035940">
      <w:pPr>
        <w:pStyle w:val="l"/>
      </w:pPr>
      <w:r w:rsidRPr="00E34149">
        <w:t>ČASOVÉ OMEZENÍ PROVÁDĚNÍ DÍLA</w:t>
      </w:r>
    </w:p>
    <w:p w14:paraId="08F70C46" w14:textId="61967183" w:rsidR="00F87491" w:rsidRDefault="00F87491" w:rsidP="00F87491">
      <w:pPr>
        <w:pStyle w:val="Odst"/>
      </w:pPr>
      <w:r w:rsidRPr="00E34149">
        <w:t xml:space="preserve">Realizace prací v korytě toku za snížené hladiny jsou stanoveny od </w:t>
      </w:r>
      <w:r w:rsidR="005C03E3">
        <w:t>7</w:t>
      </w:r>
      <w:r w:rsidRPr="00E34149">
        <w:t>.</w:t>
      </w:r>
      <w:r w:rsidR="00E02647">
        <w:t> </w:t>
      </w:r>
      <w:r w:rsidRPr="00E34149">
        <w:t>1</w:t>
      </w:r>
      <w:r w:rsidR="005C03E3">
        <w:t>0</w:t>
      </w:r>
      <w:r w:rsidRPr="00E34149">
        <w:t>. 2020 od 1</w:t>
      </w:r>
      <w:r w:rsidR="005C03E3">
        <w:t>5</w:t>
      </w:r>
      <w:r w:rsidRPr="00E34149">
        <w:t xml:space="preserve">. </w:t>
      </w:r>
      <w:r w:rsidR="005C03E3">
        <w:t>12</w:t>
      </w:r>
      <w:r w:rsidRPr="00E34149">
        <w:t>. 202</w:t>
      </w:r>
      <w:r w:rsidR="005C03E3">
        <w:t>0</w:t>
      </w:r>
      <w:r w:rsidRPr="00E34149">
        <w:t>.</w:t>
      </w:r>
    </w:p>
    <w:sectPr w:rsidR="00F87491" w:rsidSect="001D4AC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C81C" w14:textId="77777777" w:rsidR="00B32368" w:rsidRDefault="00B32368" w:rsidP="005E6842">
      <w:pPr>
        <w:spacing w:after="0" w:line="240" w:lineRule="auto"/>
      </w:pPr>
      <w:r>
        <w:separator/>
      </w:r>
    </w:p>
  </w:endnote>
  <w:endnote w:type="continuationSeparator" w:id="0">
    <w:p w14:paraId="42FA4851" w14:textId="77777777" w:rsidR="00B32368" w:rsidRDefault="00B32368" w:rsidP="005E6842">
      <w:pPr>
        <w:spacing w:after="0" w:line="240" w:lineRule="auto"/>
      </w:pPr>
      <w:r>
        <w:continuationSeparator/>
      </w:r>
    </w:p>
  </w:endnote>
  <w:endnote w:type="continuationNotice" w:id="1">
    <w:p w14:paraId="3F88A62F" w14:textId="77777777" w:rsidR="00B32368" w:rsidRDefault="00B323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5863"/>
      <w:docPartObj>
        <w:docPartGallery w:val="Page Numbers (Bottom of Page)"/>
        <w:docPartUnique/>
      </w:docPartObj>
    </w:sdtPr>
    <w:sdtEndPr/>
    <w:sdtContent>
      <w:sdt>
        <w:sdtPr>
          <w:id w:val="-756516764"/>
          <w:docPartObj>
            <w:docPartGallery w:val="Page Numbers (Top of Page)"/>
            <w:docPartUnique/>
          </w:docPartObj>
        </w:sdtPr>
        <w:sdtEndPr/>
        <w:sdtContent>
          <w:p w14:paraId="2C49B3CE" w14:textId="03FFBE91" w:rsidR="002B546D" w:rsidRPr="006B0F9D" w:rsidRDefault="002B546D" w:rsidP="001D4AC2">
            <w:pPr>
              <w:pStyle w:val="Zpat"/>
            </w:pPr>
            <w:r>
              <w:t>Stránka</w:t>
            </w:r>
            <w:r w:rsidRPr="006B0F9D">
              <w:t xml:space="preserve"> </w:t>
            </w:r>
            <w:r w:rsidRPr="006B0F9D">
              <w:fldChar w:fldCharType="begin"/>
            </w:r>
            <w:r w:rsidRPr="006B0F9D">
              <w:instrText>PAGE</w:instrText>
            </w:r>
            <w:r w:rsidRPr="006B0F9D">
              <w:fldChar w:fldCharType="separate"/>
            </w:r>
            <w:r w:rsidR="00E21917">
              <w:rPr>
                <w:noProof/>
              </w:rPr>
              <w:t>2</w:t>
            </w:r>
            <w:r w:rsidRPr="006B0F9D">
              <w:fldChar w:fldCharType="end"/>
            </w:r>
            <w:r w:rsidRPr="006B0F9D">
              <w:t xml:space="preserve"> z </w:t>
            </w:r>
            <w:r w:rsidR="00F902C7">
              <w:rPr>
                <w:noProof/>
              </w:rPr>
              <w:fldChar w:fldCharType="begin"/>
            </w:r>
            <w:r w:rsidR="00F902C7">
              <w:rPr>
                <w:noProof/>
              </w:rPr>
              <w:instrText xml:space="preserve"> SECTIONPAGES  \* Arabic </w:instrText>
            </w:r>
            <w:r w:rsidR="00F902C7">
              <w:rPr>
                <w:noProof/>
              </w:rPr>
              <w:fldChar w:fldCharType="separate"/>
            </w:r>
            <w:r w:rsidR="00E21917">
              <w:rPr>
                <w:noProof/>
              </w:rPr>
              <w:t>3</w:t>
            </w:r>
            <w:r w:rsidR="00F902C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AA71" w14:textId="77777777" w:rsidR="00B32368" w:rsidRDefault="00B32368" w:rsidP="005E6842">
      <w:pPr>
        <w:spacing w:after="0" w:line="240" w:lineRule="auto"/>
      </w:pPr>
      <w:r>
        <w:separator/>
      </w:r>
    </w:p>
  </w:footnote>
  <w:footnote w:type="continuationSeparator" w:id="0">
    <w:p w14:paraId="67F306C7" w14:textId="77777777" w:rsidR="00B32368" w:rsidRDefault="00B32368" w:rsidP="005E6842">
      <w:pPr>
        <w:spacing w:after="0" w:line="240" w:lineRule="auto"/>
      </w:pPr>
      <w:r>
        <w:continuationSeparator/>
      </w:r>
    </w:p>
  </w:footnote>
  <w:footnote w:type="continuationNotice" w:id="1">
    <w:p w14:paraId="54AB2141" w14:textId="77777777" w:rsidR="00B32368" w:rsidRDefault="00B323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3C18" w14:textId="31F3DB2D" w:rsidR="002B546D" w:rsidRPr="005E6842" w:rsidRDefault="00F110C0" w:rsidP="001D4AC2">
    <w:pPr>
      <w:pStyle w:val="Zhlav"/>
    </w:pPr>
    <w:r>
      <w:t>Týn nad Vltavou, rozšíření přístaviště ř. km 204,91 – 205, CCTV a osvětlení</w:t>
    </w:r>
    <w:r w:rsidR="002B546D">
      <w:tab/>
    </w:r>
    <w:r w:rsidR="00AA7ED5">
      <w:t>Technická specifikace</w:t>
    </w:r>
  </w:p>
  <w:p w14:paraId="4144186B" w14:textId="77777777" w:rsidR="002B546D" w:rsidRPr="006B0F9D" w:rsidRDefault="002B546D" w:rsidP="001D4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842"/>
    <w:multiLevelType w:val="hybridMultilevel"/>
    <w:tmpl w:val="9F7CF558"/>
    <w:lvl w:ilvl="0" w:tplc="6F4C4F82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B40177"/>
    <w:multiLevelType w:val="multilevel"/>
    <w:tmpl w:val="38825550"/>
    <w:lvl w:ilvl="0">
      <w:start w:val="1"/>
      <w:numFmt w:val="decimal"/>
      <w:pStyle w:val="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7D343F9"/>
    <w:multiLevelType w:val="hybridMultilevel"/>
    <w:tmpl w:val="1C180E6E"/>
    <w:lvl w:ilvl="0" w:tplc="DC38E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B70"/>
    <w:multiLevelType w:val="hybridMultilevel"/>
    <w:tmpl w:val="F4282A2A"/>
    <w:lvl w:ilvl="0" w:tplc="FC8E839C">
      <w:start w:val="1"/>
      <w:numFmt w:val="bullet"/>
      <w:pStyle w:val="Odrka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D0"/>
    <w:rsid w:val="00005171"/>
    <w:rsid w:val="00035940"/>
    <w:rsid w:val="00040C33"/>
    <w:rsid w:val="00046B3F"/>
    <w:rsid w:val="00072490"/>
    <w:rsid w:val="0007514F"/>
    <w:rsid w:val="00093E65"/>
    <w:rsid w:val="000A4ECC"/>
    <w:rsid w:val="000B058D"/>
    <w:rsid w:val="000B22E6"/>
    <w:rsid w:val="000B5D2C"/>
    <w:rsid w:val="000E3527"/>
    <w:rsid w:val="000E6AEB"/>
    <w:rsid w:val="000F4306"/>
    <w:rsid w:val="000F696F"/>
    <w:rsid w:val="00111B82"/>
    <w:rsid w:val="0011276C"/>
    <w:rsid w:val="001239CD"/>
    <w:rsid w:val="00125E31"/>
    <w:rsid w:val="00136555"/>
    <w:rsid w:val="0014736A"/>
    <w:rsid w:val="001832CA"/>
    <w:rsid w:val="001A1B24"/>
    <w:rsid w:val="001A208A"/>
    <w:rsid w:val="001A7694"/>
    <w:rsid w:val="001D1C38"/>
    <w:rsid w:val="001D4942"/>
    <w:rsid w:val="001D4AC2"/>
    <w:rsid w:val="001E17BC"/>
    <w:rsid w:val="001E4EF2"/>
    <w:rsid w:val="001E5EF7"/>
    <w:rsid w:val="001F0F3B"/>
    <w:rsid w:val="001F4CC2"/>
    <w:rsid w:val="00201FF4"/>
    <w:rsid w:val="00224157"/>
    <w:rsid w:val="00232C97"/>
    <w:rsid w:val="002332A7"/>
    <w:rsid w:val="00272A27"/>
    <w:rsid w:val="00275EB5"/>
    <w:rsid w:val="0029402C"/>
    <w:rsid w:val="002A0AD9"/>
    <w:rsid w:val="002A597D"/>
    <w:rsid w:val="002B546D"/>
    <w:rsid w:val="002D5A01"/>
    <w:rsid w:val="0032015B"/>
    <w:rsid w:val="00326ACB"/>
    <w:rsid w:val="00352D4A"/>
    <w:rsid w:val="003600D2"/>
    <w:rsid w:val="00387479"/>
    <w:rsid w:val="003B56CC"/>
    <w:rsid w:val="003D2F59"/>
    <w:rsid w:val="003E160E"/>
    <w:rsid w:val="003F02C7"/>
    <w:rsid w:val="003F3A61"/>
    <w:rsid w:val="00401671"/>
    <w:rsid w:val="00401D33"/>
    <w:rsid w:val="00404C98"/>
    <w:rsid w:val="00405749"/>
    <w:rsid w:val="00405D81"/>
    <w:rsid w:val="00433BC4"/>
    <w:rsid w:val="0044178E"/>
    <w:rsid w:val="004651D1"/>
    <w:rsid w:val="00474D5A"/>
    <w:rsid w:val="004A0BA3"/>
    <w:rsid w:val="004A7DD1"/>
    <w:rsid w:val="004D5276"/>
    <w:rsid w:val="004E3FB2"/>
    <w:rsid w:val="004E6834"/>
    <w:rsid w:val="0050248D"/>
    <w:rsid w:val="00506CBB"/>
    <w:rsid w:val="00541105"/>
    <w:rsid w:val="005525E5"/>
    <w:rsid w:val="00564A54"/>
    <w:rsid w:val="0057199B"/>
    <w:rsid w:val="005760AF"/>
    <w:rsid w:val="00577E42"/>
    <w:rsid w:val="00581A12"/>
    <w:rsid w:val="00581AC7"/>
    <w:rsid w:val="00583A76"/>
    <w:rsid w:val="005B7CB9"/>
    <w:rsid w:val="005C03E3"/>
    <w:rsid w:val="005C3C7C"/>
    <w:rsid w:val="005D1E17"/>
    <w:rsid w:val="005E30ED"/>
    <w:rsid w:val="005E6842"/>
    <w:rsid w:val="005E6B6E"/>
    <w:rsid w:val="00606542"/>
    <w:rsid w:val="006246C5"/>
    <w:rsid w:val="00626792"/>
    <w:rsid w:val="00630A21"/>
    <w:rsid w:val="00641481"/>
    <w:rsid w:val="00647F54"/>
    <w:rsid w:val="00657C2D"/>
    <w:rsid w:val="00664C75"/>
    <w:rsid w:val="006713FB"/>
    <w:rsid w:val="00690E19"/>
    <w:rsid w:val="006972B3"/>
    <w:rsid w:val="006A4137"/>
    <w:rsid w:val="006A5691"/>
    <w:rsid w:val="006D14B9"/>
    <w:rsid w:val="006D307B"/>
    <w:rsid w:val="006D37DA"/>
    <w:rsid w:val="006D6CB0"/>
    <w:rsid w:val="006D7C17"/>
    <w:rsid w:val="006E422C"/>
    <w:rsid w:val="007168E6"/>
    <w:rsid w:val="0072175B"/>
    <w:rsid w:val="00730188"/>
    <w:rsid w:val="00735E70"/>
    <w:rsid w:val="00755697"/>
    <w:rsid w:val="00766DDA"/>
    <w:rsid w:val="00772F69"/>
    <w:rsid w:val="00791813"/>
    <w:rsid w:val="007946AE"/>
    <w:rsid w:val="0079719A"/>
    <w:rsid w:val="007A253F"/>
    <w:rsid w:val="007A2F6A"/>
    <w:rsid w:val="007A7077"/>
    <w:rsid w:val="007B51AF"/>
    <w:rsid w:val="007B7450"/>
    <w:rsid w:val="007C47DE"/>
    <w:rsid w:val="007D49FB"/>
    <w:rsid w:val="007E1D3C"/>
    <w:rsid w:val="00801F6E"/>
    <w:rsid w:val="008056C8"/>
    <w:rsid w:val="0081347F"/>
    <w:rsid w:val="00827035"/>
    <w:rsid w:val="0082734E"/>
    <w:rsid w:val="0083782B"/>
    <w:rsid w:val="00850886"/>
    <w:rsid w:val="00864A4B"/>
    <w:rsid w:val="00866A81"/>
    <w:rsid w:val="00866B9D"/>
    <w:rsid w:val="00874F81"/>
    <w:rsid w:val="0088415A"/>
    <w:rsid w:val="00885C7B"/>
    <w:rsid w:val="00887FF6"/>
    <w:rsid w:val="00892702"/>
    <w:rsid w:val="008A2877"/>
    <w:rsid w:val="008B7024"/>
    <w:rsid w:val="008C37F1"/>
    <w:rsid w:val="008D19DB"/>
    <w:rsid w:val="008F222C"/>
    <w:rsid w:val="00931FE3"/>
    <w:rsid w:val="00932861"/>
    <w:rsid w:val="00932F1B"/>
    <w:rsid w:val="00933963"/>
    <w:rsid w:val="00946D6C"/>
    <w:rsid w:val="00966A7B"/>
    <w:rsid w:val="00971D1F"/>
    <w:rsid w:val="00973176"/>
    <w:rsid w:val="0097756D"/>
    <w:rsid w:val="00985883"/>
    <w:rsid w:val="009B6CA8"/>
    <w:rsid w:val="009C2486"/>
    <w:rsid w:val="009C61C3"/>
    <w:rsid w:val="009D7D36"/>
    <w:rsid w:val="009E45FF"/>
    <w:rsid w:val="009E59CE"/>
    <w:rsid w:val="009F179B"/>
    <w:rsid w:val="00A0691B"/>
    <w:rsid w:val="00A162AC"/>
    <w:rsid w:val="00A306EC"/>
    <w:rsid w:val="00A62429"/>
    <w:rsid w:val="00A7297D"/>
    <w:rsid w:val="00A74BF9"/>
    <w:rsid w:val="00A76F8C"/>
    <w:rsid w:val="00AA124C"/>
    <w:rsid w:val="00AA7ED5"/>
    <w:rsid w:val="00AC1285"/>
    <w:rsid w:val="00AC646A"/>
    <w:rsid w:val="00AD4F65"/>
    <w:rsid w:val="00AE28D1"/>
    <w:rsid w:val="00AE7BB9"/>
    <w:rsid w:val="00AF700F"/>
    <w:rsid w:val="00AF7110"/>
    <w:rsid w:val="00B03A97"/>
    <w:rsid w:val="00B27E4B"/>
    <w:rsid w:val="00B32368"/>
    <w:rsid w:val="00B37CC6"/>
    <w:rsid w:val="00B622D0"/>
    <w:rsid w:val="00B64CD5"/>
    <w:rsid w:val="00B66370"/>
    <w:rsid w:val="00BA2F5B"/>
    <w:rsid w:val="00BC328A"/>
    <w:rsid w:val="00BF60A6"/>
    <w:rsid w:val="00C037F4"/>
    <w:rsid w:val="00C1103C"/>
    <w:rsid w:val="00C23D78"/>
    <w:rsid w:val="00C37C66"/>
    <w:rsid w:val="00C646FD"/>
    <w:rsid w:val="00C72E90"/>
    <w:rsid w:val="00C855CC"/>
    <w:rsid w:val="00C94E31"/>
    <w:rsid w:val="00CC0B1E"/>
    <w:rsid w:val="00CC479E"/>
    <w:rsid w:val="00D05FAA"/>
    <w:rsid w:val="00D10365"/>
    <w:rsid w:val="00D15AD1"/>
    <w:rsid w:val="00D27C3D"/>
    <w:rsid w:val="00D4072D"/>
    <w:rsid w:val="00D51758"/>
    <w:rsid w:val="00D571CA"/>
    <w:rsid w:val="00D66B28"/>
    <w:rsid w:val="00D71BCC"/>
    <w:rsid w:val="00D77B66"/>
    <w:rsid w:val="00D82D2B"/>
    <w:rsid w:val="00DA226B"/>
    <w:rsid w:val="00DC2554"/>
    <w:rsid w:val="00DC55CC"/>
    <w:rsid w:val="00DD02EF"/>
    <w:rsid w:val="00DE0D82"/>
    <w:rsid w:val="00DE45BE"/>
    <w:rsid w:val="00DF25D0"/>
    <w:rsid w:val="00DF7ED1"/>
    <w:rsid w:val="00E01BBD"/>
    <w:rsid w:val="00E02647"/>
    <w:rsid w:val="00E033DB"/>
    <w:rsid w:val="00E10912"/>
    <w:rsid w:val="00E13A82"/>
    <w:rsid w:val="00E206CA"/>
    <w:rsid w:val="00E21917"/>
    <w:rsid w:val="00E34149"/>
    <w:rsid w:val="00E36F6B"/>
    <w:rsid w:val="00E736B8"/>
    <w:rsid w:val="00E81AA0"/>
    <w:rsid w:val="00E8248A"/>
    <w:rsid w:val="00E8299C"/>
    <w:rsid w:val="00E84FED"/>
    <w:rsid w:val="00EA5B77"/>
    <w:rsid w:val="00EC537E"/>
    <w:rsid w:val="00EC76B8"/>
    <w:rsid w:val="00EF4631"/>
    <w:rsid w:val="00EF6745"/>
    <w:rsid w:val="00F008F6"/>
    <w:rsid w:val="00F110C0"/>
    <w:rsid w:val="00F11570"/>
    <w:rsid w:val="00F17789"/>
    <w:rsid w:val="00F21285"/>
    <w:rsid w:val="00F40CC1"/>
    <w:rsid w:val="00F5780F"/>
    <w:rsid w:val="00F66001"/>
    <w:rsid w:val="00F87491"/>
    <w:rsid w:val="00F902C7"/>
    <w:rsid w:val="00FB2C8F"/>
    <w:rsid w:val="00FB75D4"/>
    <w:rsid w:val="00FD344B"/>
    <w:rsid w:val="00FF46D8"/>
    <w:rsid w:val="00FF4ECD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4F525"/>
  <w15:docId w15:val="{116C9F34-5746-41A5-859A-5FCDE40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iPriority="19" w:unhideWhenUsed="1"/>
    <w:lsdException w:name="footer" w:semiHidden="1" w:uiPriority="2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qFormat/>
    <w:rsid w:val="006D37DA"/>
    <w:pPr>
      <w:spacing w:after="12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unhideWhenUsed/>
    <w:qFormat/>
    <w:rsid w:val="0079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94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Odstsl"/>
    <w:link w:val="Nadpis3Char"/>
    <w:uiPriority w:val="3"/>
    <w:qFormat/>
    <w:rsid w:val="00F87491"/>
    <w:pPr>
      <w:spacing w:before="180" w:after="120" w:line="240" w:lineRule="auto"/>
      <w:ind w:left="425" w:hanging="141"/>
      <w:outlineLvl w:val="2"/>
    </w:pPr>
    <w:rPr>
      <w:rFonts w:ascii="Arial" w:hAnsi="Arial" w:cs="Arial"/>
      <w:i/>
      <w:color w:val="1639A4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8"/>
    <w:qFormat/>
    <w:rsid w:val="006246C5"/>
    <w:pPr>
      <w:spacing w:after="0"/>
      <w:jc w:val="both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9"/>
    <w:rsid w:val="00DC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C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A7297D"/>
    <w:pPr>
      <w:spacing w:before="120" w:after="360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C55CC"/>
    <w:rPr>
      <w:rFonts w:ascii="Arial" w:hAnsi="Arial"/>
      <w:b/>
      <w:sz w:val="32"/>
    </w:rPr>
  </w:style>
  <w:style w:type="paragraph" w:styleId="Podnadpis">
    <w:name w:val="Subtitle"/>
    <w:basedOn w:val="Normln"/>
    <w:next w:val="Normln"/>
    <w:link w:val="PodnadpisChar"/>
    <w:uiPriority w:val="99"/>
    <w:unhideWhenUsed/>
    <w:rsid w:val="007946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DC5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unhideWhenUsed/>
    <w:rsid w:val="00664C75"/>
    <w:pPr>
      <w:ind w:left="720"/>
      <w:contextualSpacing/>
    </w:pPr>
  </w:style>
  <w:style w:type="character" w:styleId="Nzevknihy">
    <w:name w:val="Book Title"/>
    <w:uiPriority w:val="99"/>
    <w:unhideWhenUsed/>
    <w:rsid w:val="00664C75"/>
  </w:style>
  <w:style w:type="character" w:styleId="Odkazintenzivn">
    <w:name w:val="Intense Reference"/>
    <w:basedOn w:val="Standardnpsmoodstavce"/>
    <w:uiPriority w:val="99"/>
    <w:unhideWhenUsed/>
    <w:rsid w:val="00664C75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99"/>
    <w:unhideWhenUsed/>
    <w:rsid w:val="00664C75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99"/>
    <w:unhideWhenUsed/>
    <w:rsid w:val="00664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DC55CC"/>
    <w:rPr>
      <w:rFonts w:ascii="Arial" w:hAnsi="Arial"/>
      <w:b/>
      <w:bCs/>
      <w:i/>
      <w:iCs/>
      <w:color w:val="4F81BD" w:themeColor="accent1"/>
      <w:sz w:val="20"/>
    </w:rPr>
  </w:style>
  <w:style w:type="paragraph" w:styleId="Citt">
    <w:name w:val="Quote"/>
    <w:basedOn w:val="Normln"/>
    <w:next w:val="Normln"/>
    <w:link w:val="CittChar"/>
    <w:uiPriority w:val="99"/>
    <w:unhideWhenUsed/>
    <w:rsid w:val="00664C7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rsid w:val="00DC55CC"/>
    <w:rPr>
      <w:rFonts w:ascii="Arial" w:hAnsi="Arial"/>
      <w:i/>
      <w:iCs/>
      <w:color w:val="000000" w:themeColor="text1"/>
      <w:sz w:val="20"/>
    </w:rPr>
  </w:style>
  <w:style w:type="character" w:styleId="Siln">
    <w:name w:val="Strong"/>
    <w:basedOn w:val="Standardnpsmoodstavce"/>
    <w:uiPriority w:val="99"/>
    <w:unhideWhenUsed/>
    <w:rsid w:val="00664C75"/>
    <w:rPr>
      <w:b/>
      <w:bCs/>
    </w:rPr>
  </w:style>
  <w:style w:type="character" w:styleId="Zdraznnintenzivn">
    <w:name w:val="Intense Emphasis"/>
    <w:basedOn w:val="Standardnpsmoodstavce"/>
    <w:uiPriority w:val="99"/>
    <w:unhideWhenUsed/>
    <w:rsid w:val="00664C75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99"/>
    <w:unhideWhenUsed/>
    <w:rsid w:val="00664C75"/>
    <w:rPr>
      <w:i/>
      <w:iCs/>
    </w:rPr>
  </w:style>
  <w:style w:type="character" w:styleId="Zdraznnjemn">
    <w:name w:val="Subtle Emphasis"/>
    <w:basedOn w:val="Standardnpsmoodstavce"/>
    <w:uiPriority w:val="99"/>
    <w:unhideWhenUsed/>
    <w:rsid w:val="00664C75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B6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vlevoodsazen">
    <w:name w:val="Tab. vlevo odsazení"/>
    <w:basedOn w:val="Bezmezer"/>
    <w:link w:val="TabvlevoodsazenChar"/>
    <w:uiPriority w:val="5"/>
    <w:qFormat/>
    <w:rsid w:val="00A7297D"/>
    <w:pPr>
      <w:ind w:left="284"/>
      <w:jc w:val="left"/>
    </w:pPr>
  </w:style>
  <w:style w:type="character" w:customStyle="1" w:styleId="TabvlevoodsazenChar">
    <w:name w:val="Tab. vlevo odsazení Char"/>
    <w:basedOn w:val="Standardnpsmoodstavce"/>
    <w:link w:val="Tabvlevoodsazen"/>
    <w:uiPriority w:val="5"/>
    <w:rsid w:val="006D37DA"/>
    <w:rPr>
      <w:rFonts w:ascii="Arial" w:hAnsi="Arial"/>
      <w:sz w:val="20"/>
    </w:rPr>
  </w:style>
  <w:style w:type="paragraph" w:customStyle="1" w:styleId="Tabvlevo">
    <w:name w:val="Tab. vlevo"/>
    <w:basedOn w:val="Bezmezer"/>
    <w:link w:val="TabvlevoChar"/>
    <w:uiPriority w:val="4"/>
    <w:qFormat/>
    <w:rsid w:val="00A7297D"/>
    <w:pPr>
      <w:spacing w:line="240" w:lineRule="auto"/>
      <w:jc w:val="left"/>
    </w:pPr>
  </w:style>
  <w:style w:type="paragraph" w:customStyle="1" w:styleId="Strany">
    <w:name w:val="Strany"/>
    <w:basedOn w:val="Normln"/>
    <w:link w:val="StranyChar"/>
    <w:uiPriority w:val="99"/>
    <w:unhideWhenUsed/>
    <w:rsid w:val="00606542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StranyChar">
    <w:name w:val="Strany Char"/>
    <w:link w:val="Strany"/>
    <w:uiPriority w:val="99"/>
    <w:rsid w:val="00DC55CC"/>
    <w:rPr>
      <w:rFonts w:ascii="Arial" w:eastAsia="Times New Roman" w:hAnsi="Arial" w:cs="Times New Roman"/>
      <w:sz w:val="20"/>
      <w:szCs w:val="20"/>
    </w:rPr>
  </w:style>
  <w:style w:type="paragraph" w:customStyle="1" w:styleId="l">
    <w:name w:val="Čl."/>
    <w:basedOn w:val="Normln"/>
    <w:next w:val="Odst"/>
    <w:link w:val="lChar"/>
    <w:uiPriority w:val="1"/>
    <w:qFormat/>
    <w:rsid w:val="00093E65"/>
    <w:pPr>
      <w:keepNext/>
      <w:numPr>
        <w:numId w:val="1"/>
      </w:numPr>
      <w:spacing w:before="240"/>
      <w:ind w:left="142" w:hanging="142"/>
      <w:jc w:val="left"/>
      <w:outlineLvl w:val="0"/>
    </w:pPr>
    <w:rPr>
      <w:b/>
    </w:rPr>
  </w:style>
  <w:style w:type="character" w:styleId="Zstupntext">
    <w:name w:val="Placeholder Text"/>
    <w:basedOn w:val="Standardnpsmoodstavce"/>
    <w:uiPriority w:val="19"/>
    <w:rsid w:val="00A74BF9"/>
    <w:rPr>
      <w:color w:val="auto"/>
    </w:rPr>
  </w:style>
  <w:style w:type="character" w:customStyle="1" w:styleId="lChar">
    <w:name w:val="Čl. Char"/>
    <w:basedOn w:val="Standardnpsmoodstavce"/>
    <w:link w:val="l"/>
    <w:uiPriority w:val="1"/>
    <w:rsid w:val="00405D81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CC"/>
    <w:rPr>
      <w:rFonts w:ascii="Tahoma" w:hAnsi="Tahoma" w:cs="Tahoma"/>
      <w:sz w:val="16"/>
      <w:szCs w:val="16"/>
    </w:rPr>
  </w:style>
  <w:style w:type="paragraph" w:customStyle="1" w:styleId="Psm">
    <w:name w:val="Písm."/>
    <w:basedOn w:val="Normln"/>
    <w:link w:val="PsmChar"/>
    <w:uiPriority w:val="6"/>
    <w:qFormat/>
    <w:rsid w:val="00DC55CC"/>
    <w:pPr>
      <w:numPr>
        <w:ilvl w:val="2"/>
        <w:numId w:val="1"/>
      </w:numPr>
    </w:pPr>
  </w:style>
  <w:style w:type="character" w:customStyle="1" w:styleId="PsmChar">
    <w:name w:val="Písm. Char"/>
    <w:basedOn w:val="Standardnpsmoodstavce"/>
    <w:link w:val="Psm"/>
    <w:uiPriority w:val="3"/>
    <w:rsid w:val="006D37DA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9"/>
    <w:rsid w:val="00766DDA"/>
    <w:pPr>
      <w:tabs>
        <w:tab w:val="right" w:pos="9639"/>
      </w:tabs>
      <w:spacing w:after="0" w:line="240" w:lineRule="auto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19"/>
    <w:rsid w:val="00DC55CC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21"/>
    <w:rsid w:val="00766DD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21"/>
    <w:rsid w:val="00DC55CC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23"/>
    <w:rsid w:val="00DE0D82"/>
    <w:pPr>
      <w:spacing w:after="0" w:line="240" w:lineRule="auto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23"/>
    <w:rsid w:val="00DE0D82"/>
    <w:rPr>
      <w:rFonts w:ascii="Arial" w:hAnsi="Arial"/>
      <w:sz w:val="18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A7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A7297D"/>
    <w:rPr>
      <w:vertAlign w:val="superscript"/>
    </w:rPr>
  </w:style>
  <w:style w:type="character" w:customStyle="1" w:styleId="TabvlevoChar">
    <w:name w:val="Tab. vlevo Char"/>
    <w:basedOn w:val="Standardnpsmoodstavce"/>
    <w:link w:val="Tabvlevo"/>
    <w:uiPriority w:val="4"/>
    <w:rsid w:val="006D37DA"/>
    <w:rPr>
      <w:rFonts w:ascii="Arial" w:hAnsi="Arial"/>
      <w:sz w:val="20"/>
    </w:rPr>
  </w:style>
  <w:style w:type="paragraph" w:customStyle="1" w:styleId="StylBezmezerDolevadkovnjednoduch">
    <w:name w:val="Styl Bez mezer + Doleva Řádkování:  jednoduché"/>
    <w:basedOn w:val="Bezmezer"/>
    <w:uiPriority w:val="99"/>
    <w:unhideWhenUsed/>
    <w:rsid w:val="004E3FB2"/>
    <w:pPr>
      <w:spacing w:line="240" w:lineRule="auto"/>
      <w:jc w:val="left"/>
    </w:pPr>
    <w:rPr>
      <w:rFonts w:eastAsia="Times New Roman" w:cs="Times New Roman"/>
      <w:b/>
      <w:sz w:val="48"/>
      <w:szCs w:val="20"/>
    </w:rPr>
  </w:style>
  <w:style w:type="paragraph" w:customStyle="1" w:styleId="Tabsted">
    <w:name w:val="Tab. střed"/>
    <w:basedOn w:val="Tabvlevo"/>
    <w:link w:val="TabstedChar"/>
    <w:uiPriority w:val="6"/>
    <w:qFormat/>
    <w:rsid w:val="00C23D78"/>
    <w:pPr>
      <w:jc w:val="center"/>
    </w:pPr>
  </w:style>
  <w:style w:type="character" w:customStyle="1" w:styleId="TabstedChar">
    <w:name w:val="Tab. střed Char"/>
    <w:basedOn w:val="TabvlevoChar"/>
    <w:link w:val="Tabsted"/>
    <w:uiPriority w:val="6"/>
    <w:rsid w:val="006D37D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0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88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88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886"/>
    <w:rPr>
      <w:rFonts w:ascii="Arial" w:hAnsi="Arial"/>
      <w:b/>
      <w:bCs/>
      <w:sz w:val="20"/>
      <w:szCs w:val="20"/>
    </w:rPr>
  </w:style>
  <w:style w:type="paragraph" w:customStyle="1" w:styleId="Odst">
    <w:name w:val="Odst."/>
    <w:basedOn w:val="Normln"/>
    <w:link w:val="OdstChar"/>
    <w:uiPriority w:val="2"/>
    <w:qFormat/>
    <w:rsid w:val="005E6B6E"/>
    <w:pPr>
      <w:ind w:left="142"/>
    </w:pPr>
  </w:style>
  <w:style w:type="character" w:customStyle="1" w:styleId="OdstChar">
    <w:name w:val="Odst. Char"/>
    <w:basedOn w:val="Standardnpsmoodstavce"/>
    <w:link w:val="Odst"/>
    <w:uiPriority w:val="2"/>
    <w:rsid w:val="005E6B6E"/>
    <w:rPr>
      <w:rFonts w:ascii="Arial" w:hAnsi="Arial"/>
      <w:sz w:val="20"/>
    </w:rPr>
  </w:style>
  <w:style w:type="paragraph" w:customStyle="1" w:styleId="Odrka">
    <w:name w:val="Odrážka"/>
    <w:basedOn w:val="Odst"/>
    <w:link w:val="OdrkaChar"/>
    <w:uiPriority w:val="7"/>
    <w:qFormat/>
    <w:rsid w:val="005E6B6E"/>
    <w:pPr>
      <w:numPr>
        <w:numId w:val="4"/>
      </w:numPr>
    </w:pPr>
  </w:style>
  <w:style w:type="paragraph" w:customStyle="1" w:styleId="Odrka2">
    <w:name w:val="Odrážka 2"/>
    <w:basedOn w:val="Odrka"/>
    <w:link w:val="Odrka2Char"/>
    <w:uiPriority w:val="7"/>
    <w:qFormat/>
    <w:rsid w:val="0029402C"/>
    <w:pPr>
      <w:ind w:left="709"/>
    </w:pPr>
  </w:style>
  <w:style w:type="character" w:customStyle="1" w:styleId="OdrkaChar">
    <w:name w:val="Odrážka Char"/>
    <w:basedOn w:val="OdstChar"/>
    <w:link w:val="Odrka"/>
    <w:uiPriority w:val="7"/>
    <w:rsid w:val="005E6B6E"/>
    <w:rPr>
      <w:rFonts w:ascii="Arial" w:hAnsi="Arial"/>
      <w:sz w:val="20"/>
    </w:rPr>
  </w:style>
  <w:style w:type="character" w:customStyle="1" w:styleId="Odrka2Char">
    <w:name w:val="Odrážka 2 Char"/>
    <w:basedOn w:val="OdrkaChar"/>
    <w:link w:val="Odrka2"/>
    <w:uiPriority w:val="7"/>
    <w:rsid w:val="0029402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F87491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link w:val="OdstslChar"/>
    <w:uiPriority w:val="4"/>
    <w:qFormat/>
    <w:rsid w:val="00F87491"/>
    <w:pPr>
      <w:spacing w:line="240" w:lineRule="auto"/>
      <w:ind w:left="425" w:hanging="141"/>
    </w:pPr>
  </w:style>
  <w:style w:type="character" w:customStyle="1" w:styleId="OdstslChar">
    <w:name w:val="Odst. čísl. Char"/>
    <w:basedOn w:val="Standardnpsmoodstavce"/>
    <w:link w:val="Odstsl"/>
    <w:uiPriority w:val="4"/>
    <w:rsid w:val="00F87491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9"/>
    <w:qFormat/>
    <w:rsid w:val="00F87491"/>
    <w:pPr>
      <w:spacing w:line="240" w:lineRule="auto"/>
      <w:ind w:left="992" w:hanging="283"/>
    </w:pPr>
  </w:style>
  <w:style w:type="paragraph" w:customStyle="1" w:styleId="Odrkasl">
    <w:name w:val="Odrážka čísl."/>
    <w:basedOn w:val="Normln"/>
    <w:uiPriority w:val="8"/>
    <w:qFormat/>
    <w:rsid w:val="00F87491"/>
    <w:pPr>
      <w:spacing w:line="240" w:lineRule="auto"/>
      <w:ind w:left="993" w:hanging="284"/>
    </w:pPr>
  </w:style>
  <w:style w:type="paragraph" w:styleId="Normlnweb">
    <w:name w:val="Normal (Web)"/>
    <w:basedOn w:val="Normln"/>
    <w:uiPriority w:val="99"/>
    <w:semiHidden/>
    <w:unhideWhenUsed/>
    <w:rsid w:val="00564A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5EC86D3424448619925C367547BB" ma:contentTypeVersion="8" ma:contentTypeDescription="Create a new document." ma:contentTypeScope="" ma:versionID="b01cdd863b14b662ba4b91459034f0d0">
  <xsd:schema xmlns:xsd="http://www.w3.org/2001/XMLSchema" xmlns:xs="http://www.w3.org/2001/XMLSchema" xmlns:p="http://schemas.microsoft.com/office/2006/metadata/properties" xmlns:ns3="187b9bb6-be29-472e-9076-849a48227ea1" targetNamespace="http://schemas.microsoft.com/office/2006/metadata/properties" ma:root="true" ma:fieldsID="55cc8ad71cb6f3840fb5d4b7baf556ac" ns3:_="">
    <xsd:import namespace="187b9bb6-be29-472e-9076-849a48227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9bb6-be29-472e-9076-849a4822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9C7C-37CD-4D79-80E9-DA28ABA72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63F1F-92C3-42BF-8959-FA4D75A8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9bb6-be29-472e-9076-849a48227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CDEFC-BB5D-4741-9320-DF1DAADB349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87b9bb6-be29-472e-9076-849a48227ea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ECF6C0-BDDD-4783-AE74-2541EEC9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Krigulova</dc:creator>
  <cp:lastModifiedBy>Krigulová Lucie</cp:lastModifiedBy>
  <cp:revision>3</cp:revision>
  <cp:lastPrinted>2019-04-25T14:04:00Z</cp:lastPrinted>
  <dcterms:created xsi:type="dcterms:W3CDTF">2020-06-10T09:03:00Z</dcterms:created>
  <dcterms:modified xsi:type="dcterms:W3CDTF">2020-06-10T09:14:00Z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0x0101006DB85EC86D3424448619925C367547BB</vt:lpwstr>
  </property>
</Properties>
</file>