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AE" w:rsidRPr="00E46FD7" w:rsidRDefault="005359AE" w:rsidP="009503EE">
      <w:pPr>
        <w:pStyle w:val="Nadpis1"/>
        <w:ind w:right="-142"/>
        <w:jc w:val="center"/>
        <w:rPr>
          <w:rFonts w:ascii="Times New Roman" w:hAnsi="Times New Roman"/>
          <w:sz w:val="24"/>
          <w:u w:val="none"/>
        </w:rPr>
      </w:pPr>
      <w:r w:rsidRPr="00E46FD7">
        <w:rPr>
          <w:rFonts w:ascii="Times New Roman" w:hAnsi="Times New Roman"/>
          <w:sz w:val="24"/>
          <w:u w:val="none"/>
        </w:rPr>
        <w:t>S</w:t>
      </w:r>
      <w:r w:rsidR="008219EC" w:rsidRPr="00E46FD7">
        <w:rPr>
          <w:rFonts w:ascii="Times New Roman" w:hAnsi="Times New Roman"/>
          <w:sz w:val="24"/>
          <w:u w:val="none"/>
        </w:rPr>
        <w:t>mlouva o dílo</w:t>
      </w:r>
      <w:r w:rsidRPr="00E46FD7">
        <w:rPr>
          <w:rFonts w:ascii="Times New Roman" w:hAnsi="Times New Roman"/>
          <w:sz w:val="24"/>
          <w:u w:val="none"/>
        </w:rPr>
        <w:t xml:space="preserve"> </w:t>
      </w:r>
    </w:p>
    <w:p w:rsidR="005359AE" w:rsidRPr="00E46FD7" w:rsidRDefault="005359AE" w:rsidP="005359AE"/>
    <w:p w:rsidR="005359AE" w:rsidRPr="00E46FD7" w:rsidRDefault="008219EC" w:rsidP="008219EC">
      <w:pPr>
        <w:jc w:val="center"/>
      </w:pPr>
      <w:r w:rsidRPr="00E46FD7">
        <w:t>(dále jen smlouva)</w:t>
      </w:r>
    </w:p>
    <w:p w:rsidR="008219EC" w:rsidRPr="00E46FD7" w:rsidRDefault="008219EC" w:rsidP="008219EC">
      <w:pPr>
        <w:jc w:val="center"/>
      </w:pPr>
      <w:r w:rsidRPr="00E46FD7">
        <w:t>uzavřená dle § 2586 s následujících zákona č. 89/2012 Sb., občanský zákoník,</w:t>
      </w:r>
    </w:p>
    <w:p w:rsidR="008219EC" w:rsidRPr="00E46FD7" w:rsidRDefault="008219EC" w:rsidP="008219EC">
      <w:pPr>
        <w:jc w:val="center"/>
      </w:pPr>
      <w:r w:rsidRPr="00E46FD7">
        <w:t>(dále jen občanský zákoník)</w:t>
      </w:r>
    </w:p>
    <w:p w:rsidR="005359AE" w:rsidRPr="00E46FD7" w:rsidRDefault="005359AE" w:rsidP="005359AE"/>
    <w:p w:rsidR="005359AE" w:rsidRPr="00E46FD7" w:rsidRDefault="005359AE" w:rsidP="005359AE">
      <w:r w:rsidRPr="00E46FD7">
        <w:t>Evidenční číslo objednatele:</w:t>
      </w:r>
      <w:r w:rsidRPr="00E46FD7">
        <w:tab/>
      </w:r>
      <w:r w:rsidR="00462299">
        <w:tab/>
      </w:r>
      <w:r w:rsidRPr="00E46FD7">
        <w:tab/>
      </w:r>
    </w:p>
    <w:p w:rsidR="005359AE" w:rsidRPr="00E46FD7" w:rsidRDefault="005359AE" w:rsidP="005359AE">
      <w:r w:rsidRPr="00E46FD7">
        <w:t>Evidenční číslo zhotovitele:</w:t>
      </w:r>
      <w:r w:rsidR="00813438" w:rsidRPr="00E46FD7">
        <w:tab/>
      </w:r>
      <w:r w:rsidR="00813438" w:rsidRPr="00E46FD7">
        <w:tab/>
      </w:r>
    </w:p>
    <w:p w:rsidR="005359AE" w:rsidRDefault="005359AE" w:rsidP="005359AE">
      <w:r w:rsidRPr="00E46FD7">
        <w:t>Číslo stavby objednatele:</w:t>
      </w:r>
      <w:r w:rsidRPr="00E46FD7">
        <w:tab/>
      </w:r>
      <w:r w:rsidRPr="00E46FD7">
        <w:tab/>
      </w:r>
      <w:r w:rsidR="00C941F4">
        <w:t>219170021</w:t>
      </w:r>
    </w:p>
    <w:p w:rsidR="00C941F4" w:rsidRPr="00E46FD7" w:rsidRDefault="00C941F4" w:rsidP="005359AE"/>
    <w:p w:rsidR="005359AE" w:rsidRPr="00E46FD7" w:rsidRDefault="005359AE" w:rsidP="00B0028F">
      <w:pPr>
        <w:pStyle w:val="lnek"/>
        <w:ind w:left="714" w:hanging="357"/>
        <w:rPr>
          <w:rFonts w:ascii="Times New Roman" w:hAnsi="Times New Roman"/>
          <w:b/>
          <w:bCs/>
          <w:u w:val="none"/>
          <w:lang w:val="cs-CZ"/>
        </w:rPr>
      </w:pPr>
      <w:r w:rsidRPr="00E46FD7">
        <w:rPr>
          <w:rFonts w:ascii="Times New Roman" w:hAnsi="Times New Roman"/>
          <w:b/>
          <w:bCs/>
          <w:u w:val="none"/>
          <w:lang w:val="cs-CZ"/>
        </w:rPr>
        <w:t>S</w:t>
      </w:r>
      <w:r w:rsidR="009503EE" w:rsidRPr="00E46FD7">
        <w:rPr>
          <w:rFonts w:ascii="Times New Roman" w:hAnsi="Times New Roman"/>
          <w:b/>
          <w:bCs/>
          <w:u w:val="none"/>
          <w:lang w:val="cs-CZ"/>
        </w:rPr>
        <w:t>mluvní strany</w:t>
      </w:r>
    </w:p>
    <w:p w:rsidR="00D65EE2" w:rsidRPr="00E46FD7" w:rsidRDefault="005359AE" w:rsidP="00F169FB">
      <w:pPr>
        <w:numPr>
          <w:ilvl w:val="1"/>
          <w:numId w:val="7"/>
        </w:numPr>
        <w:tabs>
          <w:tab w:val="left" w:pos="426"/>
          <w:tab w:val="left" w:pos="567"/>
        </w:tabs>
        <w:ind w:left="0" w:firstLine="0"/>
      </w:pPr>
      <w:r w:rsidRPr="00E46FD7">
        <w:t>Objednatel:</w:t>
      </w:r>
    </w:p>
    <w:p w:rsidR="005359AE" w:rsidRPr="00E46FD7" w:rsidRDefault="002B1D43" w:rsidP="009503EE">
      <w:pPr>
        <w:tabs>
          <w:tab w:val="left" w:pos="426"/>
          <w:tab w:val="left" w:pos="567"/>
        </w:tabs>
        <w:ind w:left="2835" w:hanging="2835"/>
      </w:pPr>
      <w:r w:rsidRPr="00E46FD7">
        <w:t>Název:</w:t>
      </w:r>
      <w:r w:rsidRPr="00E46FD7">
        <w:tab/>
      </w:r>
      <w:r w:rsidR="005359AE" w:rsidRPr="00E46FD7">
        <w:rPr>
          <w:b/>
        </w:rPr>
        <w:t>Povodí Labe, státní podnik</w:t>
      </w:r>
    </w:p>
    <w:p w:rsidR="005C132F" w:rsidRDefault="00D65EE2" w:rsidP="009503EE">
      <w:pPr>
        <w:tabs>
          <w:tab w:val="left" w:pos="2835"/>
        </w:tabs>
        <w:ind w:left="3686" w:hanging="3686"/>
      </w:pPr>
      <w:r w:rsidRPr="00E46FD7">
        <w:t xml:space="preserve">Adresa </w:t>
      </w:r>
      <w:r w:rsidR="005359AE" w:rsidRPr="00E46FD7">
        <w:t>sídl</w:t>
      </w:r>
      <w:r w:rsidR="002B1D43" w:rsidRPr="00E46FD7">
        <w:t>a:</w:t>
      </w:r>
      <w:r w:rsidR="002B1D43" w:rsidRPr="00E46FD7">
        <w:tab/>
      </w:r>
      <w:r w:rsidR="005359AE" w:rsidRPr="00E46FD7">
        <w:t>Víta Nejedlého 951</w:t>
      </w:r>
      <w:r w:rsidRPr="00E46FD7">
        <w:t xml:space="preserve">/8, </w:t>
      </w:r>
      <w:r w:rsidR="005C132F">
        <w:t xml:space="preserve">Slezské Předměstí, </w:t>
      </w:r>
    </w:p>
    <w:p w:rsidR="005359AE" w:rsidRPr="00E46FD7" w:rsidRDefault="005C132F" w:rsidP="009503EE">
      <w:pPr>
        <w:tabs>
          <w:tab w:val="left" w:pos="2835"/>
        </w:tabs>
        <w:ind w:left="3686" w:hanging="3686"/>
        <w:rPr>
          <w:b/>
        </w:rPr>
      </w:pPr>
      <w:r>
        <w:tab/>
      </w:r>
      <w:proofErr w:type="gramStart"/>
      <w:r w:rsidR="005359AE" w:rsidRPr="00E46FD7">
        <w:t>500 03</w:t>
      </w:r>
      <w:r w:rsidR="00F06B30">
        <w:t xml:space="preserve">  Hradec</w:t>
      </w:r>
      <w:proofErr w:type="gramEnd"/>
      <w:r w:rsidR="00F06B30">
        <w:t xml:space="preserve"> Králové</w:t>
      </w:r>
    </w:p>
    <w:p w:rsidR="005359AE" w:rsidRPr="00E46FD7" w:rsidRDefault="005359AE" w:rsidP="005359AE"/>
    <w:p w:rsidR="005359AE" w:rsidRPr="00E46FD7" w:rsidRDefault="005359AE" w:rsidP="009503EE">
      <w:pPr>
        <w:tabs>
          <w:tab w:val="left" w:pos="2835"/>
        </w:tabs>
        <w:ind w:left="3686" w:hanging="3686"/>
      </w:pPr>
      <w:r w:rsidRPr="00E46FD7">
        <w:t>Stat</w:t>
      </w:r>
      <w:r w:rsidR="009503EE" w:rsidRPr="00E46FD7">
        <w:t>u</w:t>
      </w:r>
      <w:r w:rsidR="002B1D43" w:rsidRPr="00E46FD7">
        <w:t>tární orgán:</w:t>
      </w:r>
      <w:r w:rsidR="002B1D43" w:rsidRPr="00E46FD7">
        <w:tab/>
      </w:r>
      <w:r w:rsidRPr="00E46FD7">
        <w:t>Ing. Ma</w:t>
      </w:r>
      <w:r w:rsidR="002B1D43" w:rsidRPr="00E46FD7">
        <w:t>rián Šebesta, generální ředitel</w:t>
      </w:r>
    </w:p>
    <w:p w:rsidR="005359AE" w:rsidRPr="00E46FD7" w:rsidRDefault="005359AE" w:rsidP="0039023A">
      <w:pPr>
        <w:spacing w:before="60"/>
      </w:pPr>
      <w:r w:rsidRPr="00E46FD7">
        <w:t>Osoba oprávněná k podpisu:</w:t>
      </w:r>
      <w:r w:rsidR="002B1D43" w:rsidRPr="00E46FD7">
        <w:tab/>
      </w:r>
      <w:r w:rsidRPr="00E46FD7">
        <w:t>Ing. Petr Martínek, investiční ředitel</w:t>
      </w:r>
    </w:p>
    <w:p w:rsidR="005359AE" w:rsidRPr="00E46FD7" w:rsidRDefault="00D65EE2" w:rsidP="0039023A">
      <w:pPr>
        <w:spacing w:before="60"/>
      </w:pPr>
      <w:r w:rsidRPr="00E46FD7">
        <w:t>Zástupce pro věci technické</w:t>
      </w:r>
      <w:r w:rsidR="005359AE" w:rsidRPr="00E46FD7">
        <w:t>:</w:t>
      </w:r>
      <w:r w:rsidR="002B1D43" w:rsidRPr="00E46FD7">
        <w:tab/>
      </w:r>
      <w:r w:rsidR="005359AE" w:rsidRPr="00E46FD7">
        <w:t>Ing. Petr Kočí, vedoucí odboru inženýrských činností</w:t>
      </w:r>
    </w:p>
    <w:p w:rsidR="00E46FD7" w:rsidRPr="00E46FD7" w:rsidRDefault="00E46FD7" w:rsidP="00C941F4">
      <w:pPr>
        <w:ind w:left="2835"/>
      </w:pPr>
      <w:r w:rsidRPr="00E46FD7">
        <w:t>Ing. Jakub Hušek, vedoucí oddělení investic východ</w:t>
      </w:r>
      <w:r w:rsidR="00C941F4">
        <w:t xml:space="preserve"> </w:t>
      </w:r>
    </w:p>
    <w:p w:rsidR="00E46FD7" w:rsidRPr="008219EC" w:rsidRDefault="00140F53" w:rsidP="00E46FD7">
      <w:pPr>
        <w:ind w:left="2124" w:firstLine="708"/>
      </w:pPr>
      <w:r>
        <w:t>Martin Pala</w:t>
      </w:r>
      <w:r w:rsidR="00E46FD7" w:rsidRPr="00DA7106">
        <w:t>,</w:t>
      </w:r>
      <w:r w:rsidR="00522B78" w:rsidRPr="00DA7106">
        <w:t xml:space="preserve"> </w:t>
      </w:r>
      <w:r w:rsidR="00E46FD7" w:rsidRPr="00DA7106">
        <w:t>technický dozor stavebníka (TDS)</w:t>
      </w:r>
    </w:p>
    <w:p w:rsidR="005359AE" w:rsidRPr="00E46FD7" w:rsidRDefault="005359AE" w:rsidP="00E46FD7">
      <w:pPr>
        <w:rPr>
          <w:highlight w:val="yellow"/>
        </w:rPr>
      </w:pPr>
    </w:p>
    <w:p w:rsidR="005359AE" w:rsidRPr="00E46FD7" w:rsidRDefault="002B1D43" w:rsidP="005359AE">
      <w:r w:rsidRPr="00E46FD7">
        <w:t>IČ:</w:t>
      </w:r>
      <w:r w:rsidRPr="00E46FD7">
        <w:tab/>
      </w:r>
      <w:r w:rsidRPr="00E46FD7">
        <w:tab/>
      </w:r>
      <w:r w:rsidRPr="00E46FD7">
        <w:tab/>
      </w:r>
      <w:r w:rsidRPr="00E46FD7">
        <w:tab/>
      </w:r>
      <w:r w:rsidR="005359AE" w:rsidRPr="00E46FD7">
        <w:t>70890005</w:t>
      </w:r>
    </w:p>
    <w:p w:rsidR="005359AE" w:rsidRPr="00E46FD7" w:rsidRDefault="005359AE" w:rsidP="005359AE">
      <w:r w:rsidRPr="00E46FD7">
        <w:t>D</w:t>
      </w:r>
      <w:r w:rsidR="002B1D43" w:rsidRPr="00E46FD7">
        <w:t>IČ:</w:t>
      </w:r>
      <w:r w:rsidR="002B1D43" w:rsidRPr="00E46FD7">
        <w:tab/>
      </w:r>
      <w:r w:rsidR="002B1D43" w:rsidRPr="00E46FD7">
        <w:tab/>
      </w:r>
      <w:r w:rsidR="002B1D43" w:rsidRPr="00E46FD7">
        <w:tab/>
      </w:r>
      <w:r w:rsidR="002B1D43" w:rsidRPr="00E46FD7">
        <w:tab/>
      </w:r>
      <w:r w:rsidRPr="00E46FD7">
        <w:t>CZ70890005</w:t>
      </w:r>
    </w:p>
    <w:p w:rsidR="005359AE" w:rsidRPr="00E46FD7" w:rsidRDefault="002B1D43" w:rsidP="005359AE">
      <w:r w:rsidRPr="00E46FD7">
        <w:t>Obchodní rejstřík:</w:t>
      </w:r>
      <w:r w:rsidRPr="00E46FD7">
        <w:tab/>
      </w:r>
      <w:r w:rsidRPr="00E46FD7">
        <w:tab/>
      </w:r>
      <w:r w:rsidR="005359AE" w:rsidRPr="00E46FD7">
        <w:t>Krajský soud v Hradci Králové, oddíl A, vložka 9473</w:t>
      </w:r>
    </w:p>
    <w:p w:rsidR="005359AE" w:rsidRPr="00E46FD7" w:rsidRDefault="00E11E17" w:rsidP="0039023A">
      <w:pPr>
        <w:spacing w:before="120"/>
      </w:pPr>
      <w:r w:rsidRPr="00E46FD7">
        <w:t xml:space="preserve"> </w:t>
      </w:r>
      <w:r w:rsidR="00D65EE2" w:rsidRPr="00E46FD7">
        <w:t>(dále jen jako objednatel)</w:t>
      </w:r>
    </w:p>
    <w:p w:rsidR="00C941F4" w:rsidRPr="00E46FD7" w:rsidRDefault="00C941F4" w:rsidP="00936165">
      <w:pPr>
        <w:spacing w:before="120"/>
      </w:pPr>
    </w:p>
    <w:p w:rsidR="005359AE" w:rsidRPr="00E46FD7" w:rsidRDefault="005359AE" w:rsidP="008219EC">
      <w:pPr>
        <w:numPr>
          <w:ilvl w:val="1"/>
          <w:numId w:val="7"/>
        </w:numPr>
        <w:ind w:left="426" w:hanging="426"/>
      </w:pPr>
      <w:r w:rsidRPr="00E46FD7">
        <w:t>Zhotovitel:</w:t>
      </w:r>
    </w:p>
    <w:p w:rsidR="00462299" w:rsidRPr="00C964E7" w:rsidRDefault="00462299" w:rsidP="00462299">
      <w:r w:rsidRPr="008219EC">
        <w:t>Název:</w:t>
      </w:r>
      <w:r>
        <w:tab/>
      </w:r>
      <w:r>
        <w:tab/>
      </w:r>
      <w:r>
        <w:tab/>
      </w:r>
      <w:r>
        <w:tab/>
      </w:r>
      <w:r w:rsidR="004A1B06" w:rsidRPr="007F3332">
        <w:rPr>
          <w:i/>
          <w:highlight w:val="yellow"/>
        </w:rPr>
        <w:sym w:font="Symbol" w:char="F05B"/>
      </w:r>
      <w:r w:rsidR="004A1B06" w:rsidRPr="007F3332">
        <w:rPr>
          <w:i/>
          <w:highlight w:val="yellow"/>
        </w:rPr>
        <w:t>doplní účastník</w:t>
      </w:r>
      <w:r w:rsidR="004A1B06" w:rsidRPr="007F3332">
        <w:rPr>
          <w:i/>
          <w:highlight w:val="yellow"/>
        </w:rPr>
        <w:sym w:font="Symbol" w:char="F05D"/>
      </w:r>
    </w:p>
    <w:p w:rsidR="00462299" w:rsidRPr="008219EC" w:rsidRDefault="00462299" w:rsidP="00462299">
      <w:r w:rsidRPr="008219EC">
        <w:t>Adresa sídla:</w:t>
      </w:r>
      <w:r>
        <w:tab/>
      </w:r>
      <w:r>
        <w:tab/>
      </w:r>
      <w:r>
        <w:tab/>
      </w:r>
      <w:r w:rsidR="004A1B06" w:rsidRPr="007F3332">
        <w:rPr>
          <w:i/>
          <w:highlight w:val="yellow"/>
        </w:rPr>
        <w:sym w:font="Symbol" w:char="F05B"/>
      </w:r>
      <w:r w:rsidR="004A1B06" w:rsidRPr="007F3332">
        <w:rPr>
          <w:i/>
          <w:highlight w:val="yellow"/>
        </w:rPr>
        <w:t>doplní účastník</w:t>
      </w:r>
      <w:r w:rsidR="004A1B06" w:rsidRPr="007F3332">
        <w:rPr>
          <w:i/>
          <w:highlight w:val="yellow"/>
        </w:rPr>
        <w:sym w:font="Symbol" w:char="F05D"/>
      </w:r>
    </w:p>
    <w:p w:rsidR="00462299" w:rsidRPr="008219EC" w:rsidRDefault="00462299" w:rsidP="00462299"/>
    <w:p w:rsidR="00462299" w:rsidRDefault="00462299" w:rsidP="00462299">
      <w:r>
        <w:t>Statutární orgán:</w:t>
      </w:r>
      <w:r>
        <w:tab/>
      </w:r>
      <w:r>
        <w:tab/>
      </w:r>
      <w:r w:rsidR="004A1B06" w:rsidRPr="007F3332">
        <w:rPr>
          <w:i/>
          <w:highlight w:val="yellow"/>
        </w:rPr>
        <w:sym w:font="Symbol" w:char="F05B"/>
      </w:r>
      <w:r w:rsidR="004A1B06" w:rsidRPr="007F3332">
        <w:rPr>
          <w:i/>
          <w:highlight w:val="yellow"/>
        </w:rPr>
        <w:t>doplní účastník</w:t>
      </w:r>
      <w:r w:rsidR="004A1B06" w:rsidRPr="007F3332">
        <w:rPr>
          <w:i/>
          <w:highlight w:val="yellow"/>
        </w:rPr>
        <w:sym w:font="Symbol" w:char="F05D"/>
      </w:r>
    </w:p>
    <w:p w:rsidR="00462299" w:rsidRPr="008219EC" w:rsidRDefault="00462299" w:rsidP="002F3FF5">
      <w:pPr>
        <w:spacing w:before="60"/>
      </w:pPr>
      <w:r>
        <w:t xml:space="preserve">Osoba oprávněná k podpisu: </w:t>
      </w:r>
      <w:r>
        <w:tab/>
      </w:r>
      <w:r w:rsidR="004A1B06" w:rsidRPr="007F3332">
        <w:rPr>
          <w:i/>
          <w:highlight w:val="yellow"/>
        </w:rPr>
        <w:sym w:font="Symbol" w:char="F05B"/>
      </w:r>
      <w:r w:rsidR="004A1B06" w:rsidRPr="007F3332">
        <w:rPr>
          <w:i/>
          <w:highlight w:val="yellow"/>
        </w:rPr>
        <w:t>doplní účastník</w:t>
      </w:r>
      <w:r w:rsidR="004A1B06" w:rsidRPr="007F3332">
        <w:rPr>
          <w:i/>
          <w:highlight w:val="yellow"/>
        </w:rPr>
        <w:sym w:font="Symbol" w:char="F05D"/>
      </w:r>
      <w:r w:rsidRPr="008219EC">
        <w:tab/>
      </w:r>
      <w:r w:rsidRPr="008219EC">
        <w:tab/>
      </w:r>
    </w:p>
    <w:p w:rsidR="00140F53" w:rsidRDefault="00462299" w:rsidP="002F3FF5">
      <w:pPr>
        <w:spacing w:before="60"/>
      </w:pPr>
      <w:r w:rsidRPr="008219EC">
        <w:t>Zástupce pro věci technické</w:t>
      </w:r>
      <w:r>
        <w:t>:</w:t>
      </w:r>
      <w:r>
        <w:tab/>
      </w:r>
      <w:r w:rsidR="004A1B06" w:rsidRPr="007F3332">
        <w:rPr>
          <w:i/>
          <w:highlight w:val="yellow"/>
        </w:rPr>
        <w:sym w:font="Symbol" w:char="F05B"/>
      </w:r>
      <w:r w:rsidR="004A1B06" w:rsidRPr="007F3332">
        <w:rPr>
          <w:i/>
          <w:highlight w:val="yellow"/>
        </w:rPr>
        <w:t>doplní účastník</w:t>
      </w:r>
      <w:r w:rsidR="004A1B06" w:rsidRPr="007F3332">
        <w:rPr>
          <w:i/>
          <w:highlight w:val="yellow"/>
        </w:rPr>
        <w:sym w:font="Symbol" w:char="F05D"/>
      </w:r>
    </w:p>
    <w:p w:rsidR="004A1B06" w:rsidRDefault="004A1B06" w:rsidP="004A1B06">
      <w:pPr>
        <w:spacing w:before="60"/>
      </w:pPr>
      <w:r>
        <w:t>Hlavní projektant</w:t>
      </w:r>
      <w:r w:rsidRPr="009B1342">
        <w:t>:</w:t>
      </w:r>
      <w:r>
        <w:t xml:space="preserve"> </w:t>
      </w:r>
      <w:r>
        <w:tab/>
      </w:r>
      <w:r>
        <w:tab/>
      </w:r>
      <w:r w:rsidRPr="007F3332">
        <w:rPr>
          <w:i/>
          <w:highlight w:val="yellow"/>
        </w:rPr>
        <w:sym w:font="Symbol" w:char="F05B"/>
      </w:r>
      <w:r w:rsidRPr="007F3332">
        <w:rPr>
          <w:i/>
          <w:highlight w:val="yellow"/>
        </w:rPr>
        <w:t>doplní účastník</w:t>
      </w:r>
      <w:r w:rsidRPr="007F3332">
        <w:rPr>
          <w:i/>
          <w:highlight w:val="yellow"/>
        </w:rPr>
        <w:sym w:font="Symbol" w:char="F05D"/>
      </w:r>
    </w:p>
    <w:p w:rsidR="00462299" w:rsidRPr="008219EC" w:rsidRDefault="00462299" w:rsidP="00462299">
      <w:r>
        <w:tab/>
      </w:r>
      <w:r>
        <w:tab/>
      </w:r>
      <w:r>
        <w:tab/>
      </w:r>
    </w:p>
    <w:p w:rsidR="00462299" w:rsidRPr="008219EC" w:rsidRDefault="00462299" w:rsidP="00462299">
      <w:r>
        <w:t>IČ:</w:t>
      </w:r>
      <w:r>
        <w:tab/>
      </w:r>
      <w:r>
        <w:tab/>
      </w:r>
      <w:r>
        <w:tab/>
      </w:r>
      <w:r>
        <w:tab/>
      </w:r>
      <w:r w:rsidR="004A1B06" w:rsidRPr="007F3332">
        <w:rPr>
          <w:i/>
          <w:highlight w:val="yellow"/>
        </w:rPr>
        <w:sym w:font="Symbol" w:char="F05B"/>
      </w:r>
      <w:r w:rsidR="004A1B06" w:rsidRPr="007F3332">
        <w:rPr>
          <w:i/>
          <w:highlight w:val="yellow"/>
        </w:rPr>
        <w:t>doplní účastník</w:t>
      </w:r>
      <w:r w:rsidR="004A1B06" w:rsidRPr="007F3332">
        <w:rPr>
          <w:i/>
          <w:highlight w:val="yellow"/>
        </w:rPr>
        <w:sym w:font="Symbol" w:char="F05D"/>
      </w:r>
      <w:r>
        <w:tab/>
      </w:r>
      <w:r>
        <w:tab/>
      </w:r>
      <w:r>
        <w:tab/>
      </w:r>
      <w:r w:rsidRPr="008219EC">
        <w:tab/>
      </w:r>
      <w:r w:rsidRPr="008219EC">
        <w:tab/>
      </w:r>
    </w:p>
    <w:p w:rsidR="00462299" w:rsidRPr="008219EC" w:rsidRDefault="00462299" w:rsidP="00462299">
      <w:r w:rsidRPr="008219EC">
        <w:t>DIČ</w:t>
      </w:r>
      <w:r>
        <w:t>:</w:t>
      </w:r>
      <w:r>
        <w:tab/>
      </w:r>
      <w:r>
        <w:tab/>
      </w:r>
      <w:r>
        <w:tab/>
      </w:r>
      <w:r>
        <w:tab/>
      </w:r>
      <w:r w:rsidR="004A1B06" w:rsidRPr="007F3332">
        <w:rPr>
          <w:i/>
          <w:highlight w:val="yellow"/>
        </w:rPr>
        <w:sym w:font="Symbol" w:char="F05B"/>
      </w:r>
      <w:r w:rsidR="004A1B06" w:rsidRPr="007F3332">
        <w:rPr>
          <w:i/>
          <w:highlight w:val="yellow"/>
        </w:rPr>
        <w:t>doplní účastník</w:t>
      </w:r>
      <w:r w:rsidR="004A1B06" w:rsidRPr="007F3332">
        <w:rPr>
          <w:i/>
          <w:highlight w:val="yellow"/>
        </w:rPr>
        <w:sym w:font="Symbol" w:char="F05D"/>
      </w:r>
      <w:r>
        <w:tab/>
      </w:r>
      <w:r>
        <w:tab/>
      </w:r>
      <w:r w:rsidRPr="008219EC">
        <w:tab/>
      </w:r>
      <w:r w:rsidRPr="008219EC">
        <w:tab/>
      </w:r>
    </w:p>
    <w:p w:rsidR="00462299" w:rsidRPr="008219EC" w:rsidRDefault="00462299" w:rsidP="00462299">
      <w:r>
        <w:t>Obchodní rejstřík:</w:t>
      </w:r>
      <w:r>
        <w:tab/>
      </w:r>
      <w:r>
        <w:tab/>
      </w:r>
      <w:r w:rsidR="004A1B06" w:rsidRPr="007F3332">
        <w:rPr>
          <w:i/>
          <w:highlight w:val="yellow"/>
        </w:rPr>
        <w:sym w:font="Symbol" w:char="F05B"/>
      </w:r>
      <w:r w:rsidR="004A1B06" w:rsidRPr="007F3332">
        <w:rPr>
          <w:i/>
          <w:highlight w:val="yellow"/>
        </w:rPr>
        <w:t>doplní účastník</w:t>
      </w:r>
      <w:r w:rsidR="004A1B06" w:rsidRPr="007F3332">
        <w:rPr>
          <w:i/>
          <w:highlight w:val="yellow"/>
        </w:rPr>
        <w:sym w:font="Symbol" w:char="F05D"/>
      </w:r>
      <w:r w:rsidRPr="008219EC">
        <w:tab/>
      </w:r>
    </w:p>
    <w:p w:rsidR="005359AE" w:rsidRDefault="00140F53" w:rsidP="00C941F4">
      <w:pPr>
        <w:spacing w:before="120"/>
      </w:pPr>
      <w:r w:rsidRPr="00E46FD7">
        <w:t xml:space="preserve"> </w:t>
      </w:r>
      <w:r w:rsidR="008219EC" w:rsidRPr="00E46FD7">
        <w:t>(dále jen zhotovitel)</w:t>
      </w:r>
    </w:p>
    <w:p w:rsidR="00936165" w:rsidRDefault="00936165">
      <w:pPr>
        <w:rPr>
          <w:b/>
          <w:bCs/>
          <w:lang w:eastAsia="x-none"/>
        </w:rPr>
      </w:pPr>
      <w:r>
        <w:rPr>
          <w:b/>
          <w:bCs/>
        </w:rPr>
        <w:br w:type="page"/>
      </w:r>
    </w:p>
    <w:p w:rsidR="005359AE" w:rsidRPr="00E46FD7" w:rsidRDefault="005359AE" w:rsidP="00B0028F">
      <w:pPr>
        <w:pStyle w:val="lnek"/>
        <w:ind w:left="714" w:hanging="357"/>
        <w:rPr>
          <w:rFonts w:ascii="Times New Roman" w:hAnsi="Times New Roman"/>
          <w:b/>
          <w:bCs/>
          <w:u w:val="none"/>
          <w:lang w:val="cs-CZ"/>
        </w:rPr>
      </w:pPr>
      <w:r w:rsidRPr="00E46FD7">
        <w:rPr>
          <w:rFonts w:ascii="Times New Roman" w:hAnsi="Times New Roman"/>
          <w:b/>
          <w:bCs/>
          <w:u w:val="none"/>
          <w:lang w:val="cs-CZ"/>
        </w:rPr>
        <w:lastRenderedPageBreak/>
        <w:t>Předmět díla</w:t>
      </w:r>
    </w:p>
    <w:p w:rsidR="00535036" w:rsidRPr="00E11E17" w:rsidRDefault="00726784" w:rsidP="00F028BE">
      <w:pPr>
        <w:numPr>
          <w:ilvl w:val="1"/>
          <w:numId w:val="7"/>
        </w:numPr>
        <w:spacing w:after="120"/>
        <w:ind w:left="426" w:hanging="426"/>
      </w:pPr>
      <w:r w:rsidRPr="00E46FD7">
        <w:t xml:space="preserve">Název </w:t>
      </w:r>
      <w:r w:rsidR="00811D0A">
        <w:t>veřejné zakázky</w:t>
      </w:r>
      <w:r w:rsidR="00C54558" w:rsidRPr="00E46FD7">
        <w:t xml:space="preserve">: </w:t>
      </w:r>
      <w:r w:rsidR="00811D0A" w:rsidRPr="00811D0A">
        <w:rPr>
          <w:b/>
        </w:rPr>
        <w:t>VD Josefův Důl, posílení kapacity převodem vody z Jeleního potoka</w:t>
      </w:r>
    </w:p>
    <w:p w:rsidR="00E11E17" w:rsidRDefault="005359AE" w:rsidP="00936165">
      <w:pPr>
        <w:numPr>
          <w:ilvl w:val="1"/>
          <w:numId w:val="7"/>
        </w:numPr>
        <w:ind w:left="426" w:hanging="426"/>
        <w:jc w:val="both"/>
      </w:pPr>
      <w:r w:rsidRPr="00E46FD7">
        <w:t>Zhotovitel se zavazuje k</w:t>
      </w:r>
      <w:r w:rsidR="006C1F16" w:rsidRPr="00E46FD7">
        <w:t xml:space="preserve"> vypracování </w:t>
      </w:r>
      <w:r w:rsidR="009951C2" w:rsidRPr="00E46FD7">
        <w:t>projektov</w:t>
      </w:r>
      <w:r w:rsidR="00F028BE">
        <w:t>é</w:t>
      </w:r>
      <w:r w:rsidR="009951C2" w:rsidRPr="00E46FD7">
        <w:t xml:space="preserve"> dokumentac</w:t>
      </w:r>
      <w:r w:rsidR="00F028BE">
        <w:t xml:space="preserve">e, k výkonu inženýrské činnosti potřebné </w:t>
      </w:r>
      <w:r w:rsidR="00936165">
        <w:t xml:space="preserve">pro povolení </w:t>
      </w:r>
      <w:r w:rsidR="00824DB9">
        <w:t>realizace</w:t>
      </w:r>
      <w:r w:rsidR="00F028BE">
        <w:t xml:space="preserve"> akce a </w:t>
      </w:r>
      <w:r w:rsidR="00ED4FF4">
        <w:t xml:space="preserve">k </w:t>
      </w:r>
      <w:r w:rsidR="00F028BE">
        <w:t xml:space="preserve">provádění autorského dozoru projektanta při realizaci akce </w:t>
      </w:r>
      <w:r w:rsidR="00E11E17" w:rsidRPr="00E46FD7">
        <w:t xml:space="preserve">dle níže uvedeného členění dílčích etap: </w:t>
      </w:r>
    </w:p>
    <w:p w:rsidR="00E11E17" w:rsidRPr="008647CB" w:rsidRDefault="00E11E17" w:rsidP="00703EC2">
      <w:pPr>
        <w:spacing w:before="100"/>
        <w:ind w:left="426"/>
        <w:jc w:val="both"/>
      </w:pPr>
      <w:r w:rsidRPr="008647CB">
        <w:t xml:space="preserve">I. etapa: Vypracování </w:t>
      </w:r>
      <w:r w:rsidR="00936165">
        <w:t xml:space="preserve">konceptu </w:t>
      </w:r>
      <w:r w:rsidRPr="008647CB">
        <w:t>projektové dokumentace jednostupňové v rozsahu projektu pro povolení stavby dle přílohy č.</w:t>
      </w:r>
      <w:r w:rsidR="00936165">
        <w:t> 12</w:t>
      </w:r>
      <w:r w:rsidRPr="008647CB">
        <w:t xml:space="preserve"> </w:t>
      </w:r>
      <w:proofErr w:type="spellStart"/>
      <w:r w:rsidRPr="008647CB">
        <w:t>vyhl</w:t>
      </w:r>
      <w:proofErr w:type="spellEnd"/>
      <w:r w:rsidRPr="008647CB">
        <w:t>. č.</w:t>
      </w:r>
      <w:r w:rsidR="00936165">
        <w:t> </w:t>
      </w:r>
      <w:r w:rsidRPr="008647CB">
        <w:t>499/2006 Sb., ve znění pozdějších předpisů v detailu rozpracovanosti dokumentace pro provádění stavby dle přílohy č.</w:t>
      </w:r>
      <w:r w:rsidR="00936165">
        <w:t xml:space="preserve"> 13 </w:t>
      </w:r>
      <w:proofErr w:type="spellStart"/>
      <w:r w:rsidR="00936165">
        <w:t>vyhl</w:t>
      </w:r>
      <w:proofErr w:type="spellEnd"/>
      <w:r w:rsidR="00936165">
        <w:t>. č. </w:t>
      </w:r>
      <w:r w:rsidRPr="008647CB">
        <w:t xml:space="preserve">499/2006 Sb., ve znění pozdějších předpisů (dále jen </w:t>
      </w:r>
      <w:r w:rsidRPr="008647CB">
        <w:rPr>
          <w:b/>
        </w:rPr>
        <w:t>DSJ</w:t>
      </w:r>
      <w:r w:rsidRPr="008647CB">
        <w:t>). DSJ bude zpracována osobou odborně způsobilou dle zákona č.</w:t>
      </w:r>
      <w:r w:rsidR="00936165">
        <w:t> </w:t>
      </w:r>
      <w:r w:rsidRPr="008647CB">
        <w:t>360/1992 Sb., o výkonu povolání autorizovaných architektů a o výkonu povolání autorizovaných inženýrů a techniků činných ve výstavbě ve znění pozdějších předpisů.</w:t>
      </w:r>
    </w:p>
    <w:p w:rsidR="0015291D" w:rsidRPr="008A7A81" w:rsidRDefault="00E11E17" w:rsidP="0015291D">
      <w:pPr>
        <w:spacing w:before="100"/>
        <w:ind w:left="426"/>
        <w:jc w:val="both"/>
      </w:pPr>
      <w:r w:rsidRPr="008647CB">
        <w:t xml:space="preserve">II. etapa: Výkon inženýrské činnosti (dále jen </w:t>
      </w:r>
      <w:r w:rsidRPr="008647CB">
        <w:rPr>
          <w:b/>
        </w:rPr>
        <w:t>IČ</w:t>
      </w:r>
      <w:r w:rsidRPr="008647CB">
        <w:t xml:space="preserve">) </w:t>
      </w:r>
      <w:r w:rsidR="0015291D" w:rsidRPr="00C128A8">
        <w:t>spočívající zejména v zajištění potřebných pravomocných povolení pro realizaci stavby</w:t>
      </w:r>
      <w:r w:rsidR="003700B9">
        <w:t xml:space="preserve">, </w:t>
      </w:r>
      <w:r w:rsidR="00E539AC">
        <w:t xml:space="preserve">zapracování připomínek do DSJ a </w:t>
      </w:r>
      <w:r w:rsidR="00292A17">
        <w:t>vypracování konečné verze DSJ.</w:t>
      </w:r>
    </w:p>
    <w:p w:rsidR="00E11E17" w:rsidRPr="008647CB" w:rsidRDefault="00E11E17" w:rsidP="00703EC2">
      <w:pPr>
        <w:spacing w:before="100" w:after="240"/>
        <w:ind w:left="426"/>
        <w:jc w:val="both"/>
      </w:pPr>
      <w:r w:rsidRPr="008647CB">
        <w:t xml:space="preserve">III. etapa: Výkon autorského dozoru (dále jen </w:t>
      </w:r>
      <w:r w:rsidRPr="008647CB">
        <w:rPr>
          <w:b/>
        </w:rPr>
        <w:t>AD</w:t>
      </w:r>
      <w:r w:rsidRPr="008647CB">
        <w:t>) během realizace stavby (</w:t>
      </w:r>
      <w:r w:rsidR="0015291D">
        <w:t>čl. </w:t>
      </w:r>
      <w:r w:rsidRPr="00A67BDF">
        <w:t>1. odstavec D obchodních podmínek).</w:t>
      </w:r>
    </w:p>
    <w:p w:rsidR="00BC52CA" w:rsidRPr="005F39C4" w:rsidRDefault="00BC52CA" w:rsidP="00ED4FF4">
      <w:pPr>
        <w:numPr>
          <w:ilvl w:val="1"/>
          <w:numId w:val="7"/>
        </w:numPr>
        <w:ind w:left="426" w:hanging="426"/>
        <w:rPr>
          <w:b/>
        </w:rPr>
      </w:pPr>
      <w:r w:rsidRPr="005F39C4">
        <w:t xml:space="preserve">Nedílnou součástí předmětu díla jsou v rámci </w:t>
      </w:r>
      <w:r w:rsidR="008647CB" w:rsidRPr="005F39C4">
        <w:t>I</w:t>
      </w:r>
      <w:r w:rsidR="0015291D">
        <w:t>. </w:t>
      </w:r>
      <w:r w:rsidRPr="005F39C4">
        <w:t xml:space="preserve">etapy i následující činnosti: </w:t>
      </w:r>
    </w:p>
    <w:p w:rsidR="00BC52CA" w:rsidRDefault="007F7848" w:rsidP="00703EC2">
      <w:pPr>
        <w:pStyle w:val="lnek"/>
        <w:keepNext w:val="0"/>
        <w:widowControl w:val="0"/>
        <w:numPr>
          <w:ilvl w:val="0"/>
          <w:numId w:val="21"/>
        </w:numPr>
        <w:spacing w:before="100" w:after="0"/>
        <w:ind w:left="714" w:hanging="357"/>
        <w:jc w:val="both"/>
        <w:rPr>
          <w:rFonts w:ascii="Times New Roman" w:hAnsi="Times New Roman"/>
          <w:u w:val="none"/>
        </w:rPr>
      </w:pPr>
      <w:r w:rsidRPr="005F39C4">
        <w:rPr>
          <w:rFonts w:ascii="Times New Roman" w:hAnsi="Times New Roman"/>
          <w:u w:val="none"/>
        </w:rPr>
        <w:t xml:space="preserve">terénní průzkum </w:t>
      </w:r>
      <w:r>
        <w:rPr>
          <w:rFonts w:ascii="Times New Roman" w:hAnsi="Times New Roman"/>
          <w:u w:val="none"/>
          <w:lang w:val="cs-CZ"/>
        </w:rPr>
        <w:t xml:space="preserve">a </w:t>
      </w:r>
      <w:r w:rsidR="00BC52CA" w:rsidRPr="005F39C4">
        <w:rPr>
          <w:rFonts w:ascii="Times New Roman" w:hAnsi="Times New Roman"/>
          <w:u w:val="none"/>
        </w:rPr>
        <w:t>geodetické zaměření</w:t>
      </w:r>
      <w:r w:rsidR="00742D87">
        <w:rPr>
          <w:rFonts w:ascii="Times New Roman" w:hAnsi="Times New Roman"/>
          <w:u w:val="none"/>
          <w:lang w:val="cs-CZ"/>
        </w:rPr>
        <w:t>,</w:t>
      </w:r>
    </w:p>
    <w:p w:rsidR="00A51367" w:rsidRPr="00C843C2" w:rsidRDefault="00742D87" w:rsidP="00526307">
      <w:pPr>
        <w:pStyle w:val="lnek"/>
        <w:keepNext w:val="0"/>
        <w:widowControl w:val="0"/>
        <w:numPr>
          <w:ilvl w:val="0"/>
          <w:numId w:val="21"/>
        </w:numPr>
        <w:spacing w:before="100" w:after="120"/>
        <w:jc w:val="both"/>
        <w:rPr>
          <w:rFonts w:ascii="Times New Roman" w:hAnsi="Times New Roman"/>
          <w:u w:val="none"/>
        </w:rPr>
      </w:pPr>
      <w:proofErr w:type="spellStart"/>
      <w:r>
        <w:rPr>
          <w:rFonts w:ascii="Times New Roman" w:hAnsi="Times New Roman"/>
          <w:u w:val="none"/>
          <w:lang w:val="cs-CZ"/>
        </w:rPr>
        <w:t>inženýrsko</w:t>
      </w:r>
      <w:proofErr w:type="spellEnd"/>
      <w:r>
        <w:rPr>
          <w:rFonts w:ascii="Times New Roman" w:hAnsi="Times New Roman"/>
          <w:u w:val="none"/>
          <w:lang w:val="cs-CZ"/>
        </w:rPr>
        <w:t xml:space="preserve"> - geologický </w:t>
      </w:r>
      <w:proofErr w:type="spellStart"/>
      <w:r w:rsidRPr="00C843C2">
        <w:rPr>
          <w:rFonts w:ascii="Times New Roman" w:hAnsi="Times New Roman"/>
          <w:u w:val="none"/>
          <w:lang w:val="cs-CZ"/>
        </w:rPr>
        <w:t>doprůzkum</w:t>
      </w:r>
      <w:proofErr w:type="spellEnd"/>
      <w:r w:rsidR="00D2379A" w:rsidRPr="00C843C2">
        <w:rPr>
          <w:rFonts w:ascii="Times New Roman" w:hAnsi="Times New Roman"/>
          <w:u w:val="none"/>
          <w:lang w:val="cs-CZ"/>
        </w:rPr>
        <w:t xml:space="preserve"> (</w:t>
      </w:r>
      <w:r w:rsidR="00D405E9" w:rsidRPr="00C843C2">
        <w:rPr>
          <w:rFonts w:ascii="Times New Roman" w:hAnsi="Times New Roman"/>
          <w:u w:val="none"/>
          <w:lang w:val="cs-CZ"/>
        </w:rPr>
        <w:t xml:space="preserve">předpoklad </w:t>
      </w:r>
      <w:r w:rsidR="00D2379A" w:rsidRPr="00C843C2">
        <w:rPr>
          <w:rFonts w:ascii="Times New Roman" w:hAnsi="Times New Roman"/>
          <w:u w:val="none"/>
          <w:lang w:val="cs-CZ"/>
        </w:rPr>
        <w:t>2 sondy vč. rozborů v místě plánované MVE</w:t>
      </w:r>
      <w:r w:rsidR="001E4EF6" w:rsidRPr="00C843C2">
        <w:rPr>
          <w:rFonts w:ascii="Times New Roman" w:hAnsi="Times New Roman"/>
          <w:u w:val="none"/>
          <w:lang w:val="cs-CZ"/>
        </w:rPr>
        <w:t xml:space="preserve"> a trafostanice</w:t>
      </w:r>
      <w:r w:rsidR="00D2379A" w:rsidRPr="00C843C2">
        <w:rPr>
          <w:rFonts w:ascii="Times New Roman" w:hAnsi="Times New Roman"/>
          <w:u w:val="none"/>
          <w:lang w:val="cs-CZ"/>
        </w:rPr>
        <w:t xml:space="preserve">, 6 sond </w:t>
      </w:r>
      <w:r w:rsidR="00557FD3" w:rsidRPr="00C843C2">
        <w:rPr>
          <w:rFonts w:ascii="Times New Roman" w:hAnsi="Times New Roman"/>
          <w:u w:val="none"/>
          <w:lang w:val="cs-CZ"/>
        </w:rPr>
        <w:t xml:space="preserve">vč. rozborů </w:t>
      </w:r>
      <w:r w:rsidR="00D2379A" w:rsidRPr="00C843C2">
        <w:rPr>
          <w:rFonts w:ascii="Times New Roman" w:hAnsi="Times New Roman"/>
          <w:u w:val="none"/>
          <w:lang w:val="cs-CZ"/>
        </w:rPr>
        <w:t>v místě trasy, např. v místech lomových bodů</w:t>
      </w:r>
      <w:r w:rsidR="00D405E9" w:rsidRPr="00C843C2">
        <w:rPr>
          <w:rFonts w:ascii="Times New Roman" w:hAnsi="Times New Roman"/>
          <w:u w:val="none"/>
          <w:lang w:val="cs-CZ"/>
        </w:rPr>
        <w:t xml:space="preserve"> potrubí</w:t>
      </w:r>
      <w:r w:rsidR="00D2379A" w:rsidRPr="00C843C2">
        <w:rPr>
          <w:rFonts w:ascii="Times New Roman" w:hAnsi="Times New Roman"/>
          <w:u w:val="none"/>
          <w:lang w:val="cs-CZ"/>
        </w:rPr>
        <w:t>)</w:t>
      </w:r>
      <w:r w:rsidR="00A51367" w:rsidRPr="00C843C2">
        <w:rPr>
          <w:rFonts w:ascii="Times New Roman" w:hAnsi="Times New Roman"/>
          <w:u w:val="none"/>
          <w:lang w:val="cs-CZ"/>
        </w:rPr>
        <w:t>,</w:t>
      </w:r>
      <w:r w:rsidR="00526307" w:rsidRPr="00C843C2">
        <w:rPr>
          <w:rFonts w:ascii="Times New Roman" w:hAnsi="Times New Roman"/>
          <w:u w:val="none"/>
          <w:lang w:val="cs-CZ"/>
        </w:rPr>
        <w:t xml:space="preserve"> </w:t>
      </w:r>
      <w:r w:rsidR="00C843C2" w:rsidRPr="00C843C2">
        <w:rPr>
          <w:rFonts w:ascii="Times New Roman" w:hAnsi="Times New Roman"/>
          <w:u w:val="none"/>
          <w:lang w:val="cs-CZ"/>
        </w:rPr>
        <w:t xml:space="preserve">včetně </w:t>
      </w:r>
      <w:r w:rsidR="00526307" w:rsidRPr="00C843C2">
        <w:rPr>
          <w:rFonts w:ascii="Times New Roman" w:hAnsi="Times New Roman"/>
          <w:u w:val="none"/>
          <w:lang w:val="cs-CZ"/>
        </w:rPr>
        <w:t>ověření agresivity na betonové a ocelové konstrukce (celkem 8 sond)</w:t>
      </w:r>
    </w:p>
    <w:p w:rsidR="000B75A8" w:rsidRPr="003700B9" w:rsidRDefault="000B75A8" w:rsidP="00703EC2">
      <w:pPr>
        <w:pStyle w:val="lnek"/>
        <w:keepNext w:val="0"/>
        <w:widowControl w:val="0"/>
        <w:numPr>
          <w:ilvl w:val="0"/>
          <w:numId w:val="21"/>
        </w:numPr>
        <w:spacing w:before="100" w:after="120"/>
        <w:ind w:left="714" w:hanging="357"/>
        <w:jc w:val="both"/>
        <w:rPr>
          <w:rFonts w:ascii="Times New Roman" w:hAnsi="Times New Roman"/>
          <w:u w:val="none"/>
        </w:rPr>
      </w:pPr>
      <w:r w:rsidRPr="00C843C2">
        <w:rPr>
          <w:rFonts w:ascii="Times New Roman" w:hAnsi="Times New Roman"/>
          <w:u w:val="none"/>
          <w:lang w:val="cs-CZ"/>
        </w:rPr>
        <w:t xml:space="preserve">rozbor </w:t>
      </w:r>
      <w:r w:rsidRPr="003700B9">
        <w:rPr>
          <w:rFonts w:ascii="Times New Roman" w:hAnsi="Times New Roman"/>
          <w:u w:val="none"/>
          <w:lang w:val="cs-CZ"/>
        </w:rPr>
        <w:t>půdních vzorků pro možnosti likvidace v případě kladné bilance vytěžené zeminy,</w:t>
      </w:r>
      <w:r w:rsidR="00526307" w:rsidRPr="003700B9">
        <w:rPr>
          <w:rFonts w:ascii="Times New Roman" w:hAnsi="Times New Roman"/>
          <w:u w:val="none"/>
          <w:lang w:val="cs-CZ"/>
        </w:rPr>
        <w:t xml:space="preserve"> </w:t>
      </w:r>
    </w:p>
    <w:p w:rsidR="00BA4B21" w:rsidRPr="003700B9" w:rsidRDefault="00BA4B21" w:rsidP="000B75A8">
      <w:pPr>
        <w:pStyle w:val="lnek"/>
        <w:keepNext w:val="0"/>
        <w:widowControl w:val="0"/>
        <w:numPr>
          <w:ilvl w:val="0"/>
          <w:numId w:val="21"/>
        </w:numPr>
        <w:spacing w:before="100"/>
        <w:ind w:left="714" w:hanging="357"/>
        <w:jc w:val="both"/>
        <w:rPr>
          <w:rFonts w:ascii="Times New Roman" w:hAnsi="Times New Roman"/>
          <w:u w:val="none"/>
        </w:rPr>
      </w:pPr>
      <w:r w:rsidRPr="003700B9">
        <w:rPr>
          <w:rFonts w:ascii="Times New Roman" w:hAnsi="Times New Roman"/>
          <w:u w:val="none"/>
          <w:lang w:val="cs-CZ"/>
        </w:rPr>
        <w:t>součinnost s majetkovým odborem objednatele při jednáních s vlastníky pozemků formou např. dodání dílčí výkresové dokument</w:t>
      </w:r>
      <w:r w:rsidR="000B75A8" w:rsidRPr="003700B9">
        <w:rPr>
          <w:rFonts w:ascii="Times New Roman" w:hAnsi="Times New Roman"/>
          <w:u w:val="none"/>
          <w:lang w:val="cs-CZ"/>
        </w:rPr>
        <w:t>ace, účastí na jednáních, apod.</w:t>
      </w:r>
    </w:p>
    <w:p w:rsidR="00E8085F" w:rsidRPr="008A7A81" w:rsidRDefault="005B1FCB" w:rsidP="006D704B">
      <w:pPr>
        <w:numPr>
          <w:ilvl w:val="1"/>
          <w:numId w:val="7"/>
        </w:numPr>
        <w:spacing w:before="120"/>
        <w:ind w:left="426" w:hanging="425"/>
        <w:jc w:val="both"/>
      </w:pPr>
      <w:r w:rsidRPr="008A7A81">
        <w:t>Výkon inženýrské činnosti (IČ)</w:t>
      </w:r>
      <w:r w:rsidR="004B238B" w:rsidRPr="008A7A81">
        <w:t xml:space="preserve"> zahrnuje</w:t>
      </w:r>
      <w:r w:rsidR="00020EBD" w:rsidRPr="008A7A81">
        <w:t>:</w:t>
      </w:r>
    </w:p>
    <w:p w:rsidR="00B95D83" w:rsidRPr="00C128A8" w:rsidRDefault="00B95D83" w:rsidP="00B95D83">
      <w:pPr>
        <w:numPr>
          <w:ilvl w:val="0"/>
          <w:numId w:val="47"/>
        </w:numPr>
        <w:spacing w:before="120"/>
        <w:jc w:val="both"/>
      </w:pPr>
      <w:r w:rsidRPr="00C128A8">
        <w:t xml:space="preserve">v rámci výkonu IČ zhotovitel obstará pravomocná povolení nutná pro zdárnou realizaci akce </w:t>
      </w:r>
      <w:r w:rsidRPr="00ED4FF4">
        <w:rPr>
          <w:bCs/>
        </w:rPr>
        <w:t xml:space="preserve">na všechny části stavby </w:t>
      </w:r>
      <w:r w:rsidRPr="00C128A8">
        <w:t>včetně úhrady veškerých správních poplatků souvisejících s vydáním těchto povolení,</w:t>
      </w:r>
    </w:p>
    <w:p w:rsidR="004C0939" w:rsidRPr="00C128A8" w:rsidRDefault="004C0939" w:rsidP="004C0939">
      <w:pPr>
        <w:numPr>
          <w:ilvl w:val="0"/>
          <w:numId w:val="47"/>
        </w:numPr>
        <w:spacing w:before="120"/>
        <w:jc w:val="both"/>
      </w:pPr>
      <w:r w:rsidRPr="00C128A8">
        <w:t xml:space="preserve">zajištění veškerých nutných podkladů, dokladů, stanovisek, vyjádření, správních rozhodnutí, apod., to znamená, že zhotovitel zajistí kompletní projednání příslušné jednostupňové dokumentace se všemi dotčenými osobami, správními orgány, především s orgány ochrany přírody, </w:t>
      </w:r>
      <w:r w:rsidR="00B95D83">
        <w:t xml:space="preserve">s orgány státní správy lesů, s Krajskou hygienickou stanicí, </w:t>
      </w:r>
      <w:r w:rsidR="00B95D83" w:rsidRPr="008A7A81">
        <w:t>a</w:t>
      </w:r>
      <w:r w:rsidR="00B95D83">
        <w:t xml:space="preserve">j. </w:t>
      </w:r>
      <w:r w:rsidRPr="00C128A8">
        <w:t>a zapracuje jejich případné připomínky do projektové dokumentace,</w:t>
      </w:r>
    </w:p>
    <w:p w:rsidR="00B95D83" w:rsidRDefault="003427E8" w:rsidP="00B95D83">
      <w:pPr>
        <w:numPr>
          <w:ilvl w:val="0"/>
          <w:numId w:val="47"/>
        </w:numPr>
        <w:spacing w:before="120"/>
        <w:jc w:val="both"/>
      </w:pPr>
      <w:r>
        <w:t xml:space="preserve">zajištění vyjádření všech správců a majitelů inženýrských sítí k výskytu jejich vedení v dané lokalitě, a to včetně </w:t>
      </w:r>
      <w:r w:rsidR="00ED4FF4">
        <w:t xml:space="preserve">inženýrských či elektronických </w:t>
      </w:r>
      <w:r>
        <w:t>sítí Povodí Labe,</w:t>
      </w:r>
      <w:r w:rsidR="00B95D83">
        <w:t xml:space="preserve"> státní podnik,</w:t>
      </w:r>
      <w:r>
        <w:t xml:space="preserve"> </w:t>
      </w:r>
    </w:p>
    <w:p w:rsidR="00A42EB9" w:rsidRPr="00292A17" w:rsidRDefault="00BA4B21" w:rsidP="00A42EB9">
      <w:pPr>
        <w:numPr>
          <w:ilvl w:val="0"/>
          <w:numId w:val="47"/>
        </w:numPr>
        <w:spacing w:before="120"/>
        <w:jc w:val="both"/>
      </w:pPr>
      <w:r w:rsidRPr="00292A17">
        <w:t>vypracování veškerých podkladů nutných pro dočasné a trvalé odnětí dotčených pozemků z PUPFL. Součástí bude i výpočet náhrad škod</w:t>
      </w:r>
      <w:r w:rsidR="00742D87" w:rsidRPr="00292A17">
        <w:t xml:space="preserve">, </w:t>
      </w:r>
    </w:p>
    <w:p w:rsidR="008B6785" w:rsidRPr="00292A17" w:rsidRDefault="000D3D64" w:rsidP="0012706D">
      <w:pPr>
        <w:numPr>
          <w:ilvl w:val="0"/>
          <w:numId w:val="47"/>
        </w:numPr>
        <w:spacing w:before="120"/>
        <w:jc w:val="both"/>
      </w:pPr>
      <w:r w:rsidRPr="00292A17">
        <w:lastRenderedPageBreak/>
        <w:t>zajištění dočasného i trvalého odnětí pozemků PUPFL</w:t>
      </w:r>
      <w:r w:rsidR="00166957" w:rsidRPr="00292A17">
        <w:t xml:space="preserve"> (poplatky za dočasné a trvalé odnětí částí lesních p</w:t>
      </w:r>
      <w:r w:rsidR="00A42EB9" w:rsidRPr="00292A17">
        <w:t>ozemků PUPFL uhradí objednatel).</w:t>
      </w:r>
    </w:p>
    <w:p w:rsidR="002B1D43" w:rsidRPr="00292A17" w:rsidRDefault="002B1D43" w:rsidP="00075587">
      <w:pPr>
        <w:numPr>
          <w:ilvl w:val="1"/>
          <w:numId w:val="7"/>
        </w:numPr>
        <w:spacing w:before="120"/>
        <w:ind w:left="426" w:hanging="425"/>
      </w:pPr>
      <w:r w:rsidRPr="00292A17">
        <w:t>Zhotovitel provede dílo na základě předaných podkladů a prohlídky v terénu. Podkladem pro předmět díla jsou zejména</w:t>
      </w:r>
      <w:r w:rsidR="00813438" w:rsidRPr="00292A17">
        <w:t>:</w:t>
      </w:r>
    </w:p>
    <w:p w:rsidR="008A7A81" w:rsidRDefault="00AA58C2" w:rsidP="00AA58C2">
      <w:pPr>
        <w:numPr>
          <w:ilvl w:val="0"/>
          <w:numId w:val="15"/>
        </w:numPr>
        <w:spacing w:before="120"/>
        <w:ind w:left="782" w:hanging="357"/>
        <w:jc w:val="both"/>
      </w:pPr>
      <w:r w:rsidRPr="00292A17">
        <w:t>i</w:t>
      </w:r>
      <w:r w:rsidR="008A7A81" w:rsidRPr="00292A17">
        <w:t>nvestiční záměr na akci "</w:t>
      </w:r>
      <w:r w:rsidR="00703EC2" w:rsidRPr="00292A17">
        <w:t xml:space="preserve">VD Josefův Důl, posílení kapacity převodem vody z Jeleního potoka </w:t>
      </w:r>
      <w:r w:rsidR="008A7A81" w:rsidRPr="00292A17">
        <w:t xml:space="preserve">" zpracovaný </w:t>
      </w:r>
      <w:r w:rsidR="009C4024" w:rsidRPr="00292A17">
        <w:t xml:space="preserve">v únoru 2017 Ing. Luďkem </w:t>
      </w:r>
      <w:proofErr w:type="spellStart"/>
      <w:r w:rsidR="009C4024" w:rsidRPr="00292A17">
        <w:t>Redererem</w:t>
      </w:r>
      <w:proofErr w:type="spellEnd"/>
      <w:r w:rsidR="009C4024" w:rsidRPr="00292A17">
        <w:t>, vedoucím referátu K</w:t>
      </w:r>
      <w:r w:rsidRPr="00292A17">
        <w:t>V</w:t>
      </w:r>
      <w:r w:rsidR="009C4024" w:rsidRPr="00292A17">
        <w:t>N, OPVZ, Povodí Labe, státní podnik</w:t>
      </w:r>
      <w:r w:rsidR="008A7A81">
        <w:t>,</w:t>
      </w:r>
    </w:p>
    <w:p w:rsidR="00B931A7" w:rsidRPr="00BE317C" w:rsidRDefault="00AA58C2" w:rsidP="00B931A7">
      <w:pPr>
        <w:numPr>
          <w:ilvl w:val="0"/>
          <w:numId w:val="15"/>
        </w:numPr>
        <w:spacing w:before="120"/>
        <w:ind w:left="782" w:hanging="357"/>
        <w:jc w:val="both"/>
      </w:pPr>
      <w:r>
        <w:t>d</w:t>
      </w:r>
      <w:r w:rsidR="009C4024">
        <w:t>okumentace</w:t>
      </w:r>
      <w:r>
        <w:t xml:space="preserve"> pro vydání rozhodnutí o umístění stavby</w:t>
      </w:r>
      <w:r w:rsidR="009C4024">
        <w:t xml:space="preserve"> </w:t>
      </w:r>
      <w:r>
        <w:t>(</w:t>
      </w:r>
      <w:r w:rsidR="00B931A7">
        <w:t>DUR</w:t>
      </w:r>
      <w:r>
        <w:t>)</w:t>
      </w:r>
      <w:r w:rsidR="00B931A7">
        <w:t xml:space="preserve"> </w:t>
      </w:r>
      <w:r w:rsidR="00B931A7" w:rsidRPr="00BE317C">
        <w:t>zpracovan</w:t>
      </w:r>
      <w:r w:rsidR="00B931A7">
        <w:t>á</w:t>
      </w:r>
      <w:r w:rsidR="00B931A7" w:rsidRPr="00BE317C">
        <w:t xml:space="preserve"> </w:t>
      </w:r>
      <w:r w:rsidR="00B931A7" w:rsidRPr="006B4279">
        <w:t>v </w:t>
      </w:r>
      <w:r w:rsidR="006B4279" w:rsidRPr="006B4279">
        <w:t>květ</w:t>
      </w:r>
      <w:r w:rsidR="00B931A7" w:rsidRPr="006B4279">
        <w:t>nu 201</w:t>
      </w:r>
      <w:r w:rsidR="006B4279" w:rsidRPr="006B4279">
        <w:t>8</w:t>
      </w:r>
      <w:r w:rsidR="00B931A7" w:rsidRPr="00BE317C">
        <w:t xml:space="preserve"> spole</w:t>
      </w:r>
      <w:r>
        <w:t>čností Vodohospodářský rozvoj a </w:t>
      </w:r>
      <w:r w:rsidR="00B931A7" w:rsidRPr="00BE317C">
        <w:t>výstavba a.s.</w:t>
      </w:r>
      <w:r w:rsidR="00B931A7">
        <w:t>,</w:t>
      </w:r>
    </w:p>
    <w:p w:rsidR="00AA58C2" w:rsidRDefault="00AA58C2" w:rsidP="00AA58C2">
      <w:pPr>
        <w:numPr>
          <w:ilvl w:val="0"/>
          <w:numId w:val="15"/>
        </w:numPr>
        <w:spacing w:before="120"/>
        <w:ind w:left="782" w:hanging="357"/>
        <w:jc w:val="both"/>
      </w:pPr>
      <w:r>
        <w:t>s</w:t>
      </w:r>
      <w:r w:rsidR="009C4024">
        <w:t xml:space="preserve">tudie </w:t>
      </w:r>
      <w:r w:rsidR="009C4024" w:rsidRPr="00BE317C">
        <w:t xml:space="preserve">proveditelnosti </w:t>
      </w:r>
      <w:r w:rsidR="009C4024">
        <w:t>„P</w:t>
      </w:r>
      <w:r w:rsidR="009C4024" w:rsidRPr="00BE317C">
        <w:t>osílení kapacity vodárenské nádrže Josefův Důl</w:t>
      </w:r>
      <w:r w:rsidR="009C4024">
        <w:t>“</w:t>
      </w:r>
      <w:r w:rsidR="009C4024" w:rsidRPr="00BE317C">
        <w:t xml:space="preserve"> zpracovan</w:t>
      </w:r>
      <w:r w:rsidR="009C4024">
        <w:t>á</w:t>
      </w:r>
      <w:r w:rsidR="009C4024" w:rsidRPr="00BE317C">
        <w:t xml:space="preserve"> v říjnu 2016 společností Vodohospodářský rozvoj a výstavba a.s.</w:t>
      </w:r>
      <w:r w:rsidR="009C4024">
        <w:t>,</w:t>
      </w:r>
    </w:p>
    <w:p w:rsidR="008A7A81" w:rsidRDefault="00AA58C2" w:rsidP="00AA58C2">
      <w:pPr>
        <w:numPr>
          <w:ilvl w:val="0"/>
          <w:numId w:val="15"/>
        </w:numPr>
        <w:spacing w:before="120"/>
        <w:ind w:left="782" w:hanging="357"/>
        <w:jc w:val="both"/>
      </w:pPr>
      <w:r>
        <w:t>a</w:t>
      </w:r>
      <w:r w:rsidR="008A7A81">
        <w:t>ktuální verze Směrnice objednatele "Tvorba a správa geodetické dokumenta</w:t>
      </w:r>
      <w:r>
        <w:t>ce".</w:t>
      </w:r>
    </w:p>
    <w:p w:rsidR="007B0FEE" w:rsidRPr="008A7A81" w:rsidRDefault="00E13E04" w:rsidP="00381491">
      <w:pPr>
        <w:numPr>
          <w:ilvl w:val="1"/>
          <w:numId w:val="7"/>
        </w:numPr>
        <w:spacing w:before="120"/>
        <w:ind w:left="425" w:hanging="425"/>
        <w:jc w:val="both"/>
      </w:pPr>
      <w:r w:rsidRPr="008A7A81">
        <w:t>Součást obsahu smlouvy tvoří obchodní podmínky objednatele na zhotovení projektu</w:t>
      </w:r>
      <w:r w:rsidR="002B1D43" w:rsidRPr="008A7A81">
        <w:t xml:space="preserve"> ze </w:t>
      </w:r>
      <w:r w:rsidRPr="008A7A81">
        <w:t xml:space="preserve">dne </w:t>
      </w:r>
      <w:r w:rsidR="00733165" w:rsidRPr="008A7A81">
        <w:t>1.</w:t>
      </w:r>
      <w:r w:rsidR="00335634">
        <w:t> </w:t>
      </w:r>
      <w:r w:rsidR="003427E8">
        <w:t>3</w:t>
      </w:r>
      <w:r w:rsidR="00733165" w:rsidRPr="008A7A81">
        <w:t>.</w:t>
      </w:r>
      <w:r w:rsidR="00335634">
        <w:t> </w:t>
      </w:r>
      <w:r w:rsidR="00A14EED" w:rsidRPr="008A7A81">
        <w:t>20</w:t>
      </w:r>
      <w:r w:rsidR="000D3D64">
        <w:t>20</w:t>
      </w:r>
      <w:r w:rsidRPr="008A7A81">
        <w:t>.</w:t>
      </w:r>
    </w:p>
    <w:p w:rsidR="005359AE" w:rsidRPr="008A7A81" w:rsidRDefault="0019187E" w:rsidP="00B0028F">
      <w:pPr>
        <w:pStyle w:val="lnek"/>
        <w:ind w:left="714" w:hanging="357"/>
        <w:rPr>
          <w:rFonts w:ascii="Times New Roman" w:hAnsi="Times New Roman"/>
          <w:b/>
          <w:bCs/>
          <w:u w:val="none"/>
          <w:lang w:val="cs-CZ"/>
        </w:rPr>
      </w:pPr>
      <w:r w:rsidRPr="008A7A81">
        <w:rPr>
          <w:rFonts w:ascii="Times New Roman" w:hAnsi="Times New Roman"/>
          <w:b/>
          <w:bCs/>
          <w:u w:val="none"/>
          <w:lang w:val="cs-CZ"/>
        </w:rPr>
        <w:t>Doba plnění díla</w:t>
      </w:r>
    </w:p>
    <w:p w:rsidR="005359AE" w:rsidRPr="008A7A81" w:rsidRDefault="005359AE" w:rsidP="00813438">
      <w:pPr>
        <w:numPr>
          <w:ilvl w:val="1"/>
          <w:numId w:val="7"/>
        </w:numPr>
        <w:spacing w:before="120"/>
        <w:ind w:left="426" w:hanging="426"/>
        <w:jc w:val="both"/>
      </w:pPr>
      <w:r w:rsidRPr="008A7A81">
        <w:t>Předpoklad zahájení prací:</w:t>
      </w:r>
      <w:r w:rsidR="006C1F16" w:rsidRPr="008A7A81">
        <w:t xml:space="preserve"> </w:t>
      </w:r>
      <w:r w:rsidR="009468F4" w:rsidRPr="008A7A81">
        <w:tab/>
      </w:r>
      <w:r w:rsidR="009468F4" w:rsidRPr="008A7A81">
        <w:tab/>
      </w:r>
      <w:r w:rsidR="000C3E92" w:rsidRPr="000C3E92">
        <w:t>září</w:t>
      </w:r>
      <w:r w:rsidR="00127986" w:rsidRPr="000C3E92">
        <w:t xml:space="preserve"> </w:t>
      </w:r>
      <w:r w:rsidR="00BE67D8" w:rsidRPr="000C3E92">
        <w:t>2020</w:t>
      </w:r>
    </w:p>
    <w:p w:rsidR="005359AE" w:rsidRPr="008A7A81" w:rsidRDefault="005359AE" w:rsidP="005123D0">
      <w:pPr>
        <w:spacing w:before="60"/>
        <w:ind w:left="720" w:hanging="295"/>
        <w:jc w:val="both"/>
      </w:pPr>
      <w:r w:rsidRPr="008A7A81">
        <w:t>Zahájením prací se rozumí datum nabytí platnosti a účinnosti této smlouvy.</w:t>
      </w:r>
    </w:p>
    <w:p w:rsidR="00726784" w:rsidRPr="00335634" w:rsidRDefault="00CD459A" w:rsidP="005123D0">
      <w:pPr>
        <w:numPr>
          <w:ilvl w:val="1"/>
          <w:numId w:val="7"/>
        </w:numPr>
        <w:spacing w:before="120"/>
        <w:ind w:left="426" w:hanging="426"/>
        <w:jc w:val="both"/>
      </w:pPr>
      <w:r w:rsidRPr="008A7A81">
        <w:t xml:space="preserve">Zhotovitel se zavazuje předat </w:t>
      </w:r>
      <w:r w:rsidRPr="00335634">
        <w:t xml:space="preserve">dokončený předmět díla </w:t>
      </w:r>
      <w:r w:rsidR="008D7012" w:rsidRPr="00335634">
        <w:t xml:space="preserve">pro jednotlivé akce </w:t>
      </w:r>
      <w:r w:rsidR="00726784" w:rsidRPr="00335634">
        <w:t xml:space="preserve">objednateli: </w:t>
      </w:r>
    </w:p>
    <w:p w:rsidR="008D17A2" w:rsidRPr="00335634" w:rsidRDefault="008D17A2" w:rsidP="008D17A2">
      <w:pPr>
        <w:spacing w:before="120"/>
        <w:ind w:left="1146"/>
      </w:pPr>
      <w:r w:rsidRPr="00335634">
        <w:tab/>
      </w:r>
      <w:r w:rsidR="0031776D" w:rsidRPr="00335634">
        <w:tab/>
      </w:r>
      <w:r w:rsidR="0031776D" w:rsidRPr="00335634">
        <w:tab/>
      </w:r>
      <w:r w:rsidR="0031776D" w:rsidRPr="00335634">
        <w:tab/>
      </w:r>
      <w:r w:rsidR="00335634" w:rsidRPr="00335634">
        <w:tab/>
      </w:r>
      <w:r w:rsidR="0031776D" w:rsidRPr="00335634">
        <w:rPr>
          <w:b/>
        </w:rPr>
        <w:t xml:space="preserve">do </w:t>
      </w:r>
      <w:r w:rsidR="00127986" w:rsidRPr="00335634">
        <w:rPr>
          <w:b/>
        </w:rPr>
        <w:t>3</w:t>
      </w:r>
      <w:r w:rsidR="00335634" w:rsidRPr="00335634">
        <w:rPr>
          <w:b/>
        </w:rPr>
        <w:t>1</w:t>
      </w:r>
      <w:r w:rsidR="00B104D3" w:rsidRPr="00335634">
        <w:rPr>
          <w:b/>
        </w:rPr>
        <w:t>.</w:t>
      </w:r>
      <w:r w:rsidR="00335634" w:rsidRPr="00335634">
        <w:rPr>
          <w:b/>
        </w:rPr>
        <w:t> 12</w:t>
      </w:r>
      <w:r w:rsidR="00B104D3" w:rsidRPr="00335634">
        <w:rPr>
          <w:b/>
        </w:rPr>
        <w:t>.</w:t>
      </w:r>
      <w:r w:rsidR="00335634" w:rsidRPr="00335634">
        <w:rPr>
          <w:b/>
        </w:rPr>
        <w:t> </w:t>
      </w:r>
      <w:r w:rsidR="00B104D3" w:rsidRPr="00335634">
        <w:rPr>
          <w:b/>
        </w:rPr>
        <w:t>2025</w:t>
      </w:r>
    </w:p>
    <w:p w:rsidR="00CD459A" w:rsidRPr="00335634" w:rsidRDefault="00CD459A" w:rsidP="00813438">
      <w:pPr>
        <w:numPr>
          <w:ilvl w:val="1"/>
          <w:numId w:val="7"/>
        </w:numPr>
        <w:spacing w:before="120"/>
        <w:ind w:left="426" w:hanging="426"/>
        <w:jc w:val="both"/>
      </w:pPr>
      <w:r w:rsidRPr="00335634">
        <w:t>Zhotovitel se zavazuje předat výsledky plnění jednotlivých etap v následujících dílčích termínech:</w:t>
      </w:r>
    </w:p>
    <w:p w:rsidR="00335634" w:rsidRPr="00335634" w:rsidRDefault="008A7A81" w:rsidP="00335634">
      <w:pPr>
        <w:spacing w:before="120"/>
        <w:ind w:left="426"/>
        <w:jc w:val="both"/>
        <w:rPr>
          <w:b/>
        </w:rPr>
      </w:pPr>
      <w:r w:rsidRPr="00335634">
        <w:t>I</w:t>
      </w:r>
      <w:r w:rsidR="008356C7" w:rsidRPr="00335634">
        <w:t xml:space="preserve">. </w:t>
      </w:r>
      <w:r w:rsidR="00361834" w:rsidRPr="00335634">
        <w:t>etapa –</w:t>
      </w:r>
      <w:r w:rsidR="00E74AB4" w:rsidRPr="00335634">
        <w:t xml:space="preserve"> </w:t>
      </w:r>
      <w:r w:rsidR="00335634" w:rsidRPr="00335634">
        <w:t xml:space="preserve">koncept </w:t>
      </w:r>
      <w:r w:rsidR="008356C7" w:rsidRPr="00335634">
        <w:t>DSJ</w:t>
      </w:r>
      <w:r w:rsidR="00335634" w:rsidRPr="00335634">
        <w:t xml:space="preserve"> </w:t>
      </w:r>
      <w:r w:rsidR="00335634" w:rsidRPr="00335634">
        <w:tab/>
      </w:r>
      <w:r w:rsidR="00335634" w:rsidRPr="00335634">
        <w:tab/>
      </w:r>
      <w:r w:rsidR="00335634" w:rsidRPr="00335634">
        <w:tab/>
      </w:r>
      <w:r w:rsidR="008356C7" w:rsidRPr="00335634">
        <w:rPr>
          <w:b/>
        </w:rPr>
        <w:t xml:space="preserve">do </w:t>
      </w:r>
      <w:r w:rsidR="003700B9">
        <w:rPr>
          <w:b/>
        </w:rPr>
        <w:t>180</w:t>
      </w:r>
      <w:r w:rsidR="00703EC2" w:rsidRPr="00335634">
        <w:rPr>
          <w:b/>
        </w:rPr>
        <w:t xml:space="preserve"> dnů od nabytí účinnosti smlouvy</w:t>
      </w:r>
    </w:p>
    <w:p w:rsidR="008D17A2" w:rsidRPr="00335634" w:rsidRDefault="009536F3" w:rsidP="00335634">
      <w:pPr>
        <w:spacing w:before="120"/>
        <w:ind w:left="426"/>
        <w:jc w:val="both"/>
        <w:rPr>
          <w:b/>
        </w:rPr>
      </w:pPr>
      <w:r w:rsidRPr="00335634">
        <w:t>I</w:t>
      </w:r>
      <w:r w:rsidR="000A4F21" w:rsidRPr="00335634">
        <w:t>I</w:t>
      </w:r>
      <w:r w:rsidR="00CD459A" w:rsidRPr="00335634">
        <w:t xml:space="preserve">. etapa </w:t>
      </w:r>
      <w:r w:rsidR="00B1748C" w:rsidRPr="00335634">
        <w:t>–</w:t>
      </w:r>
      <w:r w:rsidR="00E74AB4" w:rsidRPr="00335634">
        <w:t xml:space="preserve"> </w:t>
      </w:r>
      <w:r w:rsidR="008356C7" w:rsidRPr="00335634">
        <w:t>IČ</w:t>
      </w:r>
      <w:r w:rsidR="00335634" w:rsidRPr="00335634">
        <w:t xml:space="preserve"> a čistopis DSJ </w:t>
      </w:r>
      <w:r w:rsidR="00335634" w:rsidRPr="00335634">
        <w:tab/>
      </w:r>
      <w:r w:rsidR="00335634" w:rsidRPr="00335634">
        <w:tab/>
      </w:r>
      <w:r w:rsidR="00B44CA4" w:rsidRPr="00335634">
        <w:rPr>
          <w:b/>
        </w:rPr>
        <w:t xml:space="preserve">do </w:t>
      </w:r>
      <w:r w:rsidR="00703EC2" w:rsidRPr="00335634">
        <w:rPr>
          <w:b/>
        </w:rPr>
        <w:t>1</w:t>
      </w:r>
      <w:r w:rsidR="00D07073" w:rsidRPr="00335634">
        <w:rPr>
          <w:b/>
        </w:rPr>
        <w:t>8</w:t>
      </w:r>
      <w:r w:rsidR="00703EC2" w:rsidRPr="00335634">
        <w:rPr>
          <w:b/>
        </w:rPr>
        <w:t>0 dnů od písemné výzvy objednatele</w:t>
      </w:r>
    </w:p>
    <w:p w:rsidR="00BA5169" w:rsidRPr="00335634" w:rsidRDefault="008356C7" w:rsidP="00335634">
      <w:pPr>
        <w:tabs>
          <w:tab w:val="left" w:pos="7513"/>
        </w:tabs>
        <w:spacing w:before="120"/>
        <w:ind w:firstLine="426"/>
      </w:pPr>
      <w:r w:rsidRPr="00335634">
        <w:t>I</w:t>
      </w:r>
      <w:r w:rsidR="008A7A81" w:rsidRPr="00335634">
        <w:t>II</w:t>
      </w:r>
      <w:r w:rsidRPr="00335634">
        <w:t xml:space="preserve">. etapa </w:t>
      </w:r>
      <w:r w:rsidR="00335634" w:rsidRPr="00335634">
        <w:t>–</w:t>
      </w:r>
      <w:r w:rsidRPr="00335634">
        <w:t xml:space="preserve"> </w:t>
      </w:r>
      <w:r w:rsidR="00335634">
        <w:t>v</w:t>
      </w:r>
      <w:r w:rsidR="00E74AB4" w:rsidRPr="00335634">
        <w:t xml:space="preserve">ýkon AD bude prováděn během realizace stavby, nejpozději </w:t>
      </w:r>
      <w:r w:rsidRPr="00335634">
        <w:rPr>
          <w:b/>
        </w:rPr>
        <w:t xml:space="preserve">do </w:t>
      </w:r>
      <w:r w:rsidR="00127986" w:rsidRPr="00335634">
        <w:rPr>
          <w:b/>
        </w:rPr>
        <w:t>3</w:t>
      </w:r>
      <w:r w:rsidR="00335634" w:rsidRPr="00335634">
        <w:rPr>
          <w:b/>
        </w:rPr>
        <w:t>1</w:t>
      </w:r>
      <w:r w:rsidR="00B104D3" w:rsidRPr="00335634">
        <w:rPr>
          <w:b/>
        </w:rPr>
        <w:t>.</w:t>
      </w:r>
      <w:r w:rsidR="00335634" w:rsidRPr="00335634">
        <w:rPr>
          <w:b/>
        </w:rPr>
        <w:t> 12</w:t>
      </w:r>
      <w:r w:rsidR="00B104D3" w:rsidRPr="00335634">
        <w:rPr>
          <w:b/>
        </w:rPr>
        <w:t>.</w:t>
      </w:r>
      <w:r w:rsidR="00335634" w:rsidRPr="00335634">
        <w:rPr>
          <w:b/>
        </w:rPr>
        <w:t> </w:t>
      </w:r>
      <w:r w:rsidR="00B104D3" w:rsidRPr="00335634">
        <w:rPr>
          <w:b/>
        </w:rPr>
        <w:t>2025</w:t>
      </w:r>
    </w:p>
    <w:p w:rsidR="005359AE" w:rsidRPr="00335634" w:rsidRDefault="005359AE" w:rsidP="00B0028F">
      <w:pPr>
        <w:pStyle w:val="lnek"/>
        <w:ind w:left="714" w:hanging="357"/>
        <w:rPr>
          <w:rFonts w:ascii="Times New Roman" w:hAnsi="Times New Roman"/>
          <w:b/>
          <w:bCs/>
          <w:u w:val="none"/>
          <w:lang w:val="cs-CZ"/>
        </w:rPr>
      </w:pPr>
      <w:r w:rsidRPr="00335634">
        <w:rPr>
          <w:rFonts w:ascii="Times New Roman" w:hAnsi="Times New Roman"/>
          <w:b/>
          <w:bCs/>
          <w:u w:val="none"/>
          <w:lang w:val="cs-CZ"/>
        </w:rPr>
        <w:t>Cena</w:t>
      </w:r>
      <w:r w:rsidR="0019187E" w:rsidRPr="00335634">
        <w:rPr>
          <w:rFonts w:ascii="Times New Roman" w:hAnsi="Times New Roman"/>
          <w:b/>
          <w:bCs/>
          <w:u w:val="none"/>
          <w:lang w:val="cs-CZ"/>
        </w:rPr>
        <w:t xml:space="preserve"> díla</w:t>
      </w:r>
    </w:p>
    <w:p w:rsidR="00C22B94" w:rsidRDefault="00C22B94" w:rsidP="00C22B94">
      <w:pPr>
        <w:jc w:val="both"/>
      </w:pPr>
      <w:r>
        <w:t xml:space="preserve">Celková cena za provedení díla se dohodou smluvních stran stanovuje jako smluvní a nejvýše přípustná, pevná po celou dobu zhotovení díla a je dána cenovou nabídkou zhotovitele ze dne </w:t>
      </w:r>
      <w:r w:rsidR="004A1B06" w:rsidRPr="007F3332">
        <w:rPr>
          <w:i/>
          <w:highlight w:val="yellow"/>
        </w:rPr>
        <w:sym w:font="Symbol" w:char="F05B"/>
      </w:r>
      <w:r w:rsidR="004A1B06" w:rsidRPr="007F3332">
        <w:rPr>
          <w:i/>
          <w:highlight w:val="yellow"/>
        </w:rPr>
        <w:t>doplní účastník</w:t>
      </w:r>
      <w:r w:rsidR="004A1B06" w:rsidRPr="007F3332">
        <w:rPr>
          <w:i/>
          <w:highlight w:val="yellow"/>
        </w:rPr>
        <w:sym w:font="Symbol" w:char="F05D"/>
      </w:r>
      <w:r>
        <w:t>. Celková cena za provedené dílo je stanovena dohodou smluvních stran takto:</w:t>
      </w:r>
    </w:p>
    <w:p w:rsidR="00C22B94" w:rsidRPr="008219EC" w:rsidRDefault="00C22B94" w:rsidP="00C22B94">
      <w:pPr>
        <w:spacing w:before="120"/>
        <w:jc w:val="both"/>
      </w:pPr>
      <w:r>
        <w:t xml:space="preserve">Celková cena bez DPH </w:t>
      </w:r>
      <w:proofErr w:type="gramStart"/>
      <w:r>
        <w:t xml:space="preserve">činí </w:t>
      </w:r>
      <w:r w:rsidR="004A1B06" w:rsidRPr="007F3332">
        <w:rPr>
          <w:i/>
          <w:highlight w:val="yellow"/>
        </w:rPr>
        <w:sym w:font="Symbol" w:char="F05B"/>
      </w:r>
      <w:r w:rsidR="004A1B06" w:rsidRPr="007F3332">
        <w:rPr>
          <w:i/>
          <w:highlight w:val="yellow"/>
        </w:rPr>
        <w:t>doplní</w:t>
      </w:r>
      <w:proofErr w:type="gramEnd"/>
      <w:r w:rsidR="004A1B06" w:rsidRPr="007F3332">
        <w:rPr>
          <w:i/>
          <w:highlight w:val="yellow"/>
        </w:rPr>
        <w:t xml:space="preserve"> účastník</w:t>
      </w:r>
      <w:r w:rsidR="004A1B06" w:rsidRPr="007F3332">
        <w:rPr>
          <w:i/>
          <w:highlight w:val="yellow"/>
        </w:rPr>
        <w:sym w:font="Symbol" w:char="F05D"/>
      </w:r>
      <w:r>
        <w:t xml:space="preserve"> Kč,</w:t>
      </w:r>
    </w:p>
    <w:p w:rsidR="00C22B94" w:rsidRDefault="00C22B94" w:rsidP="00C22B94">
      <w:pPr>
        <w:spacing w:before="120"/>
        <w:jc w:val="both"/>
      </w:pPr>
      <w:r w:rsidRPr="008D23CB">
        <w:t xml:space="preserve">slovy: </w:t>
      </w:r>
      <w:r w:rsidR="004A1B06" w:rsidRPr="007F3332">
        <w:rPr>
          <w:i/>
          <w:highlight w:val="yellow"/>
        </w:rPr>
        <w:sym w:font="Symbol" w:char="F05B"/>
      </w:r>
      <w:r w:rsidR="004A1B06" w:rsidRPr="007F3332">
        <w:rPr>
          <w:i/>
          <w:highlight w:val="yellow"/>
        </w:rPr>
        <w:t>doplní účastník</w:t>
      </w:r>
      <w:r w:rsidR="004A1B06" w:rsidRPr="007F3332">
        <w:rPr>
          <w:i/>
          <w:highlight w:val="yellow"/>
        </w:rPr>
        <w:sym w:font="Symbol" w:char="F05D"/>
      </w:r>
      <w:r w:rsidRPr="008D23CB">
        <w:t xml:space="preserve"> korun českých bez DPH</w:t>
      </w:r>
      <w:r>
        <w:t>.</w:t>
      </w:r>
    </w:p>
    <w:p w:rsidR="00B127FC" w:rsidRPr="00F32DA7" w:rsidRDefault="00466353" w:rsidP="00B0028F">
      <w:pPr>
        <w:pStyle w:val="lnek"/>
        <w:ind w:left="714" w:hanging="357"/>
        <w:rPr>
          <w:rFonts w:ascii="Times New Roman" w:hAnsi="Times New Roman"/>
          <w:b/>
          <w:bCs/>
          <w:u w:val="none"/>
          <w:lang w:val="cs-CZ"/>
        </w:rPr>
      </w:pPr>
      <w:r w:rsidRPr="00F32DA7">
        <w:rPr>
          <w:rFonts w:ascii="Times New Roman" w:hAnsi="Times New Roman"/>
          <w:b/>
          <w:bCs/>
          <w:u w:val="none"/>
          <w:lang w:val="cs-CZ"/>
        </w:rPr>
        <w:t>Zvláštní ustanovení</w:t>
      </w:r>
    </w:p>
    <w:p w:rsidR="00C22B94" w:rsidRPr="005B674B" w:rsidRDefault="00C22B94" w:rsidP="00C22B94">
      <w:pPr>
        <w:numPr>
          <w:ilvl w:val="1"/>
          <w:numId w:val="7"/>
        </w:numPr>
        <w:spacing w:before="120"/>
        <w:ind w:left="426" w:hanging="426"/>
        <w:jc w:val="both"/>
      </w:pPr>
      <w:r w:rsidRPr="005B674B">
        <w:t xml:space="preserve">Koncept </w:t>
      </w:r>
      <w:r>
        <w:t xml:space="preserve">DSJ </w:t>
      </w:r>
      <w:r w:rsidRPr="005B674B">
        <w:t xml:space="preserve">bude odevzdán objednateli v jednom </w:t>
      </w:r>
      <w:proofErr w:type="spellStart"/>
      <w:r w:rsidRPr="005B674B">
        <w:t>paré</w:t>
      </w:r>
      <w:proofErr w:type="spellEnd"/>
      <w:r w:rsidRPr="005B674B">
        <w:t xml:space="preserve"> v papírové podobě a v elektronické podobě</w:t>
      </w:r>
      <w:r>
        <w:t xml:space="preserve"> na CD</w:t>
      </w:r>
      <w:r w:rsidRPr="005B674B">
        <w:t xml:space="preserve">. Součástí konceptu </w:t>
      </w:r>
      <w:r>
        <w:t xml:space="preserve">DSJ </w:t>
      </w:r>
      <w:r w:rsidRPr="005B674B">
        <w:t xml:space="preserve">bude položkový rozpočet. </w:t>
      </w:r>
    </w:p>
    <w:p w:rsidR="00C22B94" w:rsidRPr="005B674B" w:rsidRDefault="00C22B94" w:rsidP="00C22B94">
      <w:pPr>
        <w:numPr>
          <w:ilvl w:val="1"/>
          <w:numId w:val="7"/>
        </w:numPr>
        <w:spacing w:before="120"/>
        <w:ind w:left="426" w:hanging="426"/>
        <w:jc w:val="both"/>
      </w:pPr>
      <w:r w:rsidRPr="005B674B">
        <w:t xml:space="preserve">Doklady získané zhotovitelem přes datovou schránku musí být v el. </w:t>
      </w:r>
      <w:proofErr w:type="gramStart"/>
      <w:r w:rsidRPr="005B674B">
        <w:t>podobě</w:t>
      </w:r>
      <w:proofErr w:type="gramEnd"/>
      <w:r w:rsidRPr="005B674B">
        <w:t xml:space="preserve"> uloženy a předány objednateli kompletní, tedy včetně obálky s elektronickým podpisem a časovým razítkem.</w:t>
      </w:r>
    </w:p>
    <w:p w:rsidR="001A3E7B" w:rsidRPr="00F32DA7" w:rsidRDefault="001A3E7B" w:rsidP="001A3E7B">
      <w:pPr>
        <w:numPr>
          <w:ilvl w:val="1"/>
          <w:numId w:val="7"/>
        </w:numPr>
        <w:spacing w:before="120"/>
        <w:ind w:left="425" w:hanging="425"/>
        <w:jc w:val="both"/>
      </w:pPr>
      <w:r w:rsidRPr="00F32DA7">
        <w:lastRenderedPageBreak/>
        <w:t xml:space="preserve">Smluvní strany dohodly, že z obchodních podmínek objednatele na zhotovení projektu </w:t>
      </w:r>
      <w:r w:rsidRPr="00666259">
        <w:rPr>
          <w:b/>
        </w:rPr>
        <w:t xml:space="preserve">neplatí </w:t>
      </w:r>
      <w:r w:rsidRPr="00F32DA7">
        <w:t>následující ujednání:</w:t>
      </w:r>
    </w:p>
    <w:p w:rsidR="00C22B94" w:rsidRPr="000C3E92" w:rsidRDefault="00C22B94" w:rsidP="00C22B94">
      <w:pPr>
        <w:pStyle w:val="Odstavecseseznamem"/>
        <w:numPr>
          <w:ilvl w:val="2"/>
          <w:numId w:val="7"/>
        </w:numPr>
        <w:spacing w:before="120"/>
        <w:ind w:left="709" w:hanging="283"/>
        <w:jc w:val="both"/>
      </w:pPr>
      <w:r w:rsidRPr="000C3E92">
        <w:t>č</w:t>
      </w:r>
      <w:r w:rsidR="001A3E7B" w:rsidRPr="000C3E92">
        <w:t>l.</w:t>
      </w:r>
      <w:r w:rsidRPr="000C3E92">
        <w:t> </w:t>
      </w:r>
      <w:r w:rsidR="001A3E7B" w:rsidRPr="000C3E92">
        <w:t>1. Všeobecné povinnosti zhotovitele, odst. A) Vypracování dokumentace pro vydání rozhodnutí o umís</w:t>
      </w:r>
      <w:r w:rsidR="00696674" w:rsidRPr="000C3E92">
        <w:t>těn</w:t>
      </w:r>
      <w:r w:rsidR="00E27741">
        <w:t xml:space="preserve">í stavby (DUR), </w:t>
      </w:r>
      <w:r w:rsidR="00696674" w:rsidRPr="000C3E92">
        <w:t>body 1</w:t>
      </w:r>
      <w:r w:rsidR="00866061" w:rsidRPr="000C3E92">
        <w:t>.</w:t>
      </w:r>
      <w:r w:rsidR="00696674" w:rsidRPr="000C3E92">
        <w:t xml:space="preserve"> </w:t>
      </w:r>
      <w:r w:rsidR="00B71F58">
        <w:t>-</w:t>
      </w:r>
      <w:r w:rsidR="00696674" w:rsidRPr="000C3E92">
        <w:t xml:space="preserve"> 1</w:t>
      </w:r>
      <w:r w:rsidR="00866061" w:rsidRPr="000C3E92">
        <w:t>4</w:t>
      </w:r>
      <w:r w:rsidR="001A3E7B" w:rsidRPr="000C3E92">
        <w:t>.,</w:t>
      </w:r>
    </w:p>
    <w:p w:rsidR="00C22B94" w:rsidRPr="000C3E92" w:rsidRDefault="00C22B94" w:rsidP="00C22B94">
      <w:pPr>
        <w:pStyle w:val="Odstavecseseznamem"/>
        <w:numPr>
          <w:ilvl w:val="2"/>
          <w:numId w:val="7"/>
        </w:numPr>
        <w:spacing w:before="120"/>
        <w:ind w:left="709" w:hanging="283"/>
        <w:jc w:val="both"/>
      </w:pPr>
      <w:r w:rsidRPr="000C3E92">
        <w:t>čl. </w:t>
      </w:r>
      <w:r w:rsidR="001A3E7B" w:rsidRPr="000C3E92">
        <w:t xml:space="preserve">1. Všeobecné povinnosti zhotovitele, odst. B) Vypracování projektové dokumentace pro </w:t>
      </w:r>
      <w:r w:rsidR="00515007" w:rsidRPr="000C3E92">
        <w:t xml:space="preserve">ohlášení stavby nebo </w:t>
      </w:r>
      <w:r w:rsidR="001A3E7B" w:rsidRPr="000C3E92">
        <w:t>vydání stavebního povolení (DSP)</w:t>
      </w:r>
      <w:r w:rsidR="00E27741">
        <w:t xml:space="preserve">, </w:t>
      </w:r>
      <w:r w:rsidR="001A3E7B" w:rsidRPr="000C3E92">
        <w:t>bod</w:t>
      </w:r>
      <w:r w:rsidR="00CF307F">
        <w:t xml:space="preserve"> </w:t>
      </w:r>
      <w:r w:rsidR="00666259" w:rsidRPr="000C3E92">
        <w:t>18.,</w:t>
      </w:r>
    </w:p>
    <w:p w:rsidR="00C22B94" w:rsidRPr="00CF307F" w:rsidRDefault="00C22B94" w:rsidP="00C22B94">
      <w:pPr>
        <w:pStyle w:val="Odstavecseseznamem"/>
        <w:numPr>
          <w:ilvl w:val="2"/>
          <w:numId w:val="7"/>
        </w:numPr>
        <w:spacing w:before="120"/>
        <w:ind w:left="709" w:hanging="283"/>
        <w:jc w:val="both"/>
      </w:pPr>
      <w:r w:rsidRPr="000C3E92">
        <w:t>čl. </w:t>
      </w:r>
      <w:r w:rsidR="001A3E7B" w:rsidRPr="000C3E92">
        <w:t>1. Všeobecné povinnosti zhotovitele, odst. C) Vypracování projektové dokumentace pro provádění stavby (DPS)</w:t>
      </w:r>
      <w:r w:rsidR="00E27741">
        <w:t xml:space="preserve">, </w:t>
      </w:r>
      <w:r w:rsidR="001A3E7B" w:rsidRPr="00CF307F">
        <w:t>bod</w:t>
      </w:r>
      <w:r w:rsidR="00CC1DEB" w:rsidRPr="00CF307F">
        <w:t>y</w:t>
      </w:r>
      <w:r w:rsidR="001A3E7B" w:rsidRPr="00CF307F">
        <w:t xml:space="preserve"> 1.</w:t>
      </w:r>
      <w:r w:rsidR="007D09E8" w:rsidRPr="00CF307F">
        <w:t>, 8.</w:t>
      </w:r>
      <w:r w:rsidR="00666259" w:rsidRPr="00CF307F">
        <w:t xml:space="preserve"> a 11.,</w:t>
      </w:r>
    </w:p>
    <w:p w:rsidR="00C22B94" w:rsidRPr="000C3E92" w:rsidRDefault="00C22B94" w:rsidP="00C22B94">
      <w:pPr>
        <w:pStyle w:val="Odstavecseseznamem"/>
        <w:numPr>
          <w:ilvl w:val="2"/>
          <w:numId w:val="7"/>
        </w:numPr>
        <w:spacing w:before="120"/>
        <w:ind w:left="709" w:hanging="283"/>
        <w:jc w:val="both"/>
      </w:pPr>
      <w:r w:rsidRPr="000C3E92">
        <w:t>čl. </w:t>
      </w:r>
      <w:r w:rsidR="00666259" w:rsidRPr="000C3E92">
        <w:t>1. Všeobecné povinnosti zhotovitele, odst. D) Vypracování dokumentace pro vydání společného provedení stavby</w:t>
      </w:r>
      <w:r w:rsidR="00E27741">
        <w:t xml:space="preserve">, </w:t>
      </w:r>
      <w:r w:rsidR="00666259" w:rsidRPr="000C3E92">
        <w:t>bod</w:t>
      </w:r>
      <w:r w:rsidR="00CC1DEB" w:rsidRPr="000C3E92">
        <w:t>y</w:t>
      </w:r>
      <w:r w:rsidR="00666259" w:rsidRPr="000C3E92">
        <w:t xml:space="preserve"> 1. </w:t>
      </w:r>
      <w:r w:rsidR="00B71F58">
        <w:t>-</w:t>
      </w:r>
      <w:r w:rsidR="00666259" w:rsidRPr="000C3E92">
        <w:t xml:space="preserve"> 21.</w:t>
      </w:r>
      <w:r w:rsidR="00CC1DEB" w:rsidRPr="000C3E92">
        <w:t>,</w:t>
      </w:r>
    </w:p>
    <w:p w:rsidR="00CC1DEB" w:rsidRPr="000C3E92" w:rsidRDefault="00C22B94" w:rsidP="00C22B94">
      <w:pPr>
        <w:pStyle w:val="Odstavecseseznamem"/>
        <w:numPr>
          <w:ilvl w:val="2"/>
          <w:numId w:val="7"/>
        </w:numPr>
        <w:spacing w:before="120"/>
        <w:ind w:left="709" w:hanging="283"/>
        <w:jc w:val="both"/>
      </w:pPr>
      <w:r w:rsidRPr="000C3E92">
        <w:t>čl. </w:t>
      </w:r>
      <w:r w:rsidR="00CC1DEB" w:rsidRPr="000C3E92">
        <w:t>1. Všeobecné povinnosti zhotovitele, odst. E) Povinnosti při výkonu autorského dozoru</w:t>
      </w:r>
      <w:r w:rsidR="00E27741">
        <w:t xml:space="preserve">, </w:t>
      </w:r>
      <w:r w:rsidR="00CC1DEB" w:rsidRPr="000C3E92">
        <w:t>bod 3.8.</w:t>
      </w:r>
    </w:p>
    <w:p w:rsidR="00515007" w:rsidRPr="000C3E92" w:rsidRDefault="00515007" w:rsidP="00515007">
      <w:pPr>
        <w:pStyle w:val="Odstavecseseznamem"/>
        <w:numPr>
          <w:ilvl w:val="2"/>
          <w:numId w:val="7"/>
        </w:numPr>
        <w:spacing w:before="120"/>
        <w:ind w:left="709" w:hanging="283"/>
        <w:jc w:val="both"/>
      </w:pPr>
      <w:r w:rsidRPr="000C3E92">
        <w:t>čl. 8. Odstoupení od smlouvy, bod</w:t>
      </w:r>
      <w:r w:rsidR="00E27741">
        <w:t>y</w:t>
      </w:r>
      <w:r w:rsidRPr="000C3E92">
        <w:t xml:space="preserve"> 3. a 4.</w:t>
      </w:r>
    </w:p>
    <w:p w:rsidR="00F66651" w:rsidRDefault="001E78F0" w:rsidP="00F66651">
      <w:pPr>
        <w:numPr>
          <w:ilvl w:val="1"/>
          <w:numId w:val="7"/>
        </w:numPr>
        <w:tabs>
          <w:tab w:val="left" w:pos="284"/>
        </w:tabs>
        <w:spacing w:before="120"/>
        <w:ind w:left="426" w:hanging="426"/>
        <w:jc w:val="both"/>
      </w:pPr>
      <w:r w:rsidRPr="00F32DA7">
        <w:t xml:space="preserve">Smluvní strany dohodly, že obchodní podmínky objednatele na zhotovení projektu se </w:t>
      </w:r>
      <w:r w:rsidRPr="00F32DA7">
        <w:rPr>
          <w:b/>
        </w:rPr>
        <w:t>rozšiřují</w:t>
      </w:r>
      <w:r w:rsidRPr="00F32DA7">
        <w:t xml:space="preserve"> pro tuto smlouvu o dílo o následující ujednání:</w:t>
      </w:r>
    </w:p>
    <w:p w:rsidR="001E78F0" w:rsidRDefault="001E78F0" w:rsidP="00F66651">
      <w:pPr>
        <w:tabs>
          <w:tab w:val="left" w:pos="284"/>
        </w:tabs>
        <w:spacing w:before="120"/>
        <w:ind w:left="426"/>
        <w:jc w:val="both"/>
      </w:pPr>
      <w:r w:rsidRPr="00FF2C79">
        <w:t xml:space="preserve">Čl. 5. Smluvní pokuty </w:t>
      </w:r>
    </w:p>
    <w:p w:rsidR="00F66651" w:rsidRPr="00C128A8" w:rsidRDefault="00F66651" w:rsidP="002C675B">
      <w:pPr>
        <w:pStyle w:val="Odstavecseseznamem"/>
        <w:spacing w:before="120" w:after="120"/>
        <w:ind w:left="1134" w:hanging="708"/>
        <w:jc w:val="both"/>
      </w:pPr>
      <w:proofErr w:type="gramStart"/>
      <w:r w:rsidRPr="00C128A8">
        <w:t>5.10</w:t>
      </w:r>
      <w:proofErr w:type="gramEnd"/>
      <w:r>
        <w:t>.</w:t>
      </w:r>
      <w:r w:rsidRPr="00C128A8">
        <w:tab/>
        <w:t xml:space="preserve">Objednatel není oprávněn uplatnit smluvní pokutu v případě, že nedokončení výkonu inženýrské činnosti v termínu dle </w:t>
      </w:r>
      <w:r w:rsidRPr="00C128A8">
        <w:rPr>
          <w:i/>
        </w:rPr>
        <w:t>čl. 3. Doba plnění díla</w:t>
      </w:r>
      <w:r w:rsidRPr="00C128A8">
        <w:t xml:space="preserve"> této smlouvy bude způsobeno okolnostmi prokazatelně nezaviněnými zhotovitelem – např. nevyjasněné majetkoprávní vztahy, prod</w:t>
      </w:r>
      <w:r w:rsidR="00100FFB">
        <w:t xml:space="preserve">loužené lhůty správních řízení </w:t>
      </w:r>
      <w:r w:rsidRPr="00F66651">
        <w:t>aj.</w:t>
      </w:r>
    </w:p>
    <w:p w:rsidR="005359AE" w:rsidRPr="00F32DA7" w:rsidRDefault="005359AE" w:rsidP="00B0028F">
      <w:pPr>
        <w:pStyle w:val="lnek"/>
        <w:ind w:left="714" w:hanging="357"/>
        <w:rPr>
          <w:rFonts w:ascii="Times New Roman" w:hAnsi="Times New Roman"/>
          <w:b/>
          <w:bCs/>
          <w:u w:val="none"/>
          <w:lang w:val="cs-CZ"/>
        </w:rPr>
      </w:pPr>
      <w:r w:rsidRPr="00F32DA7">
        <w:rPr>
          <w:rFonts w:ascii="Times New Roman" w:hAnsi="Times New Roman"/>
          <w:b/>
          <w:bCs/>
          <w:u w:val="none"/>
          <w:lang w:val="cs-CZ"/>
        </w:rPr>
        <w:t>Závěrečná ustanovení</w:t>
      </w:r>
    </w:p>
    <w:p w:rsidR="001217FA" w:rsidRDefault="005359AE" w:rsidP="002B3392">
      <w:pPr>
        <w:numPr>
          <w:ilvl w:val="1"/>
          <w:numId w:val="7"/>
        </w:numPr>
        <w:ind w:left="426" w:hanging="426"/>
        <w:jc w:val="both"/>
      </w:pPr>
      <w:r w:rsidRPr="00F32DA7">
        <w:t>Smluvní strany prohlašují a svými podpisy, případně podpisy svých oprávněných zástupců na této smlouvě stvrzují, že tato smlouva byla uzavřena svobodně, vážně, niko</w:t>
      </w:r>
      <w:r w:rsidR="002B1D43" w:rsidRPr="00F32DA7">
        <w:t>liv pod </w:t>
      </w:r>
      <w:r w:rsidRPr="00F32DA7">
        <w:t>nátlakem či v tísni za nápadně nevýhodných podmínek.</w:t>
      </w:r>
    </w:p>
    <w:p w:rsidR="005359AE" w:rsidRPr="00F32DA7" w:rsidRDefault="005359AE" w:rsidP="00813438">
      <w:pPr>
        <w:numPr>
          <w:ilvl w:val="1"/>
          <w:numId w:val="7"/>
        </w:numPr>
        <w:spacing w:before="120"/>
        <w:ind w:left="426" w:hanging="426"/>
        <w:jc w:val="both"/>
      </w:pPr>
      <w:r w:rsidRPr="00F32DA7">
        <w:t>Smlouva nabývá platnost</w:t>
      </w:r>
      <w:r w:rsidR="00107F93">
        <w:t>i</w:t>
      </w:r>
      <w:r w:rsidRPr="00F32DA7">
        <w:t xml:space="preserve"> dnem podpisu </w:t>
      </w:r>
      <w:r w:rsidR="00107F93">
        <w:t>smluvních stran, účinnosti dnem uveřejnění v registru smluv.</w:t>
      </w:r>
    </w:p>
    <w:p w:rsidR="005359AE" w:rsidRPr="00F32DA7" w:rsidRDefault="005359AE" w:rsidP="00813438">
      <w:pPr>
        <w:numPr>
          <w:ilvl w:val="1"/>
          <w:numId w:val="7"/>
        </w:numPr>
        <w:spacing w:before="120"/>
        <w:ind w:left="426" w:hanging="426"/>
        <w:jc w:val="both"/>
      </w:pPr>
      <w:r w:rsidRPr="00F32DA7">
        <w:t>Smluvní strany se dohodly, že jakékoliv doplňky nebo změny této smlouvy je možné učinit pouze písemnou dohodou smluvních stran, a to ve formě písemných dodatků k ní, odsouhlasených a podepsaných oběma smluvními stranami.</w:t>
      </w:r>
    </w:p>
    <w:p w:rsidR="005359AE" w:rsidRDefault="005359AE" w:rsidP="00813438">
      <w:pPr>
        <w:numPr>
          <w:ilvl w:val="1"/>
          <w:numId w:val="7"/>
        </w:numPr>
        <w:spacing w:before="120"/>
        <w:ind w:left="426" w:hanging="426"/>
        <w:jc w:val="both"/>
      </w:pPr>
      <w:r w:rsidRPr="00F66651">
        <w:t xml:space="preserve">Smlouva je </w:t>
      </w:r>
      <w:r w:rsidR="00107F93" w:rsidRPr="00F66651">
        <w:t>vyhotovena v elektronické formě ve formátu PDF/A</w:t>
      </w:r>
      <w:r w:rsidR="00102CE6" w:rsidRPr="00F66651">
        <w:t>,</w:t>
      </w:r>
      <w:r w:rsidR="00107F93" w:rsidRPr="00F66651">
        <w:t xml:space="preserve"> a je podepsána platnými zaručenými elektronickými podpisy smluvních stran založenými na kvalifikovaných certifikátech. Každá ze smluvních stran obdrží smlouvu v elektronické formě s uznávanými elektronickými podpisy smluvních stran.</w:t>
      </w:r>
    </w:p>
    <w:p w:rsidR="002C675B" w:rsidRPr="00F66651" w:rsidRDefault="002C675B" w:rsidP="002C675B">
      <w:pPr>
        <w:spacing w:before="120"/>
        <w:ind w:left="426"/>
        <w:jc w:val="both"/>
      </w:pPr>
    </w:p>
    <w:p w:rsidR="00F66651" w:rsidRPr="009C5C7B" w:rsidRDefault="00F66651" w:rsidP="00F66651">
      <w:r w:rsidRPr="009C5C7B">
        <w:t>Za objednatele:</w:t>
      </w:r>
      <w:r w:rsidRPr="009C5C7B">
        <w:tab/>
      </w:r>
      <w:r w:rsidRPr="009C5C7B">
        <w:tab/>
      </w:r>
      <w:r w:rsidRPr="009C5C7B">
        <w:tab/>
      </w:r>
      <w:r w:rsidRPr="009C5C7B">
        <w:tab/>
      </w:r>
      <w:r w:rsidRPr="009C5C7B">
        <w:tab/>
      </w:r>
      <w:r w:rsidRPr="009C5C7B">
        <w:tab/>
        <w:t>Za zhotovitele:</w:t>
      </w:r>
    </w:p>
    <w:p w:rsidR="00F66651" w:rsidRDefault="00F66651" w:rsidP="00F66651"/>
    <w:p w:rsidR="00F66651" w:rsidRDefault="00F66651" w:rsidP="00F66651"/>
    <w:p w:rsidR="00F66651" w:rsidRDefault="00F66651" w:rsidP="00F66651"/>
    <w:p w:rsidR="00F66651" w:rsidRPr="009C5C7B" w:rsidRDefault="00F66651" w:rsidP="00F66651"/>
    <w:p w:rsidR="00F66651" w:rsidRPr="009C5C7B" w:rsidRDefault="00F66651" w:rsidP="00F66651">
      <w:r w:rsidRPr="009C5C7B">
        <w:t xml:space="preserve">   Ing. Petr Martínek</w:t>
      </w:r>
      <w:r w:rsidRPr="009C5C7B">
        <w:tab/>
      </w:r>
      <w:r w:rsidRPr="009C5C7B">
        <w:tab/>
      </w:r>
      <w:r w:rsidRPr="009C5C7B">
        <w:tab/>
      </w:r>
      <w:r w:rsidRPr="009C5C7B">
        <w:tab/>
      </w:r>
      <w:r w:rsidRPr="009C5C7B">
        <w:tab/>
      </w:r>
      <w:r w:rsidRPr="009C5C7B">
        <w:tab/>
      </w:r>
      <w:r>
        <w:t xml:space="preserve"> </w:t>
      </w:r>
      <w:r w:rsidR="004A1B06" w:rsidRPr="007F3332">
        <w:rPr>
          <w:i/>
          <w:highlight w:val="yellow"/>
        </w:rPr>
        <w:sym w:font="Symbol" w:char="F05B"/>
      </w:r>
      <w:r w:rsidR="004A1B06" w:rsidRPr="007F3332">
        <w:rPr>
          <w:i/>
          <w:highlight w:val="yellow"/>
        </w:rPr>
        <w:t>doplní účastník</w:t>
      </w:r>
      <w:r w:rsidR="004A1B06" w:rsidRPr="007F3332">
        <w:rPr>
          <w:i/>
          <w:highlight w:val="yellow"/>
        </w:rPr>
        <w:sym w:font="Symbol" w:char="F05D"/>
      </w:r>
    </w:p>
    <w:p w:rsidR="00F66651" w:rsidRPr="008219EC" w:rsidRDefault="00F66651" w:rsidP="004A1B06">
      <w:r w:rsidRPr="009C5C7B">
        <w:t xml:space="preserve">    investiční řed</w:t>
      </w:r>
      <w:r w:rsidR="004A1B06">
        <w:t>itel</w:t>
      </w:r>
      <w:r w:rsidR="004A1B06">
        <w:tab/>
      </w:r>
      <w:r w:rsidR="004A1B06">
        <w:tab/>
      </w:r>
      <w:r w:rsidR="004A1B06">
        <w:tab/>
      </w:r>
      <w:r w:rsidR="004A1B06">
        <w:tab/>
      </w:r>
      <w:r w:rsidR="004A1B06">
        <w:tab/>
      </w:r>
      <w:r w:rsidR="004A1B06">
        <w:tab/>
      </w:r>
      <w:bookmarkStart w:id="0" w:name="_GoBack"/>
      <w:bookmarkEnd w:id="0"/>
    </w:p>
    <w:sectPr w:rsidR="00F66651" w:rsidRPr="008219EC" w:rsidSect="006F02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2E" w:rsidRDefault="00312F2E" w:rsidP="0026112A">
      <w:r>
        <w:separator/>
      </w:r>
    </w:p>
  </w:endnote>
  <w:endnote w:type="continuationSeparator" w:id="0">
    <w:p w:rsidR="00312F2E" w:rsidRDefault="00312F2E" w:rsidP="0026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0A" w:rsidRPr="00852808" w:rsidRDefault="00811D0A" w:rsidP="00811D0A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VD Josefův Důl, posílení kapacity převodem vody z Jeleního potoka</w:t>
    </w:r>
    <w:r w:rsidRPr="00852808">
      <w:rPr>
        <w:i/>
        <w:sz w:val="20"/>
        <w:szCs w:val="20"/>
      </w:rPr>
      <w:tab/>
    </w:r>
    <w:r>
      <w:rPr>
        <w:i/>
        <w:sz w:val="20"/>
        <w:szCs w:val="20"/>
      </w:rPr>
      <w:t>219170021</w:t>
    </w:r>
  </w:p>
  <w:p w:rsidR="0039023A" w:rsidRPr="0039023A" w:rsidRDefault="0039023A" w:rsidP="0039023A">
    <w:pPr>
      <w:pStyle w:val="Zpat"/>
      <w:jc w:val="center"/>
      <w:rPr>
        <w:i/>
        <w:sz w:val="20"/>
        <w:szCs w:val="20"/>
      </w:rPr>
    </w:pPr>
    <w:r w:rsidRPr="0039023A">
      <w:rPr>
        <w:i/>
        <w:sz w:val="20"/>
        <w:szCs w:val="20"/>
      </w:rPr>
      <w:fldChar w:fldCharType="begin"/>
    </w:r>
    <w:r w:rsidRPr="0039023A">
      <w:rPr>
        <w:i/>
        <w:sz w:val="20"/>
        <w:szCs w:val="20"/>
      </w:rPr>
      <w:instrText>PAGE   \* MERGEFORMAT</w:instrText>
    </w:r>
    <w:r w:rsidRPr="0039023A">
      <w:rPr>
        <w:i/>
        <w:sz w:val="20"/>
        <w:szCs w:val="20"/>
      </w:rPr>
      <w:fldChar w:fldCharType="separate"/>
    </w:r>
    <w:r w:rsidR="004A1B06">
      <w:rPr>
        <w:i/>
        <w:noProof/>
        <w:sz w:val="20"/>
        <w:szCs w:val="20"/>
      </w:rPr>
      <w:t>4</w:t>
    </w:r>
    <w:r w:rsidRPr="0039023A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2E" w:rsidRDefault="00312F2E" w:rsidP="0026112A">
      <w:r>
        <w:separator/>
      </w:r>
    </w:p>
  </w:footnote>
  <w:footnote w:type="continuationSeparator" w:id="0">
    <w:p w:rsidR="00312F2E" w:rsidRDefault="00312F2E" w:rsidP="0026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6A00"/>
    <w:multiLevelType w:val="hybridMultilevel"/>
    <w:tmpl w:val="AADE91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792E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185D6D"/>
    <w:multiLevelType w:val="hybridMultilevel"/>
    <w:tmpl w:val="9AD8F3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1CF6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0B1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20259"/>
    <w:multiLevelType w:val="hybridMultilevel"/>
    <w:tmpl w:val="8312E72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F69326D"/>
    <w:multiLevelType w:val="hybridMultilevel"/>
    <w:tmpl w:val="83DC117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1795B6F"/>
    <w:multiLevelType w:val="multilevel"/>
    <w:tmpl w:val="B92A2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2DB5E69"/>
    <w:multiLevelType w:val="hybridMultilevel"/>
    <w:tmpl w:val="2A488E78"/>
    <w:lvl w:ilvl="0" w:tplc="283CF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3ABBA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18"/>
      </w:rPr>
    </w:lvl>
    <w:lvl w:ilvl="4" w:tplc="63E262C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4C016D"/>
    <w:multiLevelType w:val="hybridMultilevel"/>
    <w:tmpl w:val="BC06CAD4"/>
    <w:lvl w:ilvl="0" w:tplc="C0F40A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C6CFD"/>
    <w:multiLevelType w:val="hybridMultilevel"/>
    <w:tmpl w:val="06A41192"/>
    <w:lvl w:ilvl="0" w:tplc="A2E0E7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5A188E"/>
    <w:multiLevelType w:val="hybridMultilevel"/>
    <w:tmpl w:val="B30427E2"/>
    <w:lvl w:ilvl="0" w:tplc="07B2BAC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865149"/>
    <w:multiLevelType w:val="hybridMultilevel"/>
    <w:tmpl w:val="83C4A01A"/>
    <w:lvl w:ilvl="0" w:tplc="2724D888">
      <w:start w:val="1"/>
      <w:numFmt w:val="lowerLetter"/>
      <w:lvlText w:val="%1)"/>
      <w:lvlJc w:val="left"/>
      <w:pPr>
        <w:ind w:left="546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3B5E3462"/>
    <w:multiLevelType w:val="hybridMultilevel"/>
    <w:tmpl w:val="B178E98A"/>
    <w:lvl w:ilvl="0" w:tplc="BBA64FA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A695CF6"/>
    <w:multiLevelType w:val="hybridMultilevel"/>
    <w:tmpl w:val="37D6582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D0449BE"/>
    <w:multiLevelType w:val="multilevel"/>
    <w:tmpl w:val="E94EE5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 w15:restartNumberingAfterBreak="0">
    <w:nsid w:val="51987D38"/>
    <w:multiLevelType w:val="hybridMultilevel"/>
    <w:tmpl w:val="59ACB37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2067FF9"/>
    <w:multiLevelType w:val="hybridMultilevel"/>
    <w:tmpl w:val="9B988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F65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B43FC1"/>
    <w:multiLevelType w:val="hybridMultilevel"/>
    <w:tmpl w:val="1CB24D84"/>
    <w:lvl w:ilvl="0" w:tplc="951CF612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64141B1"/>
    <w:multiLevelType w:val="hybridMultilevel"/>
    <w:tmpl w:val="E6B65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02BEA"/>
    <w:multiLevelType w:val="hybridMultilevel"/>
    <w:tmpl w:val="355A4546"/>
    <w:lvl w:ilvl="0" w:tplc="FB08033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88E07BE"/>
    <w:multiLevelType w:val="multilevel"/>
    <w:tmpl w:val="4E34AE9A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94D1970"/>
    <w:multiLevelType w:val="hybridMultilevel"/>
    <w:tmpl w:val="510823C6"/>
    <w:lvl w:ilvl="0" w:tplc="B36476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B870F29"/>
    <w:multiLevelType w:val="hybridMultilevel"/>
    <w:tmpl w:val="FABC83BA"/>
    <w:lvl w:ilvl="0" w:tplc="E3C0C76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BB31A1B"/>
    <w:multiLevelType w:val="hybridMultilevel"/>
    <w:tmpl w:val="84960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14153"/>
    <w:multiLevelType w:val="hybridMultilevel"/>
    <w:tmpl w:val="86C49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E6DB8"/>
    <w:multiLevelType w:val="hybridMultilevel"/>
    <w:tmpl w:val="4B44C266"/>
    <w:lvl w:ilvl="0" w:tplc="24927B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3ABBA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18"/>
      </w:rPr>
    </w:lvl>
    <w:lvl w:ilvl="4" w:tplc="63E262C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FF3929"/>
    <w:multiLevelType w:val="hybridMultilevel"/>
    <w:tmpl w:val="2CC258DC"/>
    <w:lvl w:ilvl="0" w:tplc="7298AD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474CB"/>
    <w:multiLevelType w:val="hybridMultilevel"/>
    <w:tmpl w:val="A434F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358ED"/>
    <w:multiLevelType w:val="hybridMultilevel"/>
    <w:tmpl w:val="72E65D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480E1E"/>
    <w:multiLevelType w:val="hybridMultilevel"/>
    <w:tmpl w:val="72CC6F2A"/>
    <w:lvl w:ilvl="0" w:tplc="C9DCB98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E4D5C81"/>
    <w:multiLevelType w:val="hybridMultilevel"/>
    <w:tmpl w:val="510823C6"/>
    <w:lvl w:ilvl="0" w:tplc="B36476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5FA4844"/>
    <w:multiLevelType w:val="hybridMultilevel"/>
    <w:tmpl w:val="9E3CF448"/>
    <w:lvl w:ilvl="0" w:tplc="04050013">
      <w:start w:val="1"/>
      <w:numFmt w:val="upp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771083B"/>
    <w:multiLevelType w:val="hybridMultilevel"/>
    <w:tmpl w:val="F3F46BA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566D8"/>
    <w:multiLevelType w:val="hybridMultilevel"/>
    <w:tmpl w:val="A0C05BE4"/>
    <w:lvl w:ilvl="0" w:tplc="E3C0C7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7"/>
  </w:num>
  <w:num w:numId="4">
    <w:abstractNumId w:val="8"/>
  </w:num>
  <w:num w:numId="5">
    <w:abstractNumId w:val="24"/>
  </w:num>
  <w:num w:numId="6">
    <w:abstractNumId w:val="28"/>
  </w:num>
  <w:num w:numId="7">
    <w:abstractNumId w:val="21"/>
  </w:num>
  <w:num w:numId="8">
    <w:abstractNumId w:val="33"/>
  </w:num>
  <w:num w:numId="9">
    <w:abstractNumId w:val="6"/>
  </w:num>
  <w:num w:numId="10">
    <w:abstractNumId w:val="5"/>
  </w:num>
  <w:num w:numId="11">
    <w:abstractNumId w:val="25"/>
  </w:num>
  <w:num w:numId="12">
    <w:abstractNumId w:val="19"/>
  </w:num>
  <w:num w:numId="13">
    <w:abstractNumId w:val="14"/>
  </w:num>
  <w:num w:numId="14">
    <w:abstractNumId w:val="9"/>
  </w:num>
  <w:num w:numId="15">
    <w:abstractNumId w:val="12"/>
  </w:num>
  <w:num w:numId="16">
    <w:abstractNumId w:val="32"/>
  </w:num>
  <w:num w:numId="17">
    <w:abstractNumId w:val="34"/>
  </w:num>
  <w:num w:numId="18">
    <w:abstractNumId w:val="11"/>
  </w:num>
  <w:num w:numId="19">
    <w:abstractNumId w:val="2"/>
  </w:num>
  <w:num w:numId="20">
    <w:abstractNumId w:val="23"/>
  </w:num>
  <w:num w:numId="21">
    <w:abstractNumId w:val="31"/>
  </w:num>
  <w:num w:numId="22">
    <w:abstractNumId w:val="3"/>
  </w:num>
  <w:num w:numId="23">
    <w:abstractNumId w:val="0"/>
  </w:num>
  <w:num w:numId="24">
    <w:abstractNumId w:val="20"/>
  </w:num>
  <w:num w:numId="25">
    <w:abstractNumId w:val="30"/>
  </w:num>
  <w:num w:numId="26">
    <w:abstractNumId w:val="10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15"/>
  </w:num>
  <w:num w:numId="38">
    <w:abstractNumId w:val="21"/>
  </w:num>
  <w:num w:numId="39">
    <w:abstractNumId w:val="18"/>
  </w:num>
  <w:num w:numId="40">
    <w:abstractNumId w:val="4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3"/>
  </w:num>
  <w:num w:numId="44">
    <w:abstractNumId w:val="1"/>
  </w:num>
  <w:num w:numId="45">
    <w:abstractNumId w:val="17"/>
  </w:num>
  <w:num w:numId="46">
    <w:abstractNumId w:val="1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DF"/>
    <w:rsid w:val="000151C1"/>
    <w:rsid w:val="00015E43"/>
    <w:rsid w:val="00017CF2"/>
    <w:rsid w:val="00020EBD"/>
    <w:rsid w:val="000410C6"/>
    <w:rsid w:val="00056E39"/>
    <w:rsid w:val="000607F1"/>
    <w:rsid w:val="000616B4"/>
    <w:rsid w:val="00065C1E"/>
    <w:rsid w:val="000739CB"/>
    <w:rsid w:val="0007468F"/>
    <w:rsid w:val="00075587"/>
    <w:rsid w:val="0009704D"/>
    <w:rsid w:val="000A192D"/>
    <w:rsid w:val="000A37C0"/>
    <w:rsid w:val="000A4F21"/>
    <w:rsid w:val="000A5577"/>
    <w:rsid w:val="000A67B5"/>
    <w:rsid w:val="000A70C2"/>
    <w:rsid w:val="000B3DA5"/>
    <w:rsid w:val="000B75A8"/>
    <w:rsid w:val="000C0DCC"/>
    <w:rsid w:val="000C3E92"/>
    <w:rsid w:val="000C6B3B"/>
    <w:rsid w:val="000D3865"/>
    <w:rsid w:val="000D3D64"/>
    <w:rsid w:val="000E65B5"/>
    <w:rsid w:val="000F721E"/>
    <w:rsid w:val="00100FFB"/>
    <w:rsid w:val="00102CE6"/>
    <w:rsid w:val="00107F93"/>
    <w:rsid w:val="001123F1"/>
    <w:rsid w:val="001217FA"/>
    <w:rsid w:val="00127986"/>
    <w:rsid w:val="001409FD"/>
    <w:rsid w:val="00140F53"/>
    <w:rsid w:val="0015291D"/>
    <w:rsid w:val="00166467"/>
    <w:rsid w:val="00166957"/>
    <w:rsid w:val="00170151"/>
    <w:rsid w:val="001725BE"/>
    <w:rsid w:val="00175A66"/>
    <w:rsid w:val="0019187E"/>
    <w:rsid w:val="001A3E7B"/>
    <w:rsid w:val="001A6743"/>
    <w:rsid w:val="001B1BE7"/>
    <w:rsid w:val="001C1ED5"/>
    <w:rsid w:val="001C2B3C"/>
    <w:rsid w:val="001C5F86"/>
    <w:rsid w:val="001D30C0"/>
    <w:rsid w:val="001D4A91"/>
    <w:rsid w:val="001D74A5"/>
    <w:rsid w:val="001E0EB1"/>
    <w:rsid w:val="001E4EF6"/>
    <w:rsid w:val="001E78F0"/>
    <w:rsid w:val="001F3AF6"/>
    <w:rsid w:val="001F683C"/>
    <w:rsid w:val="00222FF9"/>
    <w:rsid w:val="002237CD"/>
    <w:rsid w:val="00226821"/>
    <w:rsid w:val="0025187D"/>
    <w:rsid w:val="00254253"/>
    <w:rsid w:val="002573F5"/>
    <w:rsid w:val="0026112A"/>
    <w:rsid w:val="002702B7"/>
    <w:rsid w:val="00271057"/>
    <w:rsid w:val="002803CA"/>
    <w:rsid w:val="00286CCB"/>
    <w:rsid w:val="00292A17"/>
    <w:rsid w:val="00293DA6"/>
    <w:rsid w:val="002A0707"/>
    <w:rsid w:val="002A1E9C"/>
    <w:rsid w:val="002B1D43"/>
    <w:rsid w:val="002B3392"/>
    <w:rsid w:val="002B40F8"/>
    <w:rsid w:val="002C3C05"/>
    <w:rsid w:val="002C3C71"/>
    <w:rsid w:val="002C675B"/>
    <w:rsid w:val="002C69EE"/>
    <w:rsid w:val="002D4CDC"/>
    <w:rsid w:val="002F3FF5"/>
    <w:rsid w:val="003066F9"/>
    <w:rsid w:val="00312B65"/>
    <w:rsid w:val="00312F2E"/>
    <w:rsid w:val="00314A59"/>
    <w:rsid w:val="0031776D"/>
    <w:rsid w:val="00330FF7"/>
    <w:rsid w:val="00335634"/>
    <w:rsid w:val="003427E8"/>
    <w:rsid w:val="00344A6F"/>
    <w:rsid w:val="0034772F"/>
    <w:rsid w:val="00361834"/>
    <w:rsid w:val="00361C50"/>
    <w:rsid w:val="00361FE0"/>
    <w:rsid w:val="00363DB4"/>
    <w:rsid w:val="00365D8E"/>
    <w:rsid w:val="00366320"/>
    <w:rsid w:val="003700B9"/>
    <w:rsid w:val="00380818"/>
    <w:rsid w:val="00381491"/>
    <w:rsid w:val="00385A4B"/>
    <w:rsid w:val="0039023A"/>
    <w:rsid w:val="0039175E"/>
    <w:rsid w:val="00395D42"/>
    <w:rsid w:val="003A66D0"/>
    <w:rsid w:val="003B0C2C"/>
    <w:rsid w:val="003B6730"/>
    <w:rsid w:val="003C6F85"/>
    <w:rsid w:val="003D17B4"/>
    <w:rsid w:val="003E2E2C"/>
    <w:rsid w:val="00416EBA"/>
    <w:rsid w:val="00425263"/>
    <w:rsid w:val="004271F1"/>
    <w:rsid w:val="00442EA6"/>
    <w:rsid w:val="00462299"/>
    <w:rsid w:val="00466353"/>
    <w:rsid w:val="00473615"/>
    <w:rsid w:val="00477E36"/>
    <w:rsid w:val="00485C67"/>
    <w:rsid w:val="00496216"/>
    <w:rsid w:val="004A1B06"/>
    <w:rsid w:val="004B1133"/>
    <w:rsid w:val="004B238B"/>
    <w:rsid w:val="004B6B03"/>
    <w:rsid w:val="004C0939"/>
    <w:rsid w:val="004E35DD"/>
    <w:rsid w:val="004E755A"/>
    <w:rsid w:val="004F3C45"/>
    <w:rsid w:val="005123D0"/>
    <w:rsid w:val="00513653"/>
    <w:rsid w:val="00515007"/>
    <w:rsid w:val="00520345"/>
    <w:rsid w:val="00522B78"/>
    <w:rsid w:val="00522E1E"/>
    <w:rsid w:val="005245EE"/>
    <w:rsid w:val="00525E19"/>
    <w:rsid w:val="00526307"/>
    <w:rsid w:val="00532DE9"/>
    <w:rsid w:val="00535036"/>
    <w:rsid w:val="005359AE"/>
    <w:rsid w:val="00557FD3"/>
    <w:rsid w:val="00584593"/>
    <w:rsid w:val="005A2D01"/>
    <w:rsid w:val="005B1FCB"/>
    <w:rsid w:val="005C017D"/>
    <w:rsid w:val="005C132F"/>
    <w:rsid w:val="005C16D4"/>
    <w:rsid w:val="005D3993"/>
    <w:rsid w:val="005E4483"/>
    <w:rsid w:val="005F0508"/>
    <w:rsid w:val="005F39C4"/>
    <w:rsid w:val="005F62E0"/>
    <w:rsid w:val="00600424"/>
    <w:rsid w:val="00601EE3"/>
    <w:rsid w:val="00612EA1"/>
    <w:rsid w:val="00625816"/>
    <w:rsid w:val="006316AA"/>
    <w:rsid w:val="006369A1"/>
    <w:rsid w:val="00645147"/>
    <w:rsid w:val="0065307B"/>
    <w:rsid w:val="006613E5"/>
    <w:rsid w:val="00661602"/>
    <w:rsid w:val="00665F46"/>
    <w:rsid w:val="00666259"/>
    <w:rsid w:val="006667DD"/>
    <w:rsid w:val="00666D9D"/>
    <w:rsid w:val="0067011C"/>
    <w:rsid w:val="00677A53"/>
    <w:rsid w:val="006828D6"/>
    <w:rsid w:val="006879DE"/>
    <w:rsid w:val="00696674"/>
    <w:rsid w:val="006A3E04"/>
    <w:rsid w:val="006A6590"/>
    <w:rsid w:val="006B4279"/>
    <w:rsid w:val="006B66BB"/>
    <w:rsid w:val="006C1F16"/>
    <w:rsid w:val="006C4275"/>
    <w:rsid w:val="006D704B"/>
    <w:rsid w:val="006E1587"/>
    <w:rsid w:val="006E4403"/>
    <w:rsid w:val="006E4645"/>
    <w:rsid w:val="006E4948"/>
    <w:rsid w:val="006F0276"/>
    <w:rsid w:val="00703EC2"/>
    <w:rsid w:val="00712658"/>
    <w:rsid w:val="00716231"/>
    <w:rsid w:val="00720201"/>
    <w:rsid w:val="007221D8"/>
    <w:rsid w:val="00726784"/>
    <w:rsid w:val="00727698"/>
    <w:rsid w:val="00733165"/>
    <w:rsid w:val="007378F3"/>
    <w:rsid w:val="0074109D"/>
    <w:rsid w:val="00742D87"/>
    <w:rsid w:val="00772510"/>
    <w:rsid w:val="007742B5"/>
    <w:rsid w:val="00777524"/>
    <w:rsid w:val="007A0F96"/>
    <w:rsid w:val="007A34AA"/>
    <w:rsid w:val="007A7516"/>
    <w:rsid w:val="007B0A20"/>
    <w:rsid w:val="007B0FEE"/>
    <w:rsid w:val="007B5394"/>
    <w:rsid w:val="007D09E8"/>
    <w:rsid w:val="007D3074"/>
    <w:rsid w:val="007E109E"/>
    <w:rsid w:val="007F179A"/>
    <w:rsid w:val="007F7848"/>
    <w:rsid w:val="007F7AAF"/>
    <w:rsid w:val="00806E6C"/>
    <w:rsid w:val="00811D0A"/>
    <w:rsid w:val="00813438"/>
    <w:rsid w:val="00821864"/>
    <w:rsid w:val="008219EC"/>
    <w:rsid w:val="00822EA0"/>
    <w:rsid w:val="00822FD7"/>
    <w:rsid w:val="00824DB9"/>
    <w:rsid w:val="00831765"/>
    <w:rsid w:val="008356C7"/>
    <w:rsid w:val="00852F5E"/>
    <w:rsid w:val="008647CB"/>
    <w:rsid w:val="00866061"/>
    <w:rsid w:val="008877BD"/>
    <w:rsid w:val="008A3839"/>
    <w:rsid w:val="008A4F7C"/>
    <w:rsid w:val="008A7A81"/>
    <w:rsid w:val="008B6785"/>
    <w:rsid w:val="008C6925"/>
    <w:rsid w:val="008C73B2"/>
    <w:rsid w:val="008D019B"/>
    <w:rsid w:val="008D17A2"/>
    <w:rsid w:val="008D23CB"/>
    <w:rsid w:val="008D2CA9"/>
    <w:rsid w:val="008D3504"/>
    <w:rsid w:val="008D7012"/>
    <w:rsid w:val="008E6A87"/>
    <w:rsid w:val="008F0648"/>
    <w:rsid w:val="00901D32"/>
    <w:rsid w:val="009036D9"/>
    <w:rsid w:val="009052EA"/>
    <w:rsid w:val="009244D9"/>
    <w:rsid w:val="00925271"/>
    <w:rsid w:val="00936165"/>
    <w:rsid w:val="009435EA"/>
    <w:rsid w:val="009468F4"/>
    <w:rsid w:val="009503EE"/>
    <w:rsid w:val="00952099"/>
    <w:rsid w:val="009536F3"/>
    <w:rsid w:val="00967350"/>
    <w:rsid w:val="00980482"/>
    <w:rsid w:val="00984423"/>
    <w:rsid w:val="009872AB"/>
    <w:rsid w:val="00993FE0"/>
    <w:rsid w:val="009951C2"/>
    <w:rsid w:val="009A29BE"/>
    <w:rsid w:val="009C2F0D"/>
    <w:rsid w:val="009C4024"/>
    <w:rsid w:val="009D2788"/>
    <w:rsid w:val="009F3A1E"/>
    <w:rsid w:val="00A14EED"/>
    <w:rsid w:val="00A1715E"/>
    <w:rsid w:val="00A42EB9"/>
    <w:rsid w:val="00A46193"/>
    <w:rsid w:val="00A51367"/>
    <w:rsid w:val="00A620D5"/>
    <w:rsid w:val="00A62F1F"/>
    <w:rsid w:val="00A67BDF"/>
    <w:rsid w:val="00A72933"/>
    <w:rsid w:val="00A763A7"/>
    <w:rsid w:val="00A9619A"/>
    <w:rsid w:val="00AA1422"/>
    <w:rsid w:val="00AA3CD8"/>
    <w:rsid w:val="00AA5304"/>
    <w:rsid w:val="00AA58C2"/>
    <w:rsid w:val="00AB182D"/>
    <w:rsid w:val="00AC3F44"/>
    <w:rsid w:val="00AD6066"/>
    <w:rsid w:val="00AE5BD0"/>
    <w:rsid w:val="00B0028F"/>
    <w:rsid w:val="00B104D3"/>
    <w:rsid w:val="00B127FC"/>
    <w:rsid w:val="00B14AC4"/>
    <w:rsid w:val="00B15252"/>
    <w:rsid w:val="00B1748C"/>
    <w:rsid w:val="00B2344E"/>
    <w:rsid w:val="00B23599"/>
    <w:rsid w:val="00B25A60"/>
    <w:rsid w:val="00B26E95"/>
    <w:rsid w:val="00B309AE"/>
    <w:rsid w:val="00B44CA4"/>
    <w:rsid w:val="00B603A0"/>
    <w:rsid w:val="00B66A65"/>
    <w:rsid w:val="00B71F58"/>
    <w:rsid w:val="00B74C74"/>
    <w:rsid w:val="00B76539"/>
    <w:rsid w:val="00B82AD9"/>
    <w:rsid w:val="00B82F46"/>
    <w:rsid w:val="00B9144B"/>
    <w:rsid w:val="00B931A7"/>
    <w:rsid w:val="00B94363"/>
    <w:rsid w:val="00B95D83"/>
    <w:rsid w:val="00B96B80"/>
    <w:rsid w:val="00BA28B0"/>
    <w:rsid w:val="00BA4B21"/>
    <w:rsid w:val="00BA5169"/>
    <w:rsid w:val="00BA5B7B"/>
    <w:rsid w:val="00BA6D41"/>
    <w:rsid w:val="00BC52CA"/>
    <w:rsid w:val="00BD2D70"/>
    <w:rsid w:val="00BD3AA7"/>
    <w:rsid w:val="00BE67D8"/>
    <w:rsid w:val="00C12CDE"/>
    <w:rsid w:val="00C22B94"/>
    <w:rsid w:val="00C311F0"/>
    <w:rsid w:val="00C54558"/>
    <w:rsid w:val="00C54A82"/>
    <w:rsid w:val="00C665EE"/>
    <w:rsid w:val="00C80E13"/>
    <w:rsid w:val="00C843C2"/>
    <w:rsid w:val="00C941F4"/>
    <w:rsid w:val="00CC1DEB"/>
    <w:rsid w:val="00CD459A"/>
    <w:rsid w:val="00CE2206"/>
    <w:rsid w:val="00CE2837"/>
    <w:rsid w:val="00CE4819"/>
    <w:rsid w:val="00CF27AB"/>
    <w:rsid w:val="00CF307F"/>
    <w:rsid w:val="00D01BCC"/>
    <w:rsid w:val="00D07073"/>
    <w:rsid w:val="00D14F2E"/>
    <w:rsid w:val="00D2379A"/>
    <w:rsid w:val="00D25E35"/>
    <w:rsid w:val="00D353AD"/>
    <w:rsid w:val="00D405E9"/>
    <w:rsid w:val="00D55D9B"/>
    <w:rsid w:val="00D57B11"/>
    <w:rsid w:val="00D65EE2"/>
    <w:rsid w:val="00D6654F"/>
    <w:rsid w:val="00D67C91"/>
    <w:rsid w:val="00D8487C"/>
    <w:rsid w:val="00D857F0"/>
    <w:rsid w:val="00D85CBB"/>
    <w:rsid w:val="00D970C2"/>
    <w:rsid w:val="00D97A31"/>
    <w:rsid w:val="00DA123A"/>
    <w:rsid w:val="00DA2C46"/>
    <w:rsid w:val="00DA7106"/>
    <w:rsid w:val="00DB0371"/>
    <w:rsid w:val="00DB496F"/>
    <w:rsid w:val="00DB4D2F"/>
    <w:rsid w:val="00DB5A9D"/>
    <w:rsid w:val="00DC032B"/>
    <w:rsid w:val="00DE1E1C"/>
    <w:rsid w:val="00E07A39"/>
    <w:rsid w:val="00E11E17"/>
    <w:rsid w:val="00E12AC0"/>
    <w:rsid w:val="00E13E04"/>
    <w:rsid w:val="00E16722"/>
    <w:rsid w:val="00E25B06"/>
    <w:rsid w:val="00E27741"/>
    <w:rsid w:val="00E440BD"/>
    <w:rsid w:val="00E46FD7"/>
    <w:rsid w:val="00E5302D"/>
    <w:rsid w:val="00E539AC"/>
    <w:rsid w:val="00E55DBA"/>
    <w:rsid w:val="00E74AB4"/>
    <w:rsid w:val="00E8085F"/>
    <w:rsid w:val="00E82313"/>
    <w:rsid w:val="00E92C64"/>
    <w:rsid w:val="00EA006D"/>
    <w:rsid w:val="00EA7C3A"/>
    <w:rsid w:val="00EB23B8"/>
    <w:rsid w:val="00EC6EC2"/>
    <w:rsid w:val="00EC79B3"/>
    <w:rsid w:val="00ED4FF4"/>
    <w:rsid w:val="00ED7717"/>
    <w:rsid w:val="00EF13B7"/>
    <w:rsid w:val="00EF2E18"/>
    <w:rsid w:val="00EF46AF"/>
    <w:rsid w:val="00EF571D"/>
    <w:rsid w:val="00EF5B32"/>
    <w:rsid w:val="00F01C9D"/>
    <w:rsid w:val="00F028BE"/>
    <w:rsid w:val="00F06B30"/>
    <w:rsid w:val="00F169FB"/>
    <w:rsid w:val="00F32DA7"/>
    <w:rsid w:val="00F377DF"/>
    <w:rsid w:val="00F51222"/>
    <w:rsid w:val="00F56C42"/>
    <w:rsid w:val="00F66651"/>
    <w:rsid w:val="00F70F0F"/>
    <w:rsid w:val="00F728B7"/>
    <w:rsid w:val="00F93340"/>
    <w:rsid w:val="00FC1947"/>
    <w:rsid w:val="00FC2480"/>
    <w:rsid w:val="00FC49EE"/>
    <w:rsid w:val="00FD006A"/>
    <w:rsid w:val="00FD4028"/>
    <w:rsid w:val="00FE4D6B"/>
    <w:rsid w:val="00FF2C79"/>
    <w:rsid w:val="00FF77CA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59AE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59AE"/>
    <w:pPr>
      <w:keepNext/>
      <w:outlineLvl w:val="0"/>
    </w:pPr>
    <w:rPr>
      <w:rFonts w:ascii="Arial Narrow" w:hAnsi="Arial Narrow"/>
      <w:b/>
      <w:bCs/>
      <w:sz w:val="20"/>
      <w:szCs w:val="20"/>
      <w:u w:val="single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9AE"/>
    <w:pPr>
      <w:keepNext/>
      <w:jc w:val="both"/>
      <w:outlineLvl w:val="1"/>
    </w:pPr>
    <w:rPr>
      <w:b/>
      <w:bCs/>
      <w:sz w:val="20"/>
      <w:szCs w:val="20"/>
      <w:u w:val="single"/>
      <w:lang w:val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5359AE"/>
    <w:pPr>
      <w:keepNext/>
      <w:outlineLvl w:val="5"/>
    </w:pPr>
    <w:rPr>
      <w:b/>
      <w:sz w:val="18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59AE"/>
    <w:rPr>
      <w:rFonts w:ascii="Arial Narrow" w:eastAsia="Times New Roman" w:hAnsi="Arial Narrow" w:cs="Arial"/>
      <w:b/>
      <w:bCs/>
      <w:sz w:val="20"/>
      <w:u w:val="single"/>
      <w:lang w:eastAsia="cs-CZ"/>
    </w:rPr>
  </w:style>
  <w:style w:type="character" w:customStyle="1" w:styleId="Nadpis2Char">
    <w:name w:val="Nadpis 2 Char"/>
    <w:link w:val="Nadpis2"/>
    <w:uiPriority w:val="99"/>
    <w:rsid w:val="005359AE"/>
    <w:rPr>
      <w:rFonts w:eastAsia="Times New Roman"/>
      <w:b/>
      <w:bCs/>
      <w:sz w:val="20"/>
      <w:u w:val="single"/>
      <w:lang w:eastAsia="cs-CZ"/>
    </w:rPr>
  </w:style>
  <w:style w:type="character" w:customStyle="1" w:styleId="Nadpis6Char">
    <w:name w:val="Nadpis 6 Char"/>
    <w:link w:val="Nadpis6"/>
    <w:uiPriority w:val="99"/>
    <w:rsid w:val="005359AE"/>
    <w:rPr>
      <w:rFonts w:eastAsia="Times New Roman"/>
      <w:b/>
      <w:sz w:val="18"/>
      <w:lang w:eastAsia="cs-CZ"/>
    </w:rPr>
  </w:style>
  <w:style w:type="paragraph" w:styleId="Odstavecseseznamem">
    <w:name w:val="List Paragraph"/>
    <w:basedOn w:val="Normln"/>
    <w:uiPriority w:val="34"/>
    <w:qFormat/>
    <w:rsid w:val="002B1D4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1F16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C1F16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6C1F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F16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6C1F16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F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1F16"/>
    <w:rPr>
      <w:rFonts w:eastAsia="Times New Roman"/>
      <w:b/>
      <w:bCs/>
    </w:rPr>
  </w:style>
  <w:style w:type="paragraph" w:customStyle="1" w:styleId="lnek">
    <w:name w:val="Článek"/>
    <w:basedOn w:val="Nadpis1"/>
    <w:link w:val="lnekChar"/>
    <w:qFormat/>
    <w:rsid w:val="00813438"/>
    <w:pPr>
      <w:numPr>
        <w:numId w:val="7"/>
      </w:numPr>
      <w:spacing w:before="360" w:after="240"/>
      <w:jc w:val="center"/>
    </w:pPr>
    <w:rPr>
      <w:b w:val="0"/>
      <w:bCs w:val="0"/>
      <w:sz w:val="24"/>
      <w:szCs w:val="24"/>
      <w:lang w:eastAsia="x-none"/>
    </w:rPr>
  </w:style>
  <w:style w:type="character" w:customStyle="1" w:styleId="lnekChar">
    <w:name w:val="Článek Char"/>
    <w:link w:val="lnek"/>
    <w:rsid w:val="00813438"/>
    <w:rPr>
      <w:rFonts w:ascii="Arial Narrow" w:eastAsia="Times New Roman" w:hAnsi="Arial Narrow"/>
      <w:sz w:val="24"/>
      <w:szCs w:val="24"/>
      <w:u w:val="single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2611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26112A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611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6112A"/>
    <w:rPr>
      <w:rFonts w:eastAsia="Times New Roman"/>
      <w:sz w:val="24"/>
      <w:szCs w:val="24"/>
    </w:rPr>
  </w:style>
  <w:style w:type="paragraph" w:customStyle="1" w:styleId="Textdopisu">
    <w:name w:val="Text dopisu"/>
    <w:rsid w:val="00712658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658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658"/>
    <w:rPr>
      <w:rFonts w:eastAsia="Times New Roman"/>
      <w:sz w:val="24"/>
      <w:szCs w:val="24"/>
    </w:rPr>
  </w:style>
  <w:style w:type="character" w:styleId="Hypertextovodkaz">
    <w:name w:val="Hyperlink"/>
    <w:uiPriority w:val="99"/>
    <w:unhideWhenUsed/>
    <w:rsid w:val="0046229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66651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666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2020-05-12T11:43:00Z</dcterms:created>
  <dcterms:modified xsi:type="dcterms:W3CDTF">2020-06-12T09:44:00Z</dcterms:modified>
</cp:coreProperties>
</file>