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8363F" w14:textId="504E2859" w:rsidR="00606542" w:rsidRPr="004E3FB2" w:rsidRDefault="007A253F" w:rsidP="00DC55CC">
      <w:pPr>
        <w:pStyle w:val="Nzev"/>
      </w:pPr>
      <w:r>
        <w:t>Technická specifikace</w:t>
      </w:r>
    </w:p>
    <w:p w14:paraId="0B8E493F" w14:textId="416FAB9F" w:rsidR="00474D5A" w:rsidRPr="00035940" w:rsidRDefault="007A253F" w:rsidP="00035940">
      <w:pPr>
        <w:pStyle w:val="l"/>
      </w:pPr>
      <w:r w:rsidRPr="00035940">
        <w:t>Ú</w:t>
      </w:r>
      <w:r w:rsidR="007C47DE" w:rsidRPr="00035940">
        <w:t>Č</w:t>
      </w:r>
      <w:r w:rsidRPr="00035940">
        <w:t>EL DÍLA</w:t>
      </w:r>
    </w:p>
    <w:p w14:paraId="6B58037C" w14:textId="7DC775B0" w:rsidR="00474D5A" w:rsidRDefault="007A253F" w:rsidP="006D37DA">
      <w:pPr>
        <w:pStyle w:val="Odst"/>
      </w:pPr>
      <w:r w:rsidRPr="007A253F">
        <w:t xml:space="preserve">Účelem </w:t>
      </w:r>
      <w:r w:rsidR="00C72E90">
        <w:t xml:space="preserve">Díla je </w:t>
      </w:r>
      <w:r w:rsidR="006977F1" w:rsidRPr="00BA0D11">
        <w:rPr>
          <w:rFonts w:cs="Arial"/>
        </w:rPr>
        <w:t xml:space="preserve">zajištění bezpečnosti, provozní spolehlivosti a plynulosti plavebního provozu na vodním díle </w:t>
      </w:r>
      <w:r w:rsidR="007C1C69">
        <w:rPr>
          <w:rFonts w:cs="Arial"/>
        </w:rPr>
        <w:t>Štěchovice</w:t>
      </w:r>
      <w:r w:rsidR="006977F1" w:rsidRPr="00BA0D11">
        <w:rPr>
          <w:rFonts w:cs="Arial"/>
        </w:rPr>
        <w:t xml:space="preserve"> </w:t>
      </w:r>
      <w:r w:rsidR="006977F1">
        <w:rPr>
          <w:rFonts w:cs="Arial"/>
        </w:rPr>
        <w:t xml:space="preserve">prostřednictvím </w:t>
      </w:r>
      <w:r w:rsidR="00BA0D11" w:rsidRPr="00BA0D11">
        <w:rPr>
          <w:rFonts w:cs="Arial"/>
        </w:rPr>
        <w:t>výměn</w:t>
      </w:r>
      <w:r w:rsidR="006977F1">
        <w:rPr>
          <w:rFonts w:cs="Arial"/>
        </w:rPr>
        <w:t>y</w:t>
      </w:r>
      <w:r w:rsidR="007C1C69">
        <w:rPr>
          <w:rFonts w:cs="Arial"/>
        </w:rPr>
        <w:t xml:space="preserve"> horních stavítek a souvisejících konstrukcí</w:t>
      </w:r>
      <w:r w:rsidR="00BA0D11" w:rsidRPr="00BA0D11">
        <w:rPr>
          <w:rFonts w:cs="Arial"/>
        </w:rPr>
        <w:t xml:space="preserve"> v šachtách plavební komor</w:t>
      </w:r>
      <w:r w:rsidR="007C1C69">
        <w:rPr>
          <w:rFonts w:cs="Arial"/>
        </w:rPr>
        <w:t>y</w:t>
      </w:r>
      <w:r w:rsidRPr="007A253F">
        <w:t>.</w:t>
      </w:r>
    </w:p>
    <w:p w14:paraId="3EB1E558" w14:textId="77777777" w:rsidR="00A0691B" w:rsidRPr="00D77B66" w:rsidRDefault="00A0691B" w:rsidP="00035940">
      <w:pPr>
        <w:pStyle w:val="l"/>
      </w:pPr>
      <w:r>
        <w:t>ZÁKLADNÍ CHARAKTERISTIKA LOKALITY STAVENIŠTĚ</w:t>
      </w:r>
    </w:p>
    <w:p w14:paraId="49B832A4" w14:textId="225458FA" w:rsidR="00A0691B" w:rsidRDefault="00BA0D11" w:rsidP="00A0691B">
      <w:pPr>
        <w:pStyle w:val="Odst"/>
      </w:pPr>
      <w:r w:rsidRPr="00BA0D11">
        <w:rPr>
          <w:rFonts w:cs="Arial"/>
        </w:rPr>
        <w:t xml:space="preserve">Staveniště se nachází na </w:t>
      </w:r>
      <w:r w:rsidR="007C1C69">
        <w:rPr>
          <w:rFonts w:cs="Arial"/>
        </w:rPr>
        <w:t>pravém</w:t>
      </w:r>
      <w:r w:rsidRPr="00BA0D11">
        <w:rPr>
          <w:rFonts w:cs="Arial"/>
        </w:rPr>
        <w:t xml:space="preserve"> břehu Vltavy na vodním díle </w:t>
      </w:r>
      <w:r w:rsidR="007C1C69">
        <w:rPr>
          <w:rFonts w:cs="Arial"/>
        </w:rPr>
        <w:t>Štěchovice</w:t>
      </w:r>
      <w:r w:rsidRPr="00BA0D11">
        <w:rPr>
          <w:rFonts w:cs="Arial"/>
        </w:rPr>
        <w:t xml:space="preserve"> v k.ú</w:t>
      </w:r>
      <w:r w:rsidR="00F54A6A">
        <w:rPr>
          <w:rFonts w:cs="Arial"/>
        </w:rPr>
        <w:t>.</w:t>
      </w:r>
      <w:r w:rsidRPr="00BA0D11">
        <w:rPr>
          <w:rFonts w:cs="Arial"/>
        </w:rPr>
        <w:t xml:space="preserve"> </w:t>
      </w:r>
      <w:bookmarkStart w:id="0" w:name="_GoBack"/>
      <w:bookmarkEnd w:id="0"/>
      <w:r w:rsidR="007C1C69">
        <w:rPr>
          <w:rFonts w:cs="Arial"/>
        </w:rPr>
        <w:t>Hradištko</w:t>
      </w:r>
      <w:r w:rsidR="003765DF">
        <w:rPr>
          <w:rFonts w:cs="Arial"/>
        </w:rPr>
        <w:t xml:space="preserve"> pod Medníkem</w:t>
      </w:r>
      <w:r w:rsidRPr="00BA0D11">
        <w:rPr>
          <w:rFonts w:cs="Arial"/>
        </w:rPr>
        <w:t>. Je přístupné po veřejných komunikacích a komunikacích v areálu vodního díla. Pozemky staveniště jsou v</w:t>
      </w:r>
      <w:r w:rsidR="00A97317">
        <w:rPr>
          <w:rFonts w:cs="Arial"/>
        </w:rPr>
        <w:t> </w:t>
      </w:r>
      <w:r w:rsidRPr="00BA0D11">
        <w:rPr>
          <w:rFonts w:cs="Arial"/>
        </w:rPr>
        <w:t>majetku státu s právem hospodař</w:t>
      </w:r>
      <w:r w:rsidR="00B25F32">
        <w:rPr>
          <w:rFonts w:cs="Arial"/>
        </w:rPr>
        <w:t>it</w:t>
      </w:r>
      <w:r w:rsidRPr="00BA0D11">
        <w:rPr>
          <w:rFonts w:cs="Arial"/>
        </w:rPr>
        <w:t xml:space="preserve"> pro Objednatele</w:t>
      </w:r>
      <w:r>
        <w:rPr>
          <w:rFonts w:cs="Arial"/>
        </w:rPr>
        <w:t>.</w:t>
      </w:r>
    </w:p>
    <w:p w14:paraId="522593EE" w14:textId="3A836002" w:rsidR="00AF7110" w:rsidRDefault="00AF7110" w:rsidP="00035940">
      <w:pPr>
        <w:pStyle w:val="l"/>
      </w:pPr>
      <w:r>
        <w:t>OBECNÉ KVALITATIVNÍ POŽADAVKY</w:t>
      </w:r>
    </w:p>
    <w:p w14:paraId="4E089686" w14:textId="08EE0A1C" w:rsidR="00AF7110" w:rsidRPr="00AF7110" w:rsidRDefault="00AF7110" w:rsidP="00AF7110">
      <w:pPr>
        <w:pStyle w:val="Odst"/>
      </w:pPr>
      <w:r>
        <w:t xml:space="preserve">Objednatel požaduje, aby Zhotovitel </w:t>
      </w:r>
      <w:r w:rsidR="00F21285">
        <w:t xml:space="preserve">zajistil </w:t>
      </w:r>
      <w:r w:rsidRPr="00AF7110">
        <w:t>vysok</w:t>
      </w:r>
      <w:r>
        <w:t>ou kvalitativní úroveň</w:t>
      </w:r>
      <w:r w:rsidRPr="00AF7110">
        <w:t xml:space="preserve"> prováděných prací a použitých materiálů a zařízení včetně jejich od</w:t>
      </w:r>
      <w:r w:rsidR="00E36F6B">
        <w:t>povídající povrchové ochrany.</w:t>
      </w:r>
    </w:p>
    <w:p w14:paraId="658FA468" w14:textId="54F6A39A" w:rsidR="00F5780F" w:rsidRDefault="00F5780F" w:rsidP="00035940">
      <w:pPr>
        <w:pStyle w:val="l"/>
      </w:pPr>
      <w:r>
        <w:t>POŽADAVKY NA ZOHLEDNĚNÍ PRÁVNÍCH PŘEDPISŮ A NOREM</w:t>
      </w:r>
    </w:p>
    <w:p w14:paraId="52A31201" w14:textId="750B3725" w:rsidR="00F5780F" w:rsidRDefault="00F5780F" w:rsidP="00F5780F">
      <w:pPr>
        <w:pStyle w:val="Odst"/>
      </w:pPr>
      <w:r>
        <w:t xml:space="preserve">Zhotovitel zajistí, aby bylo Dílo provedenou v souladu </w:t>
      </w:r>
      <w:r w:rsidR="003F02C7">
        <w:t>se všemi právními</w:t>
      </w:r>
      <w:r>
        <w:t xml:space="preserve"> předpisy a </w:t>
      </w:r>
      <w:r w:rsidR="003F02C7">
        <w:t>relevantními technickými normami ČSN EN a ČSN</w:t>
      </w:r>
      <w:r w:rsidR="00EC76B8">
        <w:t xml:space="preserve"> v aktuálním znění</w:t>
      </w:r>
      <w:r w:rsidR="00035940">
        <w:t xml:space="preserve"> nebo rovnocenným řešením</w:t>
      </w:r>
      <w:r w:rsidR="003F02C7">
        <w:t>. Níže je uveden vybraný přehled dotčených právních předpisů a technických norem ČSN EN a ČSN.</w:t>
      </w:r>
    </w:p>
    <w:p w14:paraId="61A06046" w14:textId="2CC46F8B" w:rsidR="006977F1" w:rsidRPr="00A97317" w:rsidRDefault="006977F1" w:rsidP="00F54A6A">
      <w:pPr>
        <w:pStyle w:val="Odrka"/>
      </w:pPr>
      <w:r w:rsidRPr="00A97317">
        <w:t>ČSN EN 1090 – Provádění ocelových kons</w:t>
      </w:r>
      <w:r w:rsidR="00A97317">
        <w:t>trukcí a hliníkových konstrukcí.</w:t>
      </w:r>
    </w:p>
    <w:p w14:paraId="7640DF87" w14:textId="607CB076" w:rsidR="007C1C69" w:rsidRPr="00A97317" w:rsidRDefault="007C1C69" w:rsidP="00F54A6A">
      <w:pPr>
        <w:pStyle w:val="Odrka"/>
        <w:rPr>
          <w:szCs w:val="20"/>
        </w:rPr>
      </w:pPr>
      <w:r w:rsidRPr="00A97317">
        <w:rPr>
          <w:szCs w:val="20"/>
        </w:rPr>
        <w:t xml:space="preserve">ČSN EN ISO 12944 </w:t>
      </w:r>
      <w:r w:rsidRPr="00A97317">
        <w:rPr>
          <w:rFonts w:eastAsia="CIDFont+F1"/>
          <w:szCs w:val="20"/>
        </w:rPr>
        <w:t>- Nátěrové hmoty - Protikorozní ochrana ocelových konstrukcí ochrannými nátěrovými systémy</w:t>
      </w:r>
      <w:r w:rsidR="00A97317">
        <w:rPr>
          <w:rFonts w:eastAsia="CIDFont+F1"/>
          <w:szCs w:val="20"/>
        </w:rPr>
        <w:t>.</w:t>
      </w:r>
    </w:p>
    <w:p w14:paraId="40D8CAD5" w14:textId="32D77047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73 2611 </w:t>
      </w:r>
      <w:r w:rsidRPr="00A97317">
        <w:rPr>
          <w:rFonts w:eastAsia="CIDFont+F1"/>
          <w:szCs w:val="20"/>
        </w:rPr>
        <w:t>– Úchylky rozměrů a tvarů ocelových konstrukcí - pož</w:t>
      </w:r>
      <w:r w:rsidR="00A97317">
        <w:rPr>
          <w:rFonts w:eastAsia="CIDFont+F1"/>
          <w:szCs w:val="20"/>
        </w:rPr>
        <w:t>adavek investora.</w:t>
      </w:r>
    </w:p>
    <w:p w14:paraId="4A37C050" w14:textId="43131467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EN ISO 5817 </w:t>
      </w:r>
      <w:r w:rsidRPr="00A97317">
        <w:rPr>
          <w:rFonts w:eastAsia="CIDFont+F1"/>
          <w:szCs w:val="20"/>
        </w:rPr>
        <w:t>- Svařování - Svarové spoje oceli, niklu, titanu a jejich slitin zhotovené</w:t>
      </w:r>
      <w:r w:rsidR="00A97317">
        <w:rPr>
          <w:rFonts w:eastAsia="CIDFont+F1"/>
          <w:szCs w:val="20"/>
        </w:rPr>
        <w:t xml:space="preserve"> </w:t>
      </w:r>
      <w:r w:rsidRPr="00A97317">
        <w:rPr>
          <w:rFonts w:eastAsia="CIDFont+F1"/>
          <w:szCs w:val="20"/>
        </w:rPr>
        <w:t>tavným svařováním (mimo elektronového a laserového svařování) - Určování stupňů jakosti</w:t>
      </w:r>
      <w:r w:rsidR="00A97317">
        <w:rPr>
          <w:rFonts w:eastAsia="CIDFont+F1"/>
          <w:szCs w:val="20"/>
        </w:rPr>
        <w:t>.</w:t>
      </w:r>
    </w:p>
    <w:p w14:paraId="57D9964D" w14:textId="77777777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EN ISO 17637 </w:t>
      </w:r>
      <w:r w:rsidRPr="00A97317">
        <w:rPr>
          <w:rFonts w:eastAsia="CIDFont+F1"/>
          <w:szCs w:val="20"/>
        </w:rPr>
        <w:t>- Nedestruktivní zkoušení tavných svarů - Vizuální kontrola.</w:t>
      </w:r>
    </w:p>
    <w:p w14:paraId="5167EEA0" w14:textId="77777777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EN ISO 3452-1 </w:t>
      </w:r>
      <w:r w:rsidRPr="00A97317">
        <w:rPr>
          <w:rFonts w:eastAsia="CIDFont+F1"/>
          <w:szCs w:val="20"/>
        </w:rPr>
        <w:t>- Nedestruktivní zkoušení - Kapilární zkouška.</w:t>
      </w:r>
    </w:p>
    <w:p w14:paraId="1900D902" w14:textId="557FF159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EN ISO 23277 </w:t>
      </w:r>
      <w:r w:rsidRPr="00A97317">
        <w:rPr>
          <w:rFonts w:eastAsia="CIDFont+F1"/>
          <w:szCs w:val="20"/>
        </w:rPr>
        <w:t>- Nedestruktivní zkoušení svarů - Zkoušení svarů kapilární metodou -</w:t>
      </w:r>
      <w:r w:rsidR="00A97317">
        <w:rPr>
          <w:rFonts w:eastAsia="CIDFont+F1"/>
          <w:szCs w:val="20"/>
        </w:rPr>
        <w:t xml:space="preserve"> </w:t>
      </w:r>
      <w:r w:rsidRPr="00A97317">
        <w:rPr>
          <w:rFonts w:eastAsia="CIDFont+F1"/>
          <w:szCs w:val="20"/>
        </w:rPr>
        <w:t>Stupně přípustnosti.</w:t>
      </w:r>
    </w:p>
    <w:p w14:paraId="0A91A3A6" w14:textId="62D60CE6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ISO 8501 </w:t>
      </w:r>
      <w:r w:rsidRPr="00A97317">
        <w:rPr>
          <w:rFonts w:eastAsia="CIDFont+F1"/>
          <w:szCs w:val="20"/>
        </w:rPr>
        <w:t>- Příprava ocelových povrchů před nanesením nátěrových hmot a obdobných</w:t>
      </w:r>
      <w:r w:rsidR="00A97317">
        <w:rPr>
          <w:rFonts w:eastAsia="CIDFont+F1"/>
          <w:szCs w:val="20"/>
        </w:rPr>
        <w:t xml:space="preserve"> </w:t>
      </w:r>
      <w:r w:rsidRPr="00A97317">
        <w:rPr>
          <w:rFonts w:eastAsia="CIDFont+F1"/>
          <w:szCs w:val="20"/>
        </w:rPr>
        <w:t>výrobků - Vizuální vyhodnocení čistoty povrchu.</w:t>
      </w:r>
    </w:p>
    <w:p w14:paraId="7C8972D9" w14:textId="3AD242C2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EN ISO 8503 </w:t>
      </w:r>
      <w:r w:rsidRPr="00A97317">
        <w:rPr>
          <w:rFonts w:eastAsia="CIDFont+F1"/>
          <w:szCs w:val="20"/>
        </w:rPr>
        <w:t>- Příprava ocelových podkladů před nanesením nátěrových hmot</w:t>
      </w:r>
      <w:r w:rsidR="00A97317">
        <w:rPr>
          <w:rFonts w:eastAsia="CIDFont+F1"/>
          <w:szCs w:val="20"/>
        </w:rPr>
        <w:t xml:space="preserve"> </w:t>
      </w:r>
      <w:r w:rsidRPr="00A97317">
        <w:rPr>
          <w:rFonts w:eastAsia="CIDFont+F1"/>
          <w:szCs w:val="20"/>
        </w:rPr>
        <w:t>a obdobných výrobků. Charakteristiky drsnosti povrchu otryskaných ocelových podkladů.</w:t>
      </w:r>
    </w:p>
    <w:p w14:paraId="0A6A299B" w14:textId="67655098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EN ISO 8504 </w:t>
      </w:r>
      <w:r w:rsidRPr="00A97317">
        <w:rPr>
          <w:rFonts w:eastAsia="CIDFont+F1"/>
          <w:szCs w:val="20"/>
        </w:rPr>
        <w:t>- Příprava ocelových podkladů před nanesením nátěrových hmot</w:t>
      </w:r>
      <w:r w:rsidR="00A97317">
        <w:rPr>
          <w:rFonts w:eastAsia="CIDFont+F1"/>
          <w:szCs w:val="20"/>
        </w:rPr>
        <w:t xml:space="preserve"> </w:t>
      </w:r>
      <w:r w:rsidRPr="00A97317">
        <w:rPr>
          <w:rFonts w:eastAsia="CIDFont+F1"/>
          <w:szCs w:val="20"/>
        </w:rPr>
        <w:t>a obdobných výrobků - Metody přípravy povrchu.</w:t>
      </w:r>
    </w:p>
    <w:p w14:paraId="25CACF6A" w14:textId="77777777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EN ISO 9223 </w:t>
      </w:r>
      <w:r w:rsidRPr="00A97317">
        <w:rPr>
          <w:rFonts w:eastAsia="CIDFont+F1"/>
          <w:szCs w:val="20"/>
        </w:rPr>
        <w:t>- Koroze kovů a slitin. Korozní agresivity atmosfér. Klasifikace.</w:t>
      </w:r>
    </w:p>
    <w:p w14:paraId="0E48D49D" w14:textId="4E1327B5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EN ISO 9224 </w:t>
      </w:r>
      <w:r w:rsidRPr="00A97317">
        <w:rPr>
          <w:rFonts w:eastAsia="CIDFont+F1"/>
          <w:szCs w:val="20"/>
        </w:rPr>
        <w:t>- Koroze kovů a slitin. Korozní agresivita atmosfér. Směrné hodnoty pro</w:t>
      </w:r>
      <w:r w:rsidR="00A97317">
        <w:rPr>
          <w:rFonts w:eastAsia="CIDFont+F1"/>
          <w:szCs w:val="20"/>
        </w:rPr>
        <w:t xml:space="preserve"> </w:t>
      </w:r>
      <w:r w:rsidRPr="00A97317">
        <w:rPr>
          <w:rFonts w:eastAsia="CIDFont+F1"/>
          <w:szCs w:val="20"/>
        </w:rPr>
        <w:t>stupně korozní agresivity.</w:t>
      </w:r>
    </w:p>
    <w:p w14:paraId="1B114867" w14:textId="77777777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EN ISO 2409 </w:t>
      </w:r>
      <w:r w:rsidRPr="00A97317">
        <w:rPr>
          <w:rFonts w:eastAsia="CIDFont+F1"/>
          <w:szCs w:val="20"/>
        </w:rPr>
        <w:t>- Nátěrové hmoty. Mřížková zkouška.</w:t>
      </w:r>
    </w:p>
    <w:p w14:paraId="01136832" w14:textId="77777777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EN ISO 4624 </w:t>
      </w:r>
      <w:r w:rsidRPr="00A97317">
        <w:rPr>
          <w:rFonts w:eastAsia="CIDFont+F1"/>
          <w:szCs w:val="20"/>
        </w:rPr>
        <w:t>- Nátěrové hmoty - Odtrhová zkouška přilnavosti.</w:t>
      </w:r>
    </w:p>
    <w:p w14:paraId="6090F24C" w14:textId="77777777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EN ISO 2808 </w:t>
      </w:r>
      <w:r w:rsidRPr="00A97317">
        <w:rPr>
          <w:rFonts w:eastAsia="CIDFont+F1"/>
          <w:szCs w:val="20"/>
        </w:rPr>
        <w:t>- Nátěrové hmoty - Stanovení tloušťky nátěru.</w:t>
      </w:r>
    </w:p>
    <w:p w14:paraId="6E5E24D1" w14:textId="72C41092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t xml:space="preserve">ČSN EN ISO 2178 </w:t>
      </w:r>
      <w:r w:rsidRPr="00A97317">
        <w:rPr>
          <w:rFonts w:eastAsia="CIDFont+F1"/>
          <w:szCs w:val="20"/>
        </w:rPr>
        <w:t>- Nemagnetické povlaky na magnetických podkladech. Měření tloušťky</w:t>
      </w:r>
      <w:r w:rsidR="00A97317">
        <w:rPr>
          <w:rFonts w:eastAsia="CIDFont+F1"/>
          <w:szCs w:val="20"/>
        </w:rPr>
        <w:t xml:space="preserve"> </w:t>
      </w:r>
      <w:r w:rsidRPr="00A97317">
        <w:rPr>
          <w:rFonts w:eastAsia="CIDFont+F1"/>
          <w:szCs w:val="20"/>
        </w:rPr>
        <w:t>povlaku. Magnetická metoda.</w:t>
      </w:r>
    </w:p>
    <w:p w14:paraId="29F541FE" w14:textId="64D76FF2" w:rsidR="007C1C69" w:rsidRPr="00A97317" w:rsidRDefault="007C1C69" w:rsidP="00F54A6A">
      <w:pPr>
        <w:pStyle w:val="Odrka"/>
        <w:rPr>
          <w:rFonts w:eastAsia="CIDFont+F1"/>
          <w:szCs w:val="20"/>
        </w:rPr>
      </w:pPr>
      <w:r w:rsidRPr="00A97317">
        <w:rPr>
          <w:szCs w:val="20"/>
        </w:rPr>
        <w:lastRenderedPageBreak/>
        <w:t xml:space="preserve">ČSN EN ISO 4628 </w:t>
      </w:r>
      <w:r w:rsidRPr="00A97317">
        <w:rPr>
          <w:rFonts w:eastAsia="CIDFont+F1"/>
          <w:szCs w:val="20"/>
        </w:rPr>
        <w:t>- Nátěrové hmoty - Hodnocení degradace nátěrů - Klasifikace množství a</w:t>
      </w:r>
      <w:r w:rsidR="00F54A6A">
        <w:rPr>
          <w:rFonts w:eastAsia="CIDFont+F1"/>
          <w:szCs w:val="20"/>
        </w:rPr>
        <w:t> </w:t>
      </w:r>
      <w:r w:rsidRPr="00A97317">
        <w:rPr>
          <w:rFonts w:eastAsia="CIDFont+F1"/>
          <w:szCs w:val="20"/>
        </w:rPr>
        <w:t>velikosti defektů a intenzity jednotných změn vzhledu</w:t>
      </w:r>
    </w:p>
    <w:p w14:paraId="0EE215EF" w14:textId="34D2E0BD" w:rsidR="00D05FAA" w:rsidRDefault="001A1B24" w:rsidP="00035940">
      <w:pPr>
        <w:pStyle w:val="l"/>
      </w:pPr>
      <w:r>
        <w:t xml:space="preserve">POŽADAVKY NA DALŠÍ </w:t>
      </w:r>
      <w:r w:rsidR="00FB2C8F">
        <w:t>ČINNOSTI ZHOTOVITELE A S NIMI SOUVISEJÍCÍ DOKUMENTY</w:t>
      </w:r>
    </w:p>
    <w:p w14:paraId="70E95218" w14:textId="41FF4AA5" w:rsidR="00FB2C8F" w:rsidRDefault="00FB2C8F" w:rsidP="00FB2C8F">
      <w:pPr>
        <w:pStyle w:val="Odst"/>
        <w:rPr>
          <w:rStyle w:val="OdrkaChar"/>
        </w:rPr>
      </w:pPr>
      <w:r>
        <w:rPr>
          <w:rStyle w:val="OdrkaChar"/>
        </w:rPr>
        <w:t>Zhotovitel zajistí</w:t>
      </w:r>
    </w:p>
    <w:p w14:paraId="2F47ED7B" w14:textId="77777777" w:rsidR="00E36881" w:rsidRPr="00BC20FA" w:rsidRDefault="00E36881" w:rsidP="004D7871">
      <w:pPr>
        <w:pStyle w:val="Odrka"/>
      </w:pPr>
      <w:r w:rsidRPr="00BC20FA">
        <w:t xml:space="preserve">zpracování a předání dokumentace </w:t>
      </w:r>
      <w:r w:rsidRPr="004D7871">
        <w:t>skutečného</w:t>
      </w:r>
      <w:r w:rsidRPr="00BC20FA">
        <w:t xml:space="preserve"> provedení stavby (ve 3 paré v tištěné podobě, 1 x v digitální podobě ve formátu _.pdf a 1 x v digitální podobě v editovatelných formát</w:t>
      </w:r>
      <w:r>
        <w:t>ech _.doc, _.txt, _.xls, _.dwg),</w:t>
      </w:r>
    </w:p>
    <w:p w14:paraId="222816D3" w14:textId="0F43798B" w:rsidR="00E36881" w:rsidRPr="00BC20FA" w:rsidRDefault="00E36881" w:rsidP="00E36881">
      <w:pPr>
        <w:pStyle w:val="Odrka"/>
      </w:pPr>
      <w:r w:rsidRPr="00BC20FA">
        <w:t xml:space="preserve">provedení zkoušek a předložení výsledků těchto zkoušek a atestů k prokázání požadovaných kvalitativních parametrů </w:t>
      </w:r>
      <w:r w:rsidR="00B25F32">
        <w:t>D</w:t>
      </w:r>
      <w:r w:rsidRPr="00BC20FA">
        <w:t>íla, pokud je vyžadují obecně závazné předpisy, technické normy nebo obchodní zvyklosti a dokumentace o shodě materiálů ve smyslu zákona č. 22/1997 Sb.</w:t>
      </w:r>
      <w:r>
        <w:t>,</w:t>
      </w:r>
    </w:p>
    <w:p w14:paraId="77006C99" w14:textId="030A39DC" w:rsidR="00E36881" w:rsidRDefault="00E36881" w:rsidP="00E36881">
      <w:pPr>
        <w:pStyle w:val="Odrka"/>
      </w:pPr>
      <w:r w:rsidRPr="00417680">
        <w:t>likvidace vytěženého materiálu – stavebního odpadu a přebytečného materiálu odpovídajícím zákonným způsobem vč</w:t>
      </w:r>
      <w:r w:rsidRPr="00B409A0">
        <w:t xml:space="preserve">etně zajištění skládek a deponií, likvidace demontovaných ocelových konstrukcí </w:t>
      </w:r>
      <w:r w:rsidRPr="000B0078">
        <w:t xml:space="preserve">atd. odpovídajícím zákonným způsobem včetně zajištění skládek a deponií. </w:t>
      </w:r>
      <w:r>
        <w:t>O</w:t>
      </w:r>
      <w:r w:rsidRPr="00417680">
        <w:t xml:space="preserve">dstranění případných škod na místních komunikacích a dalších plochách dotčených </w:t>
      </w:r>
      <w:r w:rsidR="00B25F32">
        <w:t>prováděním Díla</w:t>
      </w:r>
      <w:r w:rsidRPr="00417680">
        <w:t xml:space="preserve">, způsobených provozem </w:t>
      </w:r>
      <w:r w:rsidR="00B25F32">
        <w:t>Z</w:t>
      </w:r>
      <w:r w:rsidRPr="00417680">
        <w:t>hotovite</w:t>
      </w:r>
      <w:r w:rsidRPr="00B409A0">
        <w:t xml:space="preserve">le při realizaci </w:t>
      </w:r>
      <w:r w:rsidR="00B25F32">
        <w:t>D</w:t>
      </w:r>
      <w:r w:rsidRPr="00B409A0">
        <w:t xml:space="preserve">íla a jejich čištění v průběhu provádění </w:t>
      </w:r>
      <w:r w:rsidR="00B25F32">
        <w:t>D</w:t>
      </w:r>
      <w:r w:rsidRPr="00B409A0">
        <w:t>íla, dopravní opatření nutná pro za</w:t>
      </w:r>
      <w:r>
        <w:t xml:space="preserve">jištění dopravní obsluhy </w:t>
      </w:r>
      <w:r w:rsidR="00B25F32">
        <w:t>při provádění Díla</w:t>
      </w:r>
      <w:r>
        <w:t>,</w:t>
      </w:r>
    </w:p>
    <w:p w14:paraId="7E271880" w14:textId="7F9C7BA9" w:rsidR="00D2196F" w:rsidRPr="00B409A0" w:rsidRDefault="005300A6" w:rsidP="00E36881">
      <w:pPr>
        <w:pStyle w:val="Odrka"/>
      </w:pPr>
      <w:r>
        <w:t xml:space="preserve">platbu Objednateli za </w:t>
      </w:r>
      <w:r w:rsidR="00D2196F">
        <w:t>v</w:t>
      </w:r>
      <w:r w:rsidR="00D2196F" w:rsidRPr="00BC20FA">
        <w:t>eškeré části vhodné pro recyklaci (většinou se bude jednat o kovový od</w:t>
      </w:r>
      <w:r w:rsidR="00D2196F">
        <w:t>p</w:t>
      </w:r>
      <w:r w:rsidR="00D2196F" w:rsidRPr="00BC20FA">
        <w:t>ad)</w:t>
      </w:r>
      <w:r>
        <w:t>, které jsou</w:t>
      </w:r>
      <w:r w:rsidR="00D2196F" w:rsidRPr="00BC20FA">
        <w:t xml:space="preserve"> </w:t>
      </w:r>
      <w:r w:rsidR="00D2196F">
        <w:t>předmětem výzisků v souladu s čl. 8 Technické specifikace,</w:t>
      </w:r>
    </w:p>
    <w:p w14:paraId="1E600263" w14:textId="3A5A61F9" w:rsidR="00E36881" w:rsidRPr="00BC20FA" w:rsidRDefault="00E36881" w:rsidP="00E36881">
      <w:pPr>
        <w:pStyle w:val="Odrka"/>
      </w:pPr>
      <w:r w:rsidRPr="00BC20FA">
        <w:t xml:space="preserve">vybudování </w:t>
      </w:r>
      <w:r w:rsidR="00B25F32">
        <w:t>S</w:t>
      </w:r>
      <w:r w:rsidRPr="00BC20FA">
        <w:t>taveniště tak, aby byly splněny požadavky a podmínky vš</w:t>
      </w:r>
      <w:r>
        <w:t>ech dotčených vlastníků pozemků,</w:t>
      </w:r>
    </w:p>
    <w:p w14:paraId="2C66EB4B" w14:textId="1A07DA26" w:rsidR="00E36881" w:rsidRPr="00BC20FA" w:rsidRDefault="00E36881" w:rsidP="00E36881">
      <w:pPr>
        <w:pStyle w:val="Odrka"/>
      </w:pPr>
      <w:r w:rsidRPr="00BC20FA">
        <w:t>účast na k</w:t>
      </w:r>
      <w:r>
        <w:t>ontrolních dnech,</w:t>
      </w:r>
    </w:p>
    <w:p w14:paraId="035D654E" w14:textId="3A48B328" w:rsidR="00E36881" w:rsidRPr="00BC20FA" w:rsidRDefault="00E36881" w:rsidP="00E36881">
      <w:pPr>
        <w:pStyle w:val="Odrka"/>
      </w:pPr>
      <w:r w:rsidRPr="00BC20FA">
        <w:t xml:space="preserve">péče o nepředané objekty a konstrukce </w:t>
      </w:r>
      <w:r w:rsidR="00B25F32">
        <w:t>Díla</w:t>
      </w:r>
      <w:r w:rsidRPr="00BC20FA">
        <w:t>, je</w:t>
      </w:r>
      <w:r>
        <w:t>jich ošetřování, pojištění atd.,</w:t>
      </w:r>
    </w:p>
    <w:p w14:paraId="649D8C9C" w14:textId="77777777" w:rsidR="00E36881" w:rsidRPr="00BC20FA" w:rsidRDefault="00E36881" w:rsidP="00E36881">
      <w:pPr>
        <w:pStyle w:val="Odrka"/>
      </w:pPr>
      <w:r w:rsidRPr="00BC20FA">
        <w:t>manipulační a jeřábové práce, které budou v rámci plněn</w:t>
      </w:r>
      <w:r>
        <w:t>í zakázky nutné,</w:t>
      </w:r>
    </w:p>
    <w:p w14:paraId="0B281E02" w14:textId="76DAC853" w:rsidR="00E36881" w:rsidRPr="00BC20FA" w:rsidRDefault="00E36881" w:rsidP="00E36881">
      <w:pPr>
        <w:pStyle w:val="Odrka"/>
      </w:pPr>
      <w:r w:rsidRPr="00BC20FA">
        <w:t>všechny nutné ostatn</w:t>
      </w:r>
      <w:r w:rsidR="00B25F32">
        <w:t>í drobné stavební práce,</w:t>
      </w:r>
    </w:p>
    <w:p w14:paraId="1D13E455" w14:textId="77777777" w:rsidR="00E36881" w:rsidRDefault="00E36881" w:rsidP="00E36881">
      <w:pPr>
        <w:pStyle w:val="Odrka"/>
      </w:pPr>
      <w:r>
        <w:t>veškeré další činnosti vyplývající ze Smlouvy a zadávací dokumentace.</w:t>
      </w:r>
    </w:p>
    <w:p w14:paraId="6CD713B9" w14:textId="77777777" w:rsidR="005120ED" w:rsidRDefault="005120ED" w:rsidP="005120ED">
      <w:pPr>
        <w:pStyle w:val="Odst"/>
      </w:pPr>
      <w:r>
        <w:t>Není-li výslovně stanoveno jinak, předá Zhotovitel Objednateli veškeré výše uvedené dokumenty 2x v listinné podobě a 1x v elektronické podobě ve formátu *.pdf, a to bez zbytečného odkladu po jejich zhotovení, nejpozději však před vydáním Potvrzení o převzetí.</w:t>
      </w:r>
    </w:p>
    <w:p w14:paraId="1A560D90" w14:textId="72530030" w:rsidR="0088415A" w:rsidRPr="00730188" w:rsidRDefault="0088415A" w:rsidP="00035940">
      <w:pPr>
        <w:pStyle w:val="l"/>
      </w:pPr>
      <w:r w:rsidRPr="00730188">
        <w:t>POŽADAVKY NA LICENCI</w:t>
      </w:r>
    </w:p>
    <w:p w14:paraId="753B1816" w14:textId="1B3EF447" w:rsidR="0088415A" w:rsidRPr="00B25F32" w:rsidRDefault="0088415A" w:rsidP="0088415A">
      <w:pPr>
        <w:pStyle w:val="Odst"/>
      </w:pPr>
      <w:r w:rsidRPr="0088415A">
        <w:t xml:space="preserve">V případě, že je </w:t>
      </w:r>
      <w:r>
        <w:t>Dílo</w:t>
      </w:r>
      <w:r w:rsidRPr="0088415A">
        <w:t xml:space="preserve"> nebo jeho části</w:t>
      </w:r>
      <w:r w:rsidR="00DF7ED1">
        <w:t>, včetně všech Zhotovitelem zhotovených dokumentů,</w:t>
      </w:r>
      <w:r w:rsidRPr="0088415A">
        <w:t xml:space="preserve"> předmětem ochrany práv duševního vlastnictví, poskytuje </w:t>
      </w:r>
      <w:r>
        <w:t>Z</w:t>
      </w:r>
      <w:r w:rsidRPr="0088415A">
        <w:t xml:space="preserve">hotovitel objednateli od okamžiku </w:t>
      </w:r>
      <w:r w:rsidR="00DF7ED1">
        <w:t>vydání Potvrzení o převzetí Díla</w:t>
      </w:r>
      <w:r w:rsidRPr="0088415A">
        <w:t xml:space="preserve"> nebo jeho </w:t>
      </w:r>
      <w:r w:rsidR="00DF7ED1">
        <w:t xml:space="preserve">odpovídající </w:t>
      </w:r>
      <w:r w:rsidRPr="0088415A">
        <w:t>část</w:t>
      </w:r>
      <w:r w:rsidR="00F145B3">
        <w:t>i</w:t>
      </w:r>
      <w:r w:rsidR="00DF7ED1">
        <w:t xml:space="preserve"> výhradní licenci spočívající v </w:t>
      </w:r>
      <w:r w:rsidRPr="0088415A">
        <w:t xml:space="preserve">oprávnění k výkonu práva užít </w:t>
      </w:r>
      <w:r w:rsidR="00DF7ED1">
        <w:t>Dílo</w:t>
      </w:r>
      <w:r w:rsidRPr="0088415A">
        <w:t xml:space="preserve"> nebo jeho části v původní nebo zpracované či jinak změněné podobě, a to v neomezeném územním rozsahu, po celou dobu trvání práv duševního vlastnictví k </w:t>
      </w:r>
      <w:r w:rsidR="00DF7ED1">
        <w:t>D</w:t>
      </w:r>
      <w:r w:rsidRPr="0088415A">
        <w:t>ílu nebo jeho částem a způsobem, který</w:t>
      </w:r>
      <w:r w:rsidR="00DF7ED1">
        <w:t> </w:t>
      </w:r>
      <w:r w:rsidRPr="0088415A">
        <w:t xml:space="preserve">vyplývá z účelu této smlouvy. Objednatel je oprávněn zejména rozmnožovat, uveřejňovat, opravovat, upravovat a měnit </w:t>
      </w:r>
      <w:r w:rsidR="00DF7ED1">
        <w:t>D</w:t>
      </w:r>
      <w:r w:rsidRPr="0088415A">
        <w:t xml:space="preserve">ílo nebo jeho části a dále nakládat s </w:t>
      </w:r>
      <w:r w:rsidR="00DF7ED1">
        <w:t>D</w:t>
      </w:r>
      <w:r w:rsidRPr="0088415A">
        <w:t>ílem nebo</w:t>
      </w:r>
      <w:r w:rsidR="00DF7ED1">
        <w:t xml:space="preserve"> jeho částmi jako podkladem pro údržbu, opravy, úpravy a</w:t>
      </w:r>
      <w:r w:rsidR="00A97317">
        <w:t> </w:t>
      </w:r>
      <w:r w:rsidR="00DF7ED1">
        <w:t xml:space="preserve">změny Díla, </w:t>
      </w:r>
      <w:r w:rsidRPr="0088415A">
        <w:t>správní říz</w:t>
      </w:r>
      <w:r w:rsidR="00DF7ED1">
        <w:t>ení, zadávání veřejných zakázek a</w:t>
      </w:r>
      <w:r w:rsidRPr="0088415A">
        <w:t xml:space="preserve"> zhotovení, opravy, </w:t>
      </w:r>
      <w:r w:rsidRPr="00B25F32">
        <w:t xml:space="preserve">úpravy a změny jiných </w:t>
      </w:r>
      <w:r w:rsidR="00DF7ED1" w:rsidRPr="00B25F32">
        <w:t>děl</w:t>
      </w:r>
      <w:r w:rsidRPr="00B25F32">
        <w:t xml:space="preserve">. Odměna za poskytnutí licence je zahrnuta v ceně </w:t>
      </w:r>
      <w:r w:rsidR="00DF7ED1" w:rsidRPr="00B25F32">
        <w:t>D</w:t>
      </w:r>
      <w:r w:rsidRPr="00B25F32">
        <w:t>íla. Objednatel může veškerá oprávnění tvořící součást licence poskytnout zcela nebo zčásti třetí osobě jako podlicenci.</w:t>
      </w:r>
    </w:p>
    <w:p w14:paraId="05628C8A" w14:textId="72A3AC6E" w:rsidR="00A0691B" w:rsidRPr="00B25F32" w:rsidRDefault="00A0691B" w:rsidP="00035940">
      <w:pPr>
        <w:pStyle w:val="l"/>
      </w:pPr>
      <w:r w:rsidRPr="00B25F32">
        <w:t>ČASOVÉ OMEZENÍ PROVÁDĚNÍ DÍLA</w:t>
      </w:r>
    </w:p>
    <w:p w14:paraId="262B71A7" w14:textId="0C03EEBC" w:rsidR="004D4031" w:rsidRDefault="003765DF" w:rsidP="003765DF">
      <w:pPr>
        <w:pStyle w:val="Odst"/>
        <w:rPr>
          <w:rFonts w:cs="Arial"/>
        </w:rPr>
      </w:pPr>
      <w:r>
        <w:rPr>
          <w:rFonts w:cs="Arial"/>
        </w:rPr>
        <w:t>Stavební práce na plavební komoře lze</w:t>
      </w:r>
      <w:r w:rsidRPr="00B25F32">
        <w:rPr>
          <w:rFonts w:cs="Arial"/>
        </w:rPr>
        <w:t xml:space="preserve"> provádě</w:t>
      </w:r>
      <w:r>
        <w:rPr>
          <w:rFonts w:cs="Arial"/>
        </w:rPr>
        <w:t>t</w:t>
      </w:r>
      <w:r w:rsidRPr="00B25F32">
        <w:rPr>
          <w:rFonts w:cs="Arial"/>
        </w:rPr>
        <w:t xml:space="preserve"> </w:t>
      </w:r>
      <w:r>
        <w:rPr>
          <w:rFonts w:cs="Arial"/>
        </w:rPr>
        <w:t>pouze v období zimního přerušení plavebního provozu od</w:t>
      </w:r>
      <w:r w:rsidR="00F54A6A">
        <w:rPr>
          <w:rFonts w:cs="Arial"/>
        </w:rPr>
        <w:t> </w:t>
      </w:r>
      <w:r>
        <w:rPr>
          <w:rFonts w:cs="Arial"/>
        </w:rPr>
        <w:t>2.</w:t>
      </w:r>
      <w:r w:rsidR="00A97317">
        <w:rPr>
          <w:rFonts w:cs="Arial"/>
        </w:rPr>
        <w:t xml:space="preserve"> </w:t>
      </w:r>
      <w:r>
        <w:rPr>
          <w:rFonts w:cs="Arial"/>
        </w:rPr>
        <w:t>11.</w:t>
      </w:r>
      <w:r w:rsidR="00A97317">
        <w:rPr>
          <w:rFonts w:cs="Arial"/>
        </w:rPr>
        <w:t xml:space="preserve"> </w:t>
      </w:r>
      <w:r>
        <w:rPr>
          <w:rFonts w:cs="Arial"/>
        </w:rPr>
        <w:t>2020 do 9.</w:t>
      </w:r>
      <w:r w:rsidR="00A97317">
        <w:rPr>
          <w:rFonts w:cs="Arial"/>
        </w:rPr>
        <w:t xml:space="preserve"> </w:t>
      </w:r>
      <w:r>
        <w:rPr>
          <w:rFonts w:cs="Arial"/>
        </w:rPr>
        <w:t>4.</w:t>
      </w:r>
      <w:r w:rsidR="00A97317">
        <w:rPr>
          <w:rFonts w:cs="Arial"/>
        </w:rPr>
        <w:t xml:space="preserve"> </w:t>
      </w:r>
      <w:r>
        <w:rPr>
          <w:rFonts w:cs="Arial"/>
        </w:rPr>
        <w:t xml:space="preserve">2021. Práce je nutno koordinovat s pracemi na </w:t>
      </w:r>
      <w:r w:rsidR="002E014D">
        <w:rPr>
          <w:rFonts w:cs="Arial"/>
        </w:rPr>
        <w:t>d</w:t>
      </w:r>
      <w:r>
        <w:rPr>
          <w:rFonts w:cs="Arial"/>
        </w:rPr>
        <w:t xml:space="preserve">íle </w:t>
      </w:r>
      <w:r w:rsidR="002E014D">
        <w:rPr>
          <w:rFonts w:cs="Arial"/>
        </w:rPr>
        <w:t>s názvem „</w:t>
      </w:r>
      <w:r>
        <w:rPr>
          <w:rFonts w:cs="Arial"/>
        </w:rPr>
        <w:t>VD Štěchovice – výměna žebříků v šachtách PK“</w:t>
      </w:r>
      <w:r w:rsidR="002E014D">
        <w:rPr>
          <w:rFonts w:cs="Arial"/>
        </w:rPr>
        <w:t xml:space="preserve"> dle jiné smlouvy </w:t>
      </w:r>
      <w:r w:rsidR="004D4031">
        <w:rPr>
          <w:rFonts w:cs="Arial"/>
        </w:rPr>
        <w:t xml:space="preserve">o dílo </w:t>
      </w:r>
      <w:r w:rsidR="002E014D">
        <w:rPr>
          <w:rFonts w:cs="Arial"/>
        </w:rPr>
        <w:t>uzavřené objednatelem</w:t>
      </w:r>
      <w:r>
        <w:rPr>
          <w:rFonts w:cs="Arial"/>
        </w:rPr>
        <w:t>, které bude realizováno ve stejném období. Z toho důvodu lze práce ve stavítkových šachtách provádět pouze v termínu od 2.</w:t>
      </w:r>
      <w:r w:rsidR="00A97317">
        <w:rPr>
          <w:rFonts w:cs="Arial"/>
        </w:rPr>
        <w:t xml:space="preserve"> </w:t>
      </w:r>
      <w:r>
        <w:rPr>
          <w:rFonts w:cs="Arial"/>
        </w:rPr>
        <w:t>11.</w:t>
      </w:r>
      <w:r w:rsidR="00A97317">
        <w:rPr>
          <w:rFonts w:cs="Arial"/>
        </w:rPr>
        <w:t xml:space="preserve"> </w:t>
      </w:r>
      <w:r>
        <w:rPr>
          <w:rFonts w:cs="Arial"/>
        </w:rPr>
        <w:t>2020 do 15.</w:t>
      </w:r>
      <w:r w:rsidR="00A97317">
        <w:rPr>
          <w:rFonts w:cs="Arial"/>
        </w:rPr>
        <w:t xml:space="preserve"> </w:t>
      </w:r>
      <w:r>
        <w:rPr>
          <w:rFonts w:cs="Arial"/>
        </w:rPr>
        <w:t>3.</w:t>
      </w:r>
      <w:r w:rsidR="00A97317">
        <w:rPr>
          <w:rFonts w:cs="Arial"/>
        </w:rPr>
        <w:t xml:space="preserve"> </w:t>
      </w:r>
      <w:r>
        <w:rPr>
          <w:rFonts w:cs="Arial"/>
        </w:rPr>
        <w:t>2021.</w:t>
      </w:r>
    </w:p>
    <w:p w14:paraId="48419035" w14:textId="63306624" w:rsidR="003765DF" w:rsidRPr="00535124" w:rsidRDefault="004D4031" w:rsidP="003765DF">
      <w:pPr>
        <w:pStyle w:val="Odst"/>
        <w:rPr>
          <w:rFonts w:cs="Arial"/>
        </w:rPr>
      </w:pPr>
      <w:r>
        <w:rPr>
          <w:rFonts w:cs="Arial"/>
        </w:rPr>
        <w:lastRenderedPageBreak/>
        <w:t>Zhotovitel je povinen poskytnout Objednateli maximální součinnost za účelem bezproblémového a včasného provedení Díla podle Smlouvy a díla s názvem „VD Štěchovice – výměna žebříků v šachtách PK“ dle jiné smlouvy o dílo uzavřené objednatelem.</w:t>
      </w:r>
    </w:p>
    <w:p w14:paraId="3296E7C7" w14:textId="468BA2C5" w:rsidR="00657C2D" w:rsidRPr="00B25F32" w:rsidRDefault="00657C2D" w:rsidP="00BA2F5B">
      <w:pPr>
        <w:pStyle w:val="l"/>
      </w:pPr>
      <w:r w:rsidRPr="00B25F32">
        <w:t>VÝZISKY</w:t>
      </w:r>
    </w:p>
    <w:p w14:paraId="03F6E114" w14:textId="73BE99B0" w:rsidR="00D91D97" w:rsidRDefault="00D91D97" w:rsidP="00D91D97">
      <w:pPr>
        <w:pStyle w:val="Odst"/>
      </w:pPr>
      <w:r>
        <w:t xml:space="preserve">Zhotovitel odkoupí od Objednatele za jednotkovou cenu uvedenou ve Smlouvě o dílo veškerý materiál vyzískaný při provádění Díla, </w:t>
      </w:r>
      <w:r w:rsidR="003B5F6C">
        <w:t>přičemž takovým materiálem se rozumí veškerý kovový materiál vhodný pro recyklaci (zejména pak kovový odpad)</w:t>
      </w:r>
      <w:r>
        <w:t>.</w:t>
      </w:r>
    </w:p>
    <w:p w14:paraId="31257C1B" w14:textId="747433AD" w:rsidR="00D91D97" w:rsidRDefault="00D91D97" w:rsidP="00D91D97">
      <w:pPr>
        <w:pStyle w:val="Odst"/>
      </w:pPr>
      <w:r>
        <w:t xml:space="preserve">Předpokládané množství materiálu dle předchozího odstavce činí </w:t>
      </w:r>
      <w:r w:rsidR="00CE00C9">
        <w:t xml:space="preserve">19,4 </w:t>
      </w:r>
      <w:r>
        <w:t xml:space="preserve"> t. Skutečné množství bude určeno na základě </w:t>
      </w:r>
      <w:r w:rsidR="00CB49CD">
        <w:t>vážních lístků vyhotovených třetí osobou a předaných Zhotovitelem Objednateli</w:t>
      </w:r>
      <w:r>
        <w:t xml:space="preserve">. </w:t>
      </w:r>
      <w:r w:rsidR="00CB49CD">
        <w:t xml:space="preserve">Objednatel je oprávněn zkontrolovat a rozporovat údaje z vážních lístků dle předchozí věty. </w:t>
      </w:r>
      <w:r>
        <w:t>Měření dle tohoto odstavce je vyhrazenou změnou závazku v souladu s § 100 odst. 1 a § 222 odst. 2 zákona č. 134/2016</w:t>
      </w:r>
      <w:r w:rsidR="006F520D">
        <w:t xml:space="preserve"> Sb.</w:t>
      </w:r>
      <w:r>
        <w:t>, o</w:t>
      </w:r>
      <w:r w:rsidR="006F520D">
        <w:t> </w:t>
      </w:r>
      <w:r>
        <w:t>zadávání veřejných zakázek, ve znění pozdějších předpisů.</w:t>
      </w:r>
      <w:r w:rsidR="00D406EE">
        <w:t xml:space="preserve"> Skutečné množství vyzískaného materiálu Objednatel Zhotoviteli písemně potvrdí.</w:t>
      </w:r>
    </w:p>
    <w:p w14:paraId="37DCCF04" w14:textId="6D236BDA" w:rsidR="00D91D97" w:rsidRDefault="00D91D97" w:rsidP="00D91D97">
      <w:pPr>
        <w:pStyle w:val="Odst"/>
      </w:pPr>
      <w:r>
        <w:t xml:space="preserve">Zhotovitel bude povinen zaplatit Objednateli cenu za odkup vyzískaného materiálu, která bude určena na základě násobku skutečně vyzískaného materiálu potvrzeného </w:t>
      </w:r>
      <w:r w:rsidR="0045597B">
        <w:t>Objednatelem v souladu s předchozím odstavcem</w:t>
      </w:r>
      <w:r>
        <w:t xml:space="preserve"> a jednotkové ceny za odkup vyzískaného materiálu uvedené ve Smlouvě o dílo, a to na základě Objednatelem vystavené a doručené Faktury.</w:t>
      </w:r>
    </w:p>
    <w:p w14:paraId="2CFE8BC5" w14:textId="77777777" w:rsidR="00D91D97" w:rsidRDefault="00D91D97" w:rsidP="00D91D97">
      <w:pPr>
        <w:pStyle w:val="Odst"/>
      </w:pPr>
      <w:r>
        <w:t>Cena za odkup vyzískaného materiálu jakkoliv nesnižuje cenu Díla.</w:t>
      </w:r>
    </w:p>
    <w:sectPr w:rsidR="00D91D97" w:rsidSect="001D4AC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F4F8D" w14:textId="77777777" w:rsidR="002C6D26" w:rsidRDefault="002C6D26" w:rsidP="005E6842">
      <w:pPr>
        <w:spacing w:after="0" w:line="240" w:lineRule="auto"/>
      </w:pPr>
      <w:r>
        <w:separator/>
      </w:r>
    </w:p>
  </w:endnote>
  <w:endnote w:type="continuationSeparator" w:id="0">
    <w:p w14:paraId="66C76D8A" w14:textId="77777777" w:rsidR="002C6D26" w:rsidRDefault="002C6D26" w:rsidP="005E6842">
      <w:pPr>
        <w:spacing w:after="0" w:line="240" w:lineRule="auto"/>
      </w:pPr>
      <w:r>
        <w:continuationSeparator/>
      </w:r>
    </w:p>
  </w:endnote>
  <w:endnote w:type="continuationNotice" w:id="1">
    <w:p w14:paraId="341583FF" w14:textId="77777777" w:rsidR="002C6D26" w:rsidRDefault="002C6D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65863"/>
      <w:docPartObj>
        <w:docPartGallery w:val="Page Numbers (Bottom of Page)"/>
        <w:docPartUnique/>
      </w:docPartObj>
    </w:sdtPr>
    <w:sdtEndPr/>
    <w:sdtContent>
      <w:sdt>
        <w:sdtPr>
          <w:id w:val="-756516764"/>
          <w:docPartObj>
            <w:docPartGallery w:val="Page Numbers (Top of Page)"/>
            <w:docPartUnique/>
          </w:docPartObj>
        </w:sdtPr>
        <w:sdtEndPr/>
        <w:sdtContent>
          <w:p w14:paraId="2C49B3CE" w14:textId="04380512" w:rsidR="002B546D" w:rsidRPr="006B0F9D" w:rsidRDefault="002B546D" w:rsidP="001D4AC2">
            <w:pPr>
              <w:pStyle w:val="Zpat"/>
            </w:pPr>
            <w:r>
              <w:t>Stránka</w:t>
            </w:r>
            <w:r w:rsidRPr="006B0F9D">
              <w:t xml:space="preserve"> </w:t>
            </w:r>
            <w:r w:rsidRPr="006B0F9D">
              <w:fldChar w:fldCharType="begin"/>
            </w:r>
            <w:r w:rsidRPr="006B0F9D">
              <w:instrText>PAGE</w:instrText>
            </w:r>
            <w:r w:rsidRPr="006B0F9D">
              <w:fldChar w:fldCharType="separate"/>
            </w:r>
            <w:r w:rsidR="00F54A6A">
              <w:rPr>
                <w:noProof/>
              </w:rPr>
              <w:t>1</w:t>
            </w:r>
            <w:r w:rsidRPr="006B0F9D">
              <w:fldChar w:fldCharType="end"/>
            </w:r>
            <w:r w:rsidRPr="006B0F9D">
              <w:t xml:space="preserve"> z </w:t>
            </w:r>
            <w:r w:rsidR="00F902C7">
              <w:rPr>
                <w:noProof/>
              </w:rPr>
              <w:fldChar w:fldCharType="begin"/>
            </w:r>
            <w:r w:rsidR="00F902C7">
              <w:rPr>
                <w:noProof/>
              </w:rPr>
              <w:instrText xml:space="preserve"> SECTIONPAGES  \* Arabic </w:instrText>
            </w:r>
            <w:r w:rsidR="00F902C7">
              <w:rPr>
                <w:noProof/>
              </w:rPr>
              <w:fldChar w:fldCharType="separate"/>
            </w:r>
            <w:r w:rsidR="00F54A6A">
              <w:rPr>
                <w:noProof/>
              </w:rPr>
              <w:t>3</w:t>
            </w:r>
            <w:r w:rsidR="00F902C7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78A3B" w14:textId="77777777" w:rsidR="002C6D26" w:rsidRDefault="002C6D26" w:rsidP="005E6842">
      <w:pPr>
        <w:spacing w:after="0" w:line="240" w:lineRule="auto"/>
      </w:pPr>
      <w:r>
        <w:separator/>
      </w:r>
    </w:p>
  </w:footnote>
  <w:footnote w:type="continuationSeparator" w:id="0">
    <w:p w14:paraId="4B8BAFA3" w14:textId="77777777" w:rsidR="002C6D26" w:rsidRDefault="002C6D26" w:rsidP="005E6842">
      <w:pPr>
        <w:spacing w:after="0" w:line="240" w:lineRule="auto"/>
      </w:pPr>
      <w:r>
        <w:continuationSeparator/>
      </w:r>
    </w:p>
  </w:footnote>
  <w:footnote w:type="continuationNotice" w:id="1">
    <w:p w14:paraId="7FCFC191" w14:textId="77777777" w:rsidR="002C6D26" w:rsidRDefault="002C6D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3C18" w14:textId="113709E3" w:rsidR="002B546D" w:rsidRPr="005E6842" w:rsidRDefault="00157843" w:rsidP="001D4AC2">
    <w:pPr>
      <w:pStyle w:val="Zhlav"/>
    </w:pPr>
    <w:r>
      <w:t xml:space="preserve">VD Štěchovice – </w:t>
    </w:r>
    <w:r w:rsidR="00DD3543">
      <w:t>GO stavítek horního ohlaví</w:t>
    </w:r>
    <w:r w:rsidR="002B546D">
      <w:tab/>
    </w:r>
    <w:r w:rsidR="00AA7ED5">
      <w:t>Technická specifikace</w:t>
    </w:r>
  </w:p>
  <w:p w14:paraId="4144186B" w14:textId="77777777" w:rsidR="002B546D" w:rsidRPr="006B0F9D" w:rsidRDefault="002B546D" w:rsidP="001D4A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842"/>
    <w:multiLevelType w:val="hybridMultilevel"/>
    <w:tmpl w:val="9F7CF558"/>
    <w:lvl w:ilvl="0" w:tplc="6F4C4F82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C620B8"/>
    <w:multiLevelType w:val="hybridMultilevel"/>
    <w:tmpl w:val="C3645744"/>
    <w:lvl w:ilvl="0" w:tplc="42CC09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2B40177"/>
    <w:multiLevelType w:val="multilevel"/>
    <w:tmpl w:val="38825550"/>
    <w:lvl w:ilvl="0">
      <w:start w:val="1"/>
      <w:numFmt w:val="decimal"/>
      <w:pStyle w:val="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lowerLetter"/>
      <w:pStyle w:val="Psm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7D343F9"/>
    <w:multiLevelType w:val="hybridMultilevel"/>
    <w:tmpl w:val="1C180E6E"/>
    <w:lvl w:ilvl="0" w:tplc="DC38E4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61B70"/>
    <w:multiLevelType w:val="hybridMultilevel"/>
    <w:tmpl w:val="F4282A2A"/>
    <w:lvl w:ilvl="0" w:tplc="FC8E839C">
      <w:start w:val="1"/>
      <w:numFmt w:val="bullet"/>
      <w:pStyle w:val="Odrka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D0"/>
    <w:rsid w:val="00003DC0"/>
    <w:rsid w:val="00005171"/>
    <w:rsid w:val="00035940"/>
    <w:rsid w:val="00040C33"/>
    <w:rsid w:val="00046B3F"/>
    <w:rsid w:val="00066D69"/>
    <w:rsid w:val="00072490"/>
    <w:rsid w:val="0007514F"/>
    <w:rsid w:val="00093E65"/>
    <w:rsid w:val="000A4ECC"/>
    <w:rsid w:val="000B058D"/>
    <w:rsid w:val="000B22E6"/>
    <w:rsid w:val="000B5D2C"/>
    <w:rsid w:val="000C2192"/>
    <w:rsid w:val="000E3527"/>
    <w:rsid w:val="000E6AEB"/>
    <w:rsid w:val="000F4306"/>
    <w:rsid w:val="000F696F"/>
    <w:rsid w:val="0011276C"/>
    <w:rsid w:val="001239CD"/>
    <w:rsid w:val="00125E31"/>
    <w:rsid w:val="00136555"/>
    <w:rsid w:val="00147BF1"/>
    <w:rsid w:val="00157843"/>
    <w:rsid w:val="00160751"/>
    <w:rsid w:val="00193281"/>
    <w:rsid w:val="001A1B24"/>
    <w:rsid w:val="001A208A"/>
    <w:rsid w:val="001A7694"/>
    <w:rsid w:val="001D1C38"/>
    <w:rsid w:val="001D4942"/>
    <w:rsid w:val="001D4AC2"/>
    <w:rsid w:val="001E17BC"/>
    <w:rsid w:val="001E5EF7"/>
    <w:rsid w:val="001F4CC2"/>
    <w:rsid w:val="0020496A"/>
    <w:rsid w:val="002143BA"/>
    <w:rsid w:val="00224157"/>
    <w:rsid w:val="00232C97"/>
    <w:rsid w:val="002332A7"/>
    <w:rsid w:val="00272A27"/>
    <w:rsid w:val="00275EB5"/>
    <w:rsid w:val="0029402C"/>
    <w:rsid w:val="002A0AD9"/>
    <w:rsid w:val="002B546D"/>
    <w:rsid w:val="002C6D26"/>
    <w:rsid w:val="002D159B"/>
    <w:rsid w:val="002D5A01"/>
    <w:rsid w:val="002E014D"/>
    <w:rsid w:val="00314D16"/>
    <w:rsid w:val="0032015B"/>
    <w:rsid w:val="00324F41"/>
    <w:rsid w:val="00326ACB"/>
    <w:rsid w:val="00352D4A"/>
    <w:rsid w:val="003600D2"/>
    <w:rsid w:val="003765DF"/>
    <w:rsid w:val="00381F32"/>
    <w:rsid w:val="003852EF"/>
    <w:rsid w:val="003B56CC"/>
    <w:rsid w:val="003B5F6C"/>
    <w:rsid w:val="003D2F59"/>
    <w:rsid w:val="003E4BCC"/>
    <w:rsid w:val="003F02C7"/>
    <w:rsid w:val="003F24A6"/>
    <w:rsid w:val="003F3A61"/>
    <w:rsid w:val="00401D33"/>
    <w:rsid w:val="00404C98"/>
    <w:rsid w:val="00405749"/>
    <w:rsid w:val="00405D81"/>
    <w:rsid w:val="00433BC4"/>
    <w:rsid w:val="0044178E"/>
    <w:rsid w:val="00452BF1"/>
    <w:rsid w:val="0045597B"/>
    <w:rsid w:val="00474D5A"/>
    <w:rsid w:val="004A0BA3"/>
    <w:rsid w:val="004A60CA"/>
    <w:rsid w:val="004A7DD1"/>
    <w:rsid w:val="004D00CE"/>
    <w:rsid w:val="004D4031"/>
    <w:rsid w:val="004D7871"/>
    <w:rsid w:val="004E3FB2"/>
    <w:rsid w:val="004E6834"/>
    <w:rsid w:val="0050248D"/>
    <w:rsid w:val="00506CBB"/>
    <w:rsid w:val="005120ED"/>
    <w:rsid w:val="00526403"/>
    <w:rsid w:val="005300A6"/>
    <w:rsid w:val="00541105"/>
    <w:rsid w:val="005525E5"/>
    <w:rsid w:val="0057199B"/>
    <w:rsid w:val="00577E42"/>
    <w:rsid w:val="00581A12"/>
    <w:rsid w:val="00581AC7"/>
    <w:rsid w:val="00583A76"/>
    <w:rsid w:val="005B51AC"/>
    <w:rsid w:val="005B7CB9"/>
    <w:rsid w:val="005C3C7C"/>
    <w:rsid w:val="005D1E17"/>
    <w:rsid w:val="005E30ED"/>
    <w:rsid w:val="005E6842"/>
    <w:rsid w:val="005E6B6E"/>
    <w:rsid w:val="00603A06"/>
    <w:rsid w:val="00606542"/>
    <w:rsid w:val="006246C5"/>
    <w:rsid w:val="00630A21"/>
    <w:rsid w:val="00647F54"/>
    <w:rsid w:val="00657C2D"/>
    <w:rsid w:val="00664C75"/>
    <w:rsid w:val="006713FB"/>
    <w:rsid w:val="006972B3"/>
    <w:rsid w:val="006977F1"/>
    <w:rsid w:val="006A2001"/>
    <w:rsid w:val="006A5691"/>
    <w:rsid w:val="006D14B9"/>
    <w:rsid w:val="006D307B"/>
    <w:rsid w:val="006D37DA"/>
    <w:rsid w:val="006D6CB0"/>
    <w:rsid w:val="006D7C17"/>
    <w:rsid w:val="006E422C"/>
    <w:rsid w:val="006E6004"/>
    <w:rsid w:val="006E7026"/>
    <w:rsid w:val="006F1E36"/>
    <w:rsid w:val="006F520D"/>
    <w:rsid w:val="007168E6"/>
    <w:rsid w:val="00730188"/>
    <w:rsid w:val="00755697"/>
    <w:rsid w:val="00766DDA"/>
    <w:rsid w:val="00772F69"/>
    <w:rsid w:val="007946AE"/>
    <w:rsid w:val="0079719A"/>
    <w:rsid w:val="007A253F"/>
    <w:rsid w:val="007A2F6A"/>
    <w:rsid w:val="007A7077"/>
    <w:rsid w:val="007B51AF"/>
    <w:rsid w:val="007B7450"/>
    <w:rsid w:val="007C1C69"/>
    <w:rsid w:val="007C47DE"/>
    <w:rsid w:val="007D0DD7"/>
    <w:rsid w:val="007D49FB"/>
    <w:rsid w:val="007E1D3C"/>
    <w:rsid w:val="00801F6E"/>
    <w:rsid w:val="008056C8"/>
    <w:rsid w:val="0081347F"/>
    <w:rsid w:val="00824702"/>
    <w:rsid w:val="00827035"/>
    <w:rsid w:val="0082734E"/>
    <w:rsid w:val="00830754"/>
    <w:rsid w:val="0083782B"/>
    <w:rsid w:val="00850886"/>
    <w:rsid w:val="00852507"/>
    <w:rsid w:val="00864A4B"/>
    <w:rsid w:val="00866A81"/>
    <w:rsid w:val="00866B9D"/>
    <w:rsid w:val="00874F81"/>
    <w:rsid w:val="0088415A"/>
    <w:rsid w:val="00887FF6"/>
    <w:rsid w:val="00892702"/>
    <w:rsid w:val="008A2877"/>
    <w:rsid w:val="008C37F1"/>
    <w:rsid w:val="008C5AB7"/>
    <w:rsid w:val="008D19DB"/>
    <w:rsid w:val="008F222C"/>
    <w:rsid w:val="00931FE3"/>
    <w:rsid w:val="00932861"/>
    <w:rsid w:val="00932F1B"/>
    <w:rsid w:val="00933963"/>
    <w:rsid w:val="009432F9"/>
    <w:rsid w:val="00946D6C"/>
    <w:rsid w:val="00966A7B"/>
    <w:rsid w:val="00971D1F"/>
    <w:rsid w:val="00973176"/>
    <w:rsid w:val="00985883"/>
    <w:rsid w:val="009B6CA8"/>
    <w:rsid w:val="009C61C3"/>
    <w:rsid w:val="009D7D36"/>
    <w:rsid w:val="009E45FF"/>
    <w:rsid w:val="009E59CE"/>
    <w:rsid w:val="009F179B"/>
    <w:rsid w:val="00A0691B"/>
    <w:rsid w:val="00A162AC"/>
    <w:rsid w:val="00A306EC"/>
    <w:rsid w:val="00A62429"/>
    <w:rsid w:val="00A7297D"/>
    <w:rsid w:val="00A74BF9"/>
    <w:rsid w:val="00A76F8C"/>
    <w:rsid w:val="00A97317"/>
    <w:rsid w:val="00AA124C"/>
    <w:rsid w:val="00AA7ED5"/>
    <w:rsid w:val="00AB68D0"/>
    <w:rsid w:val="00AB7DBD"/>
    <w:rsid w:val="00AC1285"/>
    <w:rsid w:val="00AC523E"/>
    <w:rsid w:val="00AD4F65"/>
    <w:rsid w:val="00AD6355"/>
    <w:rsid w:val="00AE28D1"/>
    <w:rsid w:val="00AE7BB9"/>
    <w:rsid w:val="00AF700F"/>
    <w:rsid w:val="00AF7110"/>
    <w:rsid w:val="00B03A97"/>
    <w:rsid w:val="00B22093"/>
    <w:rsid w:val="00B25F32"/>
    <w:rsid w:val="00B27E4B"/>
    <w:rsid w:val="00B37CC6"/>
    <w:rsid w:val="00B622D0"/>
    <w:rsid w:val="00B64CD5"/>
    <w:rsid w:val="00B66370"/>
    <w:rsid w:val="00B86AE6"/>
    <w:rsid w:val="00BA0D11"/>
    <w:rsid w:val="00BA2F5B"/>
    <w:rsid w:val="00BC328A"/>
    <w:rsid w:val="00BF60A6"/>
    <w:rsid w:val="00C037F4"/>
    <w:rsid w:val="00C0512E"/>
    <w:rsid w:val="00C1103C"/>
    <w:rsid w:val="00C23D78"/>
    <w:rsid w:val="00C37C66"/>
    <w:rsid w:val="00C72E90"/>
    <w:rsid w:val="00C75E77"/>
    <w:rsid w:val="00C855CC"/>
    <w:rsid w:val="00C94E31"/>
    <w:rsid w:val="00CB49CD"/>
    <w:rsid w:val="00CC0B1E"/>
    <w:rsid w:val="00CC479E"/>
    <w:rsid w:val="00CE00C9"/>
    <w:rsid w:val="00CE11C0"/>
    <w:rsid w:val="00D04AC6"/>
    <w:rsid w:val="00D05FAA"/>
    <w:rsid w:val="00D10365"/>
    <w:rsid w:val="00D2196F"/>
    <w:rsid w:val="00D27C3D"/>
    <w:rsid w:val="00D32EBA"/>
    <w:rsid w:val="00D406EE"/>
    <w:rsid w:val="00D4072D"/>
    <w:rsid w:val="00D66B28"/>
    <w:rsid w:val="00D77B66"/>
    <w:rsid w:val="00D82D2B"/>
    <w:rsid w:val="00D91D97"/>
    <w:rsid w:val="00DA226B"/>
    <w:rsid w:val="00DC2554"/>
    <w:rsid w:val="00DC55CC"/>
    <w:rsid w:val="00DD3543"/>
    <w:rsid w:val="00DE0D82"/>
    <w:rsid w:val="00DE45BE"/>
    <w:rsid w:val="00DF25D0"/>
    <w:rsid w:val="00DF7ED1"/>
    <w:rsid w:val="00E01BBD"/>
    <w:rsid w:val="00E033DB"/>
    <w:rsid w:val="00E04BDF"/>
    <w:rsid w:val="00E10912"/>
    <w:rsid w:val="00E13A82"/>
    <w:rsid w:val="00E206CA"/>
    <w:rsid w:val="00E36881"/>
    <w:rsid w:val="00E36F6B"/>
    <w:rsid w:val="00E736B8"/>
    <w:rsid w:val="00E81AA0"/>
    <w:rsid w:val="00E8248A"/>
    <w:rsid w:val="00E8299C"/>
    <w:rsid w:val="00E84FED"/>
    <w:rsid w:val="00EA5B77"/>
    <w:rsid w:val="00EC76B8"/>
    <w:rsid w:val="00EF5E89"/>
    <w:rsid w:val="00EF6745"/>
    <w:rsid w:val="00F008F6"/>
    <w:rsid w:val="00F00B89"/>
    <w:rsid w:val="00F0792B"/>
    <w:rsid w:val="00F11570"/>
    <w:rsid w:val="00F145B3"/>
    <w:rsid w:val="00F17789"/>
    <w:rsid w:val="00F21285"/>
    <w:rsid w:val="00F54A6A"/>
    <w:rsid w:val="00F5780F"/>
    <w:rsid w:val="00F66001"/>
    <w:rsid w:val="00F76D1B"/>
    <w:rsid w:val="00F841CB"/>
    <w:rsid w:val="00F902C7"/>
    <w:rsid w:val="00FB2C8F"/>
    <w:rsid w:val="00FB75D4"/>
    <w:rsid w:val="00FD344B"/>
    <w:rsid w:val="00FF46D8"/>
    <w:rsid w:val="00FF4ECD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1176A"/>
  <w15:docId w15:val="{68A0D190-064B-48D6-9223-9F5C0FD8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3" w:unhideWhenUsed="1"/>
    <w:lsdException w:name="annotation text" w:semiHidden="1" w:unhideWhenUsed="1"/>
    <w:lsdException w:name="header" w:semiHidden="1" w:uiPriority="19" w:unhideWhenUsed="1"/>
    <w:lsdException w:name="footer" w:semiHidden="1" w:uiPriority="2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9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7"/>
    <w:qFormat/>
    <w:rsid w:val="006D37DA"/>
    <w:pPr>
      <w:spacing w:after="120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unhideWhenUsed/>
    <w:rsid w:val="00794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794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8"/>
    <w:qFormat/>
    <w:rsid w:val="006246C5"/>
    <w:pPr>
      <w:spacing w:after="0"/>
      <w:jc w:val="both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9"/>
    <w:rsid w:val="00DC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DC5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A7297D"/>
    <w:pPr>
      <w:spacing w:before="120" w:after="360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C55CC"/>
    <w:rPr>
      <w:rFonts w:ascii="Arial" w:hAnsi="Arial"/>
      <w:b/>
      <w:sz w:val="32"/>
    </w:rPr>
  </w:style>
  <w:style w:type="paragraph" w:styleId="Podnadpis">
    <w:name w:val="Subtitle"/>
    <w:basedOn w:val="Normln"/>
    <w:next w:val="Normln"/>
    <w:link w:val="PodnadpisChar"/>
    <w:uiPriority w:val="99"/>
    <w:unhideWhenUsed/>
    <w:rsid w:val="007946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DC5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unhideWhenUsed/>
    <w:qFormat/>
    <w:rsid w:val="00664C75"/>
    <w:pPr>
      <w:ind w:left="720"/>
      <w:contextualSpacing/>
    </w:pPr>
  </w:style>
  <w:style w:type="character" w:styleId="Nzevknihy">
    <w:name w:val="Book Title"/>
    <w:uiPriority w:val="99"/>
    <w:unhideWhenUsed/>
    <w:rsid w:val="00664C75"/>
  </w:style>
  <w:style w:type="character" w:styleId="Odkazintenzivn">
    <w:name w:val="Intense Reference"/>
    <w:basedOn w:val="Standardnpsmoodstavce"/>
    <w:uiPriority w:val="99"/>
    <w:unhideWhenUsed/>
    <w:rsid w:val="00664C75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99"/>
    <w:unhideWhenUsed/>
    <w:rsid w:val="00664C75"/>
    <w:rPr>
      <w:smallCaps/>
      <w:color w:val="C0504D" w:themeColor="accent2"/>
      <w:u w:val="single"/>
    </w:rPr>
  </w:style>
  <w:style w:type="paragraph" w:styleId="Vrazncitt">
    <w:name w:val="Intense Quote"/>
    <w:basedOn w:val="Normln"/>
    <w:next w:val="Normln"/>
    <w:link w:val="VrazncittChar"/>
    <w:uiPriority w:val="99"/>
    <w:unhideWhenUsed/>
    <w:rsid w:val="00664C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DC55CC"/>
    <w:rPr>
      <w:rFonts w:ascii="Arial" w:hAnsi="Arial"/>
      <w:b/>
      <w:bCs/>
      <w:i/>
      <w:iCs/>
      <w:color w:val="4F81BD" w:themeColor="accent1"/>
      <w:sz w:val="20"/>
    </w:rPr>
  </w:style>
  <w:style w:type="paragraph" w:styleId="Citt">
    <w:name w:val="Quote"/>
    <w:basedOn w:val="Normln"/>
    <w:next w:val="Normln"/>
    <w:link w:val="CittChar"/>
    <w:uiPriority w:val="99"/>
    <w:unhideWhenUsed/>
    <w:rsid w:val="00664C7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99"/>
    <w:rsid w:val="00DC55CC"/>
    <w:rPr>
      <w:rFonts w:ascii="Arial" w:hAnsi="Arial"/>
      <w:i/>
      <w:iCs/>
      <w:color w:val="000000" w:themeColor="text1"/>
      <w:sz w:val="20"/>
    </w:rPr>
  </w:style>
  <w:style w:type="character" w:styleId="Siln">
    <w:name w:val="Strong"/>
    <w:basedOn w:val="Standardnpsmoodstavce"/>
    <w:uiPriority w:val="99"/>
    <w:unhideWhenUsed/>
    <w:rsid w:val="00664C75"/>
    <w:rPr>
      <w:b/>
      <w:bCs/>
    </w:rPr>
  </w:style>
  <w:style w:type="character" w:styleId="Zdraznnintenzivn">
    <w:name w:val="Intense Emphasis"/>
    <w:basedOn w:val="Standardnpsmoodstavce"/>
    <w:uiPriority w:val="99"/>
    <w:unhideWhenUsed/>
    <w:rsid w:val="00664C75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99"/>
    <w:unhideWhenUsed/>
    <w:rsid w:val="00664C75"/>
    <w:rPr>
      <w:i/>
      <w:iCs/>
    </w:rPr>
  </w:style>
  <w:style w:type="character" w:styleId="Zdraznnjemn">
    <w:name w:val="Subtle Emphasis"/>
    <w:basedOn w:val="Standardnpsmoodstavce"/>
    <w:uiPriority w:val="99"/>
    <w:unhideWhenUsed/>
    <w:rsid w:val="00664C75"/>
    <w:rPr>
      <w:i/>
      <w:iCs/>
      <w:color w:val="808080" w:themeColor="text1" w:themeTint="7F"/>
    </w:rPr>
  </w:style>
  <w:style w:type="table" w:styleId="Mkatabulky">
    <w:name w:val="Table Grid"/>
    <w:basedOn w:val="Normlntabulka"/>
    <w:uiPriority w:val="59"/>
    <w:rsid w:val="00B6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vlevoodsazen">
    <w:name w:val="Tab. vlevo odsazení"/>
    <w:basedOn w:val="Bezmezer"/>
    <w:link w:val="TabvlevoodsazenChar"/>
    <w:uiPriority w:val="5"/>
    <w:qFormat/>
    <w:rsid w:val="00A7297D"/>
    <w:pPr>
      <w:ind w:left="284"/>
      <w:jc w:val="left"/>
    </w:pPr>
  </w:style>
  <w:style w:type="character" w:customStyle="1" w:styleId="TabvlevoodsazenChar">
    <w:name w:val="Tab. vlevo odsazení Char"/>
    <w:basedOn w:val="Standardnpsmoodstavce"/>
    <w:link w:val="Tabvlevoodsazen"/>
    <w:uiPriority w:val="5"/>
    <w:rsid w:val="006D37DA"/>
    <w:rPr>
      <w:rFonts w:ascii="Arial" w:hAnsi="Arial"/>
      <w:sz w:val="20"/>
    </w:rPr>
  </w:style>
  <w:style w:type="paragraph" w:customStyle="1" w:styleId="Tabvlevo">
    <w:name w:val="Tab. vlevo"/>
    <w:basedOn w:val="Bezmezer"/>
    <w:link w:val="TabvlevoChar"/>
    <w:uiPriority w:val="4"/>
    <w:qFormat/>
    <w:rsid w:val="00A7297D"/>
    <w:pPr>
      <w:spacing w:line="240" w:lineRule="auto"/>
      <w:jc w:val="left"/>
    </w:pPr>
  </w:style>
  <w:style w:type="paragraph" w:customStyle="1" w:styleId="Strany">
    <w:name w:val="Strany"/>
    <w:basedOn w:val="Normln"/>
    <w:link w:val="StranyChar"/>
    <w:uiPriority w:val="99"/>
    <w:unhideWhenUsed/>
    <w:rsid w:val="00606542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StranyChar">
    <w:name w:val="Strany Char"/>
    <w:link w:val="Strany"/>
    <w:uiPriority w:val="99"/>
    <w:rsid w:val="00DC55CC"/>
    <w:rPr>
      <w:rFonts w:ascii="Arial" w:eastAsia="Times New Roman" w:hAnsi="Arial" w:cs="Times New Roman"/>
      <w:sz w:val="20"/>
      <w:szCs w:val="20"/>
    </w:rPr>
  </w:style>
  <w:style w:type="paragraph" w:customStyle="1" w:styleId="l">
    <w:name w:val="Čl."/>
    <w:basedOn w:val="Normln"/>
    <w:next w:val="Odst"/>
    <w:link w:val="lChar"/>
    <w:uiPriority w:val="1"/>
    <w:qFormat/>
    <w:rsid w:val="00093E65"/>
    <w:pPr>
      <w:keepNext/>
      <w:numPr>
        <w:numId w:val="1"/>
      </w:numPr>
      <w:spacing w:before="240"/>
      <w:ind w:left="142" w:hanging="142"/>
      <w:jc w:val="left"/>
      <w:outlineLvl w:val="0"/>
    </w:pPr>
    <w:rPr>
      <w:b/>
    </w:rPr>
  </w:style>
  <w:style w:type="character" w:styleId="Zstupntext">
    <w:name w:val="Placeholder Text"/>
    <w:basedOn w:val="Standardnpsmoodstavce"/>
    <w:uiPriority w:val="19"/>
    <w:rsid w:val="00A74BF9"/>
    <w:rPr>
      <w:color w:val="auto"/>
    </w:rPr>
  </w:style>
  <w:style w:type="character" w:customStyle="1" w:styleId="lChar">
    <w:name w:val="Čl. Char"/>
    <w:basedOn w:val="Standardnpsmoodstavce"/>
    <w:link w:val="l"/>
    <w:uiPriority w:val="1"/>
    <w:rsid w:val="00405D81"/>
    <w:rPr>
      <w:rFonts w:ascii="Arial" w:hAnsi="Arial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5CC"/>
    <w:rPr>
      <w:rFonts w:ascii="Tahoma" w:hAnsi="Tahoma" w:cs="Tahoma"/>
      <w:sz w:val="16"/>
      <w:szCs w:val="16"/>
    </w:rPr>
  </w:style>
  <w:style w:type="paragraph" w:customStyle="1" w:styleId="Psm">
    <w:name w:val="Písm."/>
    <w:basedOn w:val="Normln"/>
    <w:link w:val="PsmChar"/>
    <w:uiPriority w:val="3"/>
    <w:qFormat/>
    <w:rsid w:val="00DC55CC"/>
    <w:pPr>
      <w:numPr>
        <w:ilvl w:val="2"/>
        <w:numId w:val="1"/>
      </w:numPr>
    </w:pPr>
  </w:style>
  <w:style w:type="character" w:customStyle="1" w:styleId="PsmChar">
    <w:name w:val="Písm. Char"/>
    <w:basedOn w:val="Standardnpsmoodstavce"/>
    <w:link w:val="Psm"/>
    <w:uiPriority w:val="3"/>
    <w:rsid w:val="006D37DA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9"/>
    <w:rsid w:val="00766DDA"/>
    <w:pPr>
      <w:tabs>
        <w:tab w:val="right" w:pos="9639"/>
      </w:tabs>
      <w:spacing w:after="0" w:line="240" w:lineRule="auto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19"/>
    <w:rsid w:val="00DC55CC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21"/>
    <w:rsid w:val="00766DDA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ZpatChar">
    <w:name w:val="Zápatí Char"/>
    <w:basedOn w:val="Standardnpsmoodstavce"/>
    <w:link w:val="Zpat"/>
    <w:uiPriority w:val="21"/>
    <w:rsid w:val="00DC55CC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23"/>
    <w:rsid w:val="00DE0D82"/>
    <w:pPr>
      <w:spacing w:after="0" w:line="240" w:lineRule="auto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23"/>
    <w:rsid w:val="00DE0D82"/>
    <w:rPr>
      <w:rFonts w:ascii="Arial" w:hAnsi="Arial"/>
      <w:sz w:val="18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A7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A7297D"/>
    <w:rPr>
      <w:vertAlign w:val="superscript"/>
    </w:rPr>
  </w:style>
  <w:style w:type="character" w:customStyle="1" w:styleId="TabvlevoChar">
    <w:name w:val="Tab. vlevo Char"/>
    <w:basedOn w:val="Standardnpsmoodstavce"/>
    <w:link w:val="Tabvlevo"/>
    <w:uiPriority w:val="4"/>
    <w:rsid w:val="006D37DA"/>
    <w:rPr>
      <w:rFonts w:ascii="Arial" w:hAnsi="Arial"/>
      <w:sz w:val="20"/>
    </w:rPr>
  </w:style>
  <w:style w:type="paragraph" w:customStyle="1" w:styleId="StylBezmezerDolevadkovnjednoduch">
    <w:name w:val="Styl Bez mezer + Doleva Řádkování:  jednoduché"/>
    <w:basedOn w:val="Bezmezer"/>
    <w:uiPriority w:val="99"/>
    <w:unhideWhenUsed/>
    <w:rsid w:val="004E3FB2"/>
    <w:pPr>
      <w:spacing w:line="240" w:lineRule="auto"/>
      <w:jc w:val="left"/>
    </w:pPr>
    <w:rPr>
      <w:rFonts w:eastAsia="Times New Roman" w:cs="Times New Roman"/>
      <w:b/>
      <w:sz w:val="48"/>
      <w:szCs w:val="20"/>
    </w:rPr>
  </w:style>
  <w:style w:type="paragraph" w:customStyle="1" w:styleId="Tabsted">
    <w:name w:val="Tab. střed"/>
    <w:basedOn w:val="Tabvlevo"/>
    <w:link w:val="TabstedChar"/>
    <w:uiPriority w:val="6"/>
    <w:qFormat/>
    <w:rsid w:val="00C23D78"/>
    <w:pPr>
      <w:jc w:val="center"/>
    </w:pPr>
  </w:style>
  <w:style w:type="character" w:customStyle="1" w:styleId="TabstedChar">
    <w:name w:val="Tab. střed Char"/>
    <w:basedOn w:val="TabvlevoChar"/>
    <w:link w:val="Tabsted"/>
    <w:uiPriority w:val="6"/>
    <w:rsid w:val="006D37D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508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88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88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8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886"/>
    <w:rPr>
      <w:rFonts w:ascii="Arial" w:hAnsi="Arial"/>
      <w:b/>
      <w:bCs/>
      <w:sz w:val="20"/>
      <w:szCs w:val="20"/>
    </w:rPr>
  </w:style>
  <w:style w:type="paragraph" w:customStyle="1" w:styleId="Odst">
    <w:name w:val="Odst."/>
    <w:basedOn w:val="Normln"/>
    <w:link w:val="OdstChar"/>
    <w:uiPriority w:val="2"/>
    <w:qFormat/>
    <w:rsid w:val="005E6B6E"/>
    <w:pPr>
      <w:ind w:left="142"/>
    </w:pPr>
  </w:style>
  <w:style w:type="character" w:customStyle="1" w:styleId="OdstChar">
    <w:name w:val="Odst. Char"/>
    <w:basedOn w:val="Standardnpsmoodstavce"/>
    <w:link w:val="Odst"/>
    <w:uiPriority w:val="2"/>
    <w:rsid w:val="005E6B6E"/>
    <w:rPr>
      <w:rFonts w:ascii="Arial" w:hAnsi="Arial"/>
      <w:sz w:val="20"/>
    </w:rPr>
  </w:style>
  <w:style w:type="paragraph" w:customStyle="1" w:styleId="Odrka">
    <w:name w:val="Odrážka"/>
    <w:basedOn w:val="Odst"/>
    <w:link w:val="OdrkaChar"/>
    <w:uiPriority w:val="7"/>
    <w:qFormat/>
    <w:rsid w:val="005E6B6E"/>
    <w:pPr>
      <w:numPr>
        <w:numId w:val="4"/>
      </w:numPr>
    </w:pPr>
  </w:style>
  <w:style w:type="paragraph" w:customStyle="1" w:styleId="Odrka2">
    <w:name w:val="Odrážka 2"/>
    <w:basedOn w:val="Odrka"/>
    <w:link w:val="Odrka2Char"/>
    <w:uiPriority w:val="7"/>
    <w:qFormat/>
    <w:rsid w:val="0029402C"/>
    <w:pPr>
      <w:ind w:left="709"/>
    </w:pPr>
  </w:style>
  <w:style w:type="character" w:customStyle="1" w:styleId="OdrkaChar">
    <w:name w:val="Odrážka Char"/>
    <w:basedOn w:val="OdstChar"/>
    <w:link w:val="Odrka"/>
    <w:uiPriority w:val="7"/>
    <w:rsid w:val="005E6B6E"/>
    <w:rPr>
      <w:rFonts w:ascii="Arial" w:hAnsi="Arial"/>
      <w:sz w:val="20"/>
    </w:rPr>
  </w:style>
  <w:style w:type="character" w:customStyle="1" w:styleId="Odrka2Char">
    <w:name w:val="Odrážka 2 Char"/>
    <w:basedOn w:val="OdrkaChar"/>
    <w:link w:val="Odrka2"/>
    <w:uiPriority w:val="7"/>
    <w:rsid w:val="0029402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5EC86D3424448619925C367547BB" ma:contentTypeVersion="13" ma:contentTypeDescription="Create a new document." ma:contentTypeScope="" ma:versionID="01d89e66c2fd5e267b9561d619ec5ae5">
  <xsd:schema xmlns:xsd="http://www.w3.org/2001/XMLSchema" xmlns:xs="http://www.w3.org/2001/XMLSchema" xmlns:p="http://schemas.microsoft.com/office/2006/metadata/properties" xmlns:ns3="187b9bb6-be29-472e-9076-849a48227ea1" xmlns:ns4="c16a5e61-7fb0-4374-a093-34a3660ae39a" targetNamespace="http://schemas.microsoft.com/office/2006/metadata/properties" ma:root="true" ma:fieldsID="e6a36526ba51b5e09d6151ffcd23ab3e" ns3:_="" ns4:_="">
    <xsd:import namespace="187b9bb6-be29-472e-9076-849a48227ea1"/>
    <xsd:import namespace="c16a5e61-7fb0-4374-a093-34a3660ae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9bb6-be29-472e-9076-849a4822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a5e61-7fb0-4374-a093-34a3660ae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4038-3341-43E8-855C-E7A368EF6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b9bb6-be29-472e-9076-849a48227ea1"/>
    <ds:schemaRef ds:uri="c16a5e61-7fb0-4374-a093-34a3660ae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3C25E-CD1B-46B7-8CAB-9020DE2A1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AA37D-766D-41AC-B300-600F884188BD}">
  <ds:schemaRefs>
    <ds:schemaRef ds:uri="http://schemas.microsoft.com/office/infopath/2007/PartnerControls"/>
    <ds:schemaRef ds:uri="c16a5e61-7fb0-4374-a093-34a3660ae39a"/>
    <ds:schemaRef ds:uri="http://schemas.microsoft.com/office/2006/documentManagement/types"/>
    <ds:schemaRef ds:uri="187b9bb6-be29-472e-9076-849a48227ea1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C01423-D19B-4BF4-B576-F0A17897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Žáčková Anna</dc:creator>
  <cp:lastModifiedBy>Krigulová Lucie</cp:lastModifiedBy>
  <cp:revision>3</cp:revision>
  <cp:lastPrinted>2020-07-01T07:15:00Z</cp:lastPrinted>
  <dcterms:created xsi:type="dcterms:W3CDTF">2020-07-01T06:32:00Z</dcterms:created>
  <dcterms:modified xsi:type="dcterms:W3CDTF">2020-07-01T07:15:00Z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0x0101006DB85EC86D3424448619925C367547BB</vt:lpwstr>
  </property>
</Properties>
</file>