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8037" w14:textId="77777777" w:rsidR="00903065" w:rsidRPr="00B85790" w:rsidRDefault="00903065" w:rsidP="00903065">
      <w:pPr>
        <w:jc w:val="center"/>
        <w:rPr>
          <w:b/>
        </w:rPr>
      </w:pPr>
      <w:r w:rsidRPr="00B85790">
        <w:rPr>
          <w:b/>
        </w:rPr>
        <w:t>Smlouva o dílo</w:t>
      </w:r>
    </w:p>
    <w:p w14:paraId="04B7A16A" w14:textId="77777777" w:rsidR="00903065" w:rsidRPr="00B85790" w:rsidRDefault="00903065" w:rsidP="00903065">
      <w:pPr>
        <w:jc w:val="center"/>
      </w:pPr>
    </w:p>
    <w:p w14:paraId="13B81469" w14:textId="77777777" w:rsidR="00903065" w:rsidRPr="00B85790" w:rsidRDefault="00903065" w:rsidP="00903065">
      <w:pPr>
        <w:jc w:val="center"/>
      </w:pPr>
      <w:r w:rsidRPr="00B85790">
        <w:t>(dále jen „smlouva“)</w:t>
      </w:r>
    </w:p>
    <w:p w14:paraId="17F3BCC4" w14:textId="77777777" w:rsidR="00903065" w:rsidRPr="00B85790" w:rsidRDefault="00903065" w:rsidP="00903065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14:paraId="7C9D5CA7" w14:textId="77777777" w:rsidR="00903065" w:rsidRDefault="00903065" w:rsidP="00903065">
      <w:pPr>
        <w:jc w:val="center"/>
      </w:pPr>
      <w:r w:rsidRPr="00B85790">
        <w:t xml:space="preserve"> (dále jen „občanský zákoník“)</w:t>
      </w:r>
    </w:p>
    <w:p w14:paraId="3BF86E60" w14:textId="77777777" w:rsidR="00903065" w:rsidRDefault="00903065" w:rsidP="00903065"/>
    <w:p w14:paraId="44AF2E85" w14:textId="77777777" w:rsidR="00903065" w:rsidRPr="00B85790" w:rsidRDefault="00903065" w:rsidP="00903065">
      <w:r w:rsidRPr="00B85790">
        <w:t>Evidenční číslo objednatele:</w:t>
      </w:r>
    </w:p>
    <w:p w14:paraId="0F986F66" w14:textId="77777777" w:rsidR="00903065" w:rsidRPr="00B85790" w:rsidRDefault="00903065" w:rsidP="00903065">
      <w:r w:rsidRPr="00B85790">
        <w:t>Evidenční číslo zhotovitele:</w:t>
      </w:r>
    </w:p>
    <w:p w14:paraId="65F64FAE" w14:textId="77777777" w:rsidR="00903065" w:rsidRPr="00B85790" w:rsidRDefault="00903065" w:rsidP="00903065">
      <w:r w:rsidRPr="00B85790">
        <w:t>Číslo akce objednatele:</w:t>
      </w:r>
      <w:r w:rsidR="00265601">
        <w:tab/>
      </w:r>
      <w:r w:rsidR="00265601">
        <w:tab/>
        <w:t>229160028</w:t>
      </w:r>
      <w:r>
        <w:tab/>
      </w:r>
    </w:p>
    <w:p w14:paraId="355BA5D2" w14:textId="77777777" w:rsidR="00903065" w:rsidRPr="00A62097" w:rsidRDefault="00903065" w:rsidP="004000BB">
      <w:pPr>
        <w:pStyle w:val="lnekSOD"/>
        <w:rPr>
          <w:b w:val="0"/>
        </w:rPr>
      </w:pPr>
      <w:r w:rsidRPr="00A62097">
        <w:rPr>
          <w:rStyle w:val="lnekSODChar"/>
          <w:b/>
        </w:rPr>
        <w:t>Smluvní strany</w:t>
      </w:r>
    </w:p>
    <w:p w14:paraId="17F53A70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Objednatel: </w:t>
      </w:r>
    </w:p>
    <w:p w14:paraId="35CFA9AA" w14:textId="77777777" w:rsidR="00903065" w:rsidRPr="00B85790" w:rsidRDefault="00903065" w:rsidP="00903065">
      <w:pPr>
        <w:tabs>
          <w:tab w:val="left" w:pos="2340"/>
        </w:tabs>
      </w:pPr>
      <w:r w:rsidRPr="00B85790">
        <w:t>Název:</w:t>
      </w:r>
      <w:r w:rsidRPr="00B85790">
        <w:tab/>
      </w:r>
      <w:r w:rsidRPr="00B85790">
        <w:tab/>
      </w:r>
      <w:r w:rsidRPr="00B85790">
        <w:rPr>
          <w:b/>
        </w:rPr>
        <w:t>Povodí Labe, státní podnik</w:t>
      </w:r>
      <w:r w:rsidRPr="00B85790">
        <w:t xml:space="preserve"> </w:t>
      </w:r>
    </w:p>
    <w:p w14:paraId="7AACA377" w14:textId="77777777" w:rsidR="00903065" w:rsidRDefault="00903065" w:rsidP="00903065">
      <w:pPr>
        <w:tabs>
          <w:tab w:val="left" w:pos="2835"/>
        </w:tabs>
        <w:ind w:left="3686" w:hanging="3686"/>
      </w:pPr>
      <w:r w:rsidRPr="00316F5B">
        <w:t>Adresa sídla:</w:t>
      </w:r>
      <w:r w:rsidRPr="00316F5B">
        <w:tab/>
      </w:r>
      <w:r w:rsidRPr="005344EA">
        <w:t xml:space="preserve">Víta Nejedlého 951/8, Slezské Předměstí, </w:t>
      </w:r>
    </w:p>
    <w:p w14:paraId="4C07FBB9" w14:textId="77777777" w:rsidR="00903065" w:rsidRPr="00316F5B" w:rsidRDefault="00903065" w:rsidP="00903065">
      <w:pPr>
        <w:tabs>
          <w:tab w:val="left" w:pos="2835"/>
        </w:tabs>
        <w:ind w:left="3686" w:hanging="3686"/>
        <w:rPr>
          <w:b/>
        </w:rPr>
      </w:pPr>
      <w:r>
        <w:tab/>
      </w:r>
      <w:r w:rsidRPr="005344EA">
        <w:t>500 03 Hradec Králové</w:t>
      </w:r>
    </w:p>
    <w:p w14:paraId="6950CCD5" w14:textId="77777777" w:rsidR="00903065" w:rsidRPr="00B85790" w:rsidRDefault="00903065" w:rsidP="00903065">
      <w:pPr>
        <w:tabs>
          <w:tab w:val="left" w:pos="2340"/>
        </w:tabs>
      </w:pPr>
    </w:p>
    <w:p w14:paraId="5BCF0568" w14:textId="77777777" w:rsidR="00903065" w:rsidRPr="00B85790" w:rsidRDefault="00903065" w:rsidP="00903065">
      <w:pPr>
        <w:tabs>
          <w:tab w:val="left" w:pos="2340"/>
        </w:tabs>
      </w:pPr>
      <w:r w:rsidRPr="00B85790">
        <w:t>Statutární orgán:</w:t>
      </w:r>
      <w:r w:rsidRPr="00B85790">
        <w:tab/>
      </w:r>
      <w:r w:rsidRPr="00B85790">
        <w:tab/>
        <w:t>Ing. Marián Šebesta, generální ředitel</w:t>
      </w:r>
      <w:r>
        <w:t>,</w:t>
      </w:r>
    </w:p>
    <w:p w14:paraId="300F548D" w14:textId="77777777" w:rsidR="00903065" w:rsidRDefault="00903065" w:rsidP="00903065">
      <w:pPr>
        <w:tabs>
          <w:tab w:val="left" w:pos="2340"/>
        </w:tabs>
        <w:spacing w:before="60"/>
      </w:pPr>
      <w:r w:rsidRPr="00B85790">
        <w:t xml:space="preserve">Zástupce pro věci technické: </w:t>
      </w:r>
      <w:r w:rsidRPr="00B85790">
        <w:tab/>
      </w:r>
      <w:r w:rsidRPr="00E92FF9">
        <w:t>Ing. Petr Martínek, investiční ředitel</w:t>
      </w:r>
      <w:r>
        <w:t>,</w:t>
      </w:r>
    </w:p>
    <w:p w14:paraId="572B8308" w14:textId="77777777" w:rsidR="00903065" w:rsidRPr="00B85790" w:rsidRDefault="00903065" w:rsidP="00903065">
      <w:pPr>
        <w:tabs>
          <w:tab w:val="left" w:pos="2340"/>
        </w:tabs>
      </w:pPr>
      <w:r>
        <w:tab/>
      </w:r>
      <w:r>
        <w:tab/>
      </w:r>
      <w:r w:rsidRPr="00B85790">
        <w:t>Ing. Petr Kočí, vedoucí odboru inženýrských činností</w:t>
      </w:r>
      <w:r>
        <w:t>,</w:t>
      </w:r>
    </w:p>
    <w:p w14:paraId="3B4EB3A1" w14:textId="77777777" w:rsidR="00903065" w:rsidRDefault="00903065" w:rsidP="00903065">
      <w:pPr>
        <w:tabs>
          <w:tab w:val="left" w:pos="2340"/>
        </w:tabs>
      </w:pPr>
      <w:r w:rsidRPr="00B85790">
        <w:tab/>
      </w:r>
      <w:r w:rsidRPr="00B85790">
        <w:tab/>
      </w:r>
      <w:r w:rsidR="00265601">
        <w:t>Hana Pištová</w:t>
      </w:r>
      <w:r>
        <w:t xml:space="preserve">, </w:t>
      </w:r>
      <w:r w:rsidRPr="00B85790">
        <w:t xml:space="preserve">vedoucí oddělení investic </w:t>
      </w:r>
      <w:r w:rsidR="00602C48">
        <w:t>západ</w:t>
      </w:r>
      <w:r>
        <w:t>,</w:t>
      </w:r>
    </w:p>
    <w:p w14:paraId="554E0CA4" w14:textId="3F8F5B4A" w:rsidR="00903065" w:rsidRPr="00B85790" w:rsidRDefault="005E4700" w:rsidP="00903065">
      <w:pPr>
        <w:tabs>
          <w:tab w:val="left" w:pos="2340"/>
        </w:tabs>
      </w:pPr>
      <w:r>
        <w:tab/>
      </w:r>
      <w:r>
        <w:tab/>
        <w:t>Ing. Petr Vávra</w:t>
      </w:r>
      <w:r w:rsidR="00903065">
        <w:t>, hlavní technický dozor stavebníka,</w:t>
      </w:r>
    </w:p>
    <w:p w14:paraId="2E47D1A9" w14:textId="77777777" w:rsidR="00903065" w:rsidRPr="00B85790" w:rsidRDefault="00265601" w:rsidP="00903065">
      <w:pPr>
        <w:tabs>
          <w:tab w:val="left" w:pos="2340"/>
        </w:tabs>
        <w:ind w:left="2836"/>
      </w:pPr>
      <w:r>
        <w:t xml:space="preserve">Marcel Chmelík, </w:t>
      </w:r>
      <w:proofErr w:type="spellStart"/>
      <w:r>
        <w:t>DiS</w:t>
      </w:r>
      <w:proofErr w:type="spellEnd"/>
      <w:r>
        <w:t>.</w:t>
      </w:r>
      <w:r w:rsidR="002210E3">
        <w:t>, technický dozor stavebníka</w:t>
      </w:r>
      <w:r w:rsidR="00903065" w:rsidRPr="00B85790">
        <w:t xml:space="preserve"> (TDS)</w:t>
      </w:r>
    </w:p>
    <w:p w14:paraId="14431152" w14:textId="77777777" w:rsidR="00903065" w:rsidRDefault="00903065" w:rsidP="00903065">
      <w:pPr>
        <w:tabs>
          <w:tab w:val="left" w:pos="2340"/>
        </w:tabs>
      </w:pPr>
    </w:p>
    <w:p w14:paraId="6BFC30DB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70890005 </w:t>
      </w:r>
    </w:p>
    <w:p w14:paraId="44EB38FF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CZ70890005 </w:t>
      </w:r>
      <w:r w:rsidRPr="00B85790">
        <w:tab/>
      </w:r>
    </w:p>
    <w:p w14:paraId="0EF656CC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Zápis v obchodním rejstříku: Krajský soud v Hradci Králové oddíl A vložka 9473 </w:t>
      </w:r>
    </w:p>
    <w:p w14:paraId="1B6C8084" w14:textId="77777777" w:rsidR="00903065" w:rsidRPr="00B85790" w:rsidRDefault="00903065" w:rsidP="00903065">
      <w:pPr>
        <w:spacing w:before="120"/>
      </w:pPr>
      <w:r w:rsidRPr="00B85790">
        <w:t xml:space="preserve">(dále jen jako „objednatel“) </w:t>
      </w:r>
    </w:p>
    <w:p w14:paraId="2C8B0878" w14:textId="77777777" w:rsidR="00903065" w:rsidRDefault="00903065" w:rsidP="00903065"/>
    <w:p w14:paraId="6CD0A621" w14:textId="77777777" w:rsidR="00404EE3" w:rsidRDefault="00404EE3" w:rsidP="00903065"/>
    <w:p w14:paraId="1B822538" w14:textId="77777777" w:rsidR="00404EE3" w:rsidRPr="00B85790" w:rsidRDefault="00404EE3" w:rsidP="00903065"/>
    <w:p w14:paraId="6ADA981A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567" w:hanging="567"/>
      </w:pPr>
      <w:r w:rsidRPr="00B85790">
        <w:t xml:space="preserve">Zhotovitel: </w:t>
      </w:r>
    </w:p>
    <w:p w14:paraId="5F0A1794" w14:textId="77777777" w:rsidR="00903065" w:rsidRPr="00B85790" w:rsidRDefault="00903065" w:rsidP="00903065">
      <w:pPr>
        <w:tabs>
          <w:tab w:val="left" w:pos="2340"/>
        </w:tabs>
      </w:pPr>
      <w:r w:rsidRPr="00B85790">
        <w:t>Název:</w:t>
      </w:r>
      <w:r w:rsidRPr="00B85790">
        <w:tab/>
      </w:r>
      <w:r w:rsidR="009F2301">
        <w:tab/>
      </w:r>
    </w:p>
    <w:p w14:paraId="2137659B" w14:textId="77777777" w:rsidR="00903065" w:rsidRPr="00B85790" w:rsidRDefault="00903065" w:rsidP="00903065">
      <w:pPr>
        <w:tabs>
          <w:tab w:val="left" w:pos="2340"/>
        </w:tabs>
      </w:pPr>
      <w:r w:rsidRPr="00B85790">
        <w:t>Adresa sídla:</w:t>
      </w:r>
      <w:r w:rsidRPr="00B85790">
        <w:tab/>
      </w:r>
      <w:r w:rsidR="009F2301">
        <w:tab/>
      </w:r>
    </w:p>
    <w:p w14:paraId="6541A0CE" w14:textId="77777777" w:rsidR="00265601" w:rsidRDefault="00265601" w:rsidP="00903065">
      <w:pPr>
        <w:tabs>
          <w:tab w:val="left" w:pos="2835"/>
        </w:tabs>
      </w:pPr>
    </w:p>
    <w:p w14:paraId="21C2F334" w14:textId="77777777" w:rsidR="00903065" w:rsidRPr="00B85790" w:rsidRDefault="00903065" w:rsidP="00903065">
      <w:pPr>
        <w:tabs>
          <w:tab w:val="left" w:pos="2835"/>
        </w:tabs>
      </w:pPr>
      <w:r w:rsidRPr="00B85790">
        <w:t>Statutární orgán:</w:t>
      </w:r>
      <w:r w:rsidRPr="00B85790">
        <w:tab/>
        <w:t xml:space="preserve"> </w:t>
      </w:r>
    </w:p>
    <w:p w14:paraId="4EF8C8BD" w14:textId="77777777" w:rsidR="00903065" w:rsidRPr="00B85790" w:rsidRDefault="00903065" w:rsidP="00903065">
      <w:pPr>
        <w:tabs>
          <w:tab w:val="left" w:pos="2340"/>
        </w:tabs>
        <w:spacing w:before="60"/>
      </w:pPr>
      <w:r w:rsidRPr="00B85790">
        <w:t>Osoba oprávněná k podpisu:</w:t>
      </w:r>
      <w:r w:rsidR="009F2301">
        <w:tab/>
      </w:r>
    </w:p>
    <w:p w14:paraId="3939D300" w14:textId="77777777" w:rsidR="00903065" w:rsidRPr="00B85790" w:rsidRDefault="00903065" w:rsidP="00903065">
      <w:pPr>
        <w:spacing w:before="60"/>
      </w:pPr>
      <w:r w:rsidRPr="00B85790">
        <w:t>Zástupce pro</w:t>
      </w:r>
      <w:r w:rsidR="009F2301">
        <w:t xml:space="preserve"> věci technické:</w:t>
      </w:r>
      <w:r w:rsidR="009F2301">
        <w:tab/>
      </w:r>
    </w:p>
    <w:p w14:paraId="7A6086C1" w14:textId="77777777" w:rsidR="00903065" w:rsidRDefault="00903065" w:rsidP="00903065">
      <w:pPr>
        <w:tabs>
          <w:tab w:val="left" w:pos="2340"/>
        </w:tabs>
      </w:pPr>
    </w:p>
    <w:p w14:paraId="641E9F8F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IČ: </w:t>
      </w:r>
      <w:r w:rsidRPr="00B85790">
        <w:tab/>
      </w:r>
      <w:r w:rsidRPr="00B85790">
        <w:tab/>
        <w:t xml:space="preserve"> </w:t>
      </w:r>
    </w:p>
    <w:p w14:paraId="05DC1E20" w14:textId="77777777" w:rsidR="00903065" w:rsidRPr="00B85790" w:rsidRDefault="00903065" w:rsidP="00903065">
      <w:pPr>
        <w:tabs>
          <w:tab w:val="left" w:pos="2340"/>
        </w:tabs>
      </w:pPr>
      <w:r w:rsidRPr="00B85790">
        <w:t xml:space="preserve">DIČ: </w:t>
      </w:r>
      <w:r w:rsidRPr="00B85790">
        <w:tab/>
      </w:r>
      <w:r w:rsidRPr="00B85790">
        <w:tab/>
        <w:t xml:space="preserve"> </w:t>
      </w:r>
    </w:p>
    <w:p w14:paraId="687C57B0" w14:textId="77777777" w:rsidR="00903065" w:rsidRPr="00B85790" w:rsidRDefault="00903065" w:rsidP="00903065">
      <w:pPr>
        <w:tabs>
          <w:tab w:val="left" w:pos="2340"/>
        </w:tabs>
      </w:pPr>
      <w:r w:rsidRPr="00B85790">
        <w:t>Bankovní spojení:</w:t>
      </w:r>
      <w:r w:rsidRPr="00B85790">
        <w:tab/>
      </w:r>
      <w:r w:rsidRPr="00B85790">
        <w:tab/>
        <w:t xml:space="preserve"> </w:t>
      </w:r>
    </w:p>
    <w:p w14:paraId="053CDF45" w14:textId="77777777" w:rsidR="00903065" w:rsidRPr="00B85790" w:rsidRDefault="00903065" w:rsidP="00903065">
      <w:pPr>
        <w:tabs>
          <w:tab w:val="left" w:pos="2340"/>
        </w:tabs>
      </w:pPr>
      <w:r w:rsidRPr="00B85790">
        <w:t>Zápis v obchodním rejstříku</w:t>
      </w:r>
      <w:r w:rsidRPr="00B85790">
        <w:tab/>
        <w:t xml:space="preserve"> </w:t>
      </w:r>
    </w:p>
    <w:p w14:paraId="0B4E15DD" w14:textId="77777777" w:rsidR="00903065" w:rsidRDefault="00903065" w:rsidP="00903065">
      <w:pPr>
        <w:tabs>
          <w:tab w:val="left" w:pos="2340"/>
        </w:tabs>
        <w:spacing w:before="120"/>
      </w:pPr>
      <w:r w:rsidRPr="00B85790">
        <w:t xml:space="preserve">(dále jen jako „zhotovitel“) </w:t>
      </w:r>
    </w:p>
    <w:p w14:paraId="4DA970D0" w14:textId="77777777" w:rsidR="00903065" w:rsidRPr="00B85790" w:rsidRDefault="00903065" w:rsidP="00903065">
      <w:pPr>
        <w:pStyle w:val="lnekSOD"/>
      </w:pPr>
      <w:r>
        <w:br w:type="page"/>
      </w:r>
      <w:r w:rsidRPr="00B85790">
        <w:lastRenderedPageBreak/>
        <w:t>Úvodní ustanovení</w:t>
      </w:r>
    </w:p>
    <w:p w14:paraId="7859B7DF" w14:textId="77777777" w:rsidR="00903065" w:rsidRPr="00265601" w:rsidRDefault="00903065" w:rsidP="00265601">
      <w:pPr>
        <w:numPr>
          <w:ilvl w:val="1"/>
          <w:numId w:val="1"/>
        </w:numPr>
        <w:spacing w:before="120"/>
        <w:jc w:val="both"/>
        <w:rPr>
          <w:b/>
        </w:rPr>
      </w:pPr>
      <w:r w:rsidRPr="00B85790">
        <w:t>Podkladem pro uzavření této smlouvy je nabídka zhotovitele</w:t>
      </w:r>
      <w:r w:rsidR="00265601">
        <w:t xml:space="preserve"> ze dne ……….. </w:t>
      </w:r>
      <w:r>
        <w:t>pro </w:t>
      </w:r>
      <w:r w:rsidRPr="00B85790">
        <w:t>veřejnou zakázku nazvano</w:t>
      </w:r>
      <w:r>
        <w:t xml:space="preserve">u </w:t>
      </w:r>
      <w:r w:rsidRPr="00265601">
        <w:rPr>
          <w:b/>
        </w:rPr>
        <w:t>„</w:t>
      </w:r>
      <w:r w:rsidR="00265601" w:rsidRPr="00265601">
        <w:rPr>
          <w:b/>
        </w:rPr>
        <w:t>K</w:t>
      </w:r>
      <w:r w:rsidR="006068B2">
        <w:rPr>
          <w:b/>
        </w:rPr>
        <w:t xml:space="preserve">rounka, </w:t>
      </w:r>
      <w:proofErr w:type="spellStart"/>
      <w:r w:rsidR="006068B2">
        <w:rPr>
          <w:b/>
        </w:rPr>
        <w:t>Kutřín</w:t>
      </w:r>
      <w:proofErr w:type="spellEnd"/>
      <w:r w:rsidR="006068B2">
        <w:rPr>
          <w:b/>
        </w:rPr>
        <w:t>, výstavba poldru</w:t>
      </w:r>
      <w:r w:rsidRPr="00265601">
        <w:rPr>
          <w:b/>
        </w:rPr>
        <w:t>“.</w:t>
      </w:r>
    </w:p>
    <w:p w14:paraId="24EFDDD3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E55244">
        <w:t>Zhotovitel potvrzuje, že si s náležitou odbornou péčí prostudoval a detailně se seznámil s</w:t>
      </w:r>
      <w:r>
        <w:t xml:space="preserve"> 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jiných dokumentech obsahujících vymezení předmětu díla zejména</w:t>
      </w:r>
      <w:r w:rsidRPr="00E55244">
        <w:t xml:space="preserve"> s projektovou dokumentací pro provedení stavby</w:t>
      </w:r>
      <w:r w:rsidR="005222CA">
        <w:t xml:space="preserve"> (DPS)</w:t>
      </w:r>
      <w:r w:rsidRPr="00E55244">
        <w:t xml:space="preserve"> vypracovanou v roce </w:t>
      </w:r>
      <w:r w:rsidR="00513E3C">
        <w:t>2019</w:t>
      </w:r>
      <w:r w:rsidRPr="00E55244">
        <w:t xml:space="preserve"> společnost</w:t>
      </w:r>
      <w:r>
        <w:t>mi</w:t>
      </w:r>
      <w:r w:rsidRPr="00E55244">
        <w:t xml:space="preserve"> </w:t>
      </w:r>
      <w:r w:rsidR="00513E3C">
        <w:t>ŠINDLAR s.r.o.</w:t>
      </w:r>
      <w:r w:rsidRPr="00E55244">
        <w:t xml:space="preserve">, se sídlem </w:t>
      </w:r>
      <w:r w:rsidR="00513E3C">
        <w:t>Na Brně 372/2a</w:t>
      </w:r>
      <w:r w:rsidR="004000BB">
        <w:t xml:space="preserve">, </w:t>
      </w:r>
      <w:r w:rsidR="00513E3C">
        <w:t>500 06</w:t>
      </w:r>
      <w:r w:rsidR="00785A6E">
        <w:t xml:space="preserve"> </w:t>
      </w:r>
      <w:r w:rsidR="00513E3C">
        <w:t>Hradec Králové</w:t>
      </w:r>
      <w:r w:rsidR="004000BB">
        <w:t xml:space="preserve"> a </w:t>
      </w:r>
      <w:r w:rsidR="00513E3C">
        <w:t>HG partner</w:t>
      </w:r>
      <w:r>
        <w:t xml:space="preserve"> s r.o.</w:t>
      </w:r>
      <w:r w:rsidRPr="00E55244">
        <w:t>,</w:t>
      </w:r>
      <w:r w:rsidR="00513E3C">
        <w:t xml:space="preserve"> se sídlem Smetanova 200, 250 82</w:t>
      </w:r>
      <w:r w:rsidRPr="007B1F4A">
        <w:t xml:space="preserve"> </w:t>
      </w:r>
      <w:r w:rsidR="00513E3C">
        <w:t>Úvaly</w:t>
      </w:r>
      <w:r w:rsidRPr="00E55244">
        <w:t xml:space="preserve"> (dále jen „projektová dokumentace“).</w:t>
      </w:r>
    </w:p>
    <w:p w14:paraId="211DAC37" w14:textId="77777777" w:rsidR="00903065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prohlašuje, že ke dni podpisu této smlouvy má uzavřenou pojistnou smlouvu, jejímž předmětem je pojištění odpovědnosti za škodu </w:t>
      </w:r>
      <w:r w:rsidRPr="007B6267">
        <w:t>způsobenou zhotovitelem třetí osobě v souvislosti s výkonem jeho činnosti, ve výši nejméně 20 000 000,- Kč. Zhotovitel se zavazuje, že po celou dobu trvání této smlouvy a po</w:t>
      </w:r>
      <w:r w:rsidRPr="00B85790">
        <w:t xml:space="preserve"> dobu záruční doby bude pojištěn ve smyslu tohoto ustanovení, a že nedojde k</w:t>
      </w:r>
      <w:r>
        <w:t>e snížení pojistného plnění pod </w:t>
      </w:r>
      <w:r w:rsidRPr="00B85790">
        <w:t xml:space="preserve">částku uvedenou v předchozí větě. </w:t>
      </w:r>
    </w:p>
    <w:p w14:paraId="0A64752D" w14:textId="77777777" w:rsidR="00903065" w:rsidRPr="00975A05" w:rsidRDefault="00903065" w:rsidP="00903065">
      <w:pPr>
        <w:pStyle w:val="lnekSOD"/>
      </w:pPr>
      <w:r w:rsidRPr="00975A05">
        <w:t>Předmět smlouvy</w:t>
      </w:r>
    </w:p>
    <w:p w14:paraId="4AF005DB" w14:textId="77777777" w:rsidR="00602C48" w:rsidRDefault="00903065" w:rsidP="00265601">
      <w:pPr>
        <w:numPr>
          <w:ilvl w:val="1"/>
          <w:numId w:val="1"/>
        </w:numPr>
        <w:spacing w:before="120"/>
        <w:jc w:val="both"/>
      </w:pPr>
      <w:r w:rsidRPr="00B85790">
        <w:t xml:space="preserve">Předmětem smlouvy je zhotovení díla: </w:t>
      </w:r>
    </w:p>
    <w:p w14:paraId="751D7979" w14:textId="77777777" w:rsidR="00602C48" w:rsidRDefault="00903065" w:rsidP="00602C48">
      <w:pPr>
        <w:spacing w:before="120"/>
        <w:ind w:left="716"/>
        <w:jc w:val="both"/>
      </w:pPr>
      <w:r w:rsidRPr="00265601">
        <w:rPr>
          <w:b/>
        </w:rPr>
        <w:t>„</w:t>
      </w:r>
      <w:r w:rsidR="00265601" w:rsidRPr="00265601">
        <w:rPr>
          <w:b/>
        </w:rPr>
        <w:t xml:space="preserve">Krounka, </w:t>
      </w:r>
      <w:proofErr w:type="spellStart"/>
      <w:r w:rsidR="00265601" w:rsidRPr="00265601">
        <w:rPr>
          <w:b/>
        </w:rPr>
        <w:t>Kutřín</w:t>
      </w:r>
      <w:proofErr w:type="spellEnd"/>
      <w:r w:rsidR="00265601" w:rsidRPr="00265601">
        <w:rPr>
          <w:b/>
        </w:rPr>
        <w:t>, výstavba poldru</w:t>
      </w:r>
      <w:r w:rsidRPr="00265601">
        <w:rPr>
          <w:b/>
        </w:rPr>
        <w:t>“</w:t>
      </w:r>
      <w:r>
        <w:t xml:space="preserve"> </w:t>
      </w:r>
    </w:p>
    <w:p w14:paraId="06CA0BC6" w14:textId="77777777" w:rsidR="00BF17A1" w:rsidRDefault="00903065" w:rsidP="00BF17A1">
      <w:pPr>
        <w:spacing w:before="120"/>
        <w:ind w:left="716"/>
        <w:jc w:val="both"/>
      </w:pPr>
      <w:r>
        <w:t>podle zadávacích podmínek, zadávací dokumentace a všech ostatních dokumentů obsahujících vymezení díla jako</w:t>
      </w:r>
      <w:r w:rsidR="00A62097">
        <w:t xml:space="preserve"> předmětu veřejné zakázky v čl. </w:t>
      </w:r>
      <w:r>
        <w:t>2</w:t>
      </w:r>
      <w:r w:rsidRPr="00B85790">
        <w:t>.</w:t>
      </w:r>
      <w:r>
        <w:t xml:space="preserve"> smlouvy.</w:t>
      </w:r>
    </w:p>
    <w:p w14:paraId="7865018D" w14:textId="77777777" w:rsidR="00D75B3C" w:rsidRPr="00BC31F5" w:rsidRDefault="00BE2B93" w:rsidP="00BC0ECF">
      <w:pPr>
        <w:numPr>
          <w:ilvl w:val="1"/>
          <w:numId w:val="1"/>
        </w:numPr>
        <w:spacing w:before="120" w:after="120"/>
        <w:jc w:val="both"/>
      </w:pPr>
      <w:r w:rsidRPr="00BC31F5">
        <w:t xml:space="preserve">Předmětem plnění této smlouvy </w:t>
      </w:r>
      <w:r w:rsidRPr="00BC31F5">
        <w:rPr>
          <w:b/>
        </w:rPr>
        <w:t>není</w:t>
      </w:r>
      <w:r w:rsidR="00D75B3C" w:rsidRPr="00BC31F5">
        <w:rPr>
          <w:b/>
        </w:rPr>
        <w:t xml:space="preserve"> </w:t>
      </w:r>
      <w:r w:rsidR="00D75B3C" w:rsidRPr="00BC31F5">
        <w:t>realizace objektu</w:t>
      </w:r>
      <w:r w:rsidRPr="00BC31F5">
        <w:t xml:space="preserve"> SO 11.2.</w:t>
      </w:r>
      <w:r w:rsidR="00D75B3C" w:rsidRPr="00BC31F5">
        <w:t xml:space="preserve"> Přeložka elektrického vedení, odpojení nemovitostí. Zhotovitel se zavazuje, že při realizaci prací přijme taková opatření a bude provádět stavební práce takovým způsobem, aby umožnil </w:t>
      </w:r>
      <w:r w:rsidR="009D53E6" w:rsidRPr="00BC31F5">
        <w:t xml:space="preserve">jinému subjektu </w:t>
      </w:r>
      <w:r w:rsidR="00D75B3C" w:rsidRPr="00BC31F5">
        <w:t>realizaci objektu SO 11.2. Přeložka elektrického vedení, odpojení nemovitostí.</w:t>
      </w:r>
    </w:p>
    <w:p w14:paraId="55F98278" w14:textId="77777777" w:rsidR="008B650D" w:rsidRPr="008065C4" w:rsidRDefault="008B650D" w:rsidP="008B650D">
      <w:pPr>
        <w:numPr>
          <w:ilvl w:val="1"/>
          <w:numId w:val="1"/>
        </w:numPr>
        <w:spacing w:before="120" w:after="120"/>
        <w:jc w:val="both"/>
      </w:pPr>
      <w:r w:rsidRPr="00BC31F5">
        <w:t xml:space="preserve">Předmětem plnění této smlouvy </w:t>
      </w:r>
      <w:r w:rsidRPr="00BC31F5">
        <w:rPr>
          <w:b/>
        </w:rPr>
        <w:t xml:space="preserve">není </w:t>
      </w:r>
      <w:r w:rsidRPr="00BC31F5">
        <w:t>realizace objektů SO 09.6.1 - SO 09.6.3 Následná péče o porosty 1. - 3. rok po výstavbě,  SO 09.9.1 - SO 09.9.3 Následná péče o porosty 1. - 3. rok po výstavbě a SO 09.12.1 - SO 09.12.3 Následná péče o porosty 1. - 3. rok po výstavbě</w:t>
      </w:r>
    </w:p>
    <w:p w14:paraId="5F083091" w14:textId="0EE76987" w:rsidR="00BC0ECF" w:rsidRPr="008B650D" w:rsidRDefault="00C7329A" w:rsidP="00CE4780">
      <w:pPr>
        <w:numPr>
          <w:ilvl w:val="1"/>
          <w:numId w:val="1"/>
        </w:numPr>
        <w:spacing w:before="120" w:after="120"/>
        <w:jc w:val="both"/>
      </w:pPr>
      <w:r w:rsidRPr="00BC31F5">
        <w:t>V případě, že z důvodu nových technologii bude objednatel</w:t>
      </w:r>
      <w:r w:rsidR="000001A0" w:rsidRPr="00BC31F5">
        <w:t>em</w:t>
      </w:r>
      <w:r w:rsidRPr="00BC31F5">
        <w:t xml:space="preserve"> požadov</w:t>
      </w:r>
      <w:r w:rsidR="000001A0" w:rsidRPr="00BC31F5">
        <w:t>áno, nebo zhotovitelem nabídnuto</w:t>
      </w:r>
      <w:r w:rsidR="00477B1B" w:rsidRPr="008065C4">
        <w:t xml:space="preserve"> a objednatelem odsouhlaseno</w:t>
      </w:r>
      <w:r w:rsidRPr="00BC31F5">
        <w:t xml:space="preserve"> jiné technické řešení</w:t>
      </w:r>
      <w:r w:rsidR="00801C9F" w:rsidRPr="008065C4">
        <w:t xml:space="preserve"> v souladu s čl. 17.8. Obchodních podmínek</w:t>
      </w:r>
      <w:r w:rsidR="00FB1A21" w:rsidRPr="008B650D">
        <w:t>,</w:t>
      </w:r>
      <w:r w:rsidRPr="008B650D">
        <w:t xml:space="preserve"> </w:t>
      </w:r>
      <w:r w:rsidR="00CE4780" w:rsidRPr="008B650D">
        <w:t xml:space="preserve">jedná </w:t>
      </w:r>
      <w:r w:rsidRPr="008B650D">
        <w:t xml:space="preserve">se </w:t>
      </w:r>
      <w:r w:rsidR="00CE4780" w:rsidRPr="008B650D">
        <w:t xml:space="preserve">o vyhrazenou změnu smlouvy ve smyslu </w:t>
      </w:r>
      <w:proofErr w:type="spellStart"/>
      <w:r w:rsidR="00CE4780" w:rsidRPr="008B650D">
        <w:t>ust</w:t>
      </w:r>
      <w:proofErr w:type="spellEnd"/>
      <w:r w:rsidR="00CE4780" w:rsidRPr="008B650D">
        <w:t>. § 222 odst. 2) zákona o zadávání veřejných</w:t>
      </w:r>
      <w:r w:rsidR="009D53E6" w:rsidRPr="008B650D">
        <w:t xml:space="preserve"> zakázek</w:t>
      </w:r>
      <w:r w:rsidR="00CE4780" w:rsidRPr="008B650D">
        <w:t xml:space="preserve"> nevyžadující uzavření dodatku</w:t>
      </w:r>
      <w:r w:rsidR="00477B1B" w:rsidRPr="008065C4">
        <w:t>.</w:t>
      </w:r>
    </w:p>
    <w:p w14:paraId="583C1ED0" w14:textId="77777777" w:rsidR="007D05F2" w:rsidRPr="008B650D" w:rsidRDefault="005A4149" w:rsidP="007D05F2">
      <w:pPr>
        <w:numPr>
          <w:ilvl w:val="1"/>
          <w:numId w:val="1"/>
        </w:numPr>
        <w:spacing w:before="120" w:after="120"/>
        <w:jc w:val="both"/>
      </w:pPr>
      <w:r w:rsidRPr="008B650D">
        <w:t>V souladu se Závěrem zjišťovacího řízení vydaným</w:t>
      </w:r>
      <w:r w:rsidR="00620F99" w:rsidRPr="008B650D">
        <w:t xml:space="preserve"> dne 22.</w:t>
      </w:r>
      <w:r w:rsidR="009D53E6" w:rsidRPr="008B650D">
        <w:t xml:space="preserve"> </w:t>
      </w:r>
      <w:r w:rsidR="00620F99" w:rsidRPr="008B650D">
        <w:t>11.</w:t>
      </w:r>
      <w:r w:rsidR="009D53E6" w:rsidRPr="008B650D">
        <w:t xml:space="preserve"> </w:t>
      </w:r>
      <w:r w:rsidR="00620F99" w:rsidRPr="008B650D">
        <w:t>2011</w:t>
      </w:r>
      <w:r w:rsidRPr="008B650D">
        <w:t xml:space="preserve"> Krajským úřadem Pardubického kraje, odborem životního prostředí a zemědělství pod č. j.</w:t>
      </w:r>
      <w:r w:rsidR="009D53E6" w:rsidRPr="008B650D">
        <w:t>:</w:t>
      </w:r>
      <w:r w:rsidRPr="008B650D">
        <w:t xml:space="preserve"> </w:t>
      </w:r>
      <w:proofErr w:type="spellStart"/>
      <w:r w:rsidRPr="008B650D">
        <w:t>KrÚ</w:t>
      </w:r>
      <w:proofErr w:type="spellEnd"/>
      <w:r w:rsidRPr="008B650D">
        <w:t xml:space="preserve"> 96259/20</w:t>
      </w:r>
      <w:r w:rsidR="00620F99" w:rsidRPr="008B650D">
        <w:t xml:space="preserve">11/OŽPZ/JI </w:t>
      </w:r>
      <w:r w:rsidRPr="008B650D">
        <w:t>se zhotovitel zavazuje k minimalizaci</w:t>
      </w:r>
      <w:r w:rsidR="00FB1A21" w:rsidRPr="008B650D">
        <w:t xml:space="preserve"> nepříznivých vlivů stavby na životní prostředí a veřejné zdraví</w:t>
      </w:r>
      <w:r w:rsidRPr="008B650D">
        <w:t xml:space="preserve"> a k </w:t>
      </w:r>
      <w:r w:rsidR="000001A0" w:rsidRPr="008B650D">
        <w:t>použív</w:t>
      </w:r>
      <w:r w:rsidRPr="008B650D">
        <w:t>ání</w:t>
      </w:r>
      <w:r w:rsidR="000001A0" w:rsidRPr="008B650D">
        <w:t xml:space="preserve"> moderní</w:t>
      </w:r>
      <w:r w:rsidRPr="008B650D">
        <w:t>ch</w:t>
      </w:r>
      <w:r w:rsidR="00FB1A21" w:rsidRPr="008B650D">
        <w:t xml:space="preserve"> a progresivní</w:t>
      </w:r>
      <w:r w:rsidRPr="008B650D">
        <w:t>ch</w:t>
      </w:r>
      <w:r w:rsidR="00FB1A21" w:rsidRPr="008B650D">
        <w:t xml:space="preserve"> postup</w:t>
      </w:r>
      <w:r w:rsidRPr="008B650D">
        <w:t>ů</w:t>
      </w:r>
      <w:r w:rsidR="00FB1A21" w:rsidRPr="008B650D">
        <w:t xml:space="preserve"> výstavby s využitím méně hlučných a </w:t>
      </w:r>
      <w:r w:rsidR="00620F99" w:rsidRPr="008B650D">
        <w:t xml:space="preserve">k </w:t>
      </w:r>
      <w:r w:rsidR="00FB1A21" w:rsidRPr="008B650D">
        <w:t>životnímu prostředí šetrných technologií</w:t>
      </w:r>
      <w:r w:rsidRPr="008B650D">
        <w:t>.</w:t>
      </w:r>
    </w:p>
    <w:p w14:paraId="1150BC24" w14:textId="77777777" w:rsidR="00903065" w:rsidRPr="00B85790" w:rsidRDefault="00903065" w:rsidP="00903065">
      <w:pPr>
        <w:pStyle w:val="lnekSOD"/>
      </w:pPr>
      <w:r w:rsidRPr="00B85790">
        <w:t>Doba plnění díla</w:t>
      </w:r>
    </w:p>
    <w:p w14:paraId="614E6959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 xml:space="preserve">Zhotovitel je povinen provést dílo řádně a včas v souladu s objednatelem odsouhlaseným harmonogramem prací. </w:t>
      </w:r>
    </w:p>
    <w:p w14:paraId="182C64FC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</w:pPr>
      <w:r w:rsidRPr="00B85790">
        <w:lastRenderedPageBreak/>
        <w:t xml:space="preserve">Předpokládaný termín zahájení díla je: </w:t>
      </w:r>
      <w:r w:rsidR="00265601">
        <w:t>leden 2021</w:t>
      </w:r>
      <w:r>
        <w:t>.</w:t>
      </w:r>
    </w:p>
    <w:p w14:paraId="7A2ACF5D" w14:textId="77777777" w:rsidR="00903065" w:rsidRPr="008227CE" w:rsidRDefault="00903065" w:rsidP="00903065">
      <w:pPr>
        <w:numPr>
          <w:ilvl w:val="1"/>
          <w:numId w:val="1"/>
        </w:numPr>
        <w:spacing w:before="120"/>
        <w:ind w:left="709" w:hanging="567"/>
      </w:pPr>
      <w:r w:rsidRPr="00B85790">
        <w:t xml:space="preserve">Termín dokončení díla je: </w:t>
      </w:r>
      <w:r w:rsidR="00265601">
        <w:rPr>
          <w:b/>
        </w:rPr>
        <w:t>45</w:t>
      </w:r>
      <w:r w:rsidR="0027544B">
        <w:rPr>
          <w:b/>
        </w:rPr>
        <w:t xml:space="preserve"> měsíců od podpisu smlouvy</w:t>
      </w:r>
      <w:r w:rsidR="00AD55C0">
        <w:rPr>
          <w:b/>
        </w:rPr>
        <w:t>.</w:t>
      </w:r>
      <w:r w:rsidR="00D75B3C">
        <w:rPr>
          <w:b/>
        </w:rPr>
        <w:t xml:space="preserve"> </w:t>
      </w:r>
    </w:p>
    <w:p w14:paraId="57622F59" w14:textId="77777777" w:rsidR="00903065" w:rsidRPr="00E55244" w:rsidRDefault="00903065" w:rsidP="00903065">
      <w:pPr>
        <w:pStyle w:val="lnekSOD"/>
      </w:pPr>
      <w:r w:rsidRPr="00E55244">
        <w:t>Cena díla, platební podmínky a fakturační podmínky</w:t>
      </w:r>
    </w:p>
    <w:p w14:paraId="6CBF603E" w14:textId="77777777" w:rsidR="00903065" w:rsidRPr="00B85790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B85790">
        <w:t>Celková cena za zhotovení díla se dohodou smluvních stran stanovuje jako cena smluvní a nejvýše přípustná, pevná po celou dobu zhotovení díla a je dána ceno</w:t>
      </w:r>
      <w:r w:rsidR="00265601">
        <w:t>vou nabídkou zhotovitele ze dne ………….</w:t>
      </w:r>
      <w:r w:rsidRPr="00B85790">
        <w:t xml:space="preserve"> Celková cena za provedené dílo je stanovena dohodou smluvních stran takto: </w:t>
      </w:r>
    </w:p>
    <w:p w14:paraId="04DC0E7B" w14:textId="77777777" w:rsidR="00903065" w:rsidRPr="00975A05" w:rsidRDefault="00903065" w:rsidP="00903065">
      <w:pPr>
        <w:spacing w:before="120"/>
        <w:ind w:left="709" w:hanging="1"/>
        <w:jc w:val="both"/>
      </w:pPr>
      <w:r w:rsidRPr="00975A05">
        <w:t xml:space="preserve">Celková cena bez DPH činí </w:t>
      </w:r>
      <w:r w:rsidR="002210E3" w:rsidRPr="002210E3">
        <w:rPr>
          <w:i/>
        </w:rPr>
        <w:t>…</w:t>
      </w:r>
      <w:r w:rsidR="002210E3">
        <w:rPr>
          <w:i/>
        </w:rPr>
        <w:t>…………….</w:t>
      </w:r>
      <w:r w:rsidRPr="00975A05">
        <w:t>,- Kč,</w:t>
      </w:r>
    </w:p>
    <w:p w14:paraId="09244427" w14:textId="77777777" w:rsidR="00903065" w:rsidRPr="00975A05" w:rsidRDefault="00903065" w:rsidP="00903065">
      <w:pPr>
        <w:spacing w:before="120"/>
        <w:ind w:left="709" w:hanging="1"/>
        <w:jc w:val="both"/>
      </w:pPr>
      <w:r w:rsidRPr="00975A05">
        <w:t>s</w:t>
      </w:r>
      <w:r w:rsidR="002210E3">
        <w:t>lovy: …………………</w:t>
      </w:r>
      <w:r w:rsidRPr="00975A05">
        <w:t xml:space="preserve"> korun českých bez DPH.</w:t>
      </w:r>
    </w:p>
    <w:p w14:paraId="4F5739E0" w14:textId="77777777" w:rsidR="00903065" w:rsidRDefault="00903065" w:rsidP="00903065">
      <w:pPr>
        <w:numPr>
          <w:ilvl w:val="1"/>
          <w:numId w:val="1"/>
        </w:numPr>
        <w:spacing w:before="120"/>
        <w:ind w:left="709" w:hanging="567"/>
        <w:jc w:val="both"/>
      </w:pPr>
      <w:r w:rsidRPr="00975A05">
        <w:t xml:space="preserve">Zhotovitel bude vystavovat objednateli faktury vždy jednou měsíčně na základě soupisu provedených stavebních prací. Tento soupis je zhotovitel povinen předložit objednateli </w:t>
      </w:r>
      <w:r>
        <w:t>nejpozději</w:t>
      </w:r>
      <w:r w:rsidR="00A62097">
        <w:t xml:space="preserve"> k 5. </w:t>
      </w:r>
      <w:r w:rsidRPr="00975A05">
        <w:t>kalendářnímu dni měsíce následující</w:t>
      </w:r>
      <w:r>
        <w:t>ho po měsíci, ve kterém došlo k </w:t>
      </w:r>
      <w:r w:rsidRPr="00975A05">
        <w:t>plnění předmětu</w:t>
      </w:r>
      <w:r w:rsidRPr="00B85790">
        <w:t xml:space="preserve"> smlouvy. Objednatel resp. jím pověřený technický dozor stavebníka tento soupis provedených stavebních prací odsouhlasí do 5 kalendářních dnů</w:t>
      </w:r>
      <w:r>
        <w:t>. D</w:t>
      </w:r>
      <w:r w:rsidRPr="00B85790">
        <w:t>o 5 kalendářních dnů po odsouhlasení soupisu vystaví zhotovitel daňový doklad, přičemž datem uskutečnění zdanitelného plnění je nejpozději pos</w:t>
      </w:r>
      <w:r>
        <w:t>lední kalendářní den měsíce, ve </w:t>
      </w:r>
      <w:r w:rsidRPr="00B85790">
        <w:t xml:space="preserve">kterém došlo k plnění předmětu smlouvy. </w:t>
      </w:r>
    </w:p>
    <w:p w14:paraId="60541892" w14:textId="77777777" w:rsidR="00903065" w:rsidRPr="00B85790" w:rsidRDefault="00903065" w:rsidP="00903065">
      <w:pPr>
        <w:pStyle w:val="lnekSOD"/>
      </w:pPr>
      <w:r w:rsidRPr="00B85790">
        <w:t>Bankovní záruka</w:t>
      </w:r>
    </w:p>
    <w:p w14:paraId="153F7CD9" w14:textId="77777777" w:rsidR="00903065" w:rsidRPr="00A43AED" w:rsidRDefault="00903065" w:rsidP="00903065">
      <w:pPr>
        <w:numPr>
          <w:ilvl w:val="1"/>
          <w:numId w:val="1"/>
        </w:numPr>
        <w:spacing w:before="120"/>
        <w:ind w:left="709" w:hanging="567"/>
        <w:jc w:val="both"/>
        <w:rPr>
          <w:lang w:val="en-US"/>
        </w:rPr>
      </w:pPr>
      <w:r w:rsidRPr="00BB544D">
        <w:t xml:space="preserve">Zhotovitel předložil objednateli v den </w:t>
      </w:r>
      <w:r w:rsidRPr="00C84554">
        <w:t xml:space="preserve">podpisu smlouvy o dílo originál bankovní záruky za provedení díla v souladu se zněním čl. 7. Bankovní záruka, odst. 7.1. Obchodních podmínek na zhotovení stavby ze dne </w:t>
      </w:r>
      <w:r w:rsidRPr="008227CE">
        <w:t>1.</w:t>
      </w:r>
      <w:r w:rsidR="004000BB">
        <w:t> </w:t>
      </w:r>
      <w:r w:rsidR="00602C48">
        <w:t>3</w:t>
      </w:r>
      <w:r w:rsidRPr="008227CE">
        <w:t>.</w:t>
      </w:r>
      <w:r w:rsidR="004000BB">
        <w:t> </w:t>
      </w:r>
      <w:r w:rsidR="00602C48">
        <w:t>2020</w:t>
      </w:r>
      <w:r w:rsidRPr="00C84554">
        <w:t>. Objednatel</w:t>
      </w:r>
      <w:r w:rsidRPr="00BB544D">
        <w:t xml:space="preserve"> potvrzuje podpisem smlouvy převzetí listiny.</w:t>
      </w:r>
    </w:p>
    <w:p w14:paraId="3FA54236" w14:textId="77777777" w:rsidR="00903065" w:rsidRPr="00B85790" w:rsidRDefault="00903065" w:rsidP="00903065">
      <w:pPr>
        <w:pStyle w:val="lnekSOD"/>
      </w:pPr>
      <w:r w:rsidRPr="00B85790">
        <w:t>Listiny tvořící součást obsahu smlouvy o dílo</w:t>
      </w:r>
    </w:p>
    <w:p w14:paraId="41E9DFFE" w14:textId="77777777" w:rsidR="00903065" w:rsidRPr="00B25E0C" w:rsidRDefault="00903065" w:rsidP="00903065">
      <w:pPr>
        <w:numPr>
          <w:ilvl w:val="1"/>
          <w:numId w:val="1"/>
        </w:numPr>
        <w:tabs>
          <w:tab w:val="left" w:pos="142"/>
        </w:tabs>
        <w:spacing w:before="120"/>
        <w:ind w:hanging="574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>
        <w:t>, kterými jsou:</w:t>
      </w:r>
    </w:p>
    <w:p w14:paraId="4442ECF6" w14:textId="77777777" w:rsidR="00EB21C9" w:rsidRDefault="00EB21C9" w:rsidP="00EB21C9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Program TBD po dobu stavby vypracovaný</w:t>
      </w:r>
      <w:r w:rsidRPr="00E55244">
        <w:t xml:space="preserve"> v roce </w:t>
      </w:r>
      <w:r>
        <w:t>2020</w:t>
      </w:r>
      <w:r w:rsidRPr="00E55244">
        <w:t xml:space="preserve"> společnost</w:t>
      </w:r>
      <w:r>
        <w:t>í</w:t>
      </w:r>
      <w:r w:rsidRPr="00E55244">
        <w:t xml:space="preserve"> </w:t>
      </w:r>
      <w:r w:rsidRPr="00EB21C9">
        <w:t>VODNÍ DÍLA - TBD a. s., Hybernská 1617/40, 110 00 Praha 1</w:t>
      </w:r>
      <w:r w:rsidR="00022EB9">
        <w:t>.</w:t>
      </w:r>
    </w:p>
    <w:p w14:paraId="56898377" w14:textId="77777777" w:rsidR="00DC363C" w:rsidRDefault="00022EB9" w:rsidP="00D72547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Povolení n</w:t>
      </w:r>
      <w:r w:rsidR="00D72547">
        <w:t xml:space="preserve">akládání s povrchovými vodami pro jejich vzdouvání a akumulaci, nakládání s podzemními vodami k jejich čerpání za účelem snížení hladiny podzemní vody a </w:t>
      </w:r>
      <w:r w:rsidR="00D72547" w:rsidRPr="005E4700">
        <w:rPr>
          <w:b/>
        </w:rPr>
        <w:t>s</w:t>
      </w:r>
      <w:r w:rsidR="00DC363C" w:rsidRPr="005E4700">
        <w:rPr>
          <w:b/>
        </w:rPr>
        <w:t>tavební povolení</w:t>
      </w:r>
      <w:r w:rsidR="00DC363C">
        <w:t xml:space="preserve"> akce „</w:t>
      </w:r>
      <w:r w:rsidR="00D72547">
        <w:t xml:space="preserve">Krounka, </w:t>
      </w:r>
      <w:proofErr w:type="spellStart"/>
      <w:r w:rsidR="00D72547">
        <w:t>Kutřín</w:t>
      </w:r>
      <w:proofErr w:type="spellEnd"/>
      <w:r w:rsidR="00D72547">
        <w:t>, výstavba poldru</w:t>
      </w:r>
      <w:r w:rsidR="004E2F87">
        <w:t xml:space="preserve"> - vodohospodářská část</w:t>
      </w:r>
      <w:r w:rsidR="00DC363C">
        <w:t>“ vydané</w:t>
      </w:r>
      <w:r>
        <w:t xml:space="preserve"> dne 15. 08. 2018</w:t>
      </w:r>
      <w:r w:rsidR="00DC363C">
        <w:t xml:space="preserve"> </w:t>
      </w:r>
      <w:r w:rsidR="00D72547">
        <w:t>Krajským úřadem Pardubického kraje</w:t>
      </w:r>
      <w:r w:rsidR="00DC363C">
        <w:t>, odborem životního prostředí</w:t>
      </w:r>
      <w:r w:rsidR="00D72547">
        <w:t xml:space="preserve"> a zemědělství</w:t>
      </w:r>
      <w:r w:rsidR="00DC363C">
        <w:t xml:space="preserve"> pod č. j. </w:t>
      </w:r>
      <w:proofErr w:type="spellStart"/>
      <w:r w:rsidR="00D72547" w:rsidRPr="00D72547">
        <w:t>KrÚ</w:t>
      </w:r>
      <w:proofErr w:type="spellEnd"/>
      <w:r w:rsidR="00D72547" w:rsidRPr="00D72547">
        <w:t>/53383/2018</w:t>
      </w:r>
      <w:r>
        <w:t>, nabytí</w:t>
      </w:r>
      <w:r w:rsidR="00DC363C">
        <w:t xml:space="preserve"> právní moci dne </w:t>
      </w:r>
      <w:r w:rsidR="00D72547">
        <w:t>18</w:t>
      </w:r>
      <w:r w:rsidR="00DC363C">
        <w:t xml:space="preserve">. </w:t>
      </w:r>
      <w:r>
        <w:t>0</w:t>
      </w:r>
      <w:r w:rsidR="00D72547">
        <w:t>9</w:t>
      </w:r>
      <w:r w:rsidR="00DC363C">
        <w:t>. 201</w:t>
      </w:r>
      <w:r w:rsidR="00D72547">
        <w:t>8</w:t>
      </w:r>
      <w:r w:rsidR="00DC363C">
        <w:t>.</w:t>
      </w:r>
    </w:p>
    <w:p w14:paraId="74854DDC" w14:textId="77777777" w:rsidR="000001A0" w:rsidRDefault="000001A0" w:rsidP="00D72547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Rozhodnutí - povolení změny stavby před jejím dokončením</w:t>
      </w:r>
      <w:r w:rsidRPr="000001A0">
        <w:t xml:space="preserve"> </w:t>
      </w:r>
      <w:r>
        <w:t>vydané</w:t>
      </w:r>
      <w:r w:rsidR="00022EB9">
        <w:t xml:space="preserve"> dne 14. 11. 2019</w:t>
      </w:r>
      <w:r>
        <w:t xml:space="preserve"> Krajským úřadem Pardubického kraje, odborem životního prostředí a zemědělství pod č. j. </w:t>
      </w:r>
      <w:proofErr w:type="spellStart"/>
      <w:r>
        <w:t>KrÚ</w:t>
      </w:r>
      <w:proofErr w:type="spellEnd"/>
      <w:r>
        <w:t xml:space="preserve"> 81645</w:t>
      </w:r>
      <w:r w:rsidRPr="00D72547">
        <w:t>/201</w:t>
      </w:r>
      <w:r w:rsidR="00022EB9">
        <w:t>9, nabytí</w:t>
      </w:r>
      <w:r>
        <w:t xml:space="preserve"> právní moci dne</w:t>
      </w:r>
      <w:r w:rsidR="00022EB9">
        <w:t xml:space="preserve"> 0</w:t>
      </w:r>
      <w:r>
        <w:t>5.</w:t>
      </w:r>
      <w:r w:rsidR="00022EB9">
        <w:t xml:space="preserve"> </w:t>
      </w:r>
      <w:r>
        <w:t>12. 2019.</w:t>
      </w:r>
    </w:p>
    <w:p w14:paraId="3908E4C3" w14:textId="77777777" w:rsidR="00DC363C" w:rsidRDefault="00DC363C" w:rsidP="004E2F87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Stavební povolení akce „</w:t>
      </w:r>
      <w:r w:rsidR="004E2F87">
        <w:t xml:space="preserve">Krounka, </w:t>
      </w:r>
      <w:proofErr w:type="spellStart"/>
      <w:r w:rsidR="004E2F87">
        <w:t>Kutřín</w:t>
      </w:r>
      <w:proofErr w:type="spellEnd"/>
      <w:r w:rsidR="004E2F87">
        <w:t>, výstavba poldru - SO 02 a SO 107</w:t>
      </w:r>
      <w:r>
        <w:t xml:space="preserve">“ vydané </w:t>
      </w:r>
      <w:r w:rsidR="00022EB9">
        <w:t xml:space="preserve">dne 29. 04. 2019 </w:t>
      </w:r>
      <w:r>
        <w:t xml:space="preserve">Městským úřadem </w:t>
      </w:r>
      <w:r w:rsidR="004E2F87">
        <w:t>Chrudim</w:t>
      </w:r>
      <w:r>
        <w:t xml:space="preserve">, </w:t>
      </w:r>
      <w:r w:rsidR="004E2F87">
        <w:t>Stavebním odborem</w:t>
      </w:r>
      <w:r>
        <w:t xml:space="preserve">, pod č. j. </w:t>
      </w:r>
      <w:r w:rsidR="004E2F87" w:rsidRPr="004E2F87">
        <w:t>CR 020566/2019 STO/</w:t>
      </w:r>
      <w:proofErr w:type="spellStart"/>
      <w:r w:rsidR="004E2F87" w:rsidRPr="004E2F87">
        <w:t>Št</w:t>
      </w:r>
      <w:proofErr w:type="spellEnd"/>
      <w:r w:rsidR="00022EB9">
        <w:t>, nabytí</w:t>
      </w:r>
      <w:r>
        <w:t xml:space="preserve"> právní moci dne </w:t>
      </w:r>
      <w:r w:rsidR="004E2F87">
        <w:t xml:space="preserve">21. </w:t>
      </w:r>
      <w:r w:rsidR="00022EB9">
        <w:t>0</w:t>
      </w:r>
      <w:r w:rsidR="004E2F87">
        <w:t>6</w:t>
      </w:r>
      <w:r>
        <w:t>. 201</w:t>
      </w:r>
      <w:r w:rsidR="004E2F87">
        <w:t>9</w:t>
      </w:r>
      <w:r>
        <w:t>.</w:t>
      </w:r>
    </w:p>
    <w:p w14:paraId="253CDFCA" w14:textId="77777777" w:rsidR="00DC363C" w:rsidRDefault="004E2F87" w:rsidP="00094AB4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Rozhodnutí o odstranění stavb</w:t>
      </w:r>
      <w:r w:rsidR="00094AB4">
        <w:t>y</w:t>
      </w:r>
      <w:r w:rsidR="00DC363C">
        <w:t xml:space="preserve"> </w:t>
      </w:r>
      <w:r w:rsidRPr="004E2F87">
        <w:t>„Objekt čp. 23 Perálec“</w:t>
      </w:r>
      <w:r>
        <w:t xml:space="preserve">, </w:t>
      </w:r>
      <w:r w:rsidRPr="004E2F87">
        <w:t xml:space="preserve">„Objekt čp. 17 </w:t>
      </w:r>
      <w:proofErr w:type="spellStart"/>
      <w:r w:rsidRPr="004E2F87">
        <w:t>Miřetín</w:t>
      </w:r>
      <w:proofErr w:type="spellEnd"/>
      <w:r w:rsidRPr="004E2F87">
        <w:t>“</w:t>
      </w:r>
      <w:r w:rsidR="00DC363C">
        <w:t xml:space="preserve"> </w:t>
      </w:r>
      <w:r w:rsidRPr="004E2F87">
        <w:t xml:space="preserve">„Objekt čp. 52 </w:t>
      </w:r>
      <w:proofErr w:type="spellStart"/>
      <w:r w:rsidRPr="004E2F87">
        <w:t>Miřetín</w:t>
      </w:r>
      <w:proofErr w:type="spellEnd"/>
      <w:r w:rsidRPr="004E2F87">
        <w:t>“, „Objekt čp. 43 Perálec“</w:t>
      </w:r>
      <w:r w:rsidR="00094AB4">
        <w:t xml:space="preserve">, </w:t>
      </w:r>
      <w:r w:rsidRPr="004E2F87">
        <w:t>„Soubor objektů dětského tábora“</w:t>
      </w:r>
      <w:r>
        <w:t xml:space="preserve"> </w:t>
      </w:r>
      <w:r w:rsidR="00DC363C">
        <w:lastRenderedPageBreak/>
        <w:t xml:space="preserve">vydané </w:t>
      </w:r>
      <w:r w:rsidR="00022EB9">
        <w:t xml:space="preserve">dne 11. 07. 2018 </w:t>
      </w:r>
      <w:r w:rsidR="00DC363C">
        <w:t xml:space="preserve">Městským úřadem </w:t>
      </w:r>
      <w:r w:rsidR="00094AB4">
        <w:t>Proseč</w:t>
      </w:r>
      <w:r w:rsidR="00DC363C">
        <w:t xml:space="preserve">, </w:t>
      </w:r>
      <w:r w:rsidR="00094AB4">
        <w:t>Hospodářsko-správní odbor</w:t>
      </w:r>
      <w:r w:rsidR="00DC363C">
        <w:t xml:space="preserve">, pod č. j. </w:t>
      </w:r>
      <w:r w:rsidR="00094AB4" w:rsidRPr="00094AB4">
        <w:t>51-4/2018-330/R</w:t>
      </w:r>
      <w:r w:rsidR="00022EB9">
        <w:t>, nabytí</w:t>
      </w:r>
      <w:r w:rsidR="00094AB4">
        <w:t xml:space="preserve"> právní moci dne 31</w:t>
      </w:r>
      <w:r w:rsidR="00DC363C">
        <w:t xml:space="preserve">. </w:t>
      </w:r>
      <w:r w:rsidR="00022EB9">
        <w:t>0</w:t>
      </w:r>
      <w:r w:rsidR="00094AB4">
        <w:t>7</w:t>
      </w:r>
      <w:r w:rsidR="00DC363C">
        <w:t>. 201</w:t>
      </w:r>
      <w:r w:rsidR="00094AB4">
        <w:t>8</w:t>
      </w:r>
      <w:r w:rsidR="00DC363C">
        <w:t>.</w:t>
      </w:r>
    </w:p>
    <w:p w14:paraId="6978138C" w14:textId="61D820FE" w:rsidR="00094AB4" w:rsidRDefault="00094AB4" w:rsidP="005E4700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Společný souhlas </w:t>
      </w:r>
      <w:r w:rsidR="00DC363C">
        <w:t>„</w:t>
      </w:r>
      <w:r>
        <w:t xml:space="preserve">Krounka, </w:t>
      </w:r>
      <w:proofErr w:type="spellStart"/>
      <w:r>
        <w:t>Kutřín</w:t>
      </w:r>
      <w:proofErr w:type="spellEnd"/>
      <w:r>
        <w:t xml:space="preserve">, výstavba poldru, ochrana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1041/1, 1042/1 - ochranná zídka“ </w:t>
      </w:r>
      <w:r w:rsidR="00022EB9">
        <w:t xml:space="preserve">vydaný dne 09. 03. 2018 </w:t>
      </w:r>
      <w:r>
        <w:t>Městským úřadem Proseč, Hospodářsko-správní odbor, pod č. j. 49</w:t>
      </w:r>
      <w:r w:rsidRPr="00094AB4">
        <w:t>-</w:t>
      </w:r>
      <w:r>
        <w:t>2</w:t>
      </w:r>
      <w:r w:rsidRPr="00094AB4">
        <w:t>/2018-3</w:t>
      </w:r>
      <w:r>
        <w:t>28</w:t>
      </w:r>
      <w:r w:rsidRPr="00094AB4">
        <w:t>/R</w:t>
      </w:r>
      <w:r>
        <w:t>.</w:t>
      </w:r>
    </w:p>
    <w:p w14:paraId="3E92DA58" w14:textId="77777777" w:rsidR="00DC363C" w:rsidRDefault="00DC363C" w:rsidP="00641565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Výjimka z ustanovení § 56 vydaná </w:t>
      </w:r>
      <w:r w:rsidR="00022EB9">
        <w:t xml:space="preserve">dne 22. 05. 2015 </w:t>
      </w:r>
      <w:r>
        <w:t xml:space="preserve">Krajským úřadem Pardubického kraje, odborem životního prostředí a zemědělství pod č. j. </w:t>
      </w:r>
      <w:r w:rsidR="00641565" w:rsidRPr="00641565">
        <w:t>33303/2015/OŽPZ/Si</w:t>
      </w:r>
      <w:r w:rsidR="00022EB9">
        <w:t>.</w:t>
      </w:r>
    </w:p>
    <w:p w14:paraId="22CF3ECF" w14:textId="77777777" w:rsidR="00DC363C" w:rsidRDefault="00DC363C" w:rsidP="00641565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Zásah do VKP vydaný </w:t>
      </w:r>
      <w:r w:rsidR="00022EB9">
        <w:t xml:space="preserve">dne 12. 03. 2018 </w:t>
      </w:r>
      <w:r>
        <w:t xml:space="preserve">Městským úřadem </w:t>
      </w:r>
      <w:r w:rsidR="00641565">
        <w:t>Chrudim</w:t>
      </w:r>
      <w:r>
        <w:t xml:space="preserve">, odborem životního prostředí pod </w:t>
      </w:r>
      <w:proofErr w:type="gramStart"/>
      <w:r>
        <w:t>č.j.</w:t>
      </w:r>
      <w:proofErr w:type="gramEnd"/>
      <w:r>
        <w:t xml:space="preserve"> </w:t>
      </w:r>
      <w:r w:rsidR="00641565" w:rsidRPr="00641565">
        <w:t>CR 081015/2017 OŽP/</w:t>
      </w:r>
      <w:proofErr w:type="spellStart"/>
      <w:r w:rsidR="00641565" w:rsidRPr="00641565">
        <w:t>Mk</w:t>
      </w:r>
      <w:proofErr w:type="spellEnd"/>
      <w:r>
        <w:t>.</w:t>
      </w:r>
    </w:p>
    <w:p w14:paraId="3B769427" w14:textId="1F7461C0" w:rsidR="005E4700" w:rsidRDefault="005E4700" w:rsidP="00641565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Závazné stanovisko – souhlas k odnětí zemědělské půdy ze zemědělského půdního fondu pro účely stavby záměru „Krounka, </w:t>
      </w:r>
      <w:proofErr w:type="spellStart"/>
      <w:r>
        <w:t>Kutřín</w:t>
      </w:r>
      <w:proofErr w:type="spellEnd"/>
      <w:r>
        <w:t xml:space="preserve">, výstavba poldru“ vydané dne 22.07.2015 Ministerstvem životního prostředí pod </w:t>
      </w:r>
      <w:proofErr w:type="gramStart"/>
      <w:r>
        <w:t>č.j.</w:t>
      </w:r>
      <w:proofErr w:type="gramEnd"/>
      <w:r>
        <w:t>: 1130/550/15-Hr.</w:t>
      </w:r>
    </w:p>
    <w:p w14:paraId="03A940B4" w14:textId="77777777" w:rsidR="00DC363C" w:rsidRDefault="00DC363C" w:rsidP="00DC363C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Územní rozhodnutí </w:t>
      </w:r>
      <w:r w:rsidR="00B41EF7">
        <w:t xml:space="preserve">„Krounka, </w:t>
      </w:r>
      <w:proofErr w:type="spellStart"/>
      <w:r w:rsidR="00B41EF7">
        <w:t>Kutřín</w:t>
      </w:r>
      <w:proofErr w:type="spellEnd"/>
      <w:r w:rsidR="00B41EF7">
        <w:t xml:space="preserve"> - výstavba poldru“ </w:t>
      </w:r>
      <w:r>
        <w:t>vydané</w:t>
      </w:r>
      <w:r w:rsidR="00022EB9">
        <w:t xml:space="preserve"> dne 16. 12. 2015</w:t>
      </w:r>
      <w:r>
        <w:t xml:space="preserve"> Městským úřadem </w:t>
      </w:r>
      <w:r w:rsidR="00641565">
        <w:t>Skuteč</w:t>
      </w:r>
      <w:r>
        <w:t>, odbor</w:t>
      </w:r>
      <w:r w:rsidR="00641565">
        <w:t xml:space="preserve"> stavební úřad, majetek a investice</w:t>
      </w:r>
      <w:r>
        <w:t xml:space="preserve"> </w:t>
      </w:r>
      <w:r w:rsidR="00B41EF7">
        <w:t xml:space="preserve">pod </w:t>
      </w:r>
      <w:proofErr w:type="gramStart"/>
      <w:r>
        <w:t>č.j.</w:t>
      </w:r>
      <w:proofErr w:type="gramEnd"/>
      <w:r>
        <w:t xml:space="preserve"> </w:t>
      </w:r>
      <w:r w:rsidR="00022EB9">
        <w:t>SÚ/154/15/</w:t>
      </w:r>
      <w:proofErr w:type="spellStart"/>
      <w:r w:rsidR="00022EB9">
        <w:t>Ká</w:t>
      </w:r>
      <w:proofErr w:type="spellEnd"/>
      <w:r w:rsidR="00022EB9">
        <w:t>, nabytí</w:t>
      </w:r>
      <w:r w:rsidR="00B41EF7">
        <w:t xml:space="preserve"> právní moci dne 19</w:t>
      </w:r>
      <w:r>
        <w:t xml:space="preserve">. </w:t>
      </w:r>
      <w:r w:rsidR="00022EB9">
        <w:t>0</w:t>
      </w:r>
      <w:r w:rsidR="00B41EF7">
        <w:t>1</w:t>
      </w:r>
      <w:r>
        <w:t>. 201</w:t>
      </w:r>
      <w:r w:rsidR="00B41EF7">
        <w:t>6</w:t>
      </w:r>
      <w:r>
        <w:t>.</w:t>
      </w:r>
    </w:p>
    <w:p w14:paraId="0F23E108" w14:textId="77777777" w:rsidR="00B41EF7" w:rsidRDefault="00B41EF7" w:rsidP="00B41EF7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Územní rozhodnutí (prodloužení platnosti) „Krounka, </w:t>
      </w:r>
      <w:proofErr w:type="spellStart"/>
      <w:r>
        <w:t>Kutřín</w:t>
      </w:r>
      <w:proofErr w:type="spellEnd"/>
      <w:r>
        <w:t xml:space="preserve"> - výstavba poldru“ vydané </w:t>
      </w:r>
      <w:r w:rsidR="00022EB9">
        <w:t xml:space="preserve">dne 12. 02. 2018 </w:t>
      </w:r>
      <w:r>
        <w:t>Městským úřadem Skuteč, odbor stavební úřad, majetek a investice pod č.j. SÚ/296/20</w:t>
      </w:r>
      <w:r w:rsidR="00022EB9">
        <w:t>17/</w:t>
      </w:r>
      <w:proofErr w:type="spellStart"/>
      <w:r w:rsidR="00022EB9">
        <w:t>Ká</w:t>
      </w:r>
      <w:proofErr w:type="spellEnd"/>
      <w:r w:rsidR="00022EB9">
        <w:t>, nabytí</w:t>
      </w:r>
      <w:r>
        <w:t xml:space="preserve"> právní moci dne 1</w:t>
      </w:r>
      <w:r w:rsidR="001D0B10">
        <w:t>7</w:t>
      </w:r>
      <w:r>
        <w:t xml:space="preserve">. </w:t>
      </w:r>
      <w:r w:rsidR="00022EB9">
        <w:t>0</w:t>
      </w:r>
      <w:r w:rsidR="001D0B10">
        <w:t>3</w:t>
      </w:r>
      <w:r>
        <w:t>. 201</w:t>
      </w:r>
      <w:r w:rsidR="001D0B10">
        <w:t>8</w:t>
      </w:r>
      <w:r>
        <w:t>.</w:t>
      </w:r>
    </w:p>
    <w:p w14:paraId="6E7CA6C0" w14:textId="77777777" w:rsidR="00DC363C" w:rsidRDefault="00DC363C" w:rsidP="009C56A0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Povolení ke kácení vydané </w:t>
      </w:r>
      <w:r w:rsidR="00022EB9">
        <w:t xml:space="preserve">dne 25. 06. 2018 </w:t>
      </w:r>
      <w:r w:rsidR="009C56A0">
        <w:t>Městským úřadem Proseč</w:t>
      </w:r>
      <w:r>
        <w:t xml:space="preserve"> pod č. j. </w:t>
      </w:r>
      <w:r w:rsidR="009C56A0" w:rsidRPr="009C56A0">
        <w:t>293-2/2018-246/Sk</w:t>
      </w:r>
      <w:r>
        <w:t>.</w:t>
      </w:r>
    </w:p>
    <w:p w14:paraId="3F161274" w14:textId="77777777" w:rsidR="009C56A0" w:rsidRDefault="009C56A0" w:rsidP="009C56A0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>Povolení ke kácení vydané</w:t>
      </w:r>
      <w:r w:rsidR="00022EB9">
        <w:t xml:space="preserve"> dne 25. 10. 2018</w:t>
      </w:r>
      <w:r>
        <w:t xml:space="preserve"> Městským úřadem Proseč pod č. j. </w:t>
      </w:r>
      <w:r w:rsidRPr="009C56A0">
        <w:t>508-2/2018-246/Sk</w:t>
      </w:r>
      <w:r>
        <w:t>.</w:t>
      </w:r>
    </w:p>
    <w:p w14:paraId="4CCECBF9" w14:textId="77777777" w:rsidR="009C56A0" w:rsidRDefault="009C56A0" w:rsidP="009C56A0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>
        <w:t xml:space="preserve">Povolení ke kácení vydané </w:t>
      </w:r>
      <w:r w:rsidR="00022EB9">
        <w:t xml:space="preserve">dne 21. 06. 2018 </w:t>
      </w:r>
      <w:r>
        <w:t>Obecní úřadem Perálec pod č. j</w:t>
      </w:r>
      <w:r w:rsidR="00022EB9">
        <w:t>. OÚ Per 198/2018-Dr-Dr</w:t>
      </w:r>
      <w:r>
        <w:t>.</w:t>
      </w:r>
    </w:p>
    <w:p w14:paraId="3473F583" w14:textId="77777777" w:rsidR="0030251D" w:rsidRPr="00BC31F5" w:rsidRDefault="0030251D" w:rsidP="0030251D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 w:rsidRPr="00BC31F5">
        <w:t>Povolení ke kácení vydané</w:t>
      </w:r>
      <w:r w:rsidR="00022EB9" w:rsidRPr="00BC31F5">
        <w:t xml:space="preserve"> dne 04. 10. 2018</w:t>
      </w:r>
      <w:r w:rsidRPr="00BC31F5">
        <w:t xml:space="preserve"> Obecní úřadem Perálec pod č. j. OÚ Per</w:t>
      </w:r>
      <w:r w:rsidR="00022EB9" w:rsidRPr="00BC31F5">
        <w:t xml:space="preserve"> 309/2018-Dr</w:t>
      </w:r>
      <w:r w:rsidRPr="00BC31F5">
        <w:t>.</w:t>
      </w:r>
    </w:p>
    <w:p w14:paraId="5F9E6533" w14:textId="77777777" w:rsidR="006A7D0F" w:rsidRPr="00BC31F5" w:rsidRDefault="00801C9F" w:rsidP="0030251D">
      <w:pPr>
        <w:numPr>
          <w:ilvl w:val="0"/>
          <w:numId w:val="3"/>
        </w:numPr>
        <w:tabs>
          <w:tab w:val="left" w:pos="142"/>
          <w:tab w:val="left" w:pos="284"/>
        </w:tabs>
        <w:spacing w:before="60"/>
        <w:jc w:val="both"/>
      </w:pPr>
      <w:r w:rsidRPr="008065C4">
        <w:t>Závěr zjišťovacího řízení vydaný</w:t>
      </w:r>
      <w:r w:rsidR="006A7D0F" w:rsidRPr="008065C4">
        <w:t xml:space="preserve"> dne 22. 11. 2011 Krajským úřadem Pardubického kraje, odborem životního prostředí a zemědělství pod č. j.: </w:t>
      </w:r>
      <w:proofErr w:type="spellStart"/>
      <w:r w:rsidR="006A7D0F" w:rsidRPr="008065C4">
        <w:t>KrÚ</w:t>
      </w:r>
      <w:proofErr w:type="spellEnd"/>
      <w:r w:rsidR="006A7D0F" w:rsidRPr="008065C4">
        <w:t xml:space="preserve"> 96259/2011/OŽPZ/JI</w:t>
      </w:r>
    </w:p>
    <w:p w14:paraId="5A9D41B9" w14:textId="77777777" w:rsidR="00903065" w:rsidRPr="00BC31F5" w:rsidRDefault="00903065" w:rsidP="00903065">
      <w:pPr>
        <w:numPr>
          <w:ilvl w:val="1"/>
          <w:numId w:val="1"/>
        </w:numPr>
        <w:spacing w:before="120"/>
        <w:ind w:hanging="574"/>
        <w:jc w:val="both"/>
      </w:pPr>
      <w:r w:rsidRPr="00BC31F5">
        <w:t>Součást obsahu smlouvy o dílo tvoří Obchodní podmínky objednatele na zhotovení stavby ze dne 1.</w:t>
      </w:r>
      <w:r w:rsidR="004000BB" w:rsidRPr="00BC31F5">
        <w:t> </w:t>
      </w:r>
      <w:r w:rsidR="00593638" w:rsidRPr="00BC31F5">
        <w:t>3</w:t>
      </w:r>
      <w:r w:rsidRPr="00BC31F5">
        <w:t>.</w:t>
      </w:r>
      <w:r w:rsidR="004000BB" w:rsidRPr="00BC31F5">
        <w:t> </w:t>
      </w:r>
      <w:r w:rsidR="00593638" w:rsidRPr="00BC31F5">
        <w:t>2020</w:t>
      </w:r>
      <w:r w:rsidRPr="00BC31F5">
        <w:t>.</w:t>
      </w:r>
    </w:p>
    <w:p w14:paraId="5DEF3B22" w14:textId="77777777" w:rsidR="004000BB" w:rsidRPr="00C84554" w:rsidRDefault="00903065" w:rsidP="00C85696">
      <w:pPr>
        <w:pStyle w:val="lnekSOD"/>
      </w:pPr>
      <w:r w:rsidRPr="00B85790">
        <w:t>Zvláštní ustanovení</w:t>
      </w:r>
    </w:p>
    <w:p w14:paraId="3DBC7AE4" w14:textId="77777777" w:rsidR="00903065" w:rsidRPr="008227CE" w:rsidRDefault="00903065" w:rsidP="004000BB">
      <w:pPr>
        <w:numPr>
          <w:ilvl w:val="1"/>
          <w:numId w:val="1"/>
        </w:numPr>
        <w:spacing w:before="120"/>
        <w:ind w:left="709" w:hanging="567"/>
        <w:jc w:val="both"/>
      </w:pPr>
      <w:r w:rsidRPr="00C84554">
        <w:t>Smluvní strany se dohodly na novém znění odst. 2.6. čl. 2.  Obchodních podmínek objednatele na zhotovení stavby takto:</w:t>
      </w:r>
    </w:p>
    <w:p w14:paraId="02C35A1E" w14:textId="0D85881D" w:rsidR="00903065" w:rsidRPr="00C84554" w:rsidRDefault="00903065" w:rsidP="00903065">
      <w:pPr>
        <w:spacing w:before="120"/>
        <w:ind w:left="703"/>
        <w:jc w:val="both"/>
      </w:pPr>
      <w:r w:rsidRPr="00BC31F5">
        <w:t xml:space="preserve">Zhotovitel </w:t>
      </w:r>
      <w:r w:rsidR="00E15B3C" w:rsidRPr="008065C4">
        <w:t xml:space="preserve">podpisem smlouvy stvrzuje, že </w:t>
      </w:r>
      <w:r w:rsidR="00160332" w:rsidRPr="00BC31F5">
        <w:t>p</w:t>
      </w:r>
      <w:r w:rsidR="00FA6635" w:rsidRPr="00BC31F5">
        <w:t>ředloži</w:t>
      </w:r>
      <w:r w:rsidR="00160332" w:rsidRPr="00BC31F5">
        <w:t>l</w:t>
      </w:r>
      <w:r w:rsidR="00FA6635" w:rsidRPr="00BC31F5">
        <w:t xml:space="preserve"> objednateli </w:t>
      </w:r>
      <w:r w:rsidR="00160332" w:rsidRPr="00BC31F5">
        <w:t>v den podpisu smlouvy aktualizovaný</w:t>
      </w:r>
      <w:r w:rsidR="00E15B3C" w:rsidRPr="008065C4">
        <w:t xml:space="preserve"> (oproti harmonogramu, který byl součástí nabídky)</w:t>
      </w:r>
      <w:r w:rsidR="00160332" w:rsidRPr="00BC31F5">
        <w:t xml:space="preserve"> podrobný časový a finanční harmonogram</w:t>
      </w:r>
      <w:r w:rsidR="000C45A2" w:rsidRPr="00BC31F5">
        <w:t xml:space="preserve">. Zhotovitel předáním harmonogramu </w:t>
      </w:r>
      <w:r w:rsidRPr="00BC31F5">
        <w:t>potvrzuje, že zpracoval časový a finanční harmonogram na celou dobu</w:t>
      </w:r>
      <w:r w:rsidR="000C45A2" w:rsidRPr="00BC31F5">
        <w:t xml:space="preserve"> </w:t>
      </w:r>
      <w:r w:rsidRPr="00BC31F5">
        <w:t>výstavby v členění dle jednotlivých stavebních objektů a provozních</w:t>
      </w:r>
      <w:r w:rsidRPr="00C84554">
        <w:t xml:space="preserve"> souborů s ohledem na podmínky</w:t>
      </w:r>
      <w:r w:rsidRPr="008227CE">
        <w:t xml:space="preserve"> dohodnuté</w:t>
      </w:r>
      <w:r w:rsidRPr="00C84554">
        <w:t xml:space="preserve"> s vlastníky dotčených pozemků s tím, že bude minimalizovat </w:t>
      </w:r>
      <w:r w:rsidRPr="008227CE">
        <w:t xml:space="preserve">negativní </w:t>
      </w:r>
      <w:r w:rsidRPr="00C84554">
        <w:t>dopady rozestavěnosti díla v dotčených lokalitách.</w:t>
      </w:r>
      <w:r w:rsidRPr="008227CE">
        <w:t xml:space="preserve"> </w:t>
      </w:r>
      <w:r w:rsidRPr="00C84554">
        <w:t>Finanční plnění je v časovém a finančním harmonogramu vyjádřeno pro jednotlivé stavební objekty a provozní soubory a měsíce.</w:t>
      </w:r>
      <w:r w:rsidR="00584236">
        <w:t xml:space="preserve"> Tento finanční harmonogram je pro zhotovitele závazný a jeho změna je možná pouze na základě vnějších, zhotovitelem nezaviněných a nezpůsobených okolností a podléhá souhlasu </w:t>
      </w:r>
      <w:r w:rsidR="00584236">
        <w:lastRenderedPageBreak/>
        <w:t>objednatele.</w:t>
      </w:r>
      <w:r w:rsidRPr="00C84554">
        <w:t xml:space="preserve"> Případné změny časového a finančního harmonogramu </w:t>
      </w:r>
      <w:r w:rsidR="00182357">
        <w:t>je za objednatele oprávněna odsouhlasit</w:t>
      </w:r>
      <w:r w:rsidR="00FC3FFD">
        <w:t xml:space="preserve"> osoba, oprávněná</w:t>
      </w:r>
      <w:r w:rsidR="006A1041">
        <w:t xml:space="preserve"> k</w:t>
      </w:r>
      <w:r w:rsidR="00FC3FFD">
        <w:t> </w:t>
      </w:r>
      <w:r w:rsidR="006A1041">
        <w:t>podpisu</w:t>
      </w:r>
      <w:r w:rsidR="00FC3FFD">
        <w:t xml:space="preserve"> smlouvy</w:t>
      </w:r>
      <w:r w:rsidRPr="00C84554">
        <w:t>.</w:t>
      </w:r>
    </w:p>
    <w:p w14:paraId="1B64E9D9" w14:textId="77777777" w:rsidR="00903065" w:rsidRPr="00C84554" w:rsidRDefault="00903065" w:rsidP="00903065">
      <w:pPr>
        <w:spacing w:before="120"/>
        <w:ind w:left="703"/>
        <w:jc w:val="both"/>
      </w:pPr>
      <w:r w:rsidRPr="00C84554">
        <w:t xml:space="preserve">Poruší-li zhotovitel povinnost plnit dílo včas a řádně podle odsouhlaseného </w:t>
      </w:r>
      <w:r w:rsidR="00E255C5">
        <w:t>časového a </w:t>
      </w:r>
      <w:r w:rsidRPr="008227CE">
        <w:t xml:space="preserve">finančního harmonogramu </w:t>
      </w:r>
      <w:r w:rsidRPr="00C84554">
        <w:t>stavebních prací, zavazuje se nahradit škodu vzniklou objednateli v důsledku ušlé dotace. Tím není dotčena povinnost zhotovitele zaplatit případnou smluvní pokutu anebo nahradit škodu vznikl</w:t>
      </w:r>
      <w:r w:rsidR="009E1D98">
        <w:t>ou porušením jiné povinnosti ze </w:t>
      </w:r>
      <w:r w:rsidRPr="00C84554">
        <w:t>smlouvy.</w:t>
      </w:r>
    </w:p>
    <w:p w14:paraId="096BDF1D" w14:textId="77777777" w:rsidR="00903065" w:rsidRDefault="00903065" w:rsidP="00903065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8227CE">
        <w:t>Strany berou na vědomí, že zhotovení díla bude spolufinancováno z dotačního pro</w:t>
      </w:r>
      <w:r w:rsidR="00C85696">
        <w:t>gramu Ministerstva zemědělství</w:t>
      </w:r>
      <w:r w:rsidR="00AD55C0">
        <w:t xml:space="preserve"> ČR</w:t>
      </w:r>
      <w:r w:rsidR="00C85696">
        <w:t>. Strany se zavazují poskytnout si veškerou součinnost při úpravě dotčených částí smluvních dokumentů</w:t>
      </w:r>
      <w:r w:rsidRPr="008227CE">
        <w:rPr>
          <w:rStyle w:val="Siln"/>
          <w:b w:val="0"/>
        </w:rPr>
        <w:t xml:space="preserve"> podle podmínek stanovených poskytovatelem dotace</w:t>
      </w:r>
      <w:r w:rsidR="00C85696">
        <w:rPr>
          <w:rStyle w:val="Siln"/>
          <w:b w:val="0"/>
        </w:rPr>
        <w:t xml:space="preserve"> v případě jejich změny v průběhu trvání závazku</w:t>
      </w:r>
      <w:r w:rsidRPr="008227CE">
        <w:rPr>
          <w:rStyle w:val="Siln"/>
          <w:b w:val="0"/>
        </w:rPr>
        <w:t>.</w:t>
      </w:r>
      <w:r w:rsidR="00C85696">
        <w:t xml:space="preserve"> Strany se zavazují </w:t>
      </w:r>
      <w:r w:rsidRPr="00C84554">
        <w:t>upra</w:t>
      </w:r>
      <w:r w:rsidR="00AD55C0">
        <w:t xml:space="preserve">vit roční finanční objemy podle </w:t>
      </w:r>
      <w:r w:rsidRPr="00C84554">
        <w:t>vydaného Rozhodnutí o poskytnutí dotace.</w:t>
      </w:r>
    </w:p>
    <w:p w14:paraId="0A5B0546" w14:textId="77777777" w:rsidR="002210E3" w:rsidRDefault="002210E3" w:rsidP="002210E3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>
        <w:t>Osoba pracující v souladu s ustanovením § 12 odst. 2 zákona č. 360/1992 Sb., o výkonu povolání autorizovaných architektů a o výkonu povolání autorizovaných inženýrů a techniků činných ve výstavbě, v</w:t>
      </w:r>
      <w:r w:rsidR="009C3675">
        <w:t>e znění pozdějších předpisů, jako technický dozor stavebníka</w:t>
      </w:r>
      <w:r w:rsidR="00AD55C0">
        <w:t xml:space="preserve"> (TDS)</w:t>
      </w:r>
      <w:r w:rsidR="009C3675">
        <w:t xml:space="preserve"> ve spolupráci s hlavním </w:t>
      </w:r>
      <w:r w:rsidR="00AD55C0">
        <w:t>technickým dozorem</w:t>
      </w:r>
      <w:r>
        <w:t xml:space="preserve">, je zaměstnancem objednatele, a při plnění této smlouvy má stejná práva a povinnosti jako </w:t>
      </w:r>
      <w:r w:rsidR="009C3675">
        <w:t>hlavní technický dozor.</w:t>
      </w:r>
    </w:p>
    <w:p w14:paraId="60E60893" w14:textId="77777777" w:rsidR="002210E3" w:rsidRPr="008065C4" w:rsidRDefault="008B461E" w:rsidP="002210E3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B461E">
        <w:t>V Obchodních podmínkách Zhotovení stavby, které jsou součástí této Smlouvy, se v čl. 13. odst. 13.1. slova „0,1 % z celkové ceny díla bez DPH podle článku „</w:t>
      </w:r>
      <w:r w:rsidRPr="002210E3">
        <w:rPr>
          <w:i/>
        </w:rPr>
        <w:t>Cena díla, platební a fakturační podmínky</w:t>
      </w:r>
      <w:r w:rsidRPr="008B461E">
        <w:t>“ Smlouvy</w:t>
      </w:r>
      <w:r w:rsidR="000F472E">
        <w:t>“</w:t>
      </w:r>
      <w:r w:rsidR="00022EB9">
        <w:t xml:space="preserve"> nahrazují slovy „50 000,00 </w:t>
      </w:r>
      <w:r w:rsidRPr="008B461E">
        <w:t>Kč</w:t>
      </w:r>
      <w:r>
        <w:t>“</w:t>
      </w:r>
      <w:r w:rsidR="006A392E">
        <w:t xml:space="preserve"> a odstraňují se slova „celkem nejméně 100 Kč“</w:t>
      </w:r>
      <w:r>
        <w:t>.</w:t>
      </w:r>
    </w:p>
    <w:p w14:paraId="0467244E" w14:textId="63F0DD21" w:rsidR="00A5238A" w:rsidRPr="008065C4" w:rsidRDefault="00A5238A" w:rsidP="00A5238A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B461E">
        <w:t xml:space="preserve">V </w:t>
      </w:r>
      <w:r w:rsidRPr="00BC31F5">
        <w:t xml:space="preserve">Obchodních podmínkách Zhotovení stavby, které jsou součástí této Smlouvy, se doplňuje článek </w:t>
      </w:r>
      <w:proofErr w:type="gramStart"/>
      <w:r w:rsidRPr="00BC31F5">
        <w:t>17.5. v následujícím</w:t>
      </w:r>
      <w:proofErr w:type="gramEnd"/>
      <w:r w:rsidRPr="00BC31F5">
        <w:t xml:space="preserve"> znění: </w:t>
      </w:r>
      <w:r w:rsidR="00BC31F5" w:rsidRPr="008065C4">
        <w:rPr>
          <w:i/>
        </w:rPr>
        <w:t>Zhotovitel může navýšit ceny jednotlivých položek dle položkového rozpočtu u částí díla, které dosud nebyly realizovány, pokud v předchozím roce míra inflace, stanovená Českým statistickým úřadem, převýšila hodnotu 3%, a to o hodnotu inflace, stanovené Českým statistickým úřadem, poníženou o 3%. Tuto skutečnost musí zhotovitel oznámit Objednateli, přičemž navýšení položek může provést až po tomto oznámení. Pokud hodnota inflace překročí hodnotu 10%, může Objednatel od smlouvy odstoupit.</w:t>
      </w:r>
    </w:p>
    <w:p w14:paraId="03E86755" w14:textId="22AE7B8F" w:rsidR="00A5238A" w:rsidRPr="008065C4" w:rsidRDefault="00A5238A" w:rsidP="00A5238A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B461E">
        <w:t>V Obchodních podmínkách Zhotovení stavby, které jsou so</w:t>
      </w:r>
      <w:r>
        <w:t>učástí této Smlouvy, se doplňuje článek 17.6. v následujícím znění:</w:t>
      </w:r>
      <w:r w:rsidR="002317C2">
        <w:t xml:space="preserve"> </w:t>
      </w:r>
      <w:r w:rsidR="002317C2" w:rsidRPr="008065C4">
        <w:rPr>
          <w:i/>
        </w:rPr>
        <w:t>Objednatel si v souladu s</w:t>
      </w:r>
      <w:r w:rsidR="00D435A8" w:rsidRPr="008065C4">
        <w:rPr>
          <w:i/>
        </w:rPr>
        <w:t> </w:t>
      </w:r>
      <w:proofErr w:type="spellStart"/>
      <w:r w:rsidR="00D435A8" w:rsidRPr="008065C4">
        <w:rPr>
          <w:i/>
        </w:rPr>
        <w:t>ust</w:t>
      </w:r>
      <w:proofErr w:type="spellEnd"/>
      <w:r w:rsidR="00D435A8" w:rsidRPr="008065C4">
        <w:rPr>
          <w:i/>
        </w:rPr>
        <w:t xml:space="preserve">. § 100 odst. 1 zák. č. 134/2016 Sb., o zadávání veřejných zakázek, ve znění pozdějších předpisů, vyhrazuje změnu smlouvy, spočívající v prodloužení termínu plnění dle této smlouvy v případě, že v plnění díla dle této smlouvy a dle pro zhotovitele závazného harmonogramu prací zabrání zhotoviteli </w:t>
      </w:r>
      <w:r w:rsidR="00841500" w:rsidRPr="008065C4">
        <w:rPr>
          <w:i/>
        </w:rPr>
        <w:t xml:space="preserve">událost vyšší moci. Zhotovitel má v takovém případě nárok na prodloužení doby plnění o dobu, po kterou nemohl pokračovat ve zhotovování díla z důvodů trvajících vlivů události vyšší moci a po dobu odstraňování následků těchto vlivů. Zhotovitel nemá nárok na zaplacení jakýchkoliv škod či nákladů, spojených s událostí vyšší moci a s následky jejích vlivů. Zhotovitel je povinen se pojistit proti škodám, vzniklým v souvislosti s událostí vyšší moci zhotoviteli, objednateli i třetím osobám a to do výše alespoň 50.000.000 Kč, přičemž takové </w:t>
      </w:r>
      <w:r w:rsidR="007D5342" w:rsidRPr="00BC31F5">
        <w:rPr>
          <w:i/>
        </w:rPr>
        <w:t>pojištění</w:t>
      </w:r>
      <w:r w:rsidR="00C22C9C" w:rsidRPr="00BC31F5">
        <w:rPr>
          <w:i/>
        </w:rPr>
        <w:t xml:space="preserve"> bude </w:t>
      </w:r>
      <w:r w:rsidR="00C22C9C" w:rsidRPr="008065C4">
        <w:rPr>
          <w:i/>
        </w:rPr>
        <w:t>krýt</w:t>
      </w:r>
      <w:r w:rsidR="00841500" w:rsidRPr="008065C4">
        <w:rPr>
          <w:i/>
        </w:rPr>
        <w:t xml:space="preserve"> zejména rizika </w:t>
      </w:r>
      <w:r w:rsidR="00C22C9C">
        <w:rPr>
          <w:i/>
        </w:rPr>
        <w:t>okolnost</w:t>
      </w:r>
      <w:r w:rsidR="00841500" w:rsidRPr="008065C4">
        <w:rPr>
          <w:i/>
        </w:rPr>
        <w:t>í vyšší moci, spojená se stavební činností v průtočném pr</w:t>
      </w:r>
      <w:r w:rsidR="00EC183F">
        <w:rPr>
          <w:i/>
        </w:rPr>
        <w:t>o</w:t>
      </w:r>
      <w:r w:rsidR="00841500" w:rsidRPr="008065C4">
        <w:rPr>
          <w:i/>
        </w:rPr>
        <w:t>filu toku Krounky (zvýšené průtoky, povodně, přívalové deště a podobně).</w:t>
      </w:r>
    </w:p>
    <w:p w14:paraId="05D0D4B1" w14:textId="77777777" w:rsidR="00801C9F" w:rsidRPr="008065C4" w:rsidRDefault="00841500" w:rsidP="00841500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B461E">
        <w:t>V Obchodních podmínkách Zhotovení stavby, které jsou so</w:t>
      </w:r>
      <w:r>
        <w:t xml:space="preserve">učástí této Smlouvy, se doplňuje článek 17.7. v následujícím znění: </w:t>
      </w:r>
      <w:r w:rsidRPr="008A2849">
        <w:rPr>
          <w:i/>
        </w:rPr>
        <w:t>Objednatel si v souladu s </w:t>
      </w:r>
      <w:proofErr w:type="spellStart"/>
      <w:r w:rsidRPr="008A2849">
        <w:rPr>
          <w:i/>
        </w:rPr>
        <w:t>ust</w:t>
      </w:r>
      <w:proofErr w:type="spellEnd"/>
      <w:r w:rsidRPr="008A2849">
        <w:rPr>
          <w:i/>
        </w:rPr>
        <w:t xml:space="preserve">. § 100 odst. 1 </w:t>
      </w:r>
      <w:r w:rsidRPr="008A2849">
        <w:rPr>
          <w:i/>
        </w:rPr>
        <w:lastRenderedPageBreak/>
        <w:t>zák. č. 134/2016 Sb., o zadávání veřejných zakázek, ve znění pozdějších předpisů, vyhrazuje změnu smlouvy, spočívající v prodloužení termínu plnění dle této smlouvy</w:t>
      </w:r>
      <w:r>
        <w:rPr>
          <w:i/>
        </w:rPr>
        <w:t xml:space="preserve"> či v navýšení ceny za dílo v hodnotě nezbytných dodatečných prací a nákladů</w:t>
      </w:r>
      <w:r w:rsidRPr="008A2849">
        <w:rPr>
          <w:i/>
        </w:rPr>
        <w:t xml:space="preserve"> v případě, že </w:t>
      </w:r>
      <w:r>
        <w:rPr>
          <w:i/>
        </w:rPr>
        <w:t xml:space="preserve">se </w:t>
      </w:r>
      <w:r w:rsidRPr="008A2849">
        <w:rPr>
          <w:i/>
        </w:rPr>
        <w:t>v</w:t>
      </w:r>
      <w:r>
        <w:rPr>
          <w:i/>
        </w:rPr>
        <w:t> průběhu plnění díla zjistí odlišné, než předpokládané geologické podmínky, které si vyžádají větší rozsah prací, delší dobu provádění těchto prací či dodatečných nákladů spojených s řádným provedením prací</w:t>
      </w:r>
      <w:r w:rsidR="00840EED">
        <w:rPr>
          <w:i/>
        </w:rPr>
        <w:t>. Změnu v provedení těchto prací je zhotovitel povinen projednat s objednatelem včetně projednání předpokládaných zvýšených nákladů a předpokládaného prodloužení doby plnění. Zhotovitel je oprávněn  provést výše uvedené změny plnění až  po jejich písemném odsouhlasení objednatelem.</w:t>
      </w:r>
    </w:p>
    <w:p w14:paraId="377C2F3E" w14:textId="3936A6A3" w:rsidR="00841500" w:rsidRPr="008A2849" w:rsidRDefault="00801C9F" w:rsidP="00841500">
      <w:pPr>
        <w:numPr>
          <w:ilvl w:val="1"/>
          <w:numId w:val="1"/>
        </w:numPr>
        <w:spacing w:before="120"/>
        <w:ind w:hanging="574"/>
        <w:jc w:val="both"/>
        <w:rPr>
          <w:b/>
        </w:rPr>
      </w:pPr>
      <w:r w:rsidRPr="008B461E">
        <w:t>V Obchodních podmínkách Zhotovení stavby, které jsou so</w:t>
      </w:r>
      <w:r>
        <w:t xml:space="preserve">učástí této Smlouvy, se doplňuje článek 17.8. v následujícím znění: </w:t>
      </w:r>
      <w:r w:rsidRPr="00477B1B">
        <w:rPr>
          <w:i/>
        </w:rPr>
        <w:t>Objednatel si v souladu s </w:t>
      </w:r>
      <w:proofErr w:type="spellStart"/>
      <w:r w:rsidRPr="00477B1B">
        <w:rPr>
          <w:i/>
        </w:rPr>
        <w:t>ust</w:t>
      </w:r>
      <w:proofErr w:type="spellEnd"/>
      <w:r w:rsidRPr="00477B1B">
        <w:rPr>
          <w:i/>
        </w:rPr>
        <w:t xml:space="preserve">. § 100 odst. 1 zák. č. 134/2016 Sb., o zadávání veřejných zakázek, ve znění pozdějších předpisů, vyhrazuje změnu smlouvy, spočívající ve změně plnění, pokud </w:t>
      </w:r>
      <w:r w:rsidR="00477B1B" w:rsidRPr="00477B1B">
        <w:rPr>
          <w:i/>
        </w:rPr>
        <w:t>z</w:t>
      </w:r>
      <w:r w:rsidR="00477B1B">
        <w:rPr>
          <w:i/>
        </w:rPr>
        <w:t> </w:t>
      </w:r>
      <w:r w:rsidR="00477B1B" w:rsidRPr="00477B1B">
        <w:rPr>
          <w:i/>
        </w:rPr>
        <w:t>důvodu</w:t>
      </w:r>
      <w:r w:rsidR="00477B1B">
        <w:rPr>
          <w:i/>
        </w:rPr>
        <w:t xml:space="preserve"> objevení se</w:t>
      </w:r>
      <w:r w:rsidR="00477B1B" w:rsidRPr="00477B1B">
        <w:rPr>
          <w:i/>
        </w:rPr>
        <w:t xml:space="preserve"> nových technologií</w:t>
      </w:r>
      <w:r w:rsidR="00477B1B" w:rsidRPr="008065C4">
        <w:rPr>
          <w:i/>
        </w:rPr>
        <w:t xml:space="preserve"> bude objednatelem požadov</w:t>
      </w:r>
      <w:r w:rsidR="00477B1B" w:rsidRPr="00477B1B">
        <w:rPr>
          <w:i/>
        </w:rPr>
        <w:t>áno</w:t>
      </w:r>
      <w:r w:rsidR="00477B1B" w:rsidRPr="008065C4">
        <w:rPr>
          <w:i/>
        </w:rPr>
        <w:t xml:space="preserve"> nebo zhotovitelem nabídnuto</w:t>
      </w:r>
      <w:r w:rsidR="00C66646">
        <w:rPr>
          <w:i/>
        </w:rPr>
        <w:t xml:space="preserve"> a objednatelem</w:t>
      </w:r>
      <w:bookmarkStart w:id="0" w:name="_GoBack"/>
      <w:bookmarkEnd w:id="0"/>
      <w:r w:rsidR="00477B1B">
        <w:rPr>
          <w:i/>
        </w:rPr>
        <w:t xml:space="preserve"> odsouhlaseno</w:t>
      </w:r>
      <w:r w:rsidR="00477B1B" w:rsidRPr="008065C4">
        <w:rPr>
          <w:i/>
        </w:rPr>
        <w:t xml:space="preserve"> jiné technické řešení, pokud náklady na nové</w:t>
      </w:r>
      <w:r w:rsidR="00477B1B" w:rsidRPr="00477B1B">
        <w:rPr>
          <w:i/>
        </w:rPr>
        <w:t xml:space="preserve"> technické řeše</w:t>
      </w:r>
      <w:r w:rsidR="007D5342">
        <w:rPr>
          <w:i/>
        </w:rPr>
        <w:t>n</w:t>
      </w:r>
      <w:r w:rsidR="00477B1B" w:rsidRPr="008065C4">
        <w:rPr>
          <w:i/>
        </w:rPr>
        <w:t xml:space="preserve">í budou stejné nebo nižší, než náklady na </w:t>
      </w:r>
      <w:r w:rsidR="00477B1B">
        <w:rPr>
          <w:i/>
        </w:rPr>
        <w:t xml:space="preserve">původní </w:t>
      </w:r>
      <w:r w:rsidR="00477B1B" w:rsidRPr="008065C4">
        <w:rPr>
          <w:i/>
        </w:rPr>
        <w:t>technické řešení, předpokládané v projektové dokumentaci.</w:t>
      </w:r>
      <w:r w:rsidR="00477B1B">
        <w:t xml:space="preserve"> </w:t>
      </w:r>
    </w:p>
    <w:p w14:paraId="0919BA56" w14:textId="1AC6D73F" w:rsidR="00A5238A" w:rsidRDefault="00A5238A" w:rsidP="008065C4">
      <w:pPr>
        <w:spacing w:before="120"/>
        <w:ind w:left="716"/>
        <w:jc w:val="both"/>
        <w:rPr>
          <w:b/>
        </w:rPr>
      </w:pPr>
    </w:p>
    <w:p w14:paraId="3B0E2127" w14:textId="77777777" w:rsidR="00903065" w:rsidRPr="00B85790" w:rsidRDefault="00903065" w:rsidP="00903065">
      <w:pPr>
        <w:pStyle w:val="lnekSOD"/>
      </w:pPr>
      <w:r w:rsidRPr="00B85790">
        <w:t>Závěrečná ustanovení</w:t>
      </w:r>
    </w:p>
    <w:p w14:paraId="281A9994" w14:textId="77777777" w:rsidR="00903065" w:rsidRPr="00B85790" w:rsidRDefault="00903065" w:rsidP="00903065">
      <w:pPr>
        <w:numPr>
          <w:ilvl w:val="1"/>
          <w:numId w:val="1"/>
        </w:numPr>
        <w:spacing w:before="120"/>
        <w:ind w:hanging="574"/>
        <w:jc w:val="both"/>
      </w:pPr>
      <w:r w:rsidRPr="00B85790">
        <w:t xml:space="preserve">Rozsah, podmínky a požadavky na provádění díla jsou specifikovány: </w:t>
      </w:r>
    </w:p>
    <w:p w14:paraId="1F829663" w14:textId="77777777" w:rsidR="00903065" w:rsidRPr="00B85790" w:rsidRDefault="00903065" w:rsidP="00E255C5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 xml:space="preserve">v této smlouvě, </w:t>
      </w:r>
    </w:p>
    <w:p w14:paraId="6FD022B6" w14:textId="77777777" w:rsidR="00903065" w:rsidRPr="00B85790" w:rsidRDefault="00903065" w:rsidP="00E255C5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>v zadávací dokumentaci veřejné zakázky</w:t>
      </w:r>
      <w:r w:rsidR="00927BCB">
        <w:t>,</w:t>
      </w:r>
      <w:r w:rsidRPr="00B85790">
        <w:t xml:space="preserve"> </w:t>
      </w:r>
    </w:p>
    <w:p w14:paraId="1ED09CA6" w14:textId="77777777" w:rsidR="00903065" w:rsidRPr="00B85790" w:rsidRDefault="00903065" w:rsidP="00E255C5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</w:pPr>
      <w:r w:rsidRPr="00B85790">
        <w:t xml:space="preserve">v nabídce vítězného uchazeče. </w:t>
      </w:r>
    </w:p>
    <w:p w14:paraId="441661F3" w14:textId="77777777" w:rsidR="00903065" w:rsidRPr="00B85790" w:rsidRDefault="00903065" w:rsidP="00E255C5">
      <w:pPr>
        <w:numPr>
          <w:ilvl w:val="0"/>
          <w:numId w:val="2"/>
        </w:numPr>
        <w:tabs>
          <w:tab w:val="left" w:pos="284"/>
        </w:tabs>
        <w:spacing w:before="60"/>
        <w:ind w:left="1434" w:hanging="357"/>
        <w:jc w:val="both"/>
      </w:pPr>
      <w:r w:rsidRPr="00B85790">
        <w:t>Výše zmíněné dokumenty</w:t>
      </w:r>
      <w:r w:rsidR="00927BCB">
        <w:t>, které jsou součástí této smlouvy,</w:t>
      </w:r>
      <w:r w:rsidRPr="00B85790">
        <w:t xml:space="preserve"> musí být chápany jako komplexní, navzájem se vysvětlující a doplňující, avšak v případě jakéhokoliv rozporu mají vzájemnou přednost v pořadí výše stanoveném. </w:t>
      </w:r>
    </w:p>
    <w:p w14:paraId="29B8725B" w14:textId="77777777" w:rsidR="002210E3" w:rsidRDefault="002210E3" w:rsidP="002210E3">
      <w:pPr>
        <w:tabs>
          <w:tab w:val="left" w:pos="284"/>
        </w:tabs>
        <w:ind w:left="709"/>
      </w:pPr>
    </w:p>
    <w:p w14:paraId="2407E70D" w14:textId="77777777" w:rsidR="002210E3" w:rsidRPr="00B85790" w:rsidRDefault="00903065" w:rsidP="002210E3">
      <w:pPr>
        <w:numPr>
          <w:ilvl w:val="1"/>
          <w:numId w:val="7"/>
        </w:numPr>
        <w:tabs>
          <w:tab w:val="left" w:pos="284"/>
        </w:tabs>
        <w:ind w:left="709" w:hanging="567"/>
      </w:pPr>
      <w:r w:rsidRPr="00B85790">
        <w:t>Obě</w:t>
      </w:r>
      <w:r w:rsidR="002210E3">
        <w:t xml:space="preserve"> </w:t>
      </w:r>
      <w:r w:rsidR="002210E3" w:rsidRPr="00B85790">
        <w:t xml:space="preserve">strany prohlašují, že došlo k dohodě o celém obsahu této smlouvy. </w:t>
      </w:r>
    </w:p>
    <w:p w14:paraId="5E3796F7" w14:textId="77777777" w:rsidR="002210E3" w:rsidRPr="00B85790" w:rsidRDefault="002210E3" w:rsidP="002210E3">
      <w:pPr>
        <w:tabs>
          <w:tab w:val="left" w:pos="284"/>
        </w:tabs>
        <w:ind w:left="284"/>
      </w:pPr>
    </w:p>
    <w:p w14:paraId="15A7793E" w14:textId="77777777" w:rsidR="002210E3" w:rsidRPr="00B85790" w:rsidRDefault="002210E3" w:rsidP="002210E3">
      <w:pPr>
        <w:numPr>
          <w:ilvl w:val="1"/>
          <w:numId w:val="7"/>
        </w:numPr>
        <w:tabs>
          <w:tab w:val="left" w:pos="709"/>
        </w:tabs>
        <w:ind w:left="709" w:hanging="567"/>
        <w:jc w:val="both"/>
      </w:pPr>
      <w:r w:rsidRPr="00B85790">
        <w:t xml:space="preserve">Tato smlouva je vyhotovena </w:t>
      </w:r>
      <w:r>
        <w:t xml:space="preserve">v elektronické formě ve formátu PDF/A </w:t>
      </w:r>
      <w:proofErr w:type="spellStart"/>
      <w:r>
        <w:t>a</w:t>
      </w:r>
      <w:proofErr w:type="spellEnd"/>
      <w:r>
        <w:t xml:space="preserve"> je podepsaná platnými zaručenými elektronickými podpisy smluvních stran založenými na kvalifikovaných certifikátech. Každá ze smluvních stran obdrží smlouvu v elektronické formě s uznávanými elektronickými podpisy smluvních stran</w:t>
      </w:r>
      <w:r w:rsidRPr="00B85790">
        <w:t xml:space="preserve">.  </w:t>
      </w:r>
    </w:p>
    <w:p w14:paraId="54E30E7F" w14:textId="77777777" w:rsidR="002210E3" w:rsidRPr="00B85790" w:rsidRDefault="002210E3" w:rsidP="002210E3">
      <w:pPr>
        <w:tabs>
          <w:tab w:val="left" w:pos="284"/>
        </w:tabs>
        <w:ind w:left="284"/>
      </w:pPr>
    </w:p>
    <w:p w14:paraId="25B00936" w14:textId="77777777" w:rsidR="002210E3" w:rsidRPr="00B85790" w:rsidRDefault="002210E3" w:rsidP="002210E3">
      <w:pPr>
        <w:numPr>
          <w:ilvl w:val="1"/>
          <w:numId w:val="7"/>
        </w:numPr>
        <w:tabs>
          <w:tab w:val="left" w:pos="284"/>
        </w:tabs>
        <w:ind w:left="709" w:hanging="567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14:paraId="6D5E25BF" w14:textId="77777777" w:rsidR="002210E3" w:rsidRPr="00B85790" w:rsidRDefault="002210E3" w:rsidP="002210E3">
      <w:pPr>
        <w:ind w:left="142"/>
      </w:pPr>
    </w:p>
    <w:p w14:paraId="4FDAF504" w14:textId="77777777" w:rsidR="009C3675" w:rsidRDefault="002210E3" w:rsidP="009C3675">
      <w:pPr>
        <w:numPr>
          <w:ilvl w:val="1"/>
          <w:numId w:val="7"/>
        </w:numPr>
        <w:tabs>
          <w:tab w:val="left" w:pos="284"/>
        </w:tabs>
        <w:ind w:left="709" w:hanging="567"/>
        <w:jc w:val="both"/>
      </w:pPr>
      <w:r w:rsidRPr="00B85790">
        <w:t xml:space="preserve">Tato smlouva je projevem svobodné a vážné vůle smluvních stran, což stvrzují svými podpisy. </w:t>
      </w:r>
    </w:p>
    <w:p w14:paraId="1DF67232" w14:textId="77777777" w:rsidR="009C3675" w:rsidRDefault="009C3675" w:rsidP="009C3675">
      <w:pPr>
        <w:pStyle w:val="Odstavecseseznamem"/>
      </w:pPr>
    </w:p>
    <w:p w14:paraId="1287B68B" w14:textId="77777777" w:rsidR="00593638" w:rsidRPr="009C3675" w:rsidRDefault="00593638" w:rsidP="009C3675">
      <w:pPr>
        <w:numPr>
          <w:ilvl w:val="1"/>
          <w:numId w:val="7"/>
        </w:numPr>
        <w:tabs>
          <w:tab w:val="left" w:pos="284"/>
        </w:tabs>
        <w:ind w:left="709" w:hanging="567"/>
        <w:jc w:val="both"/>
      </w:pPr>
      <w:r>
        <w:t>Tato s</w:t>
      </w:r>
      <w:r w:rsidRPr="001F7FF6">
        <w:t xml:space="preserve">mlouva nabývá platnosti dnem podpisu </w:t>
      </w:r>
      <w:r>
        <w:t xml:space="preserve">poslední </w:t>
      </w:r>
      <w:r w:rsidRPr="001F7FF6">
        <w:t>smluvní stran</w:t>
      </w:r>
      <w:r>
        <w:t>y a</w:t>
      </w:r>
      <w:r w:rsidRPr="001F7FF6">
        <w:t xml:space="preserve"> účinnosti dnem uveřejnění v registru smluv.</w:t>
      </w:r>
      <w:r>
        <w:t xml:space="preserve"> Zveřejnění v registru smluv zajistí neprodleně objednatel.</w:t>
      </w:r>
    </w:p>
    <w:p w14:paraId="7B72A5D2" w14:textId="77777777" w:rsidR="00877063" w:rsidRPr="00B85790" w:rsidRDefault="002210E3" w:rsidP="002210E3">
      <w:pPr>
        <w:spacing w:before="120"/>
        <w:ind w:left="142"/>
        <w:jc w:val="both"/>
      </w:pPr>
      <w:r>
        <w:lastRenderedPageBreak/>
        <w:t xml:space="preserve">  </w:t>
      </w:r>
    </w:p>
    <w:p w14:paraId="78505362" w14:textId="77777777" w:rsidR="00903065" w:rsidRPr="00B85790" w:rsidRDefault="00903065" w:rsidP="00185843"/>
    <w:p w14:paraId="3C9BDE99" w14:textId="77777777" w:rsidR="00593638" w:rsidRDefault="00593638" w:rsidP="00593638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90">
        <w:t>Za zhotovitele:</w:t>
      </w:r>
    </w:p>
    <w:p w14:paraId="42B76122" w14:textId="77777777" w:rsidR="00593638" w:rsidRPr="00B85790" w:rsidRDefault="00593638" w:rsidP="00593638"/>
    <w:p w14:paraId="10162F1E" w14:textId="77777777" w:rsidR="00593638" w:rsidRPr="00B85790" w:rsidRDefault="00593638" w:rsidP="00593638"/>
    <w:p w14:paraId="3E1A5C9A" w14:textId="77777777" w:rsidR="00593638" w:rsidRPr="00B85790" w:rsidRDefault="00593638" w:rsidP="00593638">
      <w:r w:rsidRPr="00B85790">
        <w:t xml:space="preserve">   Ing. </w:t>
      </w:r>
      <w:r>
        <w:t>Marián Šebesta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>
        <w:tab/>
      </w:r>
      <w:r w:rsidRPr="00B85790">
        <w:t xml:space="preserve">jméno oprávněné osoby </w:t>
      </w:r>
    </w:p>
    <w:p w14:paraId="145F5D75" w14:textId="77777777" w:rsidR="00593638" w:rsidRDefault="00593638" w:rsidP="00593638">
      <w:r>
        <w:t xml:space="preserve">    generální</w:t>
      </w:r>
      <w:r w:rsidRPr="00B85790">
        <w:t xml:space="preserve"> ředitel</w:t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</w:r>
      <w:r w:rsidRPr="00B85790">
        <w:tab/>
        <w:t xml:space="preserve">              funkce</w:t>
      </w:r>
    </w:p>
    <w:p w14:paraId="29911F5B" w14:textId="77777777" w:rsidR="00593638" w:rsidRDefault="00593638" w:rsidP="00593638">
      <w:r>
        <w:t xml:space="preserve">  podepsán elektronicky </w:t>
      </w:r>
      <w:r>
        <w:tab/>
      </w:r>
      <w:r>
        <w:tab/>
      </w:r>
      <w:r>
        <w:tab/>
      </w:r>
      <w:r>
        <w:tab/>
      </w:r>
      <w:r>
        <w:tab/>
        <w:t xml:space="preserve">   podepsán elektronicky</w:t>
      </w:r>
    </w:p>
    <w:p w14:paraId="3F6CB555" w14:textId="77777777" w:rsidR="00903065" w:rsidRDefault="00903065" w:rsidP="00903065">
      <w:r w:rsidRPr="00B857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55E76" w14:textId="77777777" w:rsidR="000A6225" w:rsidRDefault="000A6225"/>
    <w:sectPr w:rsidR="000A6225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D1B1" w14:textId="77777777" w:rsidR="008A2614" w:rsidRDefault="008A2614">
      <w:r>
        <w:separator/>
      </w:r>
    </w:p>
  </w:endnote>
  <w:endnote w:type="continuationSeparator" w:id="0">
    <w:p w14:paraId="47C7B986" w14:textId="77777777" w:rsidR="008A2614" w:rsidRDefault="008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CCD2" w14:textId="77777777" w:rsidR="00C84F66" w:rsidRPr="00852808" w:rsidRDefault="00265601" w:rsidP="007B6267">
    <w:pPr>
      <w:pStyle w:val="Zpat"/>
      <w:rPr>
        <w:i/>
        <w:sz w:val="20"/>
        <w:szCs w:val="20"/>
      </w:rPr>
    </w:pPr>
    <w:r w:rsidRPr="00265601">
      <w:rPr>
        <w:i/>
        <w:sz w:val="20"/>
        <w:szCs w:val="20"/>
      </w:rPr>
      <w:t>Kr</w:t>
    </w:r>
    <w:r w:rsidR="006068B2">
      <w:rPr>
        <w:i/>
        <w:sz w:val="20"/>
        <w:szCs w:val="20"/>
      </w:rPr>
      <w:t xml:space="preserve">ounka, </w:t>
    </w:r>
    <w:proofErr w:type="spellStart"/>
    <w:r w:rsidR="006068B2">
      <w:rPr>
        <w:i/>
        <w:sz w:val="20"/>
        <w:szCs w:val="20"/>
      </w:rPr>
      <w:t>Kutřín</w:t>
    </w:r>
    <w:proofErr w:type="spellEnd"/>
    <w:r w:rsidR="006068B2">
      <w:rPr>
        <w:i/>
        <w:sz w:val="20"/>
        <w:szCs w:val="20"/>
      </w:rPr>
      <w:t>, výstavba poldru</w:t>
    </w:r>
    <w:r>
      <w:rPr>
        <w:i/>
        <w:sz w:val="20"/>
        <w:szCs w:val="20"/>
      </w:rPr>
      <w:t xml:space="preserve">                                                                       </w:t>
    </w:r>
    <w:r w:rsidR="006068B2">
      <w:rPr>
        <w:i/>
        <w:sz w:val="20"/>
        <w:szCs w:val="20"/>
      </w:rPr>
      <w:tab/>
    </w:r>
    <w:r>
      <w:rPr>
        <w:i/>
        <w:sz w:val="20"/>
        <w:szCs w:val="20"/>
      </w:rPr>
      <w:t>č. akce 229160028</w:t>
    </w:r>
  </w:p>
  <w:p w14:paraId="4AE771B9" w14:textId="4BE1F0B5" w:rsidR="00C84F66" w:rsidRDefault="00903065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6E6BAE">
      <w:rPr>
        <w:i/>
        <w:noProof/>
        <w:sz w:val="20"/>
        <w:szCs w:val="20"/>
      </w:rPr>
      <w:t>6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8BBC" w14:textId="77777777" w:rsidR="008A2614" w:rsidRDefault="008A2614">
      <w:r>
        <w:separator/>
      </w:r>
    </w:p>
  </w:footnote>
  <w:footnote w:type="continuationSeparator" w:id="0">
    <w:p w14:paraId="51695D31" w14:textId="77777777" w:rsidR="008A2614" w:rsidRDefault="008A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65"/>
    <w:rsid w:val="000001A0"/>
    <w:rsid w:val="00001A6E"/>
    <w:rsid w:val="00022EB9"/>
    <w:rsid w:val="00094AB4"/>
    <w:rsid w:val="000A6225"/>
    <w:rsid w:val="000C45A2"/>
    <w:rsid w:val="000F472E"/>
    <w:rsid w:val="00111574"/>
    <w:rsid w:val="00160332"/>
    <w:rsid w:val="00182357"/>
    <w:rsid w:val="00185843"/>
    <w:rsid w:val="001D0B10"/>
    <w:rsid w:val="002210E3"/>
    <w:rsid w:val="002317C2"/>
    <w:rsid w:val="00262BB6"/>
    <w:rsid w:val="00265601"/>
    <w:rsid w:val="0027544B"/>
    <w:rsid w:val="002D5AF3"/>
    <w:rsid w:val="002E5CCA"/>
    <w:rsid w:val="0030251D"/>
    <w:rsid w:val="003B02DB"/>
    <w:rsid w:val="004000BB"/>
    <w:rsid w:val="00404EE3"/>
    <w:rsid w:val="00464234"/>
    <w:rsid w:val="00477B1B"/>
    <w:rsid w:val="004E2F87"/>
    <w:rsid w:val="00513E3C"/>
    <w:rsid w:val="005222CA"/>
    <w:rsid w:val="005337DC"/>
    <w:rsid w:val="0056546C"/>
    <w:rsid w:val="005762FB"/>
    <w:rsid w:val="00584236"/>
    <w:rsid w:val="00593638"/>
    <w:rsid w:val="005A4149"/>
    <w:rsid w:val="005B62E5"/>
    <w:rsid w:val="005E4700"/>
    <w:rsid w:val="00602C48"/>
    <w:rsid w:val="006068B2"/>
    <w:rsid w:val="00620F99"/>
    <w:rsid w:val="00641565"/>
    <w:rsid w:val="00647B53"/>
    <w:rsid w:val="00651708"/>
    <w:rsid w:val="0069388A"/>
    <w:rsid w:val="006A1041"/>
    <w:rsid w:val="006A392E"/>
    <w:rsid w:val="006A7D0F"/>
    <w:rsid w:val="006E6BAE"/>
    <w:rsid w:val="00714312"/>
    <w:rsid w:val="00785A6E"/>
    <w:rsid w:val="007C5C5A"/>
    <w:rsid w:val="007D05F2"/>
    <w:rsid w:val="007D5342"/>
    <w:rsid w:val="00801C9F"/>
    <w:rsid w:val="008065C4"/>
    <w:rsid w:val="00840EED"/>
    <w:rsid w:val="00841500"/>
    <w:rsid w:val="00877063"/>
    <w:rsid w:val="008A2614"/>
    <w:rsid w:val="008B461E"/>
    <w:rsid w:val="008B650D"/>
    <w:rsid w:val="008C07CA"/>
    <w:rsid w:val="008D0E84"/>
    <w:rsid w:val="008D4843"/>
    <w:rsid w:val="00903065"/>
    <w:rsid w:val="00913F72"/>
    <w:rsid w:val="00927BCB"/>
    <w:rsid w:val="009C3675"/>
    <w:rsid w:val="009C4BFA"/>
    <w:rsid w:val="009C56A0"/>
    <w:rsid w:val="009D53E6"/>
    <w:rsid w:val="009E1D98"/>
    <w:rsid w:val="009E765E"/>
    <w:rsid w:val="009F2301"/>
    <w:rsid w:val="009F2893"/>
    <w:rsid w:val="009F4642"/>
    <w:rsid w:val="00A04775"/>
    <w:rsid w:val="00A5238A"/>
    <w:rsid w:val="00A62097"/>
    <w:rsid w:val="00AA69CD"/>
    <w:rsid w:val="00AC4CCA"/>
    <w:rsid w:val="00AC5823"/>
    <w:rsid w:val="00AD55C0"/>
    <w:rsid w:val="00AD5F2B"/>
    <w:rsid w:val="00B1132F"/>
    <w:rsid w:val="00B41EF7"/>
    <w:rsid w:val="00BC0ECF"/>
    <w:rsid w:val="00BC31F5"/>
    <w:rsid w:val="00BE2B93"/>
    <w:rsid w:val="00BF17A1"/>
    <w:rsid w:val="00C22C9C"/>
    <w:rsid w:val="00C40F2D"/>
    <w:rsid w:val="00C66646"/>
    <w:rsid w:val="00C7329A"/>
    <w:rsid w:val="00C85696"/>
    <w:rsid w:val="00CE4780"/>
    <w:rsid w:val="00D11B89"/>
    <w:rsid w:val="00D435A8"/>
    <w:rsid w:val="00D72547"/>
    <w:rsid w:val="00D75B3C"/>
    <w:rsid w:val="00DC363C"/>
    <w:rsid w:val="00E15B3C"/>
    <w:rsid w:val="00E255C5"/>
    <w:rsid w:val="00E40140"/>
    <w:rsid w:val="00E97E75"/>
    <w:rsid w:val="00EB21C9"/>
    <w:rsid w:val="00EC183F"/>
    <w:rsid w:val="00ED7E4F"/>
    <w:rsid w:val="00F00366"/>
    <w:rsid w:val="00F51868"/>
    <w:rsid w:val="00F63231"/>
    <w:rsid w:val="00F95660"/>
    <w:rsid w:val="00F97B6F"/>
    <w:rsid w:val="00FA6635"/>
    <w:rsid w:val="00FB1A21"/>
    <w:rsid w:val="00FB5630"/>
    <w:rsid w:val="00FB676A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CE05B"/>
  <w15:chartTrackingRefBased/>
  <w15:docId w15:val="{ACDB399F-C448-4A03-8D90-4039FAD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065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4000BB"/>
    <w:pPr>
      <w:numPr>
        <w:numId w:val="1"/>
      </w:numPr>
      <w:spacing w:before="360" w:after="240"/>
      <w:jc w:val="center"/>
    </w:pPr>
    <w:rPr>
      <w:b/>
    </w:rPr>
  </w:style>
  <w:style w:type="character" w:customStyle="1" w:styleId="lnekSODChar">
    <w:name w:val="Článek SOD Char"/>
    <w:link w:val="lnekSOD"/>
    <w:rsid w:val="004000B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0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0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030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C3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6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38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0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02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02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2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2342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Martínek</dc:creator>
  <cp:keywords/>
  <dc:description/>
  <cp:lastModifiedBy>Ing. Mgr. Petr Náhlovský</cp:lastModifiedBy>
  <cp:revision>3</cp:revision>
  <cp:lastPrinted>2018-06-22T07:02:00Z</cp:lastPrinted>
  <dcterms:created xsi:type="dcterms:W3CDTF">2020-08-19T08:11:00Z</dcterms:created>
  <dcterms:modified xsi:type="dcterms:W3CDTF">2020-08-19T08:34:00Z</dcterms:modified>
</cp:coreProperties>
</file>