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1906C" w14:textId="77777777" w:rsidR="009D2730" w:rsidRDefault="00AC7D41" w:rsidP="00EC586F">
      <w:pPr>
        <w:pStyle w:val="RLProhlensmluvnchstran"/>
        <w:rPr>
          <w:rFonts w:ascii="Arial" w:hAnsi="Arial" w:cs="Arial"/>
        </w:rPr>
      </w:pPr>
      <w:r w:rsidRPr="006B1D1C">
        <w:rPr>
          <w:rFonts w:ascii="Arial" w:hAnsi="Arial" w:cs="Arial"/>
        </w:rPr>
        <w:t>Smlouva o zajištění standardizované podpory (maintena</w:t>
      </w:r>
      <w:r w:rsidR="001061DA">
        <w:rPr>
          <w:rFonts w:ascii="Arial" w:hAnsi="Arial" w:cs="Arial"/>
        </w:rPr>
        <w:t>n</w:t>
      </w:r>
      <w:r w:rsidRPr="006B1D1C">
        <w:rPr>
          <w:rFonts w:ascii="Arial" w:hAnsi="Arial" w:cs="Arial"/>
        </w:rPr>
        <w:t xml:space="preserve">ce) produktů </w:t>
      </w:r>
      <w:r w:rsidR="009D2730">
        <w:rPr>
          <w:rFonts w:ascii="Arial" w:hAnsi="Arial" w:cs="Arial"/>
        </w:rPr>
        <w:t>HP</w:t>
      </w:r>
      <w:r w:rsidR="00A76CF6">
        <w:rPr>
          <w:rFonts w:ascii="Arial" w:hAnsi="Arial" w:cs="Arial"/>
        </w:rPr>
        <w:t>E</w:t>
      </w:r>
    </w:p>
    <w:p w14:paraId="62D1EAD3" w14:textId="518C51C4" w:rsidR="009D2730" w:rsidRPr="00F67C39" w:rsidRDefault="006C7D68" w:rsidP="009D2730">
      <w:pPr>
        <w:pStyle w:val="RLProhlensmluvnchstran"/>
        <w:rPr>
          <w:rFonts w:ascii="Arial" w:hAnsi="Arial" w:cs="Arial"/>
          <w:b w:val="0"/>
          <w:szCs w:val="22"/>
        </w:rPr>
      </w:pPr>
      <w:r w:rsidDel="006C7D68">
        <w:rPr>
          <w:rFonts w:ascii="Arial" w:hAnsi="Arial" w:cs="Arial"/>
        </w:rPr>
        <w:t xml:space="preserve"> </w:t>
      </w:r>
      <w:r w:rsidR="009D2730" w:rsidRPr="00F67C39">
        <w:rPr>
          <w:rFonts w:ascii="Arial" w:hAnsi="Arial" w:cs="Arial"/>
          <w:b w:val="0"/>
          <w:szCs w:val="22"/>
        </w:rPr>
        <w:t>(číslo smlouvy:</w:t>
      </w:r>
      <w:r w:rsidR="00AC0DFF">
        <w:rPr>
          <w:rFonts w:ascii="Arial" w:hAnsi="Arial" w:cs="Arial"/>
          <w:b w:val="0"/>
          <w:szCs w:val="22"/>
        </w:rPr>
        <w:t>S2020-0030</w:t>
      </w:r>
      <w:r w:rsidR="009D2730" w:rsidRPr="00F67C39">
        <w:rPr>
          <w:rFonts w:ascii="Arial" w:hAnsi="Arial" w:cs="Arial"/>
          <w:b w:val="0"/>
          <w:szCs w:val="22"/>
        </w:rPr>
        <w:t>, DMS:</w:t>
      </w:r>
      <w:r w:rsidR="00AC0DFF">
        <w:rPr>
          <w:rFonts w:ascii="Arial" w:hAnsi="Arial" w:cs="Arial"/>
          <w:b w:val="0"/>
          <w:szCs w:val="22"/>
        </w:rPr>
        <w:t xml:space="preserve">794-2020-11150, č.j. </w:t>
      </w:r>
      <w:r w:rsidR="00AC0DFF" w:rsidRPr="00AC0DFF">
        <w:rPr>
          <w:rFonts w:ascii="Arial" w:hAnsi="Arial" w:cs="Arial"/>
          <w:b w:val="0"/>
          <w:szCs w:val="22"/>
        </w:rPr>
        <w:t>37006/2020-MZE-11150</w:t>
      </w:r>
      <w:r w:rsidR="009D2730" w:rsidRPr="00F67C39">
        <w:rPr>
          <w:rFonts w:ascii="Arial" w:hAnsi="Arial" w:cs="Arial"/>
          <w:b w:val="0"/>
          <w:szCs w:val="22"/>
        </w:rPr>
        <w:t>)</w:t>
      </w:r>
    </w:p>
    <w:p w14:paraId="2A2A874E" w14:textId="77777777" w:rsidR="003D0301" w:rsidRPr="006B1D1C" w:rsidRDefault="003D0301" w:rsidP="00EC586F">
      <w:pPr>
        <w:pStyle w:val="RLProhlensmluvnchstran"/>
        <w:rPr>
          <w:rFonts w:ascii="Arial" w:hAnsi="Arial" w:cs="Arial"/>
          <w:szCs w:val="22"/>
        </w:rPr>
      </w:pPr>
    </w:p>
    <w:p w14:paraId="3C958F55" w14:textId="77777777" w:rsidR="003D0301" w:rsidRPr="006B1D1C" w:rsidRDefault="003D0301" w:rsidP="003D0301">
      <w:pPr>
        <w:pStyle w:val="RLdajeosmluvnstran"/>
        <w:spacing w:after="0"/>
        <w:rPr>
          <w:rFonts w:ascii="Arial" w:hAnsi="Arial" w:cs="Arial"/>
          <w:szCs w:val="22"/>
        </w:rPr>
      </w:pPr>
    </w:p>
    <w:p w14:paraId="50A87B1B" w14:textId="77777777" w:rsidR="003D0301" w:rsidRPr="006B1D1C" w:rsidRDefault="003D0301" w:rsidP="003D0301">
      <w:pPr>
        <w:pStyle w:val="RLdajeosmluvnstran"/>
        <w:spacing w:after="0"/>
        <w:rPr>
          <w:rFonts w:ascii="Arial" w:hAnsi="Arial" w:cs="Arial"/>
          <w:szCs w:val="22"/>
        </w:rPr>
      </w:pPr>
    </w:p>
    <w:p w14:paraId="6A87A2BB" w14:textId="77777777" w:rsidR="003D0301" w:rsidRPr="006B1D1C" w:rsidRDefault="003D0301" w:rsidP="003D0301">
      <w:pPr>
        <w:pStyle w:val="RLdajeosmluvnstran"/>
        <w:spacing w:after="0"/>
        <w:rPr>
          <w:rFonts w:ascii="Arial" w:hAnsi="Arial" w:cs="Arial"/>
          <w:szCs w:val="22"/>
        </w:rPr>
      </w:pPr>
    </w:p>
    <w:p w14:paraId="707ADDA9" w14:textId="77777777" w:rsidR="00EC245F" w:rsidRPr="006B1D1C" w:rsidRDefault="00EC245F" w:rsidP="00533FB2">
      <w:pPr>
        <w:pStyle w:val="RLdajeosmluvnstran"/>
        <w:spacing w:after="0"/>
        <w:rPr>
          <w:rFonts w:ascii="Arial" w:hAnsi="Arial" w:cs="Arial"/>
          <w:szCs w:val="22"/>
        </w:rPr>
      </w:pPr>
      <w:r w:rsidRPr="006B1D1C">
        <w:rPr>
          <w:rFonts w:ascii="Arial" w:hAnsi="Arial" w:cs="Arial"/>
          <w:szCs w:val="22"/>
        </w:rPr>
        <w:t>Smluvní strany:</w:t>
      </w:r>
    </w:p>
    <w:p w14:paraId="349694A8" w14:textId="77777777" w:rsidR="00EC245F" w:rsidRPr="006B1D1C" w:rsidRDefault="00EC245F" w:rsidP="00EC245F">
      <w:pPr>
        <w:pStyle w:val="RLdajeosmluvnstran"/>
        <w:rPr>
          <w:rFonts w:ascii="Arial" w:hAnsi="Arial" w:cs="Arial"/>
          <w:szCs w:val="22"/>
        </w:rPr>
      </w:pPr>
    </w:p>
    <w:p w14:paraId="0FD1B90A" w14:textId="77777777" w:rsidR="00C9680C" w:rsidRPr="006B1D1C" w:rsidRDefault="008E65AE" w:rsidP="00B6136C">
      <w:pPr>
        <w:pStyle w:val="RLProhlensmluvnchstran"/>
        <w:rPr>
          <w:rFonts w:ascii="Arial" w:hAnsi="Arial" w:cs="Arial"/>
          <w:szCs w:val="22"/>
          <w:highlight w:val="yellow"/>
        </w:rPr>
      </w:pPr>
      <w:r w:rsidRPr="006B1D1C">
        <w:rPr>
          <w:rFonts w:ascii="Arial" w:hAnsi="Arial" w:cs="Arial"/>
          <w:szCs w:val="22"/>
        </w:rPr>
        <w:t xml:space="preserve">Česká republika – </w:t>
      </w:r>
      <w:r w:rsidR="007B79B9" w:rsidRPr="006B1D1C">
        <w:rPr>
          <w:rFonts w:ascii="Arial" w:hAnsi="Arial" w:cs="Arial"/>
          <w:szCs w:val="22"/>
        </w:rPr>
        <w:t xml:space="preserve">Ministerstvo </w:t>
      </w:r>
      <w:r w:rsidR="008F01D8" w:rsidRPr="006B1D1C">
        <w:rPr>
          <w:rFonts w:ascii="Arial" w:hAnsi="Arial" w:cs="Arial"/>
          <w:szCs w:val="22"/>
        </w:rPr>
        <w:t>zemědělství</w:t>
      </w:r>
    </w:p>
    <w:p w14:paraId="7BB47D76" w14:textId="77777777" w:rsidR="00C9680C" w:rsidRPr="006B1D1C" w:rsidRDefault="00C9680C" w:rsidP="00C9680C">
      <w:pPr>
        <w:pStyle w:val="RLdajeosmluvnstran"/>
        <w:rPr>
          <w:rFonts w:ascii="Arial" w:hAnsi="Arial" w:cs="Arial"/>
          <w:szCs w:val="22"/>
        </w:rPr>
      </w:pPr>
      <w:r w:rsidRPr="006B1D1C">
        <w:rPr>
          <w:rFonts w:ascii="Arial" w:hAnsi="Arial" w:cs="Arial"/>
          <w:szCs w:val="22"/>
        </w:rPr>
        <w:t xml:space="preserve">se sídlem: </w:t>
      </w:r>
      <w:r w:rsidR="008F01D8" w:rsidRPr="006B1D1C">
        <w:rPr>
          <w:rFonts w:ascii="Arial" w:hAnsi="Arial" w:cs="Arial"/>
          <w:szCs w:val="22"/>
        </w:rPr>
        <w:t xml:space="preserve">Těšnov </w:t>
      </w:r>
      <w:r w:rsidR="007562F5" w:rsidRPr="006B1D1C">
        <w:rPr>
          <w:rFonts w:ascii="Arial" w:hAnsi="Arial" w:cs="Arial"/>
          <w:szCs w:val="22"/>
        </w:rPr>
        <w:t>65/</w:t>
      </w:r>
      <w:r w:rsidR="008F01D8" w:rsidRPr="006B1D1C">
        <w:rPr>
          <w:rFonts w:ascii="Arial" w:hAnsi="Arial" w:cs="Arial"/>
          <w:szCs w:val="22"/>
        </w:rPr>
        <w:t xml:space="preserve">17, </w:t>
      </w:r>
      <w:r w:rsidR="007562F5" w:rsidRPr="006B1D1C">
        <w:rPr>
          <w:rFonts w:ascii="Arial" w:hAnsi="Arial" w:cs="Arial"/>
          <w:szCs w:val="22"/>
        </w:rPr>
        <w:t>110 00</w:t>
      </w:r>
      <w:r w:rsidR="008F01D8" w:rsidRPr="006B1D1C">
        <w:rPr>
          <w:rFonts w:ascii="Arial" w:hAnsi="Arial" w:cs="Arial"/>
          <w:szCs w:val="22"/>
        </w:rPr>
        <w:t>, Praha 1</w:t>
      </w:r>
      <w:r w:rsidR="007562F5" w:rsidRPr="006B1D1C">
        <w:rPr>
          <w:rFonts w:ascii="Arial" w:hAnsi="Arial" w:cs="Arial"/>
          <w:szCs w:val="22"/>
        </w:rPr>
        <w:t xml:space="preserve"> – Nové Město</w:t>
      </w:r>
    </w:p>
    <w:p w14:paraId="563E06FC" w14:textId="77777777" w:rsidR="00C9680C" w:rsidRPr="006B1D1C" w:rsidRDefault="00C9680C" w:rsidP="00C9680C">
      <w:pPr>
        <w:pStyle w:val="RLdajeosmluvnstran"/>
        <w:rPr>
          <w:rFonts w:ascii="Arial" w:hAnsi="Arial" w:cs="Arial"/>
          <w:szCs w:val="22"/>
        </w:rPr>
      </w:pPr>
      <w:r w:rsidRPr="006B1D1C">
        <w:rPr>
          <w:rFonts w:ascii="Arial" w:hAnsi="Arial" w:cs="Arial"/>
          <w:szCs w:val="22"/>
        </w:rPr>
        <w:t>IČ</w:t>
      </w:r>
      <w:r w:rsidR="00B85F9F">
        <w:rPr>
          <w:rFonts w:ascii="Arial" w:hAnsi="Arial" w:cs="Arial"/>
          <w:szCs w:val="22"/>
        </w:rPr>
        <w:t>O</w:t>
      </w:r>
      <w:r w:rsidRPr="006B1D1C">
        <w:rPr>
          <w:rFonts w:ascii="Arial" w:hAnsi="Arial" w:cs="Arial"/>
          <w:szCs w:val="22"/>
        </w:rPr>
        <w:t xml:space="preserve">: </w:t>
      </w:r>
      <w:r w:rsidR="008F01D8" w:rsidRPr="006B1D1C">
        <w:rPr>
          <w:rFonts w:ascii="Arial" w:hAnsi="Arial" w:cs="Arial"/>
          <w:szCs w:val="22"/>
        </w:rPr>
        <w:t>00020478</w:t>
      </w:r>
      <w:r w:rsidR="00740818">
        <w:rPr>
          <w:rFonts w:ascii="Arial" w:hAnsi="Arial" w:cs="Arial"/>
          <w:szCs w:val="22"/>
        </w:rPr>
        <w:t>, DIČ: CZ00020478</w:t>
      </w:r>
    </w:p>
    <w:p w14:paraId="249ED9C6" w14:textId="77777777" w:rsidR="00C9680C" w:rsidRPr="006B1D1C" w:rsidRDefault="00C9680C" w:rsidP="00C9680C">
      <w:pPr>
        <w:pStyle w:val="RLdajeosmluvnstran"/>
        <w:rPr>
          <w:rFonts w:ascii="Arial" w:hAnsi="Arial" w:cs="Arial"/>
          <w:szCs w:val="22"/>
        </w:rPr>
      </w:pPr>
      <w:r w:rsidRPr="006B1D1C">
        <w:rPr>
          <w:rFonts w:ascii="Arial" w:hAnsi="Arial" w:cs="Arial"/>
          <w:szCs w:val="22"/>
        </w:rPr>
        <w:t xml:space="preserve">bank. spojení: </w:t>
      </w:r>
      <w:r w:rsidR="008F01D8" w:rsidRPr="006B1D1C">
        <w:rPr>
          <w:rFonts w:ascii="Arial" w:hAnsi="Arial" w:cs="Arial"/>
          <w:szCs w:val="22"/>
        </w:rPr>
        <w:t>Česká národní banka</w:t>
      </w:r>
      <w:r w:rsidRPr="006B1D1C">
        <w:rPr>
          <w:rFonts w:ascii="Arial" w:hAnsi="Arial" w:cs="Arial"/>
          <w:szCs w:val="22"/>
        </w:rPr>
        <w:t xml:space="preserve">, č. účtu: </w:t>
      </w:r>
      <w:r w:rsidR="008F01D8" w:rsidRPr="006B1D1C">
        <w:rPr>
          <w:rFonts w:ascii="Arial" w:hAnsi="Arial" w:cs="Arial"/>
          <w:szCs w:val="22"/>
        </w:rPr>
        <w:t>1226001/0710</w:t>
      </w:r>
    </w:p>
    <w:p w14:paraId="7D154DCD" w14:textId="7FEF4CC3" w:rsidR="00C9680C" w:rsidRPr="006B1D1C" w:rsidRDefault="00A620A0" w:rsidP="00EE3F49">
      <w:pPr>
        <w:pStyle w:val="RLdajeosmluvnstran"/>
        <w:rPr>
          <w:rFonts w:ascii="Arial" w:hAnsi="Arial" w:cs="Arial"/>
          <w:szCs w:val="22"/>
        </w:rPr>
      </w:pPr>
      <w:r w:rsidRPr="006B1D1C">
        <w:rPr>
          <w:rFonts w:ascii="Arial" w:hAnsi="Arial" w:cs="Arial"/>
          <w:szCs w:val="22"/>
        </w:rPr>
        <w:t>zastoupená</w:t>
      </w:r>
      <w:r w:rsidR="00C9680C" w:rsidRPr="006B1D1C">
        <w:rPr>
          <w:rFonts w:ascii="Arial" w:hAnsi="Arial" w:cs="Arial"/>
          <w:szCs w:val="22"/>
        </w:rPr>
        <w:t>:</w:t>
      </w:r>
      <w:r w:rsidR="00622B34" w:rsidRPr="006B1D1C">
        <w:rPr>
          <w:rFonts w:ascii="Arial" w:hAnsi="Arial" w:cs="Arial"/>
          <w:szCs w:val="22"/>
        </w:rPr>
        <w:t xml:space="preserve"> </w:t>
      </w:r>
      <w:r w:rsidR="006C7D68">
        <w:rPr>
          <w:rFonts w:ascii="Arial" w:hAnsi="Arial" w:cs="Arial"/>
          <w:szCs w:val="22"/>
        </w:rPr>
        <w:t xml:space="preserve">Mgr. Václavem Koubkem, MBA, </w:t>
      </w:r>
      <w:r w:rsidR="00622B34" w:rsidRPr="006B1D1C">
        <w:rPr>
          <w:rFonts w:ascii="Arial" w:hAnsi="Arial" w:cs="Arial"/>
          <w:szCs w:val="22"/>
        </w:rPr>
        <w:t>ředitel</w:t>
      </w:r>
      <w:r w:rsidR="006C7D68">
        <w:rPr>
          <w:rFonts w:ascii="Arial" w:hAnsi="Arial" w:cs="Arial"/>
          <w:szCs w:val="22"/>
        </w:rPr>
        <w:t>em</w:t>
      </w:r>
      <w:r w:rsidR="000F000F">
        <w:rPr>
          <w:rFonts w:ascii="Arial" w:hAnsi="Arial" w:cs="Arial"/>
          <w:szCs w:val="22"/>
        </w:rPr>
        <w:t xml:space="preserve"> O</w:t>
      </w:r>
      <w:r w:rsidR="00622B34" w:rsidRPr="006B1D1C">
        <w:rPr>
          <w:rFonts w:ascii="Arial" w:hAnsi="Arial" w:cs="Arial"/>
          <w:szCs w:val="22"/>
        </w:rPr>
        <w:t>dboru informačních a</w:t>
      </w:r>
      <w:r w:rsidR="000F000F">
        <w:rPr>
          <w:rFonts w:ascii="Arial" w:hAnsi="Arial" w:cs="Arial"/>
          <w:szCs w:val="22"/>
        </w:rPr>
        <w:t> </w:t>
      </w:r>
      <w:r w:rsidR="00622B34" w:rsidRPr="006B1D1C">
        <w:rPr>
          <w:rFonts w:ascii="Arial" w:hAnsi="Arial" w:cs="Arial"/>
          <w:szCs w:val="22"/>
        </w:rPr>
        <w:t>komunikačních technologií</w:t>
      </w:r>
    </w:p>
    <w:p w14:paraId="3556BF9D" w14:textId="77777777" w:rsidR="00C9680C" w:rsidRPr="006B1D1C" w:rsidRDefault="00C9680C" w:rsidP="00C9680C">
      <w:pPr>
        <w:pStyle w:val="RLdajeosmluvnstran"/>
        <w:rPr>
          <w:rFonts w:ascii="Arial" w:hAnsi="Arial" w:cs="Arial"/>
          <w:szCs w:val="22"/>
        </w:rPr>
      </w:pPr>
      <w:r w:rsidRPr="006B1D1C">
        <w:rPr>
          <w:rFonts w:ascii="Arial" w:hAnsi="Arial" w:cs="Arial"/>
          <w:szCs w:val="22"/>
        </w:rPr>
        <w:t>(dále jen „</w:t>
      </w:r>
      <w:r w:rsidR="00E22990" w:rsidRPr="006B1D1C">
        <w:rPr>
          <w:rStyle w:val="RLProhlensmluvnchstranChar"/>
          <w:rFonts w:ascii="Arial" w:hAnsi="Arial" w:cs="Arial"/>
          <w:sz w:val="22"/>
          <w:szCs w:val="22"/>
        </w:rPr>
        <w:t>Objednatel</w:t>
      </w:r>
      <w:r w:rsidRPr="006B1D1C">
        <w:rPr>
          <w:rFonts w:ascii="Arial" w:hAnsi="Arial" w:cs="Arial"/>
          <w:szCs w:val="22"/>
        </w:rPr>
        <w:t>“</w:t>
      </w:r>
      <w:r w:rsidR="00D01611" w:rsidRPr="006B1D1C">
        <w:rPr>
          <w:rFonts w:ascii="Arial" w:hAnsi="Arial" w:cs="Arial"/>
          <w:szCs w:val="22"/>
        </w:rPr>
        <w:t xml:space="preserve"> nebo „</w:t>
      </w:r>
      <w:r w:rsidR="00D01611" w:rsidRPr="006B1D1C">
        <w:rPr>
          <w:rFonts w:ascii="Arial" w:hAnsi="Arial" w:cs="Arial"/>
          <w:b/>
          <w:szCs w:val="22"/>
        </w:rPr>
        <w:t>MZe</w:t>
      </w:r>
      <w:r w:rsidR="00D01611" w:rsidRPr="006B1D1C">
        <w:rPr>
          <w:rFonts w:ascii="Arial" w:hAnsi="Arial" w:cs="Arial"/>
          <w:szCs w:val="22"/>
        </w:rPr>
        <w:t>“</w:t>
      </w:r>
      <w:r w:rsidRPr="006B1D1C">
        <w:rPr>
          <w:rFonts w:ascii="Arial" w:hAnsi="Arial" w:cs="Arial"/>
          <w:szCs w:val="22"/>
        </w:rPr>
        <w:t>)</w:t>
      </w:r>
    </w:p>
    <w:p w14:paraId="5C01B38A" w14:textId="77777777" w:rsidR="00C9680C" w:rsidRPr="006B1D1C" w:rsidRDefault="00C9680C" w:rsidP="00EC245F">
      <w:pPr>
        <w:pStyle w:val="RLdajeosmluvnstran"/>
        <w:rPr>
          <w:rFonts w:ascii="Arial" w:hAnsi="Arial" w:cs="Arial"/>
          <w:szCs w:val="22"/>
        </w:rPr>
      </w:pPr>
    </w:p>
    <w:p w14:paraId="4851963D" w14:textId="77777777" w:rsidR="00EC245F" w:rsidRPr="006B1D1C" w:rsidRDefault="00EC245F" w:rsidP="00EC245F">
      <w:pPr>
        <w:pStyle w:val="RLdajeosmluvnstran"/>
        <w:rPr>
          <w:rFonts w:ascii="Arial" w:hAnsi="Arial" w:cs="Arial"/>
          <w:szCs w:val="22"/>
        </w:rPr>
      </w:pPr>
      <w:r w:rsidRPr="006B1D1C">
        <w:rPr>
          <w:rFonts w:ascii="Arial" w:hAnsi="Arial" w:cs="Arial"/>
          <w:szCs w:val="22"/>
        </w:rPr>
        <w:t>a</w:t>
      </w:r>
    </w:p>
    <w:p w14:paraId="7CFD8B95" w14:textId="77777777" w:rsidR="00EC245F" w:rsidRPr="006B1D1C" w:rsidRDefault="00EC245F" w:rsidP="00EC245F">
      <w:pPr>
        <w:pStyle w:val="RLdajeosmluvnstran"/>
        <w:rPr>
          <w:rFonts w:ascii="Arial" w:hAnsi="Arial" w:cs="Arial"/>
          <w:szCs w:val="22"/>
        </w:rPr>
      </w:pPr>
    </w:p>
    <w:p w14:paraId="25E0C2C6" w14:textId="77777777" w:rsidR="00E3121F" w:rsidRPr="00F67C39" w:rsidRDefault="002D78B7" w:rsidP="00E3121F">
      <w:pPr>
        <w:pStyle w:val="RLdajeosmluvnstran0"/>
        <w:rPr>
          <w:rFonts w:ascii="Arial" w:hAnsi="Arial" w:cs="Arial"/>
          <w:b/>
          <w:bCs/>
        </w:rPr>
      </w:pPr>
      <w:r w:rsidRPr="00F67C39">
        <w:rPr>
          <w:rFonts w:ascii="Arial" w:hAnsi="Arial" w:cs="Arial"/>
          <w:b/>
          <w:bCs/>
          <w:highlight w:val="yellow"/>
        </w:rPr>
        <w:t>[DOPLNÍ ÚČASTNÍK]</w:t>
      </w:r>
      <w:r w:rsidR="00E3121F" w:rsidRPr="00F67C39">
        <w:rPr>
          <w:rFonts w:ascii="Arial" w:hAnsi="Arial" w:cs="Arial"/>
          <w:b/>
          <w:bCs/>
        </w:rPr>
        <w:t xml:space="preserve"> </w:t>
      </w:r>
    </w:p>
    <w:p w14:paraId="3A9CF248" w14:textId="77777777" w:rsidR="00E3121F" w:rsidRPr="006B1D1C" w:rsidRDefault="00E3121F" w:rsidP="00E3121F">
      <w:pPr>
        <w:pStyle w:val="RLdajeosmluvnstran0"/>
        <w:rPr>
          <w:rFonts w:ascii="Arial" w:hAnsi="Arial" w:cs="Arial"/>
          <w:szCs w:val="22"/>
        </w:rPr>
      </w:pPr>
      <w:r w:rsidRPr="006B1D1C">
        <w:rPr>
          <w:rFonts w:ascii="Arial" w:hAnsi="Arial" w:cs="Arial"/>
          <w:szCs w:val="22"/>
        </w:rPr>
        <w:t xml:space="preserve">se sídlem: </w:t>
      </w:r>
      <w:r w:rsidR="002D78B7" w:rsidRPr="002D78B7">
        <w:rPr>
          <w:rFonts w:ascii="Arial" w:hAnsi="Arial" w:cs="Arial"/>
          <w:bCs/>
          <w:highlight w:val="yellow"/>
        </w:rPr>
        <w:t>[DOPLNÍ ÚČASTNÍK]</w:t>
      </w:r>
    </w:p>
    <w:p w14:paraId="32079185" w14:textId="77777777" w:rsidR="00E3121F" w:rsidRPr="006B1D1C" w:rsidRDefault="00E3121F" w:rsidP="00E3121F">
      <w:pPr>
        <w:pStyle w:val="RLdajeosmluvnstran0"/>
        <w:rPr>
          <w:rFonts w:ascii="Arial" w:hAnsi="Arial" w:cs="Arial"/>
          <w:szCs w:val="22"/>
        </w:rPr>
      </w:pPr>
      <w:r w:rsidRPr="006B1D1C">
        <w:rPr>
          <w:rFonts w:ascii="Arial" w:hAnsi="Arial" w:cs="Arial"/>
          <w:szCs w:val="22"/>
        </w:rPr>
        <w:t>IČ</w:t>
      </w:r>
      <w:r w:rsidR="001833D8">
        <w:rPr>
          <w:rFonts w:ascii="Arial" w:hAnsi="Arial" w:cs="Arial"/>
          <w:szCs w:val="22"/>
        </w:rPr>
        <w:t>O</w:t>
      </w:r>
      <w:r w:rsidRPr="006B1D1C">
        <w:rPr>
          <w:rFonts w:ascii="Arial" w:hAnsi="Arial" w:cs="Arial"/>
          <w:szCs w:val="22"/>
        </w:rPr>
        <w:t xml:space="preserve">: </w:t>
      </w:r>
      <w:r w:rsidR="002D78B7" w:rsidRPr="002D78B7">
        <w:rPr>
          <w:rFonts w:ascii="Arial" w:hAnsi="Arial" w:cs="Arial"/>
          <w:bCs/>
          <w:highlight w:val="yellow"/>
        </w:rPr>
        <w:t>[DOPLNÍ ÚČASTNÍK]</w:t>
      </w:r>
      <w:r w:rsidRPr="006B1D1C">
        <w:rPr>
          <w:rFonts w:ascii="Arial" w:hAnsi="Arial" w:cs="Arial"/>
          <w:szCs w:val="22"/>
        </w:rPr>
        <w:t xml:space="preserve">, DIČ: </w:t>
      </w:r>
      <w:r w:rsidR="002D78B7" w:rsidRPr="002D78B7">
        <w:rPr>
          <w:rFonts w:ascii="Arial" w:hAnsi="Arial" w:cs="Arial"/>
          <w:bCs/>
          <w:highlight w:val="yellow"/>
        </w:rPr>
        <w:t>[DOPLNÍ ÚČASTNÍK]</w:t>
      </w:r>
      <w:r w:rsidR="00785A10">
        <w:rPr>
          <w:rFonts w:ascii="Arial" w:hAnsi="Arial" w:cs="Arial"/>
          <w:bCs/>
        </w:rPr>
        <w:t>, Je plátcem DPH</w:t>
      </w:r>
    </w:p>
    <w:p w14:paraId="67665B3A" w14:textId="77777777" w:rsidR="00E3121F" w:rsidRPr="006B1D1C" w:rsidRDefault="00E3121F" w:rsidP="00E3121F">
      <w:pPr>
        <w:pStyle w:val="RLdajeosmluvnstran0"/>
        <w:rPr>
          <w:rFonts w:ascii="Arial" w:hAnsi="Arial" w:cs="Arial"/>
          <w:szCs w:val="22"/>
        </w:rPr>
      </w:pPr>
      <w:r w:rsidRPr="006B1D1C">
        <w:rPr>
          <w:rFonts w:ascii="Arial" w:hAnsi="Arial" w:cs="Arial"/>
          <w:szCs w:val="22"/>
        </w:rPr>
        <w:t xml:space="preserve">společnost zapsaná v obchodním rejstříku vedeném </w:t>
      </w:r>
      <w:r w:rsidR="002D78B7" w:rsidRPr="002D78B7">
        <w:rPr>
          <w:rFonts w:ascii="Arial" w:hAnsi="Arial" w:cs="Arial"/>
          <w:bCs/>
          <w:highlight w:val="yellow"/>
        </w:rPr>
        <w:t>[DOPLNÍ ÚČASTNÍK]</w:t>
      </w:r>
      <w:r w:rsidRPr="006B1D1C">
        <w:rPr>
          <w:rFonts w:ascii="Arial" w:hAnsi="Arial" w:cs="Arial"/>
          <w:szCs w:val="22"/>
        </w:rPr>
        <w:t xml:space="preserve">, </w:t>
      </w:r>
    </w:p>
    <w:p w14:paraId="5CC6BDF3" w14:textId="77777777" w:rsidR="00E3121F" w:rsidRPr="006B1D1C" w:rsidRDefault="00E3121F" w:rsidP="00E3121F">
      <w:pPr>
        <w:pStyle w:val="RLdajeosmluvnstran0"/>
        <w:rPr>
          <w:rFonts w:ascii="Arial" w:hAnsi="Arial" w:cs="Arial"/>
          <w:szCs w:val="22"/>
        </w:rPr>
      </w:pPr>
      <w:r w:rsidRPr="006B1D1C">
        <w:rPr>
          <w:rFonts w:ascii="Arial" w:hAnsi="Arial" w:cs="Arial"/>
          <w:szCs w:val="22"/>
        </w:rPr>
        <w:t xml:space="preserve">oddíl </w:t>
      </w:r>
      <w:r w:rsidR="002D78B7" w:rsidRPr="002D78B7">
        <w:rPr>
          <w:rFonts w:ascii="Arial" w:hAnsi="Arial" w:cs="Arial"/>
          <w:bCs/>
          <w:highlight w:val="yellow"/>
        </w:rPr>
        <w:t>[DOPLNÍ ÚČASTNÍK]</w:t>
      </w:r>
      <w:r w:rsidRPr="006B1D1C">
        <w:rPr>
          <w:rFonts w:ascii="Arial" w:hAnsi="Arial" w:cs="Arial"/>
          <w:szCs w:val="22"/>
        </w:rPr>
        <w:t xml:space="preserve">, vložka </w:t>
      </w:r>
      <w:r w:rsidR="002D78B7" w:rsidRPr="002D78B7">
        <w:rPr>
          <w:rFonts w:ascii="Arial" w:hAnsi="Arial" w:cs="Arial"/>
          <w:bCs/>
          <w:highlight w:val="yellow"/>
        </w:rPr>
        <w:t>[DOPLNÍ ÚČASTNÍK]</w:t>
      </w:r>
    </w:p>
    <w:p w14:paraId="4F71F31C" w14:textId="77777777" w:rsidR="00E3121F" w:rsidRPr="006B1D1C" w:rsidRDefault="00E3121F" w:rsidP="00E3121F">
      <w:pPr>
        <w:pStyle w:val="RLdajeosmluvnstran0"/>
        <w:rPr>
          <w:rFonts w:ascii="Arial" w:hAnsi="Arial" w:cs="Arial"/>
          <w:szCs w:val="22"/>
        </w:rPr>
      </w:pPr>
      <w:r w:rsidRPr="006B1D1C">
        <w:rPr>
          <w:rFonts w:ascii="Arial" w:hAnsi="Arial" w:cs="Arial"/>
          <w:szCs w:val="22"/>
        </w:rPr>
        <w:t xml:space="preserve">bank. spojení: </w:t>
      </w:r>
      <w:r w:rsidR="002D78B7" w:rsidRPr="002D78B7">
        <w:rPr>
          <w:rFonts w:ascii="Arial" w:hAnsi="Arial" w:cs="Arial"/>
          <w:bCs/>
          <w:highlight w:val="yellow"/>
        </w:rPr>
        <w:t>[DOPLNÍ ÚČASTNÍK]</w:t>
      </w:r>
      <w:r w:rsidRPr="006B1D1C">
        <w:rPr>
          <w:rFonts w:ascii="Arial" w:hAnsi="Arial" w:cs="Arial"/>
          <w:szCs w:val="22"/>
        </w:rPr>
        <w:t xml:space="preserve">, č. účtu: </w:t>
      </w:r>
      <w:r w:rsidR="002D78B7" w:rsidRPr="002D78B7">
        <w:rPr>
          <w:rFonts w:ascii="Arial" w:hAnsi="Arial" w:cs="Arial"/>
          <w:bCs/>
          <w:highlight w:val="yellow"/>
        </w:rPr>
        <w:t>[DOPLNÍ ÚČASTNÍK]</w:t>
      </w:r>
    </w:p>
    <w:p w14:paraId="61885F39" w14:textId="77777777" w:rsidR="00C9680C" w:rsidRPr="006B1D1C" w:rsidRDefault="00A620A0" w:rsidP="00C9680C">
      <w:pPr>
        <w:pStyle w:val="RLdajeosmluvnstran"/>
        <w:rPr>
          <w:rFonts w:ascii="Arial" w:hAnsi="Arial" w:cs="Arial"/>
          <w:szCs w:val="22"/>
        </w:rPr>
      </w:pPr>
      <w:r w:rsidRPr="006B1D1C">
        <w:rPr>
          <w:rFonts w:ascii="Arial" w:hAnsi="Arial" w:cs="Arial"/>
          <w:szCs w:val="22"/>
        </w:rPr>
        <w:t>zastoupená</w:t>
      </w:r>
      <w:r w:rsidR="00E3121F" w:rsidRPr="006B1D1C">
        <w:rPr>
          <w:rFonts w:ascii="Arial" w:hAnsi="Arial" w:cs="Arial"/>
          <w:szCs w:val="22"/>
        </w:rPr>
        <w:t xml:space="preserve">: </w:t>
      </w:r>
      <w:r w:rsidR="002D78B7" w:rsidRPr="002D78B7">
        <w:rPr>
          <w:rFonts w:ascii="Arial" w:hAnsi="Arial" w:cs="Arial"/>
          <w:bCs/>
          <w:highlight w:val="yellow"/>
        </w:rPr>
        <w:t>[DOPLNÍ ÚČASTNÍK]</w:t>
      </w:r>
    </w:p>
    <w:p w14:paraId="47B9F6AE" w14:textId="77777777" w:rsidR="00C9680C" w:rsidRPr="006B1D1C" w:rsidRDefault="00C9680C" w:rsidP="00C9680C">
      <w:pPr>
        <w:pStyle w:val="RLdajeosmluvnstran"/>
        <w:rPr>
          <w:rFonts w:ascii="Arial" w:hAnsi="Arial" w:cs="Arial"/>
          <w:szCs w:val="22"/>
        </w:rPr>
      </w:pPr>
      <w:r w:rsidRPr="006B1D1C">
        <w:rPr>
          <w:rFonts w:ascii="Arial" w:hAnsi="Arial" w:cs="Arial"/>
          <w:szCs w:val="22"/>
        </w:rPr>
        <w:t>(dále jen „</w:t>
      </w:r>
      <w:r w:rsidR="008F01D8" w:rsidRPr="006B1D1C">
        <w:rPr>
          <w:rStyle w:val="RLProhlensmluvnchstranChar"/>
          <w:rFonts w:ascii="Arial" w:hAnsi="Arial" w:cs="Arial"/>
          <w:sz w:val="22"/>
          <w:szCs w:val="22"/>
        </w:rPr>
        <w:t>Poskytovatel</w:t>
      </w:r>
      <w:r w:rsidRPr="006B1D1C">
        <w:rPr>
          <w:rFonts w:ascii="Arial" w:hAnsi="Arial" w:cs="Arial"/>
          <w:szCs w:val="22"/>
        </w:rPr>
        <w:t>“)</w:t>
      </w:r>
    </w:p>
    <w:p w14:paraId="44395D68" w14:textId="77777777" w:rsidR="00EC245F" w:rsidRPr="006B1D1C" w:rsidRDefault="00EC245F" w:rsidP="00EC245F">
      <w:pPr>
        <w:pStyle w:val="RLdajeosmluvnstran"/>
        <w:rPr>
          <w:rFonts w:ascii="Arial" w:hAnsi="Arial" w:cs="Arial"/>
          <w:szCs w:val="22"/>
        </w:rPr>
      </w:pPr>
    </w:p>
    <w:p w14:paraId="67C143B5" w14:textId="1A60C529" w:rsidR="00452DA1" w:rsidRPr="006B1D1C" w:rsidRDefault="00452DA1" w:rsidP="00452DA1">
      <w:pPr>
        <w:pStyle w:val="RLdajeosmluvnstran"/>
        <w:jc w:val="both"/>
        <w:rPr>
          <w:rFonts w:ascii="Arial" w:hAnsi="Arial" w:cs="Arial"/>
          <w:szCs w:val="22"/>
        </w:rPr>
      </w:pPr>
      <w:r w:rsidRPr="006B1D1C">
        <w:rPr>
          <w:rFonts w:ascii="Arial" w:hAnsi="Arial" w:cs="Arial"/>
          <w:szCs w:val="22"/>
        </w:rPr>
        <w:t>dnešního dne na základě výsledku zadávacího řízení veřejné zakázky zadávané dle zákona č. 134/2016 Sb., o zadávání veřejných zakázek</w:t>
      </w:r>
      <w:r w:rsidR="005E0579">
        <w:rPr>
          <w:rFonts w:ascii="Arial" w:hAnsi="Arial" w:cs="Arial"/>
          <w:szCs w:val="22"/>
        </w:rPr>
        <w:t>, v platném znění</w:t>
      </w:r>
      <w:r w:rsidRPr="006B1D1C">
        <w:rPr>
          <w:rFonts w:ascii="Arial" w:hAnsi="Arial" w:cs="Arial"/>
          <w:szCs w:val="22"/>
        </w:rPr>
        <w:t xml:space="preserve"> (dále jen „</w:t>
      </w:r>
      <w:r w:rsidRPr="006B1D1C">
        <w:rPr>
          <w:rFonts w:ascii="Arial" w:hAnsi="Arial" w:cs="Arial"/>
          <w:b/>
          <w:szCs w:val="22"/>
        </w:rPr>
        <w:t>ZZVZ</w:t>
      </w:r>
      <w:r w:rsidRPr="006B1D1C">
        <w:rPr>
          <w:rFonts w:ascii="Arial" w:hAnsi="Arial" w:cs="Arial"/>
          <w:szCs w:val="22"/>
        </w:rPr>
        <w:t>“), s</w:t>
      </w:r>
      <w:r w:rsidR="009D2730">
        <w:rPr>
          <w:rFonts w:ascii="Arial" w:hAnsi="Arial" w:cs="Arial"/>
          <w:szCs w:val="22"/>
        </w:rPr>
        <w:t> </w:t>
      </w:r>
      <w:r w:rsidRPr="006B1D1C">
        <w:rPr>
          <w:rFonts w:ascii="Arial" w:hAnsi="Arial" w:cs="Arial"/>
          <w:szCs w:val="22"/>
        </w:rPr>
        <w:t>názvem „</w:t>
      </w:r>
      <w:r w:rsidR="00A76CF6" w:rsidRPr="00A76CF6">
        <w:rPr>
          <w:rFonts w:ascii="Arial" w:hAnsi="Arial" w:cs="Arial"/>
          <w:b/>
          <w:szCs w:val="22"/>
        </w:rPr>
        <w:t>Zajištění standardizované podpory (maintenance) produktů HPE</w:t>
      </w:r>
      <w:r w:rsidRPr="006B1D1C">
        <w:rPr>
          <w:rFonts w:ascii="Arial" w:hAnsi="Arial" w:cs="Arial"/>
          <w:szCs w:val="22"/>
        </w:rPr>
        <w:t>“ (dále jen „</w:t>
      </w:r>
      <w:r w:rsidRPr="006B1D1C">
        <w:rPr>
          <w:rFonts w:ascii="Arial" w:hAnsi="Arial" w:cs="Arial"/>
          <w:b/>
          <w:szCs w:val="22"/>
        </w:rPr>
        <w:t>Veřejná zakázka</w:t>
      </w:r>
      <w:r w:rsidRPr="006B1D1C">
        <w:rPr>
          <w:rFonts w:ascii="Arial" w:hAnsi="Arial" w:cs="Arial"/>
          <w:szCs w:val="22"/>
        </w:rPr>
        <w:t>“) uzavírají tuto smlouvu (dále jen „</w:t>
      </w:r>
      <w:r w:rsidRPr="006B1D1C">
        <w:rPr>
          <w:rFonts w:ascii="Arial" w:hAnsi="Arial" w:cs="Arial"/>
          <w:b/>
          <w:szCs w:val="22"/>
        </w:rPr>
        <w:t>Smlouva</w:t>
      </w:r>
      <w:r w:rsidRPr="006B1D1C">
        <w:rPr>
          <w:rFonts w:ascii="Arial" w:hAnsi="Arial" w:cs="Arial"/>
          <w:szCs w:val="22"/>
        </w:rPr>
        <w:t>“) v souladu s</w:t>
      </w:r>
      <w:r w:rsidR="00F67C39">
        <w:rPr>
          <w:rFonts w:ascii="Arial" w:hAnsi="Arial" w:cs="Arial"/>
          <w:szCs w:val="22"/>
        </w:rPr>
        <w:t> </w:t>
      </w:r>
      <w:r w:rsidRPr="006B1D1C">
        <w:rPr>
          <w:rFonts w:ascii="Arial" w:hAnsi="Arial" w:cs="Arial"/>
          <w:szCs w:val="22"/>
        </w:rPr>
        <w:t>ustanovením § 1746 odst. 2, § 2358</w:t>
      </w:r>
      <w:r w:rsidR="001E67C9">
        <w:rPr>
          <w:rFonts w:ascii="Arial" w:hAnsi="Arial" w:cs="Arial"/>
          <w:szCs w:val="22"/>
        </w:rPr>
        <w:t xml:space="preserve"> a násl.</w:t>
      </w:r>
      <w:r w:rsidRPr="006B1D1C">
        <w:rPr>
          <w:rFonts w:ascii="Arial" w:hAnsi="Arial" w:cs="Arial"/>
          <w:szCs w:val="22"/>
        </w:rPr>
        <w:t xml:space="preserve"> a 2586 </w:t>
      </w:r>
      <w:r w:rsidR="001E67C9">
        <w:rPr>
          <w:rFonts w:ascii="Arial" w:hAnsi="Arial" w:cs="Arial"/>
          <w:szCs w:val="22"/>
        </w:rPr>
        <w:t xml:space="preserve">a násl. </w:t>
      </w:r>
      <w:r w:rsidRPr="006B1D1C">
        <w:rPr>
          <w:rFonts w:ascii="Arial" w:hAnsi="Arial" w:cs="Arial"/>
          <w:szCs w:val="22"/>
        </w:rPr>
        <w:t>zákona č.</w:t>
      </w:r>
      <w:r w:rsidR="00785A10">
        <w:rPr>
          <w:rFonts w:ascii="Arial" w:hAnsi="Arial" w:cs="Arial"/>
          <w:szCs w:val="22"/>
        </w:rPr>
        <w:t> </w:t>
      </w:r>
      <w:r w:rsidRPr="006B1D1C">
        <w:rPr>
          <w:rFonts w:ascii="Arial" w:hAnsi="Arial" w:cs="Arial"/>
          <w:szCs w:val="22"/>
        </w:rPr>
        <w:t>89/2012 Sb., občanský zákoník</w:t>
      </w:r>
      <w:r w:rsidR="005E0579">
        <w:rPr>
          <w:rFonts w:ascii="Arial" w:hAnsi="Arial" w:cs="Arial"/>
          <w:szCs w:val="22"/>
        </w:rPr>
        <w:t>, v platném znění</w:t>
      </w:r>
      <w:r w:rsidRPr="006B1D1C">
        <w:rPr>
          <w:rFonts w:ascii="Arial" w:hAnsi="Arial" w:cs="Arial"/>
          <w:szCs w:val="22"/>
        </w:rPr>
        <w:t xml:space="preserve"> (dále jen „</w:t>
      </w:r>
      <w:r w:rsidRPr="006B1D1C">
        <w:rPr>
          <w:rFonts w:ascii="Arial" w:hAnsi="Arial" w:cs="Arial"/>
          <w:b/>
          <w:szCs w:val="22"/>
        </w:rPr>
        <w:t>občanský zákoník</w:t>
      </w:r>
      <w:r w:rsidRPr="006B1D1C">
        <w:rPr>
          <w:rFonts w:ascii="Arial" w:hAnsi="Arial" w:cs="Arial"/>
          <w:szCs w:val="22"/>
        </w:rPr>
        <w:t>“)</w:t>
      </w:r>
    </w:p>
    <w:p w14:paraId="7C4F6A4A" w14:textId="77777777" w:rsidR="00D755B4" w:rsidRPr="006B1D1C" w:rsidRDefault="00D755B4" w:rsidP="00EC245F">
      <w:pPr>
        <w:pStyle w:val="RLdajeosmluvnstran"/>
        <w:rPr>
          <w:rFonts w:ascii="Arial" w:hAnsi="Arial" w:cs="Arial"/>
          <w:szCs w:val="22"/>
        </w:rPr>
      </w:pPr>
    </w:p>
    <w:p w14:paraId="0DAD9C89" w14:textId="77777777" w:rsidR="00D755B4" w:rsidRPr="006B1D1C" w:rsidRDefault="00D755B4" w:rsidP="00EC245F">
      <w:pPr>
        <w:pStyle w:val="RLdajeosmluvnstran"/>
        <w:rPr>
          <w:rFonts w:ascii="Arial" w:hAnsi="Arial" w:cs="Arial"/>
          <w:szCs w:val="22"/>
        </w:rPr>
      </w:pPr>
    </w:p>
    <w:p w14:paraId="585AECCA" w14:textId="77777777" w:rsidR="00677408" w:rsidRPr="006B1D1C" w:rsidRDefault="00677408" w:rsidP="00EC245F">
      <w:pPr>
        <w:pStyle w:val="RLdajeosmluvnstran"/>
        <w:rPr>
          <w:rFonts w:ascii="Arial" w:hAnsi="Arial" w:cs="Arial"/>
          <w:szCs w:val="22"/>
        </w:rPr>
      </w:pPr>
    </w:p>
    <w:p w14:paraId="333AE3FD" w14:textId="77777777" w:rsidR="003D0301" w:rsidRPr="006B1D1C" w:rsidRDefault="003D0301" w:rsidP="00EC245F">
      <w:pPr>
        <w:pStyle w:val="RLdajeosmluvnstran"/>
        <w:rPr>
          <w:rFonts w:ascii="Arial" w:hAnsi="Arial" w:cs="Arial"/>
          <w:szCs w:val="22"/>
        </w:rPr>
      </w:pPr>
    </w:p>
    <w:p w14:paraId="75493C3F" w14:textId="77777777" w:rsidR="00D755B4" w:rsidRPr="006B1D1C" w:rsidRDefault="00E3121F" w:rsidP="00EC245F">
      <w:pPr>
        <w:pStyle w:val="RLdajeosmluvnstran"/>
        <w:rPr>
          <w:rFonts w:ascii="Arial" w:hAnsi="Arial" w:cs="Arial"/>
          <w:b/>
          <w:szCs w:val="22"/>
        </w:rPr>
      </w:pPr>
      <w:r w:rsidRPr="006B1D1C">
        <w:rPr>
          <w:rFonts w:ascii="Arial" w:hAnsi="Arial" w:cs="Arial"/>
          <w:b/>
        </w:rPr>
        <w:lastRenderedPageBreak/>
        <w:t xml:space="preserve">Smluvní strany, vědomy si svých závazků v této Smlouvě obsažených a s úmyslem být touto Smlouvou vázány, dohodly se na následujícím znění </w:t>
      </w:r>
      <w:r w:rsidR="00785A10">
        <w:rPr>
          <w:rFonts w:ascii="Arial" w:hAnsi="Arial" w:cs="Arial"/>
          <w:b/>
        </w:rPr>
        <w:t xml:space="preserve">této </w:t>
      </w:r>
      <w:r w:rsidRPr="006B1D1C">
        <w:rPr>
          <w:rFonts w:ascii="Arial" w:hAnsi="Arial" w:cs="Arial"/>
          <w:b/>
        </w:rPr>
        <w:t>Smlouvy:</w:t>
      </w:r>
    </w:p>
    <w:p w14:paraId="159926D7" w14:textId="77777777" w:rsidR="00D755B4" w:rsidRPr="006B1D1C" w:rsidRDefault="00D755B4" w:rsidP="00EC245F">
      <w:pPr>
        <w:pStyle w:val="RLdajeosmluvnstran"/>
        <w:rPr>
          <w:rFonts w:ascii="Arial" w:hAnsi="Arial" w:cs="Arial"/>
          <w:szCs w:val="22"/>
        </w:rPr>
      </w:pPr>
    </w:p>
    <w:p w14:paraId="2F73B397" w14:textId="77777777" w:rsidR="00D755B4" w:rsidRPr="006B1D1C" w:rsidRDefault="00D755B4" w:rsidP="000C4F39">
      <w:pPr>
        <w:pStyle w:val="Odstavecseseznamem"/>
        <w:numPr>
          <w:ilvl w:val="0"/>
          <w:numId w:val="6"/>
        </w:numPr>
        <w:rPr>
          <w:rFonts w:ascii="Arial" w:hAnsi="Arial" w:cs="Arial"/>
          <w:b/>
          <w:sz w:val="22"/>
          <w:szCs w:val="22"/>
        </w:rPr>
      </w:pPr>
      <w:r w:rsidRPr="006B1D1C">
        <w:rPr>
          <w:rFonts w:ascii="Arial" w:hAnsi="Arial" w:cs="Arial"/>
          <w:b/>
          <w:sz w:val="22"/>
          <w:szCs w:val="22"/>
        </w:rPr>
        <w:t>Úvodní ustanovení</w:t>
      </w:r>
    </w:p>
    <w:p w14:paraId="04BD6527" w14:textId="77777777" w:rsidR="00E3121F" w:rsidRPr="006B1D1C" w:rsidRDefault="00E22990" w:rsidP="00E553EB">
      <w:pPr>
        <w:pStyle w:val="Odstavecseseznamem"/>
        <w:numPr>
          <w:ilvl w:val="1"/>
          <w:numId w:val="6"/>
        </w:numPr>
        <w:spacing w:after="120"/>
        <w:ind w:left="567" w:hanging="567"/>
        <w:jc w:val="both"/>
        <w:rPr>
          <w:rFonts w:ascii="Arial" w:hAnsi="Arial" w:cs="Arial"/>
          <w:szCs w:val="22"/>
        </w:rPr>
      </w:pPr>
      <w:r w:rsidRPr="00F014AF">
        <w:rPr>
          <w:rFonts w:ascii="Arial" w:hAnsi="Arial" w:cs="Arial"/>
          <w:sz w:val="22"/>
          <w:szCs w:val="22"/>
        </w:rPr>
        <w:t>Objednatel</w:t>
      </w:r>
      <w:r w:rsidR="00452DA1" w:rsidRPr="00F014AF">
        <w:rPr>
          <w:rFonts w:ascii="Arial" w:hAnsi="Arial" w:cs="Arial"/>
          <w:sz w:val="22"/>
          <w:szCs w:val="22"/>
        </w:rPr>
        <w:t xml:space="preserve"> prohlašuje,</w:t>
      </w:r>
      <w:r w:rsidR="00452DA1" w:rsidRPr="006B1D1C">
        <w:rPr>
          <w:rFonts w:ascii="Arial" w:hAnsi="Arial" w:cs="Arial"/>
        </w:rPr>
        <w:t xml:space="preserve"> </w:t>
      </w:r>
      <w:r w:rsidR="00452DA1" w:rsidRPr="006B1D1C">
        <w:rPr>
          <w:rFonts w:ascii="Arial" w:hAnsi="Arial" w:cs="Arial"/>
          <w:sz w:val="22"/>
          <w:szCs w:val="22"/>
          <w:lang w:eastAsia="en-US"/>
        </w:rPr>
        <w:t xml:space="preserve">že je dle českého právního řádu oprávněn uzavřít tuto Smlouvu a řádně plnit veškeré podmínky a požadavky v této Smlouvě obsažené. </w:t>
      </w:r>
    </w:p>
    <w:p w14:paraId="70DE2C9B" w14:textId="77777777" w:rsidR="00BB47DB" w:rsidRPr="00981E87" w:rsidRDefault="00D755B4" w:rsidP="00790D0E">
      <w:pPr>
        <w:pStyle w:val="Odstavecseseznamem"/>
        <w:numPr>
          <w:ilvl w:val="1"/>
          <w:numId w:val="6"/>
        </w:numPr>
        <w:spacing w:after="120" w:line="276" w:lineRule="auto"/>
        <w:ind w:left="567" w:hanging="567"/>
        <w:jc w:val="both"/>
        <w:rPr>
          <w:rFonts w:ascii="Arial" w:hAnsi="Arial" w:cs="Arial"/>
          <w:sz w:val="22"/>
          <w:szCs w:val="22"/>
        </w:rPr>
      </w:pPr>
      <w:r w:rsidRPr="00981E87">
        <w:rPr>
          <w:rFonts w:ascii="Arial" w:hAnsi="Arial" w:cs="Arial"/>
          <w:sz w:val="22"/>
          <w:szCs w:val="22"/>
        </w:rPr>
        <w:t>Poskytovatel prohlašuje, že</w:t>
      </w:r>
      <w:r w:rsidR="00BB47DB" w:rsidRPr="00981E87">
        <w:rPr>
          <w:rFonts w:ascii="Arial" w:hAnsi="Arial" w:cs="Arial"/>
          <w:sz w:val="22"/>
          <w:szCs w:val="22"/>
        </w:rPr>
        <w:t>:</w:t>
      </w:r>
    </w:p>
    <w:p w14:paraId="1662334B" w14:textId="77777777" w:rsidR="00452DA1" w:rsidRPr="006B1D1C" w:rsidRDefault="00452DA1" w:rsidP="00790D0E">
      <w:pPr>
        <w:pStyle w:val="TSTextlnkuslovan"/>
        <w:numPr>
          <w:ilvl w:val="2"/>
          <w:numId w:val="7"/>
        </w:numPr>
        <w:tabs>
          <w:tab w:val="left" w:pos="426"/>
          <w:tab w:val="left" w:pos="567"/>
          <w:tab w:val="left" w:pos="709"/>
          <w:tab w:val="left" w:pos="1134"/>
        </w:tabs>
        <w:spacing w:line="276" w:lineRule="auto"/>
        <w:ind w:hanging="646"/>
        <w:rPr>
          <w:rFonts w:cs="Arial"/>
          <w:szCs w:val="22"/>
        </w:rPr>
      </w:pPr>
      <w:r w:rsidRPr="006B1D1C">
        <w:rPr>
          <w:rFonts w:cs="Arial"/>
          <w:szCs w:val="22"/>
        </w:rPr>
        <w:t xml:space="preserve">je právnickou osobou řádně založenou a existující podle </w:t>
      </w:r>
      <w:r w:rsidRPr="00981E87">
        <w:rPr>
          <w:rFonts w:cs="Arial"/>
          <w:szCs w:val="22"/>
          <w:highlight w:val="yellow"/>
        </w:rPr>
        <w:t>[</w:t>
      </w:r>
      <w:r w:rsidR="002D78B7">
        <w:rPr>
          <w:rFonts w:cs="Arial"/>
          <w:szCs w:val="22"/>
          <w:highlight w:val="yellow"/>
        </w:rPr>
        <w:t>DOPLNÍ ÚČASTNÍK</w:t>
      </w:r>
      <w:r w:rsidRPr="00981E87">
        <w:rPr>
          <w:rFonts w:cs="Arial"/>
          <w:szCs w:val="22"/>
          <w:highlight w:val="yellow"/>
        </w:rPr>
        <w:t>]</w:t>
      </w:r>
      <w:r w:rsidRPr="006B1D1C">
        <w:rPr>
          <w:rFonts w:cs="Arial"/>
          <w:szCs w:val="22"/>
        </w:rPr>
        <w:t xml:space="preserve"> právního řádu, resp. oprávněně podnikající fyzickou osobou způsobilou k právním úkonům,</w:t>
      </w:r>
    </w:p>
    <w:p w14:paraId="505676D2" w14:textId="77777777" w:rsidR="00452DA1" w:rsidRPr="006B1D1C" w:rsidRDefault="00452DA1" w:rsidP="00790D0E">
      <w:pPr>
        <w:pStyle w:val="TSTextlnkuslovan"/>
        <w:numPr>
          <w:ilvl w:val="2"/>
          <w:numId w:val="7"/>
        </w:numPr>
        <w:tabs>
          <w:tab w:val="left" w:pos="567"/>
          <w:tab w:val="left" w:pos="709"/>
        </w:tabs>
        <w:spacing w:line="276" w:lineRule="auto"/>
        <w:ind w:hanging="657"/>
        <w:rPr>
          <w:rFonts w:cs="Arial"/>
          <w:szCs w:val="22"/>
        </w:rPr>
      </w:pPr>
      <w:r w:rsidRPr="006B1D1C">
        <w:rPr>
          <w:rFonts w:cs="Arial"/>
          <w:szCs w:val="22"/>
        </w:rPr>
        <w:t>splňuje veškeré podmínky a požadavky v této Smlouvě stanovené a je oprávněn tuto Smlouvu uzavřít a řádně plnit závazky v ní obsažené, a</w:t>
      </w:r>
    </w:p>
    <w:p w14:paraId="2019476F" w14:textId="77777777" w:rsidR="00452DA1" w:rsidRPr="006B1D1C" w:rsidRDefault="00452DA1" w:rsidP="0050106D">
      <w:pPr>
        <w:pStyle w:val="TSTextlnkuslovan"/>
        <w:numPr>
          <w:ilvl w:val="2"/>
          <w:numId w:val="7"/>
        </w:numPr>
        <w:tabs>
          <w:tab w:val="left" w:pos="567"/>
          <w:tab w:val="left" w:pos="851"/>
          <w:tab w:val="left" w:pos="1134"/>
          <w:tab w:val="left" w:pos="1276"/>
        </w:tabs>
        <w:spacing w:line="276" w:lineRule="auto"/>
        <w:ind w:hanging="657"/>
        <w:rPr>
          <w:rFonts w:cs="Arial"/>
          <w:szCs w:val="22"/>
        </w:rPr>
      </w:pPr>
      <w:r w:rsidRPr="006B1D1C">
        <w:rPr>
          <w:rFonts w:cs="Arial"/>
          <w:szCs w:val="22"/>
        </w:rPr>
        <w:t xml:space="preserve">ke dni podpisu této Smlouvy není v úpadku ani v likvidaci, a zavazuje se udržovat toto prohlášení v pravdivosti a </w:t>
      </w:r>
      <w:r w:rsidR="001E67C9">
        <w:rPr>
          <w:rFonts w:cs="Arial"/>
          <w:szCs w:val="22"/>
        </w:rPr>
        <w:t>O</w:t>
      </w:r>
      <w:r w:rsidRPr="006B1D1C">
        <w:rPr>
          <w:rFonts w:cs="Arial"/>
          <w:szCs w:val="22"/>
        </w:rPr>
        <w:t>bjednatele bezodkladně informovat o všech skutečnostech, které mohou mít dopad na pravdivost, úplnost nebo přesnost předmětného prohlášení a o změnách v jeho kvalifikaci, kterou prokázal v rámci své nabídky na plnění Veřejné zakázky, a</w:t>
      </w:r>
    </w:p>
    <w:p w14:paraId="26145761" w14:textId="24170468" w:rsidR="00715C00" w:rsidRPr="00AD4DB0" w:rsidRDefault="00452DA1" w:rsidP="000A7CB1">
      <w:pPr>
        <w:pStyle w:val="TSTextlnkuslovan"/>
        <w:numPr>
          <w:ilvl w:val="2"/>
          <w:numId w:val="7"/>
        </w:numPr>
        <w:tabs>
          <w:tab w:val="left" w:pos="567"/>
          <w:tab w:val="left" w:pos="851"/>
          <w:tab w:val="left" w:pos="1134"/>
          <w:tab w:val="left" w:pos="1276"/>
        </w:tabs>
        <w:spacing w:line="276" w:lineRule="auto"/>
        <w:ind w:hanging="657"/>
        <w:rPr>
          <w:rFonts w:ascii="Calibri" w:hAnsi="Calibri" w:cs="Arial"/>
          <w:b/>
          <w:szCs w:val="22"/>
        </w:rPr>
      </w:pPr>
      <w:r w:rsidRPr="006B1D1C">
        <w:rPr>
          <w:rFonts w:cs="Arial"/>
          <w:szCs w:val="22"/>
        </w:rPr>
        <w:t>je</w:t>
      </w:r>
      <w:r w:rsidR="00C958E0">
        <w:rPr>
          <w:rFonts w:cs="Arial"/>
          <w:szCs w:val="22"/>
        </w:rPr>
        <w:t xml:space="preserve"> </w:t>
      </w:r>
      <w:r w:rsidRPr="006B1D1C">
        <w:rPr>
          <w:rFonts w:cs="Arial"/>
          <w:szCs w:val="22"/>
        </w:rPr>
        <w:t xml:space="preserve">subjektem oprávněným k poskytování standardizované servisní podpory produktů, jak jsou specifikovány v </w:t>
      </w:r>
      <w:r w:rsidRPr="006B1D1C">
        <w:rPr>
          <w:rFonts w:cs="Arial"/>
          <w:b/>
          <w:szCs w:val="22"/>
        </w:rPr>
        <w:t>Příloze č. 1</w:t>
      </w:r>
      <w:r w:rsidRPr="006B1D1C">
        <w:rPr>
          <w:rFonts w:cs="Arial"/>
          <w:szCs w:val="22"/>
        </w:rPr>
        <w:t xml:space="preserve"> této Smlouvy</w:t>
      </w:r>
      <w:r w:rsidR="00233EF9">
        <w:rPr>
          <w:rFonts w:cs="Arial"/>
          <w:szCs w:val="22"/>
        </w:rPr>
        <w:t xml:space="preserve"> a v zadávacích podmínkách, a to po celou dobu trvání Smlouvy</w:t>
      </w:r>
      <w:r w:rsidR="00715C00">
        <w:rPr>
          <w:rFonts w:cs="Arial"/>
          <w:szCs w:val="22"/>
        </w:rPr>
        <w:t xml:space="preserve">, </w:t>
      </w:r>
      <w:r w:rsidR="00AB1637">
        <w:rPr>
          <w:rFonts w:cs="Arial"/>
          <w:szCs w:val="22"/>
        </w:rPr>
        <w:t xml:space="preserve"> </w:t>
      </w:r>
      <w:r w:rsidR="00715C00" w:rsidRPr="000A7CB1">
        <w:rPr>
          <w:rFonts w:cs="Arial"/>
          <w:szCs w:val="22"/>
        </w:rPr>
        <w:t>zejména je oprávněn poskytnout podporu pro produkty</w:t>
      </w:r>
      <w:r w:rsidR="00B14FFC">
        <w:rPr>
          <w:rFonts w:cs="Arial"/>
          <w:szCs w:val="22"/>
        </w:rPr>
        <w:t>, tak</w:t>
      </w:r>
      <w:r w:rsidR="00715C00" w:rsidRPr="000A7CB1">
        <w:rPr>
          <w:rFonts w:cs="Arial"/>
          <w:szCs w:val="22"/>
        </w:rPr>
        <w:t xml:space="preserve"> </w:t>
      </w:r>
      <w:r w:rsidR="00EB764D" w:rsidRPr="000A7CB1">
        <w:rPr>
          <w:rFonts w:cs="Arial"/>
          <w:szCs w:val="22"/>
        </w:rPr>
        <w:t>jak jsou specifikovány v Příloze č. 1</w:t>
      </w:r>
      <w:r w:rsidR="00715C00" w:rsidRPr="000A7CB1">
        <w:rPr>
          <w:rFonts w:cs="Arial"/>
          <w:szCs w:val="22"/>
        </w:rPr>
        <w:t>; Poskytovatel se zavazuje po celou dobu plnění kdykoli na písemné vyzvání předložit Objednateli do 3 pracovních dnů originály nebo ověřené kopie dokladů, vystavených výrobcem nebo jeho lokálním zastoupením, prokazujících aktuálnost tohoto oprávnění.</w:t>
      </w:r>
      <w:r w:rsidR="00715C00" w:rsidRPr="00AD4DB0">
        <w:rPr>
          <w:rFonts w:ascii="Calibri" w:hAnsi="Calibri" w:cs="Arial"/>
          <w:szCs w:val="22"/>
        </w:rPr>
        <w:t xml:space="preserve"> </w:t>
      </w:r>
    </w:p>
    <w:p w14:paraId="04D62B72" w14:textId="63796E10" w:rsidR="00452DA1" w:rsidRPr="006B1D1C" w:rsidRDefault="00452DA1" w:rsidP="000A7CB1">
      <w:pPr>
        <w:pStyle w:val="TSTextlnkuslovan"/>
        <w:tabs>
          <w:tab w:val="clear" w:pos="737"/>
          <w:tab w:val="left" w:pos="426"/>
          <w:tab w:val="left" w:pos="567"/>
          <w:tab w:val="left" w:pos="851"/>
          <w:tab w:val="left" w:pos="1134"/>
        </w:tabs>
        <w:spacing w:line="276" w:lineRule="auto"/>
        <w:ind w:left="1072" w:firstLine="0"/>
        <w:rPr>
          <w:rFonts w:cs="Arial"/>
          <w:szCs w:val="22"/>
        </w:rPr>
      </w:pPr>
    </w:p>
    <w:p w14:paraId="274D57C8" w14:textId="19A68779" w:rsidR="00452DA1" w:rsidRDefault="00452DA1" w:rsidP="00790D0E">
      <w:pPr>
        <w:pStyle w:val="Odstavecseseznamem"/>
        <w:numPr>
          <w:ilvl w:val="1"/>
          <w:numId w:val="6"/>
        </w:numPr>
        <w:spacing w:after="120" w:line="276" w:lineRule="auto"/>
        <w:ind w:left="567" w:hanging="567"/>
        <w:jc w:val="both"/>
        <w:rPr>
          <w:rFonts w:ascii="Arial" w:hAnsi="Arial" w:cs="Arial"/>
          <w:sz w:val="22"/>
          <w:szCs w:val="22"/>
          <w:lang w:eastAsia="en-US"/>
        </w:rPr>
      </w:pPr>
      <w:bookmarkStart w:id="0" w:name="_Ref330893946"/>
      <w:r w:rsidRPr="006B1D1C">
        <w:rPr>
          <w:rFonts w:ascii="Arial" w:hAnsi="Arial" w:cs="Arial"/>
          <w:sz w:val="22"/>
          <w:szCs w:val="22"/>
          <w:lang w:eastAsia="en-US"/>
        </w:rPr>
        <w:t xml:space="preserve">Obě smluvní </w:t>
      </w:r>
      <w:r w:rsidRPr="006B1D1C">
        <w:rPr>
          <w:rFonts w:ascii="Arial" w:hAnsi="Arial" w:cs="Arial"/>
          <w:sz w:val="22"/>
          <w:szCs w:val="22"/>
        </w:rPr>
        <w:t>strany</w:t>
      </w:r>
      <w:r w:rsidRPr="006B1D1C">
        <w:rPr>
          <w:rFonts w:ascii="Arial" w:hAnsi="Arial" w:cs="Arial"/>
          <w:sz w:val="22"/>
          <w:szCs w:val="22"/>
          <w:lang w:eastAsia="en-US"/>
        </w:rPr>
        <w:t xml:space="preserve"> prohlašují, že tato Smlouva, předmět plnění a veškerá metadata nemají charakter obchodního tajemství. </w:t>
      </w:r>
    </w:p>
    <w:p w14:paraId="435D35F9" w14:textId="24F4BCC0" w:rsidR="00715C00" w:rsidRPr="00937E76" w:rsidRDefault="00715C00" w:rsidP="00715C00">
      <w:pPr>
        <w:pStyle w:val="Odstavecseseznamem"/>
        <w:numPr>
          <w:ilvl w:val="1"/>
          <w:numId w:val="6"/>
        </w:numPr>
        <w:spacing w:after="120" w:line="276" w:lineRule="auto"/>
        <w:ind w:left="567" w:hanging="567"/>
        <w:jc w:val="both"/>
        <w:rPr>
          <w:rFonts w:ascii="Arial" w:hAnsi="Arial" w:cs="Arial"/>
          <w:sz w:val="22"/>
          <w:szCs w:val="22"/>
          <w:lang w:eastAsia="en-US"/>
        </w:rPr>
      </w:pPr>
      <w:r w:rsidRPr="00937E76">
        <w:rPr>
          <w:rFonts w:ascii="Arial" w:hAnsi="Arial" w:cs="Arial"/>
          <w:sz w:val="22"/>
          <w:szCs w:val="22"/>
          <w:lang w:eastAsia="en-US"/>
        </w:rPr>
        <w:t xml:space="preserve">Poskytovatel dále prohlašuje, že je subjektem oprávněným k zajištění podpory k softwarovým produktům </w:t>
      </w:r>
      <w:r w:rsidR="00B14FFC">
        <w:rPr>
          <w:rFonts w:ascii="Arial" w:hAnsi="Arial" w:cs="Arial"/>
          <w:sz w:val="22"/>
          <w:szCs w:val="22"/>
          <w:lang w:eastAsia="en-US"/>
        </w:rPr>
        <w:t>HP</w:t>
      </w:r>
      <w:r w:rsidRPr="00937E76">
        <w:rPr>
          <w:rFonts w:ascii="Arial" w:hAnsi="Arial" w:cs="Arial"/>
          <w:sz w:val="22"/>
          <w:szCs w:val="22"/>
          <w:lang w:eastAsia="en-US"/>
        </w:rPr>
        <w:t xml:space="preserve">, jak je podrobně specifikováno v Příloze č. 1 této Smlouvy. Poskytovatel prohlašuje, že ke dni uzavření této Smlouvy je oprávněn k poskytování </w:t>
      </w:r>
      <w:r w:rsidR="00B14FFC">
        <w:rPr>
          <w:rFonts w:ascii="Arial" w:hAnsi="Arial" w:cs="Arial"/>
          <w:sz w:val="22"/>
          <w:szCs w:val="22"/>
          <w:lang w:eastAsia="en-US"/>
        </w:rPr>
        <w:t xml:space="preserve">standardizované podpory </w:t>
      </w:r>
      <w:r w:rsidRPr="00937E76">
        <w:rPr>
          <w:rFonts w:ascii="Arial" w:hAnsi="Arial" w:cs="Arial"/>
          <w:sz w:val="22"/>
          <w:szCs w:val="22"/>
          <w:lang w:eastAsia="en-US"/>
        </w:rPr>
        <w:t xml:space="preserve">a ve své nabídce předložil platný certifikát, popřípadě jiný platný smluvní dokument uzavřený s výrobcem Produktů </w:t>
      </w:r>
      <w:r w:rsidR="00B14FFC">
        <w:rPr>
          <w:rFonts w:ascii="Arial" w:hAnsi="Arial" w:cs="Arial"/>
          <w:sz w:val="22"/>
          <w:szCs w:val="22"/>
          <w:lang w:eastAsia="en-US"/>
        </w:rPr>
        <w:t>Hawlett Packard Enterprise</w:t>
      </w:r>
      <w:r w:rsidRPr="00937E76">
        <w:rPr>
          <w:rFonts w:ascii="Arial" w:hAnsi="Arial" w:cs="Arial"/>
          <w:sz w:val="22"/>
          <w:szCs w:val="22"/>
          <w:lang w:eastAsia="en-US"/>
        </w:rPr>
        <w:t xml:space="preserve">, (dále jen </w:t>
      </w:r>
      <w:r w:rsidR="00937E76">
        <w:rPr>
          <w:rFonts w:ascii="Arial" w:hAnsi="Arial" w:cs="Arial"/>
          <w:sz w:val="22"/>
          <w:szCs w:val="22"/>
          <w:lang w:eastAsia="en-US"/>
        </w:rPr>
        <w:t>„v</w:t>
      </w:r>
      <w:r w:rsidRPr="00937E76">
        <w:rPr>
          <w:rFonts w:ascii="Arial" w:hAnsi="Arial" w:cs="Arial"/>
          <w:sz w:val="22"/>
          <w:szCs w:val="22"/>
          <w:lang w:eastAsia="en-US"/>
        </w:rPr>
        <w:t>ýrobce"). Poskytovatel se dále zavazuje udržovat toto oprávnění v platnosti po celou dobu plnění předmětu této Smlouvy. Poskytovatel zajistil a za stejných podmínek jako u sebe doložil Objednateli ve své nabídce příslušná oprávnění svých případných poddodavatelů.</w:t>
      </w:r>
    </w:p>
    <w:p w14:paraId="24A7DE09" w14:textId="77777777" w:rsidR="00715C00" w:rsidRDefault="00715C00" w:rsidP="000A7CB1">
      <w:pPr>
        <w:pStyle w:val="Odstavecseseznamem"/>
        <w:spacing w:after="120" w:line="276" w:lineRule="auto"/>
        <w:ind w:left="567"/>
        <w:jc w:val="both"/>
        <w:rPr>
          <w:rFonts w:ascii="Arial" w:hAnsi="Arial" w:cs="Arial"/>
          <w:sz w:val="22"/>
          <w:szCs w:val="22"/>
          <w:lang w:eastAsia="en-US"/>
        </w:rPr>
      </w:pPr>
    </w:p>
    <w:bookmarkEnd w:id="0"/>
    <w:p w14:paraId="31478466" w14:textId="77777777" w:rsidR="00D755B4" w:rsidRPr="006B1D1C" w:rsidRDefault="00D755B4" w:rsidP="00981E87">
      <w:pPr>
        <w:pStyle w:val="Odstavecseseznamem"/>
        <w:numPr>
          <w:ilvl w:val="0"/>
          <w:numId w:val="6"/>
        </w:numPr>
        <w:spacing w:before="120" w:after="120"/>
        <w:ind w:left="357" w:hanging="357"/>
        <w:jc w:val="both"/>
        <w:rPr>
          <w:rFonts w:ascii="Arial" w:hAnsi="Arial" w:cs="Arial"/>
          <w:b/>
          <w:sz w:val="22"/>
          <w:szCs w:val="22"/>
        </w:rPr>
      </w:pPr>
      <w:r w:rsidRPr="006B1D1C">
        <w:rPr>
          <w:rFonts w:ascii="Arial" w:hAnsi="Arial" w:cs="Arial"/>
          <w:b/>
          <w:sz w:val="22"/>
          <w:szCs w:val="22"/>
        </w:rPr>
        <w:t>Účel Smlouvy</w:t>
      </w:r>
    </w:p>
    <w:p w14:paraId="1FAF0776" w14:textId="40BE091A" w:rsidR="00090C55" w:rsidRDefault="00452DA1" w:rsidP="007B4F46">
      <w:pPr>
        <w:pStyle w:val="Odstavecseseznamem"/>
        <w:numPr>
          <w:ilvl w:val="1"/>
          <w:numId w:val="6"/>
        </w:numPr>
        <w:spacing w:after="120" w:line="276" w:lineRule="auto"/>
        <w:ind w:left="567" w:hanging="567"/>
        <w:jc w:val="both"/>
        <w:rPr>
          <w:rFonts w:ascii="Arial" w:hAnsi="Arial" w:cs="Arial"/>
          <w:sz w:val="22"/>
          <w:szCs w:val="22"/>
        </w:rPr>
      </w:pPr>
      <w:r w:rsidRPr="00D40AAB">
        <w:rPr>
          <w:rFonts w:ascii="Arial" w:hAnsi="Arial" w:cs="Arial"/>
          <w:sz w:val="22"/>
          <w:szCs w:val="22"/>
        </w:rPr>
        <w:t>Účelem této Smlouvy je realizace Veřejné zakázky a naplnění jejího cíle, který</w:t>
      </w:r>
      <w:r w:rsidR="00317FBC">
        <w:rPr>
          <w:rFonts w:ascii="Arial" w:hAnsi="Arial" w:cs="Arial"/>
          <w:sz w:val="22"/>
          <w:szCs w:val="22"/>
        </w:rPr>
        <w:t xml:space="preserve">m je zajištění </w:t>
      </w:r>
      <w:r w:rsidR="00C536C5" w:rsidRPr="009C03DC">
        <w:rPr>
          <w:rFonts w:ascii="Arial" w:hAnsi="Arial" w:cs="Arial"/>
          <w:sz w:val="22"/>
          <w:szCs w:val="22"/>
        </w:rPr>
        <w:t xml:space="preserve">vysoce odborných a specializovaných činností </w:t>
      </w:r>
      <w:r w:rsidR="001A3B5C" w:rsidRPr="009C03DC">
        <w:rPr>
          <w:rFonts w:ascii="Arial" w:hAnsi="Arial" w:cs="Arial"/>
          <w:sz w:val="22"/>
          <w:szCs w:val="22"/>
        </w:rPr>
        <w:t xml:space="preserve">správy a provozu dohledových a zálohovacích nástrojů v datových centrech MZe. Aktivní používání hardware a software HP v prostředí MZe vyžaduje kontinuální zajišťování podpory pro řádné </w:t>
      </w:r>
      <w:r w:rsidR="001A3B5C" w:rsidRPr="009C03DC">
        <w:rPr>
          <w:rFonts w:ascii="Arial" w:hAnsi="Arial" w:cs="Arial"/>
          <w:sz w:val="22"/>
          <w:szCs w:val="22"/>
        </w:rPr>
        <w:lastRenderedPageBreak/>
        <w:t>fungování celé ICT infrastruktury MZe, zejména pak s ohledem na dostupnost bezpečnostních záplat, nových verzí, řešení problémů s kompatibilitou mezi nově zaváděnými systémy, výměnu vadných dílů atd</w:t>
      </w:r>
      <w:r w:rsidR="00C536C5">
        <w:rPr>
          <w:rFonts w:ascii="Arial" w:hAnsi="Arial" w:cs="Arial"/>
          <w:sz w:val="22"/>
          <w:szCs w:val="22"/>
        </w:rPr>
        <w:t>.</w:t>
      </w:r>
      <w:r w:rsidR="001A3B5C" w:rsidRPr="009C03DC">
        <w:rPr>
          <w:rFonts w:ascii="Arial" w:hAnsi="Arial" w:cs="Arial"/>
          <w:sz w:val="22"/>
          <w:szCs w:val="22"/>
        </w:rPr>
        <w:t xml:space="preserve"> S ohledem na bezpečnost datových úložišť je tato správa v gesci Odboru informačních a komunikačních technologií</w:t>
      </w:r>
      <w:r w:rsidR="001E67C9">
        <w:rPr>
          <w:rFonts w:ascii="Arial" w:hAnsi="Arial" w:cs="Arial"/>
          <w:sz w:val="22"/>
          <w:szCs w:val="22"/>
        </w:rPr>
        <w:t>.</w:t>
      </w:r>
      <w:r w:rsidRPr="00D40AAB">
        <w:rPr>
          <w:rFonts w:ascii="Arial" w:hAnsi="Arial" w:cs="Arial"/>
          <w:sz w:val="22"/>
          <w:szCs w:val="22"/>
        </w:rPr>
        <w:t xml:space="preserve"> </w:t>
      </w:r>
    </w:p>
    <w:p w14:paraId="18BDFB82" w14:textId="77777777" w:rsidR="007B4F46" w:rsidRPr="00D40AAB" w:rsidRDefault="007B4F46" w:rsidP="007B4F46">
      <w:pPr>
        <w:pStyle w:val="Odstavecseseznamem"/>
        <w:spacing w:after="120" w:line="276" w:lineRule="auto"/>
        <w:ind w:left="567"/>
        <w:jc w:val="both"/>
        <w:rPr>
          <w:rFonts w:ascii="Arial" w:hAnsi="Arial" w:cs="Arial"/>
          <w:sz w:val="22"/>
          <w:szCs w:val="22"/>
        </w:rPr>
      </w:pPr>
    </w:p>
    <w:p w14:paraId="4B666233" w14:textId="77777777" w:rsidR="00D755B4" w:rsidRPr="00D40AAB" w:rsidRDefault="00D755B4" w:rsidP="00981E87">
      <w:pPr>
        <w:pStyle w:val="Odstavecseseznamem"/>
        <w:numPr>
          <w:ilvl w:val="0"/>
          <w:numId w:val="6"/>
        </w:numPr>
        <w:spacing w:before="120" w:after="120"/>
        <w:ind w:left="357" w:hanging="357"/>
        <w:jc w:val="both"/>
        <w:rPr>
          <w:rFonts w:ascii="Arial" w:hAnsi="Arial" w:cs="Arial"/>
          <w:b/>
          <w:sz w:val="22"/>
          <w:szCs w:val="22"/>
        </w:rPr>
      </w:pPr>
      <w:r w:rsidRPr="00D40AAB">
        <w:rPr>
          <w:rFonts w:ascii="Arial" w:hAnsi="Arial" w:cs="Arial"/>
          <w:b/>
          <w:sz w:val="22"/>
          <w:szCs w:val="22"/>
        </w:rPr>
        <w:t xml:space="preserve">Předmět </w:t>
      </w:r>
      <w:r w:rsidR="00E00977" w:rsidRPr="00D40AAB">
        <w:rPr>
          <w:rFonts w:ascii="Arial" w:hAnsi="Arial" w:cs="Arial"/>
          <w:b/>
          <w:sz w:val="22"/>
          <w:szCs w:val="22"/>
        </w:rPr>
        <w:t>Smlouvy</w:t>
      </w:r>
    </w:p>
    <w:p w14:paraId="31D20C4E" w14:textId="736FC66F" w:rsidR="00452DA1" w:rsidRPr="00D40AAB" w:rsidRDefault="00452DA1" w:rsidP="007B4F46">
      <w:pPr>
        <w:pStyle w:val="Odstavecseseznamem"/>
        <w:numPr>
          <w:ilvl w:val="1"/>
          <w:numId w:val="6"/>
        </w:numPr>
        <w:spacing w:after="120" w:line="276" w:lineRule="auto"/>
        <w:ind w:left="567" w:hanging="567"/>
        <w:jc w:val="both"/>
        <w:rPr>
          <w:rFonts w:ascii="Arial" w:hAnsi="Arial" w:cs="Arial"/>
          <w:sz w:val="22"/>
          <w:szCs w:val="22"/>
        </w:rPr>
      </w:pPr>
      <w:r w:rsidRPr="00D40AAB">
        <w:rPr>
          <w:rFonts w:ascii="Arial" w:hAnsi="Arial" w:cs="Arial"/>
          <w:sz w:val="22"/>
          <w:szCs w:val="22"/>
        </w:rPr>
        <w:t xml:space="preserve">Předmětem Smlouvy je závazek Poskytovatele zajistit poskytování standardizovaného produktu servisní podpory </w:t>
      </w:r>
      <w:r w:rsidR="00AE4363">
        <w:rPr>
          <w:rFonts w:ascii="Arial" w:hAnsi="Arial" w:cs="Arial"/>
          <w:sz w:val="22"/>
          <w:szCs w:val="22"/>
        </w:rPr>
        <w:t>sof</w:t>
      </w:r>
      <w:r w:rsidR="00937D12">
        <w:rPr>
          <w:rFonts w:ascii="Arial" w:hAnsi="Arial" w:cs="Arial"/>
          <w:sz w:val="22"/>
          <w:szCs w:val="22"/>
        </w:rPr>
        <w:t>t</w:t>
      </w:r>
      <w:r w:rsidR="00AE4363">
        <w:rPr>
          <w:rFonts w:ascii="Arial" w:hAnsi="Arial" w:cs="Arial"/>
          <w:sz w:val="22"/>
          <w:szCs w:val="22"/>
        </w:rPr>
        <w:t xml:space="preserve">ware </w:t>
      </w:r>
      <w:r w:rsidRPr="00D40AAB">
        <w:rPr>
          <w:rFonts w:ascii="Arial" w:hAnsi="Arial" w:cs="Arial"/>
          <w:sz w:val="22"/>
          <w:szCs w:val="22"/>
        </w:rPr>
        <w:t>(tzv. maintenance) Objednateli (dále také jen „</w:t>
      </w:r>
      <w:r w:rsidRPr="00D40AAB">
        <w:rPr>
          <w:rFonts w:ascii="Arial" w:hAnsi="Arial" w:cs="Arial"/>
          <w:b/>
          <w:sz w:val="22"/>
          <w:szCs w:val="22"/>
        </w:rPr>
        <w:t>Služby</w:t>
      </w:r>
      <w:r w:rsidRPr="00D40AAB">
        <w:rPr>
          <w:rFonts w:ascii="Arial" w:hAnsi="Arial" w:cs="Arial"/>
          <w:sz w:val="22"/>
          <w:szCs w:val="22"/>
        </w:rPr>
        <w:t>“)</w:t>
      </w:r>
      <w:r w:rsidR="00D54ADA">
        <w:rPr>
          <w:rFonts w:ascii="Arial" w:hAnsi="Arial" w:cs="Arial"/>
          <w:sz w:val="22"/>
          <w:szCs w:val="22"/>
        </w:rPr>
        <w:t>.</w:t>
      </w:r>
      <w:r w:rsidR="002612D7">
        <w:rPr>
          <w:rFonts w:ascii="Arial" w:hAnsi="Arial" w:cs="Arial"/>
          <w:sz w:val="22"/>
          <w:szCs w:val="22"/>
        </w:rPr>
        <w:t xml:space="preserve"> </w:t>
      </w:r>
    </w:p>
    <w:p w14:paraId="622ED4A4" w14:textId="77777777" w:rsidR="00452DA1" w:rsidRPr="00D40AAB" w:rsidRDefault="00452DA1" w:rsidP="007B4F46">
      <w:pPr>
        <w:pStyle w:val="Odstavecseseznamem"/>
        <w:numPr>
          <w:ilvl w:val="1"/>
          <w:numId w:val="6"/>
        </w:numPr>
        <w:spacing w:after="120" w:line="276" w:lineRule="auto"/>
        <w:ind w:left="567" w:hanging="567"/>
        <w:jc w:val="both"/>
        <w:rPr>
          <w:rFonts w:ascii="Arial" w:hAnsi="Arial" w:cs="Arial"/>
          <w:sz w:val="22"/>
          <w:szCs w:val="22"/>
        </w:rPr>
      </w:pPr>
      <w:r w:rsidRPr="00D40AAB">
        <w:rPr>
          <w:rFonts w:ascii="Arial" w:hAnsi="Arial" w:cs="Arial"/>
          <w:sz w:val="22"/>
          <w:szCs w:val="22"/>
        </w:rPr>
        <w:t xml:space="preserve">Podrobná specifikace předmětu plnění je uvedena v </w:t>
      </w:r>
      <w:r w:rsidRPr="00D40AAB">
        <w:rPr>
          <w:rFonts w:ascii="Arial" w:hAnsi="Arial" w:cs="Arial"/>
          <w:b/>
          <w:sz w:val="22"/>
          <w:szCs w:val="22"/>
        </w:rPr>
        <w:t>Příloze č. 1</w:t>
      </w:r>
      <w:r w:rsidRPr="00D40AAB">
        <w:rPr>
          <w:rFonts w:ascii="Arial" w:hAnsi="Arial" w:cs="Arial"/>
          <w:sz w:val="22"/>
          <w:szCs w:val="22"/>
        </w:rPr>
        <w:t xml:space="preserve"> této Smlouvy. </w:t>
      </w:r>
    </w:p>
    <w:p w14:paraId="39A07C48" w14:textId="77777777" w:rsidR="00A60297" w:rsidRPr="00D40AAB" w:rsidRDefault="00A60297" w:rsidP="00E553EB">
      <w:pPr>
        <w:pStyle w:val="Odstavecseseznamem"/>
        <w:numPr>
          <w:ilvl w:val="1"/>
          <w:numId w:val="6"/>
        </w:numPr>
        <w:spacing w:after="120"/>
        <w:ind w:left="567" w:hanging="567"/>
        <w:jc w:val="both"/>
        <w:rPr>
          <w:rFonts w:ascii="Arial" w:hAnsi="Arial" w:cs="Arial"/>
          <w:sz w:val="22"/>
          <w:szCs w:val="22"/>
        </w:rPr>
      </w:pPr>
      <w:r w:rsidRPr="00D40AAB">
        <w:rPr>
          <w:rFonts w:ascii="Arial" w:hAnsi="Arial" w:cs="Arial"/>
          <w:sz w:val="22"/>
          <w:szCs w:val="22"/>
        </w:rPr>
        <w:t xml:space="preserve">Podrobná specifikace způsobu poskytování služeb je uvedena </w:t>
      </w:r>
      <w:r w:rsidR="00BF613C">
        <w:rPr>
          <w:rFonts w:ascii="Arial" w:hAnsi="Arial" w:cs="Arial"/>
          <w:sz w:val="22"/>
          <w:szCs w:val="22"/>
        </w:rPr>
        <w:t xml:space="preserve">v </w:t>
      </w:r>
      <w:r w:rsidRPr="00D40AAB">
        <w:rPr>
          <w:rFonts w:ascii="Arial" w:hAnsi="Arial" w:cs="Arial"/>
          <w:b/>
          <w:sz w:val="22"/>
          <w:szCs w:val="22"/>
        </w:rPr>
        <w:t>Příloze č. 3</w:t>
      </w:r>
      <w:r w:rsidRPr="00D40AAB">
        <w:rPr>
          <w:rFonts w:ascii="Arial" w:hAnsi="Arial" w:cs="Arial"/>
          <w:sz w:val="22"/>
          <w:szCs w:val="22"/>
        </w:rPr>
        <w:t xml:space="preserve"> této Smlouvy.</w:t>
      </w:r>
    </w:p>
    <w:p w14:paraId="5CCCB4CA" w14:textId="77777777" w:rsidR="00452DA1" w:rsidRPr="00D40AAB" w:rsidRDefault="00452DA1" w:rsidP="00E553EB">
      <w:pPr>
        <w:pStyle w:val="Odstavecseseznamem"/>
        <w:numPr>
          <w:ilvl w:val="1"/>
          <w:numId w:val="6"/>
        </w:numPr>
        <w:spacing w:after="120"/>
        <w:ind w:left="567" w:hanging="567"/>
        <w:jc w:val="both"/>
        <w:rPr>
          <w:rFonts w:ascii="Arial" w:hAnsi="Arial" w:cs="Arial"/>
          <w:sz w:val="22"/>
          <w:szCs w:val="22"/>
        </w:rPr>
      </w:pPr>
      <w:r w:rsidRPr="00D40AAB">
        <w:rPr>
          <w:rFonts w:ascii="Arial" w:hAnsi="Arial" w:cs="Arial"/>
          <w:sz w:val="22"/>
          <w:szCs w:val="22"/>
        </w:rPr>
        <w:t xml:space="preserve">Za řádně uskutečněné plnění se </w:t>
      </w:r>
      <w:r w:rsidR="009A0E96">
        <w:rPr>
          <w:rFonts w:ascii="Arial" w:hAnsi="Arial" w:cs="Arial"/>
          <w:sz w:val="22"/>
          <w:szCs w:val="22"/>
        </w:rPr>
        <w:t>Objednatel</w:t>
      </w:r>
      <w:r w:rsidRPr="00D40AAB">
        <w:rPr>
          <w:rFonts w:ascii="Arial" w:hAnsi="Arial" w:cs="Arial"/>
          <w:sz w:val="22"/>
          <w:szCs w:val="22"/>
        </w:rPr>
        <w:t xml:space="preserve"> zavazuje zaplatit </w:t>
      </w:r>
      <w:r w:rsidR="009A0E96">
        <w:rPr>
          <w:rFonts w:ascii="Arial" w:hAnsi="Arial" w:cs="Arial"/>
          <w:sz w:val="22"/>
          <w:szCs w:val="22"/>
        </w:rPr>
        <w:t>Poskytovateli</w:t>
      </w:r>
      <w:r w:rsidRPr="00D40AAB">
        <w:rPr>
          <w:rFonts w:ascii="Arial" w:hAnsi="Arial" w:cs="Arial"/>
          <w:sz w:val="22"/>
          <w:szCs w:val="22"/>
        </w:rPr>
        <w:t xml:space="preserve"> řádně a</w:t>
      </w:r>
      <w:r w:rsidR="007C0652">
        <w:rPr>
          <w:rFonts w:ascii="Arial" w:hAnsi="Arial" w:cs="Arial"/>
          <w:sz w:val="22"/>
          <w:szCs w:val="22"/>
        </w:rPr>
        <w:t> </w:t>
      </w:r>
      <w:r w:rsidRPr="00D40AAB">
        <w:rPr>
          <w:rFonts w:ascii="Arial" w:hAnsi="Arial" w:cs="Arial"/>
          <w:sz w:val="22"/>
          <w:szCs w:val="22"/>
        </w:rPr>
        <w:t>včas cenu dle čl</w:t>
      </w:r>
      <w:r w:rsidR="007C0652">
        <w:rPr>
          <w:rFonts w:ascii="Arial" w:hAnsi="Arial" w:cs="Arial"/>
          <w:sz w:val="22"/>
          <w:szCs w:val="22"/>
        </w:rPr>
        <w:t>ánku</w:t>
      </w:r>
      <w:r w:rsidRPr="00D40AAB">
        <w:rPr>
          <w:rFonts w:ascii="Arial" w:hAnsi="Arial" w:cs="Arial"/>
          <w:sz w:val="22"/>
          <w:szCs w:val="22"/>
        </w:rPr>
        <w:t xml:space="preserve"> 4.1 </w:t>
      </w:r>
      <w:r w:rsidR="007C0652">
        <w:rPr>
          <w:rFonts w:ascii="Arial" w:hAnsi="Arial" w:cs="Arial"/>
          <w:sz w:val="22"/>
          <w:szCs w:val="22"/>
        </w:rPr>
        <w:t xml:space="preserve">této </w:t>
      </w:r>
      <w:r w:rsidRPr="00D40AAB">
        <w:rPr>
          <w:rFonts w:ascii="Arial" w:hAnsi="Arial" w:cs="Arial"/>
          <w:sz w:val="22"/>
          <w:szCs w:val="22"/>
        </w:rPr>
        <w:t xml:space="preserve">Smlouvy. </w:t>
      </w:r>
    </w:p>
    <w:p w14:paraId="34409308" w14:textId="77777777" w:rsidR="00452DA1" w:rsidRPr="006B1D1C" w:rsidRDefault="00452DA1" w:rsidP="00981E87">
      <w:pPr>
        <w:pStyle w:val="Odstavecseseznamem"/>
        <w:numPr>
          <w:ilvl w:val="0"/>
          <w:numId w:val="6"/>
        </w:numPr>
        <w:spacing w:before="120" w:after="120"/>
        <w:ind w:left="357" w:hanging="357"/>
        <w:jc w:val="both"/>
        <w:rPr>
          <w:rFonts w:ascii="Arial" w:hAnsi="Arial" w:cs="Arial"/>
          <w:b/>
          <w:sz w:val="22"/>
          <w:szCs w:val="22"/>
        </w:rPr>
      </w:pPr>
      <w:r w:rsidRPr="006B1D1C">
        <w:rPr>
          <w:rFonts w:ascii="Arial" w:hAnsi="Arial" w:cs="Arial"/>
          <w:b/>
          <w:sz w:val="22"/>
          <w:szCs w:val="22"/>
        </w:rPr>
        <w:t>Cena</w:t>
      </w:r>
    </w:p>
    <w:p w14:paraId="2C557818" w14:textId="77777777" w:rsidR="00452DA1" w:rsidRPr="006B1D1C" w:rsidRDefault="00452DA1" w:rsidP="00E553EB">
      <w:pPr>
        <w:pStyle w:val="Odstavecseseznamem"/>
        <w:numPr>
          <w:ilvl w:val="1"/>
          <w:numId w:val="6"/>
        </w:numPr>
        <w:spacing w:after="120"/>
        <w:ind w:left="567" w:hanging="567"/>
        <w:jc w:val="both"/>
        <w:rPr>
          <w:rFonts w:ascii="Arial" w:hAnsi="Arial" w:cs="Arial"/>
          <w:sz w:val="22"/>
          <w:szCs w:val="22"/>
        </w:rPr>
      </w:pPr>
      <w:r w:rsidRPr="006B1D1C">
        <w:rPr>
          <w:rFonts w:ascii="Arial" w:hAnsi="Arial" w:cs="Arial"/>
          <w:sz w:val="22"/>
          <w:szCs w:val="22"/>
        </w:rPr>
        <w:t>Celková cena za poskytnutí plnění Poskytovatele dle této Smlouvy, kterou se zavazuje Objednatel zaplati</w:t>
      </w:r>
      <w:r w:rsidR="00A60297" w:rsidRPr="006B1D1C">
        <w:rPr>
          <w:rFonts w:ascii="Arial" w:hAnsi="Arial" w:cs="Arial"/>
          <w:sz w:val="22"/>
          <w:szCs w:val="22"/>
        </w:rPr>
        <w:t>t:</w:t>
      </w:r>
    </w:p>
    <w:p w14:paraId="65ECF08E" w14:textId="416F6CE9" w:rsidR="00452DA1" w:rsidRDefault="004C6672" w:rsidP="00D40AAB">
      <w:pPr>
        <w:pStyle w:val="RLTextlnkuslovan"/>
        <w:numPr>
          <w:ilvl w:val="0"/>
          <w:numId w:val="0"/>
        </w:numPr>
        <w:ind w:left="708" w:firstLine="348"/>
        <w:rPr>
          <w:rFonts w:ascii="Arial" w:hAnsi="Arial" w:cs="Arial"/>
          <w:szCs w:val="22"/>
        </w:rPr>
      </w:pPr>
      <w:r>
        <w:rPr>
          <w:rFonts w:ascii="Arial" w:hAnsi="Arial" w:cs="Arial"/>
          <w:szCs w:val="22"/>
          <w:highlight w:val="yellow"/>
        </w:rPr>
        <w:sym w:font="Symbol" w:char="F05B"/>
      </w:r>
      <w:r w:rsidR="00452DA1" w:rsidRPr="006B1D1C">
        <w:rPr>
          <w:rFonts w:ascii="Arial" w:hAnsi="Arial" w:cs="Arial"/>
          <w:szCs w:val="22"/>
          <w:highlight w:val="yellow"/>
        </w:rPr>
        <w:t>DOPLNÍ ÚČASTNÍK číselná hodnota]</w:t>
      </w:r>
      <w:r w:rsidR="00452DA1" w:rsidRPr="006B1D1C">
        <w:rPr>
          <w:rFonts w:ascii="Arial" w:hAnsi="Arial" w:cs="Arial"/>
          <w:szCs w:val="22"/>
        </w:rPr>
        <w:t xml:space="preserve"> Kč ([</w:t>
      </w:r>
      <w:r w:rsidR="00452DA1" w:rsidRPr="006B1D1C">
        <w:rPr>
          <w:rFonts w:ascii="Arial" w:hAnsi="Arial" w:cs="Arial"/>
          <w:szCs w:val="22"/>
          <w:highlight w:val="yellow"/>
        </w:rPr>
        <w:t>DOPLNÍ ÚČASTNÍK slovy]</w:t>
      </w:r>
      <w:r w:rsidR="00452DA1" w:rsidRPr="006B1D1C">
        <w:rPr>
          <w:rFonts w:ascii="Arial" w:hAnsi="Arial" w:cs="Arial"/>
          <w:szCs w:val="22"/>
        </w:rPr>
        <w:t xml:space="preserve"> korun českých) bez DPH</w:t>
      </w:r>
    </w:p>
    <w:p w14:paraId="480C173A" w14:textId="221C9014" w:rsidR="00744649" w:rsidRPr="006B1D1C" w:rsidRDefault="005C7765" w:rsidP="00D40AAB">
      <w:pPr>
        <w:pStyle w:val="RLTextlnkuslovan"/>
        <w:numPr>
          <w:ilvl w:val="0"/>
          <w:numId w:val="0"/>
        </w:numPr>
        <w:ind w:left="708" w:firstLine="348"/>
        <w:rPr>
          <w:rFonts w:ascii="Arial" w:hAnsi="Arial" w:cs="Arial"/>
          <w:szCs w:val="22"/>
        </w:rPr>
      </w:pPr>
      <w:r w:rsidRPr="006B1D1C">
        <w:rPr>
          <w:rFonts w:ascii="Arial" w:hAnsi="Arial" w:cs="Arial"/>
          <w:szCs w:val="22"/>
          <w:highlight w:val="yellow"/>
        </w:rPr>
        <w:t>DOPLNÍ ÚČASTNÍK číselná hodnota]</w:t>
      </w:r>
      <w:r w:rsidRPr="006B1D1C">
        <w:rPr>
          <w:rFonts w:ascii="Arial" w:hAnsi="Arial" w:cs="Arial"/>
          <w:szCs w:val="22"/>
        </w:rPr>
        <w:t xml:space="preserve"> Kč ([</w:t>
      </w:r>
      <w:r w:rsidRPr="006B1D1C">
        <w:rPr>
          <w:rFonts w:ascii="Arial" w:hAnsi="Arial" w:cs="Arial"/>
          <w:szCs w:val="22"/>
          <w:highlight w:val="yellow"/>
        </w:rPr>
        <w:t>DOPLNÍ ÚČASTNÍK slovy]</w:t>
      </w:r>
      <w:r w:rsidRPr="006B1D1C">
        <w:rPr>
          <w:rFonts w:ascii="Arial" w:hAnsi="Arial" w:cs="Arial"/>
          <w:szCs w:val="22"/>
        </w:rPr>
        <w:t xml:space="preserve"> korun českých) </w:t>
      </w:r>
      <w:r>
        <w:rPr>
          <w:rFonts w:ascii="Arial" w:hAnsi="Arial" w:cs="Arial"/>
          <w:szCs w:val="22"/>
        </w:rPr>
        <w:t>včetně</w:t>
      </w:r>
      <w:r w:rsidRPr="006B1D1C">
        <w:rPr>
          <w:rFonts w:ascii="Arial" w:hAnsi="Arial" w:cs="Arial"/>
          <w:szCs w:val="22"/>
        </w:rPr>
        <w:t> DPH</w:t>
      </w:r>
    </w:p>
    <w:p w14:paraId="0FFCE218" w14:textId="77777777" w:rsidR="00452DA1" w:rsidRPr="006B1D1C" w:rsidRDefault="00452DA1" w:rsidP="00D40AAB">
      <w:pPr>
        <w:pStyle w:val="RLTextlnkuslovan"/>
        <w:numPr>
          <w:ilvl w:val="0"/>
          <w:numId w:val="0"/>
        </w:numPr>
        <w:ind w:left="708" w:firstLine="348"/>
        <w:rPr>
          <w:rFonts w:ascii="Arial" w:hAnsi="Arial" w:cs="Arial"/>
          <w:szCs w:val="22"/>
        </w:rPr>
      </w:pPr>
      <w:r w:rsidRPr="006B1D1C">
        <w:rPr>
          <w:rFonts w:ascii="Arial" w:hAnsi="Arial" w:cs="Arial"/>
          <w:szCs w:val="22"/>
          <w:highlight w:val="yellow"/>
        </w:rPr>
        <w:t>DPH ve výši</w:t>
      </w:r>
      <w:r w:rsidRPr="006B1D1C">
        <w:rPr>
          <w:rFonts w:ascii="Arial" w:hAnsi="Arial" w:cs="Arial"/>
          <w:szCs w:val="22"/>
        </w:rPr>
        <w:t xml:space="preserve"> </w:t>
      </w:r>
      <w:r w:rsidRPr="006B1D1C">
        <w:rPr>
          <w:rFonts w:ascii="Arial" w:hAnsi="Arial" w:cs="Arial"/>
          <w:szCs w:val="22"/>
          <w:highlight w:val="yellow"/>
        </w:rPr>
        <w:t>[DOPLNÍ ÚČASTNÍK číselná hodnota aktuální sazby DPH]</w:t>
      </w:r>
      <w:r w:rsidRPr="006B1D1C">
        <w:rPr>
          <w:rFonts w:ascii="Arial" w:hAnsi="Arial" w:cs="Arial"/>
          <w:szCs w:val="22"/>
        </w:rPr>
        <w:t xml:space="preserve"> % ([</w:t>
      </w:r>
      <w:r w:rsidRPr="006B1D1C">
        <w:rPr>
          <w:rFonts w:ascii="Arial" w:hAnsi="Arial" w:cs="Arial"/>
          <w:szCs w:val="22"/>
          <w:highlight w:val="yellow"/>
        </w:rPr>
        <w:t>DOPLNÍ ÚČASTNÍK slovy</w:t>
      </w:r>
      <w:r w:rsidRPr="006B1D1C">
        <w:rPr>
          <w:rFonts w:ascii="Arial" w:hAnsi="Arial" w:cs="Arial"/>
          <w:szCs w:val="22"/>
        </w:rPr>
        <w:t xml:space="preserve"> ] procent)</w:t>
      </w:r>
    </w:p>
    <w:p w14:paraId="737A7208" w14:textId="77777777" w:rsidR="00452DA1" w:rsidRPr="00981E87" w:rsidRDefault="00452DA1" w:rsidP="00D40AAB">
      <w:pPr>
        <w:pStyle w:val="Odstavecseseznamem"/>
        <w:spacing w:after="120"/>
        <w:ind w:left="792"/>
        <w:jc w:val="both"/>
        <w:rPr>
          <w:rFonts w:ascii="Arial" w:hAnsi="Arial" w:cs="Arial"/>
          <w:sz w:val="22"/>
          <w:szCs w:val="22"/>
        </w:rPr>
      </w:pPr>
      <w:r w:rsidRPr="00981E87">
        <w:rPr>
          <w:rFonts w:ascii="Arial" w:hAnsi="Arial" w:cs="Arial"/>
          <w:sz w:val="22"/>
          <w:szCs w:val="22"/>
        </w:rPr>
        <w:t xml:space="preserve">Podrobná kalkulace Ceny je uvedena v </w:t>
      </w:r>
      <w:r w:rsidRPr="00981E87">
        <w:rPr>
          <w:rFonts w:ascii="Arial" w:hAnsi="Arial" w:cs="Arial"/>
          <w:b/>
          <w:sz w:val="22"/>
          <w:szCs w:val="22"/>
        </w:rPr>
        <w:t>Příloze č. 4</w:t>
      </w:r>
      <w:r w:rsidR="0033360F" w:rsidRPr="0033360F">
        <w:rPr>
          <w:rFonts w:ascii="Arial" w:hAnsi="Arial" w:cs="Arial"/>
          <w:sz w:val="22"/>
          <w:szCs w:val="22"/>
        </w:rPr>
        <w:t xml:space="preserve"> této Smlouvy</w:t>
      </w:r>
      <w:r w:rsidRPr="00981E87">
        <w:rPr>
          <w:rFonts w:ascii="Arial" w:hAnsi="Arial" w:cs="Arial"/>
          <w:sz w:val="22"/>
          <w:szCs w:val="22"/>
        </w:rPr>
        <w:t>.</w:t>
      </w:r>
    </w:p>
    <w:p w14:paraId="3B758967" w14:textId="4B5BAE69" w:rsidR="00E5093B" w:rsidRDefault="00E5093B" w:rsidP="00E5093B">
      <w:pPr>
        <w:pStyle w:val="Odstavecseseznamem"/>
        <w:numPr>
          <w:ilvl w:val="1"/>
          <w:numId w:val="6"/>
        </w:numPr>
        <w:spacing w:after="240" w:line="276" w:lineRule="auto"/>
        <w:ind w:hanging="574"/>
        <w:jc w:val="both"/>
        <w:rPr>
          <w:rFonts w:ascii="Arial" w:hAnsi="Arial" w:cs="Arial"/>
          <w:sz w:val="22"/>
          <w:szCs w:val="22"/>
        </w:rPr>
      </w:pPr>
      <w:r w:rsidRPr="00640E05">
        <w:rPr>
          <w:rFonts w:ascii="Arial" w:hAnsi="Arial" w:cs="Arial"/>
          <w:sz w:val="22"/>
          <w:szCs w:val="22"/>
        </w:rPr>
        <w:t xml:space="preserve">Cena dle odstavce 4.1 této Smlouvy bude </w:t>
      </w:r>
      <w:r>
        <w:rPr>
          <w:rFonts w:ascii="Arial" w:hAnsi="Arial" w:cs="Arial"/>
          <w:sz w:val="22"/>
          <w:szCs w:val="22"/>
        </w:rPr>
        <w:t xml:space="preserve">Objednatelem </w:t>
      </w:r>
      <w:r w:rsidRPr="00640E05">
        <w:rPr>
          <w:rFonts w:ascii="Arial" w:hAnsi="Arial" w:cs="Arial"/>
          <w:sz w:val="22"/>
          <w:szCs w:val="22"/>
        </w:rPr>
        <w:t>uhra</w:t>
      </w:r>
      <w:r>
        <w:rPr>
          <w:rFonts w:ascii="Arial" w:hAnsi="Arial" w:cs="Arial"/>
          <w:sz w:val="22"/>
          <w:szCs w:val="22"/>
        </w:rPr>
        <w:t>z</w:t>
      </w:r>
      <w:r w:rsidRPr="00640E05">
        <w:rPr>
          <w:rFonts w:ascii="Arial" w:hAnsi="Arial" w:cs="Arial"/>
          <w:sz w:val="22"/>
          <w:szCs w:val="22"/>
        </w:rPr>
        <w:t xml:space="preserve">ena ve </w:t>
      </w:r>
      <w:r w:rsidR="00A614B2">
        <w:rPr>
          <w:rFonts w:ascii="Arial" w:hAnsi="Arial" w:cs="Arial"/>
          <w:sz w:val="22"/>
          <w:szCs w:val="22"/>
        </w:rPr>
        <w:t>dvou</w:t>
      </w:r>
      <w:r w:rsidR="00A614B2" w:rsidRPr="00640E05">
        <w:rPr>
          <w:rFonts w:ascii="Arial" w:hAnsi="Arial" w:cs="Arial"/>
          <w:sz w:val="22"/>
          <w:szCs w:val="22"/>
        </w:rPr>
        <w:t xml:space="preserve"> </w:t>
      </w:r>
      <w:r w:rsidRPr="00640E05">
        <w:rPr>
          <w:rFonts w:ascii="Arial" w:hAnsi="Arial" w:cs="Arial"/>
          <w:sz w:val="22"/>
          <w:szCs w:val="22"/>
        </w:rPr>
        <w:t>částech</w:t>
      </w:r>
      <w:r w:rsidR="009772BF">
        <w:rPr>
          <w:rFonts w:ascii="Arial" w:hAnsi="Arial" w:cs="Arial"/>
          <w:sz w:val="22"/>
          <w:szCs w:val="22"/>
        </w:rPr>
        <w:t>,</w:t>
      </w:r>
      <w:r w:rsidRPr="00640E05">
        <w:rPr>
          <w:rFonts w:ascii="Arial" w:hAnsi="Arial" w:cs="Arial"/>
          <w:sz w:val="22"/>
          <w:szCs w:val="22"/>
        </w:rPr>
        <w:t xml:space="preserve"> a</w:t>
      </w:r>
      <w:r>
        <w:rPr>
          <w:rFonts w:ascii="Arial" w:hAnsi="Arial" w:cs="Arial"/>
          <w:sz w:val="22"/>
          <w:szCs w:val="22"/>
        </w:rPr>
        <w:t> </w:t>
      </w:r>
      <w:r w:rsidRPr="00640E05">
        <w:rPr>
          <w:rFonts w:ascii="Arial" w:hAnsi="Arial" w:cs="Arial"/>
          <w:sz w:val="22"/>
          <w:szCs w:val="22"/>
        </w:rPr>
        <w:t>to</w:t>
      </w:r>
      <w:r w:rsidR="009772BF">
        <w:rPr>
          <w:rFonts w:ascii="Arial" w:hAnsi="Arial" w:cs="Arial"/>
          <w:sz w:val="22"/>
          <w:szCs w:val="22"/>
        </w:rPr>
        <w:t>:</w:t>
      </w:r>
    </w:p>
    <w:p w14:paraId="27250EDC" w14:textId="604857DD" w:rsidR="00E5093B" w:rsidRDefault="00E5093B" w:rsidP="00937E76">
      <w:pPr>
        <w:pStyle w:val="RLTextlnkuslovan"/>
        <w:numPr>
          <w:ilvl w:val="0"/>
          <w:numId w:val="0"/>
        </w:numPr>
        <w:ind w:left="708" w:firstLine="348"/>
        <w:rPr>
          <w:rFonts w:ascii="Arial" w:hAnsi="Arial" w:cs="Arial"/>
          <w:szCs w:val="22"/>
        </w:rPr>
      </w:pPr>
      <w:r>
        <w:rPr>
          <w:rFonts w:ascii="Arial" w:hAnsi="Arial" w:cs="Arial"/>
          <w:szCs w:val="22"/>
        </w:rPr>
        <w:t>4.2.1</w:t>
      </w:r>
      <w:r>
        <w:rPr>
          <w:rFonts w:ascii="Arial" w:hAnsi="Arial" w:cs="Arial"/>
          <w:szCs w:val="22"/>
        </w:rPr>
        <w:tab/>
        <w:t xml:space="preserve">v roce </w:t>
      </w:r>
      <w:r w:rsidR="00D54ADA">
        <w:rPr>
          <w:rFonts w:ascii="Arial" w:hAnsi="Arial" w:cs="Arial"/>
          <w:szCs w:val="22"/>
        </w:rPr>
        <w:t xml:space="preserve">2021 </w:t>
      </w:r>
      <w:r w:rsidRPr="00640E05">
        <w:rPr>
          <w:rFonts w:ascii="Arial" w:hAnsi="Arial" w:cs="Arial"/>
          <w:szCs w:val="22"/>
          <w:highlight w:val="yellow"/>
        </w:rPr>
        <w:t>[DOPLNÍ ÚČASTNÍK]</w:t>
      </w:r>
      <w:r>
        <w:rPr>
          <w:rFonts w:ascii="Arial" w:hAnsi="Arial" w:cs="Arial"/>
          <w:szCs w:val="22"/>
        </w:rPr>
        <w:t xml:space="preserve"> Kč bez DPH; </w:t>
      </w:r>
      <w:r w:rsidRPr="00640E05">
        <w:rPr>
          <w:rFonts w:ascii="Arial" w:hAnsi="Arial" w:cs="Arial"/>
          <w:szCs w:val="22"/>
          <w:highlight w:val="yellow"/>
        </w:rPr>
        <w:t>[DOPLNÍ ÚČASTNÍK]</w:t>
      </w:r>
      <w:r w:rsidRPr="00A41529">
        <w:rPr>
          <w:rFonts w:ascii="Arial" w:hAnsi="Arial" w:cs="Arial"/>
          <w:szCs w:val="22"/>
        </w:rPr>
        <w:t xml:space="preserve"> Kč včetně DPH</w:t>
      </w:r>
      <w:r w:rsidR="00BD2422">
        <w:rPr>
          <w:rFonts w:ascii="Arial" w:hAnsi="Arial" w:cs="Arial"/>
          <w:szCs w:val="22"/>
        </w:rPr>
        <w:t xml:space="preserve">; </w:t>
      </w:r>
      <w:r>
        <w:rPr>
          <w:rFonts w:ascii="Arial" w:hAnsi="Arial" w:cs="Arial"/>
          <w:szCs w:val="22"/>
        </w:rPr>
        <w:t xml:space="preserve"> </w:t>
      </w:r>
      <w:r w:rsidR="00BD2422" w:rsidRPr="00C33191">
        <w:rPr>
          <w:rFonts w:ascii="Arial" w:hAnsi="Arial" w:cs="Arial"/>
          <w:szCs w:val="22"/>
        </w:rPr>
        <w:t>DPH ve výši</w:t>
      </w:r>
      <w:r w:rsidR="00BD2422" w:rsidRPr="006B1D1C">
        <w:rPr>
          <w:rFonts w:ascii="Arial" w:hAnsi="Arial" w:cs="Arial"/>
          <w:szCs w:val="22"/>
        </w:rPr>
        <w:t xml:space="preserve"> </w:t>
      </w:r>
      <w:r w:rsidR="00BD2422" w:rsidRPr="006B1D1C">
        <w:rPr>
          <w:rFonts w:ascii="Arial" w:hAnsi="Arial" w:cs="Arial"/>
          <w:szCs w:val="22"/>
          <w:highlight w:val="yellow"/>
        </w:rPr>
        <w:t>[DOPLNÍ ÚČASTNÍK číselná hodnota aktuální sazby DPH]</w:t>
      </w:r>
      <w:r w:rsidR="00BD2422" w:rsidRPr="006B1D1C">
        <w:rPr>
          <w:rFonts w:ascii="Arial" w:hAnsi="Arial" w:cs="Arial"/>
          <w:szCs w:val="22"/>
        </w:rPr>
        <w:t xml:space="preserve"> % ([</w:t>
      </w:r>
      <w:r w:rsidR="00BD2422" w:rsidRPr="006B1D1C">
        <w:rPr>
          <w:rFonts w:ascii="Arial" w:hAnsi="Arial" w:cs="Arial"/>
          <w:szCs w:val="22"/>
          <w:highlight w:val="yellow"/>
        </w:rPr>
        <w:t>DOPLNÍ ÚČASTNÍK slovy</w:t>
      </w:r>
      <w:r w:rsidR="00BD2422" w:rsidRPr="006B1D1C">
        <w:rPr>
          <w:rFonts w:ascii="Arial" w:hAnsi="Arial" w:cs="Arial"/>
          <w:szCs w:val="22"/>
        </w:rPr>
        <w:t xml:space="preserve"> ] procent)</w:t>
      </w:r>
      <w:r w:rsidR="00BD2422">
        <w:rPr>
          <w:rFonts w:ascii="Arial" w:hAnsi="Arial" w:cs="Arial"/>
          <w:szCs w:val="22"/>
        </w:rPr>
        <w:t xml:space="preserve"> </w:t>
      </w:r>
      <w:r>
        <w:rPr>
          <w:rFonts w:ascii="Arial" w:hAnsi="Arial" w:cs="Arial"/>
          <w:szCs w:val="22"/>
        </w:rPr>
        <w:t>za plnění poskytované v roce 20</w:t>
      </w:r>
      <w:r w:rsidR="00D54ADA">
        <w:rPr>
          <w:rFonts w:ascii="Arial" w:hAnsi="Arial" w:cs="Arial"/>
          <w:szCs w:val="22"/>
        </w:rPr>
        <w:t>21</w:t>
      </w:r>
      <w:r>
        <w:rPr>
          <w:rFonts w:ascii="Arial" w:hAnsi="Arial" w:cs="Arial"/>
          <w:szCs w:val="22"/>
        </w:rPr>
        <w:t>,</w:t>
      </w:r>
    </w:p>
    <w:p w14:paraId="53B7CA9D" w14:textId="67EF347E" w:rsidR="00E5093B" w:rsidRDefault="00E5093B" w:rsidP="00937E76">
      <w:pPr>
        <w:pStyle w:val="RLTextlnkuslovan"/>
        <w:numPr>
          <w:ilvl w:val="0"/>
          <w:numId w:val="0"/>
        </w:numPr>
        <w:ind w:left="708" w:firstLine="348"/>
        <w:rPr>
          <w:rFonts w:ascii="Arial" w:hAnsi="Arial" w:cs="Arial"/>
          <w:szCs w:val="22"/>
        </w:rPr>
      </w:pPr>
      <w:r>
        <w:rPr>
          <w:rFonts w:ascii="Arial" w:hAnsi="Arial" w:cs="Arial"/>
          <w:szCs w:val="22"/>
        </w:rPr>
        <w:t>4.2.2</w:t>
      </w:r>
      <w:r>
        <w:rPr>
          <w:rFonts w:ascii="Arial" w:hAnsi="Arial" w:cs="Arial"/>
          <w:szCs w:val="22"/>
        </w:rPr>
        <w:tab/>
        <w:t xml:space="preserve">v roce </w:t>
      </w:r>
      <w:r w:rsidR="00D54ADA">
        <w:rPr>
          <w:rFonts w:ascii="Arial" w:hAnsi="Arial" w:cs="Arial"/>
          <w:szCs w:val="22"/>
        </w:rPr>
        <w:t xml:space="preserve">2022 </w:t>
      </w:r>
      <w:r w:rsidRPr="00640E05">
        <w:rPr>
          <w:rFonts w:ascii="Arial" w:hAnsi="Arial" w:cs="Arial"/>
          <w:szCs w:val="22"/>
          <w:highlight w:val="yellow"/>
        </w:rPr>
        <w:t>[DOPLNÍ ÚČASTNÍK]</w:t>
      </w:r>
      <w:r>
        <w:rPr>
          <w:rFonts w:ascii="Arial" w:hAnsi="Arial" w:cs="Arial"/>
          <w:szCs w:val="22"/>
        </w:rPr>
        <w:t xml:space="preserve"> Kč bez DPH; </w:t>
      </w:r>
      <w:r w:rsidRPr="00640E05">
        <w:rPr>
          <w:rFonts w:ascii="Arial" w:hAnsi="Arial" w:cs="Arial"/>
          <w:szCs w:val="22"/>
          <w:highlight w:val="yellow"/>
        </w:rPr>
        <w:t>[DOPLNÍ ÚČASTNÍK]</w:t>
      </w:r>
      <w:r w:rsidRPr="00A41529">
        <w:rPr>
          <w:rFonts w:ascii="Arial" w:hAnsi="Arial" w:cs="Arial"/>
          <w:szCs w:val="22"/>
        </w:rPr>
        <w:t xml:space="preserve"> Kč včetně DPH</w:t>
      </w:r>
      <w:r w:rsidR="00BD2422">
        <w:rPr>
          <w:rFonts w:ascii="Arial" w:hAnsi="Arial" w:cs="Arial"/>
          <w:szCs w:val="22"/>
        </w:rPr>
        <w:t xml:space="preserve">; </w:t>
      </w:r>
      <w:r w:rsidR="00BD2422" w:rsidRPr="00C33191">
        <w:rPr>
          <w:rFonts w:ascii="Arial" w:hAnsi="Arial" w:cs="Arial"/>
          <w:szCs w:val="22"/>
        </w:rPr>
        <w:t>DPH ve výši</w:t>
      </w:r>
      <w:r w:rsidR="00BD2422" w:rsidRPr="006B1D1C">
        <w:rPr>
          <w:rFonts w:ascii="Arial" w:hAnsi="Arial" w:cs="Arial"/>
          <w:szCs w:val="22"/>
        </w:rPr>
        <w:t xml:space="preserve"> </w:t>
      </w:r>
      <w:r w:rsidR="00BD2422" w:rsidRPr="006B1D1C">
        <w:rPr>
          <w:rFonts w:ascii="Arial" w:hAnsi="Arial" w:cs="Arial"/>
          <w:szCs w:val="22"/>
          <w:highlight w:val="yellow"/>
        </w:rPr>
        <w:t>[DOPLNÍ ÚČASTNÍK číselná hodnota aktuální sazby DPH]</w:t>
      </w:r>
      <w:r w:rsidR="00BD2422" w:rsidRPr="006B1D1C">
        <w:rPr>
          <w:rFonts w:ascii="Arial" w:hAnsi="Arial" w:cs="Arial"/>
          <w:szCs w:val="22"/>
        </w:rPr>
        <w:t xml:space="preserve"> % ([</w:t>
      </w:r>
      <w:r w:rsidR="00BD2422" w:rsidRPr="006B1D1C">
        <w:rPr>
          <w:rFonts w:ascii="Arial" w:hAnsi="Arial" w:cs="Arial"/>
          <w:szCs w:val="22"/>
          <w:highlight w:val="yellow"/>
        </w:rPr>
        <w:t>DOPLNÍ ÚČASTNÍK slovy</w:t>
      </w:r>
      <w:r w:rsidR="00BD2422" w:rsidRPr="006B1D1C">
        <w:rPr>
          <w:rFonts w:ascii="Arial" w:hAnsi="Arial" w:cs="Arial"/>
          <w:szCs w:val="22"/>
        </w:rPr>
        <w:t xml:space="preserve"> ] procent)</w:t>
      </w:r>
      <w:r w:rsidR="00BD2422">
        <w:rPr>
          <w:rFonts w:ascii="Arial" w:hAnsi="Arial" w:cs="Arial"/>
          <w:szCs w:val="22"/>
        </w:rPr>
        <w:t xml:space="preserve"> </w:t>
      </w:r>
      <w:r>
        <w:rPr>
          <w:rFonts w:ascii="Arial" w:hAnsi="Arial" w:cs="Arial"/>
          <w:szCs w:val="22"/>
        </w:rPr>
        <w:t>za plnění poskytované v roce 202</w:t>
      </w:r>
      <w:r w:rsidR="00D54ADA">
        <w:rPr>
          <w:rFonts w:ascii="Arial" w:hAnsi="Arial" w:cs="Arial"/>
          <w:szCs w:val="22"/>
        </w:rPr>
        <w:t>2</w:t>
      </w:r>
      <w:r>
        <w:rPr>
          <w:rFonts w:ascii="Arial" w:hAnsi="Arial" w:cs="Arial"/>
          <w:szCs w:val="22"/>
        </w:rPr>
        <w:t>,</w:t>
      </w:r>
    </w:p>
    <w:p w14:paraId="7FD29482" w14:textId="77777777" w:rsidR="00452DA1" w:rsidRPr="009A381A" w:rsidRDefault="00452DA1" w:rsidP="009A381A">
      <w:pPr>
        <w:pStyle w:val="Odstavecseseznamem"/>
        <w:numPr>
          <w:ilvl w:val="1"/>
          <w:numId w:val="6"/>
        </w:numPr>
        <w:spacing w:after="120" w:line="276" w:lineRule="auto"/>
        <w:ind w:left="567" w:hanging="567"/>
        <w:jc w:val="both"/>
        <w:rPr>
          <w:rFonts w:ascii="Arial" w:hAnsi="Arial" w:cs="Arial"/>
          <w:sz w:val="22"/>
          <w:szCs w:val="22"/>
        </w:rPr>
      </w:pPr>
      <w:r w:rsidRPr="009A381A">
        <w:rPr>
          <w:rFonts w:ascii="Arial" w:hAnsi="Arial" w:cs="Arial"/>
          <w:sz w:val="22"/>
          <w:szCs w:val="22"/>
        </w:rPr>
        <w:t xml:space="preserve">Veškerá peněžitá plnění vyplývající z této Smlouvy budou stranami hrazena v souladu s platebními podmínkami v článku </w:t>
      </w:r>
      <w:r w:rsidR="00A60297" w:rsidRPr="009A381A">
        <w:rPr>
          <w:rFonts w:ascii="Arial" w:hAnsi="Arial" w:cs="Arial"/>
          <w:sz w:val="22"/>
          <w:szCs w:val="22"/>
        </w:rPr>
        <w:t>5</w:t>
      </w:r>
      <w:r w:rsidR="0033360F">
        <w:rPr>
          <w:rFonts w:ascii="Arial" w:hAnsi="Arial" w:cs="Arial"/>
          <w:sz w:val="22"/>
          <w:szCs w:val="22"/>
        </w:rPr>
        <w:t xml:space="preserve"> této</w:t>
      </w:r>
      <w:r w:rsidRPr="009A381A">
        <w:rPr>
          <w:rFonts w:ascii="Arial" w:hAnsi="Arial" w:cs="Arial"/>
          <w:sz w:val="22"/>
          <w:szCs w:val="22"/>
        </w:rPr>
        <w:t xml:space="preserve"> Smlouvy.</w:t>
      </w:r>
    </w:p>
    <w:p w14:paraId="4C983B88" w14:textId="509FBF20" w:rsidR="00452DA1" w:rsidRPr="008C2B3D" w:rsidRDefault="00452DA1" w:rsidP="009A381A">
      <w:pPr>
        <w:pStyle w:val="Odstavecseseznamem"/>
        <w:numPr>
          <w:ilvl w:val="1"/>
          <w:numId w:val="6"/>
        </w:numPr>
        <w:spacing w:after="120" w:line="276" w:lineRule="auto"/>
        <w:ind w:left="567" w:hanging="567"/>
        <w:jc w:val="both"/>
        <w:rPr>
          <w:rFonts w:ascii="Arial" w:hAnsi="Arial" w:cs="Arial"/>
          <w:sz w:val="22"/>
          <w:szCs w:val="22"/>
        </w:rPr>
      </w:pPr>
      <w:r w:rsidRPr="009A381A">
        <w:rPr>
          <w:rFonts w:ascii="Arial" w:hAnsi="Arial" w:cs="Arial"/>
          <w:sz w:val="22"/>
          <w:szCs w:val="22"/>
        </w:rPr>
        <w:t>C</w:t>
      </w:r>
      <w:r w:rsidR="0050106D">
        <w:rPr>
          <w:rFonts w:ascii="Arial" w:hAnsi="Arial" w:cs="Arial"/>
          <w:sz w:val="22"/>
          <w:szCs w:val="22"/>
        </w:rPr>
        <w:t>elková cena a ceny</w:t>
      </w:r>
      <w:r w:rsidRPr="009A381A">
        <w:rPr>
          <w:rFonts w:ascii="Arial" w:hAnsi="Arial" w:cs="Arial"/>
          <w:sz w:val="22"/>
          <w:szCs w:val="22"/>
        </w:rPr>
        <w:t xml:space="preserve"> za jednotlivé položky (podpory) poskytovaného plnění Poskytovatele uvedené v </w:t>
      </w:r>
      <w:hyperlink w:anchor="Annex3" w:history="1">
        <w:r w:rsidRPr="009A381A">
          <w:rPr>
            <w:rFonts w:ascii="Arial" w:hAnsi="Arial" w:cs="Arial"/>
            <w:b/>
            <w:sz w:val="22"/>
            <w:szCs w:val="22"/>
          </w:rPr>
          <w:t xml:space="preserve">Příloze č. </w:t>
        </w:r>
        <w:r w:rsidR="00A60297" w:rsidRPr="009A381A">
          <w:rPr>
            <w:rFonts w:ascii="Arial" w:hAnsi="Arial" w:cs="Arial"/>
            <w:b/>
            <w:sz w:val="22"/>
            <w:szCs w:val="22"/>
          </w:rPr>
          <w:t>4</w:t>
        </w:r>
      </w:hyperlink>
      <w:r w:rsidRPr="009A381A">
        <w:rPr>
          <w:rFonts w:ascii="Arial" w:hAnsi="Arial" w:cs="Arial"/>
          <w:sz w:val="22"/>
          <w:szCs w:val="22"/>
        </w:rPr>
        <w:t xml:space="preserve"> </w:t>
      </w:r>
      <w:r w:rsidR="0033360F">
        <w:rPr>
          <w:rFonts w:ascii="Arial" w:hAnsi="Arial" w:cs="Arial"/>
          <w:sz w:val="22"/>
          <w:szCs w:val="22"/>
        </w:rPr>
        <w:t xml:space="preserve">této </w:t>
      </w:r>
      <w:r w:rsidRPr="009A381A">
        <w:rPr>
          <w:rFonts w:ascii="Arial" w:hAnsi="Arial" w:cs="Arial"/>
          <w:sz w:val="22"/>
          <w:szCs w:val="22"/>
        </w:rPr>
        <w:t>Smlouvy jsou stanoveny jako ceny nejvýše přípustné a zahrnují veškeré náklady Poskytovatele na plnění dle této Smlouvy.</w:t>
      </w:r>
      <w:r w:rsidR="00EE7E9C" w:rsidRPr="00EE7E9C">
        <w:rPr>
          <w:rFonts w:ascii="Arial" w:hAnsi="Arial" w:cs="Arial"/>
          <w:szCs w:val="24"/>
        </w:rPr>
        <w:t xml:space="preserve"> </w:t>
      </w:r>
      <w:r w:rsidR="00EE7E9C" w:rsidRPr="008C2B3D">
        <w:rPr>
          <w:rFonts w:ascii="Arial" w:hAnsi="Arial" w:cs="Arial"/>
          <w:sz w:val="22"/>
          <w:szCs w:val="22"/>
        </w:rPr>
        <w:t>Tato cena je nepřekročitelná a platná po celou dobu plnění Smlouvy a je možné ji změnit pouze v případě změny (zvýšení, snížení) sazby DPH a to o částku odpovídající této změně.</w:t>
      </w:r>
    </w:p>
    <w:p w14:paraId="0730B770" w14:textId="77777777" w:rsidR="00452DA1" w:rsidRDefault="00452DA1" w:rsidP="009A381A">
      <w:pPr>
        <w:pStyle w:val="Odstavecseseznamem"/>
        <w:numPr>
          <w:ilvl w:val="1"/>
          <w:numId w:val="6"/>
        </w:numPr>
        <w:spacing w:after="120" w:line="276" w:lineRule="auto"/>
        <w:ind w:left="567" w:hanging="567"/>
        <w:jc w:val="both"/>
        <w:rPr>
          <w:rFonts w:ascii="Arial" w:hAnsi="Arial" w:cs="Arial"/>
          <w:sz w:val="22"/>
          <w:szCs w:val="22"/>
        </w:rPr>
      </w:pPr>
      <w:r w:rsidRPr="009A381A">
        <w:rPr>
          <w:rFonts w:ascii="Arial" w:hAnsi="Arial" w:cs="Arial"/>
          <w:sz w:val="22"/>
          <w:szCs w:val="22"/>
        </w:rPr>
        <w:t>Objednatel neposkytuje jakékoliv zálohy.</w:t>
      </w:r>
    </w:p>
    <w:p w14:paraId="72F9EDCB" w14:textId="77777777" w:rsidR="009A381A" w:rsidRPr="009A381A" w:rsidRDefault="009A381A" w:rsidP="009A381A">
      <w:pPr>
        <w:pStyle w:val="Odstavecseseznamem"/>
        <w:spacing w:after="120" w:line="276" w:lineRule="auto"/>
        <w:ind w:left="567"/>
        <w:jc w:val="both"/>
        <w:rPr>
          <w:rFonts w:ascii="Arial" w:hAnsi="Arial" w:cs="Arial"/>
          <w:sz w:val="22"/>
          <w:szCs w:val="22"/>
        </w:rPr>
      </w:pPr>
    </w:p>
    <w:p w14:paraId="79248818" w14:textId="77777777" w:rsidR="00A60297" w:rsidRPr="006B1D1C" w:rsidRDefault="00A60297" w:rsidP="00981E87">
      <w:pPr>
        <w:pStyle w:val="Odstavecseseznamem"/>
        <w:numPr>
          <w:ilvl w:val="0"/>
          <w:numId w:val="6"/>
        </w:numPr>
        <w:spacing w:before="120" w:after="120"/>
        <w:ind w:left="357" w:hanging="357"/>
        <w:jc w:val="both"/>
        <w:rPr>
          <w:rFonts w:ascii="Arial" w:hAnsi="Arial" w:cs="Arial"/>
          <w:b/>
          <w:sz w:val="22"/>
          <w:szCs w:val="22"/>
        </w:rPr>
      </w:pPr>
      <w:r w:rsidRPr="006B1D1C">
        <w:rPr>
          <w:rFonts w:ascii="Arial" w:hAnsi="Arial" w:cs="Arial"/>
          <w:b/>
          <w:sz w:val="22"/>
          <w:szCs w:val="22"/>
        </w:rPr>
        <w:t>Platební podmínky</w:t>
      </w:r>
    </w:p>
    <w:p w14:paraId="0985EA99" w14:textId="1C23E5B6" w:rsidR="00A60297" w:rsidRPr="006B1D1C" w:rsidRDefault="008D1A4E" w:rsidP="00FC70C7">
      <w:pPr>
        <w:pStyle w:val="Odstavecseseznamem"/>
        <w:numPr>
          <w:ilvl w:val="1"/>
          <w:numId w:val="6"/>
        </w:numPr>
        <w:spacing w:after="120" w:line="276" w:lineRule="auto"/>
        <w:ind w:left="567" w:hanging="567"/>
        <w:jc w:val="both"/>
        <w:rPr>
          <w:rFonts w:ascii="Arial" w:hAnsi="Arial" w:cs="Arial"/>
          <w:sz w:val="22"/>
          <w:szCs w:val="22"/>
        </w:rPr>
      </w:pPr>
      <w:r w:rsidRPr="00825ACB">
        <w:rPr>
          <w:rFonts w:ascii="Arial" w:hAnsi="Arial" w:cs="Arial"/>
          <w:sz w:val="22"/>
          <w:szCs w:val="22"/>
        </w:rPr>
        <w:t xml:space="preserve">Poskytovatel se zavazuje </w:t>
      </w:r>
      <w:r>
        <w:rPr>
          <w:rFonts w:ascii="Arial" w:hAnsi="Arial" w:cs="Arial"/>
          <w:sz w:val="22"/>
          <w:szCs w:val="22"/>
        </w:rPr>
        <w:t xml:space="preserve">vystavit fakturu za roční plnění dle této Smlouvy (ceny uvedené v odstavci 4.2 této Smlouvy) do 14 </w:t>
      </w:r>
      <w:r w:rsidRPr="00825ACB">
        <w:rPr>
          <w:rFonts w:ascii="Arial" w:hAnsi="Arial" w:cs="Arial"/>
          <w:sz w:val="22"/>
          <w:szCs w:val="22"/>
        </w:rPr>
        <w:t>dní od</w:t>
      </w:r>
      <w:r>
        <w:rPr>
          <w:rFonts w:ascii="Arial" w:hAnsi="Arial" w:cs="Arial"/>
          <w:sz w:val="22"/>
          <w:szCs w:val="22"/>
        </w:rPr>
        <w:t> zahájení plnění pro příslušný</w:t>
      </w:r>
      <w:r w:rsidR="00B428CB">
        <w:rPr>
          <w:rFonts w:ascii="Arial" w:hAnsi="Arial" w:cs="Arial"/>
          <w:sz w:val="22"/>
          <w:szCs w:val="22"/>
        </w:rPr>
        <w:t xml:space="preserve"> kalendářní</w:t>
      </w:r>
      <w:r>
        <w:rPr>
          <w:rFonts w:ascii="Arial" w:hAnsi="Arial" w:cs="Arial"/>
          <w:sz w:val="22"/>
          <w:szCs w:val="22"/>
        </w:rPr>
        <w:t xml:space="preserve"> rok dle této Smlouvy.</w:t>
      </w:r>
      <w:r w:rsidRPr="00825ACB">
        <w:rPr>
          <w:rFonts w:ascii="Arial" w:hAnsi="Arial" w:cs="Arial"/>
          <w:sz w:val="22"/>
          <w:szCs w:val="22"/>
        </w:rPr>
        <w:t xml:space="preserve"> </w:t>
      </w:r>
      <w:r w:rsidRPr="00E14023">
        <w:rPr>
          <w:rFonts w:ascii="Arial" w:hAnsi="Arial" w:cs="Arial"/>
          <w:sz w:val="22"/>
          <w:szCs w:val="22"/>
        </w:rPr>
        <w:t>Přílohou faktury musí být i oboustranně potvrzený akceptační protokol, jehož vzor je uveden v</w:t>
      </w:r>
      <w:r>
        <w:rPr>
          <w:rFonts w:ascii="Arial" w:hAnsi="Arial" w:cs="Arial"/>
          <w:sz w:val="22"/>
          <w:szCs w:val="22"/>
        </w:rPr>
        <w:t> </w:t>
      </w:r>
      <w:r w:rsidRPr="00E30E68">
        <w:rPr>
          <w:rFonts w:ascii="Arial" w:hAnsi="Arial" w:cs="Arial"/>
          <w:b/>
          <w:sz w:val="22"/>
          <w:szCs w:val="22"/>
        </w:rPr>
        <w:t>Příloze č. 6</w:t>
      </w:r>
      <w:r w:rsidRPr="00E14023">
        <w:rPr>
          <w:rFonts w:ascii="Arial" w:hAnsi="Arial" w:cs="Arial"/>
          <w:sz w:val="22"/>
          <w:szCs w:val="22"/>
        </w:rPr>
        <w:t xml:space="preserve"> </w:t>
      </w:r>
      <w:r>
        <w:rPr>
          <w:rFonts w:ascii="Arial" w:hAnsi="Arial" w:cs="Arial"/>
          <w:sz w:val="22"/>
          <w:szCs w:val="22"/>
        </w:rPr>
        <w:t xml:space="preserve">této </w:t>
      </w:r>
      <w:r w:rsidRPr="00E14023">
        <w:rPr>
          <w:rFonts w:ascii="Arial" w:hAnsi="Arial" w:cs="Arial"/>
          <w:sz w:val="22"/>
          <w:szCs w:val="22"/>
        </w:rPr>
        <w:t>Smlouvy, kterým bude potvrzeno zahájení poskytování Služeb, a</w:t>
      </w:r>
      <w:r>
        <w:rPr>
          <w:rFonts w:ascii="Arial" w:hAnsi="Arial" w:cs="Arial"/>
          <w:sz w:val="22"/>
          <w:szCs w:val="22"/>
        </w:rPr>
        <w:t> </w:t>
      </w:r>
      <w:r w:rsidRPr="00E14023">
        <w:rPr>
          <w:rFonts w:ascii="Arial" w:hAnsi="Arial" w:cs="Arial"/>
          <w:sz w:val="22"/>
          <w:szCs w:val="22"/>
        </w:rPr>
        <w:t>to</w:t>
      </w:r>
      <w:r>
        <w:rPr>
          <w:rFonts w:ascii="Arial" w:hAnsi="Arial" w:cs="Arial"/>
          <w:sz w:val="22"/>
          <w:szCs w:val="22"/>
        </w:rPr>
        <w:t> </w:t>
      </w:r>
      <w:r w:rsidRPr="00E14023">
        <w:rPr>
          <w:rFonts w:ascii="Arial" w:hAnsi="Arial" w:cs="Arial"/>
          <w:sz w:val="22"/>
          <w:szCs w:val="22"/>
        </w:rPr>
        <w:t>v</w:t>
      </w:r>
      <w:r>
        <w:rPr>
          <w:rFonts w:ascii="Arial" w:hAnsi="Arial" w:cs="Arial"/>
          <w:sz w:val="22"/>
          <w:szCs w:val="22"/>
        </w:rPr>
        <w:t> </w:t>
      </w:r>
      <w:r w:rsidRPr="00E14023">
        <w:rPr>
          <w:rFonts w:ascii="Arial" w:hAnsi="Arial" w:cs="Arial"/>
          <w:sz w:val="22"/>
          <w:szCs w:val="22"/>
        </w:rPr>
        <w:t xml:space="preserve">rozsahu dle </w:t>
      </w:r>
      <w:r w:rsidRPr="00E30E68">
        <w:rPr>
          <w:rFonts w:ascii="Arial" w:hAnsi="Arial" w:cs="Arial"/>
          <w:b/>
          <w:sz w:val="22"/>
          <w:szCs w:val="22"/>
        </w:rPr>
        <w:t>Přílohy č. 1</w:t>
      </w:r>
      <w:r>
        <w:rPr>
          <w:rFonts w:ascii="Arial" w:hAnsi="Arial" w:cs="Arial"/>
          <w:sz w:val="22"/>
          <w:szCs w:val="22"/>
        </w:rPr>
        <w:t xml:space="preserve"> této Smlouvy</w:t>
      </w:r>
      <w:r w:rsidR="00404633">
        <w:rPr>
          <w:rFonts w:ascii="Arial" w:hAnsi="Arial" w:cs="Arial"/>
          <w:sz w:val="22"/>
          <w:szCs w:val="22"/>
        </w:rPr>
        <w:t>.</w:t>
      </w:r>
      <w:r w:rsidR="00A60297" w:rsidRPr="006B1D1C">
        <w:rPr>
          <w:rFonts w:ascii="Arial" w:hAnsi="Arial" w:cs="Arial"/>
          <w:sz w:val="22"/>
          <w:szCs w:val="22"/>
        </w:rPr>
        <w:t xml:space="preserve"> </w:t>
      </w:r>
    </w:p>
    <w:p w14:paraId="3C4A237D" w14:textId="2D618789" w:rsidR="00E77462" w:rsidRDefault="00A23828" w:rsidP="009772BF">
      <w:pPr>
        <w:pStyle w:val="Odstavecseseznamem"/>
        <w:numPr>
          <w:ilvl w:val="1"/>
          <w:numId w:val="6"/>
        </w:numPr>
        <w:spacing w:after="120" w:line="276" w:lineRule="auto"/>
        <w:ind w:left="567" w:hanging="567"/>
        <w:jc w:val="both"/>
        <w:rPr>
          <w:rFonts w:ascii="Arial" w:hAnsi="Arial" w:cs="Arial"/>
          <w:sz w:val="22"/>
          <w:szCs w:val="22"/>
        </w:rPr>
      </w:pPr>
      <w:r w:rsidRPr="00E77462">
        <w:rPr>
          <w:rFonts w:ascii="Arial" w:hAnsi="Arial" w:cs="Arial"/>
          <w:sz w:val="22"/>
          <w:szCs w:val="22"/>
        </w:rPr>
        <w:t>Faktura vystavená na základě této Smlouvy je splatná ve lhůtě 30 dní od jejího doručení Objednateli a musí obsahovat identifikační údaje Poskytovatele a Objednatele, jejich bankovní spojení a čísla účtů, číslo DMS Smlouvy, den vystavení a lhůtu splatnosti, výši fakturované částky, kontaktní osoby Objednatele a Poskytovatele. Poskytovatel se zavazuje bez zbytečného odkladu daňový doklad řádně doručit Objednateli. Faktury musí splňovat všechny náležitosti daňového dokladu ve smyslu příslušných zákonných ustanovení, zejména § 29 zákona č. 235/2004 Sb., o dani z přidané hodnoty, ve znění pozdějších předpisů. Faktura má formu obchodní listiny ve smyslu ustanovení § 435 občanského zákoníku.</w:t>
      </w:r>
      <w:r w:rsidR="00004D98">
        <w:rPr>
          <w:rFonts w:ascii="Arial" w:hAnsi="Arial" w:cs="Arial"/>
          <w:sz w:val="22"/>
          <w:szCs w:val="22"/>
        </w:rPr>
        <w:t xml:space="preserve"> </w:t>
      </w:r>
      <w:r w:rsidR="00004D98" w:rsidRPr="006B1D1C">
        <w:rPr>
          <w:rFonts w:ascii="Arial" w:hAnsi="Arial" w:cs="Arial"/>
          <w:sz w:val="22"/>
          <w:szCs w:val="22"/>
        </w:rPr>
        <w:t>Nebude-li daňový doklad obsahovat Smlouvou ujednané náležitosti nebo přílohy nebo v nich nebudou správně uvedené údaje, je Objednatel oprávněn vrátit jej před uplynutím lhůty splatnosti Poskytovateli. V takovém případě se přeruší běh lhůty splatnosti a nová lhůta splatnosti počne běžet doručením opravené faktury a její přílohy.</w:t>
      </w:r>
      <w:r w:rsidRPr="00E77462">
        <w:rPr>
          <w:rFonts w:ascii="Arial" w:hAnsi="Arial" w:cs="Arial"/>
          <w:sz w:val="22"/>
          <w:szCs w:val="22"/>
        </w:rPr>
        <w:t xml:space="preserve"> Objednatel preferuje zaslání elektronické faktury včetně elektronického akceptačního protokolu Zhotovitele do datové schránky Objednatele ID DS: yphaax8 nebo na </w:t>
      </w:r>
      <w:r w:rsidR="00292531">
        <w:rPr>
          <w:rFonts w:ascii="Arial" w:hAnsi="Arial" w:cs="Arial"/>
          <w:sz w:val="22"/>
          <w:szCs w:val="22"/>
        </w:rPr>
        <w:t>e-</w:t>
      </w:r>
      <w:r w:rsidRPr="00E77462">
        <w:rPr>
          <w:rFonts w:ascii="Arial" w:hAnsi="Arial" w:cs="Arial"/>
          <w:sz w:val="22"/>
          <w:szCs w:val="22"/>
        </w:rPr>
        <w:t xml:space="preserve">mailovou adresu podatelna@mze.cz, ve strukturovaných formátech dle </w:t>
      </w:r>
      <w:r w:rsidR="00B84092">
        <w:rPr>
          <w:rFonts w:ascii="Arial" w:hAnsi="Arial" w:cs="Arial"/>
          <w:sz w:val="22"/>
          <w:szCs w:val="22"/>
        </w:rPr>
        <w:t xml:space="preserve">směrnice </w:t>
      </w:r>
      <w:r w:rsidRPr="00E77462">
        <w:rPr>
          <w:rFonts w:ascii="Arial" w:hAnsi="Arial" w:cs="Arial"/>
          <w:sz w:val="22"/>
          <w:szCs w:val="22"/>
        </w:rPr>
        <w:t>Evropské</w:t>
      </w:r>
      <w:r w:rsidR="00B84092">
        <w:rPr>
          <w:rFonts w:ascii="Arial" w:hAnsi="Arial" w:cs="Arial"/>
          <w:sz w:val="22"/>
          <w:szCs w:val="22"/>
        </w:rPr>
        <w:t xml:space="preserve">ho parlamentu a Rady </w:t>
      </w:r>
      <w:r w:rsidRPr="00E77462">
        <w:rPr>
          <w:rFonts w:ascii="Arial" w:hAnsi="Arial" w:cs="Arial"/>
          <w:sz w:val="22"/>
          <w:szCs w:val="22"/>
        </w:rPr>
        <w:t xml:space="preserve"> 2014/55/EU </w:t>
      </w:r>
      <w:r w:rsidR="00B84092" w:rsidRPr="00603822">
        <w:rPr>
          <w:rFonts w:ascii="Arial" w:hAnsi="Arial" w:cs="Arial"/>
          <w:color w:val="444444"/>
          <w:sz w:val="22"/>
          <w:szCs w:val="22"/>
        </w:rPr>
        <w:t>o elektronické fakturaci při zadávání veřejných zakázek</w:t>
      </w:r>
      <w:r w:rsidR="00B84092" w:rsidRPr="00E77462">
        <w:rPr>
          <w:rFonts w:ascii="Arial" w:hAnsi="Arial" w:cs="Arial"/>
          <w:sz w:val="22"/>
          <w:szCs w:val="22"/>
        </w:rPr>
        <w:t xml:space="preserve"> </w:t>
      </w:r>
      <w:r w:rsidRPr="00E77462">
        <w:rPr>
          <w:rFonts w:ascii="Arial" w:hAnsi="Arial" w:cs="Arial"/>
          <w:sz w:val="22"/>
          <w:szCs w:val="22"/>
        </w:rPr>
        <w:t xml:space="preserve">nebo ve formátu ISDOC 5.2 a vyšším. </w:t>
      </w:r>
      <w:r w:rsidR="00C2436D" w:rsidRPr="00C2436D">
        <w:rPr>
          <w:rFonts w:ascii="Arial" w:hAnsi="Arial" w:cs="Arial"/>
          <w:sz w:val="22"/>
          <w:szCs w:val="22"/>
        </w:rPr>
        <w:t>Elektronická faktura musí obsahovat jméno kontaktní osoby  Objednatele</w:t>
      </w:r>
      <w:r w:rsidR="00C2436D">
        <w:rPr>
          <w:rFonts w:ascii="Arial" w:hAnsi="Arial" w:cs="Arial"/>
          <w:sz w:val="22"/>
          <w:szCs w:val="22"/>
        </w:rPr>
        <w:t>.</w:t>
      </w:r>
    </w:p>
    <w:p w14:paraId="2CD91EA0" w14:textId="11DB629A" w:rsidR="00A60297" w:rsidRPr="006B1D1C" w:rsidRDefault="00E77462" w:rsidP="00FC70C7">
      <w:pPr>
        <w:pStyle w:val="Odstavecseseznamem"/>
        <w:numPr>
          <w:ilvl w:val="1"/>
          <w:numId w:val="6"/>
        </w:numPr>
        <w:spacing w:after="120" w:line="276" w:lineRule="auto"/>
        <w:ind w:left="567" w:hanging="567"/>
        <w:jc w:val="both"/>
        <w:rPr>
          <w:rFonts w:ascii="Arial" w:hAnsi="Arial" w:cs="Arial"/>
          <w:sz w:val="22"/>
          <w:szCs w:val="22"/>
        </w:rPr>
      </w:pPr>
      <w:r w:rsidRPr="00E77462">
        <w:t xml:space="preserve"> </w:t>
      </w:r>
      <w:r w:rsidR="00A60297" w:rsidRPr="006B1D1C">
        <w:rPr>
          <w:rFonts w:ascii="Arial" w:hAnsi="Arial" w:cs="Arial"/>
          <w:sz w:val="22"/>
          <w:szCs w:val="22"/>
        </w:rPr>
        <w:t xml:space="preserve">Nebude-li daňový doklad obsahovat </w:t>
      </w:r>
      <w:r w:rsidR="0033360F">
        <w:rPr>
          <w:rFonts w:ascii="Arial" w:hAnsi="Arial" w:cs="Arial"/>
          <w:sz w:val="22"/>
          <w:szCs w:val="22"/>
        </w:rPr>
        <w:t xml:space="preserve">touto </w:t>
      </w:r>
      <w:r w:rsidR="00A60297" w:rsidRPr="006B1D1C">
        <w:rPr>
          <w:rFonts w:ascii="Arial" w:hAnsi="Arial" w:cs="Arial"/>
          <w:sz w:val="22"/>
          <w:szCs w:val="22"/>
        </w:rPr>
        <w:t>Smlouvou ujednané náležitosti nebo přílohy nebo v nich nebudou správně uvedené údaje, je Objednatel oprávněn vrátit jej před uplynutím lhůty splatnosti Poskytovateli. V takovém případě se přeruší běh lhůty splatnosti a nová lhůta splatnosti počne běžet doručením opravené faktury a její přílohy.</w:t>
      </w:r>
    </w:p>
    <w:p w14:paraId="2078ADAE" w14:textId="77777777" w:rsidR="00D755B4" w:rsidRPr="00FC70C7" w:rsidRDefault="00A60297" w:rsidP="00FC70C7">
      <w:pPr>
        <w:pStyle w:val="Odstavecseseznamem"/>
        <w:numPr>
          <w:ilvl w:val="1"/>
          <w:numId w:val="6"/>
        </w:numPr>
        <w:spacing w:after="120" w:line="276" w:lineRule="auto"/>
        <w:ind w:left="567" w:hanging="567"/>
        <w:jc w:val="both"/>
        <w:rPr>
          <w:rFonts w:ascii="Arial" w:hAnsi="Arial" w:cs="Arial"/>
          <w:szCs w:val="22"/>
        </w:rPr>
      </w:pPr>
      <w:r w:rsidRPr="00ED2148">
        <w:rPr>
          <w:rFonts w:ascii="Arial" w:hAnsi="Arial" w:cs="Arial"/>
          <w:sz w:val="22"/>
          <w:szCs w:val="22"/>
        </w:rPr>
        <w:t>Platby peněžitých částek se provádí bankovním převodem na účet druhé smluvní strany uvedený ve faktuře. Smluvní strany se dohodly a souhlasí, že úhradou daňového dokladu – faktury Objednatelem se rozumí odeslání částky v daňovém dokladu – faktuře Poskytovatelem požadované ve prospěch bankovního účtu Poskytovatele uvedeného na faktuře.</w:t>
      </w:r>
    </w:p>
    <w:p w14:paraId="50AB9F9C" w14:textId="77777777" w:rsidR="00FC70C7" w:rsidRPr="00ED2148" w:rsidRDefault="00FC70C7" w:rsidP="00FC70C7">
      <w:pPr>
        <w:pStyle w:val="Odstavecseseznamem"/>
        <w:spacing w:after="120" w:line="276" w:lineRule="auto"/>
        <w:ind w:left="567"/>
        <w:jc w:val="both"/>
        <w:rPr>
          <w:rFonts w:ascii="Arial" w:hAnsi="Arial" w:cs="Arial"/>
          <w:szCs w:val="22"/>
        </w:rPr>
      </w:pPr>
    </w:p>
    <w:p w14:paraId="631714BD" w14:textId="77777777" w:rsidR="00B5658F" w:rsidRPr="006B1D1C" w:rsidRDefault="00B5658F" w:rsidP="00981E87">
      <w:pPr>
        <w:pStyle w:val="Odstavecseseznamem"/>
        <w:numPr>
          <w:ilvl w:val="0"/>
          <w:numId w:val="6"/>
        </w:numPr>
        <w:spacing w:before="120" w:after="120"/>
        <w:ind w:left="357" w:hanging="357"/>
        <w:jc w:val="both"/>
        <w:rPr>
          <w:rFonts w:ascii="Arial" w:hAnsi="Arial" w:cs="Arial"/>
          <w:b/>
          <w:sz w:val="22"/>
          <w:szCs w:val="22"/>
        </w:rPr>
      </w:pPr>
      <w:r w:rsidRPr="006B1D1C">
        <w:rPr>
          <w:rFonts w:ascii="Arial" w:hAnsi="Arial" w:cs="Arial"/>
          <w:b/>
          <w:sz w:val="22"/>
          <w:szCs w:val="22"/>
        </w:rPr>
        <w:t>Místo</w:t>
      </w:r>
      <w:r w:rsidR="00452DA1" w:rsidRPr="006B1D1C">
        <w:rPr>
          <w:rFonts w:ascii="Arial" w:hAnsi="Arial" w:cs="Arial"/>
          <w:b/>
          <w:sz w:val="22"/>
          <w:szCs w:val="22"/>
        </w:rPr>
        <w:t xml:space="preserve"> a doba</w:t>
      </w:r>
      <w:r w:rsidRPr="006B1D1C">
        <w:rPr>
          <w:rFonts w:ascii="Arial" w:hAnsi="Arial" w:cs="Arial"/>
          <w:b/>
          <w:sz w:val="22"/>
          <w:szCs w:val="22"/>
        </w:rPr>
        <w:t xml:space="preserve"> plnění</w:t>
      </w:r>
    </w:p>
    <w:p w14:paraId="0783742D" w14:textId="417BE14C" w:rsidR="009A1668" w:rsidRDefault="006E1D36" w:rsidP="006E1D36">
      <w:pPr>
        <w:pStyle w:val="Odstavecseseznamem"/>
        <w:numPr>
          <w:ilvl w:val="1"/>
          <w:numId w:val="6"/>
        </w:numPr>
        <w:spacing w:after="120" w:line="276" w:lineRule="auto"/>
        <w:jc w:val="both"/>
        <w:rPr>
          <w:rFonts w:ascii="Arial" w:hAnsi="Arial" w:cs="Arial"/>
          <w:sz w:val="22"/>
          <w:szCs w:val="22"/>
        </w:rPr>
      </w:pPr>
      <w:r w:rsidRPr="006E1D36">
        <w:rPr>
          <w:rFonts w:ascii="Arial" w:hAnsi="Arial" w:cs="Arial"/>
          <w:sz w:val="22"/>
          <w:szCs w:val="22"/>
        </w:rPr>
        <w:t>Místem plnění Smlouvy je Česká republika, zejména sídlo Objednatele a jeho přidružená pracoviště, sídla a pracoviště podřízených organizací Objednatele a</w:t>
      </w:r>
      <w:r>
        <w:rPr>
          <w:rFonts w:ascii="Arial" w:hAnsi="Arial" w:cs="Arial"/>
          <w:sz w:val="22"/>
          <w:szCs w:val="22"/>
        </w:rPr>
        <w:t> </w:t>
      </w:r>
      <w:r w:rsidRPr="006E1D36">
        <w:rPr>
          <w:rFonts w:ascii="Arial" w:hAnsi="Arial" w:cs="Arial"/>
          <w:sz w:val="22"/>
          <w:szCs w:val="22"/>
        </w:rPr>
        <w:t>hostingová centra v České republice</w:t>
      </w:r>
      <w:r w:rsidR="00E27DC8">
        <w:rPr>
          <w:rFonts w:ascii="Arial" w:hAnsi="Arial" w:cs="Arial"/>
          <w:sz w:val="22"/>
          <w:szCs w:val="22"/>
        </w:rPr>
        <w:t xml:space="preserve"> (dále jen „HC“) </w:t>
      </w:r>
      <w:r w:rsidRPr="006E1D36">
        <w:rPr>
          <w:rFonts w:ascii="Arial" w:hAnsi="Arial" w:cs="Arial"/>
          <w:sz w:val="22"/>
          <w:szCs w:val="22"/>
        </w:rPr>
        <w:t>.</w:t>
      </w:r>
      <w:r>
        <w:rPr>
          <w:rFonts w:ascii="Arial" w:hAnsi="Arial" w:cs="Arial"/>
          <w:sz w:val="22"/>
          <w:szCs w:val="22"/>
        </w:rPr>
        <w:t xml:space="preserve"> Přehled </w:t>
      </w:r>
      <w:r w:rsidR="00E27DC8">
        <w:rPr>
          <w:rFonts w:ascii="Arial" w:hAnsi="Arial" w:cs="Arial"/>
          <w:sz w:val="22"/>
          <w:szCs w:val="22"/>
        </w:rPr>
        <w:t xml:space="preserve">HC </w:t>
      </w:r>
      <w:r>
        <w:rPr>
          <w:rFonts w:ascii="Arial" w:hAnsi="Arial" w:cs="Arial"/>
          <w:sz w:val="22"/>
          <w:szCs w:val="22"/>
        </w:rPr>
        <w:t xml:space="preserve"> </w:t>
      </w:r>
      <w:r w:rsidR="00A60297" w:rsidRPr="006B1D1C">
        <w:rPr>
          <w:rFonts w:ascii="Arial" w:hAnsi="Arial" w:cs="Arial"/>
          <w:sz w:val="22"/>
          <w:szCs w:val="22"/>
        </w:rPr>
        <w:t>je uveden v</w:t>
      </w:r>
      <w:r w:rsidR="00FF4C76" w:rsidRPr="006B1D1C">
        <w:rPr>
          <w:rFonts w:ascii="Arial" w:hAnsi="Arial" w:cs="Arial"/>
          <w:sz w:val="22"/>
          <w:szCs w:val="22"/>
        </w:rPr>
        <w:t> </w:t>
      </w:r>
      <w:r w:rsidR="00FF4C76" w:rsidRPr="006B1D1C">
        <w:rPr>
          <w:rFonts w:ascii="Arial" w:hAnsi="Arial" w:cs="Arial"/>
          <w:b/>
          <w:sz w:val="22"/>
          <w:szCs w:val="22"/>
        </w:rPr>
        <w:t>Příloze č. 2</w:t>
      </w:r>
      <w:r w:rsidR="00FF4C76" w:rsidRPr="006B1D1C">
        <w:rPr>
          <w:rFonts w:ascii="Arial" w:hAnsi="Arial" w:cs="Arial"/>
          <w:sz w:val="22"/>
          <w:szCs w:val="22"/>
        </w:rPr>
        <w:t xml:space="preserve"> </w:t>
      </w:r>
      <w:r w:rsidR="0033360F">
        <w:rPr>
          <w:rFonts w:ascii="Arial" w:hAnsi="Arial" w:cs="Arial"/>
          <w:sz w:val="22"/>
          <w:szCs w:val="22"/>
        </w:rPr>
        <w:t xml:space="preserve">této </w:t>
      </w:r>
      <w:r w:rsidR="00FF4C76" w:rsidRPr="006B1D1C">
        <w:rPr>
          <w:rFonts w:ascii="Arial" w:hAnsi="Arial" w:cs="Arial"/>
          <w:sz w:val="22"/>
          <w:szCs w:val="22"/>
        </w:rPr>
        <w:t>Smlouvy.</w:t>
      </w:r>
      <w:r w:rsidR="007245EB" w:rsidRPr="006B1D1C">
        <w:rPr>
          <w:rFonts w:ascii="Arial" w:hAnsi="Arial" w:cs="Arial"/>
          <w:sz w:val="22"/>
          <w:szCs w:val="22"/>
        </w:rPr>
        <w:t xml:space="preserve"> Posk</w:t>
      </w:r>
      <w:r w:rsidR="007B43BF" w:rsidRPr="006B1D1C">
        <w:rPr>
          <w:rFonts w:ascii="Arial" w:hAnsi="Arial" w:cs="Arial"/>
          <w:sz w:val="22"/>
          <w:szCs w:val="22"/>
        </w:rPr>
        <w:t>y</w:t>
      </w:r>
      <w:r w:rsidR="007245EB" w:rsidRPr="006B1D1C">
        <w:rPr>
          <w:rFonts w:ascii="Arial" w:hAnsi="Arial" w:cs="Arial"/>
          <w:sz w:val="22"/>
          <w:szCs w:val="22"/>
        </w:rPr>
        <w:t xml:space="preserve">tovatel je oprávněn poskytovat </w:t>
      </w:r>
      <w:r w:rsidR="00012A6E" w:rsidRPr="006B1D1C">
        <w:rPr>
          <w:rFonts w:ascii="Arial" w:hAnsi="Arial" w:cs="Arial"/>
          <w:sz w:val="22"/>
          <w:szCs w:val="22"/>
        </w:rPr>
        <w:t xml:space="preserve">Služby </w:t>
      </w:r>
      <w:r w:rsidR="007245EB" w:rsidRPr="006B1D1C">
        <w:rPr>
          <w:rFonts w:ascii="Arial" w:hAnsi="Arial" w:cs="Arial"/>
          <w:sz w:val="22"/>
          <w:szCs w:val="22"/>
        </w:rPr>
        <w:t>i vzdáleným přístupem, připouští-li to povaha konkrétní</w:t>
      </w:r>
      <w:r w:rsidR="00012A6E" w:rsidRPr="006B1D1C">
        <w:rPr>
          <w:rFonts w:ascii="Arial" w:hAnsi="Arial" w:cs="Arial"/>
          <w:sz w:val="22"/>
          <w:szCs w:val="22"/>
        </w:rPr>
        <w:t>ho plnění</w:t>
      </w:r>
      <w:r w:rsidR="003F3B21" w:rsidRPr="006B1D1C">
        <w:rPr>
          <w:rFonts w:ascii="Arial" w:hAnsi="Arial" w:cs="Arial"/>
          <w:sz w:val="22"/>
          <w:szCs w:val="22"/>
        </w:rPr>
        <w:t>.</w:t>
      </w:r>
    </w:p>
    <w:p w14:paraId="56980255" w14:textId="77777777" w:rsidR="001861AB" w:rsidRPr="001861AB" w:rsidRDefault="001861AB" w:rsidP="001861AB">
      <w:pPr>
        <w:pStyle w:val="RLTextlnkuslovan"/>
        <w:numPr>
          <w:ilvl w:val="1"/>
          <w:numId w:val="6"/>
        </w:numPr>
        <w:spacing w:line="240" w:lineRule="auto"/>
        <w:rPr>
          <w:rFonts w:ascii="Arial" w:hAnsi="Arial" w:cs="Arial"/>
          <w:szCs w:val="22"/>
        </w:rPr>
      </w:pPr>
      <w:r w:rsidRPr="001861AB">
        <w:rPr>
          <w:rFonts w:ascii="Arial" w:hAnsi="Arial" w:cs="Arial"/>
          <w:szCs w:val="22"/>
        </w:rPr>
        <w:t xml:space="preserve">Objednatel je oprávněn v průběhu trvání smluvního vztahu rozšířit nebo změnit sídlo (adresu) HC v rámci České republiky. V případě změny HC informuje písemně o této skutečnosti Objednatel Dodavatele ve lhůtě do třiceti dnů od rozhodnutí o změně HC, </w:t>
      </w:r>
      <w:r w:rsidRPr="001861AB">
        <w:rPr>
          <w:rFonts w:ascii="Arial" w:hAnsi="Arial" w:cs="Arial"/>
          <w:szCs w:val="22"/>
        </w:rPr>
        <w:lastRenderedPageBreak/>
        <w:t>přičemž smluvní strany prohlašují, že Dodavateli v případě změny HC nevzniknou vůči Objednateli jakékoliv nároky na plnění související s touto změnou HC</w:t>
      </w:r>
    </w:p>
    <w:p w14:paraId="6E5539D1" w14:textId="77777777" w:rsidR="001861AB" w:rsidRPr="006B1D1C" w:rsidRDefault="001861AB" w:rsidP="001861AB">
      <w:pPr>
        <w:pStyle w:val="Odstavecseseznamem"/>
        <w:spacing w:after="120" w:line="276" w:lineRule="auto"/>
        <w:ind w:left="432"/>
        <w:jc w:val="both"/>
        <w:rPr>
          <w:rFonts w:ascii="Arial" w:hAnsi="Arial" w:cs="Arial"/>
          <w:sz w:val="22"/>
          <w:szCs w:val="22"/>
        </w:rPr>
      </w:pPr>
    </w:p>
    <w:p w14:paraId="590C89D5" w14:textId="77777777" w:rsidR="008953AB" w:rsidRDefault="00177D54" w:rsidP="00D17783">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lang w:eastAsia="en-US"/>
        </w:rPr>
        <w:t>Poskytovatel</w:t>
      </w:r>
      <w:r w:rsidRPr="00ED2148">
        <w:rPr>
          <w:rFonts w:ascii="Arial" w:hAnsi="Arial" w:cs="Arial"/>
          <w:sz w:val="22"/>
          <w:szCs w:val="22"/>
        </w:rPr>
        <w:t xml:space="preserve"> se zavazuje poskytovat </w:t>
      </w:r>
      <w:r w:rsidR="00110B5A" w:rsidRPr="00ED2148">
        <w:rPr>
          <w:rFonts w:ascii="Arial" w:hAnsi="Arial" w:cs="Arial"/>
          <w:sz w:val="22"/>
          <w:szCs w:val="22"/>
        </w:rPr>
        <w:t>Objednatel</w:t>
      </w:r>
      <w:r w:rsidRPr="00ED2148">
        <w:rPr>
          <w:rFonts w:ascii="Arial" w:hAnsi="Arial" w:cs="Arial"/>
          <w:sz w:val="22"/>
          <w:szCs w:val="22"/>
        </w:rPr>
        <w:t>i plnění dle této Smlouvy ode dne na</w:t>
      </w:r>
      <w:r w:rsidR="00886A4D" w:rsidRPr="00ED2148">
        <w:rPr>
          <w:rFonts w:ascii="Arial" w:hAnsi="Arial" w:cs="Arial"/>
          <w:sz w:val="22"/>
          <w:szCs w:val="22"/>
        </w:rPr>
        <w:t>bytí účinnosti</w:t>
      </w:r>
      <w:r w:rsidR="0033360F">
        <w:rPr>
          <w:rFonts w:ascii="Arial" w:hAnsi="Arial" w:cs="Arial"/>
          <w:sz w:val="22"/>
          <w:szCs w:val="22"/>
        </w:rPr>
        <w:t xml:space="preserve"> této </w:t>
      </w:r>
      <w:r w:rsidR="00886A4D" w:rsidRPr="00ED2148">
        <w:rPr>
          <w:rFonts w:ascii="Arial" w:hAnsi="Arial" w:cs="Arial"/>
          <w:sz w:val="22"/>
          <w:szCs w:val="22"/>
        </w:rPr>
        <w:t>Smlouvy</w:t>
      </w:r>
      <w:r w:rsidR="00876035" w:rsidRPr="00ED2148">
        <w:rPr>
          <w:rFonts w:ascii="Arial" w:hAnsi="Arial" w:cs="Arial"/>
          <w:sz w:val="22"/>
          <w:szCs w:val="22"/>
        </w:rPr>
        <w:t xml:space="preserve"> po celou dobu její </w:t>
      </w:r>
      <w:r w:rsidR="00460A8A" w:rsidRPr="00ED2148">
        <w:rPr>
          <w:rFonts w:ascii="Arial" w:hAnsi="Arial" w:cs="Arial"/>
          <w:sz w:val="22"/>
          <w:szCs w:val="22"/>
        </w:rPr>
        <w:t>účinnosti</w:t>
      </w:r>
      <w:r w:rsidR="00876035" w:rsidRPr="00ED2148">
        <w:rPr>
          <w:rFonts w:ascii="Arial" w:hAnsi="Arial" w:cs="Arial"/>
          <w:sz w:val="22"/>
          <w:szCs w:val="22"/>
        </w:rPr>
        <w:t>.</w:t>
      </w:r>
    </w:p>
    <w:p w14:paraId="5110A604" w14:textId="77777777" w:rsidR="00D17783" w:rsidRPr="00ED2148" w:rsidRDefault="00D17783" w:rsidP="00D17783">
      <w:pPr>
        <w:pStyle w:val="Odstavecseseznamem"/>
        <w:spacing w:after="120" w:line="276" w:lineRule="auto"/>
        <w:ind w:left="567"/>
        <w:jc w:val="both"/>
        <w:rPr>
          <w:rFonts w:ascii="Arial" w:hAnsi="Arial" w:cs="Arial"/>
          <w:sz w:val="22"/>
          <w:szCs w:val="22"/>
        </w:rPr>
      </w:pPr>
    </w:p>
    <w:p w14:paraId="06BDC80A" w14:textId="77777777" w:rsidR="00D755B4" w:rsidRPr="00ED2148" w:rsidRDefault="00DD6FFF" w:rsidP="00981E87">
      <w:pPr>
        <w:pStyle w:val="Odstavecseseznamem"/>
        <w:numPr>
          <w:ilvl w:val="0"/>
          <w:numId w:val="6"/>
        </w:numPr>
        <w:spacing w:before="120" w:after="120"/>
        <w:ind w:left="357" w:hanging="357"/>
        <w:jc w:val="both"/>
        <w:rPr>
          <w:rFonts w:ascii="Arial" w:hAnsi="Arial" w:cs="Arial"/>
          <w:b/>
          <w:sz w:val="22"/>
          <w:szCs w:val="22"/>
        </w:rPr>
      </w:pPr>
      <w:r w:rsidRPr="00ED2148">
        <w:rPr>
          <w:rFonts w:ascii="Arial" w:hAnsi="Arial" w:cs="Arial"/>
          <w:b/>
          <w:sz w:val="22"/>
          <w:szCs w:val="22"/>
        </w:rPr>
        <w:t xml:space="preserve">Práva a povinnosti </w:t>
      </w:r>
      <w:r w:rsidR="00981E87" w:rsidRPr="00ED2148">
        <w:rPr>
          <w:rFonts w:ascii="Arial" w:hAnsi="Arial" w:cs="Arial"/>
          <w:b/>
          <w:sz w:val="22"/>
          <w:szCs w:val="22"/>
        </w:rPr>
        <w:t>Smluvních stran</w:t>
      </w:r>
      <w:r w:rsidR="00B02318" w:rsidRPr="00ED2148">
        <w:rPr>
          <w:rFonts w:ascii="Arial" w:hAnsi="Arial" w:cs="Arial"/>
          <w:b/>
          <w:sz w:val="22"/>
          <w:szCs w:val="22"/>
        </w:rPr>
        <w:t xml:space="preserve"> </w:t>
      </w:r>
    </w:p>
    <w:p w14:paraId="39AFE048" w14:textId="77777777" w:rsidR="00981E87" w:rsidRPr="00ED2148" w:rsidRDefault="00981E87" w:rsidP="00BC501F">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rPr>
        <w:t xml:space="preserve">Poskytovatel se zavazuje </w:t>
      </w:r>
      <w:r w:rsidR="002612D7" w:rsidRPr="00ED2148">
        <w:rPr>
          <w:rFonts w:ascii="Arial" w:hAnsi="Arial" w:cs="Arial"/>
          <w:sz w:val="22"/>
          <w:szCs w:val="22"/>
        </w:rPr>
        <w:t>plnit</w:t>
      </w:r>
      <w:r w:rsidRPr="00ED2148">
        <w:rPr>
          <w:rFonts w:ascii="Arial" w:hAnsi="Arial" w:cs="Arial"/>
          <w:sz w:val="22"/>
          <w:szCs w:val="22"/>
        </w:rPr>
        <w:t xml:space="preserve"> sám, nebo s využitím třetích osob (</w:t>
      </w:r>
      <w:r w:rsidRPr="00ED2148">
        <w:rPr>
          <w:rFonts w:ascii="Arial" w:hAnsi="Arial" w:cs="Arial"/>
          <w:sz w:val="22"/>
          <w:szCs w:val="22"/>
          <w:lang w:eastAsia="en-US"/>
        </w:rPr>
        <w:t>poddodavatelů</w:t>
      </w:r>
      <w:r w:rsidRPr="00ED2148">
        <w:rPr>
          <w:rFonts w:ascii="Arial" w:hAnsi="Arial" w:cs="Arial"/>
          <w:sz w:val="22"/>
          <w:szCs w:val="22"/>
        </w:rPr>
        <w:t xml:space="preserve">) uvedených v </w:t>
      </w:r>
      <w:r w:rsidRPr="00ED2148">
        <w:rPr>
          <w:rFonts w:ascii="Arial" w:hAnsi="Arial" w:cs="Arial"/>
          <w:b/>
          <w:sz w:val="22"/>
          <w:szCs w:val="22"/>
        </w:rPr>
        <w:t>Příloze č. 7</w:t>
      </w:r>
      <w:r w:rsidRPr="00ED2148">
        <w:rPr>
          <w:rFonts w:ascii="Arial" w:hAnsi="Arial" w:cs="Arial"/>
          <w:sz w:val="22"/>
          <w:szCs w:val="22"/>
        </w:rPr>
        <w:t xml:space="preserve"> této Smlouvy. Jakákoliv dodatečná změna osoby poddodavatele nebo zvětšení rozsahu plnění svěřeného poddodavateli musí být předem písemně schválena Objednatelem. Při poskytování Služeb poddodavatelem, ať již Objednatelem schváleným či neschváleným, má Poskytovatel odpovědnost, jako by Služby poskytoval sám. Při dodatečné změně osoby poddodavatele nebo při</w:t>
      </w:r>
      <w:r w:rsidR="0033360F">
        <w:rPr>
          <w:rFonts w:ascii="Arial" w:hAnsi="Arial" w:cs="Arial"/>
          <w:sz w:val="22"/>
          <w:szCs w:val="22"/>
        </w:rPr>
        <w:t> </w:t>
      </w:r>
      <w:r w:rsidRPr="00ED2148">
        <w:rPr>
          <w:rFonts w:ascii="Arial" w:hAnsi="Arial" w:cs="Arial"/>
          <w:sz w:val="22"/>
          <w:szCs w:val="22"/>
        </w:rPr>
        <w:t xml:space="preserve">zvětšení rozsahu plnění svěřeného poddodavateli dle tohoto odstavce však není nutné uzavírat dodatek k této Smlouvě. </w:t>
      </w:r>
    </w:p>
    <w:p w14:paraId="2B3BE9EC" w14:textId="77777777" w:rsidR="000675A9" w:rsidRPr="00B02318" w:rsidRDefault="000675A9" w:rsidP="00BC501F">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lang w:eastAsia="en-US"/>
        </w:rPr>
        <w:t>Poskytovatel</w:t>
      </w:r>
      <w:r w:rsidRPr="00ED2148">
        <w:rPr>
          <w:rFonts w:ascii="Arial" w:hAnsi="Arial" w:cs="Arial"/>
          <w:sz w:val="22"/>
          <w:szCs w:val="22"/>
        </w:rPr>
        <w:t xml:space="preserve"> je podle</w:t>
      </w:r>
      <w:r w:rsidRPr="00B02318">
        <w:rPr>
          <w:rFonts w:ascii="Arial" w:hAnsi="Arial" w:cs="Arial"/>
          <w:sz w:val="22"/>
          <w:szCs w:val="22"/>
        </w:rPr>
        <w:t xml:space="preserv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p>
    <w:p w14:paraId="3489CC51" w14:textId="77777777" w:rsidR="000675A9" w:rsidRPr="00B02318" w:rsidRDefault="0033360F" w:rsidP="0033360F">
      <w:pPr>
        <w:pStyle w:val="Odstavecseseznamem"/>
        <w:numPr>
          <w:ilvl w:val="1"/>
          <w:numId w:val="6"/>
        </w:numPr>
        <w:spacing w:after="120" w:line="276" w:lineRule="auto"/>
        <w:jc w:val="both"/>
        <w:rPr>
          <w:rFonts w:ascii="Arial" w:hAnsi="Arial" w:cs="Arial"/>
          <w:sz w:val="22"/>
          <w:szCs w:val="22"/>
        </w:rPr>
      </w:pPr>
      <w:r w:rsidRPr="0033360F">
        <w:rPr>
          <w:rFonts w:ascii="Arial" w:hAnsi="Arial" w:cs="Arial"/>
          <w:sz w:val="22"/>
          <w:szCs w:val="22"/>
          <w:lang w:eastAsia="en-US"/>
        </w:rPr>
        <w:t>Poskytovatel se při plnění zavazuje dodržovat zásady bezpečnosti informací v souladu se zákonem č. 181/2014 Sb., o kybernetické bezpečnosti a o změně souvisejících zákonů (zákon o kybernetické bezpečnosti), ve znění pozdějších předpisů (dále jen „</w:t>
      </w:r>
      <w:r w:rsidRPr="0033360F">
        <w:rPr>
          <w:rFonts w:ascii="Arial" w:hAnsi="Arial" w:cs="Arial"/>
          <w:b/>
          <w:sz w:val="22"/>
          <w:szCs w:val="22"/>
          <w:lang w:eastAsia="en-US"/>
        </w:rPr>
        <w:t>zákon o kybernetické bezpečnosti</w:t>
      </w:r>
      <w:r w:rsidRPr="0033360F">
        <w:rPr>
          <w:rFonts w:ascii="Arial" w:hAnsi="Arial" w:cs="Arial"/>
          <w:sz w:val="22"/>
          <w:szCs w:val="22"/>
          <w:lang w:eastAsia="en-US"/>
        </w:rPr>
        <w:t>“ nebo „</w:t>
      </w:r>
      <w:r w:rsidRPr="0033360F">
        <w:rPr>
          <w:rFonts w:ascii="Arial" w:hAnsi="Arial" w:cs="Arial"/>
          <w:b/>
          <w:sz w:val="22"/>
          <w:szCs w:val="22"/>
          <w:lang w:eastAsia="en-US"/>
        </w:rPr>
        <w:t>ZoKB</w:t>
      </w:r>
      <w:r w:rsidRPr="0033360F">
        <w:rPr>
          <w:rFonts w:ascii="Arial" w:hAnsi="Arial" w:cs="Arial"/>
          <w:sz w:val="22"/>
          <w:szCs w:val="22"/>
          <w:lang w:eastAsia="en-US"/>
        </w:rPr>
        <w:t>“) a vyhláškou č. 82/2018 Sb., o</w:t>
      </w:r>
      <w:r>
        <w:rPr>
          <w:rFonts w:ascii="Arial" w:hAnsi="Arial" w:cs="Arial"/>
          <w:sz w:val="22"/>
          <w:szCs w:val="22"/>
          <w:lang w:eastAsia="en-US"/>
        </w:rPr>
        <w:t> </w:t>
      </w:r>
      <w:r w:rsidRPr="0033360F">
        <w:rPr>
          <w:rFonts w:ascii="Arial" w:hAnsi="Arial" w:cs="Arial"/>
          <w:sz w:val="22"/>
          <w:szCs w:val="22"/>
          <w:lang w:eastAsia="en-US"/>
        </w:rPr>
        <w:t>bezpečnostních opatřeních, kybernetických bezpečnostních incidentech, reaktivních opatřeních, náležitostech podání v oblasti kybernetické bezpečnosti a likvidaci dat (dále jen „</w:t>
      </w:r>
      <w:r w:rsidRPr="0033360F">
        <w:rPr>
          <w:rFonts w:ascii="Arial" w:hAnsi="Arial" w:cs="Arial"/>
          <w:b/>
          <w:sz w:val="22"/>
          <w:szCs w:val="22"/>
          <w:lang w:eastAsia="en-US"/>
        </w:rPr>
        <w:t>vyhláška o kybernetické bezpečnosti</w:t>
      </w:r>
      <w:r w:rsidRPr="0033360F">
        <w:rPr>
          <w:rFonts w:ascii="Arial" w:hAnsi="Arial" w:cs="Arial"/>
          <w:sz w:val="22"/>
          <w:szCs w:val="22"/>
          <w:lang w:eastAsia="en-US"/>
        </w:rPr>
        <w:t>“ nebo „</w:t>
      </w:r>
      <w:r w:rsidRPr="0033360F">
        <w:rPr>
          <w:rFonts w:ascii="Arial" w:hAnsi="Arial" w:cs="Arial"/>
          <w:b/>
          <w:sz w:val="22"/>
          <w:szCs w:val="22"/>
          <w:lang w:eastAsia="en-US"/>
        </w:rPr>
        <w:t>VoKB</w:t>
      </w:r>
      <w:r w:rsidRPr="0033360F">
        <w:rPr>
          <w:rFonts w:ascii="Arial" w:hAnsi="Arial" w:cs="Arial"/>
          <w:sz w:val="22"/>
          <w:szCs w:val="22"/>
          <w:lang w:eastAsia="en-US"/>
        </w:rPr>
        <w:t>“</w:t>
      </w:r>
      <w:r w:rsidR="000675A9" w:rsidRPr="00B02318">
        <w:rPr>
          <w:rFonts w:ascii="Arial" w:hAnsi="Arial" w:cs="Arial"/>
          <w:sz w:val="22"/>
          <w:szCs w:val="22"/>
          <w:lang w:eastAsia="en-US"/>
        </w:rPr>
        <w:t>).</w:t>
      </w:r>
    </w:p>
    <w:p w14:paraId="25700124" w14:textId="77777777" w:rsidR="000675A9" w:rsidRDefault="000675A9" w:rsidP="00BC501F">
      <w:pPr>
        <w:pStyle w:val="Odstavecseseznamem"/>
        <w:numPr>
          <w:ilvl w:val="1"/>
          <w:numId w:val="6"/>
        </w:numPr>
        <w:spacing w:after="120" w:line="276" w:lineRule="auto"/>
        <w:ind w:left="567" w:hanging="567"/>
        <w:jc w:val="both"/>
        <w:rPr>
          <w:rFonts w:ascii="Arial" w:hAnsi="Arial" w:cs="Arial"/>
          <w:sz w:val="22"/>
          <w:szCs w:val="22"/>
        </w:rPr>
      </w:pPr>
      <w:r w:rsidRPr="000675A9">
        <w:rPr>
          <w:rFonts w:ascii="Arial" w:hAnsi="Arial" w:cs="Arial"/>
          <w:sz w:val="22"/>
          <w:szCs w:val="22"/>
        </w:rPr>
        <w:t>Poskytovatel se zavazuje poskytnout Objednateli veškerou součinnost nezbytnou k tomu, aby Objednatel řádně naplňoval právní povinnosti stanovené zákonem o</w:t>
      </w:r>
      <w:r w:rsidR="0033360F">
        <w:rPr>
          <w:rFonts w:ascii="Arial" w:hAnsi="Arial" w:cs="Arial"/>
          <w:sz w:val="22"/>
          <w:szCs w:val="22"/>
        </w:rPr>
        <w:t> </w:t>
      </w:r>
      <w:r w:rsidRPr="000675A9">
        <w:rPr>
          <w:rFonts w:ascii="Arial" w:hAnsi="Arial" w:cs="Arial"/>
          <w:sz w:val="22"/>
          <w:szCs w:val="22"/>
        </w:rPr>
        <w:t>kybernetické bezpečnosti, vyhláškou o kybernetické bezpečnosti, vyhláškou č.</w:t>
      </w:r>
      <w:r w:rsidR="0033360F">
        <w:rPr>
          <w:rFonts w:ascii="Arial" w:hAnsi="Arial" w:cs="Arial"/>
          <w:sz w:val="22"/>
          <w:szCs w:val="22"/>
        </w:rPr>
        <w:t> </w:t>
      </w:r>
      <w:r w:rsidRPr="000675A9">
        <w:rPr>
          <w:rFonts w:ascii="Arial" w:hAnsi="Arial" w:cs="Arial"/>
          <w:sz w:val="22"/>
          <w:szCs w:val="22"/>
        </w:rPr>
        <w:t>317/2014 Sb., o významných informačních systémech a jejich určujících kritériích. Zejména se Poskytovatel zavazuje poskytnout Objednateli součinnost směřující k zavedení a provádění bezpečnostních opatření podle uvedených právních předpisů.</w:t>
      </w:r>
    </w:p>
    <w:p w14:paraId="54E88104" w14:textId="77777777" w:rsidR="00774DD4" w:rsidRPr="000675A9" w:rsidRDefault="00774DD4" w:rsidP="00774DD4">
      <w:pPr>
        <w:pStyle w:val="Odstavecseseznamem"/>
        <w:spacing w:after="120" w:line="276" w:lineRule="auto"/>
        <w:ind w:left="567"/>
        <w:jc w:val="both"/>
        <w:rPr>
          <w:rFonts w:ascii="Arial" w:hAnsi="Arial" w:cs="Arial"/>
          <w:sz w:val="22"/>
          <w:szCs w:val="22"/>
        </w:rPr>
      </w:pPr>
    </w:p>
    <w:p w14:paraId="76AA6678" w14:textId="77777777" w:rsidR="00D755B4" w:rsidRPr="006B1D1C" w:rsidRDefault="004B36E8" w:rsidP="00981E87">
      <w:pPr>
        <w:pStyle w:val="Odstavecseseznamem"/>
        <w:numPr>
          <w:ilvl w:val="0"/>
          <w:numId w:val="6"/>
        </w:numPr>
        <w:spacing w:before="120" w:after="120"/>
        <w:ind w:left="357" w:hanging="357"/>
        <w:jc w:val="both"/>
        <w:rPr>
          <w:rFonts w:ascii="Arial" w:hAnsi="Arial" w:cs="Arial"/>
          <w:b/>
          <w:sz w:val="22"/>
          <w:szCs w:val="22"/>
        </w:rPr>
      </w:pPr>
      <w:r w:rsidRPr="006B1D1C">
        <w:rPr>
          <w:rFonts w:ascii="Arial" w:hAnsi="Arial" w:cs="Arial"/>
          <w:b/>
          <w:sz w:val="22"/>
          <w:szCs w:val="22"/>
        </w:rPr>
        <w:t>Přechod vlastnického práva a a</w:t>
      </w:r>
      <w:r w:rsidR="00D755B4" w:rsidRPr="006B1D1C">
        <w:rPr>
          <w:rFonts w:ascii="Arial" w:hAnsi="Arial" w:cs="Arial"/>
          <w:b/>
          <w:sz w:val="22"/>
          <w:szCs w:val="22"/>
        </w:rPr>
        <w:t>utorská práva</w:t>
      </w:r>
      <w:r w:rsidR="00B02318">
        <w:rPr>
          <w:rFonts w:ascii="Arial" w:hAnsi="Arial" w:cs="Arial"/>
          <w:b/>
          <w:sz w:val="22"/>
          <w:szCs w:val="22"/>
        </w:rPr>
        <w:t xml:space="preserve"> </w:t>
      </w:r>
    </w:p>
    <w:p w14:paraId="0229F8A4" w14:textId="77777777" w:rsidR="00AE4363" w:rsidRDefault="000B3889" w:rsidP="00CC10C7">
      <w:pPr>
        <w:pStyle w:val="Odstavecseseznamem"/>
        <w:numPr>
          <w:ilvl w:val="1"/>
          <w:numId w:val="6"/>
        </w:numPr>
        <w:spacing w:after="120" w:line="276" w:lineRule="auto"/>
        <w:ind w:left="567" w:hanging="567"/>
        <w:jc w:val="both"/>
        <w:rPr>
          <w:rFonts w:ascii="Arial" w:hAnsi="Arial" w:cs="Arial"/>
          <w:sz w:val="22"/>
          <w:szCs w:val="22"/>
        </w:rPr>
      </w:pPr>
      <w:r w:rsidRPr="00AE4363">
        <w:rPr>
          <w:rFonts w:ascii="Arial" w:hAnsi="Arial" w:cs="Arial"/>
          <w:sz w:val="22"/>
          <w:szCs w:val="22"/>
        </w:rPr>
        <w:t xml:space="preserve">Poskytovatel prohlašuje, že je oprávněn vykonávat svým jménem a na svůj účet majetková práva autorů k autorským </w:t>
      </w:r>
      <w:r w:rsidRPr="00F72E59">
        <w:rPr>
          <w:rFonts w:ascii="Arial" w:hAnsi="Arial" w:cs="Arial"/>
          <w:sz w:val="22"/>
          <w:szCs w:val="22"/>
        </w:rPr>
        <w:t>dílům (</w:t>
      </w:r>
      <w:r w:rsidRPr="006739E7">
        <w:rPr>
          <w:rFonts w:ascii="Arial" w:hAnsi="Arial" w:cs="Arial"/>
          <w:sz w:val="22"/>
          <w:szCs w:val="22"/>
        </w:rPr>
        <w:t>které naplňují znaky díla ve smyslu zákona č. 121/2000 Sb., o právu autorském, o právech souvisejících s právem autorským a</w:t>
      </w:r>
      <w:r w:rsidR="0033360F">
        <w:rPr>
          <w:rFonts w:ascii="Arial" w:hAnsi="Arial" w:cs="Arial"/>
          <w:sz w:val="22"/>
          <w:szCs w:val="22"/>
        </w:rPr>
        <w:t> </w:t>
      </w:r>
      <w:r w:rsidRPr="006739E7">
        <w:rPr>
          <w:rFonts w:ascii="Arial" w:hAnsi="Arial" w:cs="Arial"/>
          <w:sz w:val="22"/>
          <w:szCs w:val="22"/>
        </w:rPr>
        <w:t>o</w:t>
      </w:r>
      <w:r w:rsidR="0033360F">
        <w:rPr>
          <w:rFonts w:ascii="Arial" w:hAnsi="Arial" w:cs="Arial"/>
          <w:sz w:val="22"/>
          <w:szCs w:val="22"/>
        </w:rPr>
        <w:t> </w:t>
      </w:r>
      <w:r w:rsidRPr="006739E7">
        <w:rPr>
          <w:rFonts w:ascii="Arial" w:hAnsi="Arial" w:cs="Arial"/>
          <w:sz w:val="22"/>
          <w:szCs w:val="22"/>
        </w:rPr>
        <w:t>změně některých zákonů (autorský zákon),</w:t>
      </w:r>
      <w:r w:rsidRPr="00F72E59">
        <w:rPr>
          <w:rFonts w:ascii="Arial" w:hAnsi="Arial" w:cs="Arial"/>
          <w:sz w:val="22"/>
          <w:szCs w:val="22"/>
        </w:rPr>
        <w:t xml:space="preserve"> ve znění pozdějších předpisů), která</w:t>
      </w:r>
      <w:r w:rsidR="0033360F">
        <w:rPr>
          <w:rFonts w:ascii="Arial" w:hAnsi="Arial" w:cs="Arial"/>
          <w:sz w:val="22"/>
          <w:szCs w:val="22"/>
        </w:rPr>
        <w:t> </w:t>
      </w:r>
      <w:r w:rsidRPr="00AE4363">
        <w:rPr>
          <w:rFonts w:ascii="Arial" w:hAnsi="Arial" w:cs="Arial"/>
          <w:sz w:val="22"/>
          <w:szCs w:val="22"/>
        </w:rPr>
        <w:t>budou součástí plnění podle této Smlouvy, resp. že má souhlas všech relevantních třetích osob k poskytnutí licence k autorským dílům podle této Smlouvy; toto prohlášení zahrnuje i taková práva, která by vytvořením autorského díla teprve vznikla.</w:t>
      </w:r>
    </w:p>
    <w:p w14:paraId="384EE0D4" w14:textId="149F01F3" w:rsidR="00B92BE9" w:rsidRPr="00CC10C7" w:rsidRDefault="00FF6429" w:rsidP="00FF6429">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lastRenderedPageBreak/>
        <w:t>Poskytovatel v rámci Služeb prohlašuje, že Objednatel je oprávněn užívat všechny nové verze stávající licencí, pro které pořizuje standardizovanou servisní podporu, tak</w:t>
      </w:r>
      <w:r w:rsidR="007B4F30">
        <w:rPr>
          <w:rFonts w:ascii="Arial" w:hAnsi="Arial" w:cs="Arial"/>
          <w:sz w:val="22"/>
          <w:szCs w:val="22"/>
        </w:rPr>
        <w:t> </w:t>
      </w:r>
      <w:r>
        <w:rPr>
          <w:rFonts w:ascii="Arial" w:hAnsi="Arial" w:cs="Arial"/>
          <w:sz w:val="22"/>
          <w:szCs w:val="22"/>
        </w:rPr>
        <w:t xml:space="preserve">jak jsou tyto služby uvedeny v </w:t>
      </w:r>
      <w:r w:rsidR="0033360F">
        <w:rPr>
          <w:rFonts w:ascii="Arial" w:hAnsi="Arial" w:cs="Arial"/>
          <w:sz w:val="22"/>
          <w:szCs w:val="22"/>
        </w:rPr>
        <w:t>této Smlouvy</w:t>
      </w:r>
      <w:r>
        <w:rPr>
          <w:rFonts w:ascii="Arial" w:hAnsi="Arial" w:cs="Arial"/>
          <w:sz w:val="22"/>
          <w:szCs w:val="22"/>
        </w:rPr>
        <w:t xml:space="preserve"> </w:t>
      </w:r>
      <w:r w:rsidR="0033360F">
        <w:rPr>
          <w:rFonts w:ascii="Arial" w:hAnsi="Arial" w:cs="Arial"/>
          <w:sz w:val="22"/>
          <w:szCs w:val="22"/>
        </w:rPr>
        <w:t xml:space="preserve">této Smlouvy </w:t>
      </w:r>
      <w:r>
        <w:rPr>
          <w:rFonts w:ascii="Arial" w:hAnsi="Arial" w:cs="Arial"/>
          <w:sz w:val="22"/>
          <w:szCs w:val="22"/>
        </w:rPr>
        <w:t xml:space="preserve">jako nevýhradní licence, v souladu s účelem </w:t>
      </w:r>
      <w:r w:rsidR="005D28B2">
        <w:rPr>
          <w:rFonts w:ascii="Arial" w:hAnsi="Arial" w:cs="Arial"/>
          <w:sz w:val="22"/>
          <w:szCs w:val="22"/>
        </w:rPr>
        <w:t xml:space="preserve">této </w:t>
      </w:r>
      <w:r>
        <w:rPr>
          <w:rFonts w:ascii="Arial" w:hAnsi="Arial" w:cs="Arial"/>
          <w:sz w:val="22"/>
          <w:szCs w:val="22"/>
        </w:rPr>
        <w:t xml:space="preserve">Smlouvy, tak jak je </w:t>
      </w:r>
      <w:r w:rsidRPr="00F72E59">
        <w:rPr>
          <w:rFonts w:ascii="Arial" w:hAnsi="Arial" w:cs="Arial"/>
          <w:sz w:val="22"/>
          <w:szCs w:val="22"/>
        </w:rPr>
        <w:t>uveden v čl</w:t>
      </w:r>
      <w:r w:rsidR="0033360F">
        <w:rPr>
          <w:rFonts w:ascii="Arial" w:hAnsi="Arial" w:cs="Arial"/>
          <w:sz w:val="22"/>
          <w:szCs w:val="22"/>
        </w:rPr>
        <w:t>ánku</w:t>
      </w:r>
      <w:r w:rsidRPr="00F72E59">
        <w:rPr>
          <w:rFonts w:ascii="Arial" w:hAnsi="Arial" w:cs="Arial"/>
          <w:sz w:val="22"/>
          <w:szCs w:val="22"/>
        </w:rPr>
        <w:t xml:space="preserve"> 2.1</w:t>
      </w:r>
      <w:r w:rsidR="0033360F">
        <w:rPr>
          <w:rFonts w:ascii="Arial" w:hAnsi="Arial" w:cs="Arial"/>
          <w:sz w:val="22"/>
          <w:szCs w:val="22"/>
        </w:rPr>
        <w:t xml:space="preserve"> této Smlouvy</w:t>
      </w:r>
      <w:r w:rsidRPr="00F72E59">
        <w:rPr>
          <w:rFonts w:ascii="Arial" w:hAnsi="Arial" w:cs="Arial"/>
          <w:sz w:val="22"/>
          <w:szCs w:val="22"/>
        </w:rPr>
        <w:t>. V rámci této nevýhradní licence má Objednatel právo užívat takovéto autorské dílo v neomezeném množstevním, územním a časovém rozsahu, a to všemi v úvahu přicházejícími způsoby.</w:t>
      </w:r>
      <w:r>
        <w:rPr>
          <w:rFonts w:ascii="Arial" w:hAnsi="Arial" w:cs="Arial"/>
          <w:sz w:val="22"/>
          <w:szCs w:val="22"/>
        </w:rPr>
        <w:t xml:space="preserve"> Přitom platí, že cena za nové </w:t>
      </w:r>
      <w:r w:rsidR="00E64E52">
        <w:rPr>
          <w:rFonts w:ascii="Arial" w:hAnsi="Arial" w:cs="Arial"/>
          <w:sz w:val="22"/>
          <w:szCs w:val="22"/>
        </w:rPr>
        <w:t xml:space="preserve">verze </w:t>
      </w:r>
      <w:r w:rsidR="000C402D">
        <w:rPr>
          <w:rFonts w:ascii="Arial" w:hAnsi="Arial" w:cs="Arial"/>
          <w:sz w:val="22"/>
          <w:szCs w:val="22"/>
        </w:rPr>
        <w:t xml:space="preserve">stávající </w:t>
      </w:r>
      <w:r>
        <w:rPr>
          <w:rFonts w:ascii="Arial" w:hAnsi="Arial" w:cs="Arial"/>
          <w:sz w:val="22"/>
          <w:szCs w:val="22"/>
        </w:rPr>
        <w:t>licence je již zahrnuta v ceně Služeb dle čl</w:t>
      </w:r>
      <w:r w:rsidR="0033360F">
        <w:rPr>
          <w:rFonts w:ascii="Arial" w:hAnsi="Arial" w:cs="Arial"/>
          <w:sz w:val="22"/>
          <w:szCs w:val="22"/>
        </w:rPr>
        <w:t>ánku</w:t>
      </w:r>
      <w:r>
        <w:rPr>
          <w:rFonts w:ascii="Arial" w:hAnsi="Arial" w:cs="Arial"/>
          <w:sz w:val="22"/>
          <w:szCs w:val="22"/>
        </w:rPr>
        <w:t xml:space="preserve"> 4 </w:t>
      </w:r>
      <w:r w:rsidR="0033360F">
        <w:rPr>
          <w:rFonts w:ascii="Arial" w:hAnsi="Arial" w:cs="Arial"/>
          <w:sz w:val="22"/>
          <w:szCs w:val="22"/>
        </w:rPr>
        <w:t xml:space="preserve">této </w:t>
      </w:r>
      <w:r>
        <w:rPr>
          <w:rFonts w:ascii="Arial" w:hAnsi="Arial" w:cs="Arial"/>
          <w:sz w:val="22"/>
          <w:szCs w:val="22"/>
        </w:rPr>
        <w:t>Smlouvy.</w:t>
      </w:r>
      <w:r w:rsidR="00343D7F">
        <w:rPr>
          <w:rFonts w:ascii="Arial" w:hAnsi="Arial" w:cs="Arial"/>
          <w:sz w:val="22"/>
          <w:szCs w:val="22"/>
        </w:rPr>
        <w:t xml:space="preserve"> Licenční podmínky jsou uvedeny v Příloze č. 8.</w:t>
      </w:r>
    </w:p>
    <w:p w14:paraId="4513F8EF" w14:textId="77777777" w:rsidR="006A05C6" w:rsidRPr="009C5726" w:rsidRDefault="009C5726" w:rsidP="00774DD4">
      <w:pPr>
        <w:pStyle w:val="Odstavecseseznamem"/>
        <w:numPr>
          <w:ilvl w:val="1"/>
          <w:numId w:val="6"/>
        </w:numPr>
        <w:spacing w:after="120" w:line="276" w:lineRule="auto"/>
        <w:ind w:left="567" w:hanging="567"/>
        <w:jc w:val="both"/>
        <w:rPr>
          <w:rFonts w:ascii="Arial" w:hAnsi="Arial" w:cs="Arial"/>
          <w:sz w:val="22"/>
          <w:szCs w:val="22"/>
        </w:rPr>
      </w:pPr>
      <w:r w:rsidRPr="00CC10C7">
        <w:rPr>
          <w:rFonts w:ascii="Arial" w:hAnsi="Arial" w:cs="Arial"/>
          <w:sz w:val="22"/>
          <w:szCs w:val="22"/>
        </w:rPr>
        <w:t>Vznikne-li</w:t>
      </w:r>
      <w:r w:rsidR="00F278D8" w:rsidRPr="00CC10C7">
        <w:rPr>
          <w:rFonts w:ascii="Arial" w:hAnsi="Arial" w:cs="Arial"/>
          <w:sz w:val="22"/>
          <w:szCs w:val="22"/>
        </w:rPr>
        <w:t xml:space="preserve"> </w:t>
      </w:r>
      <w:r w:rsidR="00AA14B1" w:rsidRPr="00CC10C7">
        <w:rPr>
          <w:rFonts w:ascii="Arial" w:hAnsi="Arial" w:cs="Arial"/>
          <w:sz w:val="22"/>
          <w:szCs w:val="22"/>
        </w:rPr>
        <w:t>v souvislosti s plněním předmětu této Smlouvy dílo</w:t>
      </w:r>
      <w:r w:rsidR="00F278D8" w:rsidRPr="00CC10C7">
        <w:rPr>
          <w:rFonts w:ascii="Arial" w:hAnsi="Arial" w:cs="Arial"/>
          <w:sz w:val="22"/>
          <w:szCs w:val="22"/>
        </w:rPr>
        <w:t xml:space="preserve"> Poskytovatele</w:t>
      </w:r>
      <w:r w:rsidR="00AA14B1" w:rsidRPr="00CC10C7">
        <w:rPr>
          <w:rFonts w:ascii="Arial" w:hAnsi="Arial" w:cs="Arial"/>
          <w:sz w:val="22"/>
          <w:szCs w:val="22"/>
        </w:rPr>
        <w:t>, které</w:t>
      </w:r>
      <w:r w:rsidR="008E6F97">
        <w:rPr>
          <w:rFonts w:ascii="Arial" w:hAnsi="Arial" w:cs="Arial"/>
          <w:sz w:val="22"/>
          <w:szCs w:val="22"/>
        </w:rPr>
        <w:t> </w:t>
      </w:r>
      <w:r w:rsidR="00AA14B1" w:rsidRPr="00CC10C7">
        <w:rPr>
          <w:rFonts w:ascii="Arial" w:hAnsi="Arial" w:cs="Arial"/>
          <w:sz w:val="22"/>
          <w:szCs w:val="22"/>
        </w:rPr>
        <w:t xml:space="preserve">naplňuje znaky </w:t>
      </w:r>
      <w:r w:rsidRPr="00CC10C7">
        <w:rPr>
          <w:rFonts w:ascii="Arial" w:hAnsi="Arial" w:cs="Arial"/>
          <w:sz w:val="22"/>
          <w:szCs w:val="22"/>
        </w:rPr>
        <w:t xml:space="preserve">autorského </w:t>
      </w:r>
      <w:r w:rsidR="00AA14B1" w:rsidRPr="00CC10C7">
        <w:rPr>
          <w:rFonts w:ascii="Arial" w:hAnsi="Arial" w:cs="Arial"/>
          <w:sz w:val="22"/>
          <w:szCs w:val="22"/>
        </w:rPr>
        <w:t>díla ve smyslu zákona č. 121/2000 Sb., o právu autorském, o právech souvisejících s právem autorským a o změně některých zákonů (autorský zákon), v platném znění,</w:t>
      </w:r>
      <w:r w:rsidR="00EF477E" w:rsidRPr="00CC10C7">
        <w:rPr>
          <w:rFonts w:ascii="Arial" w:hAnsi="Arial" w:cs="Arial"/>
          <w:sz w:val="22"/>
          <w:szCs w:val="22"/>
        </w:rPr>
        <w:t xml:space="preserve"> nebo je chráněno právem z jiného duševního vlastnictví,</w:t>
      </w:r>
      <w:r w:rsidR="00AA14B1" w:rsidRPr="00CC10C7">
        <w:rPr>
          <w:rFonts w:ascii="Arial" w:hAnsi="Arial" w:cs="Arial"/>
          <w:sz w:val="22"/>
          <w:szCs w:val="22"/>
        </w:rPr>
        <w:t xml:space="preserve"> zavazuje se Poskytovatel udělit </w:t>
      </w:r>
      <w:r w:rsidR="00E22990" w:rsidRPr="00CC10C7">
        <w:rPr>
          <w:rFonts w:ascii="Arial" w:hAnsi="Arial" w:cs="Arial"/>
          <w:sz w:val="22"/>
          <w:szCs w:val="22"/>
        </w:rPr>
        <w:t>Objednatel</w:t>
      </w:r>
      <w:r w:rsidR="00AA14B1" w:rsidRPr="00CC10C7">
        <w:rPr>
          <w:rFonts w:ascii="Arial" w:hAnsi="Arial" w:cs="Arial"/>
          <w:sz w:val="22"/>
          <w:szCs w:val="22"/>
        </w:rPr>
        <w:t xml:space="preserve">ovi </w:t>
      </w:r>
      <w:r w:rsidR="0078278F" w:rsidRPr="00CC10C7">
        <w:rPr>
          <w:rFonts w:ascii="Arial" w:hAnsi="Arial" w:cs="Arial"/>
          <w:sz w:val="22"/>
          <w:szCs w:val="22"/>
        </w:rPr>
        <w:t>ne</w:t>
      </w:r>
      <w:r w:rsidR="00AA14B1" w:rsidRPr="00CC10C7">
        <w:rPr>
          <w:rFonts w:ascii="Arial" w:hAnsi="Arial" w:cs="Arial"/>
          <w:sz w:val="22"/>
          <w:szCs w:val="22"/>
        </w:rPr>
        <w:t>výhradní oprávnění (</w:t>
      </w:r>
      <w:r w:rsidRPr="00CC10C7">
        <w:rPr>
          <w:rFonts w:ascii="Arial" w:hAnsi="Arial" w:cs="Arial"/>
          <w:b/>
          <w:sz w:val="22"/>
          <w:szCs w:val="22"/>
        </w:rPr>
        <w:t>nevýhradní licenci</w:t>
      </w:r>
      <w:r w:rsidR="00AA14B1" w:rsidRPr="00CC10C7">
        <w:rPr>
          <w:rFonts w:ascii="Arial" w:hAnsi="Arial" w:cs="Arial"/>
          <w:sz w:val="22"/>
          <w:szCs w:val="22"/>
        </w:rPr>
        <w:t xml:space="preserve">) užívat takovéto </w:t>
      </w:r>
      <w:r w:rsidR="006A05C6" w:rsidRPr="00CC10C7">
        <w:rPr>
          <w:rFonts w:ascii="Arial" w:hAnsi="Arial" w:cs="Arial"/>
          <w:sz w:val="22"/>
          <w:szCs w:val="22"/>
        </w:rPr>
        <w:t xml:space="preserve">dílo v neomezeném množstevním, </w:t>
      </w:r>
      <w:r w:rsidR="00AA14B1" w:rsidRPr="00CC10C7">
        <w:rPr>
          <w:rFonts w:ascii="Arial" w:hAnsi="Arial" w:cs="Arial"/>
          <w:sz w:val="22"/>
          <w:szCs w:val="22"/>
        </w:rPr>
        <w:t xml:space="preserve">územním </w:t>
      </w:r>
      <w:r w:rsidR="006A05C6" w:rsidRPr="00CC10C7">
        <w:rPr>
          <w:rFonts w:ascii="Arial" w:hAnsi="Arial" w:cs="Arial"/>
          <w:sz w:val="22"/>
          <w:szCs w:val="22"/>
        </w:rPr>
        <w:t>a</w:t>
      </w:r>
      <w:r w:rsidR="008E6F97">
        <w:rPr>
          <w:rFonts w:ascii="Arial" w:hAnsi="Arial" w:cs="Arial"/>
          <w:sz w:val="22"/>
          <w:szCs w:val="22"/>
        </w:rPr>
        <w:t> </w:t>
      </w:r>
      <w:r w:rsidR="006A05C6" w:rsidRPr="00CC10C7">
        <w:rPr>
          <w:rFonts w:ascii="Arial" w:hAnsi="Arial" w:cs="Arial"/>
          <w:sz w:val="22"/>
          <w:szCs w:val="22"/>
        </w:rPr>
        <w:t xml:space="preserve">časovém </w:t>
      </w:r>
      <w:r w:rsidR="00AA14B1" w:rsidRPr="00CC10C7">
        <w:rPr>
          <w:rFonts w:ascii="Arial" w:hAnsi="Arial" w:cs="Arial"/>
          <w:sz w:val="22"/>
          <w:szCs w:val="22"/>
        </w:rPr>
        <w:t xml:space="preserve">rozsahu, a to všemi </w:t>
      </w:r>
      <w:r w:rsidR="00E56EFE" w:rsidRPr="00CC10C7">
        <w:rPr>
          <w:rFonts w:ascii="Arial" w:hAnsi="Arial" w:cs="Arial"/>
          <w:sz w:val="22"/>
          <w:szCs w:val="22"/>
        </w:rPr>
        <w:t xml:space="preserve">v úvahu přicházejícími </w:t>
      </w:r>
      <w:r w:rsidR="00AA14B1" w:rsidRPr="00CC10C7">
        <w:rPr>
          <w:rFonts w:ascii="Arial" w:hAnsi="Arial" w:cs="Arial"/>
          <w:sz w:val="22"/>
          <w:szCs w:val="22"/>
        </w:rPr>
        <w:t>způsoby</w:t>
      </w:r>
      <w:r w:rsidR="001D3157" w:rsidRPr="00CC10C7">
        <w:rPr>
          <w:rFonts w:ascii="Arial" w:hAnsi="Arial" w:cs="Arial"/>
          <w:sz w:val="22"/>
          <w:szCs w:val="22"/>
        </w:rPr>
        <w:t>.</w:t>
      </w:r>
      <w:r w:rsidR="000D7956" w:rsidRPr="00CC10C7">
        <w:rPr>
          <w:rFonts w:ascii="Arial" w:hAnsi="Arial" w:cs="Arial"/>
          <w:sz w:val="22"/>
          <w:szCs w:val="22"/>
        </w:rPr>
        <w:t xml:space="preserve"> Přitom platí, že cena za </w:t>
      </w:r>
      <w:r w:rsidR="00ED2790" w:rsidRPr="00CC10C7">
        <w:rPr>
          <w:rFonts w:ascii="Arial" w:hAnsi="Arial" w:cs="Arial"/>
          <w:sz w:val="22"/>
          <w:szCs w:val="22"/>
        </w:rPr>
        <w:t xml:space="preserve">licenci je </w:t>
      </w:r>
      <w:r w:rsidR="008E6F97">
        <w:rPr>
          <w:rFonts w:ascii="Arial" w:hAnsi="Arial" w:cs="Arial"/>
          <w:sz w:val="22"/>
          <w:szCs w:val="22"/>
        </w:rPr>
        <w:t>již plně zahrnuta v ceně dle článku</w:t>
      </w:r>
      <w:r w:rsidR="00ED2790" w:rsidRPr="00CC10C7">
        <w:rPr>
          <w:rFonts w:ascii="Arial" w:hAnsi="Arial" w:cs="Arial"/>
          <w:sz w:val="22"/>
          <w:szCs w:val="22"/>
        </w:rPr>
        <w:t xml:space="preserve"> </w:t>
      </w:r>
      <w:r w:rsidR="00895A9D" w:rsidRPr="00CC10C7">
        <w:rPr>
          <w:rFonts w:ascii="Arial" w:hAnsi="Arial" w:cs="Arial"/>
          <w:sz w:val="22"/>
          <w:szCs w:val="22"/>
        </w:rPr>
        <w:t>4</w:t>
      </w:r>
      <w:r w:rsidR="00ED2790" w:rsidRPr="00CC10C7">
        <w:rPr>
          <w:rFonts w:ascii="Arial" w:hAnsi="Arial" w:cs="Arial"/>
          <w:sz w:val="22"/>
          <w:szCs w:val="22"/>
        </w:rPr>
        <w:t xml:space="preserve"> </w:t>
      </w:r>
      <w:r w:rsidR="008E6F97">
        <w:rPr>
          <w:rFonts w:ascii="Arial" w:hAnsi="Arial" w:cs="Arial"/>
          <w:sz w:val="22"/>
          <w:szCs w:val="22"/>
        </w:rPr>
        <w:t xml:space="preserve">této </w:t>
      </w:r>
      <w:r w:rsidR="00ED2790" w:rsidRPr="00CC10C7">
        <w:rPr>
          <w:rFonts w:ascii="Arial" w:hAnsi="Arial" w:cs="Arial"/>
          <w:sz w:val="22"/>
          <w:szCs w:val="22"/>
        </w:rPr>
        <w:t>Smlouvy.</w:t>
      </w:r>
    </w:p>
    <w:p w14:paraId="2A41D373" w14:textId="77777777" w:rsidR="00AA14B1" w:rsidRDefault="006A05C6" w:rsidP="00774DD4">
      <w:pPr>
        <w:pStyle w:val="Odstavecseseznamem"/>
        <w:numPr>
          <w:ilvl w:val="1"/>
          <w:numId w:val="6"/>
        </w:numPr>
        <w:spacing w:after="120" w:line="276" w:lineRule="auto"/>
        <w:ind w:left="567" w:hanging="567"/>
        <w:jc w:val="both"/>
        <w:rPr>
          <w:rFonts w:ascii="Arial" w:hAnsi="Arial" w:cs="Arial"/>
          <w:sz w:val="22"/>
          <w:szCs w:val="22"/>
        </w:rPr>
      </w:pPr>
      <w:bookmarkStart w:id="1" w:name="_Ref207106762"/>
      <w:r w:rsidRPr="006B1D1C">
        <w:rPr>
          <w:rFonts w:ascii="Arial" w:hAnsi="Arial" w:cs="Arial"/>
          <w:sz w:val="22"/>
          <w:szCs w:val="22"/>
        </w:rPr>
        <w:t xml:space="preserve">Součástí </w:t>
      </w:r>
      <w:r w:rsidR="004524E8">
        <w:rPr>
          <w:rFonts w:ascii="Arial" w:hAnsi="Arial" w:cs="Arial"/>
          <w:sz w:val="22"/>
          <w:szCs w:val="22"/>
        </w:rPr>
        <w:t xml:space="preserve">nevýhradní </w:t>
      </w:r>
      <w:r w:rsidRPr="006B1D1C">
        <w:rPr>
          <w:rFonts w:ascii="Arial" w:hAnsi="Arial" w:cs="Arial"/>
          <w:sz w:val="22"/>
          <w:szCs w:val="22"/>
        </w:rPr>
        <w:t xml:space="preserve">licence </w:t>
      </w:r>
      <w:r w:rsidR="004524E8">
        <w:rPr>
          <w:rFonts w:ascii="Arial" w:hAnsi="Arial" w:cs="Arial"/>
          <w:sz w:val="22"/>
          <w:szCs w:val="22"/>
        </w:rPr>
        <w:t>dle odst</w:t>
      </w:r>
      <w:r w:rsidR="008E6F97">
        <w:rPr>
          <w:rFonts w:ascii="Arial" w:hAnsi="Arial" w:cs="Arial"/>
          <w:sz w:val="22"/>
          <w:szCs w:val="22"/>
        </w:rPr>
        <w:t>avce</w:t>
      </w:r>
      <w:r w:rsidR="004524E8">
        <w:rPr>
          <w:rFonts w:ascii="Arial" w:hAnsi="Arial" w:cs="Arial"/>
          <w:sz w:val="22"/>
          <w:szCs w:val="22"/>
        </w:rPr>
        <w:t xml:space="preserve"> 8.4</w:t>
      </w:r>
      <w:r w:rsidR="008E6F97">
        <w:rPr>
          <w:rFonts w:ascii="Arial" w:hAnsi="Arial" w:cs="Arial"/>
          <w:sz w:val="22"/>
          <w:szCs w:val="22"/>
        </w:rPr>
        <w:t xml:space="preserve"> této Smlouvy</w:t>
      </w:r>
      <w:r w:rsidR="004524E8">
        <w:rPr>
          <w:rFonts w:ascii="Arial" w:hAnsi="Arial" w:cs="Arial"/>
          <w:sz w:val="22"/>
          <w:szCs w:val="22"/>
        </w:rPr>
        <w:t xml:space="preserve"> </w:t>
      </w:r>
      <w:r w:rsidRPr="006B1D1C">
        <w:rPr>
          <w:rFonts w:ascii="Arial" w:hAnsi="Arial" w:cs="Arial"/>
          <w:sz w:val="22"/>
          <w:szCs w:val="22"/>
        </w:rPr>
        <w:t xml:space="preserve">je vždy i neomezené oprávnění </w:t>
      </w:r>
      <w:r w:rsidR="00E22990" w:rsidRPr="006B1D1C">
        <w:rPr>
          <w:rFonts w:ascii="Arial" w:hAnsi="Arial" w:cs="Arial"/>
          <w:sz w:val="22"/>
          <w:szCs w:val="22"/>
        </w:rPr>
        <w:t>Objednatel</w:t>
      </w:r>
      <w:r w:rsidR="000417D6" w:rsidRPr="006B1D1C">
        <w:rPr>
          <w:rFonts w:ascii="Arial" w:hAnsi="Arial" w:cs="Arial"/>
          <w:sz w:val="22"/>
          <w:szCs w:val="22"/>
        </w:rPr>
        <w:t>e</w:t>
      </w:r>
      <w:r w:rsidRPr="006B1D1C">
        <w:rPr>
          <w:rFonts w:ascii="Arial" w:hAnsi="Arial" w:cs="Arial"/>
          <w:sz w:val="22"/>
          <w:szCs w:val="22"/>
        </w:rPr>
        <w:t xml:space="preserve"> provádět jakékoliv modifikace, úpravy, změny takovéhoto díla a</w:t>
      </w:r>
      <w:r w:rsidR="008E6F97">
        <w:rPr>
          <w:rFonts w:ascii="Arial" w:hAnsi="Arial" w:cs="Arial"/>
          <w:sz w:val="22"/>
          <w:szCs w:val="22"/>
        </w:rPr>
        <w:t> </w:t>
      </w:r>
      <w:r w:rsidRPr="006B1D1C">
        <w:rPr>
          <w:rFonts w:ascii="Arial" w:hAnsi="Arial" w:cs="Arial"/>
          <w:sz w:val="22"/>
          <w:szCs w:val="22"/>
        </w:rPr>
        <w:t>dle svého uvážení do něj</w:t>
      </w:r>
      <w:r w:rsidR="00BF0327" w:rsidRPr="006B1D1C">
        <w:rPr>
          <w:rFonts w:ascii="Arial" w:hAnsi="Arial" w:cs="Arial"/>
          <w:sz w:val="22"/>
          <w:szCs w:val="22"/>
        </w:rPr>
        <w:t xml:space="preserve"> bez dalšího</w:t>
      </w:r>
      <w:r w:rsidRPr="006B1D1C">
        <w:rPr>
          <w:rFonts w:ascii="Arial" w:hAnsi="Arial" w:cs="Arial"/>
          <w:sz w:val="22"/>
          <w:szCs w:val="22"/>
        </w:rPr>
        <w:t xml:space="preserve"> zasahovat, zapracovávat do dalších autorských děl, apod., a to přímo nebo prostřednictvím třetích osob. </w:t>
      </w:r>
      <w:bookmarkStart w:id="2" w:name="_Ref207366983"/>
      <w:bookmarkEnd w:id="1"/>
      <w:r w:rsidR="00E22990" w:rsidRPr="006B1D1C">
        <w:rPr>
          <w:rFonts w:ascii="Arial" w:hAnsi="Arial" w:cs="Arial"/>
          <w:sz w:val="22"/>
          <w:szCs w:val="22"/>
        </w:rPr>
        <w:t>Objednatel</w:t>
      </w:r>
      <w:r w:rsidRPr="006B1D1C">
        <w:rPr>
          <w:rFonts w:ascii="Arial" w:hAnsi="Arial" w:cs="Arial"/>
          <w:sz w:val="22"/>
          <w:szCs w:val="22"/>
        </w:rPr>
        <w:t xml:space="preserve"> je bez potřeby jakéhokoliv dalšího svolení Poskytovatele nad rámec souhlasu Poskytovatele uděleného touto Smlouvou oprávněn udělit třetí osobě podlicenci k užití </w:t>
      </w:r>
      <w:r w:rsidR="00AE78E4" w:rsidRPr="006B1D1C">
        <w:rPr>
          <w:rFonts w:ascii="Arial" w:hAnsi="Arial" w:cs="Arial"/>
          <w:sz w:val="22"/>
          <w:szCs w:val="22"/>
        </w:rPr>
        <w:t xml:space="preserve">tohoto </w:t>
      </w:r>
      <w:r w:rsidRPr="006B1D1C">
        <w:rPr>
          <w:rFonts w:ascii="Arial" w:hAnsi="Arial" w:cs="Arial"/>
          <w:sz w:val="22"/>
          <w:szCs w:val="22"/>
        </w:rPr>
        <w:t xml:space="preserve">díla nebo svoje oprávnění k užití </w:t>
      </w:r>
      <w:r w:rsidR="00AE78E4" w:rsidRPr="006B1D1C">
        <w:rPr>
          <w:rFonts w:ascii="Arial" w:hAnsi="Arial" w:cs="Arial"/>
          <w:sz w:val="22"/>
          <w:szCs w:val="22"/>
        </w:rPr>
        <w:t xml:space="preserve">tohoto </w:t>
      </w:r>
      <w:r w:rsidRPr="006B1D1C">
        <w:rPr>
          <w:rFonts w:ascii="Arial" w:hAnsi="Arial" w:cs="Arial"/>
          <w:sz w:val="22"/>
          <w:szCs w:val="22"/>
        </w:rPr>
        <w:t>díla třetí osobě postoupit, avšak pouze za</w:t>
      </w:r>
      <w:r w:rsidR="008E6F97">
        <w:rPr>
          <w:rFonts w:ascii="Arial" w:hAnsi="Arial" w:cs="Arial"/>
          <w:sz w:val="22"/>
          <w:szCs w:val="22"/>
        </w:rPr>
        <w:t> </w:t>
      </w:r>
      <w:r w:rsidRPr="006B1D1C">
        <w:rPr>
          <w:rFonts w:ascii="Arial" w:hAnsi="Arial" w:cs="Arial"/>
          <w:sz w:val="22"/>
          <w:szCs w:val="22"/>
        </w:rPr>
        <w:t xml:space="preserve">předpokladu, že tím bude docházet k užití </w:t>
      </w:r>
      <w:r w:rsidR="00AE78E4" w:rsidRPr="006B1D1C">
        <w:rPr>
          <w:rFonts w:ascii="Arial" w:hAnsi="Arial" w:cs="Arial"/>
          <w:sz w:val="22"/>
          <w:szCs w:val="22"/>
        </w:rPr>
        <w:t>tohoto</w:t>
      </w:r>
      <w:r w:rsidRPr="006B1D1C">
        <w:rPr>
          <w:rFonts w:ascii="Arial" w:hAnsi="Arial" w:cs="Arial"/>
          <w:sz w:val="22"/>
          <w:szCs w:val="22"/>
        </w:rPr>
        <w:t xml:space="preserve"> díla v souladu s účelem, pro který bylo takové dílo vytvořeno.</w:t>
      </w:r>
      <w:bookmarkEnd w:id="2"/>
      <w:r w:rsidRPr="006B1D1C">
        <w:rPr>
          <w:rFonts w:ascii="Arial" w:hAnsi="Arial" w:cs="Arial"/>
          <w:sz w:val="22"/>
          <w:szCs w:val="22"/>
        </w:rPr>
        <w:t xml:space="preserve"> </w:t>
      </w:r>
      <w:r w:rsidR="00E22990" w:rsidRPr="006B1D1C">
        <w:rPr>
          <w:rFonts w:ascii="Arial" w:hAnsi="Arial" w:cs="Arial"/>
          <w:sz w:val="22"/>
          <w:szCs w:val="22"/>
        </w:rPr>
        <w:t>Objednatel</w:t>
      </w:r>
      <w:r w:rsidRPr="006B1D1C">
        <w:rPr>
          <w:rFonts w:ascii="Arial" w:hAnsi="Arial" w:cs="Arial"/>
          <w:sz w:val="22"/>
          <w:szCs w:val="22"/>
        </w:rPr>
        <w:t xml:space="preserve"> není povinen licenci </w:t>
      </w:r>
      <w:r w:rsidR="0025322E" w:rsidRPr="006B1D1C">
        <w:rPr>
          <w:rFonts w:ascii="Arial" w:hAnsi="Arial" w:cs="Arial"/>
          <w:sz w:val="22"/>
          <w:szCs w:val="22"/>
        </w:rPr>
        <w:t xml:space="preserve">či podlicenci </w:t>
      </w:r>
      <w:r w:rsidRPr="006B1D1C">
        <w:rPr>
          <w:rFonts w:ascii="Arial" w:hAnsi="Arial" w:cs="Arial"/>
          <w:sz w:val="22"/>
          <w:szCs w:val="22"/>
        </w:rPr>
        <w:t>využít.</w:t>
      </w:r>
    </w:p>
    <w:p w14:paraId="3A59A876" w14:textId="77777777" w:rsidR="006A4F43" w:rsidRDefault="00A45952" w:rsidP="006A4F43">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Zahrnuje-li plnění dle této Smlouvy převod vlastnického práva k určité věci (např. hmotné nosiče dat, náhradní díly apod.), nabývá Objednatel vlastnické právo okamžikem předání věci Poskytovatelem Objednateli.</w:t>
      </w:r>
    </w:p>
    <w:p w14:paraId="1CA08DDD" w14:textId="77777777" w:rsidR="00FF60D5" w:rsidRPr="00B462CB" w:rsidRDefault="006C432A" w:rsidP="00B462CB">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Poskytovatel ručí za to, že Objednatel získá nejpozději k okamžiku, kdy Objednatel nabyde vlastnická práva k těmto věcem, časově neomezená a nevypověditelná oprávnění užívat práva související, zakomponovaná či nahraná na tyto věci, přičemž platí, že cena za tato oprávnění, resp. práva užívat, je </w:t>
      </w:r>
      <w:r w:rsidR="008E6F97">
        <w:rPr>
          <w:rFonts w:ascii="Arial" w:hAnsi="Arial" w:cs="Arial"/>
          <w:sz w:val="22"/>
          <w:szCs w:val="22"/>
        </w:rPr>
        <w:t>již plně zahrnuta v ceně dle článku</w:t>
      </w:r>
      <w:r w:rsidRPr="006B1D1C">
        <w:rPr>
          <w:rFonts w:ascii="Arial" w:hAnsi="Arial" w:cs="Arial"/>
          <w:sz w:val="22"/>
          <w:szCs w:val="22"/>
        </w:rPr>
        <w:t xml:space="preserve"> </w:t>
      </w:r>
      <w:r>
        <w:rPr>
          <w:rFonts w:ascii="Arial" w:hAnsi="Arial" w:cs="Arial"/>
          <w:sz w:val="22"/>
          <w:szCs w:val="22"/>
        </w:rPr>
        <w:t>4</w:t>
      </w:r>
      <w:r w:rsidRPr="006B1D1C">
        <w:rPr>
          <w:rFonts w:ascii="Arial" w:hAnsi="Arial" w:cs="Arial"/>
          <w:sz w:val="22"/>
          <w:szCs w:val="22"/>
        </w:rPr>
        <w:t xml:space="preserve"> </w:t>
      </w:r>
      <w:r w:rsidR="008E6F97">
        <w:rPr>
          <w:rFonts w:ascii="Arial" w:hAnsi="Arial" w:cs="Arial"/>
          <w:sz w:val="22"/>
          <w:szCs w:val="22"/>
        </w:rPr>
        <w:t xml:space="preserve">této </w:t>
      </w:r>
      <w:r w:rsidRPr="006B1D1C">
        <w:rPr>
          <w:rFonts w:ascii="Arial" w:hAnsi="Arial" w:cs="Arial"/>
          <w:sz w:val="22"/>
          <w:szCs w:val="22"/>
        </w:rPr>
        <w:t>Smlouvy. Tudíž Poskytovatel zejména zajistí, aby Objednatel měl právo užívat počítačový program třetí strany v neomezeném časovém, množstevním a</w:t>
      </w:r>
      <w:r w:rsidR="008E6F97">
        <w:rPr>
          <w:rFonts w:ascii="Arial" w:hAnsi="Arial" w:cs="Arial"/>
          <w:sz w:val="22"/>
          <w:szCs w:val="22"/>
        </w:rPr>
        <w:t> </w:t>
      </w:r>
      <w:r w:rsidRPr="006B1D1C">
        <w:rPr>
          <w:rFonts w:ascii="Arial" w:hAnsi="Arial" w:cs="Arial"/>
          <w:sz w:val="22"/>
          <w:szCs w:val="22"/>
        </w:rPr>
        <w:t>územním rozsahu a všemi v úvahu přicházejícími způsoby, je-li takový počítačový program součástí dodávaných a/nebo převedených věcí či poskytovaných Služeb a je-li chráněn právem z průmyslového nebo jiného duševního vlastnictví, přičemž platí, že</w:t>
      </w:r>
      <w:r w:rsidR="008E6F97">
        <w:rPr>
          <w:rFonts w:ascii="Arial" w:hAnsi="Arial" w:cs="Arial"/>
          <w:sz w:val="22"/>
          <w:szCs w:val="22"/>
        </w:rPr>
        <w:t> </w:t>
      </w:r>
      <w:r w:rsidRPr="006B1D1C">
        <w:rPr>
          <w:rFonts w:ascii="Arial" w:hAnsi="Arial" w:cs="Arial"/>
          <w:sz w:val="22"/>
          <w:szCs w:val="22"/>
        </w:rPr>
        <w:t>cena za tato práva je již plně zahrnuta v ce</w:t>
      </w:r>
      <w:r w:rsidR="008E6F97">
        <w:rPr>
          <w:rFonts w:ascii="Arial" w:hAnsi="Arial" w:cs="Arial"/>
          <w:sz w:val="22"/>
          <w:szCs w:val="22"/>
        </w:rPr>
        <w:t>ně dle článku</w:t>
      </w:r>
      <w:r w:rsidRPr="006B1D1C">
        <w:rPr>
          <w:rFonts w:ascii="Arial" w:hAnsi="Arial" w:cs="Arial"/>
          <w:sz w:val="22"/>
          <w:szCs w:val="22"/>
        </w:rPr>
        <w:t xml:space="preserve"> </w:t>
      </w:r>
      <w:r>
        <w:rPr>
          <w:rFonts w:ascii="Arial" w:hAnsi="Arial" w:cs="Arial"/>
          <w:sz w:val="22"/>
          <w:szCs w:val="22"/>
        </w:rPr>
        <w:t>4</w:t>
      </w:r>
      <w:r w:rsidRPr="006B1D1C">
        <w:rPr>
          <w:rFonts w:ascii="Arial" w:hAnsi="Arial" w:cs="Arial"/>
          <w:sz w:val="22"/>
          <w:szCs w:val="22"/>
        </w:rPr>
        <w:t xml:space="preserve"> </w:t>
      </w:r>
      <w:r w:rsidR="008E6F97">
        <w:rPr>
          <w:rFonts w:ascii="Arial" w:hAnsi="Arial" w:cs="Arial"/>
          <w:sz w:val="22"/>
          <w:szCs w:val="22"/>
        </w:rPr>
        <w:t xml:space="preserve">této </w:t>
      </w:r>
      <w:r w:rsidRPr="006B1D1C">
        <w:rPr>
          <w:rFonts w:ascii="Arial" w:hAnsi="Arial" w:cs="Arial"/>
          <w:sz w:val="22"/>
          <w:szCs w:val="22"/>
        </w:rPr>
        <w:t>Smlouvy. V případě, že takový počítačový program nebo jiný předmět skutečně či domněle porušuje nebo poruší práva třetích osob, Poskytovatel odškodní a na vlastní náklady bude bránit Objednatele, pokud jej k tomu zmocní, proti všem nárokům z porušení vlastnických práv a práv duševního vlastnictví, uplatněných třetí osobou, které mohou vyplynout z</w:t>
      </w:r>
      <w:r w:rsidR="008E6F97">
        <w:rPr>
          <w:rFonts w:ascii="Arial" w:hAnsi="Arial" w:cs="Arial"/>
          <w:sz w:val="22"/>
          <w:szCs w:val="22"/>
        </w:rPr>
        <w:t> </w:t>
      </w:r>
      <w:r w:rsidRPr="006B1D1C">
        <w:rPr>
          <w:rFonts w:ascii="Arial" w:hAnsi="Arial" w:cs="Arial"/>
          <w:sz w:val="22"/>
          <w:szCs w:val="22"/>
        </w:rPr>
        <w:t>užití plnění, a dále zaplatí vzniklou škodu a náklady, včetně nákladů právního zastoupení.</w:t>
      </w:r>
    </w:p>
    <w:p w14:paraId="566F0657" w14:textId="77777777" w:rsidR="00774DD4" w:rsidRPr="00B462CB" w:rsidRDefault="00774DD4" w:rsidP="00B462CB">
      <w:pPr>
        <w:spacing w:line="276" w:lineRule="auto"/>
        <w:jc w:val="both"/>
        <w:rPr>
          <w:rFonts w:ascii="Arial" w:hAnsi="Arial" w:cs="Arial"/>
          <w:szCs w:val="22"/>
        </w:rPr>
      </w:pPr>
    </w:p>
    <w:p w14:paraId="7C531423" w14:textId="77777777" w:rsidR="00330E6E" w:rsidRPr="006B1D1C" w:rsidRDefault="00330E6E" w:rsidP="00D40AAB">
      <w:pPr>
        <w:pStyle w:val="Odstavecseseznamem"/>
        <w:numPr>
          <w:ilvl w:val="0"/>
          <w:numId w:val="6"/>
        </w:numPr>
        <w:spacing w:after="120"/>
        <w:rPr>
          <w:rFonts w:ascii="Arial" w:hAnsi="Arial" w:cs="Arial"/>
          <w:b/>
          <w:sz w:val="22"/>
          <w:szCs w:val="22"/>
        </w:rPr>
      </w:pPr>
      <w:r w:rsidRPr="006B1D1C">
        <w:rPr>
          <w:rFonts w:ascii="Arial" w:hAnsi="Arial" w:cs="Arial"/>
          <w:b/>
          <w:sz w:val="22"/>
          <w:szCs w:val="22"/>
        </w:rPr>
        <w:lastRenderedPageBreak/>
        <w:t>Součinnost a vzájemná komunikace</w:t>
      </w:r>
    </w:p>
    <w:p w14:paraId="1A388F6F" w14:textId="77777777" w:rsidR="005D28B2" w:rsidRDefault="00330E6E" w:rsidP="00340E37">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Smluvní strany se zavazují vzájemně spolupracovat a poskytovat si veškeré informace nezbytné pro řádné plnění svých závazků vyplývajících z</w:t>
      </w:r>
      <w:r w:rsidR="008E6F97">
        <w:rPr>
          <w:rFonts w:ascii="Arial" w:hAnsi="Arial" w:cs="Arial"/>
          <w:sz w:val="22"/>
          <w:szCs w:val="22"/>
        </w:rPr>
        <w:t xml:space="preserve"> této</w:t>
      </w:r>
      <w:r w:rsidRPr="006B1D1C">
        <w:rPr>
          <w:rFonts w:ascii="Arial" w:hAnsi="Arial" w:cs="Arial"/>
          <w:sz w:val="22"/>
          <w:szCs w:val="22"/>
        </w:rPr>
        <w:t xml:space="preserve"> Smlouvy. Smluvní strany jsou povinny informovat druhou smluvní stranu o veškerých skutečnostech, které jsou nebo mohou být důležité pro řádné plnění této Smlouvy.</w:t>
      </w:r>
    </w:p>
    <w:p w14:paraId="06E34D99" w14:textId="77777777" w:rsidR="00330E6E" w:rsidRDefault="005D28B2" w:rsidP="00340E37">
      <w:pPr>
        <w:pStyle w:val="Odstavecseseznamem"/>
        <w:numPr>
          <w:ilvl w:val="1"/>
          <w:numId w:val="6"/>
        </w:numPr>
        <w:spacing w:after="120" w:line="276" w:lineRule="auto"/>
        <w:ind w:left="567" w:hanging="567"/>
        <w:jc w:val="both"/>
        <w:rPr>
          <w:rFonts w:ascii="Arial" w:hAnsi="Arial" w:cs="Arial"/>
          <w:sz w:val="22"/>
          <w:szCs w:val="22"/>
        </w:rPr>
      </w:pPr>
      <w:r w:rsidRPr="00203B9C">
        <w:rPr>
          <w:rFonts w:ascii="Arial" w:hAnsi="Arial" w:cs="Arial"/>
          <w:sz w:val="22"/>
          <w:szCs w:val="22"/>
        </w:rPr>
        <w:t xml:space="preserve">Poskytovatel je povinen písemně oznámit Objednateli změnu údajů o Poskytovateli uvedených v záhlaví </w:t>
      </w:r>
      <w:r>
        <w:rPr>
          <w:rFonts w:ascii="Arial" w:hAnsi="Arial" w:cs="Arial"/>
          <w:sz w:val="22"/>
          <w:szCs w:val="22"/>
        </w:rPr>
        <w:t xml:space="preserve">této </w:t>
      </w:r>
      <w:r w:rsidRPr="00203B9C">
        <w:rPr>
          <w:rFonts w:ascii="Arial" w:hAnsi="Arial" w:cs="Arial"/>
          <w:sz w:val="22"/>
          <w:szCs w:val="22"/>
        </w:rPr>
        <w:t>Smlouvy, změnu kontaktních osob údajů uvedených v</w:t>
      </w:r>
      <w:r>
        <w:rPr>
          <w:rFonts w:ascii="Arial" w:hAnsi="Arial" w:cs="Arial"/>
          <w:sz w:val="22"/>
          <w:szCs w:val="22"/>
        </w:rPr>
        <w:t> </w:t>
      </w:r>
      <w:r w:rsidRPr="00E30E68">
        <w:rPr>
          <w:rFonts w:ascii="Arial" w:hAnsi="Arial" w:cs="Arial"/>
          <w:b/>
          <w:sz w:val="22"/>
          <w:szCs w:val="22"/>
        </w:rPr>
        <w:t>Příloze č.</w:t>
      </w:r>
      <w:r>
        <w:rPr>
          <w:rFonts w:ascii="Arial" w:hAnsi="Arial" w:cs="Arial"/>
          <w:b/>
          <w:sz w:val="22"/>
          <w:szCs w:val="22"/>
        </w:rPr>
        <w:t> </w:t>
      </w:r>
      <w:r w:rsidRPr="00E30E68">
        <w:rPr>
          <w:rFonts w:ascii="Arial" w:hAnsi="Arial" w:cs="Arial"/>
          <w:b/>
          <w:sz w:val="22"/>
          <w:szCs w:val="22"/>
        </w:rPr>
        <w:t>5</w:t>
      </w:r>
      <w:r w:rsidRPr="00203B9C">
        <w:rPr>
          <w:rFonts w:ascii="Arial" w:hAnsi="Arial" w:cs="Arial"/>
          <w:sz w:val="22"/>
          <w:szCs w:val="22"/>
        </w:rPr>
        <w:t xml:space="preserve"> </w:t>
      </w:r>
      <w:r>
        <w:rPr>
          <w:rFonts w:ascii="Arial" w:hAnsi="Arial" w:cs="Arial"/>
          <w:sz w:val="22"/>
          <w:szCs w:val="22"/>
        </w:rPr>
        <w:t xml:space="preserve">této </w:t>
      </w:r>
      <w:r w:rsidRPr="00203B9C">
        <w:rPr>
          <w:rFonts w:ascii="Arial" w:hAnsi="Arial" w:cs="Arial"/>
          <w:sz w:val="22"/>
          <w:szCs w:val="22"/>
        </w:rPr>
        <w:t>Smlouvy a jakékoliv změny týkající se registrace Poskytovatele jako plátce DPH, a</w:t>
      </w:r>
      <w:r>
        <w:rPr>
          <w:rFonts w:ascii="Arial" w:hAnsi="Arial" w:cs="Arial"/>
          <w:sz w:val="22"/>
          <w:szCs w:val="22"/>
        </w:rPr>
        <w:t> </w:t>
      </w:r>
      <w:r w:rsidRPr="00203B9C">
        <w:rPr>
          <w:rFonts w:ascii="Arial" w:hAnsi="Arial" w:cs="Arial"/>
          <w:sz w:val="22"/>
          <w:szCs w:val="22"/>
        </w:rPr>
        <w:t>to</w:t>
      </w:r>
      <w:r>
        <w:rPr>
          <w:rFonts w:ascii="Arial" w:hAnsi="Arial" w:cs="Arial"/>
          <w:sz w:val="22"/>
          <w:szCs w:val="22"/>
        </w:rPr>
        <w:t> </w:t>
      </w:r>
      <w:r w:rsidRPr="00203B9C">
        <w:rPr>
          <w:rFonts w:ascii="Arial" w:hAnsi="Arial" w:cs="Arial"/>
          <w:sz w:val="22"/>
          <w:szCs w:val="22"/>
        </w:rPr>
        <w:t>nejpozději do 5 pracovních dnů od uskutečnění takové změny</w:t>
      </w:r>
      <w:r>
        <w:rPr>
          <w:rFonts w:ascii="Arial" w:hAnsi="Arial" w:cs="Arial"/>
          <w:sz w:val="22"/>
          <w:szCs w:val="22"/>
        </w:rPr>
        <w:t>.</w:t>
      </w:r>
    </w:p>
    <w:p w14:paraId="5924A9DE" w14:textId="77777777" w:rsidR="00340E37" w:rsidRDefault="00340E37" w:rsidP="00340E37">
      <w:pPr>
        <w:pStyle w:val="Odstavecseseznamem"/>
        <w:spacing w:after="120" w:line="276" w:lineRule="auto"/>
        <w:ind w:left="567"/>
        <w:jc w:val="both"/>
        <w:rPr>
          <w:rFonts w:ascii="Arial" w:hAnsi="Arial" w:cs="Arial"/>
          <w:sz w:val="22"/>
          <w:szCs w:val="22"/>
        </w:rPr>
      </w:pPr>
    </w:p>
    <w:p w14:paraId="6E9587D5" w14:textId="77777777" w:rsidR="00D755B4" w:rsidRPr="006B1D1C" w:rsidRDefault="00330E6E" w:rsidP="00D40AAB">
      <w:pPr>
        <w:pStyle w:val="Odstavecseseznamem"/>
        <w:numPr>
          <w:ilvl w:val="0"/>
          <w:numId w:val="6"/>
        </w:numPr>
        <w:spacing w:after="120"/>
        <w:rPr>
          <w:rFonts w:ascii="Arial" w:hAnsi="Arial" w:cs="Arial"/>
          <w:b/>
          <w:sz w:val="22"/>
          <w:szCs w:val="22"/>
        </w:rPr>
      </w:pPr>
      <w:r w:rsidRPr="006B1D1C">
        <w:rPr>
          <w:rFonts w:ascii="Arial" w:hAnsi="Arial" w:cs="Arial"/>
          <w:b/>
          <w:sz w:val="22"/>
          <w:szCs w:val="22"/>
        </w:rPr>
        <w:t>Náhrada škody</w:t>
      </w:r>
    </w:p>
    <w:p w14:paraId="7988DC94" w14:textId="77777777" w:rsidR="00330E6E" w:rsidRPr="006B1D1C" w:rsidRDefault="00330E6E" w:rsidP="00340E37">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Každá ze stran nese odpovědnost za způsobenou škodu v rámci platných právních předpisů a této Smlouvy. Obě strany se zavazují k vyvinutí maximálního úsilí k</w:t>
      </w:r>
      <w:r w:rsidR="008E6F97">
        <w:rPr>
          <w:rFonts w:ascii="Arial" w:hAnsi="Arial" w:cs="Arial"/>
          <w:sz w:val="22"/>
          <w:szCs w:val="22"/>
        </w:rPr>
        <w:t> </w:t>
      </w:r>
      <w:r w:rsidRPr="006B1D1C">
        <w:rPr>
          <w:rFonts w:ascii="Arial" w:hAnsi="Arial" w:cs="Arial"/>
          <w:sz w:val="22"/>
          <w:szCs w:val="22"/>
        </w:rPr>
        <w:t>předcházení škodám a k minimalizaci vzniklých škod.</w:t>
      </w:r>
    </w:p>
    <w:p w14:paraId="128310AE" w14:textId="77777777" w:rsidR="00330E6E" w:rsidRPr="006B1D1C" w:rsidRDefault="00330E6E" w:rsidP="00340E37">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w:t>
      </w:r>
      <w:r w:rsidR="00091629">
        <w:rPr>
          <w:rFonts w:ascii="Arial" w:hAnsi="Arial" w:cs="Arial"/>
          <w:sz w:val="22"/>
          <w:szCs w:val="22"/>
        </w:rPr>
        <w:t>, odst. 2</w:t>
      </w:r>
      <w:r w:rsidRPr="006B1D1C">
        <w:rPr>
          <w:rFonts w:ascii="Arial" w:hAnsi="Arial" w:cs="Arial"/>
          <w:sz w:val="22"/>
          <w:szCs w:val="22"/>
        </w:rPr>
        <w:t xml:space="preserve"> občanského zákoníku, dále jen „okolnosti vylučující odpovědnost“).</w:t>
      </w:r>
    </w:p>
    <w:p w14:paraId="4923A0E0" w14:textId="77777777" w:rsidR="00330E6E" w:rsidRDefault="00330E6E" w:rsidP="00340E37">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76DF9E05" w14:textId="77777777" w:rsidR="000120DE" w:rsidRPr="006B1D1C" w:rsidRDefault="000120DE" w:rsidP="000120DE">
      <w:pPr>
        <w:pStyle w:val="Odstavecseseznamem"/>
        <w:spacing w:after="120" w:line="276" w:lineRule="auto"/>
        <w:ind w:left="567"/>
        <w:jc w:val="both"/>
        <w:rPr>
          <w:rFonts w:ascii="Arial" w:hAnsi="Arial" w:cs="Arial"/>
          <w:sz w:val="22"/>
          <w:szCs w:val="22"/>
        </w:rPr>
      </w:pPr>
    </w:p>
    <w:p w14:paraId="7BBE0E30" w14:textId="1F670EEA" w:rsidR="00330E6E" w:rsidRPr="00D40AAB" w:rsidRDefault="00330E6E" w:rsidP="00D40AAB">
      <w:pPr>
        <w:pStyle w:val="Odstavecseseznamem"/>
        <w:numPr>
          <w:ilvl w:val="0"/>
          <w:numId w:val="6"/>
        </w:numPr>
        <w:spacing w:after="120"/>
        <w:rPr>
          <w:rFonts w:ascii="Arial" w:hAnsi="Arial" w:cs="Arial"/>
          <w:b/>
          <w:sz w:val="22"/>
          <w:szCs w:val="22"/>
        </w:rPr>
      </w:pPr>
      <w:r w:rsidRPr="00D40AAB">
        <w:rPr>
          <w:rFonts w:ascii="Arial" w:hAnsi="Arial" w:cs="Arial"/>
          <w:b/>
          <w:sz w:val="22"/>
          <w:szCs w:val="22"/>
        </w:rPr>
        <w:t>Odpovědnost smluvních stran</w:t>
      </w:r>
    </w:p>
    <w:p w14:paraId="5B786E83" w14:textId="77777777" w:rsidR="00330E6E" w:rsidRPr="006B1D1C" w:rsidRDefault="00330E6E" w:rsidP="000120DE">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Poskytovatel se zavazuje odstranit veškerá data uložená na technických prostředcích využívaných k poskytování Služby při ukončení platnosti této Smlouvy, a to za dozoru zástupce Objednatele.</w:t>
      </w:r>
    </w:p>
    <w:p w14:paraId="36348AFB" w14:textId="77777777" w:rsidR="00330E6E" w:rsidRPr="006B1D1C" w:rsidRDefault="00330E6E" w:rsidP="000120DE">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Poskytovatel se zavazuje zachovávat mlčenlivost a důvěrnost dat uložených na</w:t>
      </w:r>
      <w:r w:rsidR="008E6F97">
        <w:rPr>
          <w:rFonts w:ascii="Arial" w:hAnsi="Arial" w:cs="Arial"/>
          <w:sz w:val="22"/>
          <w:szCs w:val="22"/>
        </w:rPr>
        <w:t> </w:t>
      </w:r>
      <w:r w:rsidRPr="006B1D1C">
        <w:rPr>
          <w:rFonts w:ascii="Arial" w:hAnsi="Arial" w:cs="Arial"/>
          <w:sz w:val="22"/>
          <w:szCs w:val="22"/>
        </w:rPr>
        <w:t>technických prostředcích využívaných k poskytování Služby, např. v případě servisního zásahu, odstranění incidentu, etc. a zavazuje se, že tato data nebudou Poskytovatelem zneužita a využita a poskytnuta třetím osobám. Dále se Poskytovatel zavazuje, že zneužita, využita a poskytnuta třetím osobám nebudou též jakákoli data Objednatele, která by i neúmyslně získal při poskytování Služby jiným způsobem než</w:t>
      </w:r>
      <w:r w:rsidR="008E6F97">
        <w:rPr>
          <w:rFonts w:ascii="Arial" w:hAnsi="Arial" w:cs="Arial"/>
          <w:sz w:val="22"/>
          <w:szCs w:val="22"/>
        </w:rPr>
        <w:t> </w:t>
      </w:r>
      <w:r w:rsidRPr="006B1D1C">
        <w:rPr>
          <w:rFonts w:ascii="Arial" w:hAnsi="Arial" w:cs="Arial"/>
          <w:sz w:val="22"/>
          <w:szCs w:val="22"/>
        </w:rPr>
        <w:t xml:space="preserve">uvedeným v první větě tohoto odstavce, a i v těchto případech je povinen Poskytovatel zachovávat mlčenlivost a důvěrnost dat a vedle toho je o takovém zjištění povinen informovat Objednatele. </w:t>
      </w:r>
    </w:p>
    <w:p w14:paraId="18C48E89" w14:textId="74439B4D" w:rsidR="00330E6E" w:rsidRPr="00D40AAB" w:rsidRDefault="00091C85" w:rsidP="000120DE">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Poskytovatel se zavazuje uhradit veškeré škody, které Objednateli vzniknou v důsledku porušení povinnosti</w:t>
      </w:r>
      <w:r>
        <w:rPr>
          <w:rFonts w:ascii="Arial" w:hAnsi="Arial" w:cs="Arial"/>
          <w:sz w:val="22"/>
          <w:szCs w:val="22"/>
        </w:rPr>
        <w:t xml:space="preserve"> Poskytovatele dle této Smlouvy</w:t>
      </w:r>
      <w:r w:rsidRPr="006B1D1C">
        <w:rPr>
          <w:rFonts w:ascii="Arial" w:hAnsi="Arial" w:cs="Arial"/>
          <w:sz w:val="22"/>
          <w:szCs w:val="22"/>
        </w:rPr>
        <w:t xml:space="preserve"> </w:t>
      </w:r>
    </w:p>
    <w:p w14:paraId="479CDEF5" w14:textId="77777777" w:rsidR="00330E6E" w:rsidRPr="006B1D1C" w:rsidRDefault="00330E6E" w:rsidP="000120DE">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Žádná ze smluvních stran není odpovědná za škodu a není ani v prodlení, pokud k tomuto došlo v důsledku prodlení s plněním závazků druhé smluvní strany nebo v důsledku okolností vylučujících odpovědnost ve smyslu § 2913</w:t>
      </w:r>
      <w:r w:rsidR="00091629">
        <w:rPr>
          <w:rFonts w:ascii="Arial" w:hAnsi="Arial" w:cs="Arial"/>
          <w:sz w:val="22"/>
          <w:szCs w:val="22"/>
        </w:rPr>
        <w:t>, odst. 2</w:t>
      </w:r>
      <w:r w:rsidRPr="006B1D1C">
        <w:rPr>
          <w:rFonts w:ascii="Arial" w:hAnsi="Arial" w:cs="Arial"/>
          <w:sz w:val="22"/>
          <w:szCs w:val="22"/>
        </w:rPr>
        <w:t xml:space="preserve"> občanského zákoníku.</w:t>
      </w:r>
    </w:p>
    <w:p w14:paraId="682237E4" w14:textId="77777777" w:rsidR="00330E6E" w:rsidRPr="00D40AAB" w:rsidRDefault="00330E6E" w:rsidP="000120DE">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lastRenderedPageBreak/>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1B32DDA5" w14:textId="415EE5C7" w:rsidR="00E15060" w:rsidRPr="00E15060" w:rsidRDefault="00E15060" w:rsidP="00B14FFC">
      <w:pPr>
        <w:pStyle w:val="Odstavecseseznamem"/>
        <w:numPr>
          <w:ilvl w:val="1"/>
          <w:numId w:val="6"/>
        </w:numPr>
        <w:spacing w:after="120" w:line="276" w:lineRule="auto"/>
        <w:ind w:left="567" w:hanging="567"/>
        <w:jc w:val="both"/>
        <w:rPr>
          <w:rFonts w:ascii="Arial" w:hAnsi="Arial" w:cs="Arial"/>
          <w:sz w:val="22"/>
          <w:szCs w:val="22"/>
        </w:rPr>
      </w:pPr>
      <w:r w:rsidRPr="00E15060">
        <w:rPr>
          <w:rFonts w:ascii="Arial" w:hAnsi="Arial" w:cs="Arial"/>
          <w:sz w:val="22"/>
          <w:szCs w:val="22"/>
        </w:rPr>
        <w:t>Poskytovatel se dále zavazuje udržovat v platnosti a účinnosti po celou dobu poskytování plnění na základě této Smlouvy pojistnou smlouvu, jejímž předmětem je pojištění odpovědnosti za škodu způsobenou Poskytovatelem třetí osobě (Objednateli</w:t>
      </w:r>
      <w:r w:rsidR="00ED417D">
        <w:rPr>
          <w:rFonts w:ascii="Arial" w:hAnsi="Arial" w:cs="Arial"/>
          <w:sz w:val="22"/>
          <w:szCs w:val="22"/>
        </w:rPr>
        <w:t xml:space="preserve"> nebo jakékoliv třetí osobě</w:t>
      </w:r>
      <w:r w:rsidRPr="00E15060">
        <w:rPr>
          <w:rFonts w:ascii="Arial" w:hAnsi="Arial" w:cs="Arial"/>
          <w:sz w:val="22"/>
          <w:szCs w:val="22"/>
        </w:rPr>
        <w:t>)</w:t>
      </w:r>
      <w:r w:rsidR="00ED417D">
        <w:rPr>
          <w:rFonts w:ascii="Arial" w:hAnsi="Arial" w:cs="Arial"/>
          <w:sz w:val="22"/>
          <w:szCs w:val="22"/>
        </w:rPr>
        <w:t xml:space="preserve"> v souvislosti s plněním předmětu této Smlouvy</w:t>
      </w:r>
      <w:r w:rsidRPr="00E15060">
        <w:rPr>
          <w:rFonts w:ascii="Arial" w:hAnsi="Arial" w:cs="Arial"/>
          <w:sz w:val="22"/>
          <w:szCs w:val="22"/>
        </w:rPr>
        <w:t xml:space="preserve">, a to tak, že limit pojistného plnění vyplývající z pojistné smlouvy, nesmí být nižší než </w:t>
      </w:r>
      <w:r w:rsidR="00FB3A57">
        <w:rPr>
          <w:rFonts w:ascii="Arial" w:hAnsi="Arial" w:cs="Arial"/>
          <w:sz w:val="22"/>
          <w:szCs w:val="22"/>
        </w:rPr>
        <w:t>2</w:t>
      </w:r>
      <w:r w:rsidR="00F40F04">
        <w:rPr>
          <w:rFonts w:ascii="Arial" w:hAnsi="Arial" w:cs="Arial"/>
          <w:sz w:val="22"/>
          <w:szCs w:val="22"/>
        </w:rPr>
        <w:t>.</w:t>
      </w:r>
      <w:r w:rsidR="00FB3A57">
        <w:rPr>
          <w:rFonts w:ascii="Arial" w:hAnsi="Arial" w:cs="Arial"/>
          <w:sz w:val="22"/>
          <w:szCs w:val="22"/>
        </w:rPr>
        <w:t>000</w:t>
      </w:r>
      <w:r w:rsidR="00F40F04">
        <w:rPr>
          <w:rFonts w:ascii="Arial" w:hAnsi="Arial" w:cs="Arial"/>
          <w:sz w:val="22"/>
          <w:szCs w:val="22"/>
        </w:rPr>
        <w:t>.</w:t>
      </w:r>
      <w:r w:rsidR="00FB3A57">
        <w:rPr>
          <w:rFonts w:ascii="Arial" w:hAnsi="Arial" w:cs="Arial"/>
          <w:sz w:val="22"/>
          <w:szCs w:val="22"/>
        </w:rPr>
        <w:t>000,-</w:t>
      </w:r>
      <w:r w:rsidRPr="00E15060">
        <w:rPr>
          <w:rFonts w:ascii="Arial" w:hAnsi="Arial" w:cs="Arial"/>
          <w:sz w:val="22"/>
          <w:szCs w:val="22"/>
        </w:rPr>
        <w:t xml:space="preserve">Kč (slovy: </w:t>
      </w:r>
      <w:r w:rsidR="00FB3A57">
        <w:rPr>
          <w:rFonts w:ascii="Arial" w:hAnsi="Arial" w:cs="Arial"/>
          <w:sz w:val="22"/>
          <w:szCs w:val="22"/>
        </w:rPr>
        <w:t>dva</w:t>
      </w:r>
      <w:r w:rsidR="00F40F04">
        <w:rPr>
          <w:rFonts w:ascii="Arial" w:hAnsi="Arial" w:cs="Arial"/>
          <w:sz w:val="22"/>
          <w:szCs w:val="22"/>
        </w:rPr>
        <w:t xml:space="preserve"> </w:t>
      </w:r>
      <w:r w:rsidR="00FB3A57">
        <w:rPr>
          <w:rFonts w:ascii="Arial" w:hAnsi="Arial" w:cs="Arial"/>
          <w:sz w:val="22"/>
          <w:szCs w:val="22"/>
        </w:rPr>
        <w:t>miliony</w:t>
      </w:r>
      <w:r w:rsidR="00F40F04">
        <w:rPr>
          <w:rFonts w:ascii="Arial" w:hAnsi="Arial" w:cs="Arial"/>
          <w:sz w:val="22"/>
          <w:szCs w:val="22"/>
        </w:rPr>
        <w:t xml:space="preserve"> </w:t>
      </w:r>
      <w:r w:rsidRPr="00E15060">
        <w:rPr>
          <w:rFonts w:ascii="Arial" w:hAnsi="Arial" w:cs="Arial"/>
          <w:sz w:val="22"/>
          <w:szCs w:val="22"/>
        </w:rPr>
        <w:t xml:space="preserve">korun českých) za rok. </w:t>
      </w:r>
      <w:r w:rsidR="00ED417D">
        <w:rPr>
          <w:rFonts w:ascii="Arial" w:hAnsi="Arial" w:cs="Arial"/>
          <w:sz w:val="22"/>
          <w:szCs w:val="22"/>
        </w:rPr>
        <w:t xml:space="preserve">Poskytovatel je povinen pojistnou smlouvu (pojistný certifikát) nebo její kopii předložit Objednateli nejpozději před podpisem této Smlouvy. </w:t>
      </w:r>
      <w:r w:rsidRPr="00E15060">
        <w:rPr>
          <w:rFonts w:ascii="Arial" w:hAnsi="Arial" w:cs="Arial"/>
          <w:sz w:val="22"/>
          <w:szCs w:val="22"/>
        </w:rPr>
        <w:t>Na požádání je Poskytovatel povinen Objednateli takovou smlouvu bezodkladně předložit</w:t>
      </w:r>
      <w:r w:rsidR="00ED417D">
        <w:rPr>
          <w:rFonts w:ascii="Arial" w:hAnsi="Arial" w:cs="Arial"/>
          <w:sz w:val="22"/>
          <w:szCs w:val="22"/>
        </w:rPr>
        <w:t xml:space="preserve"> také kdykoliv v průběhu plnění této Smlouvy, nejpozději však do 5 pracovních dnů od žádosti Objednatele</w:t>
      </w:r>
      <w:r w:rsidRPr="00E15060">
        <w:rPr>
          <w:rFonts w:ascii="Arial" w:hAnsi="Arial" w:cs="Arial"/>
          <w:sz w:val="22"/>
          <w:szCs w:val="22"/>
        </w:rPr>
        <w:t xml:space="preserve">. </w:t>
      </w:r>
    </w:p>
    <w:p w14:paraId="0630DEF1" w14:textId="4032575A" w:rsidR="00330E6E" w:rsidRDefault="00330E6E" w:rsidP="00D755B4">
      <w:pPr>
        <w:pStyle w:val="Zkladntext"/>
        <w:ind w:left="426"/>
        <w:jc w:val="center"/>
        <w:rPr>
          <w:rFonts w:cs="Arial"/>
          <w:sz w:val="22"/>
          <w:szCs w:val="22"/>
          <w:lang w:val="cs-CZ"/>
        </w:rPr>
      </w:pPr>
    </w:p>
    <w:p w14:paraId="664DECF6" w14:textId="713E1F15" w:rsidR="00B14FFC" w:rsidRDefault="00B14FFC" w:rsidP="00D755B4">
      <w:pPr>
        <w:pStyle w:val="Zkladntext"/>
        <w:ind w:left="426"/>
        <w:jc w:val="center"/>
        <w:rPr>
          <w:rFonts w:cs="Arial"/>
          <w:sz w:val="22"/>
          <w:szCs w:val="22"/>
          <w:lang w:val="cs-CZ"/>
        </w:rPr>
      </w:pPr>
    </w:p>
    <w:p w14:paraId="773B5EA3" w14:textId="77777777" w:rsidR="00B14FFC" w:rsidRPr="006B1D1C" w:rsidRDefault="00B14FFC" w:rsidP="00D755B4">
      <w:pPr>
        <w:pStyle w:val="Zkladntext"/>
        <w:ind w:left="426"/>
        <w:jc w:val="center"/>
        <w:rPr>
          <w:rFonts w:cs="Arial"/>
          <w:sz w:val="22"/>
          <w:szCs w:val="22"/>
          <w:lang w:val="cs-CZ"/>
        </w:rPr>
      </w:pPr>
    </w:p>
    <w:p w14:paraId="1BE570A9" w14:textId="77777777" w:rsidR="00D755B4" w:rsidRPr="006B1D1C" w:rsidRDefault="00D755B4" w:rsidP="00C41A3D">
      <w:pPr>
        <w:pStyle w:val="Odstavecseseznamem"/>
        <w:numPr>
          <w:ilvl w:val="0"/>
          <w:numId w:val="6"/>
        </w:numPr>
        <w:spacing w:after="120"/>
        <w:rPr>
          <w:rFonts w:ascii="Arial" w:hAnsi="Arial" w:cs="Arial"/>
          <w:b/>
          <w:sz w:val="22"/>
          <w:szCs w:val="22"/>
        </w:rPr>
      </w:pPr>
      <w:r w:rsidRPr="006B1D1C">
        <w:rPr>
          <w:rFonts w:ascii="Arial" w:hAnsi="Arial" w:cs="Arial"/>
          <w:b/>
          <w:sz w:val="22"/>
          <w:szCs w:val="22"/>
        </w:rPr>
        <w:t>Smluvní pokuty a sankce</w:t>
      </w:r>
    </w:p>
    <w:p w14:paraId="4C1FC435" w14:textId="102841B0" w:rsidR="00D755B4" w:rsidRPr="006B1D1C" w:rsidRDefault="00D755B4" w:rsidP="00EA5136">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V případě, že Poskytovatel bude v prodlení s </w:t>
      </w:r>
      <w:r w:rsidR="00B63CC6" w:rsidRPr="006B1D1C">
        <w:rPr>
          <w:rFonts w:ascii="Arial" w:hAnsi="Arial" w:cs="Arial"/>
          <w:sz w:val="22"/>
          <w:szCs w:val="22"/>
        </w:rPr>
        <w:t>poskytování</w:t>
      </w:r>
      <w:r w:rsidRPr="006B1D1C">
        <w:rPr>
          <w:rFonts w:ascii="Arial" w:hAnsi="Arial" w:cs="Arial"/>
          <w:sz w:val="22"/>
          <w:szCs w:val="22"/>
        </w:rPr>
        <w:t xml:space="preserve">m </w:t>
      </w:r>
      <w:r w:rsidR="00EB217B" w:rsidRPr="006B1D1C">
        <w:rPr>
          <w:rFonts w:ascii="Arial" w:hAnsi="Arial" w:cs="Arial"/>
          <w:sz w:val="22"/>
          <w:szCs w:val="22"/>
        </w:rPr>
        <w:t>S</w:t>
      </w:r>
      <w:r w:rsidRPr="006B1D1C">
        <w:rPr>
          <w:rFonts w:ascii="Arial" w:hAnsi="Arial" w:cs="Arial"/>
          <w:sz w:val="22"/>
          <w:szCs w:val="22"/>
        </w:rPr>
        <w:t>lužeb</w:t>
      </w:r>
      <w:r w:rsidR="0018683C" w:rsidRPr="006B1D1C">
        <w:rPr>
          <w:rFonts w:ascii="Arial" w:hAnsi="Arial" w:cs="Arial"/>
          <w:sz w:val="22"/>
          <w:szCs w:val="22"/>
        </w:rPr>
        <w:t xml:space="preserve"> </w:t>
      </w:r>
      <w:r w:rsidR="004B36E8" w:rsidRPr="006B1D1C">
        <w:rPr>
          <w:rFonts w:ascii="Arial" w:hAnsi="Arial" w:cs="Arial"/>
          <w:sz w:val="22"/>
          <w:szCs w:val="22"/>
        </w:rPr>
        <w:t>dle této Smlouvy</w:t>
      </w:r>
      <w:r w:rsidR="00B63CC6" w:rsidRPr="006B1D1C">
        <w:rPr>
          <w:rFonts w:ascii="Arial" w:hAnsi="Arial" w:cs="Arial"/>
          <w:sz w:val="22"/>
          <w:szCs w:val="22"/>
        </w:rPr>
        <w:t xml:space="preserve">, </w:t>
      </w:r>
      <w:r w:rsidRPr="006B1D1C">
        <w:rPr>
          <w:rFonts w:ascii="Arial" w:hAnsi="Arial" w:cs="Arial"/>
          <w:sz w:val="22"/>
          <w:szCs w:val="22"/>
        </w:rPr>
        <w:t xml:space="preserve">vzniká </w:t>
      </w:r>
      <w:r w:rsidR="00E22990" w:rsidRPr="006B1D1C">
        <w:rPr>
          <w:rFonts w:ascii="Arial" w:hAnsi="Arial" w:cs="Arial"/>
          <w:sz w:val="22"/>
          <w:szCs w:val="22"/>
        </w:rPr>
        <w:t>Objednatel</w:t>
      </w:r>
      <w:r w:rsidRPr="006B1D1C">
        <w:rPr>
          <w:rFonts w:ascii="Arial" w:hAnsi="Arial" w:cs="Arial"/>
          <w:sz w:val="22"/>
          <w:szCs w:val="22"/>
        </w:rPr>
        <w:t xml:space="preserve">i nárok na smluvní pokutu ve výši </w:t>
      </w:r>
      <w:r w:rsidRPr="00E553EB">
        <w:rPr>
          <w:rFonts w:ascii="Arial" w:hAnsi="Arial" w:cs="Arial"/>
          <w:sz w:val="22"/>
          <w:szCs w:val="22"/>
        </w:rPr>
        <w:t>0,05</w:t>
      </w:r>
      <w:r w:rsidR="00EB01B0" w:rsidRPr="00E553EB">
        <w:rPr>
          <w:rFonts w:ascii="Arial" w:hAnsi="Arial" w:cs="Arial"/>
          <w:sz w:val="22"/>
          <w:szCs w:val="22"/>
        </w:rPr>
        <w:t xml:space="preserve"> </w:t>
      </w:r>
      <w:r w:rsidRPr="00E553EB">
        <w:rPr>
          <w:rFonts w:ascii="Arial" w:hAnsi="Arial" w:cs="Arial"/>
          <w:sz w:val="22"/>
          <w:szCs w:val="22"/>
        </w:rPr>
        <w:t>%</w:t>
      </w:r>
      <w:r w:rsidRPr="006B1D1C">
        <w:rPr>
          <w:rFonts w:ascii="Arial" w:hAnsi="Arial" w:cs="Arial"/>
          <w:sz w:val="22"/>
          <w:szCs w:val="22"/>
        </w:rPr>
        <w:t xml:space="preserve"> z celkové </w:t>
      </w:r>
      <w:r w:rsidR="008B324E" w:rsidRPr="006B1D1C">
        <w:rPr>
          <w:rFonts w:ascii="Arial" w:hAnsi="Arial" w:cs="Arial"/>
          <w:sz w:val="22"/>
          <w:szCs w:val="22"/>
        </w:rPr>
        <w:t>c</w:t>
      </w:r>
      <w:r w:rsidRPr="006B1D1C">
        <w:rPr>
          <w:rFonts w:ascii="Arial" w:hAnsi="Arial" w:cs="Arial"/>
          <w:sz w:val="22"/>
          <w:szCs w:val="22"/>
        </w:rPr>
        <w:t xml:space="preserve">eny </w:t>
      </w:r>
      <w:r w:rsidR="00C50724" w:rsidRPr="006B1D1C">
        <w:rPr>
          <w:rFonts w:ascii="Arial" w:hAnsi="Arial" w:cs="Arial"/>
          <w:sz w:val="22"/>
          <w:szCs w:val="22"/>
        </w:rPr>
        <w:t xml:space="preserve">včetně DPH </w:t>
      </w:r>
      <w:r w:rsidRPr="006B1D1C">
        <w:rPr>
          <w:rFonts w:ascii="Arial" w:hAnsi="Arial" w:cs="Arial"/>
          <w:sz w:val="22"/>
          <w:szCs w:val="22"/>
        </w:rPr>
        <w:t xml:space="preserve">za poskytování </w:t>
      </w:r>
      <w:r w:rsidR="008B324E" w:rsidRPr="006B1D1C">
        <w:rPr>
          <w:rFonts w:ascii="Arial" w:hAnsi="Arial" w:cs="Arial"/>
          <w:sz w:val="22"/>
          <w:szCs w:val="22"/>
        </w:rPr>
        <w:t>plnění dle této Smlouvy</w:t>
      </w:r>
      <w:r w:rsidR="0018683C" w:rsidRPr="006B1D1C">
        <w:rPr>
          <w:rFonts w:ascii="Arial" w:hAnsi="Arial" w:cs="Arial"/>
          <w:sz w:val="22"/>
          <w:szCs w:val="22"/>
        </w:rPr>
        <w:t>, a to</w:t>
      </w:r>
      <w:r w:rsidR="008B324E" w:rsidRPr="006B1D1C">
        <w:rPr>
          <w:rFonts w:ascii="Arial" w:hAnsi="Arial" w:cs="Arial"/>
          <w:sz w:val="22"/>
          <w:szCs w:val="22"/>
        </w:rPr>
        <w:t xml:space="preserve"> </w:t>
      </w:r>
      <w:r w:rsidRPr="006B1D1C">
        <w:rPr>
          <w:rFonts w:ascii="Arial" w:hAnsi="Arial" w:cs="Arial"/>
          <w:sz w:val="22"/>
          <w:szCs w:val="22"/>
        </w:rPr>
        <w:t>za každ</w:t>
      </w:r>
      <w:r w:rsidR="00F67C8C" w:rsidRPr="006B1D1C">
        <w:rPr>
          <w:rFonts w:ascii="Arial" w:hAnsi="Arial" w:cs="Arial"/>
          <w:sz w:val="22"/>
          <w:szCs w:val="22"/>
        </w:rPr>
        <w:t>ou</w:t>
      </w:r>
      <w:r w:rsidR="008B324E" w:rsidRPr="006B1D1C">
        <w:rPr>
          <w:rFonts w:ascii="Arial" w:hAnsi="Arial" w:cs="Arial"/>
          <w:sz w:val="22"/>
          <w:szCs w:val="22"/>
        </w:rPr>
        <w:t xml:space="preserve"> započat</w:t>
      </w:r>
      <w:r w:rsidR="00F67C8C" w:rsidRPr="006B1D1C">
        <w:rPr>
          <w:rFonts w:ascii="Arial" w:hAnsi="Arial" w:cs="Arial"/>
          <w:sz w:val="22"/>
          <w:szCs w:val="22"/>
        </w:rPr>
        <w:t>ou</w:t>
      </w:r>
      <w:r w:rsidR="008B324E" w:rsidRPr="006B1D1C">
        <w:rPr>
          <w:rFonts w:ascii="Arial" w:hAnsi="Arial" w:cs="Arial"/>
          <w:sz w:val="22"/>
          <w:szCs w:val="22"/>
        </w:rPr>
        <w:t xml:space="preserve"> </w:t>
      </w:r>
      <w:r w:rsidR="00F67C8C" w:rsidRPr="006B1D1C">
        <w:rPr>
          <w:rFonts w:ascii="Arial" w:hAnsi="Arial" w:cs="Arial"/>
          <w:sz w:val="22"/>
          <w:szCs w:val="22"/>
        </w:rPr>
        <w:t>hodinu</w:t>
      </w:r>
      <w:r w:rsidR="008B324E" w:rsidRPr="006B1D1C">
        <w:rPr>
          <w:rFonts w:ascii="Arial" w:hAnsi="Arial" w:cs="Arial"/>
          <w:sz w:val="22"/>
          <w:szCs w:val="22"/>
        </w:rPr>
        <w:t xml:space="preserve"> takového</w:t>
      </w:r>
      <w:r w:rsidRPr="006B1D1C">
        <w:rPr>
          <w:rFonts w:ascii="Arial" w:hAnsi="Arial" w:cs="Arial"/>
          <w:sz w:val="22"/>
          <w:szCs w:val="22"/>
        </w:rPr>
        <w:t xml:space="preserve"> prodlení. </w:t>
      </w:r>
    </w:p>
    <w:p w14:paraId="79B703A9" w14:textId="736CA53F" w:rsidR="002B4E7B" w:rsidRPr="006B1D1C" w:rsidRDefault="002B4E7B" w:rsidP="00EA5136">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V případě, že Poskytovatel ne</w:t>
      </w:r>
      <w:r w:rsidR="003E3A19">
        <w:rPr>
          <w:rFonts w:ascii="Arial" w:hAnsi="Arial" w:cs="Arial"/>
          <w:sz w:val="22"/>
          <w:szCs w:val="22"/>
        </w:rPr>
        <w:t>zajistí podporu v minimálním rozsahu uvedeném v</w:t>
      </w:r>
      <w:r w:rsidR="008E6F97">
        <w:rPr>
          <w:rFonts w:ascii="Arial" w:hAnsi="Arial" w:cs="Arial"/>
          <w:sz w:val="22"/>
          <w:szCs w:val="22"/>
        </w:rPr>
        <w:t> </w:t>
      </w:r>
      <w:r w:rsidR="00B02318" w:rsidRPr="008E6F97">
        <w:rPr>
          <w:rFonts w:ascii="Arial" w:hAnsi="Arial" w:cs="Arial"/>
          <w:b/>
          <w:sz w:val="22"/>
          <w:szCs w:val="22"/>
        </w:rPr>
        <w:t>Příloze č. 1</w:t>
      </w:r>
      <w:r w:rsidR="009120C6" w:rsidRPr="006B1D1C">
        <w:rPr>
          <w:rFonts w:ascii="Arial" w:hAnsi="Arial" w:cs="Arial"/>
          <w:sz w:val="22"/>
          <w:szCs w:val="22"/>
        </w:rPr>
        <w:t xml:space="preserve"> </w:t>
      </w:r>
      <w:r w:rsidR="008E6F97">
        <w:rPr>
          <w:rFonts w:ascii="Arial" w:hAnsi="Arial" w:cs="Arial"/>
          <w:sz w:val="22"/>
          <w:szCs w:val="22"/>
        </w:rPr>
        <w:t xml:space="preserve">této </w:t>
      </w:r>
      <w:r w:rsidR="009120C6" w:rsidRPr="006B1D1C">
        <w:rPr>
          <w:rFonts w:ascii="Arial" w:hAnsi="Arial" w:cs="Arial"/>
          <w:sz w:val="22"/>
          <w:szCs w:val="22"/>
        </w:rPr>
        <w:t>Smlouvy</w:t>
      </w:r>
      <w:r w:rsidRPr="006B1D1C">
        <w:rPr>
          <w:rFonts w:ascii="Arial" w:hAnsi="Arial" w:cs="Arial"/>
          <w:sz w:val="22"/>
          <w:szCs w:val="22"/>
        </w:rPr>
        <w:t xml:space="preserve">, vzniká </w:t>
      </w:r>
      <w:r w:rsidR="00E22990" w:rsidRPr="006B1D1C">
        <w:rPr>
          <w:rFonts w:ascii="Arial" w:hAnsi="Arial" w:cs="Arial"/>
          <w:sz w:val="22"/>
          <w:szCs w:val="22"/>
        </w:rPr>
        <w:t>Objednatel</w:t>
      </w:r>
      <w:r w:rsidRPr="006B1D1C">
        <w:rPr>
          <w:rFonts w:ascii="Arial" w:hAnsi="Arial" w:cs="Arial"/>
          <w:sz w:val="22"/>
          <w:szCs w:val="22"/>
        </w:rPr>
        <w:t>i nárok na smluvní pokutu ve výši 0,05</w:t>
      </w:r>
      <w:r w:rsidR="008E6F97">
        <w:rPr>
          <w:rFonts w:ascii="Arial" w:hAnsi="Arial" w:cs="Arial"/>
          <w:sz w:val="22"/>
          <w:szCs w:val="22"/>
        </w:rPr>
        <w:t> </w:t>
      </w:r>
      <w:r w:rsidRPr="006B1D1C">
        <w:rPr>
          <w:rFonts w:ascii="Arial" w:hAnsi="Arial" w:cs="Arial"/>
          <w:sz w:val="22"/>
          <w:szCs w:val="22"/>
        </w:rPr>
        <w:t>% z celkové ceny</w:t>
      </w:r>
      <w:r w:rsidR="00C50724" w:rsidRPr="006B1D1C">
        <w:rPr>
          <w:rFonts w:ascii="Arial" w:hAnsi="Arial" w:cs="Arial"/>
          <w:sz w:val="22"/>
          <w:szCs w:val="22"/>
        </w:rPr>
        <w:t xml:space="preserve"> včetně DPH</w:t>
      </w:r>
      <w:r w:rsidRPr="006B1D1C">
        <w:rPr>
          <w:rFonts w:ascii="Arial" w:hAnsi="Arial" w:cs="Arial"/>
          <w:sz w:val="22"/>
          <w:szCs w:val="22"/>
        </w:rPr>
        <w:t xml:space="preserve"> za poskytování plnění dle této Smlouvy za každou započatou hodinu takového prodlení.</w:t>
      </w:r>
    </w:p>
    <w:p w14:paraId="7D146580" w14:textId="3683B078" w:rsidR="00242DC8" w:rsidRPr="006B1D1C" w:rsidRDefault="00242DC8" w:rsidP="00EA5136">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Poruší-li Poskytovatel povinnosti vyplývající z odst</w:t>
      </w:r>
      <w:r w:rsidR="008E6F97">
        <w:rPr>
          <w:rFonts w:ascii="Arial" w:hAnsi="Arial" w:cs="Arial"/>
          <w:sz w:val="22"/>
          <w:szCs w:val="22"/>
        </w:rPr>
        <w:t>avce</w:t>
      </w:r>
      <w:r w:rsidRPr="006B1D1C">
        <w:rPr>
          <w:rFonts w:ascii="Arial" w:hAnsi="Arial" w:cs="Arial"/>
          <w:sz w:val="22"/>
          <w:szCs w:val="22"/>
        </w:rPr>
        <w:t xml:space="preserve"> </w:t>
      </w:r>
      <w:r w:rsidR="00B02318">
        <w:rPr>
          <w:rFonts w:ascii="Arial" w:hAnsi="Arial" w:cs="Arial"/>
          <w:sz w:val="22"/>
          <w:szCs w:val="22"/>
        </w:rPr>
        <w:t>11.</w:t>
      </w:r>
      <w:r w:rsidR="00091C85">
        <w:rPr>
          <w:rFonts w:ascii="Arial" w:hAnsi="Arial" w:cs="Arial"/>
          <w:sz w:val="22"/>
          <w:szCs w:val="22"/>
        </w:rPr>
        <w:t>1</w:t>
      </w:r>
      <w:r w:rsidRPr="006B1D1C">
        <w:rPr>
          <w:rFonts w:ascii="Arial" w:hAnsi="Arial" w:cs="Arial"/>
          <w:sz w:val="22"/>
          <w:szCs w:val="22"/>
        </w:rPr>
        <w:t xml:space="preserve"> a odst</w:t>
      </w:r>
      <w:r w:rsidR="008E6F97">
        <w:rPr>
          <w:rFonts w:ascii="Arial" w:hAnsi="Arial" w:cs="Arial"/>
          <w:sz w:val="22"/>
          <w:szCs w:val="22"/>
        </w:rPr>
        <w:t>avce</w:t>
      </w:r>
      <w:r w:rsidRPr="006B1D1C">
        <w:rPr>
          <w:rFonts w:ascii="Arial" w:hAnsi="Arial" w:cs="Arial"/>
          <w:sz w:val="22"/>
          <w:szCs w:val="22"/>
        </w:rPr>
        <w:t xml:space="preserve"> </w:t>
      </w:r>
      <w:r w:rsidR="00B02318">
        <w:rPr>
          <w:rFonts w:ascii="Arial" w:hAnsi="Arial" w:cs="Arial"/>
          <w:sz w:val="22"/>
          <w:szCs w:val="22"/>
        </w:rPr>
        <w:t>11.</w:t>
      </w:r>
      <w:r w:rsidR="00091C85">
        <w:rPr>
          <w:rFonts w:ascii="Arial" w:hAnsi="Arial" w:cs="Arial"/>
          <w:sz w:val="22"/>
          <w:szCs w:val="22"/>
        </w:rPr>
        <w:t>2</w:t>
      </w:r>
      <w:r w:rsidRPr="006B1D1C">
        <w:rPr>
          <w:rFonts w:ascii="Arial" w:hAnsi="Arial" w:cs="Arial"/>
          <w:sz w:val="22"/>
          <w:szCs w:val="22"/>
        </w:rPr>
        <w:t xml:space="preserve"> této Smlouvy, je povinen zaplatit Objednateli smluvní pokutu ve výši 100.000,- Kč (slovy: sto tisíc korun českých) za každé porušení takové povinnosti.</w:t>
      </w:r>
    </w:p>
    <w:p w14:paraId="5804F362" w14:textId="747C9F19" w:rsidR="00C0793C" w:rsidRPr="006B1D1C" w:rsidRDefault="00C0793C" w:rsidP="00EA5136">
      <w:pPr>
        <w:pStyle w:val="Odstavecseseznamem"/>
        <w:numPr>
          <w:ilvl w:val="1"/>
          <w:numId w:val="6"/>
        </w:numPr>
        <w:spacing w:after="120" w:line="276" w:lineRule="auto"/>
        <w:ind w:left="567" w:hanging="567"/>
        <w:jc w:val="both"/>
        <w:rPr>
          <w:rFonts w:ascii="Arial" w:hAnsi="Arial" w:cs="Arial"/>
          <w:sz w:val="22"/>
          <w:szCs w:val="22"/>
        </w:rPr>
      </w:pPr>
      <w:bookmarkStart w:id="3" w:name="_Ref366225618"/>
      <w:r w:rsidRPr="006B1D1C">
        <w:rPr>
          <w:rFonts w:ascii="Arial" w:hAnsi="Arial" w:cs="Arial"/>
          <w:sz w:val="22"/>
          <w:szCs w:val="22"/>
        </w:rPr>
        <w:t xml:space="preserve">V případě prodlení </w:t>
      </w:r>
      <w:r w:rsidR="00E22990" w:rsidRPr="006B1D1C">
        <w:rPr>
          <w:rFonts w:ascii="Arial" w:hAnsi="Arial" w:cs="Arial"/>
          <w:sz w:val="22"/>
          <w:szCs w:val="22"/>
        </w:rPr>
        <w:t>Objednatel</w:t>
      </w:r>
      <w:r w:rsidR="0018683C" w:rsidRPr="006B1D1C">
        <w:rPr>
          <w:rFonts w:ascii="Arial" w:hAnsi="Arial" w:cs="Arial"/>
          <w:sz w:val="22"/>
          <w:szCs w:val="22"/>
        </w:rPr>
        <w:t>e</w:t>
      </w:r>
      <w:r w:rsidRPr="006B1D1C">
        <w:rPr>
          <w:rFonts w:ascii="Arial" w:hAnsi="Arial" w:cs="Arial"/>
          <w:sz w:val="22"/>
          <w:szCs w:val="22"/>
        </w:rPr>
        <w:t xml:space="preserve"> se zaplacením ceny za plnění Poskytovatele, vzniká Poskytovateli nárok na úrok z prodlení ve výši </w:t>
      </w:r>
      <w:r w:rsidRPr="00E553EB">
        <w:rPr>
          <w:rFonts w:ascii="Arial" w:hAnsi="Arial" w:cs="Arial"/>
          <w:sz w:val="22"/>
          <w:szCs w:val="22"/>
        </w:rPr>
        <w:t>0,01 %</w:t>
      </w:r>
      <w:r w:rsidRPr="006B1D1C">
        <w:rPr>
          <w:rFonts w:ascii="Arial" w:hAnsi="Arial" w:cs="Arial"/>
          <w:sz w:val="22"/>
          <w:szCs w:val="22"/>
        </w:rPr>
        <w:t xml:space="preserve"> z dlužné částky za každý i</w:t>
      </w:r>
      <w:r w:rsidR="008E6F97">
        <w:rPr>
          <w:rFonts w:ascii="Arial" w:hAnsi="Arial" w:cs="Arial"/>
          <w:sz w:val="22"/>
          <w:szCs w:val="22"/>
        </w:rPr>
        <w:t> </w:t>
      </w:r>
      <w:r w:rsidRPr="006B1D1C">
        <w:rPr>
          <w:rFonts w:ascii="Arial" w:hAnsi="Arial" w:cs="Arial"/>
          <w:sz w:val="22"/>
          <w:szCs w:val="22"/>
        </w:rPr>
        <w:t xml:space="preserve">započatý den prodlení. </w:t>
      </w:r>
      <w:bookmarkEnd w:id="3"/>
    </w:p>
    <w:p w14:paraId="50F9D490" w14:textId="487F0670" w:rsidR="006E1D36" w:rsidRPr="006E1D36" w:rsidRDefault="00B82324" w:rsidP="006E1D36">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V případě prodlení Poskytovatele s předložením pojistné smlouvy dle čl. 11 odst. 11.6 této Smlouvy v tam uvedené lhůtě, je Poskytovatel povinen zaplatit Objednateli smluvní pokutu ve výši 3</w:t>
      </w:r>
      <w:r w:rsidR="008C2B3D">
        <w:rPr>
          <w:rFonts w:ascii="Arial" w:hAnsi="Arial" w:cs="Arial"/>
          <w:sz w:val="22"/>
          <w:szCs w:val="22"/>
        </w:rPr>
        <w:t>.</w:t>
      </w:r>
      <w:r>
        <w:rPr>
          <w:rFonts w:ascii="Arial" w:hAnsi="Arial" w:cs="Arial"/>
          <w:sz w:val="22"/>
          <w:szCs w:val="22"/>
        </w:rPr>
        <w:t>000,- Kč za každý i započatý den takového prodlení.</w:t>
      </w:r>
    </w:p>
    <w:p w14:paraId="0E3441C8" w14:textId="10AF8BB5" w:rsidR="00691CFA" w:rsidRPr="001003F1" w:rsidRDefault="00691CFA" w:rsidP="001708AE">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V případě, že Poskytovatel písemně neoznámí O</w:t>
      </w:r>
      <w:r w:rsidRPr="00A51026">
        <w:rPr>
          <w:rFonts w:ascii="Arial" w:hAnsi="Arial" w:cs="Arial"/>
          <w:sz w:val="22"/>
          <w:szCs w:val="22"/>
        </w:rPr>
        <w:t>bjednateli zm</w:t>
      </w:r>
      <w:r>
        <w:rPr>
          <w:rFonts w:ascii="Arial" w:hAnsi="Arial" w:cs="Arial"/>
          <w:sz w:val="22"/>
          <w:szCs w:val="22"/>
        </w:rPr>
        <w:t>ěnu v termínu dle čl. 9 odst. 9.2, je Poskytovatel povinen O</w:t>
      </w:r>
      <w:r w:rsidRPr="00A51026">
        <w:rPr>
          <w:rFonts w:ascii="Arial" w:hAnsi="Arial" w:cs="Arial"/>
          <w:sz w:val="22"/>
          <w:szCs w:val="22"/>
        </w:rPr>
        <w:t xml:space="preserve">bjednateli uhradit smluvní pokutu ve výši </w:t>
      </w:r>
      <w:r w:rsidR="00FB3A57">
        <w:rPr>
          <w:rFonts w:ascii="Arial" w:hAnsi="Arial" w:cs="Arial"/>
          <w:sz w:val="22"/>
          <w:szCs w:val="22"/>
        </w:rPr>
        <w:t>5</w:t>
      </w:r>
      <w:r w:rsidR="008C2B3D">
        <w:rPr>
          <w:rFonts w:ascii="Arial" w:hAnsi="Arial" w:cs="Arial"/>
          <w:sz w:val="22"/>
          <w:szCs w:val="22"/>
        </w:rPr>
        <w:t>.</w:t>
      </w:r>
      <w:r w:rsidR="00FB3A57">
        <w:rPr>
          <w:rFonts w:ascii="Arial" w:hAnsi="Arial" w:cs="Arial"/>
          <w:sz w:val="22"/>
          <w:szCs w:val="22"/>
        </w:rPr>
        <w:t>000,-</w:t>
      </w:r>
      <w:r>
        <w:rPr>
          <w:rFonts w:ascii="Arial" w:hAnsi="Arial" w:cs="Arial"/>
          <w:sz w:val="22"/>
          <w:szCs w:val="22"/>
        </w:rPr>
        <w:t xml:space="preserve">Kč </w:t>
      </w:r>
      <w:r w:rsidRPr="00A51026">
        <w:rPr>
          <w:rFonts w:ascii="Arial" w:hAnsi="Arial" w:cs="Arial"/>
          <w:sz w:val="22"/>
          <w:szCs w:val="22"/>
        </w:rPr>
        <w:t>za každý jednotlivý případ porušení této povinnosti</w:t>
      </w:r>
      <w:r>
        <w:rPr>
          <w:rFonts w:ascii="Arial" w:hAnsi="Arial" w:cs="Arial"/>
          <w:sz w:val="22"/>
          <w:szCs w:val="22"/>
        </w:rPr>
        <w:t>.</w:t>
      </w:r>
    </w:p>
    <w:p w14:paraId="434C6295" w14:textId="3EC56FFF" w:rsidR="00C0793C" w:rsidRDefault="00855096" w:rsidP="001708AE">
      <w:pPr>
        <w:pStyle w:val="Odstavecseseznamem"/>
        <w:numPr>
          <w:ilvl w:val="1"/>
          <w:numId w:val="6"/>
        </w:numPr>
        <w:spacing w:after="120" w:line="276" w:lineRule="auto"/>
        <w:ind w:left="567" w:hanging="567"/>
        <w:jc w:val="both"/>
        <w:rPr>
          <w:rFonts w:ascii="Arial" w:hAnsi="Arial" w:cs="Arial"/>
          <w:sz w:val="22"/>
          <w:szCs w:val="22"/>
        </w:rPr>
      </w:pPr>
      <w:r w:rsidRPr="00855096">
        <w:rPr>
          <w:rFonts w:ascii="Arial" w:hAnsi="Arial" w:cs="Arial"/>
          <w:sz w:val="22"/>
          <w:szCs w:val="22"/>
        </w:rPr>
        <w:t>Poruší-li poskytovatel povinnosti vyplývající z této Smlouvy ohledně ochrany důvěrných informací</w:t>
      </w:r>
      <w:r w:rsidR="00CA516C">
        <w:rPr>
          <w:rFonts w:ascii="Arial" w:hAnsi="Arial" w:cs="Arial"/>
          <w:sz w:val="22"/>
          <w:szCs w:val="22"/>
        </w:rPr>
        <w:t xml:space="preserve"> </w:t>
      </w:r>
      <w:r w:rsidRPr="00855096">
        <w:rPr>
          <w:rFonts w:ascii="Arial" w:hAnsi="Arial" w:cs="Arial"/>
          <w:sz w:val="22"/>
          <w:szCs w:val="22"/>
        </w:rPr>
        <w:t xml:space="preserve">je povinen zaplatit Objednateli smluvní pokutu ve výši 50.000,- Kč (slovy: padesát tisíc korun českých) za každé porušení takové povinnosti. </w:t>
      </w:r>
    </w:p>
    <w:p w14:paraId="57228944" w14:textId="4C26CAC2" w:rsidR="00C94388" w:rsidRDefault="00C94388" w:rsidP="001708AE">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Zaplacením smluvní pokuty dle této Smlouvy není dotčeno právo Objednatele na</w:t>
      </w:r>
      <w:r>
        <w:rPr>
          <w:rFonts w:ascii="Arial" w:hAnsi="Arial" w:cs="Arial"/>
          <w:sz w:val="22"/>
          <w:szCs w:val="22"/>
        </w:rPr>
        <w:t> </w:t>
      </w:r>
      <w:r w:rsidRPr="006B1D1C">
        <w:rPr>
          <w:rFonts w:ascii="Arial" w:hAnsi="Arial" w:cs="Arial"/>
          <w:sz w:val="22"/>
          <w:szCs w:val="22"/>
        </w:rPr>
        <w:t>náhradu škody v</w:t>
      </w:r>
      <w:r w:rsidR="008311F0">
        <w:rPr>
          <w:rFonts w:ascii="Arial" w:hAnsi="Arial" w:cs="Arial"/>
          <w:sz w:val="22"/>
          <w:szCs w:val="22"/>
        </w:rPr>
        <w:t xml:space="preserve"> plném </w:t>
      </w:r>
      <w:r w:rsidRPr="006B1D1C">
        <w:rPr>
          <w:rFonts w:ascii="Arial" w:hAnsi="Arial" w:cs="Arial"/>
          <w:sz w:val="22"/>
          <w:szCs w:val="22"/>
        </w:rPr>
        <w:t>rozsahu. Výše smluvních pokut se do výše náhrady škody nezapočítává</w:t>
      </w:r>
      <w:r>
        <w:rPr>
          <w:rFonts w:ascii="Arial" w:hAnsi="Arial" w:cs="Arial"/>
          <w:sz w:val="22"/>
          <w:szCs w:val="22"/>
        </w:rPr>
        <w:t>.</w:t>
      </w:r>
    </w:p>
    <w:p w14:paraId="380ADDB3" w14:textId="36013263" w:rsidR="00655F5D" w:rsidRDefault="00655F5D" w:rsidP="001708AE">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lastRenderedPageBreak/>
        <w:t>Maximální výše smluvní</w:t>
      </w:r>
      <w:r>
        <w:rPr>
          <w:rFonts w:ascii="Arial" w:hAnsi="Arial" w:cs="Arial"/>
          <w:sz w:val="22"/>
          <w:szCs w:val="22"/>
        </w:rPr>
        <w:t>ch pokut</w:t>
      </w:r>
      <w:r w:rsidRPr="006B1D1C">
        <w:rPr>
          <w:rFonts w:ascii="Arial" w:hAnsi="Arial" w:cs="Arial"/>
          <w:sz w:val="22"/>
          <w:szCs w:val="22"/>
        </w:rPr>
        <w:t xml:space="preserve"> není limitována</w:t>
      </w:r>
      <w:r>
        <w:rPr>
          <w:rFonts w:ascii="Arial" w:hAnsi="Arial" w:cs="Arial"/>
          <w:sz w:val="22"/>
          <w:szCs w:val="22"/>
        </w:rPr>
        <w:t>.</w:t>
      </w:r>
    </w:p>
    <w:p w14:paraId="72B68747" w14:textId="69597C90" w:rsidR="00C94388" w:rsidRDefault="00C94388" w:rsidP="001708AE">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Smluvní pokuta je splatná na základě faktury vystavené stranou oprávněnou, a</w:t>
      </w:r>
      <w:r>
        <w:rPr>
          <w:rFonts w:ascii="Arial" w:hAnsi="Arial" w:cs="Arial"/>
          <w:sz w:val="22"/>
          <w:szCs w:val="22"/>
        </w:rPr>
        <w:t> </w:t>
      </w:r>
      <w:r w:rsidRPr="006B1D1C">
        <w:rPr>
          <w:rFonts w:ascii="Arial" w:hAnsi="Arial" w:cs="Arial"/>
          <w:sz w:val="22"/>
          <w:szCs w:val="22"/>
        </w:rPr>
        <w:t>to</w:t>
      </w:r>
      <w:r>
        <w:rPr>
          <w:rFonts w:ascii="Arial" w:hAnsi="Arial" w:cs="Arial"/>
          <w:sz w:val="22"/>
          <w:szCs w:val="22"/>
        </w:rPr>
        <w:t> </w:t>
      </w:r>
      <w:r w:rsidRPr="006B1D1C">
        <w:rPr>
          <w:rFonts w:ascii="Arial" w:hAnsi="Arial" w:cs="Arial"/>
          <w:sz w:val="22"/>
          <w:szCs w:val="22"/>
        </w:rPr>
        <w:t>do</w:t>
      </w:r>
      <w:r>
        <w:rPr>
          <w:rFonts w:ascii="Arial" w:hAnsi="Arial" w:cs="Arial"/>
          <w:sz w:val="22"/>
          <w:szCs w:val="22"/>
        </w:rPr>
        <w:t> 21</w:t>
      </w:r>
      <w:r w:rsidRPr="006B1D1C">
        <w:rPr>
          <w:rFonts w:ascii="Arial" w:hAnsi="Arial" w:cs="Arial"/>
          <w:sz w:val="22"/>
          <w:szCs w:val="22"/>
        </w:rPr>
        <w:t xml:space="preserve"> dnů ode dne jejího doručení druhé smluvní straně</w:t>
      </w:r>
      <w:r>
        <w:rPr>
          <w:rFonts w:ascii="Arial" w:hAnsi="Arial" w:cs="Arial"/>
          <w:sz w:val="22"/>
          <w:szCs w:val="22"/>
        </w:rPr>
        <w:t>,</w:t>
      </w:r>
    </w:p>
    <w:p w14:paraId="646ED0F5" w14:textId="77777777" w:rsidR="00B52C0B" w:rsidRPr="006B1D1C" w:rsidRDefault="00B52C0B" w:rsidP="00B52C0B">
      <w:pPr>
        <w:pStyle w:val="Odstavecseseznamem"/>
        <w:spacing w:after="120" w:line="276" w:lineRule="auto"/>
        <w:ind w:left="567"/>
        <w:jc w:val="both"/>
        <w:rPr>
          <w:rFonts w:ascii="Arial" w:hAnsi="Arial" w:cs="Arial"/>
          <w:sz w:val="22"/>
          <w:szCs w:val="22"/>
        </w:rPr>
      </w:pPr>
    </w:p>
    <w:p w14:paraId="0A533740" w14:textId="77777777" w:rsidR="00563AD6" w:rsidRPr="00B02318" w:rsidRDefault="00563AD6" w:rsidP="00B02318">
      <w:pPr>
        <w:pStyle w:val="Odstavecseseznamem"/>
        <w:numPr>
          <w:ilvl w:val="0"/>
          <w:numId w:val="6"/>
        </w:numPr>
        <w:spacing w:after="120"/>
        <w:rPr>
          <w:rFonts w:ascii="Arial" w:hAnsi="Arial" w:cs="Arial"/>
          <w:b/>
          <w:sz w:val="22"/>
          <w:szCs w:val="22"/>
        </w:rPr>
      </w:pPr>
      <w:r w:rsidRPr="00B02318">
        <w:rPr>
          <w:rFonts w:ascii="Arial" w:hAnsi="Arial" w:cs="Arial"/>
          <w:b/>
          <w:sz w:val="22"/>
          <w:szCs w:val="22"/>
        </w:rPr>
        <w:t>Ochrana informací</w:t>
      </w:r>
    </w:p>
    <w:p w14:paraId="357B4979" w14:textId="77777777" w:rsidR="00330E6E" w:rsidRPr="00B02318" w:rsidRDefault="00330E6E" w:rsidP="00E553EB">
      <w:pPr>
        <w:pStyle w:val="Odstavecseseznamem"/>
        <w:numPr>
          <w:ilvl w:val="1"/>
          <w:numId w:val="6"/>
        </w:numPr>
        <w:spacing w:after="120"/>
        <w:ind w:left="567" w:hanging="567"/>
        <w:jc w:val="both"/>
        <w:rPr>
          <w:rFonts w:ascii="Arial" w:hAnsi="Arial" w:cs="Arial"/>
          <w:sz w:val="22"/>
          <w:szCs w:val="22"/>
        </w:rPr>
      </w:pPr>
      <w:r w:rsidRPr="00B02318">
        <w:rPr>
          <w:rFonts w:ascii="Arial" w:hAnsi="Arial" w:cs="Arial"/>
          <w:sz w:val="22"/>
          <w:szCs w:val="22"/>
        </w:rPr>
        <w:t>Smluvní strany jsou si vědomy toho, že v rámci plnění závazků z této Smlouvy:</w:t>
      </w:r>
    </w:p>
    <w:p w14:paraId="55BE7BC6" w14:textId="7EC33F85" w:rsidR="00330E6E" w:rsidRPr="00B02318" w:rsidRDefault="00330E6E" w:rsidP="00035971">
      <w:pPr>
        <w:pStyle w:val="Odstavecseseznamem"/>
        <w:numPr>
          <w:ilvl w:val="2"/>
          <w:numId w:val="6"/>
        </w:numPr>
        <w:tabs>
          <w:tab w:val="left" w:pos="1276"/>
        </w:tabs>
        <w:spacing w:after="120" w:line="276" w:lineRule="auto"/>
        <w:ind w:hanging="657"/>
        <w:jc w:val="both"/>
        <w:rPr>
          <w:rFonts w:ascii="Arial" w:hAnsi="Arial" w:cs="Arial"/>
          <w:sz w:val="22"/>
          <w:szCs w:val="22"/>
        </w:rPr>
      </w:pPr>
      <w:r w:rsidRPr="00B02318">
        <w:rPr>
          <w:rFonts w:ascii="Arial" w:hAnsi="Arial" w:cs="Arial"/>
          <w:sz w:val="22"/>
          <w:szCs w:val="22"/>
        </w:rPr>
        <w:t>mohou</w:t>
      </w:r>
      <w:r w:rsidR="001708AE">
        <w:rPr>
          <w:rFonts w:ascii="Arial" w:hAnsi="Arial" w:cs="Arial"/>
          <w:sz w:val="22"/>
          <w:szCs w:val="22"/>
        </w:rPr>
        <w:t xml:space="preserve"> si</w:t>
      </w:r>
      <w:r w:rsidRPr="00B02318">
        <w:rPr>
          <w:rFonts w:ascii="Arial" w:hAnsi="Arial" w:cs="Arial"/>
          <w:sz w:val="22"/>
          <w:szCs w:val="22"/>
        </w:rPr>
        <w:t xml:space="preserve"> vzájemně vědomě nebo opominutím poskytnout informace, které budou považovány za důvěrné (dále jen „důvěrné informace“),</w:t>
      </w:r>
    </w:p>
    <w:p w14:paraId="079F4C73" w14:textId="77777777" w:rsidR="00330E6E" w:rsidRPr="00B02318" w:rsidRDefault="00330E6E" w:rsidP="00035971">
      <w:pPr>
        <w:pStyle w:val="Odstavecseseznamem"/>
        <w:numPr>
          <w:ilvl w:val="2"/>
          <w:numId w:val="6"/>
        </w:numPr>
        <w:tabs>
          <w:tab w:val="left" w:pos="1276"/>
        </w:tabs>
        <w:spacing w:after="120" w:line="276" w:lineRule="auto"/>
        <w:ind w:hanging="657"/>
        <w:jc w:val="both"/>
        <w:rPr>
          <w:rFonts w:ascii="Arial" w:hAnsi="Arial" w:cs="Arial"/>
          <w:sz w:val="22"/>
          <w:szCs w:val="22"/>
        </w:rPr>
      </w:pPr>
      <w:r w:rsidRPr="00B02318">
        <w:rPr>
          <w:rFonts w:ascii="Arial" w:hAnsi="Arial" w:cs="Arial"/>
          <w:sz w:val="22"/>
          <w:szCs w:val="22"/>
        </w:rPr>
        <w:t>mohou jejich zaměstnanci a osoby v obdobném postavení získat vědomou činností druhé strany nebo i jejím opominutím přístup k důvěrným informacím druhé strany.</w:t>
      </w:r>
    </w:p>
    <w:p w14:paraId="05449260" w14:textId="77777777" w:rsidR="00330E6E" w:rsidRPr="00B02318" w:rsidRDefault="00330E6E" w:rsidP="00AD7B04">
      <w:pPr>
        <w:pStyle w:val="Odstavecseseznamem"/>
        <w:numPr>
          <w:ilvl w:val="1"/>
          <w:numId w:val="6"/>
        </w:numPr>
        <w:spacing w:after="120" w:line="276" w:lineRule="auto"/>
        <w:ind w:left="567" w:hanging="567"/>
        <w:jc w:val="both"/>
        <w:rPr>
          <w:rFonts w:ascii="Arial" w:hAnsi="Arial" w:cs="Arial"/>
          <w:sz w:val="22"/>
          <w:szCs w:val="22"/>
        </w:rPr>
      </w:pPr>
      <w:bookmarkStart w:id="4" w:name="_Ref202765128"/>
      <w:r w:rsidRPr="00B02318">
        <w:rPr>
          <w:rFonts w:ascii="Arial" w:hAnsi="Arial" w:cs="Arial"/>
          <w:sz w:val="22"/>
          <w:szCs w:val="22"/>
        </w:rPr>
        <w:t>Smluvní strany se zavazují, že žádná z nich nezpřístupní třetí osobě důvěrné informace, které při plnění této Smlouvy získala od druhé smluvní strany.</w:t>
      </w:r>
      <w:bookmarkEnd w:id="4"/>
    </w:p>
    <w:p w14:paraId="32B02200" w14:textId="77777777" w:rsidR="00330E6E" w:rsidRPr="00B02318" w:rsidRDefault="00330E6E" w:rsidP="00AD7B04">
      <w:pPr>
        <w:pStyle w:val="Odstavecseseznamem"/>
        <w:numPr>
          <w:ilvl w:val="1"/>
          <w:numId w:val="6"/>
        </w:numPr>
        <w:spacing w:after="120" w:line="276" w:lineRule="auto"/>
        <w:ind w:left="567" w:hanging="567"/>
        <w:jc w:val="both"/>
        <w:rPr>
          <w:rFonts w:ascii="Arial" w:hAnsi="Arial" w:cs="Arial"/>
          <w:sz w:val="22"/>
          <w:szCs w:val="22"/>
        </w:rPr>
      </w:pPr>
      <w:bookmarkStart w:id="5" w:name="_Ref225082917"/>
      <w:r w:rsidRPr="00B02318">
        <w:rPr>
          <w:rFonts w:ascii="Arial" w:hAnsi="Arial" w:cs="Arial"/>
          <w:sz w:val="22"/>
          <w:szCs w:val="22"/>
        </w:rPr>
        <w:t>Za třetí osoby podle odst</w:t>
      </w:r>
      <w:r w:rsidR="008E6F97">
        <w:rPr>
          <w:rFonts w:ascii="Arial" w:hAnsi="Arial" w:cs="Arial"/>
          <w:sz w:val="22"/>
          <w:szCs w:val="22"/>
        </w:rPr>
        <w:t>avce</w:t>
      </w:r>
      <w:r w:rsidRPr="00B02318">
        <w:rPr>
          <w:rFonts w:ascii="Arial" w:hAnsi="Arial" w:cs="Arial"/>
          <w:sz w:val="22"/>
          <w:szCs w:val="22"/>
        </w:rPr>
        <w:t xml:space="preserve"> 1</w:t>
      </w:r>
      <w:r w:rsidR="002C6725">
        <w:rPr>
          <w:rFonts w:ascii="Arial" w:hAnsi="Arial" w:cs="Arial"/>
          <w:sz w:val="22"/>
          <w:szCs w:val="22"/>
        </w:rPr>
        <w:t>3</w:t>
      </w:r>
      <w:r w:rsidRPr="00B02318">
        <w:rPr>
          <w:rFonts w:ascii="Arial" w:hAnsi="Arial" w:cs="Arial"/>
          <w:sz w:val="22"/>
          <w:szCs w:val="22"/>
        </w:rPr>
        <w:t>.2 této Smlouvy se nepovažují:</w:t>
      </w:r>
      <w:bookmarkEnd w:id="5"/>
    </w:p>
    <w:p w14:paraId="2A152B86" w14:textId="77777777" w:rsidR="00330E6E" w:rsidRPr="00B02318" w:rsidRDefault="00330E6E" w:rsidP="00AD7B04">
      <w:pPr>
        <w:pStyle w:val="Odstavecseseznamem"/>
        <w:numPr>
          <w:ilvl w:val="2"/>
          <w:numId w:val="6"/>
        </w:numPr>
        <w:spacing w:after="120" w:line="276" w:lineRule="auto"/>
        <w:jc w:val="both"/>
        <w:rPr>
          <w:rFonts w:ascii="Arial" w:hAnsi="Arial" w:cs="Arial"/>
          <w:sz w:val="22"/>
          <w:szCs w:val="22"/>
        </w:rPr>
      </w:pPr>
      <w:bookmarkStart w:id="6" w:name="_Ref202766324"/>
      <w:r w:rsidRPr="00B02318">
        <w:rPr>
          <w:rFonts w:ascii="Arial" w:hAnsi="Arial" w:cs="Arial"/>
          <w:sz w:val="22"/>
          <w:szCs w:val="22"/>
        </w:rPr>
        <w:t>zaměstnanci smluvních stran a osoby v obdobném postavení,</w:t>
      </w:r>
      <w:bookmarkEnd w:id="6"/>
    </w:p>
    <w:p w14:paraId="09337F23" w14:textId="77777777" w:rsidR="00330E6E" w:rsidRPr="00B95D64" w:rsidRDefault="00330E6E" w:rsidP="00B95D64">
      <w:pPr>
        <w:pStyle w:val="Odstavecseseznamem"/>
        <w:numPr>
          <w:ilvl w:val="2"/>
          <w:numId w:val="6"/>
        </w:numPr>
        <w:spacing w:after="120" w:line="276" w:lineRule="auto"/>
        <w:jc w:val="both"/>
        <w:rPr>
          <w:rFonts w:ascii="Arial" w:hAnsi="Arial" w:cs="Arial"/>
          <w:sz w:val="22"/>
          <w:szCs w:val="22"/>
        </w:rPr>
      </w:pPr>
      <w:bookmarkStart w:id="7" w:name="_Ref202766325"/>
      <w:r w:rsidRPr="009A7C1C">
        <w:rPr>
          <w:rFonts w:ascii="Arial" w:hAnsi="Arial" w:cs="Arial"/>
          <w:sz w:val="22"/>
          <w:szCs w:val="22"/>
        </w:rPr>
        <w:t>orgány smluvních stran a jejich členové,</w:t>
      </w:r>
      <w:bookmarkEnd w:id="7"/>
      <w:r w:rsidR="009A7C1C" w:rsidRPr="009A7C1C">
        <w:rPr>
          <w:rFonts w:ascii="Arial" w:hAnsi="Arial" w:cs="Arial"/>
          <w:sz w:val="22"/>
          <w:szCs w:val="22"/>
        </w:rPr>
        <w:t xml:space="preserve"> </w:t>
      </w:r>
      <w:bookmarkStart w:id="8" w:name="_Ref202766329"/>
      <w:r w:rsidRPr="009A7C1C">
        <w:rPr>
          <w:rFonts w:ascii="Arial" w:hAnsi="Arial" w:cs="Arial"/>
          <w:sz w:val="22"/>
          <w:szCs w:val="22"/>
        </w:rPr>
        <w:t xml:space="preserve">ve vztahu k důvěrným informacím </w:t>
      </w:r>
      <w:r w:rsidR="000675A9" w:rsidRPr="009A7C1C">
        <w:rPr>
          <w:rFonts w:ascii="Arial" w:hAnsi="Arial" w:cs="Arial"/>
          <w:sz w:val="22"/>
          <w:szCs w:val="22"/>
        </w:rPr>
        <w:t>Objednatele</w:t>
      </w:r>
      <w:r w:rsidRPr="009A7C1C">
        <w:rPr>
          <w:rFonts w:ascii="Arial" w:hAnsi="Arial" w:cs="Arial"/>
          <w:sz w:val="22"/>
          <w:szCs w:val="22"/>
        </w:rPr>
        <w:t xml:space="preserve"> </w:t>
      </w:r>
      <w:r w:rsidR="000675A9" w:rsidRPr="009A7C1C">
        <w:rPr>
          <w:rFonts w:ascii="Arial" w:hAnsi="Arial" w:cs="Arial"/>
          <w:sz w:val="22"/>
          <w:szCs w:val="22"/>
        </w:rPr>
        <w:t>poddodavatelem</w:t>
      </w:r>
      <w:r w:rsidRPr="009A7C1C">
        <w:rPr>
          <w:rFonts w:ascii="Arial" w:hAnsi="Arial" w:cs="Arial"/>
          <w:sz w:val="22"/>
          <w:szCs w:val="22"/>
        </w:rPr>
        <w:t xml:space="preserve"> </w:t>
      </w:r>
      <w:r w:rsidR="000675A9" w:rsidRPr="009A7C1C">
        <w:rPr>
          <w:rFonts w:ascii="Arial" w:hAnsi="Arial" w:cs="Arial"/>
          <w:sz w:val="22"/>
          <w:szCs w:val="22"/>
        </w:rPr>
        <w:t>Poskytovatele</w:t>
      </w:r>
      <w:r w:rsidRPr="009A7C1C">
        <w:rPr>
          <w:rFonts w:ascii="Arial" w:hAnsi="Arial" w:cs="Arial"/>
          <w:sz w:val="22"/>
          <w:szCs w:val="22"/>
        </w:rPr>
        <w:t>,</w:t>
      </w:r>
      <w:bookmarkEnd w:id="8"/>
      <w:r w:rsidR="00B95D64" w:rsidRPr="00B95D64">
        <w:rPr>
          <w:rFonts w:ascii="Arial" w:hAnsi="Arial" w:cs="Arial"/>
          <w:sz w:val="22"/>
          <w:szCs w:val="22"/>
        </w:rPr>
        <w:t xml:space="preserve"> za předpokladu, že se podílejí na</w:t>
      </w:r>
      <w:r w:rsidR="00B95D64">
        <w:rPr>
          <w:rFonts w:ascii="Arial" w:hAnsi="Arial" w:cs="Arial"/>
          <w:sz w:val="22"/>
          <w:szCs w:val="22"/>
        </w:rPr>
        <w:t> </w:t>
      </w:r>
      <w:r w:rsidR="00B95D64" w:rsidRPr="00B95D64">
        <w:rPr>
          <w:rFonts w:ascii="Arial" w:hAnsi="Arial" w:cs="Arial"/>
          <w:sz w:val="22"/>
          <w:szCs w:val="22"/>
        </w:rPr>
        <w:t>plnění této Smlouvy nebo na plnění spojeném s plněním dle této Smlouvy, důvěrné informace jsou jim zpřístupněny výhradně za tímto účelem a</w:t>
      </w:r>
      <w:r w:rsidR="00B95D64">
        <w:rPr>
          <w:rFonts w:ascii="Arial" w:hAnsi="Arial" w:cs="Arial"/>
          <w:sz w:val="22"/>
          <w:szCs w:val="22"/>
        </w:rPr>
        <w:t> </w:t>
      </w:r>
      <w:r w:rsidR="00B95D64" w:rsidRPr="00B95D64">
        <w:rPr>
          <w:rFonts w:ascii="Arial" w:hAnsi="Arial" w:cs="Arial"/>
          <w:sz w:val="22"/>
          <w:szCs w:val="22"/>
        </w:rPr>
        <w:t>zpřístupnění důvěrných informací je v rozsahu nezbytně nutném pro naplnění jeho účelu a za stejných podmínek, jaké jsou stanoveny smluvním stranám v této Smlouvě</w:t>
      </w:r>
      <w:r w:rsidR="00B95D64">
        <w:rPr>
          <w:rFonts w:ascii="Arial" w:hAnsi="Arial" w:cs="Arial"/>
          <w:szCs w:val="22"/>
        </w:rPr>
        <w:t>.</w:t>
      </w:r>
      <w:r w:rsidR="009A7C1C">
        <w:rPr>
          <w:rFonts w:ascii="Arial" w:hAnsi="Arial" w:cs="Arial"/>
          <w:sz w:val="22"/>
          <w:szCs w:val="22"/>
        </w:rPr>
        <w:t xml:space="preserve"> </w:t>
      </w:r>
    </w:p>
    <w:p w14:paraId="17A111D2" w14:textId="77777777" w:rsidR="00330E6E" w:rsidRPr="00B02318" w:rsidRDefault="00330E6E" w:rsidP="00AD7B04">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 xml:space="preserve">Bez ohledu na výše uvedená ustanovení se za důvěrné nepovažují informace (včetně </w:t>
      </w:r>
      <w:r w:rsidR="008E6F97">
        <w:rPr>
          <w:rFonts w:ascii="Arial" w:hAnsi="Arial" w:cs="Arial"/>
          <w:sz w:val="22"/>
          <w:szCs w:val="22"/>
        </w:rPr>
        <w:t xml:space="preserve">této </w:t>
      </w:r>
      <w:r w:rsidRPr="00B02318">
        <w:rPr>
          <w:rFonts w:ascii="Arial" w:hAnsi="Arial" w:cs="Arial"/>
          <w:sz w:val="22"/>
          <w:szCs w:val="22"/>
        </w:rPr>
        <w:t>Smlouvy a jejích metadat), které:</w:t>
      </w:r>
    </w:p>
    <w:p w14:paraId="1935704C" w14:textId="073D46AD" w:rsidR="00330E6E" w:rsidRPr="00B02318" w:rsidRDefault="00330E6E" w:rsidP="00BC0184">
      <w:pPr>
        <w:pStyle w:val="Odstavecseseznamem"/>
        <w:numPr>
          <w:ilvl w:val="2"/>
          <w:numId w:val="6"/>
        </w:numPr>
        <w:tabs>
          <w:tab w:val="left" w:pos="709"/>
          <w:tab w:val="left" w:pos="1134"/>
        </w:tabs>
        <w:spacing w:after="120" w:line="276" w:lineRule="auto"/>
        <w:ind w:left="1418" w:hanging="851"/>
        <w:jc w:val="both"/>
        <w:rPr>
          <w:rFonts w:ascii="Arial" w:hAnsi="Arial" w:cs="Arial"/>
          <w:sz w:val="22"/>
          <w:szCs w:val="22"/>
        </w:rPr>
      </w:pPr>
      <w:r w:rsidRPr="00B02318">
        <w:rPr>
          <w:rFonts w:ascii="Arial" w:hAnsi="Arial" w:cs="Arial"/>
          <w:sz w:val="22"/>
          <w:szCs w:val="22"/>
        </w:rPr>
        <w:t>se stalyveřejně známými, aniž by jejich zveřejněním došlo k porušení závazků přijímající smluvní strany či právních předpisů,</w:t>
      </w:r>
    </w:p>
    <w:p w14:paraId="3221C045" w14:textId="77777777" w:rsidR="00330E6E" w:rsidRPr="00B02318" w:rsidRDefault="00330E6E" w:rsidP="00BC0184">
      <w:pPr>
        <w:pStyle w:val="Odstavecseseznamem"/>
        <w:numPr>
          <w:ilvl w:val="2"/>
          <w:numId w:val="6"/>
        </w:numPr>
        <w:spacing w:after="120" w:line="276" w:lineRule="auto"/>
        <w:ind w:left="1418" w:hanging="851"/>
        <w:jc w:val="both"/>
        <w:rPr>
          <w:rFonts w:ascii="Arial" w:hAnsi="Arial" w:cs="Arial"/>
          <w:sz w:val="22"/>
          <w:szCs w:val="22"/>
        </w:rPr>
      </w:pPr>
      <w:r w:rsidRPr="00B02318">
        <w:rPr>
          <w:rFonts w:ascii="Arial" w:hAnsi="Arial" w:cs="Arial"/>
          <w:sz w:val="22"/>
          <w:szCs w:val="22"/>
        </w:rPr>
        <w:t>měla přijímající strana prokazatelně legálně k dispozici před uzavřením této Smlouvy, pokud takové informace nebyly předmětem jiné, dříve mezi smluvními stranami uzavřené smlouvy o ochraně informací,</w:t>
      </w:r>
    </w:p>
    <w:p w14:paraId="53D9D46F" w14:textId="77777777" w:rsidR="00330E6E" w:rsidRPr="00B02318" w:rsidRDefault="00330E6E" w:rsidP="00BC0184">
      <w:pPr>
        <w:pStyle w:val="Odstavecseseznamem"/>
        <w:numPr>
          <w:ilvl w:val="2"/>
          <w:numId w:val="6"/>
        </w:numPr>
        <w:tabs>
          <w:tab w:val="left" w:pos="567"/>
        </w:tabs>
        <w:spacing w:after="120" w:line="276" w:lineRule="auto"/>
        <w:ind w:left="1418" w:hanging="851"/>
        <w:jc w:val="both"/>
        <w:rPr>
          <w:rFonts w:ascii="Arial" w:hAnsi="Arial" w:cs="Arial"/>
          <w:sz w:val="22"/>
          <w:szCs w:val="22"/>
        </w:rPr>
      </w:pPr>
      <w:r w:rsidRPr="00B02318">
        <w:rPr>
          <w:rFonts w:ascii="Arial" w:hAnsi="Arial" w:cs="Arial"/>
          <w:sz w:val="22"/>
          <w:szCs w:val="22"/>
        </w:rPr>
        <w:t>jsou výsledkem postupu, při kterém k nim přijímající strana dospěje nezávisle a je to schopna doložit svými záznamy nebo důvěrnými informacemi třetí strany,</w:t>
      </w:r>
    </w:p>
    <w:p w14:paraId="66B77718" w14:textId="77777777" w:rsidR="00330E6E" w:rsidRPr="00B02318" w:rsidRDefault="00330E6E" w:rsidP="00686B6B">
      <w:pPr>
        <w:pStyle w:val="Odstavecseseznamem"/>
        <w:numPr>
          <w:ilvl w:val="2"/>
          <w:numId w:val="6"/>
        </w:numPr>
        <w:tabs>
          <w:tab w:val="left" w:pos="567"/>
          <w:tab w:val="left" w:pos="1418"/>
          <w:tab w:val="left" w:pos="1560"/>
        </w:tabs>
        <w:spacing w:after="120" w:line="276" w:lineRule="auto"/>
        <w:ind w:left="1418" w:hanging="851"/>
        <w:jc w:val="both"/>
        <w:rPr>
          <w:rFonts w:ascii="Arial" w:hAnsi="Arial" w:cs="Arial"/>
          <w:sz w:val="22"/>
          <w:szCs w:val="22"/>
        </w:rPr>
      </w:pPr>
      <w:r w:rsidRPr="00B02318">
        <w:rPr>
          <w:rFonts w:ascii="Arial" w:hAnsi="Arial" w:cs="Arial"/>
          <w:sz w:val="22"/>
          <w:szCs w:val="22"/>
        </w:rPr>
        <w:t>mají být zpřístupněny nebo zveřejněny, vyžaduje-li to zákon či jiný právní předpis včetně práva EU nebo závazné rozhodnutí oprávněného orgánu veřejné moci,</w:t>
      </w:r>
    </w:p>
    <w:p w14:paraId="2760CC94" w14:textId="77777777" w:rsidR="00330E6E" w:rsidRPr="00B02318" w:rsidRDefault="00330E6E" w:rsidP="00686B6B">
      <w:pPr>
        <w:pStyle w:val="Odstavecseseznamem"/>
        <w:numPr>
          <w:ilvl w:val="2"/>
          <w:numId w:val="6"/>
        </w:numPr>
        <w:tabs>
          <w:tab w:val="left" w:pos="1418"/>
        </w:tabs>
        <w:spacing w:after="120" w:line="276" w:lineRule="auto"/>
        <w:ind w:left="1418" w:hanging="851"/>
        <w:jc w:val="both"/>
        <w:rPr>
          <w:rFonts w:ascii="Arial" w:hAnsi="Arial" w:cs="Arial"/>
          <w:sz w:val="22"/>
          <w:szCs w:val="22"/>
        </w:rPr>
      </w:pPr>
      <w:r w:rsidRPr="00B02318">
        <w:rPr>
          <w:rFonts w:ascii="Arial" w:hAnsi="Arial" w:cs="Arial"/>
          <w:sz w:val="22"/>
          <w:szCs w:val="22"/>
        </w:rPr>
        <w:t>po podpisu této Smlouvy poskytne přijímající straně třetí osoba, jež není omezena v takovém nakládání s informacemi.</w:t>
      </w:r>
    </w:p>
    <w:p w14:paraId="47952314" w14:textId="77777777" w:rsidR="00091629" w:rsidRDefault="00330E6E" w:rsidP="00176FAA">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Za porušení povinnosti mlčenlivosti smluvní stranou se považují též případy, kdy tuto povinnost poruší kte</w:t>
      </w:r>
      <w:r w:rsidR="008E6F97">
        <w:rPr>
          <w:rFonts w:ascii="Arial" w:hAnsi="Arial" w:cs="Arial"/>
          <w:sz w:val="22"/>
          <w:szCs w:val="22"/>
        </w:rPr>
        <w:t>rákoliv z osob uvedených v odstavci</w:t>
      </w:r>
      <w:r w:rsidRPr="00B02318">
        <w:rPr>
          <w:rFonts w:ascii="Arial" w:hAnsi="Arial" w:cs="Arial"/>
          <w:sz w:val="22"/>
          <w:szCs w:val="22"/>
        </w:rPr>
        <w:t xml:space="preserve"> 1</w:t>
      </w:r>
      <w:r w:rsidR="002C6725">
        <w:rPr>
          <w:rFonts w:ascii="Arial" w:hAnsi="Arial" w:cs="Arial"/>
          <w:sz w:val="22"/>
          <w:szCs w:val="22"/>
        </w:rPr>
        <w:t>3</w:t>
      </w:r>
      <w:r w:rsidRPr="00B02318">
        <w:rPr>
          <w:rFonts w:ascii="Arial" w:hAnsi="Arial" w:cs="Arial"/>
          <w:sz w:val="22"/>
          <w:szCs w:val="22"/>
        </w:rPr>
        <w:t>.3 této Smlouvy, které daná smluvní strana poskytla důvěrné informace druhé smluvní strany.</w:t>
      </w:r>
    </w:p>
    <w:p w14:paraId="3F6FA3E3" w14:textId="1A6E0631" w:rsidR="00330E6E" w:rsidRPr="00855096" w:rsidRDefault="00091629" w:rsidP="00855096">
      <w:pPr>
        <w:pStyle w:val="Odstavecseseznamem"/>
        <w:numPr>
          <w:ilvl w:val="1"/>
          <w:numId w:val="6"/>
        </w:numPr>
        <w:spacing w:after="120" w:line="276" w:lineRule="auto"/>
        <w:ind w:left="567" w:hanging="567"/>
        <w:jc w:val="both"/>
        <w:rPr>
          <w:rFonts w:ascii="Arial" w:hAnsi="Arial" w:cs="Arial"/>
          <w:sz w:val="22"/>
          <w:szCs w:val="22"/>
        </w:rPr>
      </w:pPr>
      <w:r w:rsidRPr="000B56EB">
        <w:rPr>
          <w:rFonts w:ascii="Arial" w:hAnsi="Arial" w:cs="Arial"/>
          <w:sz w:val="22"/>
          <w:szCs w:val="22"/>
        </w:rPr>
        <w:lastRenderedPageBreak/>
        <w:t>Za porušení povinnosti mlčenlivosti se považuje též povinnost mlčenlivosti Poskytovatele ohledně osobních údajů</w:t>
      </w:r>
      <w:r w:rsidR="00765F6A">
        <w:rPr>
          <w:rFonts w:ascii="Arial" w:hAnsi="Arial" w:cs="Arial"/>
          <w:sz w:val="22"/>
          <w:szCs w:val="22"/>
        </w:rPr>
        <w:t xml:space="preserve">. </w:t>
      </w:r>
      <w:r w:rsidR="00765F6A" w:rsidRPr="003F0CF3">
        <w:rPr>
          <w:rFonts w:ascii="Arial" w:hAnsi="Arial" w:cs="Arial"/>
          <w:sz w:val="22"/>
          <w:szCs w:val="22"/>
        </w:rPr>
        <w:t xml:space="preserve">Pokud se Poskytovatel kdykoliv v průběhu realizace Smlouvy nebo po jejím ukončení seznámí s osobními údaji, platí povinnost mlčenlivosti také pro osobní údaje včetně zákazu předávat osobní údaje třetí osobě. V případě, že Poskytovatel zjistí, že bude osobní údaje jakýmkoliv způsobem zpracovávat, je o této skutečnosti povinen neprodleně informovat Objednatele a uzavřít s ním zpracovatelskou smlouvu </w:t>
      </w:r>
      <w:r w:rsidRPr="000B56EB">
        <w:rPr>
          <w:rFonts w:ascii="Arial" w:hAnsi="Arial" w:cs="Arial"/>
          <w:sz w:val="22"/>
          <w:szCs w:val="22"/>
        </w:rPr>
        <w:t>v souladu s nařízením Evropského parlamentu a</w:t>
      </w:r>
      <w:r>
        <w:rPr>
          <w:rFonts w:ascii="Arial" w:hAnsi="Arial" w:cs="Arial"/>
          <w:sz w:val="22"/>
          <w:szCs w:val="22"/>
        </w:rPr>
        <w:t> </w:t>
      </w:r>
      <w:r w:rsidRPr="000B56EB">
        <w:rPr>
          <w:rFonts w:ascii="Arial" w:hAnsi="Arial" w:cs="Arial"/>
          <w:sz w:val="22"/>
          <w:szCs w:val="22"/>
        </w:rPr>
        <w:t>Rady (EU) 2016/679 ze dne 27. dubna 2016 o ochraně fyzických osob v souvislosti se zpracováním osobních údajů a o volném pohybu těchto údajů a o zrušení směrnice 95/46/ES (obecné nařízení o ochraně osobních údajů; GDPR)</w:t>
      </w:r>
      <w:r w:rsidR="00E27EA2">
        <w:rPr>
          <w:rFonts w:ascii="Arial" w:hAnsi="Arial" w:cs="Arial"/>
          <w:sz w:val="22"/>
          <w:szCs w:val="22"/>
        </w:rPr>
        <w:t xml:space="preserve"> a zákonem č. 110/2019 Sb., o zpracování osobních údajů.</w:t>
      </w:r>
    </w:p>
    <w:p w14:paraId="3C21EB28" w14:textId="77777777" w:rsidR="002C6725" w:rsidRDefault="002C6725" w:rsidP="001708AE">
      <w:pPr>
        <w:pStyle w:val="Odstavecseseznamem"/>
        <w:numPr>
          <w:ilvl w:val="1"/>
          <w:numId w:val="6"/>
        </w:numPr>
        <w:spacing w:after="120" w:line="276" w:lineRule="auto"/>
        <w:ind w:left="567" w:hanging="567"/>
        <w:jc w:val="both"/>
        <w:rPr>
          <w:rFonts w:ascii="Arial" w:hAnsi="Arial" w:cs="Arial"/>
          <w:sz w:val="22"/>
          <w:szCs w:val="22"/>
        </w:rPr>
      </w:pPr>
      <w:r w:rsidRPr="002C6725">
        <w:rPr>
          <w:rFonts w:ascii="Arial" w:hAnsi="Arial" w:cs="Arial"/>
          <w:sz w:val="22"/>
          <w:szCs w:val="22"/>
        </w:rPr>
        <w:t>Poskytovatel svým podpisem níže potvrzuje, že souhlasí s tím, aby obraz Smlouvy včetně jejích příloh a případných dodatků a metadata k této Smlouvě byla uveřejněna v registru smluv v souladu se zákonem č.</w:t>
      </w:r>
      <w:r w:rsidR="00D96F42">
        <w:rPr>
          <w:rFonts w:ascii="Arial" w:hAnsi="Arial" w:cs="Arial"/>
          <w:sz w:val="22"/>
          <w:szCs w:val="22"/>
        </w:rPr>
        <w:t> </w:t>
      </w:r>
      <w:r w:rsidRPr="002C6725">
        <w:rPr>
          <w:rFonts w:ascii="Arial" w:hAnsi="Arial" w:cs="Arial"/>
          <w:sz w:val="22"/>
          <w:szCs w:val="22"/>
        </w:rPr>
        <w:t>340/2015 Sb., o zvláštních podmínkách účinnosti některých smluv, uveřejňování těchto smluv a o registru smluv</w:t>
      </w:r>
      <w:r w:rsidR="00297D08">
        <w:rPr>
          <w:rFonts w:ascii="Arial" w:hAnsi="Arial" w:cs="Arial"/>
          <w:sz w:val="22"/>
          <w:szCs w:val="22"/>
        </w:rPr>
        <w:t>, ve znění pozdějších předpisů</w:t>
      </w:r>
      <w:r w:rsidRPr="002C6725">
        <w:rPr>
          <w:rFonts w:ascii="Arial" w:hAnsi="Arial" w:cs="Arial"/>
          <w:sz w:val="22"/>
          <w:szCs w:val="22"/>
        </w:rPr>
        <w:t xml:space="preserve"> (zákon o registru smluv). Smluvní strany se dohodly, že</w:t>
      </w:r>
      <w:r w:rsidR="00D96F42">
        <w:rPr>
          <w:rFonts w:ascii="Arial" w:hAnsi="Arial" w:cs="Arial"/>
          <w:sz w:val="22"/>
          <w:szCs w:val="22"/>
        </w:rPr>
        <w:t> </w:t>
      </w:r>
      <w:r w:rsidRPr="002C6725">
        <w:rPr>
          <w:rFonts w:ascii="Arial" w:hAnsi="Arial" w:cs="Arial"/>
          <w:sz w:val="22"/>
          <w:szCs w:val="22"/>
        </w:rPr>
        <w:t>podklady dle předchozí věty odešle za účelem jejich uveřejnění správci registru smluv Objednatel; tím není dotčeno právo Poskytovatele k jejich odeslání.</w:t>
      </w:r>
    </w:p>
    <w:p w14:paraId="7C47314C" w14:textId="5BA4B34B" w:rsidR="0061683E" w:rsidRPr="00B02318" w:rsidRDefault="0061683E" w:rsidP="00ED2148">
      <w:pPr>
        <w:ind w:left="567"/>
        <w:jc w:val="both"/>
        <w:rPr>
          <w:rFonts w:ascii="Arial" w:hAnsi="Arial" w:cs="Arial"/>
          <w:szCs w:val="22"/>
        </w:rPr>
      </w:pPr>
      <w:r w:rsidRPr="00ED2148">
        <w:rPr>
          <w:rFonts w:ascii="Arial" w:hAnsi="Arial" w:cs="Arial"/>
          <w:szCs w:val="22"/>
        </w:rPr>
        <w:t xml:space="preserve">Poskytovatel </w:t>
      </w:r>
      <w:r w:rsidR="004848F6">
        <w:rPr>
          <w:rFonts w:ascii="Arial" w:hAnsi="Arial" w:cs="Arial"/>
          <w:szCs w:val="22"/>
        </w:rPr>
        <w:t xml:space="preserve">dále </w:t>
      </w:r>
      <w:r w:rsidRPr="00ED2148">
        <w:rPr>
          <w:rFonts w:ascii="Arial" w:hAnsi="Arial" w:cs="Arial"/>
          <w:szCs w:val="22"/>
        </w:rPr>
        <w:t>tímto uděluje souhlas Objednateli k uveřejnění všech podkladů, údajů a</w:t>
      </w:r>
      <w:r w:rsidR="00D96F42">
        <w:rPr>
          <w:rFonts w:ascii="Arial" w:hAnsi="Arial" w:cs="Arial"/>
          <w:szCs w:val="22"/>
        </w:rPr>
        <w:t> </w:t>
      </w:r>
      <w:r w:rsidRPr="00ED2148">
        <w:rPr>
          <w:rFonts w:ascii="Arial" w:hAnsi="Arial" w:cs="Arial"/>
          <w:szCs w:val="22"/>
        </w:rPr>
        <w:t>informací uvedených v tomto odstavci a těch, k jejichž uveřejnění je Objednatel povinen dle právních předpisů.</w:t>
      </w:r>
    </w:p>
    <w:p w14:paraId="523B33A8" w14:textId="77777777" w:rsidR="00330E6E" w:rsidRPr="009427EF" w:rsidRDefault="00330E6E" w:rsidP="00316285">
      <w:pPr>
        <w:pStyle w:val="Odstavecseseznamem"/>
        <w:numPr>
          <w:ilvl w:val="1"/>
          <w:numId w:val="6"/>
        </w:numPr>
        <w:spacing w:after="120" w:line="276" w:lineRule="auto"/>
        <w:ind w:left="567" w:hanging="567"/>
        <w:jc w:val="both"/>
        <w:rPr>
          <w:rFonts w:ascii="Arial" w:hAnsi="Arial" w:cs="Arial"/>
        </w:rPr>
      </w:pPr>
      <w:r w:rsidRPr="00B02318">
        <w:rPr>
          <w:rFonts w:ascii="Arial" w:hAnsi="Arial" w:cs="Arial"/>
          <w:sz w:val="22"/>
          <w:szCs w:val="22"/>
        </w:rPr>
        <w:t>Ukončení účinnosti této Smlouvy z jakéhokoliv důvodu se nedotkne ustanovení tohoto článku 1</w:t>
      </w:r>
      <w:r w:rsidR="001D7B63">
        <w:rPr>
          <w:rFonts w:ascii="Arial" w:hAnsi="Arial" w:cs="Arial"/>
          <w:sz w:val="22"/>
          <w:szCs w:val="22"/>
        </w:rPr>
        <w:t>3</w:t>
      </w:r>
      <w:r w:rsidRPr="00B02318">
        <w:rPr>
          <w:rFonts w:ascii="Arial" w:hAnsi="Arial" w:cs="Arial"/>
          <w:sz w:val="22"/>
          <w:szCs w:val="22"/>
        </w:rPr>
        <w:t xml:space="preserve"> této Smlouvy a jejich účinnost přetrvá i po ukončení účinnosti této Smlouvy</w:t>
      </w:r>
      <w:r w:rsidRPr="006B1D1C">
        <w:rPr>
          <w:rFonts w:ascii="Arial" w:hAnsi="Arial" w:cs="Arial"/>
          <w:szCs w:val="22"/>
        </w:rPr>
        <w:t>.</w:t>
      </w:r>
    </w:p>
    <w:p w14:paraId="4439A865" w14:textId="77777777" w:rsidR="009427EF" w:rsidRPr="006B1D1C" w:rsidRDefault="009427EF" w:rsidP="009427EF">
      <w:pPr>
        <w:pStyle w:val="Odstavecseseznamem"/>
        <w:spacing w:after="120"/>
        <w:ind w:left="567"/>
        <w:jc w:val="both"/>
        <w:rPr>
          <w:rFonts w:ascii="Arial" w:hAnsi="Arial" w:cs="Arial"/>
        </w:rPr>
      </w:pPr>
    </w:p>
    <w:p w14:paraId="72FE07E6" w14:textId="77777777" w:rsidR="00187562" w:rsidRPr="00B02318" w:rsidRDefault="00187562" w:rsidP="00D40AAB">
      <w:pPr>
        <w:pStyle w:val="Odstavecseseznamem"/>
        <w:numPr>
          <w:ilvl w:val="0"/>
          <w:numId w:val="6"/>
        </w:numPr>
        <w:spacing w:after="120"/>
        <w:rPr>
          <w:rFonts w:ascii="Arial" w:hAnsi="Arial" w:cs="Arial"/>
          <w:b/>
          <w:sz w:val="22"/>
          <w:szCs w:val="22"/>
        </w:rPr>
      </w:pPr>
      <w:r w:rsidRPr="00B02318">
        <w:rPr>
          <w:rFonts w:ascii="Arial" w:hAnsi="Arial" w:cs="Arial"/>
          <w:b/>
          <w:sz w:val="22"/>
          <w:szCs w:val="22"/>
        </w:rPr>
        <w:t>Rozhodné právo</w:t>
      </w:r>
    </w:p>
    <w:p w14:paraId="16820143" w14:textId="398F621D" w:rsidR="00187562" w:rsidRPr="00B02318" w:rsidRDefault="00187562" w:rsidP="00851372">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 xml:space="preserve">Tato </w:t>
      </w:r>
      <w:r w:rsidR="007D7E2C">
        <w:rPr>
          <w:rFonts w:ascii="Arial" w:hAnsi="Arial" w:cs="Arial"/>
          <w:sz w:val="22"/>
          <w:szCs w:val="22"/>
        </w:rPr>
        <w:t>S</w:t>
      </w:r>
      <w:r w:rsidRPr="00B02318">
        <w:rPr>
          <w:rFonts w:ascii="Arial" w:hAnsi="Arial" w:cs="Arial"/>
          <w:sz w:val="22"/>
          <w:szCs w:val="22"/>
        </w:rPr>
        <w:t xml:space="preserve">mlouva se řídí českým právem, a to zejména </w:t>
      </w:r>
      <w:r w:rsidR="00E0086F" w:rsidRPr="00B02318">
        <w:rPr>
          <w:rFonts w:ascii="Arial" w:hAnsi="Arial" w:cs="Arial"/>
          <w:sz w:val="22"/>
          <w:szCs w:val="22"/>
        </w:rPr>
        <w:t>občanským</w:t>
      </w:r>
      <w:r w:rsidRPr="00B02318">
        <w:rPr>
          <w:rFonts w:ascii="Arial" w:hAnsi="Arial" w:cs="Arial"/>
          <w:sz w:val="22"/>
          <w:szCs w:val="22"/>
        </w:rPr>
        <w:t xml:space="preserve"> zákoník</w:t>
      </w:r>
      <w:r w:rsidR="00707E73" w:rsidRPr="00B02318">
        <w:rPr>
          <w:rFonts w:ascii="Arial" w:hAnsi="Arial" w:cs="Arial"/>
          <w:sz w:val="22"/>
          <w:szCs w:val="22"/>
        </w:rPr>
        <w:t>em</w:t>
      </w:r>
      <w:r w:rsidR="008C2B3D">
        <w:rPr>
          <w:rFonts w:ascii="Arial" w:hAnsi="Arial" w:cs="Arial"/>
          <w:sz w:val="22"/>
          <w:szCs w:val="22"/>
        </w:rPr>
        <w:t>,</w:t>
      </w:r>
      <w:r w:rsidRPr="00B02318">
        <w:rPr>
          <w:rFonts w:ascii="Arial" w:hAnsi="Arial" w:cs="Arial"/>
          <w:sz w:val="22"/>
          <w:szCs w:val="22"/>
        </w:rPr>
        <w:t xml:space="preserve"> příslušnými právními předpisy souvisejícími, a zákonem č. 121/2000 Sb., o</w:t>
      </w:r>
      <w:r w:rsidR="00D96F42">
        <w:rPr>
          <w:rFonts w:ascii="Arial" w:hAnsi="Arial" w:cs="Arial"/>
          <w:sz w:val="22"/>
          <w:szCs w:val="22"/>
        </w:rPr>
        <w:t> </w:t>
      </w:r>
      <w:r w:rsidRPr="00B02318">
        <w:rPr>
          <w:rFonts w:ascii="Arial" w:hAnsi="Arial" w:cs="Arial"/>
          <w:sz w:val="22"/>
          <w:szCs w:val="22"/>
        </w:rPr>
        <w:t>právu autorském, o</w:t>
      </w:r>
      <w:r w:rsidR="00175D46">
        <w:rPr>
          <w:rFonts w:ascii="Arial" w:hAnsi="Arial" w:cs="Arial"/>
          <w:sz w:val="22"/>
          <w:szCs w:val="22"/>
        </w:rPr>
        <w:t> </w:t>
      </w:r>
      <w:r w:rsidRPr="00B02318">
        <w:rPr>
          <w:rFonts w:ascii="Arial" w:hAnsi="Arial" w:cs="Arial"/>
          <w:sz w:val="22"/>
          <w:szCs w:val="22"/>
        </w:rPr>
        <w:t>právech souvisejících s právem autorským a o změně některých zákonů (autorský zákon), ve znění pozdějších předpisů.</w:t>
      </w:r>
    </w:p>
    <w:p w14:paraId="147720D0" w14:textId="77777777" w:rsidR="00EF0966" w:rsidRDefault="00187562" w:rsidP="00851372">
      <w:pPr>
        <w:pStyle w:val="Odstavecseseznamem"/>
        <w:numPr>
          <w:ilvl w:val="1"/>
          <w:numId w:val="6"/>
        </w:numPr>
        <w:spacing w:after="120" w:line="276" w:lineRule="auto"/>
        <w:ind w:left="567" w:hanging="567"/>
        <w:jc w:val="both"/>
        <w:rPr>
          <w:rFonts w:ascii="Arial" w:hAnsi="Arial" w:cs="Arial"/>
          <w:sz w:val="22"/>
          <w:szCs w:val="22"/>
        </w:rPr>
      </w:pPr>
      <w:bookmarkStart w:id="9" w:name="_Ref212281042"/>
      <w:bookmarkStart w:id="10" w:name="_Ref311710666"/>
      <w:r w:rsidRPr="00B02318">
        <w:rPr>
          <w:rFonts w:ascii="Arial" w:hAnsi="Arial" w:cs="Arial"/>
          <w:sz w:val="22"/>
          <w:szCs w:val="22"/>
        </w:rPr>
        <w:t>Smluvní strany se zavazují vyvinout maximální úsilí k odstranění vzájemných sporů vzniklých na základě této Smlouvy nebo v souvislosti s touto Smlouvou, včetně sporů o</w:t>
      </w:r>
      <w:r w:rsidR="00D96F42">
        <w:rPr>
          <w:rFonts w:ascii="Arial" w:hAnsi="Arial" w:cs="Arial"/>
          <w:sz w:val="22"/>
          <w:szCs w:val="22"/>
        </w:rPr>
        <w:t> </w:t>
      </w:r>
      <w:r w:rsidRPr="00B02318">
        <w:rPr>
          <w:rFonts w:ascii="Arial" w:hAnsi="Arial" w:cs="Arial"/>
          <w:sz w:val="22"/>
          <w:szCs w:val="22"/>
        </w:rPr>
        <w:t>její výklad či platnost a usilovat o jejich vyřešení nejprve smírně prostřednictvím jednání oprávněných osob nebo pověřených zástupců.</w:t>
      </w:r>
      <w:bookmarkEnd w:id="9"/>
      <w:bookmarkEnd w:id="10"/>
      <w:r w:rsidRPr="00B02318">
        <w:rPr>
          <w:rFonts w:ascii="Arial" w:hAnsi="Arial" w:cs="Arial"/>
          <w:sz w:val="22"/>
          <w:szCs w:val="22"/>
        </w:rPr>
        <w:t xml:space="preserve"> Tím není dotčeno právo smluvních stran obrátit se ve věci na příslušný obecný soud České republiky.</w:t>
      </w:r>
    </w:p>
    <w:p w14:paraId="39328B41" w14:textId="77777777" w:rsidR="00187562" w:rsidRDefault="00EF0966" w:rsidP="00851372">
      <w:pPr>
        <w:pStyle w:val="Odstavecseseznamem"/>
        <w:numPr>
          <w:ilvl w:val="1"/>
          <w:numId w:val="6"/>
        </w:numPr>
        <w:spacing w:after="120" w:line="276" w:lineRule="auto"/>
        <w:ind w:left="567" w:hanging="567"/>
        <w:jc w:val="both"/>
        <w:rPr>
          <w:rFonts w:ascii="Arial" w:hAnsi="Arial" w:cs="Arial"/>
          <w:sz w:val="22"/>
          <w:szCs w:val="22"/>
        </w:rPr>
      </w:pPr>
      <w:r w:rsidRPr="002468DD">
        <w:rPr>
          <w:rFonts w:ascii="Arial" w:hAnsi="Arial" w:cs="Arial"/>
          <w:sz w:val="22"/>
          <w:szCs w:val="22"/>
        </w:rPr>
        <w:t>Tato Smlouva se řídí právním řádem České republiky. Veškeré spory vyplývající z této Smlouvy budou řešeny soudy České republiky, přičemž v případě, že Poskytovatel má sídlo/bydliště mimo území České republiky (spory s mezinárodním prvkem), bude věcně a místně příslušným soudem vždy soud určený podle sídla Objednatele</w:t>
      </w:r>
    </w:p>
    <w:p w14:paraId="6314FF39" w14:textId="77777777" w:rsidR="00851372" w:rsidRPr="00B02318" w:rsidRDefault="00851372" w:rsidP="00851372">
      <w:pPr>
        <w:pStyle w:val="Odstavecseseznamem"/>
        <w:spacing w:after="120"/>
        <w:ind w:left="567"/>
        <w:jc w:val="both"/>
        <w:rPr>
          <w:rFonts w:ascii="Arial" w:hAnsi="Arial" w:cs="Arial"/>
          <w:sz w:val="22"/>
          <w:szCs w:val="22"/>
        </w:rPr>
      </w:pPr>
    </w:p>
    <w:p w14:paraId="379019E8" w14:textId="09F0498A" w:rsidR="00D755B4" w:rsidRPr="00B02318" w:rsidRDefault="0098792C" w:rsidP="00B02318">
      <w:pPr>
        <w:pStyle w:val="Odstavecseseznamem"/>
        <w:numPr>
          <w:ilvl w:val="0"/>
          <w:numId w:val="6"/>
        </w:numPr>
        <w:spacing w:after="120"/>
        <w:rPr>
          <w:rFonts w:ascii="Arial" w:hAnsi="Arial" w:cs="Arial"/>
          <w:b/>
          <w:sz w:val="22"/>
          <w:szCs w:val="22"/>
        </w:rPr>
      </w:pPr>
      <w:r>
        <w:rPr>
          <w:rFonts w:ascii="Arial" w:hAnsi="Arial" w:cs="Arial"/>
          <w:b/>
          <w:sz w:val="22"/>
          <w:szCs w:val="22"/>
        </w:rPr>
        <w:t xml:space="preserve"> Platnost a účinnost Smlouvy, odstoupení  a výpověď od Smlouvy, z</w:t>
      </w:r>
      <w:r w:rsidR="00D755B4" w:rsidRPr="00B02318">
        <w:rPr>
          <w:rFonts w:ascii="Arial" w:hAnsi="Arial" w:cs="Arial"/>
          <w:b/>
          <w:sz w:val="22"/>
          <w:szCs w:val="22"/>
        </w:rPr>
        <w:t>ávěrečná ustanovení</w:t>
      </w:r>
    </w:p>
    <w:p w14:paraId="2E3E97D9" w14:textId="6241EE66" w:rsidR="00D755B4" w:rsidRPr="00B02318" w:rsidRDefault="002A09C2" w:rsidP="001708AE">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 xml:space="preserve">Tato Smlouva nabývá platnosti dnem jejího podpisu </w:t>
      </w:r>
      <w:r>
        <w:rPr>
          <w:rFonts w:ascii="Arial" w:hAnsi="Arial" w:cs="Arial"/>
          <w:sz w:val="22"/>
          <w:szCs w:val="22"/>
        </w:rPr>
        <w:t>druhou ze smluvních</w:t>
      </w:r>
      <w:r w:rsidRPr="00B02318">
        <w:rPr>
          <w:rFonts w:ascii="Arial" w:hAnsi="Arial" w:cs="Arial"/>
          <w:sz w:val="22"/>
          <w:szCs w:val="22"/>
        </w:rPr>
        <w:t xml:space="preserve"> stran</w:t>
      </w:r>
      <w:r>
        <w:rPr>
          <w:rFonts w:ascii="Arial" w:hAnsi="Arial" w:cs="Arial"/>
          <w:sz w:val="22"/>
          <w:szCs w:val="22"/>
        </w:rPr>
        <w:t xml:space="preserve">. Tato Smlouva nabývá účinnosti dne 1. 1. </w:t>
      </w:r>
      <w:r w:rsidR="0081712C">
        <w:rPr>
          <w:rFonts w:ascii="Arial" w:hAnsi="Arial" w:cs="Arial"/>
          <w:sz w:val="22"/>
          <w:szCs w:val="22"/>
        </w:rPr>
        <w:t>2021</w:t>
      </w:r>
      <w:r>
        <w:rPr>
          <w:rFonts w:ascii="Arial" w:hAnsi="Arial" w:cs="Arial"/>
          <w:sz w:val="22"/>
          <w:szCs w:val="22"/>
        </w:rPr>
        <w:t>; pokud nebude tato Smlouva do 1. 1. 20</w:t>
      </w:r>
      <w:r w:rsidR="00595065">
        <w:rPr>
          <w:rFonts w:ascii="Arial" w:hAnsi="Arial" w:cs="Arial"/>
          <w:sz w:val="22"/>
          <w:szCs w:val="22"/>
        </w:rPr>
        <w:t>21</w:t>
      </w:r>
      <w:r>
        <w:rPr>
          <w:rFonts w:ascii="Arial" w:hAnsi="Arial" w:cs="Arial"/>
          <w:sz w:val="22"/>
          <w:szCs w:val="22"/>
        </w:rPr>
        <w:t xml:space="preserve"> </w:t>
      </w:r>
      <w:r>
        <w:rPr>
          <w:rFonts w:ascii="Arial" w:hAnsi="Arial" w:cs="Arial"/>
          <w:sz w:val="22"/>
          <w:szCs w:val="22"/>
        </w:rPr>
        <w:lastRenderedPageBreak/>
        <w:t xml:space="preserve">uveřejněna v registru smluv, nabývá účinnosti dnem jejího </w:t>
      </w:r>
      <w:r w:rsidR="0098792C">
        <w:rPr>
          <w:rFonts w:ascii="Arial" w:hAnsi="Arial" w:cs="Arial"/>
          <w:sz w:val="22"/>
          <w:szCs w:val="22"/>
        </w:rPr>
        <w:t>u</w:t>
      </w:r>
      <w:r>
        <w:rPr>
          <w:rFonts w:ascii="Arial" w:hAnsi="Arial" w:cs="Arial"/>
          <w:sz w:val="22"/>
          <w:szCs w:val="22"/>
        </w:rPr>
        <w:t>veřejnění v registru smluv. Účinnost této Smlouvy končí dne 31. 12. 202</w:t>
      </w:r>
      <w:r w:rsidR="00595065">
        <w:rPr>
          <w:rFonts w:ascii="Arial" w:hAnsi="Arial" w:cs="Arial"/>
          <w:sz w:val="22"/>
          <w:szCs w:val="22"/>
        </w:rPr>
        <w:t>2</w:t>
      </w:r>
      <w:r w:rsidR="00D96F42">
        <w:rPr>
          <w:rFonts w:ascii="Arial" w:hAnsi="Arial" w:cs="Arial"/>
          <w:sz w:val="22"/>
          <w:szCs w:val="22"/>
        </w:rPr>
        <w:t>.</w:t>
      </w:r>
    </w:p>
    <w:p w14:paraId="32542D02" w14:textId="77777777" w:rsidR="008D6787" w:rsidRPr="001708AE" w:rsidRDefault="00E22990" w:rsidP="001708AE">
      <w:pPr>
        <w:pStyle w:val="Odstavecseseznamem"/>
        <w:numPr>
          <w:ilvl w:val="1"/>
          <w:numId w:val="6"/>
        </w:numPr>
        <w:spacing w:after="120" w:line="276" w:lineRule="auto"/>
        <w:ind w:left="567" w:hanging="567"/>
        <w:jc w:val="both"/>
        <w:rPr>
          <w:rFonts w:ascii="Arial" w:hAnsi="Arial" w:cs="Arial"/>
          <w:sz w:val="22"/>
          <w:szCs w:val="22"/>
        </w:rPr>
      </w:pPr>
      <w:r w:rsidRPr="001708AE">
        <w:rPr>
          <w:rFonts w:ascii="Arial" w:hAnsi="Arial" w:cs="Arial"/>
          <w:sz w:val="22"/>
          <w:szCs w:val="22"/>
        </w:rPr>
        <w:t>Objednatel</w:t>
      </w:r>
      <w:r w:rsidR="008D6787" w:rsidRPr="001708AE">
        <w:rPr>
          <w:rFonts w:ascii="Arial" w:hAnsi="Arial" w:cs="Arial"/>
          <w:sz w:val="22"/>
          <w:szCs w:val="22"/>
        </w:rPr>
        <w:t xml:space="preserve"> má právo od této Smlouvy písemně odstoupit z důvodu jejího podstatného porušení Poskytovatelem, přičemž za podstatné porušení Smlouvy se považuje zejména, nikoli však výlučně: </w:t>
      </w:r>
    </w:p>
    <w:p w14:paraId="624F8303" w14:textId="77777777" w:rsidR="008D6787" w:rsidRPr="00B02318" w:rsidRDefault="008D6787" w:rsidP="00AA33ED">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B02318">
        <w:rPr>
          <w:rFonts w:ascii="Arial" w:hAnsi="Arial" w:cs="Arial"/>
          <w:sz w:val="22"/>
          <w:szCs w:val="22"/>
        </w:rPr>
        <w:t xml:space="preserve">prodlení Poskytovatele s poskytováním </w:t>
      </w:r>
      <w:r w:rsidR="00232452" w:rsidRPr="00B02318">
        <w:rPr>
          <w:rFonts w:ascii="Arial" w:hAnsi="Arial" w:cs="Arial"/>
          <w:sz w:val="22"/>
          <w:szCs w:val="22"/>
        </w:rPr>
        <w:t>S</w:t>
      </w:r>
      <w:r w:rsidRPr="00B02318">
        <w:rPr>
          <w:rFonts w:ascii="Arial" w:hAnsi="Arial" w:cs="Arial"/>
          <w:sz w:val="22"/>
          <w:szCs w:val="22"/>
        </w:rPr>
        <w:t>lužeb</w:t>
      </w:r>
      <w:r w:rsidR="00232452" w:rsidRPr="00B02318">
        <w:rPr>
          <w:rFonts w:ascii="Arial" w:hAnsi="Arial" w:cs="Arial"/>
          <w:sz w:val="22"/>
          <w:szCs w:val="22"/>
        </w:rPr>
        <w:t xml:space="preserve"> </w:t>
      </w:r>
      <w:r w:rsidRPr="00B02318">
        <w:rPr>
          <w:rFonts w:ascii="Arial" w:hAnsi="Arial" w:cs="Arial"/>
          <w:sz w:val="22"/>
          <w:szCs w:val="22"/>
        </w:rPr>
        <w:t xml:space="preserve">dle </w:t>
      </w:r>
      <w:r w:rsidR="001F1978" w:rsidRPr="00B02318">
        <w:rPr>
          <w:rFonts w:ascii="Arial" w:hAnsi="Arial" w:cs="Arial"/>
          <w:sz w:val="22"/>
          <w:szCs w:val="22"/>
        </w:rPr>
        <w:t xml:space="preserve">této Smlouvy po dobu delší než </w:t>
      </w:r>
      <w:r w:rsidR="0080622D" w:rsidRPr="00B02318">
        <w:rPr>
          <w:rFonts w:ascii="Arial" w:hAnsi="Arial" w:cs="Arial"/>
          <w:sz w:val="22"/>
          <w:szCs w:val="22"/>
        </w:rPr>
        <w:t>1</w:t>
      </w:r>
      <w:r w:rsidRPr="00B02318">
        <w:rPr>
          <w:rFonts w:ascii="Arial" w:hAnsi="Arial" w:cs="Arial"/>
          <w:sz w:val="22"/>
          <w:szCs w:val="22"/>
        </w:rPr>
        <w:t xml:space="preserve">5 dnů, pokud není příslušná část plnění, s níž je Poskytovatel v prodlení, Poskytovatelem splněna ani v dodatečné lhůtě poskytnuté </w:t>
      </w:r>
      <w:r w:rsidR="00E22990" w:rsidRPr="00B02318">
        <w:rPr>
          <w:rFonts w:ascii="Arial" w:hAnsi="Arial" w:cs="Arial"/>
          <w:sz w:val="22"/>
          <w:szCs w:val="22"/>
        </w:rPr>
        <w:t>Objednatel</w:t>
      </w:r>
      <w:r w:rsidRPr="00B02318">
        <w:rPr>
          <w:rFonts w:ascii="Arial" w:hAnsi="Arial" w:cs="Arial"/>
          <w:sz w:val="22"/>
          <w:szCs w:val="22"/>
        </w:rPr>
        <w:t xml:space="preserve">em, která nebude kratší než 10 dnů od doručení písemné výzvy </w:t>
      </w:r>
      <w:r w:rsidR="00E22990" w:rsidRPr="00B02318">
        <w:rPr>
          <w:rFonts w:ascii="Arial" w:hAnsi="Arial" w:cs="Arial"/>
          <w:sz w:val="22"/>
          <w:szCs w:val="22"/>
        </w:rPr>
        <w:t>Objednatel</w:t>
      </w:r>
      <w:r w:rsidR="001F1978" w:rsidRPr="00B02318">
        <w:rPr>
          <w:rFonts w:ascii="Arial" w:hAnsi="Arial" w:cs="Arial"/>
          <w:sz w:val="22"/>
          <w:szCs w:val="22"/>
        </w:rPr>
        <w:t>e</w:t>
      </w:r>
      <w:r w:rsidRPr="00B02318">
        <w:rPr>
          <w:rFonts w:ascii="Arial" w:hAnsi="Arial" w:cs="Arial"/>
          <w:sz w:val="22"/>
          <w:szCs w:val="22"/>
        </w:rPr>
        <w:t xml:space="preserve"> k </w:t>
      </w:r>
      <w:r w:rsidR="00C642D3" w:rsidRPr="00B02318">
        <w:rPr>
          <w:rFonts w:ascii="Arial" w:hAnsi="Arial" w:cs="Arial"/>
          <w:sz w:val="22"/>
          <w:szCs w:val="22"/>
        </w:rPr>
        <w:t>jejímu splnění</w:t>
      </w:r>
      <w:r w:rsidRPr="00B02318">
        <w:rPr>
          <w:rFonts w:ascii="Arial" w:hAnsi="Arial" w:cs="Arial"/>
          <w:sz w:val="22"/>
          <w:szCs w:val="22"/>
        </w:rPr>
        <w:t xml:space="preserve">, a dále </w:t>
      </w:r>
    </w:p>
    <w:p w14:paraId="1F61E967" w14:textId="1547F74B" w:rsidR="004B6B07" w:rsidRPr="00B02318" w:rsidRDefault="008D6787" w:rsidP="00AA33ED">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B02318">
        <w:rPr>
          <w:rFonts w:ascii="Arial" w:hAnsi="Arial" w:cs="Arial"/>
          <w:sz w:val="22"/>
          <w:szCs w:val="22"/>
        </w:rPr>
        <w:t xml:space="preserve">porušení jakékoli </w:t>
      </w:r>
      <w:r w:rsidR="00C642D3" w:rsidRPr="00B02318">
        <w:rPr>
          <w:rFonts w:ascii="Arial" w:hAnsi="Arial" w:cs="Arial"/>
          <w:sz w:val="22"/>
          <w:szCs w:val="22"/>
        </w:rPr>
        <w:t xml:space="preserve">jiné </w:t>
      </w:r>
      <w:r w:rsidRPr="00B02318">
        <w:rPr>
          <w:rFonts w:ascii="Arial" w:hAnsi="Arial" w:cs="Arial"/>
          <w:sz w:val="22"/>
          <w:szCs w:val="22"/>
        </w:rPr>
        <w:t>povinnosti Poskytovatele vyplývající z této Smlouvy</w:t>
      </w:r>
      <w:r w:rsidR="004273EA">
        <w:rPr>
          <w:rFonts w:ascii="Arial" w:hAnsi="Arial" w:cs="Arial"/>
          <w:sz w:val="22"/>
          <w:szCs w:val="22"/>
        </w:rPr>
        <w:t xml:space="preserve"> (neuvedené v odst. 15.2.1, 15.2.3 ani 15.2.4)</w:t>
      </w:r>
      <w:r w:rsidR="004273EA" w:rsidRPr="00B02318">
        <w:rPr>
          <w:rFonts w:ascii="Arial" w:hAnsi="Arial" w:cs="Arial"/>
          <w:sz w:val="22"/>
          <w:szCs w:val="22"/>
        </w:rPr>
        <w:t xml:space="preserve"> </w:t>
      </w:r>
      <w:r w:rsidRPr="00B02318">
        <w:rPr>
          <w:rFonts w:ascii="Arial" w:hAnsi="Arial" w:cs="Arial"/>
          <w:sz w:val="22"/>
          <w:szCs w:val="22"/>
        </w:rPr>
        <w:t>kter</w:t>
      </w:r>
      <w:r w:rsidR="00C642D3" w:rsidRPr="00B02318">
        <w:rPr>
          <w:rFonts w:ascii="Arial" w:hAnsi="Arial" w:cs="Arial"/>
          <w:sz w:val="22"/>
          <w:szCs w:val="22"/>
        </w:rPr>
        <w:t>é</w:t>
      </w:r>
      <w:r w:rsidRPr="00B02318">
        <w:rPr>
          <w:rFonts w:ascii="Arial" w:hAnsi="Arial" w:cs="Arial"/>
          <w:sz w:val="22"/>
          <w:szCs w:val="22"/>
        </w:rPr>
        <w:t xml:space="preserve"> Poskytovatelem nebyl</w:t>
      </w:r>
      <w:r w:rsidR="00C642D3" w:rsidRPr="00B02318">
        <w:rPr>
          <w:rFonts w:ascii="Arial" w:hAnsi="Arial" w:cs="Arial"/>
          <w:sz w:val="22"/>
          <w:szCs w:val="22"/>
        </w:rPr>
        <w:t>o</w:t>
      </w:r>
      <w:r w:rsidRPr="00B02318">
        <w:rPr>
          <w:rFonts w:ascii="Arial" w:hAnsi="Arial" w:cs="Arial"/>
          <w:sz w:val="22"/>
          <w:szCs w:val="22"/>
        </w:rPr>
        <w:t xml:space="preserve"> napraven</w:t>
      </w:r>
      <w:r w:rsidR="00C642D3" w:rsidRPr="00B02318">
        <w:rPr>
          <w:rFonts w:ascii="Arial" w:hAnsi="Arial" w:cs="Arial"/>
          <w:sz w:val="22"/>
          <w:szCs w:val="22"/>
        </w:rPr>
        <w:t>o</w:t>
      </w:r>
      <w:r w:rsidRPr="00B02318">
        <w:rPr>
          <w:rFonts w:ascii="Arial" w:hAnsi="Arial" w:cs="Arial"/>
          <w:sz w:val="22"/>
          <w:szCs w:val="22"/>
        </w:rPr>
        <w:t xml:space="preserve"> ani v dodatečné lhůtě poskytnuté Objednatelem, která nebude kratší než </w:t>
      </w:r>
      <w:r w:rsidR="00961C1B" w:rsidRPr="00B02318">
        <w:rPr>
          <w:rFonts w:ascii="Arial" w:hAnsi="Arial" w:cs="Arial"/>
          <w:sz w:val="22"/>
          <w:szCs w:val="22"/>
        </w:rPr>
        <w:t>10</w:t>
      </w:r>
      <w:r w:rsidRPr="00B02318">
        <w:rPr>
          <w:rFonts w:ascii="Arial" w:hAnsi="Arial" w:cs="Arial"/>
          <w:sz w:val="22"/>
          <w:szCs w:val="22"/>
        </w:rPr>
        <w:t xml:space="preserve"> dnů od doručení písemné výzvy Objednatele k odstranění takovéhoto porušení Poskytovatele</w:t>
      </w:r>
      <w:r w:rsidR="004B6B07" w:rsidRPr="00B02318">
        <w:rPr>
          <w:rFonts w:ascii="Arial" w:hAnsi="Arial" w:cs="Arial"/>
          <w:sz w:val="22"/>
          <w:szCs w:val="22"/>
        </w:rPr>
        <w:t>, nebo</w:t>
      </w:r>
    </w:p>
    <w:p w14:paraId="0A43C9B2" w14:textId="1663B2E6" w:rsidR="008D6787" w:rsidRDefault="004B6B07" w:rsidP="00AA33ED">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B02318">
        <w:rPr>
          <w:rFonts w:ascii="Arial" w:hAnsi="Arial" w:cs="Arial"/>
          <w:sz w:val="22"/>
          <w:szCs w:val="22"/>
        </w:rPr>
        <w:t xml:space="preserve">prodlení s předložením dokladu prokazujícího oprávnění k poskytování servisní podpory Produktů </w:t>
      </w:r>
      <w:r w:rsidR="00AE1883" w:rsidRPr="00B02318">
        <w:rPr>
          <w:rFonts w:ascii="Arial" w:hAnsi="Arial" w:cs="Arial"/>
          <w:sz w:val="22"/>
          <w:szCs w:val="22"/>
        </w:rPr>
        <w:t xml:space="preserve">ze strany Poskytovatele nebo jeho </w:t>
      </w:r>
      <w:r w:rsidR="000675A9">
        <w:rPr>
          <w:rFonts w:ascii="Arial" w:hAnsi="Arial" w:cs="Arial"/>
          <w:sz w:val="22"/>
          <w:szCs w:val="22"/>
        </w:rPr>
        <w:t>poddodavatelů</w:t>
      </w:r>
      <w:r w:rsidR="00AE1883" w:rsidRPr="00B02318">
        <w:rPr>
          <w:rFonts w:ascii="Arial" w:hAnsi="Arial" w:cs="Arial"/>
          <w:sz w:val="22"/>
          <w:szCs w:val="22"/>
        </w:rPr>
        <w:t xml:space="preserve"> </w:t>
      </w:r>
      <w:r w:rsidRPr="00B02318">
        <w:rPr>
          <w:rFonts w:ascii="Arial" w:hAnsi="Arial" w:cs="Arial"/>
          <w:sz w:val="22"/>
          <w:szCs w:val="22"/>
        </w:rPr>
        <w:t>dle</w:t>
      </w:r>
      <w:r w:rsidR="00646DE8">
        <w:rPr>
          <w:rFonts w:ascii="Arial" w:hAnsi="Arial" w:cs="Arial"/>
          <w:sz w:val="22"/>
          <w:szCs w:val="22"/>
        </w:rPr>
        <w:t> </w:t>
      </w:r>
      <w:r w:rsidR="007B2829">
        <w:rPr>
          <w:rFonts w:ascii="Arial" w:hAnsi="Arial" w:cs="Arial"/>
          <w:sz w:val="22"/>
          <w:szCs w:val="22"/>
        </w:rPr>
        <w:t>odst</w:t>
      </w:r>
      <w:r w:rsidR="00646DE8">
        <w:rPr>
          <w:rFonts w:ascii="Arial" w:hAnsi="Arial" w:cs="Arial"/>
          <w:sz w:val="22"/>
          <w:szCs w:val="22"/>
        </w:rPr>
        <w:t>avce</w:t>
      </w:r>
      <w:r w:rsidR="007B2829">
        <w:rPr>
          <w:rFonts w:ascii="Arial" w:hAnsi="Arial" w:cs="Arial"/>
          <w:sz w:val="22"/>
          <w:szCs w:val="22"/>
        </w:rPr>
        <w:t xml:space="preserve"> 1.</w:t>
      </w:r>
      <w:r w:rsidR="00A41CC1">
        <w:rPr>
          <w:rFonts w:ascii="Arial" w:hAnsi="Arial" w:cs="Arial"/>
          <w:sz w:val="22"/>
          <w:szCs w:val="22"/>
        </w:rPr>
        <w:t>2.4</w:t>
      </w:r>
      <w:r w:rsidRPr="00B02318">
        <w:rPr>
          <w:rFonts w:ascii="Arial" w:hAnsi="Arial" w:cs="Arial"/>
          <w:sz w:val="22"/>
          <w:szCs w:val="22"/>
        </w:rPr>
        <w:t xml:space="preserve"> této Smlouvy, </w:t>
      </w:r>
      <w:r w:rsidR="007731D2" w:rsidRPr="00B02318">
        <w:rPr>
          <w:rFonts w:ascii="Arial" w:hAnsi="Arial" w:cs="Arial"/>
          <w:sz w:val="22"/>
          <w:szCs w:val="22"/>
        </w:rPr>
        <w:t>pokud</w:t>
      </w:r>
      <w:r w:rsidRPr="00B02318">
        <w:rPr>
          <w:rFonts w:ascii="Arial" w:hAnsi="Arial" w:cs="Arial"/>
          <w:sz w:val="22"/>
          <w:szCs w:val="22"/>
        </w:rPr>
        <w:t xml:space="preserve"> ani v dodatečné lhůtě poskytnuté Objednatelem, která nebude kratší než 10 dnů od doručení písemné výzvy Objednatele</w:t>
      </w:r>
      <w:r w:rsidR="007731D2" w:rsidRPr="00B02318">
        <w:rPr>
          <w:rFonts w:ascii="Arial" w:hAnsi="Arial" w:cs="Arial"/>
          <w:sz w:val="22"/>
          <w:szCs w:val="22"/>
        </w:rPr>
        <w:t>,</w:t>
      </w:r>
      <w:r w:rsidRPr="00B02318">
        <w:rPr>
          <w:rFonts w:ascii="Arial" w:hAnsi="Arial" w:cs="Arial"/>
          <w:sz w:val="22"/>
          <w:szCs w:val="22"/>
        </w:rPr>
        <w:t xml:space="preserve"> </w:t>
      </w:r>
      <w:r w:rsidR="007731D2" w:rsidRPr="00B02318">
        <w:rPr>
          <w:rFonts w:ascii="Arial" w:hAnsi="Arial" w:cs="Arial"/>
          <w:sz w:val="22"/>
          <w:szCs w:val="22"/>
        </w:rPr>
        <w:t>nedojde k jeho předložení</w:t>
      </w:r>
      <w:r w:rsidR="0098792C">
        <w:rPr>
          <w:rFonts w:ascii="Arial" w:hAnsi="Arial" w:cs="Arial"/>
          <w:sz w:val="22"/>
          <w:szCs w:val="22"/>
        </w:rPr>
        <w:t>, nebo</w:t>
      </w:r>
    </w:p>
    <w:p w14:paraId="26D335F3" w14:textId="4EC1D66F" w:rsidR="004554DE" w:rsidRDefault="004554DE" w:rsidP="00AA33ED">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3C7830">
        <w:rPr>
          <w:rFonts w:ascii="Arial" w:hAnsi="Arial" w:cs="Arial"/>
          <w:sz w:val="22"/>
          <w:szCs w:val="22"/>
        </w:rPr>
        <w:t xml:space="preserve">bude zahájeno </w:t>
      </w:r>
      <w:r w:rsidR="0098792C">
        <w:rPr>
          <w:rFonts w:ascii="Arial" w:hAnsi="Arial" w:cs="Arial"/>
          <w:sz w:val="22"/>
          <w:szCs w:val="22"/>
        </w:rPr>
        <w:t xml:space="preserve">dle insolvenčního zákona </w:t>
      </w:r>
      <w:r w:rsidRPr="003C7830">
        <w:rPr>
          <w:rFonts w:ascii="Arial" w:hAnsi="Arial" w:cs="Arial"/>
          <w:sz w:val="22"/>
          <w:szCs w:val="22"/>
        </w:rPr>
        <w:t>insolvenční řízení s Poskytovatelem, bude vydáno rozhodnutí o úpadku Poskytovatele</w:t>
      </w:r>
      <w:r w:rsidR="0098792C">
        <w:rPr>
          <w:rFonts w:ascii="Arial" w:hAnsi="Arial" w:cs="Arial"/>
          <w:sz w:val="22"/>
          <w:szCs w:val="22"/>
        </w:rPr>
        <w:t xml:space="preserve"> nebo </w:t>
      </w:r>
      <w:r w:rsidRPr="003C7830">
        <w:rPr>
          <w:rFonts w:ascii="Arial" w:hAnsi="Arial" w:cs="Arial"/>
          <w:sz w:val="22"/>
          <w:szCs w:val="22"/>
        </w:rPr>
        <w:t xml:space="preserve"> Poskytovatel sám podá dlužnický návrh na zahájení insolvenčního řízení</w:t>
      </w:r>
      <w:r>
        <w:rPr>
          <w:rFonts w:ascii="Arial" w:hAnsi="Arial" w:cs="Arial"/>
          <w:sz w:val="22"/>
          <w:szCs w:val="22"/>
        </w:rPr>
        <w:t>,</w:t>
      </w:r>
      <w:r w:rsidRPr="003C7830">
        <w:rPr>
          <w:rFonts w:ascii="Arial" w:hAnsi="Arial" w:cs="Arial"/>
          <w:sz w:val="22"/>
          <w:szCs w:val="22"/>
        </w:rPr>
        <w:t xml:space="preserve"> nebo </w:t>
      </w:r>
    </w:p>
    <w:p w14:paraId="5F2BE8FA" w14:textId="32CE9D62" w:rsidR="0098792C" w:rsidRPr="00B02318" w:rsidRDefault="0098792C" w:rsidP="00AA33ED">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Pr>
          <w:rFonts w:ascii="Arial" w:hAnsi="Arial" w:cs="Arial"/>
          <w:sz w:val="22"/>
          <w:szCs w:val="22"/>
        </w:rPr>
        <w:t>Poskytovatel vstoupí do likvidace.</w:t>
      </w:r>
    </w:p>
    <w:p w14:paraId="659D6AC2" w14:textId="77777777" w:rsidR="008D6787" w:rsidRPr="00B02318" w:rsidRDefault="008D6787" w:rsidP="00707D7B">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Odstoupení od této Smlouvy je účinné následujícím dnem po doručení písemného oznámení o odstoupení Poskytovateli. </w:t>
      </w:r>
    </w:p>
    <w:p w14:paraId="63157E0C" w14:textId="77777777" w:rsidR="008D6787" w:rsidRPr="00B02318" w:rsidRDefault="008D6787" w:rsidP="00707D7B">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Smluvní strany se dohodly, že </w:t>
      </w:r>
      <w:r w:rsidR="00874F7C" w:rsidRPr="00B02318">
        <w:rPr>
          <w:rFonts w:ascii="Arial" w:hAnsi="Arial" w:cs="Arial"/>
          <w:sz w:val="22"/>
          <w:szCs w:val="22"/>
        </w:rPr>
        <w:t xml:space="preserve">v případě </w:t>
      </w:r>
      <w:r w:rsidRPr="00B02318">
        <w:rPr>
          <w:rFonts w:ascii="Arial" w:hAnsi="Arial" w:cs="Arial"/>
          <w:sz w:val="22"/>
          <w:szCs w:val="22"/>
        </w:rPr>
        <w:t>odstoupení od této Smlouvy</w:t>
      </w:r>
      <w:r w:rsidR="00874F7C" w:rsidRPr="00B02318">
        <w:rPr>
          <w:rFonts w:ascii="Arial" w:hAnsi="Arial" w:cs="Arial"/>
          <w:sz w:val="22"/>
          <w:szCs w:val="22"/>
        </w:rPr>
        <w:t xml:space="preserve"> </w:t>
      </w:r>
      <w:r w:rsidR="002111C0" w:rsidRPr="00B02318">
        <w:rPr>
          <w:rFonts w:ascii="Arial" w:hAnsi="Arial" w:cs="Arial"/>
          <w:sz w:val="22"/>
          <w:szCs w:val="22"/>
        </w:rPr>
        <w:t>má</w:t>
      </w:r>
      <w:r w:rsidR="00646DE8">
        <w:rPr>
          <w:rFonts w:ascii="Arial" w:hAnsi="Arial" w:cs="Arial"/>
          <w:sz w:val="22"/>
          <w:szCs w:val="22"/>
        </w:rPr>
        <w:t> </w:t>
      </w:r>
      <w:r w:rsidR="002111C0" w:rsidRPr="00B02318">
        <w:rPr>
          <w:rFonts w:ascii="Arial" w:hAnsi="Arial" w:cs="Arial"/>
          <w:sz w:val="22"/>
          <w:szCs w:val="22"/>
        </w:rPr>
        <w:t>Poskytovatel za podmínek Smlouvou stanovených nárok na zaplacení ceny za</w:t>
      </w:r>
      <w:r w:rsidR="00646DE8">
        <w:rPr>
          <w:rFonts w:ascii="Arial" w:hAnsi="Arial" w:cs="Arial"/>
          <w:sz w:val="22"/>
          <w:szCs w:val="22"/>
        </w:rPr>
        <w:t> </w:t>
      </w:r>
      <w:r w:rsidR="002111C0" w:rsidRPr="00B02318">
        <w:rPr>
          <w:rFonts w:ascii="Arial" w:hAnsi="Arial" w:cs="Arial"/>
          <w:sz w:val="22"/>
          <w:szCs w:val="22"/>
        </w:rPr>
        <w:t>řádně a včas již poskytnuté plnění Objednateli</w:t>
      </w:r>
      <w:r w:rsidRPr="00B02318">
        <w:rPr>
          <w:rFonts w:ascii="Arial" w:hAnsi="Arial" w:cs="Arial"/>
          <w:sz w:val="22"/>
          <w:szCs w:val="22"/>
        </w:rPr>
        <w:t>.</w:t>
      </w:r>
    </w:p>
    <w:p w14:paraId="4A918FF0" w14:textId="52554A88" w:rsidR="00BE10E1" w:rsidRPr="00B02318" w:rsidRDefault="002661D7" w:rsidP="005002D9">
      <w:pPr>
        <w:pStyle w:val="Odstavecseseznamem"/>
        <w:numPr>
          <w:ilvl w:val="1"/>
          <w:numId w:val="6"/>
        </w:numPr>
        <w:spacing w:after="120" w:line="276" w:lineRule="auto"/>
        <w:ind w:left="709" w:hanging="567"/>
        <w:jc w:val="both"/>
        <w:rPr>
          <w:rFonts w:ascii="Arial" w:hAnsi="Arial" w:cs="Arial"/>
          <w:sz w:val="22"/>
          <w:szCs w:val="22"/>
        </w:rPr>
      </w:pPr>
      <w:r>
        <w:rPr>
          <w:rFonts w:ascii="Arial" w:hAnsi="Arial" w:cs="Arial"/>
          <w:sz w:val="22"/>
          <w:szCs w:val="22"/>
        </w:rPr>
        <w:t xml:space="preserve">Objednatel je oprávněn vypovědět tuto Smlouvu, nebo tuto Smlouvu částečně vypovědět, i bez uvedení důvodu a bez jakýchkoliv sankcí ze strany Poskytovatele. Výpověď Objednatele podle </w:t>
      </w:r>
      <w:r w:rsidR="00134D7F">
        <w:rPr>
          <w:rFonts w:ascii="Arial" w:hAnsi="Arial" w:cs="Arial"/>
          <w:sz w:val="22"/>
          <w:szCs w:val="22"/>
        </w:rPr>
        <w:t xml:space="preserve">tohoto odstavce </w:t>
      </w:r>
      <w:r>
        <w:rPr>
          <w:rFonts w:ascii="Arial" w:hAnsi="Arial" w:cs="Arial"/>
          <w:sz w:val="22"/>
          <w:szCs w:val="22"/>
        </w:rPr>
        <w:t xml:space="preserve">Smlouvy musí být doručena Poskytovateli v období od 1. 8. </w:t>
      </w:r>
      <w:r w:rsidR="0098792C">
        <w:rPr>
          <w:rFonts w:ascii="Arial" w:hAnsi="Arial" w:cs="Arial"/>
          <w:sz w:val="22"/>
          <w:szCs w:val="22"/>
        </w:rPr>
        <w:t xml:space="preserve">2021 </w:t>
      </w:r>
      <w:r>
        <w:rPr>
          <w:rFonts w:ascii="Arial" w:hAnsi="Arial" w:cs="Arial"/>
          <w:sz w:val="22"/>
          <w:szCs w:val="22"/>
        </w:rPr>
        <w:t>do 31. 10.</w:t>
      </w:r>
      <w:r w:rsidR="0098792C">
        <w:rPr>
          <w:rFonts w:ascii="Arial" w:hAnsi="Arial" w:cs="Arial"/>
          <w:sz w:val="22"/>
          <w:szCs w:val="22"/>
        </w:rPr>
        <w:t xml:space="preserve"> 2021 </w:t>
      </w:r>
      <w:r>
        <w:rPr>
          <w:rFonts w:ascii="Arial" w:hAnsi="Arial" w:cs="Arial"/>
          <w:sz w:val="22"/>
          <w:szCs w:val="22"/>
        </w:rPr>
        <w:t xml:space="preserve"> </w:t>
      </w:r>
      <w:r w:rsidR="0098792C">
        <w:rPr>
          <w:rFonts w:ascii="Arial" w:hAnsi="Arial" w:cs="Arial"/>
          <w:sz w:val="22"/>
          <w:szCs w:val="22"/>
        </w:rPr>
        <w:t xml:space="preserve">a Smlouva na základě této výpovědi </w:t>
      </w:r>
      <w:r w:rsidR="00347214">
        <w:rPr>
          <w:rFonts w:ascii="Arial" w:hAnsi="Arial" w:cs="Arial"/>
          <w:sz w:val="22"/>
          <w:szCs w:val="22"/>
        </w:rPr>
        <w:t xml:space="preserve">zcela nebo částečně </w:t>
      </w:r>
      <w:r w:rsidR="0098792C">
        <w:rPr>
          <w:rFonts w:ascii="Arial" w:hAnsi="Arial" w:cs="Arial"/>
          <w:sz w:val="22"/>
          <w:szCs w:val="22"/>
        </w:rPr>
        <w:t xml:space="preserve">zanikne dne 31. 12. 2021. </w:t>
      </w:r>
      <w:bookmarkStart w:id="11" w:name="_GoBack"/>
      <w:bookmarkEnd w:id="11"/>
      <w:r>
        <w:rPr>
          <w:rFonts w:ascii="Arial" w:hAnsi="Arial" w:cs="Arial"/>
          <w:sz w:val="22"/>
          <w:szCs w:val="22"/>
        </w:rPr>
        <w:t xml:space="preserve">. </w:t>
      </w:r>
    </w:p>
    <w:p w14:paraId="4D4BD483" w14:textId="77777777" w:rsidR="00D46558" w:rsidRPr="00B02318" w:rsidRDefault="00BE10E1" w:rsidP="00707D7B">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Ukončením účinnosti této Smlouvy z jakéhokoli důvodu nejsou dotčena ustanovení Smlouvy týkající se udělené licence</w:t>
      </w:r>
      <w:r w:rsidR="002111C0" w:rsidRPr="00B02318">
        <w:rPr>
          <w:rFonts w:ascii="Arial" w:hAnsi="Arial" w:cs="Arial"/>
          <w:sz w:val="22"/>
          <w:szCs w:val="22"/>
        </w:rPr>
        <w:t xml:space="preserve"> či podlicence</w:t>
      </w:r>
      <w:r w:rsidRPr="00B02318">
        <w:rPr>
          <w:rFonts w:ascii="Arial" w:hAnsi="Arial" w:cs="Arial"/>
          <w:sz w:val="22"/>
          <w:szCs w:val="22"/>
        </w:rPr>
        <w:t xml:space="preserve"> ze strany Poskytovatele Objednateli</w:t>
      </w:r>
      <w:r w:rsidR="008462EC" w:rsidRPr="00B02318">
        <w:rPr>
          <w:rFonts w:ascii="Arial" w:hAnsi="Arial" w:cs="Arial"/>
          <w:sz w:val="22"/>
          <w:szCs w:val="22"/>
        </w:rPr>
        <w:t xml:space="preserve"> a ostatních</w:t>
      </w:r>
      <w:r w:rsidR="00646DE8">
        <w:rPr>
          <w:rFonts w:ascii="Arial" w:hAnsi="Arial" w:cs="Arial"/>
          <w:sz w:val="22"/>
          <w:szCs w:val="22"/>
        </w:rPr>
        <w:t xml:space="preserve"> práv a nároků Objednatele z článku</w:t>
      </w:r>
      <w:r w:rsidR="008462EC" w:rsidRPr="00B02318">
        <w:rPr>
          <w:rFonts w:ascii="Arial" w:hAnsi="Arial" w:cs="Arial"/>
          <w:sz w:val="22"/>
          <w:szCs w:val="22"/>
        </w:rPr>
        <w:t xml:space="preserve"> </w:t>
      </w:r>
      <w:r w:rsidR="00B02318">
        <w:rPr>
          <w:rFonts w:ascii="Arial" w:hAnsi="Arial" w:cs="Arial"/>
          <w:sz w:val="22"/>
          <w:szCs w:val="22"/>
        </w:rPr>
        <w:t>8</w:t>
      </w:r>
      <w:r w:rsidR="00646DE8">
        <w:rPr>
          <w:rFonts w:ascii="Arial" w:hAnsi="Arial" w:cs="Arial"/>
          <w:sz w:val="22"/>
          <w:szCs w:val="22"/>
        </w:rPr>
        <w:t xml:space="preserve"> této</w:t>
      </w:r>
      <w:r w:rsidR="008462EC" w:rsidRPr="00B02318">
        <w:rPr>
          <w:rFonts w:ascii="Arial" w:hAnsi="Arial" w:cs="Arial"/>
          <w:sz w:val="22"/>
          <w:szCs w:val="22"/>
        </w:rPr>
        <w:t xml:space="preserve"> Smlouvy</w:t>
      </w:r>
      <w:r w:rsidRPr="00B02318">
        <w:rPr>
          <w:rFonts w:ascii="Arial" w:hAnsi="Arial" w:cs="Arial"/>
          <w:sz w:val="22"/>
          <w:szCs w:val="22"/>
        </w:rPr>
        <w:t>, nároků z</w:t>
      </w:r>
      <w:r w:rsidR="00646DE8">
        <w:rPr>
          <w:rFonts w:ascii="Arial" w:hAnsi="Arial" w:cs="Arial"/>
          <w:sz w:val="22"/>
          <w:szCs w:val="22"/>
        </w:rPr>
        <w:t> </w:t>
      </w:r>
      <w:r w:rsidRPr="00B02318">
        <w:rPr>
          <w:rFonts w:ascii="Arial" w:hAnsi="Arial" w:cs="Arial"/>
          <w:sz w:val="22"/>
          <w:szCs w:val="22"/>
        </w:rPr>
        <w:t>odpovědnosti za škodu a nároků ze smluvních pokut, ustanovení o ochraně informací, ani další ustanovení a nároky, z jejichž povahy vyplývá, že mají trvat i</w:t>
      </w:r>
      <w:r w:rsidR="00646DE8">
        <w:rPr>
          <w:rFonts w:ascii="Arial" w:hAnsi="Arial" w:cs="Arial"/>
          <w:sz w:val="22"/>
          <w:szCs w:val="22"/>
        </w:rPr>
        <w:t> </w:t>
      </w:r>
      <w:r w:rsidRPr="00B02318">
        <w:rPr>
          <w:rFonts w:ascii="Arial" w:hAnsi="Arial" w:cs="Arial"/>
          <w:sz w:val="22"/>
          <w:szCs w:val="22"/>
        </w:rPr>
        <w:t>po</w:t>
      </w:r>
      <w:r w:rsidR="00646DE8">
        <w:rPr>
          <w:rFonts w:ascii="Arial" w:hAnsi="Arial" w:cs="Arial"/>
          <w:sz w:val="22"/>
          <w:szCs w:val="22"/>
        </w:rPr>
        <w:t> </w:t>
      </w:r>
      <w:r w:rsidRPr="00B02318">
        <w:rPr>
          <w:rFonts w:ascii="Arial" w:hAnsi="Arial" w:cs="Arial"/>
          <w:sz w:val="22"/>
          <w:szCs w:val="22"/>
        </w:rPr>
        <w:t xml:space="preserve">zániku účinnosti </w:t>
      </w:r>
      <w:r w:rsidR="00646DE8">
        <w:rPr>
          <w:rFonts w:ascii="Arial" w:hAnsi="Arial" w:cs="Arial"/>
          <w:sz w:val="22"/>
          <w:szCs w:val="22"/>
        </w:rPr>
        <w:t xml:space="preserve">této </w:t>
      </w:r>
      <w:r w:rsidRPr="00B02318">
        <w:rPr>
          <w:rFonts w:ascii="Arial" w:hAnsi="Arial" w:cs="Arial"/>
          <w:sz w:val="22"/>
          <w:szCs w:val="22"/>
        </w:rPr>
        <w:t>Smlouvy.</w:t>
      </w:r>
    </w:p>
    <w:p w14:paraId="712475C3" w14:textId="6D005C57" w:rsidR="0009284A" w:rsidRPr="00B02318" w:rsidRDefault="0009284A" w:rsidP="00707D7B">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Započtení pohledávky vůči Objednateli vzniklé z této Smlouvy se nepřipouští.</w:t>
      </w:r>
    </w:p>
    <w:p w14:paraId="1EC6A151" w14:textId="77777777" w:rsidR="00B368E6" w:rsidRPr="00B02318" w:rsidRDefault="00B368E6" w:rsidP="00707D7B">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V případě rozporu mezi </w:t>
      </w:r>
      <w:r w:rsidR="0083515E">
        <w:rPr>
          <w:rFonts w:ascii="Arial" w:hAnsi="Arial" w:cs="Arial"/>
          <w:sz w:val="22"/>
          <w:szCs w:val="22"/>
        </w:rPr>
        <w:t>S</w:t>
      </w:r>
      <w:r w:rsidRPr="00B02318">
        <w:rPr>
          <w:rFonts w:ascii="Arial" w:hAnsi="Arial" w:cs="Arial"/>
          <w:sz w:val="22"/>
          <w:szCs w:val="22"/>
        </w:rPr>
        <w:t>mlouvou a některou z příloh má přednost znění Smlouvy.</w:t>
      </w:r>
    </w:p>
    <w:p w14:paraId="4527746C" w14:textId="77777777" w:rsidR="0009284A" w:rsidRPr="00B02318" w:rsidRDefault="0009284A" w:rsidP="00707D7B">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lastRenderedPageBreak/>
        <w:t>Práva Objednatele vyplývající z této Smlouvy či jejího porušení se promlčují ve lhůtě 15 let ode dne, kdy právo mohlo být uplatněno poprvé.</w:t>
      </w:r>
    </w:p>
    <w:p w14:paraId="15AA1E77" w14:textId="77777777" w:rsidR="0009284A" w:rsidRPr="00B02318" w:rsidRDefault="0009284A" w:rsidP="00707D7B">
      <w:pPr>
        <w:pStyle w:val="Odstavecseseznamem"/>
        <w:numPr>
          <w:ilvl w:val="1"/>
          <w:numId w:val="6"/>
        </w:numPr>
        <w:tabs>
          <w:tab w:val="left" w:pos="142"/>
          <w:tab w:val="left" w:pos="284"/>
          <w:tab w:val="left" w:pos="709"/>
        </w:tabs>
        <w:spacing w:after="120" w:line="276" w:lineRule="auto"/>
        <w:ind w:left="709" w:hanging="709"/>
        <w:jc w:val="both"/>
        <w:rPr>
          <w:rFonts w:ascii="Arial" w:hAnsi="Arial" w:cs="Arial"/>
          <w:sz w:val="22"/>
          <w:szCs w:val="22"/>
        </w:rPr>
      </w:pPr>
      <w:r w:rsidRPr="00B02318">
        <w:rPr>
          <w:rFonts w:ascii="Arial" w:hAnsi="Arial" w:cs="Arial"/>
          <w:sz w:val="22"/>
          <w:szCs w:val="22"/>
        </w:rPr>
        <w:t>Poskytovatel přebírá podle § 1765 občanského zákoníku riziko změny okolností, zejména v souvislosti s cenou za poskytnuté plnění, požadavky na poskytování Služeb a podmínkami SLA.</w:t>
      </w:r>
    </w:p>
    <w:p w14:paraId="3A5F7CCB" w14:textId="77777777" w:rsidR="00D755B4" w:rsidRPr="00B02318" w:rsidRDefault="00D755B4" w:rsidP="00707D7B">
      <w:pPr>
        <w:pStyle w:val="Odstavecseseznamem"/>
        <w:numPr>
          <w:ilvl w:val="1"/>
          <w:numId w:val="6"/>
        </w:numPr>
        <w:spacing w:after="120" w:line="276" w:lineRule="auto"/>
        <w:ind w:left="709" w:hanging="709"/>
        <w:jc w:val="both"/>
        <w:rPr>
          <w:rFonts w:ascii="Arial" w:hAnsi="Arial" w:cs="Arial"/>
          <w:sz w:val="22"/>
          <w:szCs w:val="22"/>
        </w:rPr>
      </w:pPr>
      <w:r w:rsidRPr="00B02318">
        <w:rPr>
          <w:rFonts w:ascii="Arial" w:hAnsi="Arial" w:cs="Arial"/>
          <w:sz w:val="22"/>
          <w:szCs w:val="22"/>
        </w:rPr>
        <w:t>Tato Smlouva představuje úplnou dohodu smluvních stran o předmětu této Smlouvy a nahrazuje veškerá předešlá ujednání smluvních stran ústní i písemná.</w:t>
      </w:r>
    </w:p>
    <w:p w14:paraId="7C434F1C" w14:textId="77777777" w:rsidR="00057F4F" w:rsidRPr="00B02318" w:rsidRDefault="00D755B4" w:rsidP="00707D7B">
      <w:pPr>
        <w:pStyle w:val="Odstavecseseznamem"/>
        <w:numPr>
          <w:ilvl w:val="1"/>
          <w:numId w:val="6"/>
        </w:numPr>
        <w:tabs>
          <w:tab w:val="left" w:pos="284"/>
        </w:tabs>
        <w:spacing w:after="120" w:line="276" w:lineRule="auto"/>
        <w:ind w:left="709" w:hanging="709"/>
        <w:jc w:val="both"/>
        <w:rPr>
          <w:rFonts w:ascii="Arial" w:hAnsi="Arial" w:cs="Arial"/>
          <w:sz w:val="22"/>
          <w:szCs w:val="22"/>
        </w:rPr>
      </w:pPr>
      <w:r w:rsidRPr="00B02318">
        <w:rPr>
          <w:rFonts w:ascii="Arial" w:hAnsi="Arial" w:cs="Arial"/>
          <w:sz w:val="22"/>
          <w:szCs w:val="22"/>
        </w:rPr>
        <w:t xml:space="preserve">Jakékoliv změny </w:t>
      </w:r>
      <w:r w:rsidR="00BA7255">
        <w:rPr>
          <w:rFonts w:ascii="Arial" w:hAnsi="Arial" w:cs="Arial"/>
          <w:sz w:val="22"/>
          <w:szCs w:val="22"/>
        </w:rPr>
        <w:t xml:space="preserve">této </w:t>
      </w:r>
      <w:r w:rsidRPr="00B02318">
        <w:rPr>
          <w:rFonts w:ascii="Arial" w:hAnsi="Arial" w:cs="Arial"/>
          <w:sz w:val="22"/>
          <w:szCs w:val="22"/>
        </w:rPr>
        <w:t>Smlouvy je možné činit výhradně formou písemných a číselně označených dodatků k</w:t>
      </w:r>
      <w:r w:rsidR="00BA7255">
        <w:rPr>
          <w:rFonts w:ascii="Arial" w:hAnsi="Arial" w:cs="Arial"/>
          <w:sz w:val="22"/>
          <w:szCs w:val="22"/>
        </w:rPr>
        <w:t xml:space="preserve"> této</w:t>
      </w:r>
      <w:r w:rsidRPr="00B02318">
        <w:rPr>
          <w:rFonts w:ascii="Arial" w:hAnsi="Arial" w:cs="Arial"/>
          <w:sz w:val="22"/>
          <w:szCs w:val="22"/>
        </w:rPr>
        <w:t xml:space="preserve"> Smlouvě schválených oběma smluvními stranami.</w:t>
      </w:r>
    </w:p>
    <w:p w14:paraId="15978B22" w14:textId="77777777" w:rsidR="00F722E3" w:rsidRPr="00F722E3" w:rsidRDefault="00F722E3" w:rsidP="008C1DC1">
      <w:pPr>
        <w:pStyle w:val="Odstavecseseznamem"/>
        <w:numPr>
          <w:ilvl w:val="1"/>
          <w:numId w:val="6"/>
        </w:numPr>
        <w:spacing w:after="120" w:line="276" w:lineRule="auto"/>
        <w:ind w:left="709" w:hanging="709"/>
        <w:jc w:val="both"/>
        <w:rPr>
          <w:rFonts w:ascii="Arial" w:hAnsi="Arial" w:cs="Arial"/>
          <w:sz w:val="22"/>
          <w:szCs w:val="22"/>
        </w:rPr>
      </w:pPr>
      <w:r w:rsidRPr="00F722E3">
        <w:rPr>
          <w:rFonts w:ascii="Arial" w:hAnsi="Arial" w:cs="Arial"/>
          <w:sz w:val="22"/>
          <w:szCs w:val="22"/>
        </w:rPr>
        <w:t>Požadavek písemné formy dle této Smlouvy je splněn i tehdy, pokud je příslušné právní jednání učiněno elektronicky a elektronicky podepsáno.</w:t>
      </w:r>
    </w:p>
    <w:p w14:paraId="71C1444E" w14:textId="2D192DE1" w:rsidR="00F722E3" w:rsidRPr="00F722E3" w:rsidRDefault="00F722E3" w:rsidP="008C1DC1">
      <w:pPr>
        <w:pStyle w:val="Odstavecseseznamem"/>
        <w:numPr>
          <w:ilvl w:val="1"/>
          <w:numId w:val="6"/>
        </w:numPr>
        <w:spacing w:after="120" w:line="276" w:lineRule="auto"/>
        <w:ind w:left="709" w:hanging="709"/>
        <w:jc w:val="both"/>
        <w:rPr>
          <w:rFonts w:ascii="Arial" w:hAnsi="Arial" w:cs="Arial"/>
          <w:sz w:val="22"/>
          <w:szCs w:val="22"/>
        </w:rPr>
      </w:pPr>
      <w:r w:rsidRPr="00F722E3">
        <w:rPr>
          <w:rFonts w:ascii="Arial" w:hAnsi="Arial" w:cs="Arial"/>
          <w:sz w:val="22"/>
          <w:szCs w:val="22"/>
        </w:rPr>
        <w:t xml:space="preserve">Tato Smlouva se vyhotovuje v elektronické podobě ve formátu (.pdf), přičemž  každá ze smluvních stran  obdrží  oboustranně elektronicky podepsaný datový soubor této Smlouvy. </w:t>
      </w:r>
    </w:p>
    <w:p w14:paraId="2FC1B355" w14:textId="77777777" w:rsidR="00330E6E" w:rsidRPr="00B02318" w:rsidRDefault="00330E6E" w:rsidP="00D830F4">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 xml:space="preserve">Nedílnou součást </w:t>
      </w:r>
      <w:r w:rsidR="00BA7255">
        <w:rPr>
          <w:rFonts w:ascii="Arial" w:hAnsi="Arial" w:cs="Arial"/>
          <w:sz w:val="22"/>
          <w:szCs w:val="22"/>
        </w:rPr>
        <w:t xml:space="preserve">této </w:t>
      </w:r>
      <w:r w:rsidRPr="00B02318">
        <w:rPr>
          <w:rFonts w:ascii="Arial" w:hAnsi="Arial" w:cs="Arial"/>
          <w:sz w:val="22"/>
          <w:szCs w:val="22"/>
        </w:rPr>
        <w:t>Smlouvy tvoří tyto přílohy:</w:t>
      </w:r>
    </w:p>
    <w:p w14:paraId="35098CB6" w14:textId="77777777" w:rsidR="00330E6E" w:rsidRPr="006B1D1C" w:rsidRDefault="00330E6E" w:rsidP="00330E6E">
      <w:pPr>
        <w:pStyle w:val="RLTextlnkuslovan"/>
        <w:numPr>
          <w:ilvl w:val="0"/>
          <w:numId w:val="0"/>
        </w:numPr>
        <w:ind w:left="2268"/>
        <w:rPr>
          <w:rFonts w:ascii="Arial" w:hAnsi="Arial" w:cs="Arial"/>
          <w:szCs w:val="22"/>
        </w:rPr>
      </w:pPr>
    </w:p>
    <w:p w14:paraId="4A67EADF" w14:textId="77777777" w:rsidR="00330E6E" w:rsidRPr="006B1D1C" w:rsidRDefault="00330E6E" w:rsidP="00330E6E">
      <w:pPr>
        <w:pStyle w:val="RLTextlnkuslovan"/>
        <w:numPr>
          <w:ilvl w:val="0"/>
          <w:numId w:val="0"/>
        </w:numPr>
        <w:ind w:left="2268"/>
        <w:rPr>
          <w:rFonts w:ascii="Arial" w:hAnsi="Arial" w:cs="Arial"/>
          <w:szCs w:val="22"/>
        </w:rPr>
      </w:pPr>
      <w:r w:rsidRPr="006B1D1C">
        <w:rPr>
          <w:rFonts w:ascii="Arial" w:hAnsi="Arial" w:cs="Arial"/>
          <w:szCs w:val="22"/>
        </w:rPr>
        <w:t>Příloha č. 1: Specifikace předmětu plnění</w:t>
      </w:r>
    </w:p>
    <w:p w14:paraId="0FAA552A" w14:textId="77777777" w:rsidR="00330E6E" w:rsidRPr="006B1D1C" w:rsidRDefault="00330E6E" w:rsidP="00330E6E">
      <w:pPr>
        <w:pStyle w:val="RLTextlnkuslovan"/>
        <w:numPr>
          <w:ilvl w:val="0"/>
          <w:numId w:val="0"/>
        </w:numPr>
        <w:ind w:left="2268"/>
        <w:rPr>
          <w:rFonts w:ascii="Arial" w:hAnsi="Arial" w:cs="Arial"/>
          <w:szCs w:val="22"/>
        </w:rPr>
      </w:pPr>
      <w:r w:rsidRPr="006B1D1C">
        <w:rPr>
          <w:rFonts w:ascii="Arial" w:hAnsi="Arial" w:cs="Arial"/>
          <w:szCs w:val="22"/>
        </w:rPr>
        <w:t>Příloha č. 2: Místo plnění</w:t>
      </w:r>
    </w:p>
    <w:p w14:paraId="1491F22B" w14:textId="77777777" w:rsidR="00330E6E" w:rsidRPr="006B1D1C" w:rsidRDefault="00330E6E" w:rsidP="00330E6E">
      <w:pPr>
        <w:pStyle w:val="RLTextlnkuslovan"/>
        <w:numPr>
          <w:ilvl w:val="0"/>
          <w:numId w:val="0"/>
        </w:numPr>
        <w:ind w:left="2268"/>
        <w:rPr>
          <w:rFonts w:ascii="Arial" w:hAnsi="Arial" w:cs="Arial"/>
          <w:szCs w:val="22"/>
        </w:rPr>
      </w:pPr>
      <w:r w:rsidRPr="006B1D1C">
        <w:rPr>
          <w:rFonts w:ascii="Arial" w:hAnsi="Arial" w:cs="Arial"/>
          <w:szCs w:val="22"/>
        </w:rPr>
        <w:t xml:space="preserve">Příloha č. 3: </w:t>
      </w:r>
      <w:r w:rsidR="00981E87" w:rsidRPr="00981E87">
        <w:rPr>
          <w:rFonts w:ascii="Arial" w:hAnsi="Arial" w:cs="Arial"/>
          <w:szCs w:val="22"/>
        </w:rPr>
        <w:t xml:space="preserve">Způsob poskytování Služeb </w:t>
      </w:r>
    </w:p>
    <w:p w14:paraId="3E042128" w14:textId="77777777" w:rsidR="00330E6E" w:rsidRPr="006B1D1C" w:rsidRDefault="00330E6E" w:rsidP="00330E6E">
      <w:pPr>
        <w:pStyle w:val="RLTextlnkuslovan"/>
        <w:numPr>
          <w:ilvl w:val="0"/>
          <w:numId w:val="0"/>
        </w:numPr>
        <w:ind w:left="2268"/>
        <w:rPr>
          <w:rFonts w:ascii="Arial" w:hAnsi="Arial" w:cs="Arial"/>
          <w:szCs w:val="22"/>
        </w:rPr>
      </w:pPr>
      <w:r w:rsidRPr="006B1D1C">
        <w:rPr>
          <w:rFonts w:ascii="Arial" w:hAnsi="Arial" w:cs="Arial"/>
          <w:szCs w:val="22"/>
        </w:rPr>
        <w:t>Příloha č. 4: Cena předmětu plnění</w:t>
      </w:r>
    </w:p>
    <w:p w14:paraId="3F78C496" w14:textId="77777777" w:rsidR="00330E6E" w:rsidRPr="006B1D1C" w:rsidRDefault="00330E6E" w:rsidP="00330E6E">
      <w:pPr>
        <w:pStyle w:val="RLTextlnkuslovan"/>
        <w:numPr>
          <w:ilvl w:val="0"/>
          <w:numId w:val="0"/>
        </w:numPr>
        <w:ind w:left="2268"/>
        <w:rPr>
          <w:rFonts w:ascii="Arial" w:hAnsi="Arial" w:cs="Arial"/>
          <w:szCs w:val="22"/>
        </w:rPr>
      </w:pPr>
      <w:r w:rsidRPr="006B1D1C">
        <w:rPr>
          <w:rFonts w:ascii="Arial" w:hAnsi="Arial" w:cs="Arial"/>
          <w:szCs w:val="22"/>
        </w:rPr>
        <w:t>Příloze č. 5: Oprávněné osoby</w:t>
      </w:r>
    </w:p>
    <w:p w14:paraId="171A8C28" w14:textId="77777777" w:rsidR="00330E6E" w:rsidRDefault="00330E6E" w:rsidP="00330E6E">
      <w:pPr>
        <w:pStyle w:val="RLTextlnkuslovan"/>
        <w:numPr>
          <w:ilvl w:val="0"/>
          <w:numId w:val="0"/>
        </w:numPr>
        <w:ind w:left="2268"/>
        <w:rPr>
          <w:rFonts w:ascii="Arial" w:hAnsi="Arial" w:cs="Arial"/>
          <w:szCs w:val="22"/>
        </w:rPr>
      </w:pPr>
      <w:r w:rsidRPr="006B1D1C">
        <w:rPr>
          <w:rFonts w:ascii="Arial" w:hAnsi="Arial" w:cs="Arial"/>
          <w:szCs w:val="22"/>
        </w:rPr>
        <w:t>Příloha č. 6: Vzor Akceptačního protokolu</w:t>
      </w:r>
    </w:p>
    <w:p w14:paraId="707F8FF4" w14:textId="012DB00C" w:rsidR="00981E87" w:rsidRDefault="00981E87" w:rsidP="00330E6E">
      <w:pPr>
        <w:pStyle w:val="RLTextlnkuslovan"/>
        <w:numPr>
          <w:ilvl w:val="0"/>
          <w:numId w:val="0"/>
        </w:numPr>
        <w:ind w:left="2268"/>
        <w:rPr>
          <w:rFonts w:ascii="Arial" w:hAnsi="Arial" w:cs="Arial"/>
          <w:szCs w:val="22"/>
        </w:rPr>
      </w:pPr>
      <w:r>
        <w:rPr>
          <w:rFonts w:ascii="Arial" w:hAnsi="Arial" w:cs="Arial"/>
          <w:szCs w:val="22"/>
        </w:rPr>
        <w:t>Příloha č. 7: Seznam poddodavatelů</w:t>
      </w:r>
    </w:p>
    <w:p w14:paraId="50C776E1" w14:textId="263DE5A1" w:rsidR="006A154A" w:rsidRPr="006B1D1C" w:rsidRDefault="006A154A" w:rsidP="00330E6E">
      <w:pPr>
        <w:pStyle w:val="RLTextlnkuslovan"/>
        <w:numPr>
          <w:ilvl w:val="0"/>
          <w:numId w:val="0"/>
        </w:numPr>
        <w:ind w:left="2268"/>
        <w:rPr>
          <w:rFonts w:ascii="Arial" w:hAnsi="Arial" w:cs="Arial"/>
          <w:szCs w:val="22"/>
        </w:rPr>
      </w:pPr>
      <w:r>
        <w:rPr>
          <w:rFonts w:ascii="Arial" w:hAnsi="Arial" w:cs="Arial"/>
          <w:szCs w:val="22"/>
        </w:rPr>
        <w:t xml:space="preserve">Příloha č. 8: Licenční podmínky </w:t>
      </w:r>
    </w:p>
    <w:p w14:paraId="68C27109" w14:textId="77777777" w:rsidR="00330E6E" w:rsidRPr="006B1D1C" w:rsidRDefault="00330E6E" w:rsidP="00330E6E">
      <w:pPr>
        <w:jc w:val="both"/>
        <w:rPr>
          <w:rFonts w:ascii="Arial" w:hAnsi="Arial" w:cs="Arial"/>
          <w:szCs w:val="22"/>
        </w:rPr>
      </w:pPr>
    </w:p>
    <w:p w14:paraId="0677479B" w14:textId="77777777" w:rsidR="00B20ABA" w:rsidRPr="006B1D1C" w:rsidRDefault="00B20ABA" w:rsidP="00B20ABA">
      <w:pPr>
        <w:pStyle w:val="RLProhlensmluvnchstran"/>
        <w:rPr>
          <w:rFonts w:ascii="Arial" w:hAnsi="Arial" w:cs="Arial"/>
        </w:rPr>
      </w:pPr>
      <w:r w:rsidRPr="006B1D1C">
        <w:rPr>
          <w:rFonts w:ascii="Arial" w:hAnsi="Arial" w:cs="Arial"/>
        </w:rPr>
        <w:t>Smluvní strany prohlašují, že si tuto Smlouvu přečetly, že s jejím obsahem souhlasí a</w:t>
      </w:r>
      <w:r w:rsidR="00157C93">
        <w:rPr>
          <w:rFonts w:ascii="Arial" w:hAnsi="Arial" w:cs="Arial"/>
        </w:rPr>
        <w:t> </w:t>
      </w:r>
      <w:r w:rsidRPr="006B1D1C">
        <w:rPr>
          <w:rFonts w:ascii="Arial" w:hAnsi="Arial" w:cs="Arial"/>
        </w:rPr>
        <w:t>na důkaz toho k ní připojují svoje podpisy.</w:t>
      </w:r>
    </w:p>
    <w:p w14:paraId="2902B6EA" w14:textId="77777777" w:rsidR="00B20ABA" w:rsidRPr="006B1D1C" w:rsidRDefault="00B20ABA" w:rsidP="00D755B4">
      <w:pPr>
        <w:pStyle w:val="Zkladntext"/>
        <w:tabs>
          <w:tab w:val="left" w:pos="1134"/>
          <w:tab w:val="left" w:pos="2127"/>
        </w:tabs>
        <w:ind w:left="426"/>
        <w:rPr>
          <w:rFonts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05"/>
      </w:tblGrid>
      <w:tr w:rsidR="00B20ABA" w:rsidRPr="006B1D1C" w14:paraId="387921E4" w14:textId="77777777" w:rsidTr="00560AC4">
        <w:tc>
          <w:tcPr>
            <w:tcW w:w="4605" w:type="dxa"/>
          </w:tcPr>
          <w:p w14:paraId="682FEBEC" w14:textId="77777777" w:rsidR="00B20ABA" w:rsidRPr="006B1D1C" w:rsidRDefault="00E22990" w:rsidP="00560AC4">
            <w:pPr>
              <w:pStyle w:val="RLProhlensmluvnchstran"/>
              <w:rPr>
                <w:rFonts w:ascii="Arial" w:hAnsi="Arial" w:cs="Arial"/>
              </w:rPr>
            </w:pPr>
            <w:r w:rsidRPr="006B1D1C">
              <w:rPr>
                <w:rFonts w:ascii="Arial" w:hAnsi="Arial" w:cs="Arial"/>
              </w:rPr>
              <w:t>Objednatel</w:t>
            </w:r>
          </w:p>
          <w:p w14:paraId="117AB06D" w14:textId="77777777" w:rsidR="00B20ABA" w:rsidRPr="006B1D1C" w:rsidRDefault="00B20ABA" w:rsidP="00560AC4">
            <w:pPr>
              <w:pStyle w:val="RLdajeosmluvnstran0"/>
              <w:rPr>
                <w:rFonts w:ascii="Arial" w:hAnsi="Arial" w:cs="Arial"/>
              </w:rPr>
            </w:pPr>
          </w:p>
          <w:p w14:paraId="2ACF0A75" w14:textId="2085E1DA" w:rsidR="00B20ABA" w:rsidRPr="006B1D1C" w:rsidRDefault="00B20ABA" w:rsidP="00105311">
            <w:pPr>
              <w:pStyle w:val="RLdajeosmluvnstran0"/>
              <w:jc w:val="left"/>
              <w:rPr>
                <w:rFonts w:ascii="Arial" w:hAnsi="Arial" w:cs="Arial"/>
              </w:rPr>
            </w:pPr>
            <w:r w:rsidRPr="006B1D1C">
              <w:rPr>
                <w:rFonts w:ascii="Arial" w:hAnsi="Arial" w:cs="Arial"/>
              </w:rPr>
              <w:t xml:space="preserve">V </w:t>
            </w:r>
            <w:r w:rsidR="00157C93">
              <w:rPr>
                <w:rFonts w:ascii="Arial" w:hAnsi="Arial" w:cs="Arial"/>
              </w:rPr>
              <w:t>Praze</w:t>
            </w:r>
            <w:r w:rsidRPr="006B1D1C">
              <w:rPr>
                <w:rFonts w:ascii="Arial" w:hAnsi="Arial" w:cs="Arial"/>
              </w:rPr>
              <w:t xml:space="preserve"> dne </w:t>
            </w:r>
            <w:r w:rsidR="00105311">
              <w:rPr>
                <w:rFonts w:ascii="Arial" w:hAnsi="Arial" w:cs="Arial"/>
              </w:rPr>
              <w:t>:</w:t>
            </w:r>
          </w:p>
          <w:p w14:paraId="20CC01B7" w14:textId="77777777" w:rsidR="00B20ABA" w:rsidRDefault="00B20ABA" w:rsidP="00560AC4">
            <w:pPr>
              <w:rPr>
                <w:rFonts w:ascii="Arial" w:hAnsi="Arial" w:cs="Arial"/>
              </w:rPr>
            </w:pPr>
          </w:p>
          <w:p w14:paraId="63D10192" w14:textId="2E878A29" w:rsidR="00105311" w:rsidRPr="006B1D1C" w:rsidRDefault="00105311" w:rsidP="00560AC4">
            <w:pPr>
              <w:rPr>
                <w:rFonts w:ascii="Arial" w:hAnsi="Arial" w:cs="Arial"/>
              </w:rPr>
            </w:pPr>
          </w:p>
        </w:tc>
        <w:tc>
          <w:tcPr>
            <w:tcW w:w="4605" w:type="dxa"/>
          </w:tcPr>
          <w:p w14:paraId="64361A6C" w14:textId="77777777" w:rsidR="00B20ABA" w:rsidRPr="006B1D1C" w:rsidRDefault="00B20ABA" w:rsidP="00560AC4">
            <w:pPr>
              <w:pStyle w:val="RLdajeosmluvnstran0"/>
              <w:rPr>
                <w:rFonts w:ascii="Arial" w:hAnsi="Arial" w:cs="Arial"/>
                <w:b/>
                <w:bCs/>
              </w:rPr>
            </w:pPr>
            <w:r w:rsidRPr="006B1D1C">
              <w:rPr>
                <w:rFonts w:ascii="Arial" w:hAnsi="Arial" w:cs="Arial"/>
                <w:b/>
                <w:bCs/>
              </w:rPr>
              <w:t>Poskytovatel</w:t>
            </w:r>
          </w:p>
          <w:p w14:paraId="0AA0A004" w14:textId="77777777" w:rsidR="00B20ABA" w:rsidRPr="006B1D1C" w:rsidRDefault="00B20ABA" w:rsidP="00560AC4">
            <w:pPr>
              <w:pStyle w:val="RLdajeosmluvnstran0"/>
              <w:rPr>
                <w:rFonts w:ascii="Arial" w:hAnsi="Arial" w:cs="Arial"/>
              </w:rPr>
            </w:pPr>
          </w:p>
          <w:p w14:paraId="4F2779D1" w14:textId="77777777" w:rsidR="00B20ABA" w:rsidRPr="006B1D1C" w:rsidRDefault="00B20ABA" w:rsidP="00560AC4">
            <w:pPr>
              <w:pStyle w:val="RLdajeosmluvnstran0"/>
              <w:rPr>
                <w:rFonts w:ascii="Arial" w:hAnsi="Arial" w:cs="Arial"/>
              </w:rPr>
            </w:pPr>
            <w:r w:rsidRPr="006B1D1C">
              <w:rPr>
                <w:rFonts w:ascii="Arial" w:hAnsi="Arial" w:cs="Arial"/>
              </w:rPr>
              <w:t>V _____________ dne _____________</w:t>
            </w:r>
          </w:p>
        </w:tc>
      </w:tr>
      <w:tr w:rsidR="00B20ABA" w:rsidRPr="006B1D1C" w14:paraId="3A0BD710" w14:textId="77777777" w:rsidTr="00560AC4">
        <w:tc>
          <w:tcPr>
            <w:tcW w:w="4605" w:type="dxa"/>
          </w:tcPr>
          <w:p w14:paraId="1A15EEF0" w14:textId="44B2B72A" w:rsidR="00B20ABA" w:rsidRPr="006B1D1C" w:rsidRDefault="00B20ABA" w:rsidP="00560AC4">
            <w:pPr>
              <w:pStyle w:val="RLdajeosmluvnstran0"/>
              <w:rPr>
                <w:rFonts w:ascii="Arial" w:hAnsi="Arial" w:cs="Arial"/>
              </w:rPr>
            </w:pPr>
            <w:r w:rsidRPr="006B1D1C">
              <w:rPr>
                <w:rFonts w:ascii="Arial" w:hAnsi="Arial" w:cs="Arial"/>
              </w:rPr>
              <w:t>......................................................................</w:t>
            </w:r>
          </w:p>
          <w:p w14:paraId="567C2F20" w14:textId="77777777" w:rsidR="00B20ABA" w:rsidRPr="006B1D1C" w:rsidRDefault="00B20ABA" w:rsidP="00560AC4">
            <w:pPr>
              <w:pStyle w:val="RLdajeosmluvnstran0"/>
              <w:rPr>
                <w:rFonts w:ascii="Arial" w:hAnsi="Arial" w:cs="Arial"/>
                <w:b/>
                <w:bCs/>
              </w:rPr>
            </w:pPr>
            <w:r w:rsidRPr="006B1D1C">
              <w:rPr>
                <w:rFonts w:ascii="Arial" w:hAnsi="Arial" w:cs="Arial"/>
                <w:b/>
                <w:bCs/>
              </w:rPr>
              <w:t>Česká republika – Ministerstvo zemědělství</w:t>
            </w:r>
          </w:p>
          <w:p w14:paraId="7528B278" w14:textId="4A9F00D0" w:rsidR="00B20ABA" w:rsidRPr="006B1D1C" w:rsidRDefault="0081712C" w:rsidP="00157C93">
            <w:pPr>
              <w:pStyle w:val="RLdajeosmluvnstran0"/>
              <w:rPr>
                <w:rFonts w:ascii="Arial" w:hAnsi="Arial" w:cs="Arial"/>
              </w:rPr>
            </w:pPr>
            <w:r>
              <w:rPr>
                <w:rFonts w:ascii="Arial" w:hAnsi="Arial" w:cs="Arial"/>
                <w:szCs w:val="22"/>
              </w:rPr>
              <w:t>Mgr. Václav Koubek, MBA</w:t>
            </w:r>
            <w:r w:rsidR="00157C93">
              <w:rPr>
                <w:rFonts w:ascii="Arial" w:hAnsi="Arial" w:cs="Arial"/>
                <w:szCs w:val="22"/>
              </w:rPr>
              <w:t xml:space="preserve"> ředitel Odboru </w:t>
            </w:r>
            <w:r w:rsidR="00157C93">
              <w:rPr>
                <w:rFonts w:ascii="Arial" w:hAnsi="Arial" w:cs="Arial"/>
                <w:szCs w:val="22"/>
              </w:rPr>
              <w:lastRenderedPageBreak/>
              <w:t>informačních a komunikačních technologií</w:t>
            </w:r>
          </w:p>
        </w:tc>
        <w:tc>
          <w:tcPr>
            <w:tcW w:w="4605" w:type="dxa"/>
          </w:tcPr>
          <w:p w14:paraId="35538940" w14:textId="1729A5B8" w:rsidR="00B20ABA" w:rsidRPr="006B1D1C" w:rsidRDefault="00B20ABA" w:rsidP="00560AC4">
            <w:pPr>
              <w:pStyle w:val="RLdajeosmluvnstran0"/>
              <w:rPr>
                <w:rFonts w:ascii="Arial" w:hAnsi="Arial" w:cs="Arial"/>
              </w:rPr>
            </w:pPr>
            <w:r w:rsidRPr="006B1D1C">
              <w:rPr>
                <w:rFonts w:ascii="Arial" w:hAnsi="Arial" w:cs="Arial"/>
              </w:rPr>
              <w:lastRenderedPageBreak/>
              <w:t>......................................................................</w:t>
            </w:r>
          </w:p>
          <w:p w14:paraId="60C52634" w14:textId="77777777" w:rsidR="00DB5327" w:rsidRPr="00DB5327" w:rsidRDefault="00DB5327" w:rsidP="00DB5327">
            <w:pPr>
              <w:pStyle w:val="RLdajeosmluvnstran0"/>
              <w:rPr>
                <w:rFonts w:ascii="Arial" w:hAnsi="Arial" w:cs="Arial"/>
                <w:b/>
                <w:bCs/>
              </w:rPr>
            </w:pPr>
            <w:r w:rsidRPr="00DB5327">
              <w:rPr>
                <w:rFonts w:ascii="Arial" w:hAnsi="Arial" w:cs="Arial"/>
                <w:b/>
                <w:bCs/>
                <w:highlight w:val="yellow"/>
              </w:rPr>
              <w:t>[DOPLNÍ ÚČASTNÍK]</w:t>
            </w:r>
            <w:r w:rsidRPr="00DB5327">
              <w:rPr>
                <w:rFonts w:ascii="Arial" w:hAnsi="Arial" w:cs="Arial"/>
                <w:b/>
                <w:bCs/>
              </w:rPr>
              <w:t xml:space="preserve"> </w:t>
            </w:r>
          </w:p>
          <w:p w14:paraId="06577D73" w14:textId="77777777" w:rsidR="00DB5327" w:rsidRPr="002D78B7" w:rsidRDefault="00DB5327" w:rsidP="00DB5327">
            <w:pPr>
              <w:pStyle w:val="RLdajeosmluvnstran0"/>
              <w:rPr>
                <w:rFonts w:ascii="Arial" w:hAnsi="Arial" w:cs="Arial"/>
                <w:bCs/>
              </w:rPr>
            </w:pPr>
            <w:r w:rsidRPr="002D78B7">
              <w:rPr>
                <w:rFonts w:ascii="Arial" w:hAnsi="Arial" w:cs="Arial"/>
                <w:bCs/>
                <w:highlight w:val="yellow"/>
              </w:rPr>
              <w:t>[DOPLNÍ ÚČASTNÍK]</w:t>
            </w:r>
            <w:r w:rsidRPr="002D78B7">
              <w:rPr>
                <w:rFonts w:ascii="Arial" w:hAnsi="Arial" w:cs="Arial"/>
                <w:bCs/>
              </w:rPr>
              <w:t xml:space="preserve"> </w:t>
            </w:r>
          </w:p>
          <w:p w14:paraId="65744F1C" w14:textId="77777777" w:rsidR="00B20ABA" w:rsidRPr="006B1D1C" w:rsidRDefault="00B20ABA" w:rsidP="00560AC4">
            <w:pPr>
              <w:pStyle w:val="RLdajeosmluvnstran0"/>
              <w:rPr>
                <w:rFonts w:ascii="Arial" w:hAnsi="Arial" w:cs="Arial"/>
              </w:rPr>
            </w:pPr>
          </w:p>
        </w:tc>
      </w:tr>
    </w:tbl>
    <w:p w14:paraId="73465E3F" w14:textId="77777777" w:rsidR="00B20ABA" w:rsidRPr="006B1D1C" w:rsidRDefault="00B20ABA" w:rsidP="00D755B4">
      <w:pPr>
        <w:pStyle w:val="Zkladntext"/>
        <w:tabs>
          <w:tab w:val="left" w:pos="1134"/>
          <w:tab w:val="left" w:pos="2127"/>
        </w:tabs>
        <w:ind w:left="426"/>
        <w:rPr>
          <w:rFonts w:cs="Arial"/>
          <w:sz w:val="22"/>
          <w:szCs w:val="22"/>
        </w:rPr>
      </w:pPr>
    </w:p>
    <w:p w14:paraId="6D9A8421" w14:textId="77777777" w:rsidR="00B20ABA" w:rsidRPr="006B1D1C" w:rsidRDefault="00B20ABA" w:rsidP="00D755B4">
      <w:pPr>
        <w:pStyle w:val="Zkladntext"/>
        <w:tabs>
          <w:tab w:val="left" w:pos="1134"/>
          <w:tab w:val="left" w:pos="2127"/>
        </w:tabs>
        <w:ind w:left="426"/>
        <w:rPr>
          <w:rFonts w:cs="Arial"/>
          <w:sz w:val="22"/>
          <w:szCs w:val="22"/>
        </w:rPr>
      </w:pPr>
    </w:p>
    <w:p w14:paraId="5BCBDFE5" w14:textId="77777777" w:rsidR="00F32C4E" w:rsidRPr="006B1D1C" w:rsidRDefault="00F32C4E" w:rsidP="00D755B4">
      <w:pPr>
        <w:pStyle w:val="Zkladntext"/>
        <w:tabs>
          <w:tab w:val="left" w:pos="1134"/>
          <w:tab w:val="left" w:pos="2127"/>
        </w:tabs>
        <w:ind w:left="426"/>
        <w:rPr>
          <w:rFonts w:cs="Arial"/>
          <w:sz w:val="22"/>
          <w:szCs w:val="22"/>
        </w:rPr>
      </w:pPr>
    </w:p>
    <w:p w14:paraId="37594269" w14:textId="77777777" w:rsidR="0061683E" w:rsidRDefault="0061683E" w:rsidP="00D755B4">
      <w:pPr>
        <w:pStyle w:val="Zkladntext"/>
        <w:tabs>
          <w:tab w:val="left" w:pos="1134"/>
          <w:tab w:val="left" w:pos="2127"/>
        </w:tabs>
        <w:ind w:left="426"/>
        <w:rPr>
          <w:rFonts w:cs="Arial"/>
          <w:sz w:val="22"/>
          <w:szCs w:val="22"/>
        </w:rPr>
        <w:sectPr w:rsidR="0061683E" w:rsidSect="00C60C33">
          <w:headerReference w:type="even" r:id="rId11"/>
          <w:footerReference w:type="default" r:id="rId12"/>
          <w:pgSz w:w="11906" w:h="16838"/>
          <w:pgMar w:top="1418" w:right="1418" w:bottom="1418" w:left="1418" w:header="709" w:footer="709" w:gutter="0"/>
          <w:pgNumType w:start="1"/>
          <w:cols w:space="708"/>
          <w:docGrid w:linePitch="360"/>
        </w:sectPr>
      </w:pPr>
    </w:p>
    <w:p w14:paraId="76559766" w14:textId="77777777" w:rsidR="00856AFD" w:rsidRPr="006B1D1C" w:rsidRDefault="00495A4B" w:rsidP="00120AB2">
      <w:pPr>
        <w:pStyle w:val="RLProhlensmluvnchstran"/>
        <w:rPr>
          <w:rFonts w:ascii="Arial" w:hAnsi="Arial" w:cs="Arial"/>
          <w:szCs w:val="22"/>
        </w:rPr>
      </w:pPr>
      <w:bookmarkStart w:id="12" w:name="Annex1"/>
      <w:r w:rsidRPr="006B1D1C">
        <w:rPr>
          <w:rFonts w:ascii="Arial" w:hAnsi="Arial" w:cs="Arial"/>
          <w:szCs w:val="22"/>
        </w:rPr>
        <w:lastRenderedPageBreak/>
        <w:t>Příloha č. 1</w:t>
      </w:r>
      <w:bookmarkEnd w:id="12"/>
    </w:p>
    <w:p w14:paraId="4C9E1B6A" w14:textId="77777777" w:rsidR="00D44A9E" w:rsidRDefault="000C4F39" w:rsidP="000C4F39">
      <w:pPr>
        <w:pStyle w:val="RLProhlensmluvnchstran"/>
        <w:rPr>
          <w:rFonts w:ascii="Arial" w:hAnsi="Arial" w:cs="Arial"/>
          <w:szCs w:val="22"/>
        </w:rPr>
      </w:pPr>
      <w:r w:rsidRPr="006B1D1C">
        <w:rPr>
          <w:rFonts w:ascii="Arial" w:hAnsi="Arial" w:cs="Arial"/>
          <w:szCs w:val="22"/>
        </w:rPr>
        <w:t>Specifikace předmětu plnění</w:t>
      </w:r>
    </w:p>
    <w:p w14:paraId="688E98FB" w14:textId="77777777" w:rsidR="007C3B3B" w:rsidRDefault="007C3B3B" w:rsidP="000C4F39">
      <w:pPr>
        <w:pStyle w:val="RLProhlensmluvnchstran"/>
        <w:rPr>
          <w:rFonts w:ascii="Arial" w:hAnsi="Arial" w:cs="Arial"/>
          <w:szCs w:val="22"/>
        </w:rPr>
      </w:pPr>
    </w:p>
    <w:p w14:paraId="2B99E2FF" w14:textId="77777777" w:rsidR="007C3B3B" w:rsidRPr="008431CC" w:rsidRDefault="007C3B3B" w:rsidP="008431CC">
      <w:pPr>
        <w:ind w:left="360"/>
        <w:contextualSpacing/>
        <w:rPr>
          <w:rFonts w:ascii="Arial" w:hAnsi="Arial" w:cs="Arial"/>
          <w:b/>
          <w:szCs w:val="22"/>
        </w:rPr>
      </w:pPr>
      <w:r w:rsidRPr="008431CC">
        <w:rPr>
          <w:rFonts w:ascii="Arial" w:hAnsi="Arial" w:cs="Arial"/>
          <w:b/>
          <w:szCs w:val="22"/>
        </w:rPr>
        <w:t>Zajištění technické podpory stávajících licencí dohledových nástrojů HP</w:t>
      </w:r>
    </w:p>
    <w:p w14:paraId="49A62D79" w14:textId="77777777" w:rsidR="007C3B3B" w:rsidRDefault="007C3B3B" w:rsidP="007C3B3B">
      <w:pPr>
        <w:jc w:val="center"/>
      </w:pPr>
    </w:p>
    <w:p w14:paraId="216A6421" w14:textId="77777777" w:rsidR="00F32C4E" w:rsidRPr="006B1D1C" w:rsidRDefault="00F32C4E" w:rsidP="00495A4B">
      <w:pPr>
        <w:autoSpaceDE w:val="0"/>
        <w:autoSpaceDN w:val="0"/>
        <w:adjustRightInd w:val="0"/>
        <w:spacing w:after="0" w:line="240" w:lineRule="auto"/>
        <w:rPr>
          <w:rFonts w:ascii="Arial" w:hAnsi="Arial" w:cs="Arial"/>
          <w:b/>
          <w:color w:val="000000"/>
          <w:sz w:val="24"/>
        </w:rPr>
      </w:pPr>
    </w:p>
    <w:tbl>
      <w:tblPr>
        <w:tblW w:w="10201" w:type="dxa"/>
        <w:tblInd w:w="75" w:type="dxa"/>
        <w:tblCellMar>
          <w:left w:w="70" w:type="dxa"/>
          <w:right w:w="70" w:type="dxa"/>
        </w:tblCellMar>
        <w:tblLook w:val="04A0" w:firstRow="1" w:lastRow="0" w:firstColumn="1" w:lastColumn="0" w:noHBand="0" w:noVBand="1"/>
      </w:tblPr>
      <w:tblGrid>
        <w:gridCol w:w="1276"/>
        <w:gridCol w:w="2859"/>
        <w:gridCol w:w="1479"/>
        <w:gridCol w:w="512"/>
        <w:gridCol w:w="1787"/>
        <w:gridCol w:w="1144"/>
        <w:gridCol w:w="1144"/>
      </w:tblGrid>
      <w:tr w:rsidR="009F1773" w:rsidRPr="009F1773" w14:paraId="117D0B39" w14:textId="77777777" w:rsidTr="008431CC">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117AA08" w14:textId="77777777" w:rsidR="009F1773" w:rsidRPr="009F1773" w:rsidRDefault="009F1773" w:rsidP="009F1773">
            <w:pPr>
              <w:spacing w:after="0" w:line="240" w:lineRule="auto"/>
              <w:jc w:val="center"/>
              <w:rPr>
                <w:rFonts w:cs="Calibri"/>
                <w:b/>
                <w:bCs/>
                <w:color w:val="000000"/>
                <w:szCs w:val="22"/>
              </w:rPr>
            </w:pPr>
            <w:bookmarkStart w:id="13" w:name="Annex2"/>
            <w:r w:rsidRPr="009F1773">
              <w:rPr>
                <w:rFonts w:cs="Calibri"/>
                <w:b/>
                <w:bCs/>
                <w:color w:val="000000"/>
                <w:szCs w:val="22"/>
              </w:rPr>
              <w:t>Produktový kód</w:t>
            </w:r>
          </w:p>
        </w:tc>
        <w:tc>
          <w:tcPr>
            <w:tcW w:w="2859" w:type="dxa"/>
            <w:tcBorders>
              <w:top w:val="single" w:sz="4" w:space="0" w:color="auto"/>
              <w:left w:val="nil"/>
              <w:bottom w:val="single" w:sz="4" w:space="0" w:color="auto"/>
              <w:right w:val="single" w:sz="4" w:space="0" w:color="auto"/>
            </w:tcBorders>
            <w:shd w:val="clear" w:color="000000" w:fill="00B0F0"/>
            <w:vAlign w:val="center"/>
            <w:hideMark/>
          </w:tcPr>
          <w:p w14:paraId="43E2CB13" w14:textId="77777777" w:rsidR="009F1773" w:rsidRPr="009F1773" w:rsidRDefault="009F1773" w:rsidP="009F1773">
            <w:pPr>
              <w:spacing w:after="0" w:line="240" w:lineRule="auto"/>
              <w:jc w:val="center"/>
              <w:rPr>
                <w:rFonts w:cs="Calibri"/>
                <w:b/>
                <w:bCs/>
                <w:color w:val="000000"/>
                <w:szCs w:val="22"/>
              </w:rPr>
            </w:pPr>
            <w:r w:rsidRPr="009F1773">
              <w:rPr>
                <w:rFonts w:cs="Calibri"/>
                <w:b/>
                <w:bCs/>
                <w:color w:val="000000"/>
                <w:szCs w:val="22"/>
              </w:rPr>
              <w:t>Název produktu</w:t>
            </w:r>
          </w:p>
        </w:tc>
        <w:tc>
          <w:tcPr>
            <w:tcW w:w="1479" w:type="dxa"/>
            <w:tcBorders>
              <w:top w:val="single" w:sz="4" w:space="0" w:color="auto"/>
              <w:left w:val="nil"/>
              <w:bottom w:val="single" w:sz="4" w:space="0" w:color="auto"/>
              <w:right w:val="single" w:sz="4" w:space="0" w:color="auto"/>
            </w:tcBorders>
            <w:shd w:val="clear" w:color="000000" w:fill="00B0F0"/>
            <w:vAlign w:val="center"/>
            <w:hideMark/>
          </w:tcPr>
          <w:p w14:paraId="6E956D65" w14:textId="77777777" w:rsidR="009F1773" w:rsidRPr="009F1773" w:rsidRDefault="009F1773" w:rsidP="009F1773">
            <w:pPr>
              <w:spacing w:after="0" w:line="240" w:lineRule="auto"/>
              <w:jc w:val="center"/>
              <w:rPr>
                <w:rFonts w:cs="Calibri"/>
                <w:b/>
                <w:bCs/>
                <w:color w:val="000000"/>
                <w:szCs w:val="22"/>
              </w:rPr>
            </w:pPr>
            <w:r w:rsidRPr="009F1773">
              <w:rPr>
                <w:rFonts w:cs="Calibri"/>
                <w:b/>
                <w:bCs/>
                <w:color w:val="000000"/>
                <w:szCs w:val="22"/>
              </w:rPr>
              <w:t>SAID</w:t>
            </w:r>
          </w:p>
        </w:tc>
        <w:tc>
          <w:tcPr>
            <w:tcW w:w="512" w:type="dxa"/>
            <w:tcBorders>
              <w:top w:val="single" w:sz="4" w:space="0" w:color="auto"/>
              <w:left w:val="nil"/>
              <w:bottom w:val="single" w:sz="4" w:space="0" w:color="auto"/>
              <w:right w:val="single" w:sz="4" w:space="0" w:color="auto"/>
            </w:tcBorders>
            <w:shd w:val="clear" w:color="000000" w:fill="00B0F0"/>
            <w:vAlign w:val="center"/>
            <w:hideMark/>
          </w:tcPr>
          <w:p w14:paraId="75929F31" w14:textId="77777777" w:rsidR="009F1773" w:rsidRPr="009F1773" w:rsidRDefault="009F1773" w:rsidP="009F1773">
            <w:pPr>
              <w:spacing w:after="0" w:line="240" w:lineRule="auto"/>
              <w:jc w:val="center"/>
              <w:rPr>
                <w:rFonts w:cs="Calibri"/>
                <w:b/>
                <w:bCs/>
                <w:color w:val="000000"/>
                <w:szCs w:val="22"/>
              </w:rPr>
            </w:pPr>
            <w:r w:rsidRPr="009F1773">
              <w:rPr>
                <w:rFonts w:cs="Calibri"/>
                <w:b/>
                <w:bCs/>
                <w:color w:val="000000"/>
                <w:szCs w:val="22"/>
              </w:rPr>
              <w:t>Ks</w:t>
            </w:r>
          </w:p>
        </w:tc>
        <w:tc>
          <w:tcPr>
            <w:tcW w:w="1787" w:type="dxa"/>
            <w:tcBorders>
              <w:top w:val="single" w:sz="4" w:space="0" w:color="auto"/>
              <w:left w:val="nil"/>
              <w:bottom w:val="single" w:sz="4" w:space="0" w:color="auto"/>
              <w:right w:val="single" w:sz="4" w:space="0" w:color="auto"/>
            </w:tcBorders>
            <w:shd w:val="clear" w:color="000000" w:fill="00B0F0"/>
            <w:vAlign w:val="center"/>
            <w:hideMark/>
          </w:tcPr>
          <w:p w14:paraId="14F22366" w14:textId="77777777" w:rsidR="009F1773" w:rsidRPr="009F1773" w:rsidRDefault="009F1773" w:rsidP="009F1773">
            <w:pPr>
              <w:spacing w:after="0" w:line="240" w:lineRule="auto"/>
              <w:jc w:val="center"/>
              <w:rPr>
                <w:rFonts w:cs="Calibri"/>
                <w:b/>
                <w:bCs/>
                <w:color w:val="000000"/>
                <w:szCs w:val="22"/>
              </w:rPr>
            </w:pPr>
            <w:r w:rsidRPr="009F1773">
              <w:rPr>
                <w:rFonts w:cs="Calibri"/>
                <w:b/>
                <w:bCs/>
                <w:color w:val="000000"/>
                <w:szCs w:val="22"/>
              </w:rPr>
              <w:t>SLA</w:t>
            </w:r>
          </w:p>
        </w:tc>
        <w:tc>
          <w:tcPr>
            <w:tcW w:w="1144" w:type="dxa"/>
            <w:tcBorders>
              <w:top w:val="single" w:sz="4" w:space="0" w:color="auto"/>
              <w:left w:val="nil"/>
              <w:bottom w:val="single" w:sz="4" w:space="0" w:color="auto"/>
              <w:right w:val="single" w:sz="4" w:space="0" w:color="auto"/>
            </w:tcBorders>
            <w:shd w:val="clear" w:color="000000" w:fill="00B0F0"/>
            <w:vAlign w:val="center"/>
            <w:hideMark/>
          </w:tcPr>
          <w:p w14:paraId="2844B8A1" w14:textId="77777777" w:rsidR="009F1773" w:rsidRPr="009F1773" w:rsidRDefault="009F1773" w:rsidP="009F1773">
            <w:pPr>
              <w:spacing w:after="0" w:line="240" w:lineRule="auto"/>
              <w:jc w:val="center"/>
              <w:rPr>
                <w:rFonts w:cs="Calibri"/>
                <w:b/>
                <w:bCs/>
                <w:color w:val="000000"/>
                <w:szCs w:val="22"/>
              </w:rPr>
            </w:pPr>
            <w:r w:rsidRPr="009F1773">
              <w:rPr>
                <w:rFonts w:cs="Calibri"/>
                <w:b/>
                <w:bCs/>
                <w:color w:val="000000"/>
                <w:szCs w:val="22"/>
              </w:rPr>
              <w:t>Expected Start Date</w:t>
            </w:r>
          </w:p>
        </w:tc>
        <w:tc>
          <w:tcPr>
            <w:tcW w:w="1144" w:type="dxa"/>
            <w:tcBorders>
              <w:top w:val="single" w:sz="4" w:space="0" w:color="auto"/>
              <w:left w:val="nil"/>
              <w:bottom w:val="single" w:sz="4" w:space="0" w:color="auto"/>
              <w:right w:val="single" w:sz="4" w:space="0" w:color="auto"/>
            </w:tcBorders>
            <w:shd w:val="clear" w:color="000000" w:fill="00B0F0"/>
            <w:vAlign w:val="center"/>
            <w:hideMark/>
          </w:tcPr>
          <w:p w14:paraId="6F6BB148" w14:textId="77777777" w:rsidR="009F1773" w:rsidRPr="009F1773" w:rsidRDefault="009F1773" w:rsidP="009F1773">
            <w:pPr>
              <w:spacing w:after="0" w:line="240" w:lineRule="auto"/>
              <w:jc w:val="center"/>
              <w:rPr>
                <w:rFonts w:cs="Calibri"/>
                <w:b/>
                <w:bCs/>
                <w:color w:val="000000"/>
                <w:szCs w:val="22"/>
              </w:rPr>
            </w:pPr>
            <w:r w:rsidRPr="009F1773">
              <w:rPr>
                <w:rFonts w:cs="Calibri"/>
                <w:b/>
                <w:bCs/>
                <w:color w:val="000000"/>
                <w:szCs w:val="22"/>
              </w:rPr>
              <w:t>Expected End Date</w:t>
            </w:r>
          </w:p>
        </w:tc>
      </w:tr>
      <w:tr w:rsidR="009F1773" w:rsidRPr="009F1773" w14:paraId="1CAE56F6"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5244B20"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M3A16AAE</w:t>
            </w:r>
          </w:p>
        </w:tc>
        <w:tc>
          <w:tcPr>
            <w:tcW w:w="2859" w:type="dxa"/>
            <w:tcBorders>
              <w:top w:val="nil"/>
              <w:left w:val="nil"/>
              <w:bottom w:val="single" w:sz="4" w:space="0" w:color="auto"/>
              <w:right w:val="single" w:sz="4" w:space="0" w:color="auto"/>
            </w:tcBorders>
            <w:shd w:val="clear" w:color="auto" w:fill="auto"/>
            <w:vAlign w:val="bottom"/>
            <w:hideMark/>
          </w:tcPr>
          <w:p w14:paraId="5C62ADB1"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Weblogic Server Smart Plug In for Migration Compliance Software E-LTU (M3A16AAE)</w:t>
            </w:r>
          </w:p>
        </w:tc>
        <w:tc>
          <w:tcPr>
            <w:tcW w:w="1479" w:type="dxa"/>
            <w:tcBorders>
              <w:top w:val="nil"/>
              <w:left w:val="nil"/>
              <w:bottom w:val="single" w:sz="4" w:space="0" w:color="auto"/>
              <w:right w:val="single" w:sz="4" w:space="0" w:color="auto"/>
            </w:tcBorders>
            <w:shd w:val="clear" w:color="auto" w:fill="auto"/>
            <w:vAlign w:val="bottom"/>
            <w:hideMark/>
          </w:tcPr>
          <w:p w14:paraId="50AE3970"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46DE6B3C"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1</w:t>
            </w:r>
          </w:p>
        </w:tc>
        <w:tc>
          <w:tcPr>
            <w:tcW w:w="1787" w:type="dxa"/>
            <w:tcBorders>
              <w:top w:val="nil"/>
              <w:left w:val="nil"/>
              <w:bottom w:val="single" w:sz="4" w:space="0" w:color="auto"/>
              <w:right w:val="single" w:sz="4" w:space="0" w:color="auto"/>
            </w:tcBorders>
            <w:shd w:val="clear" w:color="auto" w:fill="auto"/>
            <w:vAlign w:val="bottom"/>
            <w:hideMark/>
          </w:tcPr>
          <w:p w14:paraId="5DC4A5B3"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5C15BA1D"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4891CE90"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4EC8D835"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74ADD60"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M3A26AAE</w:t>
            </w:r>
          </w:p>
        </w:tc>
        <w:tc>
          <w:tcPr>
            <w:tcW w:w="2859" w:type="dxa"/>
            <w:tcBorders>
              <w:top w:val="nil"/>
              <w:left w:val="nil"/>
              <w:bottom w:val="single" w:sz="4" w:space="0" w:color="auto"/>
              <w:right w:val="single" w:sz="4" w:space="0" w:color="auto"/>
            </w:tcBorders>
            <w:shd w:val="clear" w:color="auto" w:fill="auto"/>
            <w:vAlign w:val="bottom"/>
            <w:hideMark/>
          </w:tcPr>
          <w:p w14:paraId="3E1BAD0D"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Suite Premium Edition 1 Node for Migration Compliance Software E-LTU (M3A26AAE)</w:t>
            </w:r>
          </w:p>
        </w:tc>
        <w:tc>
          <w:tcPr>
            <w:tcW w:w="1479" w:type="dxa"/>
            <w:tcBorders>
              <w:top w:val="nil"/>
              <w:left w:val="nil"/>
              <w:bottom w:val="single" w:sz="4" w:space="0" w:color="auto"/>
              <w:right w:val="single" w:sz="4" w:space="0" w:color="auto"/>
            </w:tcBorders>
            <w:shd w:val="clear" w:color="auto" w:fill="auto"/>
            <w:vAlign w:val="bottom"/>
            <w:hideMark/>
          </w:tcPr>
          <w:p w14:paraId="46CAAB42"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6818CD27"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231</w:t>
            </w:r>
          </w:p>
        </w:tc>
        <w:tc>
          <w:tcPr>
            <w:tcW w:w="1787" w:type="dxa"/>
            <w:tcBorders>
              <w:top w:val="nil"/>
              <w:left w:val="nil"/>
              <w:bottom w:val="single" w:sz="4" w:space="0" w:color="auto"/>
              <w:right w:val="single" w:sz="4" w:space="0" w:color="auto"/>
            </w:tcBorders>
            <w:shd w:val="clear" w:color="auto" w:fill="auto"/>
            <w:vAlign w:val="bottom"/>
            <w:hideMark/>
          </w:tcPr>
          <w:p w14:paraId="1A834AA1"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39D2C6D3"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6622594D"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26929C87"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A1B3F0D"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M3A27AAE</w:t>
            </w:r>
          </w:p>
        </w:tc>
        <w:tc>
          <w:tcPr>
            <w:tcW w:w="2859" w:type="dxa"/>
            <w:tcBorders>
              <w:top w:val="nil"/>
              <w:left w:val="nil"/>
              <w:bottom w:val="single" w:sz="4" w:space="0" w:color="auto"/>
              <w:right w:val="single" w:sz="4" w:space="0" w:color="auto"/>
            </w:tcBorders>
            <w:shd w:val="clear" w:color="auto" w:fill="auto"/>
            <w:vAlign w:val="bottom"/>
            <w:hideMark/>
          </w:tcPr>
          <w:p w14:paraId="524E8860"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System Collector 1 OSI for Migration Compliance Software E-LTU (M3A27AAE)</w:t>
            </w:r>
          </w:p>
        </w:tc>
        <w:tc>
          <w:tcPr>
            <w:tcW w:w="1479" w:type="dxa"/>
            <w:tcBorders>
              <w:top w:val="nil"/>
              <w:left w:val="nil"/>
              <w:bottom w:val="single" w:sz="4" w:space="0" w:color="auto"/>
              <w:right w:val="single" w:sz="4" w:space="0" w:color="auto"/>
            </w:tcBorders>
            <w:shd w:val="clear" w:color="auto" w:fill="auto"/>
            <w:vAlign w:val="bottom"/>
            <w:hideMark/>
          </w:tcPr>
          <w:p w14:paraId="29D29CA0"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0FCF601F"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231</w:t>
            </w:r>
          </w:p>
        </w:tc>
        <w:tc>
          <w:tcPr>
            <w:tcW w:w="1787" w:type="dxa"/>
            <w:tcBorders>
              <w:top w:val="nil"/>
              <w:left w:val="nil"/>
              <w:bottom w:val="single" w:sz="4" w:space="0" w:color="auto"/>
              <w:right w:val="single" w:sz="4" w:space="0" w:color="auto"/>
            </w:tcBorders>
            <w:shd w:val="clear" w:color="auto" w:fill="auto"/>
            <w:vAlign w:val="bottom"/>
            <w:hideMark/>
          </w:tcPr>
          <w:p w14:paraId="21A74F5E"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2A9C9547"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54178D3F"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211BAB7C"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18BBD6F"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M3A28AAE</w:t>
            </w:r>
          </w:p>
        </w:tc>
        <w:tc>
          <w:tcPr>
            <w:tcW w:w="2859" w:type="dxa"/>
            <w:tcBorders>
              <w:top w:val="nil"/>
              <w:left w:val="nil"/>
              <w:bottom w:val="single" w:sz="4" w:space="0" w:color="auto"/>
              <w:right w:val="single" w:sz="4" w:space="0" w:color="auto"/>
            </w:tcBorders>
            <w:shd w:val="clear" w:color="auto" w:fill="auto"/>
            <w:vAlign w:val="bottom"/>
            <w:hideMark/>
          </w:tcPr>
          <w:p w14:paraId="48EF35B9"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Premium Edition 1 Restricted Node for Migration Compliance Software E-LTU (M3A28AAE)</w:t>
            </w:r>
          </w:p>
        </w:tc>
        <w:tc>
          <w:tcPr>
            <w:tcW w:w="1479" w:type="dxa"/>
            <w:tcBorders>
              <w:top w:val="nil"/>
              <w:left w:val="nil"/>
              <w:bottom w:val="single" w:sz="4" w:space="0" w:color="auto"/>
              <w:right w:val="single" w:sz="4" w:space="0" w:color="auto"/>
            </w:tcBorders>
            <w:shd w:val="clear" w:color="auto" w:fill="auto"/>
            <w:vAlign w:val="bottom"/>
            <w:hideMark/>
          </w:tcPr>
          <w:p w14:paraId="1BECD15A"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672826AF"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125</w:t>
            </w:r>
          </w:p>
        </w:tc>
        <w:tc>
          <w:tcPr>
            <w:tcW w:w="1787" w:type="dxa"/>
            <w:tcBorders>
              <w:top w:val="nil"/>
              <w:left w:val="nil"/>
              <w:bottom w:val="single" w:sz="4" w:space="0" w:color="auto"/>
              <w:right w:val="single" w:sz="4" w:space="0" w:color="auto"/>
            </w:tcBorders>
            <w:shd w:val="clear" w:color="auto" w:fill="auto"/>
            <w:vAlign w:val="bottom"/>
            <w:hideMark/>
          </w:tcPr>
          <w:p w14:paraId="0A61023C"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469F7889"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6EDFF735"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1309A07C"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D8E7802"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T4809AAE</w:t>
            </w:r>
          </w:p>
        </w:tc>
        <w:tc>
          <w:tcPr>
            <w:tcW w:w="2859" w:type="dxa"/>
            <w:tcBorders>
              <w:top w:val="nil"/>
              <w:left w:val="nil"/>
              <w:bottom w:val="single" w:sz="4" w:space="0" w:color="auto"/>
              <w:right w:val="single" w:sz="4" w:space="0" w:color="auto"/>
            </w:tcBorders>
            <w:shd w:val="clear" w:color="auto" w:fill="auto"/>
            <w:vAlign w:val="bottom"/>
            <w:hideMark/>
          </w:tcPr>
          <w:p w14:paraId="1D9EB4E7"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Legacy Network Node Manager i Software (CBP-NNM03)</w:t>
            </w:r>
          </w:p>
        </w:tc>
        <w:tc>
          <w:tcPr>
            <w:tcW w:w="1479" w:type="dxa"/>
            <w:tcBorders>
              <w:top w:val="nil"/>
              <w:left w:val="nil"/>
              <w:bottom w:val="single" w:sz="4" w:space="0" w:color="auto"/>
              <w:right w:val="single" w:sz="4" w:space="0" w:color="auto"/>
            </w:tcBorders>
            <w:shd w:val="clear" w:color="auto" w:fill="auto"/>
            <w:vAlign w:val="bottom"/>
            <w:hideMark/>
          </w:tcPr>
          <w:p w14:paraId="6C8EC307"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3BDCDDD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1</w:t>
            </w:r>
          </w:p>
        </w:tc>
        <w:tc>
          <w:tcPr>
            <w:tcW w:w="1787" w:type="dxa"/>
            <w:tcBorders>
              <w:top w:val="nil"/>
              <w:left w:val="nil"/>
              <w:bottom w:val="single" w:sz="4" w:space="0" w:color="auto"/>
              <w:right w:val="single" w:sz="4" w:space="0" w:color="auto"/>
            </w:tcBorders>
            <w:shd w:val="clear" w:color="auto" w:fill="auto"/>
            <w:vAlign w:val="bottom"/>
            <w:hideMark/>
          </w:tcPr>
          <w:p w14:paraId="2336D247"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092DB37B"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394B2650"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4AF0F171"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35E6B38"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A7Y76AAE</w:t>
            </w:r>
          </w:p>
        </w:tc>
        <w:tc>
          <w:tcPr>
            <w:tcW w:w="2859" w:type="dxa"/>
            <w:tcBorders>
              <w:top w:val="nil"/>
              <w:left w:val="nil"/>
              <w:bottom w:val="single" w:sz="4" w:space="0" w:color="auto"/>
              <w:right w:val="single" w:sz="4" w:space="0" w:color="auto"/>
            </w:tcBorders>
            <w:shd w:val="clear" w:color="auto" w:fill="auto"/>
            <w:vAlign w:val="bottom"/>
            <w:hideMark/>
          </w:tcPr>
          <w:p w14:paraId="084429B3"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Ops Mgr SPI to Ops Mgr I Management Pack Migration-F OS Instance Software E-LTU (A7Y76AAE)</w:t>
            </w:r>
          </w:p>
        </w:tc>
        <w:tc>
          <w:tcPr>
            <w:tcW w:w="1479" w:type="dxa"/>
            <w:tcBorders>
              <w:top w:val="nil"/>
              <w:left w:val="nil"/>
              <w:bottom w:val="single" w:sz="4" w:space="0" w:color="auto"/>
              <w:right w:val="single" w:sz="4" w:space="0" w:color="auto"/>
            </w:tcBorders>
            <w:shd w:val="clear" w:color="auto" w:fill="auto"/>
            <w:vAlign w:val="bottom"/>
            <w:hideMark/>
          </w:tcPr>
          <w:p w14:paraId="3A00704D"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3DE0FD4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8</w:t>
            </w:r>
          </w:p>
        </w:tc>
        <w:tc>
          <w:tcPr>
            <w:tcW w:w="1787" w:type="dxa"/>
            <w:tcBorders>
              <w:top w:val="nil"/>
              <w:left w:val="nil"/>
              <w:bottom w:val="single" w:sz="4" w:space="0" w:color="auto"/>
              <w:right w:val="single" w:sz="4" w:space="0" w:color="auto"/>
            </w:tcBorders>
            <w:shd w:val="clear" w:color="auto" w:fill="auto"/>
            <w:vAlign w:val="bottom"/>
            <w:hideMark/>
          </w:tcPr>
          <w:p w14:paraId="7B60AB28"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46932A19"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16C2D1A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43EC4EF6"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86B61BB"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A7Y74AAE</w:t>
            </w:r>
          </w:p>
        </w:tc>
        <w:tc>
          <w:tcPr>
            <w:tcW w:w="2859" w:type="dxa"/>
            <w:tcBorders>
              <w:top w:val="nil"/>
              <w:left w:val="nil"/>
              <w:bottom w:val="single" w:sz="4" w:space="0" w:color="auto"/>
              <w:right w:val="single" w:sz="4" w:space="0" w:color="auto"/>
            </w:tcBorders>
            <w:shd w:val="clear" w:color="auto" w:fill="auto"/>
            <w:vAlign w:val="bottom"/>
            <w:hideMark/>
          </w:tcPr>
          <w:p w14:paraId="6A910910"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Ops Mgr SPI to Ops Mgr I Management Pack Migration-D OS Instance Software E-LTU (A7Y74AAE)</w:t>
            </w:r>
          </w:p>
        </w:tc>
        <w:tc>
          <w:tcPr>
            <w:tcW w:w="1479" w:type="dxa"/>
            <w:tcBorders>
              <w:top w:val="nil"/>
              <w:left w:val="nil"/>
              <w:bottom w:val="single" w:sz="4" w:space="0" w:color="auto"/>
              <w:right w:val="single" w:sz="4" w:space="0" w:color="auto"/>
            </w:tcBorders>
            <w:shd w:val="clear" w:color="auto" w:fill="auto"/>
            <w:vAlign w:val="bottom"/>
            <w:hideMark/>
          </w:tcPr>
          <w:p w14:paraId="5915AB9D"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2F658917"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15</w:t>
            </w:r>
          </w:p>
        </w:tc>
        <w:tc>
          <w:tcPr>
            <w:tcW w:w="1787" w:type="dxa"/>
            <w:tcBorders>
              <w:top w:val="nil"/>
              <w:left w:val="nil"/>
              <w:bottom w:val="single" w:sz="4" w:space="0" w:color="auto"/>
              <w:right w:val="single" w:sz="4" w:space="0" w:color="auto"/>
            </w:tcBorders>
            <w:shd w:val="clear" w:color="auto" w:fill="auto"/>
            <w:vAlign w:val="bottom"/>
            <w:hideMark/>
          </w:tcPr>
          <w:p w14:paraId="65491623"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3FE3344D"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0A5A43EB"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56B9FCEC"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B9DFCDF"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H7W98AAE</w:t>
            </w:r>
          </w:p>
        </w:tc>
        <w:tc>
          <w:tcPr>
            <w:tcW w:w="2859" w:type="dxa"/>
            <w:tcBorders>
              <w:top w:val="nil"/>
              <w:left w:val="nil"/>
              <w:bottom w:val="single" w:sz="4" w:space="0" w:color="auto"/>
              <w:right w:val="single" w:sz="4" w:space="0" w:color="auto"/>
            </w:tcBorders>
            <w:shd w:val="clear" w:color="auto" w:fill="auto"/>
            <w:vAlign w:val="bottom"/>
            <w:hideMark/>
          </w:tcPr>
          <w:p w14:paraId="56FAD81E"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SiteScope Ultimate Edition Single URL Migration Software E-LTU (H7W98AAE)</w:t>
            </w:r>
          </w:p>
        </w:tc>
        <w:tc>
          <w:tcPr>
            <w:tcW w:w="1479" w:type="dxa"/>
            <w:tcBorders>
              <w:top w:val="nil"/>
              <w:left w:val="nil"/>
              <w:bottom w:val="single" w:sz="4" w:space="0" w:color="auto"/>
              <w:right w:val="single" w:sz="4" w:space="0" w:color="auto"/>
            </w:tcBorders>
            <w:shd w:val="clear" w:color="auto" w:fill="auto"/>
            <w:vAlign w:val="bottom"/>
            <w:hideMark/>
          </w:tcPr>
          <w:p w14:paraId="7041E052"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2A47996F"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660</w:t>
            </w:r>
          </w:p>
        </w:tc>
        <w:tc>
          <w:tcPr>
            <w:tcW w:w="1787" w:type="dxa"/>
            <w:tcBorders>
              <w:top w:val="nil"/>
              <w:left w:val="nil"/>
              <w:bottom w:val="single" w:sz="4" w:space="0" w:color="auto"/>
              <w:right w:val="single" w:sz="4" w:space="0" w:color="auto"/>
            </w:tcBorders>
            <w:shd w:val="clear" w:color="auto" w:fill="auto"/>
            <w:vAlign w:val="bottom"/>
            <w:hideMark/>
          </w:tcPr>
          <w:p w14:paraId="17D603AE"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0857E136"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2E679488"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530E5F0E"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828C992"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H7X17AAE</w:t>
            </w:r>
          </w:p>
        </w:tc>
        <w:tc>
          <w:tcPr>
            <w:tcW w:w="2859" w:type="dxa"/>
            <w:tcBorders>
              <w:top w:val="nil"/>
              <w:left w:val="nil"/>
              <w:bottom w:val="single" w:sz="4" w:space="0" w:color="auto"/>
              <w:right w:val="single" w:sz="4" w:space="0" w:color="auto"/>
            </w:tcBorders>
            <w:shd w:val="clear" w:color="auto" w:fill="auto"/>
            <w:vAlign w:val="bottom"/>
            <w:hideMark/>
          </w:tcPr>
          <w:p w14:paraId="0FC9A5BB"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SiteScope Ultimate Edition URL Migration Compliance Software E-LTU (H7X17AAE)</w:t>
            </w:r>
          </w:p>
        </w:tc>
        <w:tc>
          <w:tcPr>
            <w:tcW w:w="1479" w:type="dxa"/>
            <w:tcBorders>
              <w:top w:val="nil"/>
              <w:left w:val="nil"/>
              <w:bottom w:val="single" w:sz="4" w:space="0" w:color="auto"/>
              <w:right w:val="single" w:sz="4" w:space="0" w:color="auto"/>
            </w:tcBorders>
            <w:shd w:val="clear" w:color="auto" w:fill="auto"/>
            <w:vAlign w:val="bottom"/>
            <w:hideMark/>
          </w:tcPr>
          <w:p w14:paraId="45E7B98B"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65C5F5B1"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5</w:t>
            </w:r>
          </w:p>
        </w:tc>
        <w:tc>
          <w:tcPr>
            <w:tcW w:w="1787" w:type="dxa"/>
            <w:tcBorders>
              <w:top w:val="nil"/>
              <w:left w:val="nil"/>
              <w:bottom w:val="single" w:sz="4" w:space="0" w:color="auto"/>
              <w:right w:val="single" w:sz="4" w:space="0" w:color="auto"/>
            </w:tcBorders>
            <w:shd w:val="clear" w:color="auto" w:fill="auto"/>
            <w:vAlign w:val="bottom"/>
            <w:hideMark/>
          </w:tcPr>
          <w:p w14:paraId="766F6C3A"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2B97E09C"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7C909E1B"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5CAE3F4E"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9616FA1" w14:textId="77777777" w:rsidR="009F1773" w:rsidRPr="009F1773" w:rsidRDefault="009F1773" w:rsidP="009F1773">
            <w:pPr>
              <w:spacing w:after="0" w:line="240" w:lineRule="auto"/>
              <w:rPr>
                <w:rFonts w:cs="Calibri"/>
                <w:color w:val="000000"/>
                <w:szCs w:val="22"/>
              </w:rPr>
            </w:pPr>
            <w:r w:rsidRPr="009F1773">
              <w:rPr>
                <w:rFonts w:cs="Calibri"/>
                <w:color w:val="000000"/>
                <w:szCs w:val="22"/>
              </w:rPr>
              <w:lastRenderedPageBreak/>
              <w:t>M3A06AAE</w:t>
            </w:r>
          </w:p>
        </w:tc>
        <w:tc>
          <w:tcPr>
            <w:tcW w:w="2859" w:type="dxa"/>
            <w:tcBorders>
              <w:top w:val="nil"/>
              <w:left w:val="nil"/>
              <w:bottom w:val="single" w:sz="4" w:space="0" w:color="auto"/>
              <w:right w:val="single" w:sz="4" w:space="0" w:color="auto"/>
            </w:tcBorders>
            <w:shd w:val="clear" w:color="auto" w:fill="auto"/>
            <w:vAlign w:val="bottom"/>
            <w:hideMark/>
          </w:tcPr>
          <w:p w14:paraId="5A0461A2"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Suite Premium Edition 1 Node for Migration Software E-LTU (M3A06AAE)</w:t>
            </w:r>
          </w:p>
        </w:tc>
        <w:tc>
          <w:tcPr>
            <w:tcW w:w="1479" w:type="dxa"/>
            <w:tcBorders>
              <w:top w:val="nil"/>
              <w:left w:val="nil"/>
              <w:bottom w:val="single" w:sz="4" w:space="0" w:color="auto"/>
              <w:right w:val="single" w:sz="4" w:space="0" w:color="auto"/>
            </w:tcBorders>
            <w:shd w:val="clear" w:color="auto" w:fill="auto"/>
            <w:vAlign w:val="bottom"/>
            <w:hideMark/>
          </w:tcPr>
          <w:p w14:paraId="75225E23"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4282603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247</w:t>
            </w:r>
          </w:p>
        </w:tc>
        <w:tc>
          <w:tcPr>
            <w:tcW w:w="1787" w:type="dxa"/>
            <w:tcBorders>
              <w:top w:val="nil"/>
              <w:left w:val="nil"/>
              <w:bottom w:val="single" w:sz="4" w:space="0" w:color="auto"/>
              <w:right w:val="single" w:sz="4" w:space="0" w:color="auto"/>
            </w:tcBorders>
            <w:shd w:val="clear" w:color="auto" w:fill="auto"/>
            <w:vAlign w:val="bottom"/>
            <w:hideMark/>
          </w:tcPr>
          <w:p w14:paraId="1EB14531"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11B83947"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637A0F6A"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31C5D656"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3BF7F76"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M3A07AAE</w:t>
            </w:r>
          </w:p>
        </w:tc>
        <w:tc>
          <w:tcPr>
            <w:tcW w:w="2859" w:type="dxa"/>
            <w:tcBorders>
              <w:top w:val="nil"/>
              <w:left w:val="nil"/>
              <w:bottom w:val="single" w:sz="4" w:space="0" w:color="auto"/>
              <w:right w:val="single" w:sz="4" w:space="0" w:color="auto"/>
            </w:tcBorders>
            <w:shd w:val="clear" w:color="auto" w:fill="auto"/>
            <w:vAlign w:val="bottom"/>
            <w:hideMark/>
          </w:tcPr>
          <w:p w14:paraId="04898978"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System Collector 1 OSI Add-On for Migration Software E-LTU (M3A07AAE)</w:t>
            </w:r>
          </w:p>
        </w:tc>
        <w:tc>
          <w:tcPr>
            <w:tcW w:w="1479" w:type="dxa"/>
            <w:tcBorders>
              <w:top w:val="nil"/>
              <w:left w:val="nil"/>
              <w:bottom w:val="single" w:sz="4" w:space="0" w:color="auto"/>
              <w:right w:val="single" w:sz="4" w:space="0" w:color="auto"/>
            </w:tcBorders>
            <w:shd w:val="clear" w:color="auto" w:fill="auto"/>
            <w:vAlign w:val="bottom"/>
            <w:hideMark/>
          </w:tcPr>
          <w:p w14:paraId="2B6B6B87"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5308F6F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247</w:t>
            </w:r>
          </w:p>
        </w:tc>
        <w:tc>
          <w:tcPr>
            <w:tcW w:w="1787" w:type="dxa"/>
            <w:tcBorders>
              <w:top w:val="nil"/>
              <w:left w:val="nil"/>
              <w:bottom w:val="single" w:sz="4" w:space="0" w:color="auto"/>
              <w:right w:val="single" w:sz="4" w:space="0" w:color="auto"/>
            </w:tcBorders>
            <w:shd w:val="clear" w:color="auto" w:fill="auto"/>
            <w:vAlign w:val="bottom"/>
            <w:hideMark/>
          </w:tcPr>
          <w:p w14:paraId="19F6D179"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2CCED8D6"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16616755"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13E71BF2"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DBC6C66"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M3A10AAE</w:t>
            </w:r>
          </w:p>
        </w:tc>
        <w:tc>
          <w:tcPr>
            <w:tcW w:w="2859" w:type="dxa"/>
            <w:tcBorders>
              <w:top w:val="nil"/>
              <w:left w:val="nil"/>
              <w:bottom w:val="single" w:sz="4" w:space="0" w:color="auto"/>
              <w:right w:val="single" w:sz="4" w:space="0" w:color="auto"/>
            </w:tcBorders>
            <w:shd w:val="clear" w:color="auto" w:fill="auto"/>
            <w:vAlign w:val="bottom"/>
            <w:hideMark/>
          </w:tcPr>
          <w:p w14:paraId="10973FA7"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Performance Manager Add-on for Migration Compliance Software E-LTU (M3A10AAE)</w:t>
            </w:r>
          </w:p>
        </w:tc>
        <w:tc>
          <w:tcPr>
            <w:tcW w:w="1479" w:type="dxa"/>
            <w:tcBorders>
              <w:top w:val="nil"/>
              <w:left w:val="nil"/>
              <w:bottom w:val="single" w:sz="4" w:space="0" w:color="auto"/>
              <w:right w:val="single" w:sz="4" w:space="0" w:color="auto"/>
            </w:tcBorders>
            <w:shd w:val="clear" w:color="auto" w:fill="auto"/>
            <w:vAlign w:val="bottom"/>
            <w:hideMark/>
          </w:tcPr>
          <w:p w14:paraId="15719ECC"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42E5A345"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1</w:t>
            </w:r>
          </w:p>
        </w:tc>
        <w:tc>
          <w:tcPr>
            <w:tcW w:w="1787" w:type="dxa"/>
            <w:tcBorders>
              <w:top w:val="nil"/>
              <w:left w:val="nil"/>
              <w:bottom w:val="single" w:sz="4" w:space="0" w:color="auto"/>
              <w:right w:val="single" w:sz="4" w:space="0" w:color="auto"/>
            </w:tcBorders>
            <w:shd w:val="clear" w:color="auto" w:fill="auto"/>
            <w:vAlign w:val="bottom"/>
            <w:hideMark/>
          </w:tcPr>
          <w:p w14:paraId="7EB5598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0E3819C9"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1941FF2D"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40C52BEB"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427C80A"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M3A12AAE</w:t>
            </w:r>
          </w:p>
        </w:tc>
        <w:tc>
          <w:tcPr>
            <w:tcW w:w="2859" w:type="dxa"/>
            <w:tcBorders>
              <w:top w:val="nil"/>
              <w:left w:val="nil"/>
              <w:bottom w:val="single" w:sz="4" w:space="0" w:color="auto"/>
              <w:right w:val="single" w:sz="4" w:space="0" w:color="auto"/>
            </w:tcBorders>
            <w:shd w:val="clear" w:color="auto" w:fill="auto"/>
            <w:vAlign w:val="bottom"/>
            <w:hideMark/>
          </w:tcPr>
          <w:p w14:paraId="2531F928"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Operations Manager Management Server for Migration Compliance Software E-LTU (M3A12AAE)</w:t>
            </w:r>
          </w:p>
        </w:tc>
        <w:tc>
          <w:tcPr>
            <w:tcW w:w="1479" w:type="dxa"/>
            <w:tcBorders>
              <w:top w:val="nil"/>
              <w:left w:val="nil"/>
              <w:bottom w:val="single" w:sz="4" w:space="0" w:color="auto"/>
              <w:right w:val="single" w:sz="4" w:space="0" w:color="auto"/>
            </w:tcBorders>
            <w:shd w:val="clear" w:color="auto" w:fill="auto"/>
            <w:vAlign w:val="bottom"/>
            <w:hideMark/>
          </w:tcPr>
          <w:p w14:paraId="09303EFD"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1AED200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1</w:t>
            </w:r>
          </w:p>
        </w:tc>
        <w:tc>
          <w:tcPr>
            <w:tcW w:w="1787" w:type="dxa"/>
            <w:tcBorders>
              <w:top w:val="nil"/>
              <w:left w:val="nil"/>
              <w:bottom w:val="single" w:sz="4" w:space="0" w:color="auto"/>
              <w:right w:val="single" w:sz="4" w:space="0" w:color="auto"/>
            </w:tcBorders>
            <w:shd w:val="clear" w:color="auto" w:fill="auto"/>
            <w:vAlign w:val="bottom"/>
            <w:hideMark/>
          </w:tcPr>
          <w:p w14:paraId="15F20476"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00A1CF87"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5AA32B68"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0BA6DD9E"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732B454"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M3A14AAE</w:t>
            </w:r>
          </w:p>
        </w:tc>
        <w:tc>
          <w:tcPr>
            <w:tcW w:w="2859" w:type="dxa"/>
            <w:tcBorders>
              <w:top w:val="nil"/>
              <w:left w:val="nil"/>
              <w:bottom w:val="single" w:sz="4" w:space="0" w:color="auto"/>
              <w:right w:val="single" w:sz="4" w:space="0" w:color="auto"/>
            </w:tcBorders>
            <w:shd w:val="clear" w:color="auto" w:fill="auto"/>
            <w:vAlign w:val="bottom"/>
            <w:hideMark/>
          </w:tcPr>
          <w:p w14:paraId="1F3CF22E"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Microsoft SQL DB Server Smart Plug In for Migration Compliance Software E-LTU (M3A14AAE)</w:t>
            </w:r>
          </w:p>
        </w:tc>
        <w:tc>
          <w:tcPr>
            <w:tcW w:w="1479" w:type="dxa"/>
            <w:tcBorders>
              <w:top w:val="nil"/>
              <w:left w:val="nil"/>
              <w:bottom w:val="single" w:sz="4" w:space="0" w:color="auto"/>
              <w:right w:val="single" w:sz="4" w:space="0" w:color="auto"/>
            </w:tcBorders>
            <w:shd w:val="clear" w:color="auto" w:fill="auto"/>
            <w:vAlign w:val="bottom"/>
            <w:hideMark/>
          </w:tcPr>
          <w:p w14:paraId="00238543"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6DBC17CE"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1</w:t>
            </w:r>
          </w:p>
        </w:tc>
        <w:tc>
          <w:tcPr>
            <w:tcW w:w="1787" w:type="dxa"/>
            <w:tcBorders>
              <w:top w:val="nil"/>
              <w:left w:val="nil"/>
              <w:bottom w:val="single" w:sz="4" w:space="0" w:color="auto"/>
              <w:right w:val="single" w:sz="4" w:space="0" w:color="auto"/>
            </w:tcBorders>
            <w:shd w:val="clear" w:color="auto" w:fill="auto"/>
            <w:vAlign w:val="bottom"/>
            <w:hideMark/>
          </w:tcPr>
          <w:p w14:paraId="63EA2A1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295D2D3D"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769D4D2E"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732FDA52"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90AC46"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M4E62AAE</w:t>
            </w:r>
          </w:p>
        </w:tc>
        <w:tc>
          <w:tcPr>
            <w:tcW w:w="2859" w:type="dxa"/>
            <w:tcBorders>
              <w:top w:val="nil"/>
              <w:left w:val="nil"/>
              <w:bottom w:val="single" w:sz="4" w:space="0" w:color="auto"/>
              <w:right w:val="single" w:sz="4" w:space="0" w:color="auto"/>
            </w:tcBorders>
            <w:shd w:val="clear" w:color="auto" w:fill="auto"/>
            <w:vAlign w:val="bottom"/>
            <w:hideMark/>
          </w:tcPr>
          <w:p w14:paraId="182DC3E9"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OMi Foundation Entitlement Software E-LTU (M4E62AAE)</w:t>
            </w:r>
          </w:p>
        </w:tc>
        <w:tc>
          <w:tcPr>
            <w:tcW w:w="1479" w:type="dxa"/>
            <w:tcBorders>
              <w:top w:val="nil"/>
              <w:left w:val="nil"/>
              <w:bottom w:val="single" w:sz="4" w:space="0" w:color="auto"/>
              <w:right w:val="single" w:sz="4" w:space="0" w:color="auto"/>
            </w:tcBorders>
            <w:shd w:val="clear" w:color="auto" w:fill="auto"/>
            <w:vAlign w:val="bottom"/>
            <w:hideMark/>
          </w:tcPr>
          <w:p w14:paraId="2EC18A40"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51E19377"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4</w:t>
            </w:r>
          </w:p>
        </w:tc>
        <w:tc>
          <w:tcPr>
            <w:tcW w:w="1787" w:type="dxa"/>
            <w:tcBorders>
              <w:top w:val="nil"/>
              <w:left w:val="nil"/>
              <w:bottom w:val="single" w:sz="4" w:space="0" w:color="auto"/>
              <w:right w:val="single" w:sz="4" w:space="0" w:color="auto"/>
            </w:tcBorders>
            <w:shd w:val="clear" w:color="auto" w:fill="auto"/>
            <w:vAlign w:val="bottom"/>
            <w:hideMark/>
          </w:tcPr>
          <w:p w14:paraId="55E30A61"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0212166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0AF1A411"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127ACE7D"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DD76AD4"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TD857AAE</w:t>
            </w:r>
          </w:p>
        </w:tc>
        <w:tc>
          <w:tcPr>
            <w:tcW w:w="2859" w:type="dxa"/>
            <w:tcBorders>
              <w:top w:val="nil"/>
              <w:left w:val="nil"/>
              <w:bottom w:val="single" w:sz="4" w:space="0" w:color="auto"/>
              <w:right w:val="single" w:sz="4" w:space="0" w:color="auto"/>
            </w:tcBorders>
            <w:shd w:val="clear" w:color="auto" w:fill="auto"/>
            <w:vAlign w:val="bottom"/>
            <w:hideMark/>
          </w:tcPr>
          <w:p w14:paraId="1C29F2B4"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Ops Bridge Rptr Entitlement SW E-LTU(TD857AAE)</w:t>
            </w:r>
          </w:p>
        </w:tc>
        <w:tc>
          <w:tcPr>
            <w:tcW w:w="1479" w:type="dxa"/>
            <w:tcBorders>
              <w:top w:val="nil"/>
              <w:left w:val="nil"/>
              <w:bottom w:val="single" w:sz="4" w:space="0" w:color="auto"/>
              <w:right w:val="single" w:sz="4" w:space="0" w:color="auto"/>
            </w:tcBorders>
            <w:shd w:val="clear" w:color="auto" w:fill="auto"/>
            <w:vAlign w:val="bottom"/>
            <w:hideMark/>
          </w:tcPr>
          <w:p w14:paraId="105092E6"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7E203B2C"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4</w:t>
            </w:r>
          </w:p>
        </w:tc>
        <w:tc>
          <w:tcPr>
            <w:tcW w:w="1787" w:type="dxa"/>
            <w:tcBorders>
              <w:top w:val="nil"/>
              <w:left w:val="nil"/>
              <w:bottom w:val="single" w:sz="4" w:space="0" w:color="auto"/>
              <w:right w:val="single" w:sz="4" w:space="0" w:color="auto"/>
            </w:tcBorders>
            <w:shd w:val="clear" w:color="auto" w:fill="auto"/>
            <w:vAlign w:val="bottom"/>
            <w:hideMark/>
          </w:tcPr>
          <w:p w14:paraId="358AFAF9"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2FCB0331"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1A463563"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507914E6"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C505BBE"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TC104AAE</w:t>
            </w:r>
          </w:p>
        </w:tc>
        <w:tc>
          <w:tcPr>
            <w:tcW w:w="2859" w:type="dxa"/>
            <w:tcBorders>
              <w:top w:val="nil"/>
              <w:left w:val="nil"/>
              <w:bottom w:val="single" w:sz="4" w:space="0" w:color="auto"/>
              <w:right w:val="single" w:sz="4" w:space="0" w:color="auto"/>
            </w:tcBorders>
            <w:shd w:val="clear" w:color="auto" w:fill="auto"/>
            <w:vAlign w:val="bottom"/>
            <w:hideMark/>
          </w:tcPr>
          <w:p w14:paraId="01DC42B2"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SiteScope Suite Entitlement Software E-LTU (TC104AAE)</w:t>
            </w:r>
          </w:p>
        </w:tc>
        <w:tc>
          <w:tcPr>
            <w:tcW w:w="1479" w:type="dxa"/>
            <w:tcBorders>
              <w:top w:val="nil"/>
              <w:left w:val="nil"/>
              <w:bottom w:val="single" w:sz="4" w:space="0" w:color="auto"/>
              <w:right w:val="single" w:sz="4" w:space="0" w:color="auto"/>
            </w:tcBorders>
            <w:shd w:val="clear" w:color="auto" w:fill="auto"/>
            <w:vAlign w:val="bottom"/>
            <w:hideMark/>
          </w:tcPr>
          <w:p w14:paraId="79F762C1"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229479E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w:t>
            </w:r>
          </w:p>
        </w:tc>
        <w:tc>
          <w:tcPr>
            <w:tcW w:w="1787" w:type="dxa"/>
            <w:tcBorders>
              <w:top w:val="nil"/>
              <w:left w:val="nil"/>
              <w:bottom w:val="single" w:sz="4" w:space="0" w:color="auto"/>
              <w:right w:val="single" w:sz="4" w:space="0" w:color="auto"/>
            </w:tcBorders>
            <w:shd w:val="clear" w:color="auto" w:fill="auto"/>
            <w:vAlign w:val="bottom"/>
            <w:hideMark/>
          </w:tcPr>
          <w:p w14:paraId="35148F9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70D49DEA"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27BB1DF5"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2168B55A"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0238DAD"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H7T72AAE</w:t>
            </w:r>
          </w:p>
        </w:tc>
        <w:tc>
          <w:tcPr>
            <w:tcW w:w="2859" w:type="dxa"/>
            <w:tcBorders>
              <w:top w:val="nil"/>
              <w:left w:val="nil"/>
              <w:bottom w:val="single" w:sz="4" w:space="0" w:color="auto"/>
              <w:right w:val="single" w:sz="4" w:space="0" w:color="auto"/>
            </w:tcBorders>
            <w:shd w:val="clear" w:color="auto" w:fill="auto"/>
            <w:vAlign w:val="bottom"/>
            <w:hideMark/>
          </w:tcPr>
          <w:p w14:paraId="7EFF02AE"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Suite Premium Edition (CBP-OB02)</w:t>
            </w:r>
          </w:p>
        </w:tc>
        <w:tc>
          <w:tcPr>
            <w:tcW w:w="1479" w:type="dxa"/>
            <w:tcBorders>
              <w:top w:val="nil"/>
              <w:left w:val="nil"/>
              <w:bottom w:val="single" w:sz="4" w:space="0" w:color="auto"/>
              <w:right w:val="single" w:sz="4" w:space="0" w:color="auto"/>
            </w:tcBorders>
            <w:shd w:val="clear" w:color="auto" w:fill="auto"/>
            <w:vAlign w:val="bottom"/>
            <w:hideMark/>
          </w:tcPr>
          <w:p w14:paraId="1816CF70"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3E20C9D7"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w:t>
            </w:r>
          </w:p>
        </w:tc>
        <w:tc>
          <w:tcPr>
            <w:tcW w:w="1787" w:type="dxa"/>
            <w:tcBorders>
              <w:top w:val="nil"/>
              <w:left w:val="nil"/>
              <w:bottom w:val="single" w:sz="4" w:space="0" w:color="auto"/>
              <w:right w:val="single" w:sz="4" w:space="0" w:color="auto"/>
            </w:tcBorders>
            <w:shd w:val="clear" w:color="auto" w:fill="auto"/>
            <w:vAlign w:val="bottom"/>
            <w:hideMark/>
          </w:tcPr>
          <w:p w14:paraId="0AEC01E5"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1B1157EE"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0366FF9C"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257B4BF5"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9020195"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M4H74AAE</w:t>
            </w:r>
          </w:p>
        </w:tc>
        <w:tc>
          <w:tcPr>
            <w:tcW w:w="2859" w:type="dxa"/>
            <w:tcBorders>
              <w:top w:val="nil"/>
              <w:left w:val="nil"/>
              <w:bottom w:val="single" w:sz="4" w:space="0" w:color="auto"/>
              <w:right w:val="single" w:sz="4" w:space="0" w:color="auto"/>
            </w:tcBorders>
            <w:shd w:val="clear" w:color="auto" w:fill="auto"/>
            <w:vAlign w:val="bottom"/>
            <w:hideMark/>
          </w:tcPr>
          <w:p w14:paraId="6D037A55"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Suite Premium Edition (CBP-OB02)</w:t>
            </w:r>
          </w:p>
        </w:tc>
        <w:tc>
          <w:tcPr>
            <w:tcW w:w="1479" w:type="dxa"/>
            <w:tcBorders>
              <w:top w:val="nil"/>
              <w:left w:val="nil"/>
              <w:bottom w:val="single" w:sz="4" w:space="0" w:color="auto"/>
              <w:right w:val="single" w:sz="4" w:space="0" w:color="auto"/>
            </w:tcBorders>
            <w:shd w:val="clear" w:color="auto" w:fill="auto"/>
            <w:vAlign w:val="bottom"/>
            <w:hideMark/>
          </w:tcPr>
          <w:p w14:paraId="3978FA7A"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712DEDDD"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4</w:t>
            </w:r>
          </w:p>
        </w:tc>
        <w:tc>
          <w:tcPr>
            <w:tcW w:w="1787" w:type="dxa"/>
            <w:tcBorders>
              <w:top w:val="nil"/>
              <w:left w:val="nil"/>
              <w:bottom w:val="single" w:sz="4" w:space="0" w:color="auto"/>
              <w:right w:val="single" w:sz="4" w:space="0" w:color="auto"/>
            </w:tcBorders>
            <w:shd w:val="clear" w:color="auto" w:fill="auto"/>
            <w:vAlign w:val="bottom"/>
            <w:hideMark/>
          </w:tcPr>
          <w:p w14:paraId="0A0B256F"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68A7C766"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0799771D"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597B33F8"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61DC73B"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SWAA175P9</w:t>
            </w:r>
          </w:p>
        </w:tc>
        <w:tc>
          <w:tcPr>
            <w:tcW w:w="2859" w:type="dxa"/>
            <w:tcBorders>
              <w:top w:val="nil"/>
              <w:left w:val="nil"/>
              <w:bottom w:val="single" w:sz="4" w:space="0" w:color="auto"/>
              <w:right w:val="single" w:sz="4" w:space="0" w:color="auto"/>
            </w:tcBorders>
            <w:shd w:val="clear" w:color="auto" w:fill="auto"/>
            <w:vAlign w:val="bottom"/>
            <w:hideMark/>
          </w:tcPr>
          <w:p w14:paraId="3F70D203"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Data Protector Premium (CBP-DP02)</w:t>
            </w:r>
          </w:p>
        </w:tc>
        <w:tc>
          <w:tcPr>
            <w:tcW w:w="1479" w:type="dxa"/>
            <w:tcBorders>
              <w:top w:val="nil"/>
              <w:left w:val="nil"/>
              <w:bottom w:val="single" w:sz="4" w:space="0" w:color="auto"/>
              <w:right w:val="single" w:sz="4" w:space="0" w:color="auto"/>
            </w:tcBorders>
            <w:shd w:val="clear" w:color="auto" w:fill="auto"/>
            <w:vAlign w:val="bottom"/>
            <w:hideMark/>
          </w:tcPr>
          <w:p w14:paraId="6635A40A"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 </w:t>
            </w:r>
          </w:p>
        </w:tc>
        <w:tc>
          <w:tcPr>
            <w:tcW w:w="512" w:type="dxa"/>
            <w:tcBorders>
              <w:top w:val="nil"/>
              <w:left w:val="nil"/>
              <w:bottom w:val="single" w:sz="4" w:space="0" w:color="auto"/>
              <w:right w:val="single" w:sz="4" w:space="0" w:color="auto"/>
            </w:tcBorders>
            <w:shd w:val="clear" w:color="auto" w:fill="auto"/>
            <w:vAlign w:val="bottom"/>
            <w:hideMark/>
          </w:tcPr>
          <w:p w14:paraId="32E30380"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13</w:t>
            </w:r>
          </w:p>
        </w:tc>
        <w:tc>
          <w:tcPr>
            <w:tcW w:w="1787" w:type="dxa"/>
            <w:tcBorders>
              <w:top w:val="nil"/>
              <w:left w:val="nil"/>
              <w:bottom w:val="single" w:sz="4" w:space="0" w:color="auto"/>
              <w:right w:val="single" w:sz="4" w:space="0" w:color="auto"/>
            </w:tcBorders>
            <w:shd w:val="clear" w:color="auto" w:fill="auto"/>
            <w:vAlign w:val="bottom"/>
            <w:hideMark/>
          </w:tcPr>
          <w:p w14:paraId="4A0A269B"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0277F1BD"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4E81829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798DCF2A"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6859785" w14:textId="77777777" w:rsidR="009F1773" w:rsidRPr="009F1773" w:rsidRDefault="009F1773" w:rsidP="009F1773">
            <w:pPr>
              <w:spacing w:after="0" w:line="240" w:lineRule="auto"/>
              <w:rPr>
                <w:rFonts w:cs="Calibri"/>
                <w:color w:val="000000"/>
                <w:szCs w:val="22"/>
              </w:rPr>
            </w:pPr>
            <w:r w:rsidRPr="009F1773">
              <w:rPr>
                <w:rFonts w:cs="Calibri"/>
                <w:color w:val="000000"/>
                <w:szCs w:val="22"/>
              </w:rPr>
              <w:lastRenderedPageBreak/>
              <w:t>T5604AAE</w:t>
            </w:r>
          </w:p>
        </w:tc>
        <w:tc>
          <w:tcPr>
            <w:tcW w:w="2859" w:type="dxa"/>
            <w:tcBorders>
              <w:top w:val="nil"/>
              <w:left w:val="nil"/>
              <w:bottom w:val="single" w:sz="4" w:space="0" w:color="auto"/>
              <w:right w:val="single" w:sz="4" w:space="0" w:color="auto"/>
            </w:tcBorders>
            <w:shd w:val="clear" w:color="auto" w:fill="auto"/>
            <w:vAlign w:val="bottom"/>
            <w:hideMark/>
          </w:tcPr>
          <w:p w14:paraId="2E12AEC5"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Legacy End User Management Transaction Licensing Software (CBP-EUM01)</w:t>
            </w:r>
          </w:p>
        </w:tc>
        <w:tc>
          <w:tcPr>
            <w:tcW w:w="1479" w:type="dxa"/>
            <w:tcBorders>
              <w:top w:val="nil"/>
              <w:left w:val="nil"/>
              <w:bottom w:val="single" w:sz="4" w:space="0" w:color="auto"/>
              <w:right w:val="single" w:sz="4" w:space="0" w:color="auto"/>
            </w:tcBorders>
            <w:shd w:val="clear" w:color="auto" w:fill="auto"/>
            <w:vAlign w:val="bottom"/>
            <w:hideMark/>
          </w:tcPr>
          <w:p w14:paraId="1DC79329"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0C654C56"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50</w:t>
            </w:r>
          </w:p>
        </w:tc>
        <w:tc>
          <w:tcPr>
            <w:tcW w:w="1787" w:type="dxa"/>
            <w:tcBorders>
              <w:top w:val="nil"/>
              <w:left w:val="nil"/>
              <w:bottom w:val="single" w:sz="4" w:space="0" w:color="auto"/>
              <w:right w:val="single" w:sz="4" w:space="0" w:color="auto"/>
            </w:tcBorders>
            <w:shd w:val="clear" w:color="auto" w:fill="auto"/>
            <w:vAlign w:val="bottom"/>
            <w:hideMark/>
          </w:tcPr>
          <w:p w14:paraId="252E3AD0"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7993008C"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1788E389"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43868402"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0517AA3"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TD857AAE</w:t>
            </w:r>
          </w:p>
        </w:tc>
        <w:tc>
          <w:tcPr>
            <w:tcW w:w="2859" w:type="dxa"/>
            <w:tcBorders>
              <w:top w:val="nil"/>
              <w:left w:val="nil"/>
              <w:bottom w:val="single" w:sz="4" w:space="0" w:color="auto"/>
              <w:right w:val="single" w:sz="4" w:space="0" w:color="auto"/>
            </w:tcBorders>
            <w:shd w:val="clear" w:color="auto" w:fill="auto"/>
            <w:vAlign w:val="bottom"/>
            <w:hideMark/>
          </w:tcPr>
          <w:p w14:paraId="60DAAD22"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Ops Bridge Rptr Entitlement SW E-LTU(TD857AAE)</w:t>
            </w:r>
          </w:p>
        </w:tc>
        <w:tc>
          <w:tcPr>
            <w:tcW w:w="1479" w:type="dxa"/>
            <w:tcBorders>
              <w:top w:val="nil"/>
              <w:left w:val="nil"/>
              <w:bottom w:val="single" w:sz="4" w:space="0" w:color="auto"/>
              <w:right w:val="single" w:sz="4" w:space="0" w:color="auto"/>
            </w:tcBorders>
            <w:shd w:val="clear" w:color="auto" w:fill="auto"/>
            <w:vAlign w:val="bottom"/>
            <w:hideMark/>
          </w:tcPr>
          <w:p w14:paraId="4030DD19"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2D9EE991"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w:t>
            </w:r>
          </w:p>
        </w:tc>
        <w:tc>
          <w:tcPr>
            <w:tcW w:w="1787" w:type="dxa"/>
            <w:tcBorders>
              <w:top w:val="nil"/>
              <w:left w:val="nil"/>
              <w:bottom w:val="single" w:sz="4" w:space="0" w:color="auto"/>
              <w:right w:val="single" w:sz="4" w:space="0" w:color="auto"/>
            </w:tcBorders>
            <w:shd w:val="clear" w:color="auto" w:fill="auto"/>
            <w:vAlign w:val="bottom"/>
            <w:hideMark/>
          </w:tcPr>
          <w:p w14:paraId="44731F37"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0F815C06"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70B3F9E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4ADC1DFE"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A831506"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H7T57AAE</w:t>
            </w:r>
          </w:p>
        </w:tc>
        <w:tc>
          <w:tcPr>
            <w:tcW w:w="2859" w:type="dxa"/>
            <w:tcBorders>
              <w:top w:val="nil"/>
              <w:left w:val="nil"/>
              <w:bottom w:val="single" w:sz="4" w:space="0" w:color="auto"/>
              <w:right w:val="single" w:sz="4" w:space="0" w:color="auto"/>
            </w:tcBorders>
            <w:shd w:val="clear" w:color="auto" w:fill="auto"/>
            <w:vAlign w:val="bottom"/>
            <w:hideMark/>
          </w:tcPr>
          <w:p w14:paraId="31CA47EB"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Topology Based Event Correlation Suite Entitlement Software E-LTU (H7T57AAE)</w:t>
            </w:r>
          </w:p>
        </w:tc>
        <w:tc>
          <w:tcPr>
            <w:tcW w:w="1479" w:type="dxa"/>
            <w:tcBorders>
              <w:top w:val="nil"/>
              <w:left w:val="nil"/>
              <w:bottom w:val="single" w:sz="4" w:space="0" w:color="auto"/>
              <w:right w:val="single" w:sz="4" w:space="0" w:color="auto"/>
            </w:tcBorders>
            <w:shd w:val="clear" w:color="auto" w:fill="auto"/>
            <w:vAlign w:val="bottom"/>
            <w:hideMark/>
          </w:tcPr>
          <w:p w14:paraId="3835D9D0"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04F1D96E"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4</w:t>
            </w:r>
          </w:p>
        </w:tc>
        <w:tc>
          <w:tcPr>
            <w:tcW w:w="1787" w:type="dxa"/>
            <w:tcBorders>
              <w:top w:val="nil"/>
              <w:left w:val="nil"/>
              <w:bottom w:val="single" w:sz="4" w:space="0" w:color="auto"/>
              <w:right w:val="single" w:sz="4" w:space="0" w:color="auto"/>
            </w:tcBorders>
            <w:shd w:val="clear" w:color="auto" w:fill="auto"/>
            <w:vAlign w:val="bottom"/>
            <w:hideMark/>
          </w:tcPr>
          <w:p w14:paraId="4D2F14C5"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223CB22B"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0D8BE4FB"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05853DF2"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9776493"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M4E60AAE</w:t>
            </w:r>
          </w:p>
        </w:tc>
        <w:tc>
          <w:tcPr>
            <w:tcW w:w="2859" w:type="dxa"/>
            <w:tcBorders>
              <w:top w:val="nil"/>
              <w:left w:val="nil"/>
              <w:bottom w:val="single" w:sz="4" w:space="0" w:color="auto"/>
              <w:right w:val="single" w:sz="4" w:space="0" w:color="auto"/>
            </w:tcBorders>
            <w:shd w:val="clear" w:color="auto" w:fill="auto"/>
            <w:vAlign w:val="bottom"/>
            <w:hideMark/>
          </w:tcPr>
          <w:p w14:paraId="745A4A4B"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Agent Entitlement Software E-LTU (M4E60AAE)</w:t>
            </w:r>
          </w:p>
        </w:tc>
        <w:tc>
          <w:tcPr>
            <w:tcW w:w="1479" w:type="dxa"/>
            <w:tcBorders>
              <w:top w:val="nil"/>
              <w:left w:val="nil"/>
              <w:bottom w:val="single" w:sz="4" w:space="0" w:color="auto"/>
              <w:right w:val="single" w:sz="4" w:space="0" w:color="auto"/>
            </w:tcBorders>
            <w:shd w:val="clear" w:color="auto" w:fill="auto"/>
            <w:vAlign w:val="bottom"/>
            <w:hideMark/>
          </w:tcPr>
          <w:p w14:paraId="46E118DB"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44835BE8"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4</w:t>
            </w:r>
          </w:p>
        </w:tc>
        <w:tc>
          <w:tcPr>
            <w:tcW w:w="1787" w:type="dxa"/>
            <w:tcBorders>
              <w:top w:val="nil"/>
              <w:left w:val="nil"/>
              <w:bottom w:val="single" w:sz="4" w:space="0" w:color="auto"/>
              <w:right w:val="single" w:sz="4" w:space="0" w:color="auto"/>
            </w:tcBorders>
            <w:shd w:val="clear" w:color="auto" w:fill="auto"/>
            <w:vAlign w:val="bottom"/>
            <w:hideMark/>
          </w:tcPr>
          <w:p w14:paraId="7E699EA8"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34F888E5"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3DA8886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62C84B71"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3A629AE"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TB823AAE</w:t>
            </w:r>
          </w:p>
        </w:tc>
        <w:tc>
          <w:tcPr>
            <w:tcW w:w="2859" w:type="dxa"/>
            <w:tcBorders>
              <w:top w:val="nil"/>
              <w:left w:val="nil"/>
              <w:bottom w:val="single" w:sz="4" w:space="0" w:color="auto"/>
              <w:right w:val="single" w:sz="4" w:space="0" w:color="auto"/>
            </w:tcBorders>
            <w:shd w:val="clear" w:color="auto" w:fill="auto"/>
            <w:vAlign w:val="bottom"/>
            <w:hideMark/>
          </w:tcPr>
          <w:p w14:paraId="7899DDF6"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 SPI 8 Oracle DB Instance Node Locked for migration only E-LTU (TB823AAE)</w:t>
            </w:r>
          </w:p>
        </w:tc>
        <w:tc>
          <w:tcPr>
            <w:tcW w:w="1479" w:type="dxa"/>
            <w:tcBorders>
              <w:top w:val="nil"/>
              <w:left w:val="nil"/>
              <w:bottom w:val="single" w:sz="4" w:space="0" w:color="auto"/>
              <w:right w:val="single" w:sz="4" w:space="0" w:color="auto"/>
            </w:tcBorders>
            <w:shd w:val="clear" w:color="auto" w:fill="auto"/>
            <w:vAlign w:val="bottom"/>
            <w:hideMark/>
          </w:tcPr>
          <w:p w14:paraId="41E519D5"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0D1CD6C6"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4</w:t>
            </w:r>
          </w:p>
        </w:tc>
        <w:tc>
          <w:tcPr>
            <w:tcW w:w="1787" w:type="dxa"/>
            <w:tcBorders>
              <w:top w:val="nil"/>
              <w:left w:val="nil"/>
              <w:bottom w:val="single" w:sz="4" w:space="0" w:color="auto"/>
              <w:right w:val="single" w:sz="4" w:space="0" w:color="auto"/>
            </w:tcBorders>
            <w:shd w:val="clear" w:color="auto" w:fill="auto"/>
            <w:vAlign w:val="bottom"/>
            <w:hideMark/>
          </w:tcPr>
          <w:p w14:paraId="26682DF7"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05B833E0"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06AAD55F"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55C20EB3"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9031527"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T5624AAE</w:t>
            </w:r>
          </w:p>
        </w:tc>
        <w:tc>
          <w:tcPr>
            <w:tcW w:w="2859" w:type="dxa"/>
            <w:tcBorders>
              <w:top w:val="nil"/>
              <w:left w:val="nil"/>
              <w:bottom w:val="single" w:sz="4" w:space="0" w:color="auto"/>
              <w:right w:val="single" w:sz="4" w:space="0" w:color="auto"/>
            </w:tcBorders>
            <w:shd w:val="clear" w:color="auto" w:fill="auto"/>
            <w:vAlign w:val="bottom"/>
            <w:hideMark/>
          </w:tcPr>
          <w:p w14:paraId="464F509C"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Service Level Management Licensing Software (CBP-SLM01)</w:t>
            </w:r>
          </w:p>
        </w:tc>
        <w:tc>
          <w:tcPr>
            <w:tcW w:w="1479" w:type="dxa"/>
            <w:tcBorders>
              <w:top w:val="nil"/>
              <w:left w:val="nil"/>
              <w:bottom w:val="single" w:sz="4" w:space="0" w:color="auto"/>
              <w:right w:val="single" w:sz="4" w:space="0" w:color="auto"/>
            </w:tcBorders>
            <w:shd w:val="clear" w:color="auto" w:fill="auto"/>
            <w:vAlign w:val="bottom"/>
            <w:hideMark/>
          </w:tcPr>
          <w:p w14:paraId="6BD44989"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4A15F6F1"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50</w:t>
            </w:r>
          </w:p>
        </w:tc>
        <w:tc>
          <w:tcPr>
            <w:tcW w:w="1787" w:type="dxa"/>
            <w:tcBorders>
              <w:top w:val="nil"/>
              <w:left w:val="nil"/>
              <w:bottom w:val="single" w:sz="4" w:space="0" w:color="auto"/>
              <w:right w:val="single" w:sz="4" w:space="0" w:color="auto"/>
            </w:tcBorders>
            <w:shd w:val="clear" w:color="auto" w:fill="auto"/>
            <w:vAlign w:val="bottom"/>
            <w:hideMark/>
          </w:tcPr>
          <w:p w14:paraId="47AF643A"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2EA4D565"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049B52BF"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74B8BBB2"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0BAD467"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T5720AAE</w:t>
            </w:r>
          </w:p>
        </w:tc>
        <w:tc>
          <w:tcPr>
            <w:tcW w:w="2859" w:type="dxa"/>
            <w:tcBorders>
              <w:top w:val="nil"/>
              <w:left w:val="nil"/>
              <w:bottom w:val="single" w:sz="4" w:space="0" w:color="auto"/>
              <w:right w:val="single" w:sz="4" w:space="0" w:color="auto"/>
            </w:tcBorders>
            <w:shd w:val="clear" w:color="auto" w:fill="auto"/>
            <w:vAlign w:val="bottom"/>
            <w:hideMark/>
          </w:tcPr>
          <w:p w14:paraId="6A73320E"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SiteScope Premium to Ultimate Edition Upgrade (CBP-SS03UP)</w:t>
            </w:r>
          </w:p>
        </w:tc>
        <w:tc>
          <w:tcPr>
            <w:tcW w:w="1479" w:type="dxa"/>
            <w:tcBorders>
              <w:top w:val="nil"/>
              <w:left w:val="nil"/>
              <w:bottom w:val="single" w:sz="4" w:space="0" w:color="auto"/>
              <w:right w:val="single" w:sz="4" w:space="0" w:color="auto"/>
            </w:tcBorders>
            <w:shd w:val="clear" w:color="auto" w:fill="auto"/>
            <w:vAlign w:val="bottom"/>
            <w:hideMark/>
          </w:tcPr>
          <w:p w14:paraId="60543D98"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1ACBC963"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1</w:t>
            </w:r>
          </w:p>
        </w:tc>
        <w:tc>
          <w:tcPr>
            <w:tcW w:w="1787" w:type="dxa"/>
            <w:tcBorders>
              <w:top w:val="nil"/>
              <w:left w:val="nil"/>
              <w:bottom w:val="single" w:sz="4" w:space="0" w:color="auto"/>
              <w:right w:val="single" w:sz="4" w:space="0" w:color="auto"/>
            </w:tcBorders>
            <w:shd w:val="clear" w:color="auto" w:fill="auto"/>
            <w:vAlign w:val="bottom"/>
            <w:hideMark/>
          </w:tcPr>
          <w:p w14:paraId="16F9944A"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7FBA8CA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32B2141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7138AC71"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E058E9A"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TB845AAE</w:t>
            </w:r>
          </w:p>
        </w:tc>
        <w:tc>
          <w:tcPr>
            <w:tcW w:w="2859" w:type="dxa"/>
            <w:tcBorders>
              <w:top w:val="nil"/>
              <w:left w:val="nil"/>
              <w:bottom w:val="single" w:sz="4" w:space="0" w:color="auto"/>
              <w:right w:val="single" w:sz="4" w:space="0" w:color="auto"/>
            </w:tcBorders>
            <w:shd w:val="clear" w:color="auto" w:fill="auto"/>
            <w:vAlign w:val="bottom"/>
            <w:hideMark/>
          </w:tcPr>
          <w:p w14:paraId="663C9C5C"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 SPI 4 SPI SAP Instance Node Locked for migration only E-LTU (TB845AAE)</w:t>
            </w:r>
          </w:p>
        </w:tc>
        <w:tc>
          <w:tcPr>
            <w:tcW w:w="1479" w:type="dxa"/>
            <w:tcBorders>
              <w:top w:val="nil"/>
              <w:left w:val="nil"/>
              <w:bottom w:val="single" w:sz="4" w:space="0" w:color="auto"/>
              <w:right w:val="single" w:sz="4" w:space="0" w:color="auto"/>
            </w:tcBorders>
            <w:shd w:val="clear" w:color="auto" w:fill="auto"/>
            <w:vAlign w:val="bottom"/>
            <w:hideMark/>
          </w:tcPr>
          <w:p w14:paraId="3E475D59"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52D4F6B3"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w:t>
            </w:r>
          </w:p>
        </w:tc>
        <w:tc>
          <w:tcPr>
            <w:tcW w:w="1787" w:type="dxa"/>
            <w:tcBorders>
              <w:top w:val="nil"/>
              <w:left w:val="nil"/>
              <w:bottom w:val="single" w:sz="4" w:space="0" w:color="auto"/>
              <w:right w:val="single" w:sz="4" w:space="0" w:color="auto"/>
            </w:tcBorders>
            <w:shd w:val="clear" w:color="auto" w:fill="auto"/>
            <w:vAlign w:val="bottom"/>
            <w:hideMark/>
          </w:tcPr>
          <w:p w14:paraId="4F0902EC"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27C20608"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596E22C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6D2967BD"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63C52D4"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TB821AAE</w:t>
            </w:r>
          </w:p>
        </w:tc>
        <w:tc>
          <w:tcPr>
            <w:tcW w:w="2859" w:type="dxa"/>
            <w:tcBorders>
              <w:top w:val="nil"/>
              <w:left w:val="nil"/>
              <w:bottom w:val="single" w:sz="4" w:space="0" w:color="auto"/>
              <w:right w:val="single" w:sz="4" w:space="0" w:color="auto"/>
            </w:tcBorders>
            <w:shd w:val="clear" w:color="auto" w:fill="auto"/>
            <w:vAlign w:val="bottom"/>
            <w:hideMark/>
          </w:tcPr>
          <w:p w14:paraId="73425884"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 SPI 2 Oracle DB Instance Node Locked for migration only E-LTU (TB821AAE)</w:t>
            </w:r>
          </w:p>
        </w:tc>
        <w:tc>
          <w:tcPr>
            <w:tcW w:w="1479" w:type="dxa"/>
            <w:tcBorders>
              <w:top w:val="nil"/>
              <w:left w:val="nil"/>
              <w:bottom w:val="single" w:sz="4" w:space="0" w:color="auto"/>
              <w:right w:val="single" w:sz="4" w:space="0" w:color="auto"/>
            </w:tcBorders>
            <w:shd w:val="clear" w:color="auto" w:fill="auto"/>
            <w:vAlign w:val="bottom"/>
            <w:hideMark/>
          </w:tcPr>
          <w:p w14:paraId="534AC76C"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76D163A8"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w:t>
            </w:r>
          </w:p>
        </w:tc>
        <w:tc>
          <w:tcPr>
            <w:tcW w:w="1787" w:type="dxa"/>
            <w:tcBorders>
              <w:top w:val="nil"/>
              <w:left w:val="nil"/>
              <w:bottom w:val="single" w:sz="4" w:space="0" w:color="auto"/>
              <w:right w:val="single" w:sz="4" w:space="0" w:color="auto"/>
            </w:tcBorders>
            <w:shd w:val="clear" w:color="auto" w:fill="auto"/>
            <w:vAlign w:val="bottom"/>
            <w:hideMark/>
          </w:tcPr>
          <w:p w14:paraId="59E913AC"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5DA4A033"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0FA2A1E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767202EA"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87DBB8A"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TB822AAE</w:t>
            </w:r>
          </w:p>
        </w:tc>
        <w:tc>
          <w:tcPr>
            <w:tcW w:w="2859" w:type="dxa"/>
            <w:tcBorders>
              <w:top w:val="nil"/>
              <w:left w:val="nil"/>
              <w:bottom w:val="single" w:sz="4" w:space="0" w:color="auto"/>
              <w:right w:val="single" w:sz="4" w:space="0" w:color="auto"/>
            </w:tcBorders>
            <w:shd w:val="clear" w:color="auto" w:fill="auto"/>
            <w:vAlign w:val="bottom"/>
            <w:hideMark/>
          </w:tcPr>
          <w:p w14:paraId="3A907CF7"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 SPI 3 Oracle DB Instance Node Locked for migration only E-LTU (TB822AAE)</w:t>
            </w:r>
          </w:p>
        </w:tc>
        <w:tc>
          <w:tcPr>
            <w:tcW w:w="1479" w:type="dxa"/>
            <w:tcBorders>
              <w:top w:val="nil"/>
              <w:left w:val="nil"/>
              <w:bottom w:val="single" w:sz="4" w:space="0" w:color="auto"/>
              <w:right w:val="single" w:sz="4" w:space="0" w:color="auto"/>
            </w:tcBorders>
            <w:shd w:val="clear" w:color="auto" w:fill="auto"/>
            <w:vAlign w:val="bottom"/>
            <w:hideMark/>
          </w:tcPr>
          <w:p w14:paraId="5416F5C8"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0FDFE2A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w:t>
            </w:r>
          </w:p>
        </w:tc>
        <w:tc>
          <w:tcPr>
            <w:tcW w:w="1787" w:type="dxa"/>
            <w:tcBorders>
              <w:top w:val="nil"/>
              <w:left w:val="nil"/>
              <w:bottom w:val="single" w:sz="4" w:space="0" w:color="auto"/>
              <w:right w:val="single" w:sz="4" w:space="0" w:color="auto"/>
            </w:tcBorders>
            <w:shd w:val="clear" w:color="auto" w:fill="auto"/>
            <w:vAlign w:val="bottom"/>
            <w:hideMark/>
          </w:tcPr>
          <w:p w14:paraId="1B0626B0"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5606EC80"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62ABDE0A"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740CD238"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EE6D0AF"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M4E61AAE</w:t>
            </w:r>
          </w:p>
        </w:tc>
        <w:tc>
          <w:tcPr>
            <w:tcW w:w="2859" w:type="dxa"/>
            <w:tcBorders>
              <w:top w:val="nil"/>
              <w:left w:val="nil"/>
              <w:bottom w:val="single" w:sz="4" w:space="0" w:color="auto"/>
              <w:right w:val="single" w:sz="4" w:space="0" w:color="auto"/>
            </w:tcBorders>
            <w:shd w:val="clear" w:color="auto" w:fill="auto"/>
            <w:vAlign w:val="bottom"/>
            <w:hideMark/>
          </w:tcPr>
          <w:p w14:paraId="47E07ED9"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Performance Agent Entitlement Software E-LTU (M4E61AAE)</w:t>
            </w:r>
          </w:p>
        </w:tc>
        <w:tc>
          <w:tcPr>
            <w:tcW w:w="1479" w:type="dxa"/>
            <w:tcBorders>
              <w:top w:val="nil"/>
              <w:left w:val="nil"/>
              <w:bottom w:val="single" w:sz="4" w:space="0" w:color="auto"/>
              <w:right w:val="single" w:sz="4" w:space="0" w:color="auto"/>
            </w:tcBorders>
            <w:shd w:val="clear" w:color="auto" w:fill="auto"/>
            <w:vAlign w:val="bottom"/>
            <w:hideMark/>
          </w:tcPr>
          <w:p w14:paraId="0A6F2A4B"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65B6427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4</w:t>
            </w:r>
          </w:p>
        </w:tc>
        <w:tc>
          <w:tcPr>
            <w:tcW w:w="1787" w:type="dxa"/>
            <w:tcBorders>
              <w:top w:val="nil"/>
              <w:left w:val="nil"/>
              <w:bottom w:val="single" w:sz="4" w:space="0" w:color="auto"/>
              <w:right w:val="single" w:sz="4" w:space="0" w:color="auto"/>
            </w:tcBorders>
            <w:shd w:val="clear" w:color="auto" w:fill="auto"/>
            <w:vAlign w:val="bottom"/>
            <w:hideMark/>
          </w:tcPr>
          <w:p w14:paraId="1C2059B9"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201ED22B"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59718BCB"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076EA62C"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AE9A8A1" w14:textId="77777777" w:rsidR="009F1773" w:rsidRPr="009F1773" w:rsidRDefault="009F1773" w:rsidP="009F1773">
            <w:pPr>
              <w:spacing w:after="0" w:line="240" w:lineRule="auto"/>
              <w:rPr>
                <w:rFonts w:cs="Calibri"/>
                <w:color w:val="000000"/>
                <w:szCs w:val="22"/>
              </w:rPr>
            </w:pPr>
            <w:r w:rsidRPr="009F1773">
              <w:rPr>
                <w:rFonts w:cs="Calibri"/>
                <w:color w:val="000000"/>
                <w:szCs w:val="22"/>
              </w:rPr>
              <w:lastRenderedPageBreak/>
              <w:t>T5715AAE</w:t>
            </w:r>
          </w:p>
        </w:tc>
        <w:tc>
          <w:tcPr>
            <w:tcW w:w="2859" w:type="dxa"/>
            <w:tcBorders>
              <w:top w:val="nil"/>
              <w:left w:val="nil"/>
              <w:bottom w:val="single" w:sz="4" w:space="0" w:color="auto"/>
              <w:right w:val="single" w:sz="4" w:space="0" w:color="auto"/>
            </w:tcBorders>
            <w:shd w:val="clear" w:color="auto" w:fill="auto"/>
            <w:vAlign w:val="bottom"/>
            <w:hideMark/>
          </w:tcPr>
          <w:p w14:paraId="60F6ECBF"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SiteScope Premium Edition (CBP-SS01)</w:t>
            </w:r>
          </w:p>
        </w:tc>
        <w:tc>
          <w:tcPr>
            <w:tcW w:w="1479" w:type="dxa"/>
            <w:tcBorders>
              <w:top w:val="nil"/>
              <w:left w:val="nil"/>
              <w:bottom w:val="single" w:sz="4" w:space="0" w:color="auto"/>
              <w:right w:val="single" w:sz="4" w:space="0" w:color="auto"/>
            </w:tcBorders>
            <w:shd w:val="clear" w:color="auto" w:fill="auto"/>
            <w:vAlign w:val="bottom"/>
            <w:hideMark/>
          </w:tcPr>
          <w:p w14:paraId="7BE5476E"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25F24451"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100</w:t>
            </w:r>
          </w:p>
        </w:tc>
        <w:tc>
          <w:tcPr>
            <w:tcW w:w="1787" w:type="dxa"/>
            <w:tcBorders>
              <w:top w:val="nil"/>
              <w:left w:val="nil"/>
              <w:bottom w:val="single" w:sz="4" w:space="0" w:color="auto"/>
              <w:right w:val="single" w:sz="4" w:space="0" w:color="auto"/>
            </w:tcBorders>
            <w:shd w:val="clear" w:color="auto" w:fill="auto"/>
            <w:vAlign w:val="bottom"/>
            <w:hideMark/>
          </w:tcPr>
          <w:p w14:paraId="5A33ACEB"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0B7D96E1"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6C11F19B"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093BABA1"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E997F6"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T5624AAE</w:t>
            </w:r>
          </w:p>
        </w:tc>
        <w:tc>
          <w:tcPr>
            <w:tcW w:w="2859" w:type="dxa"/>
            <w:tcBorders>
              <w:top w:val="nil"/>
              <w:left w:val="nil"/>
              <w:bottom w:val="single" w:sz="4" w:space="0" w:color="auto"/>
              <w:right w:val="single" w:sz="4" w:space="0" w:color="auto"/>
            </w:tcBorders>
            <w:shd w:val="clear" w:color="auto" w:fill="auto"/>
            <w:vAlign w:val="bottom"/>
            <w:hideMark/>
          </w:tcPr>
          <w:p w14:paraId="2E779820"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Service Level Management Licensing Software (CBP-SLM01)</w:t>
            </w:r>
          </w:p>
        </w:tc>
        <w:tc>
          <w:tcPr>
            <w:tcW w:w="1479" w:type="dxa"/>
            <w:tcBorders>
              <w:top w:val="nil"/>
              <w:left w:val="nil"/>
              <w:bottom w:val="single" w:sz="4" w:space="0" w:color="auto"/>
              <w:right w:val="single" w:sz="4" w:space="0" w:color="auto"/>
            </w:tcBorders>
            <w:shd w:val="clear" w:color="auto" w:fill="auto"/>
            <w:vAlign w:val="bottom"/>
            <w:hideMark/>
          </w:tcPr>
          <w:p w14:paraId="3D13E2B6"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3EED26DA"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45</w:t>
            </w:r>
          </w:p>
        </w:tc>
        <w:tc>
          <w:tcPr>
            <w:tcW w:w="1787" w:type="dxa"/>
            <w:tcBorders>
              <w:top w:val="nil"/>
              <w:left w:val="nil"/>
              <w:bottom w:val="single" w:sz="4" w:space="0" w:color="auto"/>
              <w:right w:val="single" w:sz="4" w:space="0" w:color="auto"/>
            </w:tcBorders>
            <w:shd w:val="clear" w:color="auto" w:fill="auto"/>
            <w:vAlign w:val="bottom"/>
            <w:hideMark/>
          </w:tcPr>
          <w:p w14:paraId="2AF83EA8"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1088751F"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5E01E1AE"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452F885B"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133E3AE"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SWAA175P9</w:t>
            </w:r>
          </w:p>
        </w:tc>
        <w:tc>
          <w:tcPr>
            <w:tcW w:w="2859" w:type="dxa"/>
            <w:tcBorders>
              <w:top w:val="nil"/>
              <w:left w:val="nil"/>
              <w:bottom w:val="single" w:sz="4" w:space="0" w:color="auto"/>
              <w:right w:val="single" w:sz="4" w:space="0" w:color="auto"/>
            </w:tcBorders>
            <w:shd w:val="clear" w:color="auto" w:fill="auto"/>
            <w:vAlign w:val="bottom"/>
            <w:hideMark/>
          </w:tcPr>
          <w:p w14:paraId="4EB259C9"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Data Protector Premium (CBP-DP02)</w:t>
            </w:r>
          </w:p>
        </w:tc>
        <w:tc>
          <w:tcPr>
            <w:tcW w:w="1479" w:type="dxa"/>
            <w:tcBorders>
              <w:top w:val="nil"/>
              <w:left w:val="nil"/>
              <w:bottom w:val="single" w:sz="4" w:space="0" w:color="auto"/>
              <w:right w:val="single" w:sz="4" w:space="0" w:color="auto"/>
            </w:tcBorders>
            <w:shd w:val="clear" w:color="auto" w:fill="auto"/>
            <w:vAlign w:val="bottom"/>
            <w:hideMark/>
          </w:tcPr>
          <w:p w14:paraId="2B2B4A1D"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 </w:t>
            </w:r>
          </w:p>
        </w:tc>
        <w:tc>
          <w:tcPr>
            <w:tcW w:w="512" w:type="dxa"/>
            <w:tcBorders>
              <w:top w:val="nil"/>
              <w:left w:val="nil"/>
              <w:bottom w:val="single" w:sz="4" w:space="0" w:color="auto"/>
              <w:right w:val="single" w:sz="4" w:space="0" w:color="auto"/>
            </w:tcBorders>
            <w:shd w:val="clear" w:color="auto" w:fill="auto"/>
            <w:vAlign w:val="bottom"/>
            <w:hideMark/>
          </w:tcPr>
          <w:p w14:paraId="36C70910"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27</w:t>
            </w:r>
          </w:p>
        </w:tc>
        <w:tc>
          <w:tcPr>
            <w:tcW w:w="1787" w:type="dxa"/>
            <w:tcBorders>
              <w:top w:val="nil"/>
              <w:left w:val="nil"/>
              <w:bottom w:val="single" w:sz="4" w:space="0" w:color="auto"/>
              <w:right w:val="single" w:sz="4" w:space="0" w:color="auto"/>
            </w:tcBorders>
            <w:shd w:val="clear" w:color="auto" w:fill="auto"/>
            <w:vAlign w:val="bottom"/>
            <w:hideMark/>
          </w:tcPr>
          <w:p w14:paraId="0CB36C1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5A45F6C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491852DB"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3A36DB6D"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B8EDB02"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H7T58AAE</w:t>
            </w:r>
          </w:p>
        </w:tc>
        <w:tc>
          <w:tcPr>
            <w:tcW w:w="2859" w:type="dxa"/>
            <w:tcBorders>
              <w:top w:val="nil"/>
              <w:left w:val="nil"/>
              <w:bottom w:val="single" w:sz="4" w:space="0" w:color="auto"/>
              <w:right w:val="single" w:sz="4" w:space="0" w:color="auto"/>
            </w:tcBorders>
            <w:shd w:val="clear" w:color="auto" w:fill="auto"/>
            <w:vAlign w:val="bottom"/>
            <w:hideMark/>
          </w:tcPr>
          <w:p w14:paraId="4274AE4C"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Suite Premium Edition (CBP-OB02)</w:t>
            </w:r>
          </w:p>
        </w:tc>
        <w:tc>
          <w:tcPr>
            <w:tcW w:w="1479" w:type="dxa"/>
            <w:tcBorders>
              <w:top w:val="nil"/>
              <w:left w:val="nil"/>
              <w:bottom w:val="single" w:sz="4" w:space="0" w:color="auto"/>
              <w:right w:val="single" w:sz="4" w:space="0" w:color="auto"/>
            </w:tcBorders>
            <w:shd w:val="clear" w:color="auto" w:fill="auto"/>
            <w:vAlign w:val="bottom"/>
            <w:hideMark/>
          </w:tcPr>
          <w:p w14:paraId="114F79E5"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3104095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w:t>
            </w:r>
          </w:p>
        </w:tc>
        <w:tc>
          <w:tcPr>
            <w:tcW w:w="1787" w:type="dxa"/>
            <w:tcBorders>
              <w:top w:val="nil"/>
              <w:left w:val="nil"/>
              <w:bottom w:val="single" w:sz="4" w:space="0" w:color="auto"/>
              <w:right w:val="single" w:sz="4" w:space="0" w:color="auto"/>
            </w:tcBorders>
            <w:shd w:val="clear" w:color="auto" w:fill="auto"/>
            <w:vAlign w:val="bottom"/>
            <w:hideMark/>
          </w:tcPr>
          <w:p w14:paraId="02E6ABC5"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66584648"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638D2E5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1F64D99C"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58CC40E"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M4H70AAE</w:t>
            </w:r>
          </w:p>
        </w:tc>
        <w:tc>
          <w:tcPr>
            <w:tcW w:w="2859" w:type="dxa"/>
            <w:tcBorders>
              <w:top w:val="nil"/>
              <w:left w:val="nil"/>
              <w:bottom w:val="single" w:sz="4" w:space="0" w:color="auto"/>
              <w:right w:val="single" w:sz="4" w:space="0" w:color="auto"/>
            </w:tcBorders>
            <w:shd w:val="clear" w:color="auto" w:fill="auto"/>
            <w:vAlign w:val="bottom"/>
            <w:hideMark/>
          </w:tcPr>
          <w:p w14:paraId="644A36A8"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Suite Premium Edition (CBP-OB02)</w:t>
            </w:r>
          </w:p>
        </w:tc>
        <w:tc>
          <w:tcPr>
            <w:tcW w:w="1479" w:type="dxa"/>
            <w:tcBorders>
              <w:top w:val="nil"/>
              <w:left w:val="nil"/>
              <w:bottom w:val="single" w:sz="4" w:space="0" w:color="auto"/>
              <w:right w:val="single" w:sz="4" w:space="0" w:color="auto"/>
            </w:tcBorders>
            <w:shd w:val="clear" w:color="auto" w:fill="auto"/>
            <w:vAlign w:val="bottom"/>
            <w:hideMark/>
          </w:tcPr>
          <w:p w14:paraId="0E1FC89D"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745FF2FE"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4</w:t>
            </w:r>
          </w:p>
        </w:tc>
        <w:tc>
          <w:tcPr>
            <w:tcW w:w="1787" w:type="dxa"/>
            <w:tcBorders>
              <w:top w:val="nil"/>
              <w:left w:val="nil"/>
              <w:bottom w:val="single" w:sz="4" w:space="0" w:color="auto"/>
              <w:right w:val="single" w:sz="4" w:space="0" w:color="auto"/>
            </w:tcBorders>
            <w:shd w:val="clear" w:color="auto" w:fill="auto"/>
            <w:vAlign w:val="bottom"/>
            <w:hideMark/>
          </w:tcPr>
          <w:p w14:paraId="1FF9F0D0"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52981CD3"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3096AC83"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1C862FFA"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AFCFC1A"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TB999AAE</w:t>
            </w:r>
          </w:p>
        </w:tc>
        <w:tc>
          <w:tcPr>
            <w:tcW w:w="2859" w:type="dxa"/>
            <w:tcBorders>
              <w:top w:val="nil"/>
              <w:left w:val="nil"/>
              <w:bottom w:val="single" w:sz="4" w:space="0" w:color="auto"/>
              <w:right w:val="single" w:sz="4" w:space="0" w:color="auto"/>
            </w:tcBorders>
            <w:shd w:val="clear" w:color="auto" w:fill="auto"/>
            <w:vAlign w:val="bottom"/>
            <w:hideMark/>
          </w:tcPr>
          <w:p w14:paraId="566067C2"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Management Pack Software (CBP-OB06)</w:t>
            </w:r>
          </w:p>
        </w:tc>
        <w:tc>
          <w:tcPr>
            <w:tcW w:w="1479" w:type="dxa"/>
            <w:tcBorders>
              <w:top w:val="nil"/>
              <w:left w:val="nil"/>
              <w:bottom w:val="single" w:sz="4" w:space="0" w:color="auto"/>
              <w:right w:val="single" w:sz="4" w:space="0" w:color="auto"/>
            </w:tcBorders>
            <w:shd w:val="clear" w:color="auto" w:fill="auto"/>
            <w:vAlign w:val="bottom"/>
            <w:hideMark/>
          </w:tcPr>
          <w:p w14:paraId="4B79501F"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08039C8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w:t>
            </w:r>
          </w:p>
        </w:tc>
        <w:tc>
          <w:tcPr>
            <w:tcW w:w="1787" w:type="dxa"/>
            <w:tcBorders>
              <w:top w:val="nil"/>
              <w:left w:val="nil"/>
              <w:bottom w:val="single" w:sz="4" w:space="0" w:color="auto"/>
              <w:right w:val="single" w:sz="4" w:space="0" w:color="auto"/>
            </w:tcBorders>
            <w:shd w:val="clear" w:color="auto" w:fill="auto"/>
            <w:vAlign w:val="bottom"/>
            <w:hideMark/>
          </w:tcPr>
          <w:p w14:paraId="0D9832F9"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22E824B8"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3ED56B67"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6155127A"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2EB5053"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M3A30AAE</w:t>
            </w:r>
          </w:p>
        </w:tc>
        <w:tc>
          <w:tcPr>
            <w:tcW w:w="2859" w:type="dxa"/>
            <w:tcBorders>
              <w:top w:val="nil"/>
              <w:left w:val="nil"/>
              <w:bottom w:val="single" w:sz="4" w:space="0" w:color="auto"/>
              <w:right w:val="single" w:sz="4" w:space="0" w:color="auto"/>
            </w:tcBorders>
            <w:shd w:val="clear" w:color="auto" w:fill="auto"/>
            <w:vAlign w:val="bottom"/>
            <w:hideMark/>
          </w:tcPr>
          <w:p w14:paraId="78757D6E"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Bridge Suite Premium Edition (CBP-OB02)</w:t>
            </w:r>
          </w:p>
        </w:tc>
        <w:tc>
          <w:tcPr>
            <w:tcW w:w="1479" w:type="dxa"/>
            <w:tcBorders>
              <w:top w:val="nil"/>
              <w:left w:val="nil"/>
              <w:bottom w:val="single" w:sz="4" w:space="0" w:color="auto"/>
              <w:right w:val="single" w:sz="4" w:space="0" w:color="auto"/>
            </w:tcBorders>
            <w:shd w:val="clear" w:color="auto" w:fill="auto"/>
            <w:vAlign w:val="bottom"/>
            <w:hideMark/>
          </w:tcPr>
          <w:p w14:paraId="4E59D9C6"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680461A9"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12</w:t>
            </w:r>
          </w:p>
        </w:tc>
        <w:tc>
          <w:tcPr>
            <w:tcW w:w="1787" w:type="dxa"/>
            <w:tcBorders>
              <w:top w:val="nil"/>
              <w:left w:val="nil"/>
              <w:bottom w:val="single" w:sz="4" w:space="0" w:color="auto"/>
              <w:right w:val="single" w:sz="4" w:space="0" w:color="auto"/>
            </w:tcBorders>
            <w:shd w:val="clear" w:color="auto" w:fill="auto"/>
            <w:vAlign w:val="bottom"/>
            <w:hideMark/>
          </w:tcPr>
          <w:p w14:paraId="0B237D58"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6B8C507D"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00F8BC1B"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5BAA79A2"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7B2B4C8"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A8B50AAE</w:t>
            </w:r>
          </w:p>
        </w:tc>
        <w:tc>
          <w:tcPr>
            <w:tcW w:w="2859" w:type="dxa"/>
            <w:tcBorders>
              <w:top w:val="nil"/>
              <w:left w:val="nil"/>
              <w:bottom w:val="single" w:sz="4" w:space="0" w:color="auto"/>
              <w:right w:val="single" w:sz="4" w:space="0" w:color="auto"/>
            </w:tcBorders>
            <w:shd w:val="clear" w:color="auto" w:fill="auto"/>
            <w:vAlign w:val="bottom"/>
            <w:hideMark/>
          </w:tcPr>
          <w:p w14:paraId="3DCE0F29"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BPM Transaction Ultimate (CBP-BPM02)</w:t>
            </w:r>
          </w:p>
        </w:tc>
        <w:tc>
          <w:tcPr>
            <w:tcW w:w="1479" w:type="dxa"/>
            <w:tcBorders>
              <w:top w:val="nil"/>
              <w:left w:val="nil"/>
              <w:bottom w:val="single" w:sz="4" w:space="0" w:color="auto"/>
              <w:right w:val="single" w:sz="4" w:space="0" w:color="auto"/>
            </w:tcBorders>
            <w:shd w:val="clear" w:color="auto" w:fill="auto"/>
            <w:vAlign w:val="bottom"/>
            <w:hideMark/>
          </w:tcPr>
          <w:p w14:paraId="25285BB5"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1852F0FE"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55</w:t>
            </w:r>
          </w:p>
        </w:tc>
        <w:tc>
          <w:tcPr>
            <w:tcW w:w="1787" w:type="dxa"/>
            <w:tcBorders>
              <w:top w:val="nil"/>
              <w:left w:val="nil"/>
              <w:bottom w:val="single" w:sz="4" w:space="0" w:color="auto"/>
              <w:right w:val="single" w:sz="4" w:space="0" w:color="auto"/>
            </w:tcBorders>
            <w:shd w:val="clear" w:color="auto" w:fill="auto"/>
            <w:vAlign w:val="bottom"/>
            <w:hideMark/>
          </w:tcPr>
          <w:p w14:paraId="40F409A1"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6D2238A8"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54E476B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3F2EF48B"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6091611"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M4E60AAE</w:t>
            </w:r>
          </w:p>
        </w:tc>
        <w:tc>
          <w:tcPr>
            <w:tcW w:w="2859" w:type="dxa"/>
            <w:tcBorders>
              <w:top w:val="nil"/>
              <w:left w:val="nil"/>
              <w:bottom w:val="single" w:sz="4" w:space="0" w:color="auto"/>
              <w:right w:val="single" w:sz="4" w:space="0" w:color="auto"/>
            </w:tcBorders>
            <w:shd w:val="clear" w:color="auto" w:fill="auto"/>
            <w:vAlign w:val="bottom"/>
            <w:hideMark/>
          </w:tcPr>
          <w:p w14:paraId="15A05854"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Agent Entitlement Software E-LTU (M4E60AAE)</w:t>
            </w:r>
          </w:p>
        </w:tc>
        <w:tc>
          <w:tcPr>
            <w:tcW w:w="1479" w:type="dxa"/>
            <w:tcBorders>
              <w:top w:val="nil"/>
              <w:left w:val="nil"/>
              <w:bottom w:val="single" w:sz="4" w:space="0" w:color="auto"/>
              <w:right w:val="single" w:sz="4" w:space="0" w:color="auto"/>
            </w:tcBorders>
            <w:shd w:val="clear" w:color="auto" w:fill="auto"/>
            <w:vAlign w:val="bottom"/>
            <w:hideMark/>
          </w:tcPr>
          <w:p w14:paraId="4369534D"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3AAD811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w:t>
            </w:r>
          </w:p>
        </w:tc>
        <w:tc>
          <w:tcPr>
            <w:tcW w:w="1787" w:type="dxa"/>
            <w:tcBorders>
              <w:top w:val="nil"/>
              <w:left w:val="nil"/>
              <w:bottom w:val="single" w:sz="4" w:space="0" w:color="auto"/>
              <w:right w:val="single" w:sz="4" w:space="0" w:color="auto"/>
            </w:tcBorders>
            <w:shd w:val="clear" w:color="auto" w:fill="auto"/>
            <w:vAlign w:val="bottom"/>
            <w:hideMark/>
          </w:tcPr>
          <w:p w14:paraId="2D3D700C"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29005467"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0CB2B74E"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7610B69B"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7683DBC"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M4E61AAE</w:t>
            </w:r>
          </w:p>
        </w:tc>
        <w:tc>
          <w:tcPr>
            <w:tcW w:w="2859" w:type="dxa"/>
            <w:tcBorders>
              <w:top w:val="nil"/>
              <w:left w:val="nil"/>
              <w:bottom w:val="single" w:sz="4" w:space="0" w:color="auto"/>
              <w:right w:val="single" w:sz="4" w:space="0" w:color="auto"/>
            </w:tcBorders>
            <w:shd w:val="clear" w:color="auto" w:fill="auto"/>
            <w:vAlign w:val="bottom"/>
            <w:hideMark/>
          </w:tcPr>
          <w:p w14:paraId="4515027B"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Performance Agent Entitlement Software E-LTU (M4E61AAE)</w:t>
            </w:r>
          </w:p>
        </w:tc>
        <w:tc>
          <w:tcPr>
            <w:tcW w:w="1479" w:type="dxa"/>
            <w:tcBorders>
              <w:top w:val="nil"/>
              <w:left w:val="nil"/>
              <w:bottom w:val="single" w:sz="4" w:space="0" w:color="auto"/>
              <w:right w:val="single" w:sz="4" w:space="0" w:color="auto"/>
            </w:tcBorders>
            <w:shd w:val="clear" w:color="auto" w:fill="auto"/>
            <w:vAlign w:val="bottom"/>
            <w:hideMark/>
          </w:tcPr>
          <w:p w14:paraId="520CF077"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5571DF85"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w:t>
            </w:r>
          </w:p>
        </w:tc>
        <w:tc>
          <w:tcPr>
            <w:tcW w:w="1787" w:type="dxa"/>
            <w:tcBorders>
              <w:top w:val="nil"/>
              <w:left w:val="nil"/>
              <w:bottom w:val="single" w:sz="4" w:space="0" w:color="auto"/>
              <w:right w:val="single" w:sz="4" w:space="0" w:color="auto"/>
            </w:tcBorders>
            <w:shd w:val="clear" w:color="auto" w:fill="auto"/>
            <w:vAlign w:val="bottom"/>
            <w:hideMark/>
          </w:tcPr>
          <w:p w14:paraId="0C98C670"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5C017759"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3F4C882B"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3BA1280D"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A3A421B"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TC104AAE</w:t>
            </w:r>
          </w:p>
        </w:tc>
        <w:tc>
          <w:tcPr>
            <w:tcW w:w="2859" w:type="dxa"/>
            <w:tcBorders>
              <w:top w:val="nil"/>
              <w:left w:val="nil"/>
              <w:bottom w:val="single" w:sz="4" w:space="0" w:color="auto"/>
              <w:right w:val="single" w:sz="4" w:space="0" w:color="auto"/>
            </w:tcBorders>
            <w:shd w:val="clear" w:color="auto" w:fill="auto"/>
            <w:vAlign w:val="bottom"/>
            <w:hideMark/>
          </w:tcPr>
          <w:p w14:paraId="2806F1EF"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SiteScope Suite Entitlement Software E-LTU (TC104AAE)</w:t>
            </w:r>
          </w:p>
        </w:tc>
        <w:tc>
          <w:tcPr>
            <w:tcW w:w="1479" w:type="dxa"/>
            <w:tcBorders>
              <w:top w:val="nil"/>
              <w:left w:val="nil"/>
              <w:bottom w:val="single" w:sz="4" w:space="0" w:color="auto"/>
              <w:right w:val="single" w:sz="4" w:space="0" w:color="auto"/>
            </w:tcBorders>
            <w:shd w:val="clear" w:color="auto" w:fill="auto"/>
            <w:vAlign w:val="bottom"/>
            <w:hideMark/>
          </w:tcPr>
          <w:p w14:paraId="2D7C157F"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0C518168"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w:t>
            </w:r>
          </w:p>
        </w:tc>
        <w:tc>
          <w:tcPr>
            <w:tcW w:w="1787" w:type="dxa"/>
            <w:tcBorders>
              <w:top w:val="nil"/>
              <w:left w:val="nil"/>
              <w:bottom w:val="single" w:sz="4" w:space="0" w:color="auto"/>
              <w:right w:val="single" w:sz="4" w:space="0" w:color="auto"/>
            </w:tcBorders>
            <w:shd w:val="clear" w:color="auto" w:fill="auto"/>
            <w:vAlign w:val="bottom"/>
            <w:hideMark/>
          </w:tcPr>
          <w:p w14:paraId="2DDE2536"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3E464576"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28E3863A"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0CCF2E74"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08A516A" w14:textId="77777777" w:rsidR="009F1773" w:rsidRPr="009F1773" w:rsidRDefault="009F1773" w:rsidP="009F1773">
            <w:pPr>
              <w:spacing w:after="0" w:line="240" w:lineRule="auto"/>
              <w:rPr>
                <w:rFonts w:cs="Calibri"/>
                <w:color w:val="000000"/>
                <w:szCs w:val="22"/>
              </w:rPr>
            </w:pPr>
            <w:r w:rsidRPr="009F1773">
              <w:rPr>
                <w:rFonts w:cs="Calibri"/>
                <w:color w:val="000000"/>
                <w:szCs w:val="22"/>
              </w:rPr>
              <w:lastRenderedPageBreak/>
              <w:t>M4E60AAE</w:t>
            </w:r>
          </w:p>
        </w:tc>
        <w:tc>
          <w:tcPr>
            <w:tcW w:w="2859" w:type="dxa"/>
            <w:tcBorders>
              <w:top w:val="nil"/>
              <w:left w:val="nil"/>
              <w:bottom w:val="single" w:sz="4" w:space="0" w:color="auto"/>
              <w:right w:val="single" w:sz="4" w:space="0" w:color="auto"/>
            </w:tcBorders>
            <w:shd w:val="clear" w:color="auto" w:fill="auto"/>
            <w:vAlign w:val="bottom"/>
            <w:hideMark/>
          </w:tcPr>
          <w:p w14:paraId="45622F6B"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Operations Agent Entitlement Software E-LTU (M4E60AAE)</w:t>
            </w:r>
          </w:p>
        </w:tc>
        <w:tc>
          <w:tcPr>
            <w:tcW w:w="1479" w:type="dxa"/>
            <w:tcBorders>
              <w:top w:val="nil"/>
              <w:left w:val="nil"/>
              <w:bottom w:val="single" w:sz="4" w:space="0" w:color="auto"/>
              <w:right w:val="single" w:sz="4" w:space="0" w:color="auto"/>
            </w:tcBorders>
            <w:shd w:val="clear" w:color="auto" w:fill="auto"/>
            <w:vAlign w:val="bottom"/>
            <w:hideMark/>
          </w:tcPr>
          <w:p w14:paraId="62C1E287"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431C39E6"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4</w:t>
            </w:r>
          </w:p>
        </w:tc>
        <w:tc>
          <w:tcPr>
            <w:tcW w:w="1787" w:type="dxa"/>
            <w:tcBorders>
              <w:top w:val="nil"/>
              <w:left w:val="nil"/>
              <w:bottom w:val="single" w:sz="4" w:space="0" w:color="auto"/>
              <w:right w:val="single" w:sz="4" w:space="0" w:color="auto"/>
            </w:tcBorders>
            <w:shd w:val="clear" w:color="auto" w:fill="auto"/>
            <w:vAlign w:val="bottom"/>
            <w:hideMark/>
          </w:tcPr>
          <w:p w14:paraId="2CE5F2C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0C9F0440"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4B72C3D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47267C1B"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335BF7B"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M4E61AAE</w:t>
            </w:r>
          </w:p>
        </w:tc>
        <w:tc>
          <w:tcPr>
            <w:tcW w:w="2859" w:type="dxa"/>
            <w:tcBorders>
              <w:top w:val="nil"/>
              <w:left w:val="nil"/>
              <w:bottom w:val="single" w:sz="4" w:space="0" w:color="auto"/>
              <w:right w:val="single" w:sz="4" w:space="0" w:color="auto"/>
            </w:tcBorders>
            <w:shd w:val="clear" w:color="auto" w:fill="auto"/>
            <w:vAlign w:val="bottom"/>
            <w:hideMark/>
          </w:tcPr>
          <w:p w14:paraId="3FFF9305"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Performance Agent Entitlement Software E-LTU (M4E61AAE)</w:t>
            </w:r>
          </w:p>
        </w:tc>
        <w:tc>
          <w:tcPr>
            <w:tcW w:w="1479" w:type="dxa"/>
            <w:tcBorders>
              <w:top w:val="nil"/>
              <w:left w:val="nil"/>
              <w:bottom w:val="single" w:sz="4" w:space="0" w:color="auto"/>
              <w:right w:val="single" w:sz="4" w:space="0" w:color="auto"/>
            </w:tcBorders>
            <w:shd w:val="clear" w:color="auto" w:fill="auto"/>
            <w:vAlign w:val="bottom"/>
            <w:hideMark/>
          </w:tcPr>
          <w:p w14:paraId="4AB80FA5"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123CFBD8"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4</w:t>
            </w:r>
          </w:p>
        </w:tc>
        <w:tc>
          <w:tcPr>
            <w:tcW w:w="1787" w:type="dxa"/>
            <w:tcBorders>
              <w:top w:val="nil"/>
              <w:left w:val="nil"/>
              <w:bottom w:val="single" w:sz="4" w:space="0" w:color="auto"/>
              <w:right w:val="single" w:sz="4" w:space="0" w:color="auto"/>
            </w:tcBorders>
            <w:shd w:val="clear" w:color="auto" w:fill="auto"/>
            <w:vAlign w:val="bottom"/>
            <w:hideMark/>
          </w:tcPr>
          <w:p w14:paraId="48964B36"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48D023DE"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73FCDFE6"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51DB7DB7"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A73F3E6"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TC104AAE</w:t>
            </w:r>
          </w:p>
        </w:tc>
        <w:tc>
          <w:tcPr>
            <w:tcW w:w="2859" w:type="dxa"/>
            <w:tcBorders>
              <w:top w:val="nil"/>
              <w:left w:val="nil"/>
              <w:bottom w:val="single" w:sz="4" w:space="0" w:color="auto"/>
              <w:right w:val="single" w:sz="4" w:space="0" w:color="auto"/>
            </w:tcBorders>
            <w:shd w:val="clear" w:color="auto" w:fill="auto"/>
            <w:vAlign w:val="bottom"/>
            <w:hideMark/>
          </w:tcPr>
          <w:p w14:paraId="3D607B19"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SiteScope Suite Entitlement Software E-LTU (TC104AAE)</w:t>
            </w:r>
          </w:p>
        </w:tc>
        <w:tc>
          <w:tcPr>
            <w:tcW w:w="1479" w:type="dxa"/>
            <w:tcBorders>
              <w:top w:val="nil"/>
              <w:left w:val="nil"/>
              <w:bottom w:val="single" w:sz="4" w:space="0" w:color="auto"/>
              <w:right w:val="single" w:sz="4" w:space="0" w:color="auto"/>
            </w:tcBorders>
            <w:shd w:val="clear" w:color="auto" w:fill="auto"/>
            <w:vAlign w:val="bottom"/>
            <w:hideMark/>
          </w:tcPr>
          <w:p w14:paraId="395F3EEE"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15FE09EE"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4</w:t>
            </w:r>
          </w:p>
        </w:tc>
        <w:tc>
          <w:tcPr>
            <w:tcW w:w="1787" w:type="dxa"/>
            <w:tcBorders>
              <w:top w:val="nil"/>
              <w:left w:val="nil"/>
              <w:bottom w:val="single" w:sz="4" w:space="0" w:color="auto"/>
              <w:right w:val="single" w:sz="4" w:space="0" w:color="auto"/>
            </w:tcBorders>
            <w:shd w:val="clear" w:color="auto" w:fill="auto"/>
            <w:vAlign w:val="bottom"/>
            <w:hideMark/>
          </w:tcPr>
          <w:p w14:paraId="4DCF9E4A"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30F86AE1"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45290617"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1A9CFE5F"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C72BBC1"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M4E62AAE</w:t>
            </w:r>
          </w:p>
        </w:tc>
        <w:tc>
          <w:tcPr>
            <w:tcW w:w="2859" w:type="dxa"/>
            <w:tcBorders>
              <w:top w:val="nil"/>
              <w:left w:val="nil"/>
              <w:bottom w:val="single" w:sz="4" w:space="0" w:color="auto"/>
              <w:right w:val="single" w:sz="4" w:space="0" w:color="auto"/>
            </w:tcBorders>
            <w:shd w:val="clear" w:color="auto" w:fill="auto"/>
            <w:vAlign w:val="bottom"/>
            <w:hideMark/>
          </w:tcPr>
          <w:p w14:paraId="0899D8FF"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OMi Foundation Entitlement Software E-LTU (M4E62AAE)</w:t>
            </w:r>
          </w:p>
        </w:tc>
        <w:tc>
          <w:tcPr>
            <w:tcW w:w="1479" w:type="dxa"/>
            <w:tcBorders>
              <w:top w:val="nil"/>
              <w:left w:val="nil"/>
              <w:bottom w:val="single" w:sz="4" w:space="0" w:color="auto"/>
              <w:right w:val="single" w:sz="4" w:space="0" w:color="auto"/>
            </w:tcBorders>
            <w:shd w:val="clear" w:color="auto" w:fill="auto"/>
            <w:vAlign w:val="bottom"/>
            <w:hideMark/>
          </w:tcPr>
          <w:p w14:paraId="1126681C"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108431018900</w:t>
            </w:r>
          </w:p>
        </w:tc>
        <w:tc>
          <w:tcPr>
            <w:tcW w:w="512" w:type="dxa"/>
            <w:tcBorders>
              <w:top w:val="nil"/>
              <w:left w:val="nil"/>
              <w:bottom w:val="single" w:sz="4" w:space="0" w:color="auto"/>
              <w:right w:val="single" w:sz="4" w:space="0" w:color="auto"/>
            </w:tcBorders>
            <w:shd w:val="clear" w:color="auto" w:fill="auto"/>
            <w:vAlign w:val="bottom"/>
            <w:hideMark/>
          </w:tcPr>
          <w:p w14:paraId="0974B9DD"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w:t>
            </w:r>
          </w:p>
        </w:tc>
        <w:tc>
          <w:tcPr>
            <w:tcW w:w="1787" w:type="dxa"/>
            <w:tcBorders>
              <w:top w:val="nil"/>
              <w:left w:val="nil"/>
              <w:bottom w:val="single" w:sz="4" w:space="0" w:color="auto"/>
              <w:right w:val="single" w:sz="4" w:space="0" w:color="auto"/>
            </w:tcBorders>
            <w:shd w:val="clear" w:color="auto" w:fill="auto"/>
            <w:vAlign w:val="bottom"/>
            <w:hideMark/>
          </w:tcPr>
          <w:p w14:paraId="5E0B15E5"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6A53DE63"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2E8760E5"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6491C09F"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3D73970"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T5604AAE</w:t>
            </w:r>
          </w:p>
        </w:tc>
        <w:tc>
          <w:tcPr>
            <w:tcW w:w="2859" w:type="dxa"/>
            <w:tcBorders>
              <w:top w:val="nil"/>
              <w:left w:val="nil"/>
              <w:bottom w:val="single" w:sz="4" w:space="0" w:color="auto"/>
              <w:right w:val="single" w:sz="4" w:space="0" w:color="auto"/>
            </w:tcBorders>
            <w:shd w:val="clear" w:color="auto" w:fill="auto"/>
            <w:vAlign w:val="bottom"/>
            <w:hideMark/>
          </w:tcPr>
          <w:p w14:paraId="42C336A2"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Legacy End User Management Transaction Licensing Software (CBP-EUM01)</w:t>
            </w:r>
          </w:p>
        </w:tc>
        <w:tc>
          <w:tcPr>
            <w:tcW w:w="1479" w:type="dxa"/>
            <w:tcBorders>
              <w:top w:val="nil"/>
              <w:left w:val="nil"/>
              <w:bottom w:val="single" w:sz="4" w:space="0" w:color="auto"/>
              <w:right w:val="single" w:sz="4" w:space="0" w:color="auto"/>
            </w:tcBorders>
            <w:shd w:val="clear" w:color="auto" w:fill="auto"/>
            <w:vAlign w:val="bottom"/>
            <w:hideMark/>
          </w:tcPr>
          <w:p w14:paraId="5613C07D"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4ECC5ADE"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6</w:t>
            </w:r>
          </w:p>
        </w:tc>
        <w:tc>
          <w:tcPr>
            <w:tcW w:w="1787" w:type="dxa"/>
            <w:tcBorders>
              <w:top w:val="nil"/>
              <w:left w:val="nil"/>
              <w:bottom w:val="single" w:sz="4" w:space="0" w:color="auto"/>
              <w:right w:val="single" w:sz="4" w:space="0" w:color="auto"/>
            </w:tcBorders>
            <w:shd w:val="clear" w:color="auto" w:fill="auto"/>
            <w:vAlign w:val="bottom"/>
            <w:hideMark/>
          </w:tcPr>
          <w:p w14:paraId="10C6E03A"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3894C1ED"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3DE0650F"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219A0AF0"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6977B3D"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T5624AAE</w:t>
            </w:r>
          </w:p>
        </w:tc>
        <w:tc>
          <w:tcPr>
            <w:tcW w:w="2859" w:type="dxa"/>
            <w:tcBorders>
              <w:top w:val="nil"/>
              <w:left w:val="nil"/>
              <w:bottom w:val="single" w:sz="4" w:space="0" w:color="auto"/>
              <w:right w:val="single" w:sz="4" w:space="0" w:color="auto"/>
            </w:tcBorders>
            <w:shd w:val="clear" w:color="auto" w:fill="auto"/>
            <w:vAlign w:val="bottom"/>
            <w:hideMark/>
          </w:tcPr>
          <w:p w14:paraId="3C5FA715"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Service Level Management Licensing Software (CBP-SLM01)</w:t>
            </w:r>
          </w:p>
        </w:tc>
        <w:tc>
          <w:tcPr>
            <w:tcW w:w="1479" w:type="dxa"/>
            <w:tcBorders>
              <w:top w:val="nil"/>
              <w:left w:val="nil"/>
              <w:bottom w:val="single" w:sz="4" w:space="0" w:color="auto"/>
              <w:right w:val="single" w:sz="4" w:space="0" w:color="auto"/>
            </w:tcBorders>
            <w:shd w:val="clear" w:color="auto" w:fill="auto"/>
            <w:vAlign w:val="bottom"/>
            <w:hideMark/>
          </w:tcPr>
          <w:p w14:paraId="3C9994E4"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6AF1B48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6</w:t>
            </w:r>
          </w:p>
        </w:tc>
        <w:tc>
          <w:tcPr>
            <w:tcW w:w="1787" w:type="dxa"/>
            <w:tcBorders>
              <w:top w:val="nil"/>
              <w:left w:val="nil"/>
              <w:bottom w:val="single" w:sz="4" w:space="0" w:color="auto"/>
              <w:right w:val="single" w:sz="4" w:space="0" w:color="auto"/>
            </w:tcBorders>
            <w:shd w:val="clear" w:color="auto" w:fill="auto"/>
            <w:vAlign w:val="bottom"/>
            <w:hideMark/>
          </w:tcPr>
          <w:p w14:paraId="55A6DC95"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7D69159E"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436F584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62032F33"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DA251AF"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T5604AAE</w:t>
            </w:r>
          </w:p>
        </w:tc>
        <w:tc>
          <w:tcPr>
            <w:tcW w:w="2859" w:type="dxa"/>
            <w:tcBorders>
              <w:top w:val="nil"/>
              <w:left w:val="nil"/>
              <w:bottom w:val="single" w:sz="4" w:space="0" w:color="auto"/>
              <w:right w:val="single" w:sz="4" w:space="0" w:color="auto"/>
            </w:tcBorders>
            <w:shd w:val="clear" w:color="auto" w:fill="auto"/>
            <w:vAlign w:val="bottom"/>
            <w:hideMark/>
          </w:tcPr>
          <w:p w14:paraId="47247EC4"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Legacy End User Management Transaction Licensing Software (CBP-EUM01)</w:t>
            </w:r>
          </w:p>
        </w:tc>
        <w:tc>
          <w:tcPr>
            <w:tcW w:w="1479" w:type="dxa"/>
            <w:tcBorders>
              <w:top w:val="nil"/>
              <w:left w:val="nil"/>
              <w:bottom w:val="single" w:sz="4" w:space="0" w:color="auto"/>
              <w:right w:val="single" w:sz="4" w:space="0" w:color="auto"/>
            </w:tcBorders>
            <w:shd w:val="clear" w:color="auto" w:fill="auto"/>
            <w:vAlign w:val="bottom"/>
            <w:hideMark/>
          </w:tcPr>
          <w:p w14:paraId="5E1FF706"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0B54888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20</w:t>
            </w:r>
          </w:p>
        </w:tc>
        <w:tc>
          <w:tcPr>
            <w:tcW w:w="1787" w:type="dxa"/>
            <w:tcBorders>
              <w:top w:val="nil"/>
              <w:left w:val="nil"/>
              <w:bottom w:val="single" w:sz="4" w:space="0" w:color="auto"/>
              <w:right w:val="single" w:sz="4" w:space="0" w:color="auto"/>
            </w:tcBorders>
            <w:shd w:val="clear" w:color="auto" w:fill="auto"/>
            <w:vAlign w:val="bottom"/>
            <w:hideMark/>
          </w:tcPr>
          <w:p w14:paraId="4505A936"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0539491F"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01B6EF33"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4577FC8E"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F368FCC"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T5631AAE</w:t>
            </w:r>
          </w:p>
        </w:tc>
        <w:tc>
          <w:tcPr>
            <w:tcW w:w="2859" w:type="dxa"/>
            <w:tcBorders>
              <w:top w:val="nil"/>
              <w:left w:val="nil"/>
              <w:bottom w:val="single" w:sz="4" w:space="0" w:color="auto"/>
              <w:right w:val="single" w:sz="4" w:space="0" w:color="auto"/>
            </w:tcBorders>
            <w:shd w:val="clear" w:color="auto" w:fill="auto"/>
            <w:vAlign w:val="bottom"/>
            <w:hideMark/>
          </w:tcPr>
          <w:p w14:paraId="5B374E8A"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Service Level Management Licensing Software (CBP-SLM01)</w:t>
            </w:r>
          </w:p>
        </w:tc>
        <w:tc>
          <w:tcPr>
            <w:tcW w:w="1479" w:type="dxa"/>
            <w:tcBorders>
              <w:top w:val="nil"/>
              <w:left w:val="nil"/>
              <w:bottom w:val="single" w:sz="4" w:space="0" w:color="auto"/>
              <w:right w:val="single" w:sz="4" w:space="0" w:color="auto"/>
            </w:tcBorders>
            <w:shd w:val="clear" w:color="auto" w:fill="auto"/>
            <w:vAlign w:val="bottom"/>
            <w:hideMark/>
          </w:tcPr>
          <w:p w14:paraId="73CCDE45"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1577EA9D"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100</w:t>
            </w:r>
          </w:p>
        </w:tc>
        <w:tc>
          <w:tcPr>
            <w:tcW w:w="1787" w:type="dxa"/>
            <w:tcBorders>
              <w:top w:val="nil"/>
              <w:left w:val="nil"/>
              <w:bottom w:val="single" w:sz="4" w:space="0" w:color="auto"/>
              <w:right w:val="single" w:sz="4" w:space="0" w:color="auto"/>
            </w:tcBorders>
            <w:shd w:val="clear" w:color="auto" w:fill="auto"/>
            <w:vAlign w:val="bottom"/>
            <w:hideMark/>
          </w:tcPr>
          <w:p w14:paraId="34705217"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540A1A04"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2294E73E"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r w:rsidR="009F1773" w:rsidRPr="009F1773" w14:paraId="110900B4" w14:textId="77777777" w:rsidTr="009F1773">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720B4EB"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T5604AAE</w:t>
            </w:r>
          </w:p>
        </w:tc>
        <w:tc>
          <w:tcPr>
            <w:tcW w:w="2859" w:type="dxa"/>
            <w:tcBorders>
              <w:top w:val="nil"/>
              <w:left w:val="nil"/>
              <w:bottom w:val="single" w:sz="4" w:space="0" w:color="auto"/>
              <w:right w:val="single" w:sz="4" w:space="0" w:color="auto"/>
            </w:tcBorders>
            <w:shd w:val="clear" w:color="auto" w:fill="auto"/>
            <w:vAlign w:val="bottom"/>
            <w:hideMark/>
          </w:tcPr>
          <w:p w14:paraId="2CC97357"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Legacy End User Management Transaction Licensing Software (CBP-EUM01)</w:t>
            </w:r>
          </w:p>
        </w:tc>
        <w:tc>
          <w:tcPr>
            <w:tcW w:w="1479" w:type="dxa"/>
            <w:tcBorders>
              <w:top w:val="nil"/>
              <w:left w:val="nil"/>
              <w:bottom w:val="single" w:sz="4" w:space="0" w:color="auto"/>
              <w:right w:val="single" w:sz="4" w:space="0" w:color="auto"/>
            </w:tcBorders>
            <w:shd w:val="clear" w:color="auto" w:fill="auto"/>
            <w:vAlign w:val="bottom"/>
            <w:hideMark/>
          </w:tcPr>
          <w:p w14:paraId="475A8D86" w14:textId="77777777" w:rsidR="009F1773" w:rsidRPr="009F1773" w:rsidRDefault="009F1773" w:rsidP="009F1773">
            <w:pPr>
              <w:spacing w:after="0" w:line="240" w:lineRule="auto"/>
              <w:rPr>
                <w:rFonts w:cs="Calibri"/>
                <w:color w:val="000000"/>
                <w:szCs w:val="22"/>
              </w:rPr>
            </w:pPr>
            <w:r w:rsidRPr="009F1773">
              <w:rPr>
                <w:rFonts w:cs="Calibri"/>
                <w:color w:val="000000"/>
                <w:szCs w:val="22"/>
              </w:rPr>
              <w:t>101809864824</w:t>
            </w:r>
          </w:p>
        </w:tc>
        <w:tc>
          <w:tcPr>
            <w:tcW w:w="512" w:type="dxa"/>
            <w:tcBorders>
              <w:top w:val="nil"/>
              <w:left w:val="nil"/>
              <w:bottom w:val="single" w:sz="4" w:space="0" w:color="auto"/>
              <w:right w:val="single" w:sz="4" w:space="0" w:color="auto"/>
            </w:tcBorders>
            <w:shd w:val="clear" w:color="auto" w:fill="auto"/>
            <w:vAlign w:val="bottom"/>
            <w:hideMark/>
          </w:tcPr>
          <w:p w14:paraId="77F41B01"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45</w:t>
            </w:r>
          </w:p>
        </w:tc>
        <w:tc>
          <w:tcPr>
            <w:tcW w:w="1787" w:type="dxa"/>
            <w:tcBorders>
              <w:top w:val="nil"/>
              <w:left w:val="nil"/>
              <w:bottom w:val="single" w:sz="4" w:space="0" w:color="auto"/>
              <w:right w:val="single" w:sz="4" w:space="0" w:color="auto"/>
            </w:tcBorders>
            <w:shd w:val="clear" w:color="auto" w:fill="auto"/>
            <w:vAlign w:val="bottom"/>
            <w:hideMark/>
          </w:tcPr>
          <w:p w14:paraId="6ABCE095"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HP SW Enterprise Basic Support</w:t>
            </w:r>
          </w:p>
        </w:tc>
        <w:tc>
          <w:tcPr>
            <w:tcW w:w="1144" w:type="dxa"/>
            <w:tcBorders>
              <w:top w:val="nil"/>
              <w:left w:val="nil"/>
              <w:bottom w:val="single" w:sz="4" w:space="0" w:color="auto"/>
              <w:right w:val="single" w:sz="4" w:space="0" w:color="auto"/>
            </w:tcBorders>
            <w:shd w:val="clear" w:color="auto" w:fill="auto"/>
            <w:vAlign w:val="bottom"/>
            <w:hideMark/>
          </w:tcPr>
          <w:p w14:paraId="6B00B1A2"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31.12.2020</w:t>
            </w:r>
          </w:p>
        </w:tc>
        <w:tc>
          <w:tcPr>
            <w:tcW w:w="1144" w:type="dxa"/>
            <w:tcBorders>
              <w:top w:val="nil"/>
              <w:left w:val="nil"/>
              <w:bottom w:val="single" w:sz="4" w:space="0" w:color="auto"/>
              <w:right w:val="single" w:sz="4" w:space="0" w:color="auto"/>
            </w:tcBorders>
            <w:shd w:val="clear" w:color="auto" w:fill="auto"/>
            <w:vAlign w:val="bottom"/>
            <w:hideMark/>
          </w:tcPr>
          <w:p w14:paraId="14AB7736" w14:textId="77777777" w:rsidR="009F1773" w:rsidRPr="009F1773" w:rsidRDefault="009F1773" w:rsidP="009F1773">
            <w:pPr>
              <w:spacing w:after="0" w:line="240" w:lineRule="auto"/>
              <w:jc w:val="right"/>
              <w:rPr>
                <w:rFonts w:cs="Calibri"/>
                <w:color w:val="000000"/>
                <w:szCs w:val="22"/>
              </w:rPr>
            </w:pPr>
            <w:r w:rsidRPr="009F1773">
              <w:rPr>
                <w:rFonts w:cs="Calibri"/>
                <w:color w:val="000000"/>
                <w:szCs w:val="22"/>
              </w:rPr>
              <w:t>31.12.2022</w:t>
            </w:r>
          </w:p>
        </w:tc>
      </w:tr>
    </w:tbl>
    <w:p w14:paraId="1FE92EF8" w14:textId="77777777" w:rsidR="009F1773" w:rsidRPr="0027435A" w:rsidRDefault="009F1773" w:rsidP="009F1773">
      <w:pPr>
        <w:pStyle w:val="Odstavecseseznamem"/>
        <w:numPr>
          <w:ilvl w:val="0"/>
          <w:numId w:val="23"/>
        </w:numPr>
        <w:contextualSpacing/>
        <w:jc w:val="both"/>
        <w:rPr>
          <w:i/>
        </w:rPr>
      </w:pPr>
      <w:r w:rsidRPr="0027435A">
        <w:rPr>
          <w:i/>
        </w:rPr>
        <w:t xml:space="preserve">Definice SLA pro požadovaný rozsah podpory je uvedena v Příloze č. 3 </w:t>
      </w:r>
      <w:r>
        <w:rPr>
          <w:i/>
        </w:rPr>
        <w:t>této Smlouvy</w:t>
      </w:r>
    </w:p>
    <w:p w14:paraId="4FBBA540" w14:textId="77777777" w:rsidR="009F1773" w:rsidRPr="0027435A" w:rsidRDefault="009F1773" w:rsidP="009F1773">
      <w:pPr>
        <w:pStyle w:val="Odstavecseseznamem"/>
        <w:numPr>
          <w:ilvl w:val="0"/>
          <w:numId w:val="23"/>
        </w:numPr>
        <w:contextualSpacing/>
        <w:jc w:val="both"/>
        <w:rPr>
          <w:i/>
        </w:rPr>
      </w:pPr>
      <w:r w:rsidRPr="0027435A">
        <w:rPr>
          <w:i/>
        </w:rPr>
        <w:t>SAID = Service Agreement ID, jednoznačné identifikační číslo podpory Hewlett-Packard</w:t>
      </w:r>
    </w:p>
    <w:p w14:paraId="098FFF16" w14:textId="77777777" w:rsidR="0027435A" w:rsidRDefault="0027435A">
      <w:pPr>
        <w:spacing w:after="0" w:line="240" w:lineRule="auto"/>
        <w:rPr>
          <w:rFonts w:ascii="Arial" w:hAnsi="Arial" w:cs="Arial"/>
          <w:b/>
          <w:szCs w:val="22"/>
        </w:rPr>
      </w:pPr>
      <w:r>
        <w:rPr>
          <w:rFonts w:ascii="Arial" w:hAnsi="Arial" w:cs="Arial"/>
          <w:szCs w:val="22"/>
        </w:rPr>
        <w:br w:type="page"/>
      </w:r>
    </w:p>
    <w:p w14:paraId="7439B233" w14:textId="77777777" w:rsidR="00495A4B" w:rsidRDefault="00560AC4" w:rsidP="00120AB2">
      <w:pPr>
        <w:pStyle w:val="RLProhlensmluvnchstran"/>
        <w:rPr>
          <w:rFonts w:ascii="Arial" w:hAnsi="Arial" w:cs="Arial"/>
          <w:szCs w:val="22"/>
        </w:rPr>
      </w:pPr>
      <w:r w:rsidRPr="006B1D1C">
        <w:rPr>
          <w:rFonts w:ascii="Arial" w:hAnsi="Arial" w:cs="Arial"/>
          <w:szCs w:val="22"/>
        </w:rPr>
        <w:lastRenderedPageBreak/>
        <w:t>Příloha č. 2</w:t>
      </w:r>
      <w:bookmarkEnd w:id="13"/>
    </w:p>
    <w:p w14:paraId="29529222" w14:textId="77777777" w:rsidR="00560AC4" w:rsidRDefault="000C4F39" w:rsidP="00120AB2">
      <w:pPr>
        <w:pStyle w:val="RLProhlensmluvnchstran"/>
        <w:rPr>
          <w:rFonts w:ascii="Arial" w:hAnsi="Arial" w:cs="Arial"/>
          <w:szCs w:val="22"/>
        </w:rPr>
      </w:pPr>
      <w:r w:rsidRPr="008414DF">
        <w:rPr>
          <w:rFonts w:ascii="Arial" w:hAnsi="Arial" w:cs="Arial"/>
          <w:szCs w:val="22"/>
        </w:rPr>
        <w:t>Místo plnění</w:t>
      </w:r>
    </w:p>
    <w:p w14:paraId="5FBCF286" w14:textId="77777777" w:rsidR="008D3CE0" w:rsidRPr="008414DF" w:rsidRDefault="008D3CE0" w:rsidP="00120AB2">
      <w:pPr>
        <w:pStyle w:val="RLProhlensmluvnchstran"/>
        <w:rPr>
          <w:rFonts w:ascii="Arial" w:hAnsi="Arial" w:cs="Arial"/>
          <w:szCs w:val="22"/>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05"/>
        <w:gridCol w:w="4605"/>
      </w:tblGrid>
      <w:tr w:rsidR="006B0CF1" w:rsidRPr="008414DF" w14:paraId="58D30666" w14:textId="77777777" w:rsidTr="00AA40D0">
        <w:tc>
          <w:tcPr>
            <w:tcW w:w="4605"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hideMark/>
          </w:tcPr>
          <w:p w14:paraId="6EB0E627" w14:textId="77777777" w:rsidR="006B0CF1" w:rsidRPr="008414DF" w:rsidRDefault="006B0CF1">
            <w:pPr>
              <w:pStyle w:val="RLProhlensmluvnchstran"/>
              <w:rPr>
                <w:rFonts w:ascii="Arial" w:hAnsi="Arial" w:cs="Arial"/>
                <w:szCs w:val="22"/>
              </w:rPr>
            </w:pPr>
            <w:r w:rsidRPr="008414DF">
              <w:rPr>
                <w:rFonts w:ascii="Arial" w:hAnsi="Arial" w:cs="Arial"/>
                <w:szCs w:val="22"/>
              </w:rPr>
              <w:t>Název datového centra</w:t>
            </w:r>
          </w:p>
        </w:tc>
        <w:tc>
          <w:tcPr>
            <w:tcW w:w="4605"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hideMark/>
          </w:tcPr>
          <w:p w14:paraId="137A6074" w14:textId="77777777" w:rsidR="006B0CF1" w:rsidRPr="008414DF" w:rsidRDefault="006B0CF1">
            <w:pPr>
              <w:pStyle w:val="RLProhlensmluvnchstran"/>
              <w:rPr>
                <w:rFonts w:ascii="Arial" w:hAnsi="Arial" w:cs="Arial"/>
                <w:szCs w:val="22"/>
              </w:rPr>
            </w:pPr>
            <w:r w:rsidRPr="008414DF">
              <w:rPr>
                <w:rFonts w:ascii="Arial" w:hAnsi="Arial" w:cs="Arial"/>
                <w:szCs w:val="22"/>
              </w:rPr>
              <w:t>Adresa datového centra</w:t>
            </w:r>
          </w:p>
        </w:tc>
      </w:tr>
      <w:tr w:rsidR="002A2E7C" w:rsidRPr="008414DF" w14:paraId="1E2FA51C" w14:textId="77777777" w:rsidTr="006B0CF1">
        <w:tc>
          <w:tcPr>
            <w:tcW w:w="4605" w:type="dxa"/>
            <w:tcBorders>
              <w:top w:val="single" w:sz="8" w:space="0" w:color="4F81BD"/>
              <w:left w:val="single" w:sz="8" w:space="0" w:color="4F81BD"/>
              <w:bottom w:val="single" w:sz="8" w:space="0" w:color="4F81BD"/>
              <w:right w:val="single" w:sz="8" w:space="0" w:color="4F81BD"/>
            </w:tcBorders>
            <w:vAlign w:val="center"/>
          </w:tcPr>
          <w:p w14:paraId="32A9631A" w14:textId="77777777" w:rsidR="002A2E7C" w:rsidRPr="008414DF" w:rsidRDefault="002A2E7C">
            <w:pPr>
              <w:pStyle w:val="RLProhlensmluvnchstran"/>
              <w:rPr>
                <w:rFonts w:ascii="Arial" w:hAnsi="Arial" w:cs="Arial"/>
                <w:szCs w:val="22"/>
              </w:rPr>
            </w:pPr>
            <w:r>
              <w:rPr>
                <w:rFonts w:ascii="Arial" w:hAnsi="Arial" w:cs="Arial"/>
                <w:szCs w:val="22"/>
              </w:rPr>
              <w:t>Datové centrum Těšnov</w:t>
            </w:r>
          </w:p>
        </w:tc>
        <w:tc>
          <w:tcPr>
            <w:tcW w:w="4605" w:type="dxa"/>
            <w:tcBorders>
              <w:top w:val="single" w:sz="8" w:space="0" w:color="4F81BD"/>
              <w:left w:val="single" w:sz="8" w:space="0" w:color="4F81BD"/>
              <w:bottom w:val="single" w:sz="8" w:space="0" w:color="4F81BD"/>
              <w:right w:val="single" w:sz="8" w:space="0" w:color="4F81BD"/>
            </w:tcBorders>
            <w:vAlign w:val="center"/>
          </w:tcPr>
          <w:p w14:paraId="274BB370" w14:textId="77777777" w:rsidR="002A2E7C" w:rsidRPr="008414DF" w:rsidRDefault="002A2E7C" w:rsidP="002A2E7C">
            <w:pPr>
              <w:pStyle w:val="RLProhlensmluvnchstran"/>
              <w:rPr>
                <w:rFonts w:ascii="Arial" w:hAnsi="Arial" w:cs="Arial"/>
                <w:szCs w:val="22"/>
              </w:rPr>
            </w:pPr>
            <w:r>
              <w:rPr>
                <w:rFonts w:ascii="Arial" w:hAnsi="Arial" w:cs="Arial"/>
                <w:szCs w:val="22"/>
              </w:rPr>
              <w:t>Těšnov 65/17, 110 00, Praha 1 – Nové Město</w:t>
            </w:r>
          </w:p>
        </w:tc>
      </w:tr>
      <w:tr w:rsidR="006B0CF1" w:rsidRPr="008414DF" w14:paraId="07C16438" w14:textId="77777777" w:rsidTr="006B0CF1">
        <w:tc>
          <w:tcPr>
            <w:tcW w:w="4605" w:type="dxa"/>
            <w:tcBorders>
              <w:top w:val="single" w:sz="8" w:space="0" w:color="4F81BD"/>
              <w:left w:val="single" w:sz="8" w:space="0" w:color="4F81BD"/>
              <w:bottom w:val="single" w:sz="8" w:space="0" w:color="4F81BD"/>
              <w:right w:val="single" w:sz="8" w:space="0" w:color="4F81BD"/>
            </w:tcBorders>
            <w:vAlign w:val="center"/>
            <w:hideMark/>
          </w:tcPr>
          <w:p w14:paraId="24DDD959" w14:textId="3B147D66" w:rsidR="006B0CF1" w:rsidRPr="008414DF" w:rsidRDefault="006B0CF1" w:rsidP="0081712C">
            <w:pPr>
              <w:pStyle w:val="RLProhlensmluvnchstran"/>
              <w:rPr>
                <w:rFonts w:ascii="Arial" w:hAnsi="Arial" w:cs="Arial"/>
                <w:szCs w:val="22"/>
              </w:rPr>
            </w:pPr>
            <w:r w:rsidRPr="008414DF">
              <w:rPr>
                <w:rFonts w:ascii="Arial" w:hAnsi="Arial" w:cs="Arial"/>
                <w:szCs w:val="22"/>
              </w:rPr>
              <w:t xml:space="preserve">Datové centrum </w:t>
            </w:r>
            <w:r w:rsidR="0081712C">
              <w:rPr>
                <w:rFonts w:ascii="Arial" w:hAnsi="Arial" w:cs="Arial"/>
                <w:szCs w:val="22"/>
              </w:rPr>
              <w:t>Stodůlky</w:t>
            </w:r>
          </w:p>
        </w:tc>
        <w:tc>
          <w:tcPr>
            <w:tcW w:w="4605" w:type="dxa"/>
            <w:tcBorders>
              <w:top w:val="single" w:sz="8" w:space="0" w:color="4F81BD"/>
              <w:left w:val="single" w:sz="8" w:space="0" w:color="4F81BD"/>
              <w:bottom w:val="single" w:sz="8" w:space="0" w:color="4F81BD"/>
              <w:right w:val="single" w:sz="8" w:space="0" w:color="4F81BD"/>
            </w:tcBorders>
            <w:vAlign w:val="center"/>
            <w:hideMark/>
          </w:tcPr>
          <w:p w14:paraId="753B8745" w14:textId="2832EDAE" w:rsidR="006B0CF1" w:rsidRPr="008C1DC1" w:rsidRDefault="0081712C">
            <w:pPr>
              <w:pStyle w:val="RLProhlensmluvnchstran"/>
              <w:rPr>
                <w:rFonts w:ascii="Arial" w:hAnsi="Arial" w:cs="Arial"/>
                <w:szCs w:val="22"/>
              </w:rPr>
            </w:pPr>
            <w:r w:rsidRPr="008C1DC1">
              <w:rPr>
                <w:rFonts w:ascii="Arial" w:hAnsi="Arial" w:cs="Arial"/>
              </w:rPr>
              <w:t>K Zahrádkám 2065/2, Praha 13 – Stodůlky</w:t>
            </w:r>
          </w:p>
        </w:tc>
      </w:tr>
      <w:tr w:rsidR="006B0CF1" w:rsidRPr="008414DF" w14:paraId="56817BD3" w14:textId="77777777" w:rsidTr="006B0CF1">
        <w:tc>
          <w:tcPr>
            <w:tcW w:w="4605" w:type="dxa"/>
            <w:tcBorders>
              <w:top w:val="single" w:sz="8" w:space="0" w:color="4F81BD"/>
              <w:left w:val="single" w:sz="8" w:space="0" w:color="4F81BD"/>
              <w:bottom w:val="single" w:sz="8" w:space="0" w:color="4F81BD"/>
              <w:right w:val="single" w:sz="8" w:space="0" w:color="4F81BD"/>
            </w:tcBorders>
            <w:vAlign w:val="center"/>
            <w:hideMark/>
          </w:tcPr>
          <w:p w14:paraId="212E7F74" w14:textId="77777777" w:rsidR="006B0CF1" w:rsidRPr="008414DF" w:rsidRDefault="006B0CF1">
            <w:pPr>
              <w:pStyle w:val="RLProhlensmluvnchstran"/>
              <w:rPr>
                <w:rFonts w:ascii="Arial" w:hAnsi="Arial" w:cs="Arial"/>
                <w:szCs w:val="22"/>
              </w:rPr>
            </w:pPr>
            <w:r w:rsidRPr="008414DF">
              <w:rPr>
                <w:rFonts w:ascii="Arial" w:hAnsi="Arial" w:cs="Arial"/>
                <w:szCs w:val="22"/>
              </w:rPr>
              <w:t>Datové centrum Chodov</w:t>
            </w:r>
          </w:p>
        </w:tc>
        <w:tc>
          <w:tcPr>
            <w:tcW w:w="4605" w:type="dxa"/>
            <w:tcBorders>
              <w:top w:val="single" w:sz="8" w:space="0" w:color="4F81BD"/>
              <w:left w:val="single" w:sz="8" w:space="0" w:color="4F81BD"/>
              <w:bottom w:val="single" w:sz="8" w:space="0" w:color="4F81BD"/>
              <w:right w:val="single" w:sz="8" w:space="0" w:color="4F81BD"/>
            </w:tcBorders>
            <w:vAlign w:val="center"/>
            <w:hideMark/>
          </w:tcPr>
          <w:p w14:paraId="0FDC4715" w14:textId="77777777" w:rsidR="006B0CF1" w:rsidRPr="008414DF" w:rsidRDefault="006B0CF1">
            <w:pPr>
              <w:pStyle w:val="RLProhlensmluvnchstran"/>
              <w:rPr>
                <w:rFonts w:ascii="Arial" w:hAnsi="Arial" w:cs="Arial"/>
                <w:szCs w:val="22"/>
              </w:rPr>
            </w:pPr>
            <w:r w:rsidRPr="008414DF">
              <w:rPr>
                <w:rFonts w:ascii="Arial" w:hAnsi="Arial" w:cs="Arial"/>
                <w:szCs w:val="22"/>
              </w:rPr>
              <w:t>V lomech 2339/1,</w:t>
            </w:r>
          </w:p>
          <w:p w14:paraId="109F9E1D" w14:textId="77777777" w:rsidR="006B0CF1" w:rsidRPr="008414DF" w:rsidRDefault="006B0CF1">
            <w:pPr>
              <w:pStyle w:val="RLProhlensmluvnchstran"/>
              <w:rPr>
                <w:rFonts w:ascii="Arial" w:hAnsi="Arial" w:cs="Arial"/>
                <w:szCs w:val="22"/>
              </w:rPr>
            </w:pPr>
            <w:r w:rsidRPr="008414DF">
              <w:rPr>
                <w:rFonts w:ascii="Arial" w:hAnsi="Arial" w:cs="Arial"/>
                <w:szCs w:val="22"/>
              </w:rPr>
              <w:t>149 00 Praha 4 – Chodov</w:t>
            </w:r>
          </w:p>
        </w:tc>
      </w:tr>
    </w:tbl>
    <w:p w14:paraId="40783DD2" w14:textId="77777777" w:rsidR="00560AC4" w:rsidRPr="006B1D1C" w:rsidRDefault="006B0CF1" w:rsidP="00560AC4">
      <w:pPr>
        <w:spacing w:before="74" w:after="0" w:line="240" w:lineRule="auto"/>
        <w:ind w:right="-20"/>
        <w:rPr>
          <w:rFonts w:ascii="Arial" w:hAnsi="Arial" w:cs="Arial"/>
          <w:sz w:val="20"/>
          <w:szCs w:val="20"/>
        </w:rPr>
      </w:pPr>
      <w:r w:rsidRPr="00981E87" w:rsidDel="006B0CF1">
        <w:rPr>
          <w:rFonts w:ascii="Arial" w:hAnsi="Arial" w:cs="Arial"/>
          <w:szCs w:val="22"/>
          <w:highlight w:val="yellow"/>
        </w:rPr>
        <w:t xml:space="preserve"> </w:t>
      </w:r>
    </w:p>
    <w:p w14:paraId="5FE877E8" w14:textId="77777777" w:rsidR="00560AC4" w:rsidRPr="006B1D1C" w:rsidRDefault="00560AC4" w:rsidP="00560AC4">
      <w:pPr>
        <w:spacing w:before="9" w:after="0" w:line="120" w:lineRule="exact"/>
        <w:rPr>
          <w:rFonts w:ascii="Arial" w:hAnsi="Arial" w:cs="Arial"/>
          <w:sz w:val="12"/>
          <w:szCs w:val="12"/>
        </w:rPr>
      </w:pPr>
    </w:p>
    <w:p w14:paraId="744CD838" w14:textId="77777777" w:rsidR="00560AC4" w:rsidRPr="006B1D1C" w:rsidRDefault="00560AC4" w:rsidP="00560AC4">
      <w:pPr>
        <w:spacing w:after="0" w:line="200" w:lineRule="exact"/>
        <w:rPr>
          <w:rFonts w:ascii="Arial" w:hAnsi="Arial" w:cs="Arial"/>
          <w:sz w:val="20"/>
          <w:szCs w:val="20"/>
        </w:rPr>
      </w:pPr>
    </w:p>
    <w:p w14:paraId="430FCD7C" w14:textId="77777777" w:rsidR="001C0255" w:rsidRPr="006B1D1C" w:rsidRDefault="001C0255" w:rsidP="00560AC4">
      <w:pPr>
        <w:spacing w:after="0" w:line="200" w:lineRule="exact"/>
        <w:rPr>
          <w:rFonts w:ascii="Arial" w:hAnsi="Arial" w:cs="Arial"/>
          <w:sz w:val="20"/>
          <w:szCs w:val="20"/>
        </w:rPr>
      </w:pPr>
    </w:p>
    <w:p w14:paraId="504AF2AD" w14:textId="77777777" w:rsidR="00276166" w:rsidRPr="006B1D1C" w:rsidRDefault="00276166" w:rsidP="00120AB2">
      <w:pPr>
        <w:pStyle w:val="RLProhlensmluvnchstran"/>
        <w:rPr>
          <w:rFonts w:ascii="Arial" w:hAnsi="Arial" w:cs="Arial"/>
          <w:szCs w:val="22"/>
        </w:rPr>
        <w:sectPr w:rsidR="00276166" w:rsidRPr="006B1D1C" w:rsidSect="00ED2148">
          <w:pgSz w:w="11906" w:h="16838"/>
          <w:pgMar w:top="1418" w:right="1418" w:bottom="1418" w:left="1418" w:header="709" w:footer="709" w:gutter="0"/>
          <w:pgNumType w:start="1"/>
          <w:cols w:space="708"/>
          <w:titlePg/>
          <w:docGrid w:linePitch="360"/>
        </w:sectPr>
      </w:pPr>
    </w:p>
    <w:p w14:paraId="664CAE83" w14:textId="77777777" w:rsidR="006D61D4" w:rsidRPr="006B1D1C" w:rsidRDefault="00276166" w:rsidP="00110B5A">
      <w:pPr>
        <w:pStyle w:val="RLProhlensmluvnchstran"/>
        <w:rPr>
          <w:rFonts w:ascii="Arial" w:hAnsi="Arial" w:cs="Arial"/>
          <w:szCs w:val="22"/>
        </w:rPr>
      </w:pPr>
      <w:bookmarkStart w:id="14" w:name="Annex3"/>
      <w:r w:rsidRPr="006B1D1C">
        <w:rPr>
          <w:rFonts w:ascii="Arial" w:hAnsi="Arial" w:cs="Arial"/>
          <w:szCs w:val="22"/>
        </w:rPr>
        <w:lastRenderedPageBreak/>
        <w:t>Příloha č. 3</w:t>
      </w:r>
      <w:bookmarkEnd w:id="14"/>
    </w:p>
    <w:p w14:paraId="26CFC55D" w14:textId="77777777" w:rsidR="00A60297" w:rsidRPr="006B1D1C" w:rsidRDefault="0027435A" w:rsidP="00A60297">
      <w:pPr>
        <w:pStyle w:val="Zkladntext"/>
        <w:spacing w:after="240"/>
        <w:ind w:left="426"/>
        <w:jc w:val="center"/>
        <w:rPr>
          <w:rFonts w:cs="Arial"/>
          <w:b/>
          <w:sz w:val="22"/>
          <w:szCs w:val="22"/>
        </w:rPr>
      </w:pPr>
      <w:r>
        <w:rPr>
          <w:rFonts w:cs="Arial"/>
          <w:b/>
          <w:sz w:val="22"/>
          <w:szCs w:val="22"/>
          <w:lang w:val="cs-CZ"/>
        </w:rPr>
        <w:t>Požadovaný rozsah s</w:t>
      </w:r>
      <w:r w:rsidR="00A60297" w:rsidRPr="006B1D1C">
        <w:rPr>
          <w:rFonts w:cs="Arial"/>
          <w:b/>
          <w:sz w:val="22"/>
          <w:szCs w:val="22"/>
        </w:rPr>
        <w:t>lužeb</w:t>
      </w:r>
      <w:r>
        <w:rPr>
          <w:rFonts w:cs="Arial"/>
          <w:b/>
          <w:sz w:val="22"/>
          <w:szCs w:val="22"/>
          <w:lang w:val="cs-CZ"/>
        </w:rPr>
        <w:t xml:space="preserve"> a podpory</w:t>
      </w:r>
      <w:r w:rsidR="00A60297" w:rsidRPr="006B1D1C">
        <w:rPr>
          <w:rFonts w:cs="Arial"/>
          <w:b/>
          <w:sz w:val="22"/>
          <w:szCs w:val="22"/>
        </w:rPr>
        <w:t xml:space="preserve"> </w:t>
      </w:r>
    </w:p>
    <w:p w14:paraId="0BD3383C" w14:textId="77777777" w:rsidR="0027435A" w:rsidRPr="0027435A" w:rsidRDefault="0027435A" w:rsidP="0027435A">
      <w:pPr>
        <w:jc w:val="both"/>
        <w:rPr>
          <w:rFonts w:ascii="Arial" w:hAnsi="Arial" w:cs="Arial"/>
          <w:szCs w:val="22"/>
        </w:rPr>
      </w:pPr>
      <w:r w:rsidRPr="0027435A">
        <w:rPr>
          <w:rFonts w:ascii="Arial" w:hAnsi="Arial" w:cs="Arial"/>
          <w:szCs w:val="22"/>
        </w:rPr>
        <w:t xml:space="preserve">1) </w:t>
      </w:r>
      <w:r w:rsidR="00173949">
        <w:rPr>
          <w:rFonts w:ascii="Arial" w:hAnsi="Arial" w:cs="Arial"/>
          <w:szCs w:val="22"/>
        </w:rPr>
        <w:t>Objednatel</w:t>
      </w:r>
      <w:r w:rsidRPr="0027435A">
        <w:rPr>
          <w:rFonts w:ascii="Arial" w:hAnsi="Arial" w:cs="Arial"/>
          <w:szCs w:val="22"/>
        </w:rPr>
        <w:t xml:space="preserve"> požaduje, aby Poskytovatel:</w:t>
      </w:r>
    </w:p>
    <w:p w14:paraId="41211928" w14:textId="77777777" w:rsidR="0027435A" w:rsidRPr="0027435A" w:rsidRDefault="0027435A" w:rsidP="0027435A">
      <w:pPr>
        <w:jc w:val="both"/>
        <w:rPr>
          <w:rFonts w:ascii="Arial" w:hAnsi="Arial" w:cs="Arial"/>
          <w:szCs w:val="22"/>
        </w:rPr>
      </w:pPr>
    </w:p>
    <w:p w14:paraId="2DCEF8B0" w14:textId="77777777" w:rsidR="0027435A" w:rsidRPr="0027435A" w:rsidRDefault="0027435A" w:rsidP="00173949">
      <w:pPr>
        <w:pStyle w:val="Odstavecseseznamem"/>
        <w:numPr>
          <w:ilvl w:val="0"/>
          <w:numId w:val="16"/>
        </w:numPr>
        <w:contextualSpacing/>
        <w:jc w:val="both"/>
        <w:rPr>
          <w:rFonts w:ascii="Arial" w:hAnsi="Arial" w:cs="Arial"/>
          <w:sz w:val="22"/>
          <w:szCs w:val="22"/>
        </w:rPr>
      </w:pPr>
      <w:r w:rsidRPr="0027435A">
        <w:rPr>
          <w:rFonts w:ascii="Arial" w:hAnsi="Arial" w:cs="Arial"/>
          <w:sz w:val="22"/>
          <w:szCs w:val="22"/>
        </w:rPr>
        <w:t xml:space="preserve">poskytoval služby na profesionální úrovni a s péčí řádného hospodáře odpovídající zadávacím podmínkám této veřejné zakázky. Dostane-li se Poskytovatel do prodlení s poskytováním služeb po dobu delší než 5 dnů, je </w:t>
      </w:r>
      <w:r w:rsidR="00173949" w:rsidRPr="00173949">
        <w:rPr>
          <w:rFonts w:ascii="Arial" w:hAnsi="Arial" w:cs="Arial"/>
          <w:sz w:val="22"/>
          <w:szCs w:val="22"/>
        </w:rPr>
        <w:t xml:space="preserve">Objednatel </w:t>
      </w:r>
      <w:r w:rsidRPr="0027435A">
        <w:rPr>
          <w:rFonts w:ascii="Arial" w:hAnsi="Arial" w:cs="Arial"/>
          <w:sz w:val="22"/>
          <w:szCs w:val="22"/>
        </w:rPr>
        <w:t>oprávněn zajistit plnění po dobu prodlení Poskytovatele jinou osobou; v takovém případě nese náklady spojené s náhradním plněním Poskytovatel,</w:t>
      </w:r>
    </w:p>
    <w:p w14:paraId="782733A7" w14:textId="77777777" w:rsidR="0027435A" w:rsidRPr="0027435A" w:rsidRDefault="0027435A" w:rsidP="0027435A">
      <w:pPr>
        <w:pStyle w:val="Odstavecseseznamem"/>
        <w:numPr>
          <w:ilvl w:val="0"/>
          <w:numId w:val="16"/>
        </w:numPr>
        <w:contextualSpacing/>
        <w:jc w:val="both"/>
        <w:rPr>
          <w:rFonts w:ascii="Arial" w:hAnsi="Arial" w:cs="Arial"/>
          <w:sz w:val="22"/>
          <w:szCs w:val="22"/>
        </w:rPr>
      </w:pPr>
      <w:r w:rsidRPr="0027435A">
        <w:rPr>
          <w:rFonts w:ascii="Arial" w:hAnsi="Arial" w:cs="Arial"/>
          <w:sz w:val="22"/>
          <w:szCs w:val="22"/>
        </w:rPr>
        <w:t>poskytoval služby v kvalitě definované v jednotlivých úrovních Service Level Agreements (dále jen "SLA"),</w:t>
      </w:r>
    </w:p>
    <w:p w14:paraId="12F584F5" w14:textId="77777777" w:rsidR="0027435A" w:rsidRPr="0027435A" w:rsidRDefault="0027435A" w:rsidP="0027435A">
      <w:pPr>
        <w:pStyle w:val="Odstavecseseznamem"/>
        <w:numPr>
          <w:ilvl w:val="0"/>
          <w:numId w:val="16"/>
        </w:numPr>
        <w:contextualSpacing/>
        <w:jc w:val="both"/>
        <w:rPr>
          <w:rFonts w:ascii="Arial" w:hAnsi="Arial" w:cs="Arial"/>
          <w:sz w:val="22"/>
          <w:szCs w:val="22"/>
        </w:rPr>
      </w:pPr>
      <w:r w:rsidRPr="0027435A">
        <w:rPr>
          <w:rFonts w:ascii="Arial" w:hAnsi="Arial" w:cs="Arial"/>
          <w:sz w:val="22"/>
          <w:szCs w:val="22"/>
        </w:rPr>
        <w:t xml:space="preserve">na své náklady a s péčí řádného hospodáře podporoval, spravoval a udržoval veškeré technické prostředky </w:t>
      </w:r>
      <w:r w:rsidR="00173949" w:rsidRPr="00173949">
        <w:rPr>
          <w:rFonts w:ascii="Arial" w:hAnsi="Arial" w:cs="Arial"/>
          <w:sz w:val="22"/>
          <w:szCs w:val="22"/>
        </w:rPr>
        <w:t>Objednatel</w:t>
      </w:r>
      <w:r w:rsidR="00173949">
        <w:rPr>
          <w:rFonts w:ascii="Arial" w:hAnsi="Arial" w:cs="Arial"/>
          <w:sz w:val="22"/>
          <w:szCs w:val="22"/>
        </w:rPr>
        <w:t>e</w:t>
      </w:r>
      <w:r w:rsidRPr="0027435A">
        <w:rPr>
          <w:rFonts w:ascii="Arial" w:hAnsi="Arial" w:cs="Arial"/>
          <w:sz w:val="22"/>
          <w:szCs w:val="22"/>
        </w:rPr>
        <w:t>, které Poskytovatel při plnění zakázky převzal a/nebo během poskytování služeb převezme do užívání,</w:t>
      </w:r>
    </w:p>
    <w:p w14:paraId="6FFA6512" w14:textId="77777777" w:rsidR="0027435A" w:rsidRPr="0027435A" w:rsidRDefault="0027435A" w:rsidP="0027435A">
      <w:pPr>
        <w:pStyle w:val="Odstavecseseznamem"/>
        <w:numPr>
          <w:ilvl w:val="0"/>
          <w:numId w:val="16"/>
        </w:numPr>
        <w:contextualSpacing/>
        <w:jc w:val="both"/>
        <w:rPr>
          <w:rFonts w:ascii="Arial" w:hAnsi="Arial" w:cs="Arial"/>
          <w:sz w:val="22"/>
          <w:szCs w:val="22"/>
        </w:rPr>
      </w:pPr>
      <w:r w:rsidRPr="0027435A">
        <w:rPr>
          <w:rFonts w:ascii="Arial" w:hAnsi="Arial" w:cs="Arial"/>
          <w:sz w:val="22"/>
          <w:szCs w:val="22"/>
        </w:rPr>
        <w:t xml:space="preserve">neprodleně informoval </w:t>
      </w:r>
      <w:r w:rsidR="00173949" w:rsidRPr="00173949">
        <w:rPr>
          <w:rFonts w:ascii="Arial" w:hAnsi="Arial" w:cs="Arial"/>
          <w:sz w:val="22"/>
          <w:szCs w:val="22"/>
        </w:rPr>
        <w:t>Objednatel</w:t>
      </w:r>
      <w:r w:rsidR="00173949">
        <w:rPr>
          <w:rFonts w:ascii="Arial" w:hAnsi="Arial" w:cs="Arial"/>
          <w:sz w:val="22"/>
          <w:szCs w:val="22"/>
        </w:rPr>
        <w:t>e</w:t>
      </w:r>
      <w:r w:rsidR="00173949" w:rsidRPr="00173949">
        <w:rPr>
          <w:rFonts w:ascii="Arial" w:hAnsi="Arial" w:cs="Arial"/>
          <w:sz w:val="22"/>
          <w:szCs w:val="22"/>
        </w:rPr>
        <w:t xml:space="preserve"> </w:t>
      </w:r>
      <w:r w:rsidRPr="0027435A">
        <w:rPr>
          <w:rFonts w:ascii="Arial" w:hAnsi="Arial" w:cs="Arial"/>
          <w:sz w:val="22"/>
          <w:szCs w:val="22"/>
        </w:rPr>
        <w:t>o jakékoliv změně adresy servisního portálu výrobce a/nebo čísla telefonické linky, na nichž jsou služby poskytovány,</w:t>
      </w:r>
    </w:p>
    <w:p w14:paraId="74045AF9" w14:textId="77777777" w:rsidR="0027435A" w:rsidRPr="0027435A" w:rsidRDefault="0027435A" w:rsidP="0027435A">
      <w:pPr>
        <w:pStyle w:val="Odstavecseseznamem"/>
        <w:numPr>
          <w:ilvl w:val="0"/>
          <w:numId w:val="16"/>
        </w:numPr>
        <w:contextualSpacing/>
        <w:jc w:val="both"/>
        <w:rPr>
          <w:rFonts w:ascii="Arial" w:hAnsi="Arial" w:cs="Arial"/>
          <w:sz w:val="22"/>
          <w:szCs w:val="22"/>
        </w:rPr>
      </w:pPr>
      <w:r w:rsidRPr="0027435A">
        <w:rPr>
          <w:rFonts w:ascii="Arial" w:hAnsi="Arial" w:cs="Arial"/>
          <w:sz w:val="22"/>
          <w:szCs w:val="22"/>
        </w:rPr>
        <w:t>jednostranně neměnil rozsah ani náplň poskytovaných služeb,</w:t>
      </w:r>
    </w:p>
    <w:p w14:paraId="6622F0F9" w14:textId="77777777" w:rsidR="0027435A" w:rsidRPr="0027435A" w:rsidRDefault="0027435A" w:rsidP="0027435A">
      <w:pPr>
        <w:pStyle w:val="Odstavecseseznamem"/>
        <w:numPr>
          <w:ilvl w:val="0"/>
          <w:numId w:val="16"/>
        </w:numPr>
        <w:contextualSpacing/>
        <w:jc w:val="both"/>
        <w:rPr>
          <w:rFonts w:ascii="Arial" w:hAnsi="Arial" w:cs="Arial"/>
          <w:sz w:val="22"/>
          <w:szCs w:val="22"/>
        </w:rPr>
      </w:pPr>
      <w:r w:rsidRPr="0027435A">
        <w:rPr>
          <w:rFonts w:ascii="Arial" w:hAnsi="Arial" w:cs="Arial"/>
          <w:sz w:val="22"/>
          <w:szCs w:val="22"/>
        </w:rPr>
        <w:t xml:space="preserve">poskytoval služby </w:t>
      </w:r>
      <w:r w:rsidR="00173949" w:rsidRPr="00173949">
        <w:rPr>
          <w:rFonts w:ascii="Arial" w:hAnsi="Arial" w:cs="Arial"/>
          <w:sz w:val="22"/>
          <w:szCs w:val="22"/>
        </w:rPr>
        <w:t>Objednatel</w:t>
      </w:r>
      <w:r w:rsidR="00173949">
        <w:rPr>
          <w:rFonts w:ascii="Arial" w:hAnsi="Arial" w:cs="Arial"/>
          <w:sz w:val="22"/>
          <w:szCs w:val="22"/>
        </w:rPr>
        <w:t>i</w:t>
      </w:r>
      <w:r w:rsidR="00173949" w:rsidRPr="00173949">
        <w:rPr>
          <w:rFonts w:ascii="Arial" w:hAnsi="Arial" w:cs="Arial"/>
          <w:sz w:val="22"/>
          <w:szCs w:val="22"/>
        </w:rPr>
        <w:t xml:space="preserve"> </w:t>
      </w:r>
      <w:r w:rsidRPr="0027435A">
        <w:rPr>
          <w:rFonts w:ascii="Arial" w:hAnsi="Arial" w:cs="Arial"/>
          <w:sz w:val="22"/>
          <w:szCs w:val="22"/>
        </w:rPr>
        <w:t xml:space="preserve">tak, aby nedošlo k porušení licenční smlouvy výrobce (dále jen „EULA" ), kterou Zadavatel uzavřel nebo uzavře s výrobcem, popř. některou z jejích dceřiných společností v souvislosti s plněním této zakázky a které </w:t>
      </w:r>
      <w:r w:rsidR="00173949" w:rsidRPr="00173949">
        <w:rPr>
          <w:rFonts w:ascii="Arial" w:hAnsi="Arial" w:cs="Arial"/>
          <w:sz w:val="22"/>
          <w:szCs w:val="22"/>
        </w:rPr>
        <w:t xml:space="preserve">Objednatel </w:t>
      </w:r>
      <w:r w:rsidRPr="0027435A">
        <w:rPr>
          <w:rFonts w:ascii="Arial" w:hAnsi="Arial" w:cs="Arial"/>
          <w:sz w:val="22"/>
          <w:szCs w:val="22"/>
        </w:rPr>
        <w:t>předá Objednateli před podpisem smlouvy,</w:t>
      </w:r>
    </w:p>
    <w:p w14:paraId="65837DA9" w14:textId="77777777" w:rsidR="0027435A" w:rsidRPr="0027435A" w:rsidRDefault="0027435A" w:rsidP="0027435A">
      <w:pPr>
        <w:pStyle w:val="Odstavecseseznamem"/>
        <w:numPr>
          <w:ilvl w:val="0"/>
          <w:numId w:val="16"/>
        </w:numPr>
        <w:contextualSpacing/>
        <w:jc w:val="both"/>
        <w:rPr>
          <w:rFonts w:ascii="Arial" w:hAnsi="Arial" w:cs="Arial"/>
          <w:sz w:val="22"/>
          <w:szCs w:val="22"/>
        </w:rPr>
      </w:pPr>
      <w:r w:rsidRPr="0027435A">
        <w:rPr>
          <w:rFonts w:ascii="Arial" w:hAnsi="Arial" w:cs="Arial"/>
          <w:sz w:val="22"/>
          <w:szCs w:val="22"/>
        </w:rPr>
        <w:t>předkládal Objednateli aktualizovaná znění EULA,</w:t>
      </w:r>
    </w:p>
    <w:p w14:paraId="0078AA3E" w14:textId="77777777" w:rsidR="0027435A" w:rsidRPr="0027435A" w:rsidRDefault="0027435A" w:rsidP="0027435A">
      <w:pPr>
        <w:pStyle w:val="Odstavecseseznamem"/>
        <w:numPr>
          <w:ilvl w:val="0"/>
          <w:numId w:val="16"/>
        </w:numPr>
        <w:contextualSpacing/>
        <w:jc w:val="both"/>
        <w:rPr>
          <w:rFonts w:ascii="Arial" w:hAnsi="Arial" w:cs="Arial"/>
          <w:sz w:val="22"/>
          <w:szCs w:val="22"/>
        </w:rPr>
      </w:pPr>
      <w:r w:rsidRPr="0027435A">
        <w:rPr>
          <w:rFonts w:ascii="Arial" w:hAnsi="Arial" w:cs="Arial"/>
          <w:sz w:val="22"/>
          <w:szCs w:val="22"/>
        </w:rPr>
        <w:t>zajistil protokolární převzetí při uskutečnění (vyřešení) servisního zásahu.</w:t>
      </w:r>
    </w:p>
    <w:p w14:paraId="3027CAF1" w14:textId="77777777" w:rsidR="0027435A" w:rsidRPr="0027435A" w:rsidRDefault="0027435A" w:rsidP="0027435A">
      <w:pPr>
        <w:pStyle w:val="Odstavecseseznamem"/>
        <w:jc w:val="both"/>
        <w:rPr>
          <w:rFonts w:ascii="Arial" w:hAnsi="Arial" w:cs="Arial"/>
          <w:sz w:val="22"/>
          <w:szCs w:val="22"/>
        </w:rPr>
      </w:pPr>
    </w:p>
    <w:p w14:paraId="01A13ECC" w14:textId="77777777" w:rsidR="0027435A" w:rsidRPr="0027435A" w:rsidRDefault="0027435A" w:rsidP="0027435A">
      <w:pPr>
        <w:jc w:val="both"/>
        <w:rPr>
          <w:rFonts w:ascii="Arial" w:hAnsi="Arial" w:cs="Arial"/>
          <w:szCs w:val="22"/>
        </w:rPr>
      </w:pPr>
      <w:r w:rsidRPr="0027435A">
        <w:rPr>
          <w:rFonts w:ascii="Arial" w:hAnsi="Arial" w:cs="Arial"/>
          <w:szCs w:val="22"/>
        </w:rPr>
        <w:t>2) Za účelem poskytování služeb a pro příjem požadavků je Poskytovatel povinen zřídit a</w:t>
      </w:r>
      <w:r>
        <w:rPr>
          <w:rFonts w:ascii="Arial" w:hAnsi="Arial" w:cs="Arial"/>
          <w:szCs w:val="22"/>
        </w:rPr>
        <w:t> </w:t>
      </w:r>
      <w:r w:rsidRPr="0027435A">
        <w:rPr>
          <w:rFonts w:ascii="Arial" w:hAnsi="Arial" w:cs="Arial"/>
          <w:szCs w:val="22"/>
        </w:rPr>
        <w:t>udržovat po celou dobu poskytování služeb středisko technické podpory (service desk), s</w:t>
      </w:r>
      <w:r>
        <w:rPr>
          <w:rFonts w:ascii="Arial" w:hAnsi="Arial" w:cs="Arial"/>
          <w:szCs w:val="22"/>
        </w:rPr>
        <w:t> </w:t>
      </w:r>
      <w:r w:rsidRPr="0027435A">
        <w:rPr>
          <w:rFonts w:ascii="Arial" w:hAnsi="Arial" w:cs="Arial"/>
          <w:szCs w:val="22"/>
        </w:rPr>
        <w:t xml:space="preserve">nímž bude </w:t>
      </w:r>
      <w:r w:rsidR="00173949" w:rsidRPr="00173949">
        <w:rPr>
          <w:rFonts w:ascii="Arial" w:hAnsi="Arial" w:cs="Arial"/>
          <w:szCs w:val="22"/>
        </w:rPr>
        <w:t xml:space="preserve">Objednatel </w:t>
      </w:r>
      <w:r w:rsidRPr="0027435A">
        <w:rPr>
          <w:rFonts w:ascii="Arial" w:hAnsi="Arial" w:cs="Arial"/>
          <w:szCs w:val="22"/>
        </w:rPr>
        <w:t>moci telefonicky komunikovat za v místě a čase běžné hovorné a</w:t>
      </w:r>
      <w:r>
        <w:rPr>
          <w:rFonts w:ascii="Arial" w:hAnsi="Arial" w:cs="Arial"/>
          <w:szCs w:val="22"/>
        </w:rPr>
        <w:t> </w:t>
      </w:r>
      <w:r w:rsidRPr="0027435A">
        <w:rPr>
          <w:rFonts w:ascii="Arial" w:hAnsi="Arial" w:cs="Arial"/>
          <w:szCs w:val="22"/>
        </w:rPr>
        <w:t>jemuž bude moci e-mailem zasílat své požadavky.</w:t>
      </w:r>
    </w:p>
    <w:p w14:paraId="21F2BC6A" w14:textId="77777777" w:rsidR="0027435A" w:rsidRPr="0027435A" w:rsidRDefault="0027435A" w:rsidP="0027435A">
      <w:pPr>
        <w:jc w:val="both"/>
        <w:rPr>
          <w:rFonts w:ascii="Arial" w:hAnsi="Arial" w:cs="Arial"/>
          <w:szCs w:val="22"/>
        </w:rPr>
      </w:pPr>
      <w:r w:rsidRPr="0027435A">
        <w:rPr>
          <w:rFonts w:ascii="Arial" w:hAnsi="Arial" w:cs="Arial"/>
          <w:szCs w:val="22"/>
        </w:rPr>
        <w:t xml:space="preserve">3) </w:t>
      </w:r>
      <w:r w:rsidR="00173949" w:rsidRPr="00173949">
        <w:rPr>
          <w:rFonts w:ascii="Arial" w:hAnsi="Arial" w:cs="Arial"/>
          <w:szCs w:val="22"/>
        </w:rPr>
        <w:t xml:space="preserve">Objednatel </w:t>
      </w:r>
      <w:r w:rsidRPr="0027435A">
        <w:rPr>
          <w:rFonts w:ascii="Arial" w:hAnsi="Arial" w:cs="Arial"/>
          <w:szCs w:val="22"/>
        </w:rPr>
        <w:t>se zavazuje poskytnout Poskytovateli veškerou nezbytnou součinnost k</w:t>
      </w:r>
      <w:r>
        <w:rPr>
          <w:rFonts w:ascii="Arial" w:hAnsi="Arial" w:cs="Arial"/>
          <w:szCs w:val="22"/>
        </w:rPr>
        <w:t> </w:t>
      </w:r>
      <w:r w:rsidRPr="0027435A">
        <w:rPr>
          <w:rFonts w:ascii="Arial" w:hAnsi="Arial" w:cs="Arial"/>
          <w:szCs w:val="22"/>
        </w:rPr>
        <w:t>řádnému plnění této zakázky, např. přístup do technologických místností, odstávky zařízení, atd.</w:t>
      </w:r>
    </w:p>
    <w:p w14:paraId="2A18FFEC" w14:textId="77777777" w:rsidR="0027435A" w:rsidRPr="0027435A" w:rsidRDefault="0027435A" w:rsidP="0027435A">
      <w:pPr>
        <w:pStyle w:val="Odstavecseseznamem"/>
        <w:jc w:val="both"/>
        <w:rPr>
          <w:rFonts w:ascii="Arial" w:hAnsi="Arial" w:cs="Arial"/>
          <w:sz w:val="22"/>
          <w:szCs w:val="22"/>
        </w:rPr>
      </w:pPr>
    </w:p>
    <w:p w14:paraId="1C1ECF69" w14:textId="24811AF7" w:rsidR="0027435A" w:rsidRPr="0027435A" w:rsidRDefault="00F42C50" w:rsidP="0027435A">
      <w:pPr>
        <w:jc w:val="both"/>
        <w:rPr>
          <w:rFonts w:ascii="Arial" w:hAnsi="Arial" w:cs="Arial"/>
          <w:b/>
          <w:szCs w:val="22"/>
          <w:u w:val="single"/>
        </w:rPr>
      </w:pPr>
      <w:r>
        <w:rPr>
          <w:rFonts w:ascii="Arial" w:hAnsi="Arial" w:cs="Arial"/>
          <w:szCs w:val="22"/>
        </w:rPr>
        <w:t>4</w:t>
      </w:r>
      <w:r w:rsidR="0027435A" w:rsidRPr="0027435A">
        <w:rPr>
          <w:rFonts w:ascii="Arial" w:hAnsi="Arial" w:cs="Arial"/>
          <w:szCs w:val="22"/>
        </w:rPr>
        <w:t xml:space="preserve">) SLA úroveň </w:t>
      </w:r>
      <w:r w:rsidR="0027435A" w:rsidRPr="0027435A">
        <w:rPr>
          <w:rFonts w:ascii="Arial" w:hAnsi="Arial" w:cs="Arial"/>
          <w:b/>
          <w:szCs w:val="22"/>
          <w:u w:val="single"/>
        </w:rPr>
        <w:t>HP SW Enterprise Basic Support</w:t>
      </w:r>
      <w:r w:rsidR="0027435A" w:rsidRPr="0027435A">
        <w:rPr>
          <w:rFonts w:ascii="Arial" w:hAnsi="Arial" w:cs="Arial"/>
          <w:szCs w:val="22"/>
        </w:rPr>
        <w:t xml:space="preserve"> zahrnuje:</w:t>
      </w:r>
    </w:p>
    <w:p w14:paraId="6507BE58" w14:textId="77777777" w:rsidR="0027435A" w:rsidRPr="0027435A" w:rsidRDefault="0027435A" w:rsidP="0027435A">
      <w:pPr>
        <w:pStyle w:val="Odstavecseseznamem"/>
        <w:jc w:val="both"/>
        <w:rPr>
          <w:rFonts w:ascii="Arial" w:hAnsi="Arial" w:cs="Arial"/>
          <w:sz w:val="22"/>
          <w:szCs w:val="22"/>
        </w:rPr>
      </w:pPr>
      <w:r w:rsidRPr="0027435A">
        <w:rPr>
          <w:rFonts w:ascii="Arial" w:hAnsi="Arial" w:cs="Arial"/>
          <w:sz w:val="22"/>
          <w:szCs w:val="22"/>
        </w:rPr>
        <w:t>•</w:t>
      </w:r>
      <w:r w:rsidRPr="0027435A">
        <w:rPr>
          <w:rFonts w:ascii="Arial" w:hAnsi="Arial" w:cs="Arial"/>
          <w:sz w:val="22"/>
          <w:szCs w:val="22"/>
        </w:rPr>
        <w:tab/>
        <w:t>Telefonická podpora v režimu 5x9 (tj. v pracovních dnech od 8:00 do 17:00)</w:t>
      </w:r>
    </w:p>
    <w:p w14:paraId="751E0F94" w14:textId="77777777" w:rsidR="0027435A" w:rsidRPr="0027435A" w:rsidRDefault="0027435A" w:rsidP="00173949">
      <w:pPr>
        <w:pStyle w:val="Odstavecseseznamem"/>
        <w:ind w:left="1413" w:hanging="705"/>
        <w:jc w:val="both"/>
        <w:rPr>
          <w:rFonts w:ascii="Arial" w:hAnsi="Arial" w:cs="Arial"/>
          <w:sz w:val="22"/>
          <w:szCs w:val="22"/>
        </w:rPr>
      </w:pPr>
      <w:r w:rsidRPr="0027435A">
        <w:rPr>
          <w:rFonts w:ascii="Arial" w:hAnsi="Arial" w:cs="Arial"/>
          <w:sz w:val="22"/>
          <w:szCs w:val="22"/>
        </w:rPr>
        <w:t>•</w:t>
      </w:r>
      <w:r w:rsidRPr="0027435A">
        <w:rPr>
          <w:rFonts w:ascii="Arial" w:hAnsi="Arial" w:cs="Arial"/>
          <w:sz w:val="22"/>
          <w:szCs w:val="22"/>
        </w:rPr>
        <w:tab/>
        <w:t>Přístup k novým verzím software, záplatám a opravám včetně možnosti stažení s využitím webového portálu</w:t>
      </w:r>
    </w:p>
    <w:p w14:paraId="1D48AA43" w14:textId="77777777" w:rsidR="0027435A" w:rsidRPr="0027435A" w:rsidRDefault="0027435A" w:rsidP="0027435A">
      <w:pPr>
        <w:pStyle w:val="Odstavecseseznamem"/>
        <w:jc w:val="both"/>
        <w:rPr>
          <w:rFonts w:ascii="Arial" w:hAnsi="Arial" w:cs="Arial"/>
          <w:sz w:val="22"/>
          <w:szCs w:val="22"/>
        </w:rPr>
      </w:pPr>
      <w:r w:rsidRPr="0027435A">
        <w:rPr>
          <w:rFonts w:ascii="Arial" w:hAnsi="Arial" w:cs="Arial"/>
          <w:sz w:val="22"/>
          <w:szCs w:val="22"/>
        </w:rPr>
        <w:t>•</w:t>
      </w:r>
      <w:r w:rsidRPr="0027435A">
        <w:rPr>
          <w:rFonts w:ascii="Arial" w:hAnsi="Arial" w:cs="Arial"/>
          <w:sz w:val="22"/>
          <w:szCs w:val="22"/>
        </w:rPr>
        <w:tab/>
        <w:t>Přistup přes webové rozhraní v režimu 24x7</w:t>
      </w:r>
    </w:p>
    <w:p w14:paraId="07B88BCF" w14:textId="7DEBB111" w:rsidR="0027435A" w:rsidRPr="0027435A" w:rsidRDefault="0027435A" w:rsidP="0027435A">
      <w:pPr>
        <w:pStyle w:val="Odstavecseseznamem"/>
        <w:jc w:val="both"/>
        <w:rPr>
          <w:rFonts w:ascii="Arial" w:hAnsi="Arial" w:cs="Arial"/>
          <w:sz w:val="22"/>
          <w:szCs w:val="22"/>
        </w:rPr>
      </w:pPr>
      <w:r w:rsidRPr="0027435A">
        <w:rPr>
          <w:rFonts w:ascii="Arial" w:hAnsi="Arial" w:cs="Arial"/>
          <w:sz w:val="22"/>
          <w:szCs w:val="22"/>
        </w:rPr>
        <w:t>•</w:t>
      </w:r>
      <w:r w:rsidRPr="0027435A">
        <w:rPr>
          <w:rFonts w:ascii="Arial" w:hAnsi="Arial" w:cs="Arial"/>
          <w:sz w:val="22"/>
          <w:szCs w:val="22"/>
        </w:rPr>
        <w:tab/>
        <w:t>Přístup k</w:t>
      </w:r>
      <w:r w:rsidR="006077D9">
        <w:rPr>
          <w:rFonts w:ascii="Arial" w:hAnsi="Arial" w:cs="Arial"/>
          <w:sz w:val="22"/>
          <w:szCs w:val="22"/>
        </w:rPr>
        <w:t>e</w:t>
      </w:r>
      <w:r w:rsidRPr="0027435A">
        <w:rPr>
          <w:rFonts w:ascii="Arial" w:hAnsi="Arial" w:cs="Arial"/>
          <w:sz w:val="22"/>
          <w:szCs w:val="22"/>
        </w:rPr>
        <w:t xml:space="preserve"> znalostní databázi</w:t>
      </w:r>
    </w:p>
    <w:p w14:paraId="4DD831E8" w14:textId="77777777" w:rsidR="00A60297" w:rsidRPr="006B1D1C" w:rsidRDefault="00A60297" w:rsidP="00F208CC">
      <w:pPr>
        <w:pStyle w:val="RLProhlensmluvnchstran"/>
        <w:spacing w:line="276" w:lineRule="auto"/>
        <w:rPr>
          <w:rFonts w:ascii="Arial" w:hAnsi="Arial" w:cs="Arial"/>
          <w:szCs w:val="22"/>
        </w:rPr>
      </w:pPr>
    </w:p>
    <w:p w14:paraId="79FF6379" w14:textId="77777777" w:rsidR="00A60297" w:rsidRPr="006B1D1C" w:rsidRDefault="00A60297" w:rsidP="00F208CC">
      <w:pPr>
        <w:pStyle w:val="RLProhlensmluvnchstran"/>
        <w:spacing w:line="276" w:lineRule="auto"/>
        <w:rPr>
          <w:rFonts w:ascii="Arial" w:hAnsi="Arial" w:cs="Arial"/>
          <w:szCs w:val="22"/>
        </w:rPr>
      </w:pPr>
    </w:p>
    <w:p w14:paraId="55982320" w14:textId="77777777" w:rsidR="00A60297" w:rsidRPr="006B1D1C" w:rsidRDefault="00A60297" w:rsidP="00F208CC">
      <w:pPr>
        <w:pStyle w:val="RLProhlensmluvnchstran"/>
        <w:spacing w:line="276" w:lineRule="auto"/>
        <w:rPr>
          <w:rFonts w:ascii="Arial" w:hAnsi="Arial" w:cs="Arial"/>
          <w:szCs w:val="22"/>
        </w:rPr>
      </w:pPr>
    </w:p>
    <w:p w14:paraId="48885A5E" w14:textId="77777777" w:rsidR="008D262C" w:rsidRPr="006B1D1C" w:rsidRDefault="008D262C" w:rsidP="00110B5A">
      <w:pPr>
        <w:pStyle w:val="RLProhlensmluvnchstran"/>
        <w:rPr>
          <w:rFonts w:ascii="Arial" w:hAnsi="Arial" w:cs="Arial"/>
          <w:szCs w:val="22"/>
        </w:rPr>
        <w:sectPr w:rsidR="008D262C" w:rsidRPr="006B1D1C" w:rsidSect="00ED2148">
          <w:pgSz w:w="11906" w:h="16838"/>
          <w:pgMar w:top="1418" w:right="1418" w:bottom="1418" w:left="1418" w:header="709" w:footer="709" w:gutter="0"/>
          <w:pgNumType w:start="1"/>
          <w:cols w:space="708"/>
          <w:titlePg/>
          <w:docGrid w:linePitch="360"/>
        </w:sectPr>
      </w:pPr>
    </w:p>
    <w:p w14:paraId="31FF9686" w14:textId="77777777" w:rsidR="00276166" w:rsidRPr="006B1D1C" w:rsidRDefault="006D61D4" w:rsidP="00120AB2">
      <w:pPr>
        <w:pStyle w:val="RLProhlensmluvnchstran"/>
        <w:rPr>
          <w:rFonts w:ascii="Arial" w:hAnsi="Arial" w:cs="Arial"/>
          <w:szCs w:val="22"/>
        </w:rPr>
      </w:pPr>
      <w:bookmarkStart w:id="15" w:name="Annex4"/>
      <w:r w:rsidRPr="006B1D1C">
        <w:rPr>
          <w:rFonts w:ascii="Arial" w:hAnsi="Arial" w:cs="Arial"/>
          <w:szCs w:val="22"/>
        </w:rPr>
        <w:lastRenderedPageBreak/>
        <w:t>Příloha č. 4</w:t>
      </w:r>
    </w:p>
    <w:bookmarkEnd w:id="15"/>
    <w:p w14:paraId="353E6C5F" w14:textId="77777777" w:rsidR="000C4F39" w:rsidRDefault="000C4F39" w:rsidP="00A5776D">
      <w:pPr>
        <w:pStyle w:val="RLProhlensmluvnchstran"/>
        <w:rPr>
          <w:rFonts w:ascii="Arial" w:hAnsi="Arial" w:cs="Arial"/>
          <w:szCs w:val="22"/>
          <w:highlight w:val="yellow"/>
        </w:rPr>
      </w:pPr>
      <w:r w:rsidRPr="006B1D1C">
        <w:rPr>
          <w:rFonts w:ascii="Arial" w:hAnsi="Arial" w:cs="Arial"/>
          <w:szCs w:val="22"/>
        </w:rPr>
        <w:t>Cena předmětu plnění</w:t>
      </w:r>
      <w:r w:rsidRPr="006B1D1C">
        <w:rPr>
          <w:rFonts w:ascii="Arial" w:hAnsi="Arial" w:cs="Arial"/>
          <w:szCs w:val="22"/>
          <w:highlight w:val="yellow"/>
        </w:rPr>
        <w:t xml:space="preserve"> </w:t>
      </w:r>
    </w:p>
    <w:p w14:paraId="36D03C3F" w14:textId="77777777" w:rsidR="00ED2148" w:rsidRDefault="00ED2148" w:rsidP="00ED2148">
      <w:pPr>
        <w:pStyle w:val="RLProhlensmluvnchstran"/>
        <w:jc w:val="left"/>
        <w:rPr>
          <w:rFonts w:ascii="Arial" w:hAnsi="Arial" w:cs="Arial"/>
          <w:szCs w:val="22"/>
          <w:highlight w:val="yellow"/>
        </w:rPr>
      </w:pPr>
    </w:p>
    <w:p w14:paraId="14C4CDE6" w14:textId="77777777" w:rsidR="005D6AEC" w:rsidRDefault="005D6AEC" w:rsidP="005D6AEC">
      <w:pPr>
        <w:jc w:val="center"/>
      </w:pPr>
    </w:p>
    <w:p w14:paraId="5D1B9A70" w14:textId="5433EE77" w:rsidR="005D6AEC" w:rsidRPr="008431CC" w:rsidRDefault="005D6AEC" w:rsidP="008431CC">
      <w:pPr>
        <w:ind w:left="360"/>
        <w:contextualSpacing/>
        <w:rPr>
          <w:rFonts w:ascii="Arial" w:hAnsi="Arial" w:cs="Arial"/>
          <w:b/>
          <w:szCs w:val="22"/>
        </w:rPr>
      </w:pPr>
      <w:r w:rsidRPr="008431CC">
        <w:rPr>
          <w:rFonts w:ascii="Arial" w:hAnsi="Arial" w:cs="Arial"/>
          <w:b/>
          <w:szCs w:val="22"/>
        </w:rPr>
        <w:t>Zajištění technické podpory licencí dohledových nástrojů HP</w:t>
      </w:r>
      <w:r w:rsidR="004F5138" w:rsidRPr="008431CC">
        <w:rPr>
          <w:rFonts w:ascii="Arial" w:hAnsi="Arial" w:cs="Arial"/>
          <w:b/>
          <w:szCs w:val="22"/>
          <w:vertAlign w:val="superscript"/>
        </w:rPr>
        <w:t>1)</w:t>
      </w:r>
    </w:p>
    <w:p w14:paraId="0700A923" w14:textId="77777777" w:rsidR="005D6AEC" w:rsidRDefault="005D6AEC" w:rsidP="005D6AEC">
      <w:pPr>
        <w:jc w:val="center"/>
      </w:pPr>
    </w:p>
    <w:tbl>
      <w:tblPr>
        <w:tblStyle w:val="Mkatabulky"/>
        <w:tblW w:w="5000" w:type="pct"/>
        <w:tblLook w:val="04A0" w:firstRow="1" w:lastRow="0" w:firstColumn="1" w:lastColumn="0" w:noHBand="0" w:noVBand="1"/>
      </w:tblPr>
      <w:tblGrid>
        <w:gridCol w:w="2061"/>
        <w:gridCol w:w="3243"/>
        <w:gridCol w:w="730"/>
        <w:gridCol w:w="1774"/>
        <w:gridCol w:w="1478"/>
      </w:tblGrid>
      <w:tr w:rsidR="004F5138" w:rsidRPr="00FD7EA6" w14:paraId="48FCA3E8" w14:textId="77777777" w:rsidTr="008804B4">
        <w:tc>
          <w:tcPr>
            <w:tcW w:w="1110" w:type="pct"/>
            <w:shd w:val="clear" w:color="auto" w:fill="CCFFFF"/>
          </w:tcPr>
          <w:p w14:paraId="3F654D27" w14:textId="77777777" w:rsidR="004F5138" w:rsidRPr="0099775C" w:rsidRDefault="004F5138" w:rsidP="005D6AEC">
            <w:pPr>
              <w:jc w:val="center"/>
              <w:rPr>
                <w:rFonts w:ascii="Arial" w:hAnsi="Arial" w:cs="Arial"/>
                <w:b/>
                <w:sz w:val="16"/>
                <w:szCs w:val="16"/>
              </w:rPr>
            </w:pPr>
            <w:r w:rsidRPr="0099775C">
              <w:rPr>
                <w:rFonts w:ascii="Arial" w:hAnsi="Arial" w:cs="Arial"/>
                <w:b/>
                <w:sz w:val="16"/>
                <w:szCs w:val="16"/>
              </w:rPr>
              <w:t>SKU</w:t>
            </w:r>
          </w:p>
        </w:tc>
        <w:tc>
          <w:tcPr>
            <w:tcW w:w="1746" w:type="pct"/>
            <w:shd w:val="clear" w:color="auto" w:fill="CCFFFF"/>
          </w:tcPr>
          <w:p w14:paraId="2C4D95CE" w14:textId="77777777" w:rsidR="004F5138" w:rsidRPr="0099775C" w:rsidRDefault="004F5138" w:rsidP="005D6AEC">
            <w:pPr>
              <w:jc w:val="center"/>
              <w:rPr>
                <w:rFonts w:ascii="Arial" w:hAnsi="Arial" w:cs="Arial"/>
                <w:b/>
                <w:color w:val="000000" w:themeColor="text1"/>
                <w:sz w:val="16"/>
                <w:szCs w:val="16"/>
              </w:rPr>
            </w:pPr>
            <w:r w:rsidRPr="0099775C">
              <w:rPr>
                <w:rFonts w:ascii="Arial" w:hAnsi="Arial" w:cs="Arial"/>
                <w:b/>
                <w:color w:val="000000" w:themeColor="text1"/>
                <w:sz w:val="16"/>
                <w:szCs w:val="16"/>
              </w:rPr>
              <w:t>Název produktu</w:t>
            </w:r>
          </w:p>
        </w:tc>
        <w:tc>
          <w:tcPr>
            <w:tcW w:w="393" w:type="pct"/>
            <w:shd w:val="clear" w:color="auto" w:fill="CCFFFF"/>
          </w:tcPr>
          <w:p w14:paraId="3778C200" w14:textId="77777777" w:rsidR="004F5138" w:rsidRPr="0099775C" w:rsidRDefault="004F5138" w:rsidP="00855096">
            <w:pPr>
              <w:jc w:val="center"/>
              <w:rPr>
                <w:rFonts w:ascii="Arial" w:hAnsi="Arial" w:cs="Arial"/>
                <w:b/>
                <w:sz w:val="16"/>
                <w:szCs w:val="16"/>
              </w:rPr>
            </w:pPr>
            <w:r w:rsidRPr="0099775C">
              <w:rPr>
                <w:rFonts w:ascii="Arial" w:hAnsi="Arial" w:cs="Arial"/>
                <w:b/>
                <w:sz w:val="16"/>
                <w:szCs w:val="16"/>
              </w:rPr>
              <w:t>Ks</w:t>
            </w:r>
          </w:p>
        </w:tc>
        <w:tc>
          <w:tcPr>
            <w:tcW w:w="955" w:type="pct"/>
            <w:shd w:val="clear" w:color="auto" w:fill="CCFFFF"/>
          </w:tcPr>
          <w:p w14:paraId="2EB73C63" w14:textId="77777777" w:rsidR="004F5138" w:rsidRPr="0099775C" w:rsidRDefault="004F5138" w:rsidP="00855096">
            <w:pPr>
              <w:jc w:val="center"/>
              <w:rPr>
                <w:rFonts w:ascii="Arial" w:hAnsi="Arial" w:cs="Arial"/>
                <w:b/>
                <w:sz w:val="16"/>
                <w:szCs w:val="16"/>
              </w:rPr>
            </w:pPr>
            <w:r w:rsidRPr="0099775C">
              <w:rPr>
                <w:rFonts w:ascii="Arial" w:hAnsi="Arial" w:cs="Arial"/>
                <w:b/>
                <w:sz w:val="16"/>
                <w:szCs w:val="16"/>
              </w:rPr>
              <w:t>Cena v Kč bez DPH</w:t>
            </w:r>
          </w:p>
        </w:tc>
        <w:tc>
          <w:tcPr>
            <w:tcW w:w="796" w:type="pct"/>
            <w:shd w:val="clear" w:color="auto" w:fill="CCFFFF"/>
          </w:tcPr>
          <w:p w14:paraId="46947942" w14:textId="77777777" w:rsidR="004F5138" w:rsidRPr="0099775C" w:rsidRDefault="004F5138" w:rsidP="00855096">
            <w:pPr>
              <w:jc w:val="center"/>
              <w:rPr>
                <w:rFonts w:ascii="Arial" w:hAnsi="Arial" w:cs="Arial"/>
                <w:b/>
                <w:sz w:val="16"/>
                <w:szCs w:val="16"/>
              </w:rPr>
            </w:pPr>
            <w:r w:rsidRPr="0099775C">
              <w:rPr>
                <w:rFonts w:ascii="Arial" w:hAnsi="Arial" w:cs="Arial"/>
                <w:b/>
                <w:sz w:val="16"/>
                <w:szCs w:val="16"/>
              </w:rPr>
              <w:t>Cena v Kč včetně DPH</w:t>
            </w:r>
          </w:p>
        </w:tc>
      </w:tr>
      <w:tr w:rsidR="008804B4" w:rsidRPr="00FD7EA6" w14:paraId="518459CF" w14:textId="77777777" w:rsidTr="008804B4">
        <w:tc>
          <w:tcPr>
            <w:tcW w:w="1110" w:type="pct"/>
            <w:shd w:val="clear" w:color="auto" w:fill="auto"/>
            <w:vAlign w:val="bottom"/>
          </w:tcPr>
          <w:p w14:paraId="1F28C756" w14:textId="1FA2E5F3" w:rsidR="008804B4" w:rsidRPr="00196F71" w:rsidRDefault="008804B4" w:rsidP="008804B4">
            <w:pPr>
              <w:jc w:val="center"/>
              <w:rPr>
                <w:rFonts w:ascii="Arial" w:hAnsi="Arial" w:cs="Arial"/>
                <w:sz w:val="16"/>
                <w:szCs w:val="16"/>
              </w:rPr>
            </w:pPr>
            <w:r>
              <w:rPr>
                <w:rFonts w:cs="Calibri"/>
                <w:color w:val="000000"/>
                <w:szCs w:val="22"/>
              </w:rPr>
              <w:t>M3A16AAE</w:t>
            </w:r>
          </w:p>
        </w:tc>
        <w:tc>
          <w:tcPr>
            <w:tcW w:w="1746" w:type="pct"/>
            <w:shd w:val="clear" w:color="auto" w:fill="auto"/>
            <w:vAlign w:val="bottom"/>
          </w:tcPr>
          <w:p w14:paraId="7A73EFBA" w14:textId="475C63CF" w:rsidR="008804B4" w:rsidRPr="00196F71" w:rsidRDefault="008804B4" w:rsidP="008804B4">
            <w:pPr>
              <w:rPr>
                <w:rFonts w:ascii="Arial" w:hAnsi="Arial" w:cs="Arial"/>
                <w:color w:val="000000" w:themeColor="text1"/>
                <w:sz w:val="16"/>
                <w:szCs w:val="16"/>
              </w:rPr>
            </w:pPr>
            <w:r>
              <w:rPr>
                <w:rFonts w:cs="Calibri"/>
                <w:color w:val="000000"/>
                <w:szCs w:val="22"/>
              </w:rPr>
              <w:t>Operations Bridge Weblogic Server Smart Plug In for Migration Compliance Software E-LTU (M3A16AAE)</w:t>
            </w:r>
          </w:p>
        </w:tc>
        <w:tc>
          <w:tcPr>
            <w:tcW w:w="393" w:type="pct"/>
            <w:vAlign w:val="bottom"/>
          </w:tcPr>
          <w:p w14:paraId="4CC0A955" w14:textId="3E6DCF72" w:rsidR="008804B4" w:rsidRPr="00196F71" w:rsidRDefault="008804B4" w:rsidP="008804B4">
            <w:pPr>
              <w:jc w:val="center"/>
              <w:rPr>
                <w:rFonts w:ascii="Arial" w:hAnsi="Arial" w:cs="Arial"/>
                <w:sz w:val="16"/>
                <w:szCs w:val="16"/>
              </w:rPr>
            </w:pPr>
            <w:r>
              <w:rPr>
                <w:rFonts w:cs="Calibri"/>
                <w:color w:val="000000"/>
                <w:szCs w:val="22"/>
              </w:rPr>
              <w:t>1</w:t>
            </w:r>
          </w:p>
        </w:tc>
        <w:tc>
          <w:tcPr>
            <w:tcW w:w="955" w:type="pct"/>
            <w:shd w:val="clear" w:color="auto" w:fill="auto"/>
            <w:vAlign w:val="center"/>
          </w:tcPr>
          <w:p w14:paraId="162CF7F9"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5631D9FB"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5D8B7140" w14:textId="77777777" w:rsidTr="008804B4">
        <w:tc>
          <w:tcPr>
            <w:tcW w:w="1110" w:type="pct"/>
            <w:shd w:val="clear" w:color="auto" w:fill="auto"/>
            <w:vAlign w:val="bottom"/>
          </w:tcPr>
          <w:p w14:paraId="5D763C0E" w14:textId="15BC1AB0" w:rsidR="008804B4" w:rsidRPr="00196F71" w:rsidRDefault="008804B4" w:rsidP="008804B4">
            <w:pPr>
              <w:jc w:val="center"/>
              <w:rPr>
                <w:rFonts w:ascii="Arial" w:hAnsi="Arial" w:cs="Arial"/>
                <w:sz w:val="16"/>
                <w:szCs w:val="16"/>
              </w:rPr>
            </w:pPr>
            <w:r>
              <w:rPr>
                <w:rFonts w:cs="Calibri"/>
                <w:color w:val="000000"/>
                <w:szCs w:val="22"/>
              </w:rPr>
              <w:t>M3A26AAE</w:t>
            </w:r>
          </w:p>
        </w:tc>
        <w:tc>
          <w:tcPr>
            <w:tcW w:w="1746" w:type="pct"/>
            <w:shd w:val="clear" w:color="auto" w:fill="auto"/>
            <w:vAlign w:val="bottom"/>
          </w:tcPr>
          <w:p w14:paraId="1BEAC778" w14:textId="1D8CA7F4" w:rsidR="008804B4" w:rsidRPr="00196F71" w:rsidRDefault="008804B4" w:rsidP="008804B4">
            <w:pPr>
              <w:rPr>
                <w:rFonts w:ascii="Arial" w:hAnsi="Arial" w:cs="Arial"/>
                <w:color w:val="000000" w:themeColor="text1"/>
                <w:sz w:val="16"/>
                <w:szCs w:val="16"/>
              </w:rPr>
            </w:pPr>
            <w:r>
              <w:rPr>
                <w:rFonts w:cs="Calibri"/>
                <w:color w:val="000000"/>
                <w:szCs w:val="22"/>
              </w:rPr>
              <w:t>Operations Bridge Suite Premium Edition 1 Node for Migration Compliance Software E-LTU (M3A26AAE)</w:t>
            </w:r>
          </w:p>
        </w:tc>
        <w:tc>
          <w:tcPr>
            <w:tcW w:w="393" w:type="pct"/>
            <w:vAlign w:val="bottom"/>
          </w:tcPr>
          <w:p w14:paraId="18F30D07" w14:textId="38140A64" w:rsidR="008804B4" w:rsidRPr="00196F71" w:rsidRDefault="008804B4" w:rsidP="008804B4">
            <w:pPr>
              <w:jc w:val="center"/>
              <w:rPr>
                <w:rFonts w:ascii="Arial" w:hAnsi="Arial" w:cs="Arial"/>
                <w:sz w:val="16"/>
                <w:szCs w:val="16"/>
              </w:rPr>
            </w:pPr>
            <w:r>
              <w:rPr>
                <w:rFonts w:cs="Calibri"/>
                <w:color w:val="000000"/>
                <w:szCs w:val="22"/>
              </w:rPr>
              <w:t>231</w:t>
            </w:r>
          </w:p>
        </w:tc>
        <w:tc>
          <w:tcPr>
            <w:tcW w:w="955" w:type="pct"/>
            <w:shd w:val="clear" w:color="auto" w:fill="auto"/>
            <w:vAlign w:val="center"/>
          </w:tcPr>
          <w:p w14:paraId="3F47957E"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383ED558"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3C4BE779" w14:textId="77777777" w:rsidTr="008804B4">
        <w:tc>
          <w:tcPr>
            <w:tcW w:w="1110" w:type="pct"/>
            <w:shd w:val="clear" w:color="auto" w:fill="auto"/>
            <w:vAlign w:val="bottom"/>
          </w:tcPr>
          <w:p w14:paraId="49848DC0" w14:textId="73DF747E" w:rsidR="008804B4" w:rsidRPr="00196F71" w:rsidRDefault="008804B4" w:rsidP="008804B4">
            <w:pPr>
              <w:jc w:val="center"/>
              <w:rPr>
                <w:rFonts w:ascii="Arial" w:hAnsi="Arial" w:cs="Arial"/>
                <w:sz w:val="16"/>
                <w:szCs w:val="16"/>
              </w:rPr>
            </w:pPr>
            <w:r>
              <w:rPr>
                <w:rFonts w:cs="Calibri"/>
                <w:color w:val="000000"/>
                <w:szCs w:val="22"/>
              </w:rPr>
              <w:t>M3A27AAE</w:t>
            </w:r>
          </w:p>
        </w:tc>
        <w:tc>
          <w:tcPr>
            <w:tcW w:w="1746" w:type="pct"/>
            <w:shd w:val="clear" w:color="auto" w:fill="auto"/>
            <w:vAlign w:val="bottom"/>
          </w:tcPr>
          <w:p w14:paraId="7D3ECEFF" w14:textId="5E8501A1" w:rsidR="008804B4" w:rsidRPr="00196F71" w:rsidRDefault="008804B4" w:rsidP="008804B4">
            <w:pPr>
              <w:rPr>
                <w:rFonts w:ascii="Arial" w:hAnsi="Arial" w:cs="Arial"/>
                <w:color w:val="000000" w:themeColor="text1"/>
                <w:sz w:val="16"/>
                <w:szCs w:val="16"/>
              </w:rPr>
            </w:pPr>
            <w:r>
              <w:rPr>
                <w:rFonts w:cs="Calibri"/>
                <w:color w:val="000000"/>
                <w:szCs w:val="22"/>
              </w:rPr>
              <w:t>Operations Bridge System Collector 1 OSI for Migration Compliance Software E-LTU (M3A27AAE)</w:t>
            </w:r>
          </w:p>
        </w:tc>
        <w:tc>
          <w:tcPr>
            <w:tcW w:w="393" w:type="pct"/>
            <w:vAlign w:val="bottom"/>
          </w:tcPr>
          <w:p w14:paraId="6D97FB14" w14:textId="2F9C6112" w:rsidR="008804B4" w:rsidRPr="00196F71" w:rsidRDefault="008804B4" w:rsidP="008804B4">
            <w:pPr>
              <w:jc w:val="center"/>
              <w:rPr>
                <w:rFonts w:ascii="Arial" w:hAnsi="Arial" w:cs="Arial"/>
                <w:sz w:val="16"/>
                <w:szCs w:val="16"/>
              </w:rPr>
            </w:pPr>
            <w:r>
              <w:rPr>
                <w:rFonts w:cs="Calibri"/>
                <w:color w:val="000000"/>
                <w:szCs w:val="22"/>
              </w:rPr>
              <w:t>231</w:t>
            </w:r>
          </w:p>
        </w:tc>
        <w:tc>
          <w:tcPr>
            <w:tcW w:w="955" w:type="pct"/>
            <w:shd w:val="clear" w:color="auto" w:fill="auto"/>
            <w:vAlign w:val="center"/>
          </w:tcPr>
          <w:p w14:paraId="7A882493"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53F01469"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4ADB2DA8" w14:textId="77777777" w:rsidTr="008804B4">
        <w:tc>
          <w:tcPr>
            <w:tcW w:w="1110" w:type="pct"/>
            <w:shd w:val="clear" w:color="auto" w:fill="auto"/>
            <w:vAlign w:val="bottom"/>
          </w:tcPr>
          <w:p w14:paraId="46FBD2F1" w14:textId="6F7BE79C" w:rsidR="008804B4" w:rsidRPr="00196F71" w:rsidRDefault="008804B4" w:rsidP="008804B4">
            <w:pPr>
              <w:jc w:val="center"/>
              <w:rPr>
                <w:rFonts w:ascii="Arial" w:hAnsi="Arial" w:cs="Arial"/>
                <w:sz w:val="16"/>
                <w:szCs w:val="16"/>
              </w:rPr>
            </w:pPr>
            <w:r>
              <w:rPr>
                <w:rFonts w:cs="Calibri"/>
                <w:color w:val="000000"/>
                <w:szCs w:val="22"/>
              </w:rPr>
              <w:t>M3A28AAE</w:t>
            </w:r>
          </w:p>
        </w:tc>
        <w:tc>
          <w:tcPr>
            <w:tcW w:w="1746" w:type="pct"/>
            <w:shd w:val="clear" w:color="auto" w:fill="auto"/>
            <w:vAlign w:val="bottom"/>
          </w:tcPr>
          <w:p w14:paraId="45D8340D" w14:textId="7F714A99" w:rsidR="008804B4" w:rsidRPr="00196F71" w:rsidRDefault="008804B4" w:rsidP="008804B4">
            <w:pPr>
              <w:rPr>
                <w:rFonts w:ascii="Arial" w:hAnsi="Arial" w:cs="Arial"/>
                <w:color w:val="000000" w:themeColor="text1"/>
                <w:sz w:val="16"/>
                <w:szCs w:val="16"/>
              </w:rPr>
            </w:pPr>
            <w:r>
              <w:rPr>
                <w:rFonts w:cs="Calibri"/>
                <w:color w:val="000000"/>
                <w:szCs w:val="22"/>
              </w:rPr>
              <w:t>Operations Bridge Premium Edition 1 Restricted Node for Migration Compliance Software E-LTU (M3A28AAE)</w:t>
            </w:r>
          </w:p>
        </w:tc>
        <w:tc>
          <w:tcPr>
            <w:tcW w:w="393" w:type="pct"/>
            <w:vAlign w:val="bottom"/>
          </w:tcPr>
          <w:p w14:paraId="1251C206" w14:textId="3847C465" w:rsidR="008804B4" w:rsidRPr="00196F71" w:rsidRDefault="008804B4" w:rsidP="008804B4">
            <w:pPr>
              <w:jc w:val="center"/>
              <w:rPr>
                <w:rFonts w:ascii="Arial" w:hAnsi="Arial" w:cs="Arial"/>
                <w:sz w:val="16"/>
                <w:szCs w:val="16"/>
              </w:rPr>
            </w:pPr>
            <w:r>
              <w:rPr>
                <w:rFonts w:cs="Calibri"/>
                <w:color w:val="000000"/>
                <w:szCs w:val="22"/>
              </w:rPr>
              <w:t>125</w:t>
            </w:r>
          </w:p>
        </w:tc>
        <w:tc>
          <w:tcPr>
            <w:tcW w:w="955" w:type="pct"/>
            <w:shd w:val="clear" w:color="auto" w:fill="auto"/>
            <w:vAlign w:val="center"/>
          </w:tcPr>
          <w:p w14:paraId="658D17D9"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70D8DE75"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1E7A68AB" w14:textId="77777777" w:rsidTr="008804B4">
        <w:tc>
          <w:tcPr>
            <w:tcW w:w="1110" w:type="pct"/>
            <w:shd w:val="clear" w:color="auto" w:fill="auto"/>
            <w:vAlign w:val="bottom"/>
          </w:tcPr>
          <w:p w14:paraId="5573694F" w14:textId="3446376D" w:rsidR="008804B4" w:rsidRPr="00196F71" w:rsidRDefault="008804B4" w:rsidP="008804B4">
            <w:pPr>
              <w:jc w:val="center"/>
              <w:rPr>
                <w:rFonts w:ascii="Arial" w:hAnsi="Arial" w:cs="Arial"/>
                <w:sz w:val="16"/>
                <w:szCs w:val="16"/>
              </w:rPr>
            </w:pPr>
            <w:r>
              <w:rPr>
                <w:rFonts w:cs="Calibri"/>
                <w:color w:val="000000"/>
                <w:szCs w:val="22"/>
              </w:rPr>
              <w:t>T4809AAE</w:t>
            </w:r>
          </w:p>
        </w:tc>
        <w:tc>
          <w:tcPr>
            <w:tcW w:w="1746" w:type="pct"/>
            <w:shd w:val="clear" w:color="auto" w:fill="auto"/>
            <w:vAlign w:val="bottom"/>
          </w:tcPr>
          <w:p w14:paraId="479BEF63" w14:textId="318B1D99" w:rsidR="008804B4" w:rsidRPr="00196F71" w:rsidRDefault="008804B4" w:rsidP="008804B4">
            <w:pPr>
              <w:rPr>
                <w:rFonts w:ascii="Arial" w:hAnsi="Arial" w:cs="Arial"/>
                <w:color w:val="000000" w:themeColor="text1"/>
                <w:sz w:val="16"/>
                <w:szCs w:val="16"/>
              </w:rPr>
            </w:pPr>
            <w:r>
              <w:rPr>
                <w:rFonts w:cs="Calibri"/>
                <w:color w:val="000000"/>
                <w:szCs w:val="22"/>
              </w:rPr>
              <w:t>Legacy Network Node Manager i Software (CBP-NNM03)</w:t>
            </w:r>
          </w:p>
        </w:tc>
        <w:tc>
          <w:tcPr>
            <w:tcW w:w="393" w:type="pct"/>
            <w:vAlign w:val="bottom"/>
          </w:tcPr>
          <w:p w14:paraId="443B9430" w14:textId="40FB40E9" w:rsidR="008804B4" w:rsidRPr="00196F71" w:rsidRDefault="008804B4" w:rsidP="008804B4">
            <w:pPr>
              <w:jc w:val="center"/>
              <w:rPr>
                <w:rFonts w:ascii="Arial" w:hAnsi="Arial" w:cs="Arial"/>
                <w:sz w:val="16"/>
                <w:szCs w:val="16"/>
              </w:rPr>
            </w:pPr>
            <w:r>
              <w:rPr>
                <w:rFonts w:cs="Calibri"/>
                <w:color w:val="000000"/>
                <w:szCs w:val="22"/>
              </w:rPr>
              <w:t>1</w:t>
            </w:r>
          </w:p>
        </w:tc>
        <w:tc>
          <w:tcPr>
            <w:tcW w:w="955" w:type="pct"/>
            <w:shd w:val="clear" w:color="auto" w:fill="auto"/>
            <w:vAlign w:val="center"/>
          </w:tcPr>
          <w:p w14:paraId="3CB0CC81"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65A24D3F"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6B62D18E" w14:textId="77777777" w:rsidTr="008804B4">
        <w:tc>
          <w:tcPr>
            <w:tcW w:w="1110" w:type="pct"/>
            <w:shd w:val="clear" w:color="auto" w:fill="auto"/>
            <w:vAlign w:val="bottom"/>
          </w:tcPr>
          <w:p w14:paraId="590E287C" w14:textId="01F60BAE" w:rsidR="008804B4" w:rsidRPr="00196F71" w:rsidRDefault="008804B4" w:rsidP="008804B4">
            <w:pPr>
              <w:jc w:val="center"/>
              <w:rPr>
                <w:rFonts w:ascii="Arial" w:hAnsi="Arial" w:cs="Arial"/>
                <w:sz w:val="16"/>
                <w:szCs w:val="16"/>
              </w:rPr>
            </w:pPr>
            <w:r>
              <w:rPr>
                <w:rFonts w:cs="Calibri"/>
                <w:color w:val="000000"/>
                <w:szCs w:val="22"/>
              </w:rPr>
              <w:t>A7Y76AAE</w:t>
            </w:r>
          </w:p>
        </w:tc>
        <w:tc>
          <w:tcPr>
            <w:tcW w:w="1746" w:type="pct"/>
            <w:shd w:val="clear" w:color="auto" w:fill="auto"/>
            <w:vAlign w:val="bottom"/>
          </w:tcPr>
          <w:p w14:paraId="0F33F803" w14:textId="572ACE4D" w:rsidR="008804B4" w:rsidRPr="00196F71" w:rsidRDefault="008804B4" w:rsidP="008804B4">
            <w:pPr>
              <w:rPr>
                <w:rFonts w:ascii="Arial" w:hAnsi="Arial" w:cs="Arial"/>
                <w:color w:val="000000" w:themeColor="text1"/>
                <w:sz w:val="16"/>
                <w:szCs w:val="16"/>
              </w:rPr>
            </w:pPr>
            <w:r>
              <w:rPr>
                <w:rFonts w:cs="Calibri"/>
                <w:color w:val="000000"/>
                <w:szCs w:val="22"/>
              </w:rPr>
              <w:t>Ops Mgr SPI to Ops Mgr I Management Pack Migration-F OS Instance Software E-LTU (A7Y76AAE)</w:t>
            </w:r>
          </w:p>
        </w:tc>
        <w:tc>
          <w:tcPr>
            <w:tcW w:w="393" w:type="pct"/>
            <w:vAlign w:val="bottom"/>
          </w:tcPr>
          <w:p w14:paraId="57BE5232" w14:textId="203953BE" w:rsidR="008804B4" w:rsidRPr="00196F71" w:rsidRDefault="008804B4" w:rsidP="008804B4">
            <w:pPr>
              <w:jc w:val="center"/>
              <w:rPr>
                <w:rFonts w:ascii="Arial" w:hAnsi="Arial" w:cs="Arial"/>
                <w:sz w:val="16"/>
                <w:szCs w:val="16"/>
              </w:rPr>
            </w:pPr>
            <w:r>
              <w:rPr>
                <w:rFonts w:cs="Calibri"/>
                <w:color w:val="000000"/>
                <w:szCs w:val="22"/>
              </w:rPr>
              <w:t>8</w:t>
            </w:r>
          </w:p>
        </w:tc>
        <w:tc>
          <w:tcPr>
            <w:tcW w:w="955" w:type="pct"/>
            <w:shd w:val="clear" w:color="auto" w:fill="auto"/>
            <w:vAlign w:val="center"/>
          </w:tcPr>
          <w:p w14:paraId="3B643077"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0DA41914"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1AB81568" w14:textId="77777777" w:rsidTr="008804B4">
        <w:tc>
          <w:tcPr>
            <w:tcW w:w="1110" w:type="pct"/>
            <w:shd w:val="clear" w:color="auto" w:fill="auto"/>
            <w:vAlign w:val="bottom"/>
          </w:tcPr>
          <w:p w14:paraId="490E24C1" w14:textId="524E5C7D" w:rsidR="008804B4" w:rsidRPr="00196F71" w:rsidRDefault="008804B4" w:rsidP="008804B4">
            <w:pPr>
              <w:jc w:val="center"/>
              <w:rPr>
                <w:rFonts w:ascii="Arial" w:hAnsi="Arial" w:cs="Arial"/>
                <w:sz w:val="16"/>
                <w:szCs w:val="16"/>
              </w:rPr>
            </w:pPr>
            <w:r>
              <w:rPr>
                <w:rFonts w:cs="Calibri"/>
                <w:color w:val="000000"/>
                <w:szCs w:val="22"/>
              </w:rPr>
              <w:t>A7Y74AAE</w:t>
            </w:r>
          </w:p>
        </w:tc>
        <w:tc>
          <w:tcPr>
            <w:tcW w:w="1746" w:type="pct"/>
            <w:shd w:val="clear" w:color="auto" w:fill="auto"/>
            <w:vAlign w:val="bottom"/>
          </w:tcPr>
          <w:p w14:paraId="3EA4D6CE" w14:textId="233F17A8" w:rsidR="008804B4" w:rsidRPr="00196F71" w:rsidRDefault="008804B4" w:rsidP="008804B4">
            <w:pPr>
              <w:rPr>
                <w:rFonts w:ascii="Arial" w:hAnsi="Arial" w:cs="Arial"/>
                <w:color w:val="000000" w:themeColor="text1"/>
                <w:sz w:val="16"/>
                <w:szCs w:val="16"/>
              </w:rPr>
            </w:pPr>
            <w:r>
              <w:rPr>
                <w:rFonts w:cs="Calibri"/>
                <w:color w:val="000000"/>
                <w:szCs w:val="22"/>
              </w:rPr>
              <w:t>Ops Mgr SPI to Ops Mgr I Management Pack Migration-D OS Instance Software E-LTU (A7Y74AAE)</w:t>
            </w:r>
          </w:p>
        </w:tc>
        <w:tc>
          <w:tcPr>
            <w:tcW w:w="393" w:type="pct"/>
            <w:vAlign w:val="bottom"/>
          </w:tcPr>
          <w:p w14:paraId="54D17CBE" w14:textId="467B3F41" w:rsidR="008804B4" w:rsidRPr="00196F71" w:rsidRDefault="008804B4" w:rsidP="008804B4">
            <w:pPr>
              <w:jc w:val="center"/>
              <w:rPr>
                <w:rFonts w:ascii="Arial" w:hAnsi="Arial" w:cs="Arial"/>
                <w:sz w:val="16"/>
                <w:szCs w:val="16"/>
              </w:rPr>
            </w:pPr>
            <w:r>
              <w:rPr>
                <w:rFonts w:cs="Calibri"/>
                <w:color w:val="000000"/>
                <w:szCs w:val="22"/>
              </w:rPr>
              <w:t>15</w:t>
            </w:r>
          </w:p>
        </w:tc>
        <w:tc>
          <w:tcPr>
            <w:tcW w:w="955" w:type="pct"/>
            <w:shd w:val="clear" w:color="auto" w:fill="auto"/>
            <w:vAlign w:val="center"/>
          </w:tcPr>
          <w:p w14:paraId="03AB720C"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6342F4D9"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6F96B1A7" w14:textId="77777777" w:rsidTr="008804B4">
        <w:tc>
          <w:tcPr>
            <w:tcW w:w="1110" w:type="pct"/>
            <w:shd w:val="clear" w:color="auto" w:fill="auto"/>
            <w:vAlign w:val="bottom"/>
          </w:tcPr>
          <w:p w14:paraId="2319F1D4" w14:textId="01367570" w:rsidR="008804B4" w:rsidRPr="00196F71" w:rsidRDefault="008804B4" w:rsidP="008804B4">
            <w:pPr>
              <w:jc w:val="center"/>
              <w:rPr>
                <w:rFonts w:ascii="Arial" w:hAnsi="Arial" w:cs="Arial"/>
                <w:sz w:val="16"/>
                <w:szCs w:val="16"/>
              </w:rPr>
            </w:pPr>
            <w:r>
              <w:rPr>
                <w:rFonts w:cs="Calibri"/>
                <w:color w:val="000000"/>
                <w:szCs w:val="22"/>
              </w:rPr>
              <w:t>H7W98AAE</w:t>
            </w:r>
          </w:p>
        </w:tc>
        <w:tc>
          <w:tcPr>
            <w:tcW w:w="1746" w:type="pct"/>
            <w:shd w:val="clear" w:color="auto" w:fill="auto"/>
            <w:vAlign w:val="bottom"/>
          </w:tcPr>
          <w:p w14:paraId="355F0A96" w14:textId="2143EE7B" w:rsidR="008804B4" w:rsidRPr="00196F71" w:rsidRDefault="008804B4" w:rsidP="008804B4">
            <w:pPr>
              <w:rPr>
                <w:rFonts w:ascii="Arial" w:hAnsi="Arial" w:cs="Arial"/>
                <w:color w:val="000000" w:themeColor="text1"/>
                <w:sz w:val="16"/>
                <w:szCs w:val="16"/>
              </w:rPr>
            </w:pPr>
            <w:r>
              <w:rPr>
                <w:rFonts w:cs="Calibri"/>
                <w:color w:val="000000"/>
                <w:szCs w:val="22"/>
              </w:rPr>
              <w:t>SiteScope Ultimate Edition Single URL Migration Software E-LTU (H7W98AAE)</w:t>
            </w:r>
          </w:p>
        </w:tc>
        <w:tc>
          <w:tcPr>
            <w:tcW w:w="393" w:type="pct"/>
            <w:vAlign w:val="bottom"/>
          </w:tcPr>
          <w:p w14:paraId="1A25FBA7" w14:textId="46209F47" w:rsidR="008804B4" w:rsidRPr="00196F71" w:rsidRDefault="008804B4" w:rsidP="008804B4">
            <w:pPr>
              <w:jc w:val="center"/>
              <w:rPr>
                <w:rFonts w:ascii="Arial" w:hAnsi="Arial" w:cs="Arial"/>
                <w:sz w:val="16"/>
                <w:szCs w:val="16"/>
              </w:rPr>
            </w:pPr>
            <w:r>
              <w:rPr>
                <w:rFonts w:cs="Calibri"/>
                <w:color w:val="000000"/>
                <w:szCs w:val="22"/>
              </w:rPr>
              <w:t>660</w:t>
            </w:r>
          </w:p>
        </w:tc>
        <w:tc>
          <w:tcPr>
            <w:tcW w:w="955" w:type="pct"/>
            <w:shd w:val="clear" w:color="auto" w:fill="auto"/>
            <w:vAlign w:val="center"/>
          </w:tcPr>
          <w:p w14:paraId="3E34035E"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6C7214D9"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30F4FF75" w14:textId="77777777" w:rsidTr="008804B4">
        <w:tc>
          <w:tcPr>
            <w:tcW w:w="1110" w:type="pct"/>
            <w:shd w:val="clear" w:color="auto" w:fill="auto"/>
            <w:vAlign w:val="bottom"/>
          </w:tcPr>
          <w:p w14:paraId="032A585F" w14:textId="6C8B4DC8" w:rsidR="008804B4" w:rsidRPr="00196F71" w:rsidRDefault="008804B4" w:rsidP="008804B4">
            <w:pPr>
              <w:jc w:val="center"/>
              <w:rPr>
                <w:rFonts w:ascii="Arial" w:hAnsi="Arial" w:cs="Arial"/>
                <w:sz w:val="16"/>
                <w:szCs w:val="16"/>
              </w:rPr>
            </w:pPr>
            <w:r>
              <w:rPr>
                <w:rFonts w:cs="Calibri"/>
                <w:color w:val="000000"/>
                <w:szCs w:val="22"/>
              </w:rPr>
              <w:t>H7X17AAE</w:t>
            </w:r>
          </w:p>
        </w:tc>
        <w:tc>
          <w:tcPr>
            <w:tcW w:w="1746" w:type="pct"/>
            <w:shd w:val="clear" w:color="auto" w:fill="auto"/>
            <w:vAlign w:val="bottom"/>
          </w:tcPr>
          <w:p w14:paraId="0A8CDC01" w14:textId="3733D1DD" w:rsidR="008804B4" w:rsidRPr="00196F71" w:rsidRDefault="008804B4" w:rsidP="008804B4">
            <w:pPr>
              <w:rPr>
                <w:rFonts w:ascii="Arial" w:hAnsi="Arial" w:cs="Arial"/>
                <w:color w:val="000000" w:themeColor="text1"/>
                <w:sz w:val="16"/>
                <w:szCs w:val="16"/>
              </w:rPr>
            </w:pPr>
            <w:r>
              <w:rPr>
                <w:rFonts w:cs="Calibri"/>
                <w:color w:val="000000"/>
                <w:szCs w:val="22"/>
              </w:rPr>
              <w:t>SiteScope Ultimate Edition URL Migration Compliance Software E-LTU (H7X17AAE)</w:t>
            </w:r>
          </w:p>
        </w:tc>
        <w:tc>
          <w:tcPr>
            <w:tcW w:w="393" w:type="pct"/>
            <w:vAlign w:val="bottom"/>
          </w:tcPr>
          <w:p w14:paraId="58E0BB46" w14:textId="5A06EDD1" w:rsidR="008804B4" w:rsidRPr="00196F71" w:rsidRDefault="008804B4" w:rsidP="008804B4">
            <w:pPr>
              <w:jc w:val="center"/>
              <w:rPr>
                <w:rFonts w:ascii="Arial" w:hAnsi="Arial" w:cs="Arial"/>
                <w:sz w:val="16"/>
                <w:szCs w:val="16"/>
              </w:rPr>
            </w:pPr>
            <w:r>
              <w:rPr>
                <w:rFonts w:cs="Calibri"/>
                <w:color w:val="000000"/>
                <w:szCs w:val="22"/>
              </w:rPr>
              <w:t>5</w:t>
            </w:r>
          </w:p>
        </w:tc>
        <w:tc>
          <w:tcPr>
            <w:tcW w:w="955" w:type="pct"/>
            <w:shd w:val="clear" w:color="auto" w:fill="auto"/>
            <w:vAlign w:val="center"/>
          </w:tcPr>
          <w:p w14:paraId="407D6402"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25726763"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31FA0DFD" w14:textId="77777777" w:rsidTr="008804B4">
        <w:tc>
          <w:tcPr>
            <w:tcW w:w="1110" w:type="pct"/>
            <w:shd w:val="clear" w:color="auto" w:fill="auto"/>
            <w:vAlign w:val="bottom"/>
          </w:tcPr>
          <w:p w14:paraId="41F8F1B6" w14:textId="272F0E51" w:rsidR="008804B4" w:rsidRPr="00196F71" w:rsidRDefault="008804B4" w:rsidP="008804B4">
            <w:pPr>
              <w:jc w:val="center"/>
              <w:rPr>
                <w:rFonts w:ascii="Arial" w:hAnsi="Arial" w:cs="Arial"/>
                <w:sz w:val="16"/>
                <w:szCs w:val="16"/>
              </w:rPr>
            </w:pPr>
            <w:r>
              <w:rPr>
                <w:rFonts w:cs="Calibri"/>
                <w:color w:val="000000"/>
                <w:szCs w:val="22"/>
              </w:rPr>
              <w:t>M3A06AAE</w:t>
            </w:r>
          </w:p>
        </w:tc>
        <w:tc>
          <w:tcPr>
            <w:tcW w:w="1746" w:type="pct"/>
            <w:shd w:val="clear" w:color="auto" w:fill="auto"/>
            <w:vAlign w:val="bottom"/>
          </w:tcPr>
          <w:p w14:paraId="065DB487" w14:textId="53450CBF" w:rsidR="008804B4" w:rsidRPr="00196F71" w:rsidRDefault="008804B4" w:rsidP="008804B4">
            <w:pPr>
              <w:rPr>
                <w:rFonts w:ascii="Arial" w:hAnsi="Arial" w:cs="Arial"/>
                <w:color w:val="000000" w:themeColor="text1"/>
                <w:sz w:val="16"/>
                <w:szCs w:val="16"/>
              </w:rPr>
            </w:pPr>
            <w:r>
              <w:rPr>
                <w:rFonts w:cs="Calibri"/>
                <w:color w:val="000000"/>
                <w:szCs w:val="22"/>
              </w:rPr>
              <w:t xml:space="preserve">Operations Bridge Suite Premium Edition 1 Node for Migration </w:t>
            </w:r>
            <w:r>
              <w:rPr>
                <w:rFonts w:cs="Calibri"/>
                <w:color w:val="000000"/>
                <w:szCs w:val="22"/>
              </w:rPr>
              <w:lastRenderedPageBreak/>
              <w:t>Software E-LTU (M3A06AAE)</w:t>
            </w:r>
          </w:p>
        </w:tc>
        <w:tc>
          <w:tcPr>
            <w:tcW w:w="393" w:type="pct"/>
            <w:vAlign w:val="bottom"/>
          </w:tcPr>
          <w:p w14:paraId="53E3579D" w14:textId="1B06D4A1" w:rsidR="008804B4" w:rsidRPr="00196F71" w:rsidRDefault="008804B4" w:rsidP="008804B4">
            <w:pPr>
              <w:jc w:val="center"/>
              <w:rPr>
                <w:rFonts w:ascii="Arial" w:hAnsi="Arial" w:cs="Arial"/>
                <w:sz w:val="16"/>
                <w:szCs w:val="16"/>
              </w:rPr>
            </w:pPr>
            <w:r>
              <w:rPr>
                <w:rFonts w:cs="Calibri"/>
                <w:color w:val="000000"/>
                <w:szCs w:val="22"/>
              </w:rPr>
              <w:lastRenderedPageBreak/>
              <w:t>247</w:t>
            </w:r>
          </w:p>
        </w:tc>
        <w:tc>
          <w:tcPr>
            <w:tcW w:w="955" w:type="pct"/>
            <w:shd w:val="clear" w:color="auto" w:fill="auto"/>
            <w:vAlign w:val="center"/>
          </w:tcPr>
          <w:p w14:paraId="53A50131"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7C2BA8DD"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2FF5E7F2" w14:textId="77777777" w:rsidTr="008804B4">
        <w:tc>
          <w:tcPr>
            <w:tcW w:w="1110" w:type="pct"/>
            <w:shd w:val="clear" w:color="auto" w:fill="auto"/>
            <w:vAlign w:val="bottom"/>
          </w:tcPr>
          <w:p w14:paraId="60F7655F" w14:textId="7017E4C6" w:rsidR="008804B4" w:rsidRPr="00196F71" w:rsidRDefault="008804B4" w:rsidP="008804B4">
            <w:pPr>
              <w:jc w:val="center"/>
              <w:rPr>
                <w:rFonts w:ascii="Arial" w:hAnsi="Arial" w:cs="Arial"/>
                <w:sz w:val="16"/>
                <w:szCs w:val="16"/>
              </w:rPr>
            </w:pPr>
            <w:r>
              <w:rPr>
                <w:rFonts w:cs="Calibri"/>
                <w:color w:val="000000"/>
                <w:szCs w:val="22"/>
              </w:rPr>
              <w:t>M3A07AAE</w:t>
            </w:r>
          </w:p>
        </w:tc>
        <w:tc>
          <w:tcPr>
            <w:tcW w:w="1746" w:type="pct"/>
            <w:shd w:val="clear" w:color="auto" w:fill="auto"/>
            <w:vAlign w:val="bottom"/>
          </w:tcPr>
          <w:p w14:paraId="0DF8CBC6" w14:textId="5FB07A49" w:rsidR="008804B4" w:rsidRPr="00196F71" w:rsidRDefault="008804B4" w:rsidP="008804B4">
            <w:pPr>
              <w:rPr>
                <w:rFonts w:ascii="Arial" w:hAnsi="Arial" w:cs="Arial"/>
                <w:color w:val="000000" w:themeColor="text1"/>
                <w:sz w:val="16"/>
                <w:szCs w:val="16"/>
              </w:rPr>
            </w:pPr>
            <w:r>
              <w:rPr>
                <w:rFonts w:cs="Calibri"/>
                <w:color w:val="000000"/>
                <w:szCs w:val="22"/>
              </w:rPr>
              <w:t>Operations Bridge System Collector 1 OSI Add-On for Migration Software E-LTU (M3A07AAE)</w:t>
            </w:r>
          </w:p>
        </w:tc>
        <w:tc>
          <w:tcPr>
            <w:tcW w:w="393" w:type="pct"/>
            <w:vAlign w:val="bottom"/>
          </w:tcPr>
          <w:p w14:paraId="1CAE31BD" w14:textId="10503430" w:rsidR="008804B4" w:rsidRPr="00196F71" w:rsidRDefault="008804B4" w:rsidP="008804B4">
            <w:pPr>
              <w:jc w:val="center"/>
              <w:rPr>
                <w:rFonts w:ascii="Arial" w:hAnsi="Arial" w:cs="Arial"/>
                <w:sz w:val="16"/>
                <w:szCs w:val="16"/>
              </w:rPr>
            </w:pPr>
            <w:r>
              <w:rPr>
                <w:rFonts w:cs="Calibri"/>
                <w:color w:val="000000"/>
                <w:szCs w:val="22"/>
              </w:rPr>
              <w:t>247</w:t>
            </w:r>
          </w:p>
        </w:tc>
        <w:tc>
          <w:tcPr>
            <w:tcW w:w="955" w:type="pct"/>
            <w:shd w:val="clear" w:color="auto" w:fill="auto"/>
            <w:vAlign w:val="center"/>
          </w:tcPr>
          <w:p w14:paraId="61B6EC16"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418BEC52"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792D002F" w14:textId="77777777" w:rsidTr="008804B4">
        <w:tc>
          <w:tcPr>
            <w:tcW w:w="1110" w:type="pct"/>
            <w:shd w:val="clear" w:color="auto" w:fill="auto"/>
            <w:vAlign w:val="bottom"/>
          </w:tcPr>
          <w:p w14:paraId="07D006CF" w14:textId="6FEEDDF7" w:rsidR="008804B4" w:rsidRPr="00196F71" w:rsidRDefault="008804B4" w:rsidP="008804B4">
            <w:pPr>
              <w:jc w:val="center"/>
              <w:rPr>
                <w:rFonts w:ascii="Arial" w:hAnsi="Arial" w:cs="Arial"/>
                <w:sz w:val="16"/>
                <w:szCs w:val="16"/>
              </w:rPr>
            </w:pPr>
            <w:r>
              <w:rPr>
                <w:rFonts w:cs="Calibri"/>
                <w:color w:val="000000"/>
                <w:szCs w:val="22"/>
              </w:rPr>
              <w:t>M3A10AAE</w:t>
            </w:r>
          </w:p>
        </w:tc>
        <w:tc>
          <w:tcPr>
            <w:tcW w:w="1746" w:type="pct"/>
            <w:shd w:val="clear" w:color="auto" w:fill="auto"/>
            <w:vAlign w:val="bottom"/>
          </w:tcPr>
          <w:p w14:paraId="52A1E926" w14:textId="39C64657" w:rsidR="008804B4" w:rsidRPr="00196F71" w:rsidRDefault="008804B4" w:rsidP="008804B4">
            <w:pPr>
              <w:rPr>
                <w:rFonts w:ascii="Arial" w:hAnsi="Arial" w:cs="Arial"/>
                <w:color w:val="000000" w:themeColor="text1"/>
                <w:sz w:val="16"/>
                <w:szCs w:val="16"/>
              </w:rPr>
            </w:pPr>
            <w:r>
              <w:rPr>
                <w:rFonts w:cs="Calibri"/>
                <w:color w:val="000000"/>
                <w:szCs w:val="22"/>
              </w:rPr>
              <w:t>Operations Bridge Performance Manager Add-on for Migration Compliance Software E-LTU (M3A10AAE)</w:t>
            </w:r>
          </w:p>
        </w:tc>
        <w:tc>
          <w:tcPr>
            <w:tcW w:w="393" w:type="pct"/>
            <w:vAlign w:val="bottom"/>
          </w:tcPr>
          <w:p w14:paraId="287A2841" w14:textId="068549F5" w:rsidR="008804B4" w:rsidRPr="00196F71" w:rsidRDefault="008804B4" w:rsidP="008804B4">
            <w:pPr>
              <w:jc w:val="center"/>
              <w:rPr>
                <w:rFonts w:ascii="Arial" w:hAnsi="Arial" w:cs="Arial"/>
                <w:sz w:val="16"/>
                <w:szCs w:val="16"/>
              </w:rPr>
            </w:pPr>
            <w:r>
              <w:rPr>
                <w:rFonts w:cs="Calibri"/>
                <w:color w:val="000000"/>
                <w:szCs w:val="22"/>
              </w:rPr>
              <w:t>1</w:t>
            </w:r>
          </w:p>
        </w:tc>
        <w:tc>
          <w:tcPr>
            <w:tcW w:w="955" w:type="pct"/>
            <w:shd w:val="clear" w:color="auto" w:fill="auto"/>
            <w:vAlign w:val="center"/>
          </w:tcPr>
          <w:p w14:paraId="71670A18"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18FB3BAC"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196C5827" w14:textId="77777777" w:rsidTr="008804B4">
        <w:tc>
          <w:tcPr>
            <w:tcW w:w="1110" w:type="pct"/>
            <w:shd w:val="clear" w:color="auto" w:fill="auto"/>
            <w:vAlign w:val="bottom"/>
          </w:tcPr>
          <w:p w14:paraId="4E6D0EF3" w14:textId="4272E105" w:rsidR="008804B4" w:rsidRPr="00196F71" w:rsidRDefault="008804B4" w:rsidP="008804B4">
            <w:pPr>
              <w:jc w:val="center"/>
              <w:rPr>
                <w:rFonts w:ascii="Arial" w:hAnsi="Arial" w:cs="Arial"/>
                <w:sz w:val="16"/>
                <w:szCs w:val="16"/>
              </w:rPr>
            </w:pPr>
            <w:r>
              <w:rPr>
                <w:rFonts w:cs="Calibri"/>
                <w:color w:val="000000"/>
                <w:szCs w:val="22"/>
              </w:rPr>
              <w:t>M3A12AAE</w:t>
            </w:r>
          </w:p>
        </w:tc>
        <w:tc>
          <w:tcPr>
            <w:tcW w:w="1746" w:type="pct"/>
            <w:shd w:val="clear" w:color="auto" w:fill="auto"/>
            <w:vAlign w:val="bottom"/>
          </w:tcPr>
          <w:p w14:paraId="48E34E21" w14:textId="4C2F4C51" w:rsidR="008804B4" w:rsidRPr="00196F71" w:rsidRDefault="008804B4" w:rsidP="008804B4">
            <w:pPr>
              <w:rPr>
                <w:rFonts w:ascii="Arial" w:hAnsi="Arial" w:cs="Arial"/>
                <w:color w:val="000000" w:themeColor="text1"/>
                <w:sz w:val="16"/>
                <w:szCs w:val="16"/>
              </w:rPr>
            </w:pPr>
            <w:r>
              <w:rPr>
                <w:rFonts w:cs="Calibri"/>
                <w:color w:val="000000"/>
                <w:szCs w:val="22"/>
              </w:rPr>
              <w:t>Operations Bridge Operations Manager Management Server for Migration Compliance Software E-LTU (M3A12AAE)</w:t>
            </w:r>
          </w:p>
        </w:tc>
        <w:tc>
          <w:tcPr>
            <w:tcW w:w="393" w:type="pct"/>
            <w:vAlign w:val="bottom"/>
          </w:tcPr>
          <w:p w14:paraId="53391743" w14:textId="4D8F8E8D" w:rsidR="008804B4" w:rsidRPr="00196F71" w:rsidRDefault="008804B4" w:rsidP="008804B4">
            <w:pPr>
              <w:jc w:val="center"/>
              <w:rPr>
                <w:rFonts w:ascii="Arial" w:hAnsi="Arial" w:cs="Arial"/>
                <w:sz w:val="16"/>
                <w:szCs w:val="16"/>
              </w:rPr>
            </w:pPr>
            <w:r>
              <w:rPr>
                <w:rFonts w:cs="Calibri"/>
                <w:color w:val="000000"/>
                <w:szCs w:val="22"/>
              </w:rPr>
              <w:t>1</w:t>
            </w:r>
          </w:p>
        </w:tc>
        <w:tc>
          <w:tcPr>
            <w:tcW w:w="955" w:type="pct"/>
            <w:shd w:val="clear" w:color="auto" w:fill="auto"/>
            <w:vAlign w:val="center"/>
          </w:tcPr>
          <w:p w14:paraId="503E45EC"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000D4DBF"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61F2B941" w14:textId="77777777" w:rsidTr="008804B4">
        <w:tc>
          <w:tcPr>
            <w:tcW w:w="1110" w:type="pct"/>
            <w:shd w:val="clear" w:color="auto" w:fill="auto"/>
            <w:vAlign w:val="bottom"/>
          </w:tcPr>
          <w:p w14:paraId="6C7E99BF" w14:textId="175C89DF" w:rsidR="008804B4" w:rsidRPr="00196F71" w:rsidRDefault="008804B4" w:rsidP="008804B4">
            <w:pPr>
              <w:jc w:val="center"/>
              <w:rPr>
                <w:rFonts w:ascii="Arial" w:hAnsi="Arial" w:cs="Arial"/>
                <w:sz w:val="16"/>
                <w:szCs w:val="16"/>
              </w:rPr>
            </w:pPr>
            <w:r>
              <w:rPr>
                <w:rFonts w:cs="Calibri"/>
                <w:color w:val="000000"/>
                <w:szCs w:val="22"/>
              </w:rPr>
              <w:t>M3A14AAE</w:t>
            </w:r>
          </w:p>
        </w:tc>
        <w:tc>
          <w:tcPr>
            <w:tcW w:w="1746" w:type="pct"/>
            <w:shd w:val="clear" w:color="auto" w:fill="auto"/>
            <w:vAlign w:val="bottom"/>
          </w:tcPr>
          <w:p w14:paraId="4FDD2A1E" w14:textId="5421F0E6" w:rsidR="008804B4" w:rsidRPr="00196F71" w:rsidRDefault="008804B4" w:rsidP="008804B4">
            <w:pPr>
              <w:rPr>
                <w:rFonts w:ascii="Arial" w:hAnsi="Arial" w:cs="Arial"/>
                <w:color w:val="000000" w:themeColor="text1"/>
                <w:sz w:val="16"/>
                <w:szCs w:val="16"/>
              </w:rPr>
            </w:pPr>
            <w:r>
              <w:rPr>
                <w:rFonts w:cs="Calibri"/>
                <w:color w:val="000000"/>
                <w:szCs w:val="22"/>
              </w:rPr>
              <w:t>Operations Bridge Microsoft SQL DB Server Smart Plug In for Migration Compliance Software E-LTU (M3A14AAE)</w:t>
            </w:r>
          </w:p>
        </w:tc>
        <w:tc>
          <w:tcPr>
            <w:tcW w:w="393" w:type="pct"/>
            <w:vAlign w:val="bottom"/>
          </w:tcPr>
          <w:p w14:paraId="72A5A0BB" w14:textId="35238CEF" w:rsidR="008804B4" w:rsidRPr="00196F71" w:rsidRDefault="008804B4" w:rsidP="008804B4">
            <w:pPr>
              <w:jc w:val="center"/>
              <w:rPr>
                <w:rFonts w:ascii="Arial" w:hAnsi="Arial" w:cs="Arial"/>
                <w:sz w:val="16"/>
                <w:szCs w:val="16"/>
              </w:rPr>
            </w:pPr>
            <w:r>
              <w:rPr>
                <w:rFonts w:cs="Calibri"/>
                <w:color w:val="000000"/>
                <w:szCs w:val="22"/>
              </w:rPr>
              <w:t>1</w:t>
            </w:r>
          </w:p>
        </w:tc>
        <w:tc>
          <w:tcPr>
            <w:tcW w:w="955" w:type="pct"/>
            <w:shd w:val="clear" w:color="auto" w:fill="auto"/>
            <w:vAlign w:val="center"/>
          </w:tcPr>
          <w:p w14:paraId="57140BFC"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371CABAC"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7ED2A499" w14:textId="77777777" w:rsidTr="008804B4">
        <w:tc>
          <w:tcPr>
            <w:tcW w:w="1110" w:type="pct"/>
            <w:shd w:val="clear" w:color="auto" w:fill="auto"/>
            <w:vAlign w:val="bottom"/>
          </w:tcPr>
          <w:p w14:paraId="37B9CF4D" w14:textId="2FE27D73" w:rsidR="008804B4" w:rsidRPr="00196F71" w:rsidRDefault="008804B4" w:rsidP="008804B4">
            <w:pPr>
              <w:jc w:val="center"/>
              <w:rPr>
                <w:rFonts w:ascii="Arial" w:hAnsi="Arial" w:cs="Arial"/>
                <w:sz w:val="16"/>
                <w:szCs w:val="16"/>
              </w:rPr>
            </w:pPr>
            <w:r>
              <w:rPr>
                <w:rFonts w:cs="Calibri"/>
                <w:color w:val="000000"/>
                <w:szCs w:val="22"/>
              </w:rPr>
              <w:t>M4E62AAE</w:t>
            </w:r>
          </w:p>
        </w:tc>
        <w:tc>
          <w:tcPr>
            <w:tcW w:w="1746" w:type="pct"/>
            <w:shd w:val="clear" w:color="auto" w:fill="auto"/>
            <w:vAlign w:val="bottom"/>
          </w:tcPr>
          <w:p w14:paraId="6E528AE5" w14:textId="7B1CE9CC" w:rsidR="008804B4" w:rsidRPr="00196F71" w:rsidRDefault="008804B4" w:rsidP="008804B4">
            <w:pPr>
              <w:rPr>
                <w:rFonts w:ascii="Arial" w:hAnsi="Arial" w:cs="Arial"/>
                <w:color w:val="000000" w:themeColor="text1"/>
                <w:sz w:val="16"/>
                <w:szCs w:val="16"/>
              </w:rPr>
            </w:pPr>
            <w:r>
              <w:rPr>
                <w:rFonts w:cs="Calibri"/>
                <w:color w:val="000000"/>
                <w:szCs w:val="22"/>
              </w:rPr>
              <w:t>OMi Foundation Entitlement Software E-LTU (M4E62AAE)</w:t>
            </w:r>
          </w:p>
        </w:tc>
        <w:tc>
          <w:tcPr>
            <w:tcW w:w="393" w:type="pct"/>
            <w:vAlign w:val="bottom"/>
          </w:tcPr>
          <w:p w14:paraId="6FA76FCB" w14:textId="1F4223FC" w:rsidR="008804B4" w:rsidRPr="00196F71" w:rsidRDefault="008804B4" w:rsidP="008804B4">
            <w:pPr>
              <w:jc w:val="center"/>
              <w:rPr>
                <w:rFonts w:ascii="Arial" w:hAnsi="Arial" w:cs="Arial"/>
                <w:sz w:val="16"/>
                <w:szCs w:val="16"/>
              </w:rPr>
            </w:pPr>
            <w:r>
              <w:rPr>
                <w:rFonts w:cs="Calibri"/>
                <w:color w:val="000000"/>
                <w:szCs w:val="22"/>
              </w:rPr>
              <w:t>4</w:t>
            </w:r>
          </w:p>
        </w:tc>
        <w:tc>
          <w:tcPr>
            <w:tcW w:w="955" w:type="pct"/>
            <w:shd w:val="clear" w:color="auto" w:fill="auto"/>
            <w:vAlign w:val="center"/>
          </w:tcPr>
          <w:p w14:paraId="0578C1A6"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04A9BD5F"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51A00877" w14:textId="77777777" w:rsidTr="008804B4">
        <w:tc>
          <w:tcPr>
            <w:tcW w:w="1110" w:type="pct"/>
            <w:shd w:val="clear" w:color="auto" w:fill="auto"/>
            <w:vAlign w:val="bottom"/>
          </w:tcPr>
          <w:p w14:paraId="72017F89" w14:textId="476B2B2D" w:rsidR="008804B4" w:rsidRPr="00196F71" w:rsidRDefault="008804B4" w:rsidP="008804B4">
            <w:pPr>
              <w:jc w:val="center"/>
              <w:rPr>
                <w:rFonts w:ascii="Arial" w:hAnsi="Arial" w:cs="Arial"/>
                <w:sz w:val="16"/>
                <w:szCs w:val="16"/>
              </w:rPr>
            </w:pPr>
            <w:r>
              <w:rPr>
                <w:rFonts w:cs="Calibri"/>
                <w:color w:val="000000"/>
                <w:szCs w:val="22"/>
              </w:rPr>
              <w:t>TD857AAE</w:t>
            </w:r>
          </w:p>
        </w:tc>
        <w:tc>
          <w:tcPr>
            <w:tcW w:w="1746" w:type="pct"/>
            <w:shd w:val="clear" w:color="auto" w:fill="auto"/>
            <w:vAlign w:val="bottom"/>
          </w:tcPr>
          <w:p w14:paraId="3E8691A6" w14:textId="756432C3" w:rsidR="008804B4" w:rsidRPr="00196F71" w:rsidRDefault="008804B4" w:rsidP="008804B4">
            <w:pPr>
              <w:rPr>
                <w:rFonts w:ascii="Arial" w:hAnsi="Arial" w:cs="Arial"/>
                <w:color w:val="000000" w:themeColor="text1"/>
                <w:sz w:val="16"/>
                <w:szCs w:val="16"/>
              </w:rPr>
            </w:pPr>
            <w:r>
              <w:rPr>
                <w:rFonts w:cs="Calibri"/>
                <w:color w:val="000000"/>
                <w:szCs w:val="22"/>
              </w:rPr>
              <w:t>Ops Bridge Rptr Entitlement SW E-LTU(TD857AAE)</w:t>
            </w:r>
          </w:p>
        </w:tc>
        <w:tc>
          <w:tcPr>
            <w:tcW w:w="393" w:type="pct"/>
            <w:vAlign w:val="bottom"/>
          </w:tcPr>
          <w:p w14:paraId="4B8E4FEA" w14:textId="1FFC65BE" w:rsidR="008804B4" w:rsidRPr="00196F71" w:rsidRDefault="008804B4" w:rsidP="008804B4">
            <w:pPr>
              <w:jc w:val="center"/>
              <w:rPr>
                <w:rFonts w:ascii="Arial" w:hAnsi="Arial" w:cs="Arial"/>
                <w:sz w:val="16"/>
                <w:szCs w:val="16"/>
              </w:rPr>
            </w:pPr>
            <w:r>
              <w:rPr>
                <w:rFonts w:cs="Calibri"/>
                <w:color w:val="000000"/>
                <w:szCs w:val="22"/>
              </w:rPr>
              <w:t>4</w:t>
            </w:r>
          </w:p>
        </w:tc>
        <w:tc>
          <w:tcPr>
            <w:tcW w:w="955" w:type="pct"/>
            <w:shd w:val="clear" w:color="auto" w:fill="auto"/>
            <w:vAlign w:val="center"/>
          </w:tcPr>
          <w:p w14:paraId="2D9CB035"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6F209FD1"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4BDE942D" w14:textId="77777777" w:rsidTr="008804B4">
        <w:tc>
          <w:tcPr>
            <w:tcW w:w="1110" w:type="pct"/>
            <w:shd w:val="clear" w:color="auto" w:fill="auto"/>
            <w:vAlign w:val="bottom"/>
          </w:tcPr>
          <w:p w14:paraId="03719AAC" w14:textId="30D7EA17" w:rsidR="008804B4" w:rsidRPr="00196F71" w:rsidRDefault="008804B4" w:rsidP="008804B4">
            <w:pPr>
              <w:jc w:val="center"/>
              <w:rPr>
                <w:rFonts w:ascii="Arial" w:hAnsi="Arial" w:cs="Arial"/>
                <w:sz w:val="16"/>
                <w:szCs w:val="16"/>
              </w:rPr>
            </w:pPr>
            <w:r>
              <w:rPr>
                <w:rFonts w:cs="Calibri"/>
                <w:color w:val="000000"/>
                <w:szCs w:val="22"/>
              </w:rPr>
              <w:t>TC104AAE</w:t>
            </w:r>
          </w:p>
        </w:tc>
        <w:tc>
          <w:tcPr>
            <w:tcW w:w="1746" w:type="pct"/>
            <w:shd w:val="clear" w:color="auto" w:fill="auto"/>
            <w:vAlign w:val="bottom"/>
          </w:tcPr>
          <w:p w14:paraId="38475901" w14:textId="663C3371" w:rsidR="008804B4" w:rsidRPr="00196F71" w:rsidRDefault="008804B4" w:rsidP="008804B4">
            <w:pPr>
              <w:rPr>
                <w:rFonts w:ascii="Arial" w:hAnsi="Arial" w:cs="Arial"/>
                <w:color w:val="000000" w:themeColor="text1"/>
                <w:sz w:val="16"/>
                <w:szCs w:val="16"/>
              </w:rPr>
            </w:pPr>
            <w:r>
              <w:rPr>
                <w:rFonts w:cs="Calibri"/>
                <w:color w:val="000000"/>
                <w:szCs w:val="22"/>
              </w:rPr>
              <w:t>SiteScope Suite Entitlement Software E-LTU (TC104AAE)</w:t>
            </w:r>
          </w:p>
        </w:tc>
        <w:tc>
          <w:tcPr>
            <w:tcW w:w="393" w:type="pct"/>
            <w:vAlign w:val="bottom"/>
          </w:tcPr>
          <w:p w14:paraId="242E4EC3" w14:textId="2E8E7402" w:rsidR="008804B4" w:rsidRPr="00196F71" w:rsidRDefault="008804B4" w:rsidP="008804B4">
            <w:pPr>
              <w:jc w:val="center"/>
              <w:rPr>
                <w:rFonts w:ascii="Arial" w:hAnsi="Arial" w:cs="Arial"/>
                <w:sz w:val="16"/>
                <w:szCs w:val="16"/>
              </w:rPr>
            </w:pPr>
            <w:r>
              <w:rPr>
                <w:rFonts w:cs="Calibri"/>
                <w:color w:val="000000"/>
                <w:szCs w:val="22"/>
              </w:rPr>
              <w:t>3</w:t>
            </w:r>
          </w:p>
        </w:tc>
        <w:tc>
          <w:tcPr>
            <w:tcW w:w="955" w:type="pct"/>
            <w:shd w:val="clear" w:color="auto" w:fill="auto"/>
            <w:vAlign w:val="center"/>
          </w:tcPr>
          <w:p w14:paraId="1F9048B0"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7D41441A"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3FCA1C96" w14:textId="77777777" w:rsidTr="008804B4">
        <w:tc>
          <w:tcPr>
            <w:tcW w:w="1110" w:type="pct"/>
            <w:shd w:val="clear" w:color="auto" w:fill="auto"/>
            <w:vAlign w:val="bottom"/>
          </w:tcPr>
          <w:p w14:paraId="3C4E32F2" w14:textId="2A05312B" w:rsidR="008804B4" w:rsidRPr="00196F71" w:rsidRDefault="008804B4" w:rsidP="008804B4">
            <w:pPr>
              <w:jc w:val="center"/>
              <w:rPr>
                <w:rFonts w:ascii="Arial" w:hAnsi="Arial" w:cs="Arial"/>
                <w:sz w:val="16"/>
                <w:szCs w:val="16"/>
              </w:rPr>
            </w:pPr>
            <w:r>
              <w:rPr>
                <w:rFonts w:cs="Calibri"/>
                <w:color w:val="000000"/>
                <w:szCs w:val="22"/>
              </w:rPr>
              <w:t>H7T72AAE</w:t>
            </w:r>
          </w:p>
        </w:tc>
        <w:tc>
          <w:tcPr>
            <w:tcW w:w="1746" w:type="pct"/>
            <w:shd w:val="clear" w:color="auto" w:fill="auto"/>
            <w:vAlign w:val="bottom"/>
          </w:tcPr>
          <w:p w14:paraId="1F05486E" w14:textId="243BFA31" w:rsidR="008804B4" w:rsidRPr="00196F71" w:rsidRDefault="008804B4" w:rsidP="008804B4">
            <w:pPr>
              <w:rPr>
                <w:rFonts w:ascii="Arial" w:hAnsi="Arial" w:cs="Arial"/>
                <w:color w:val="000000" w:themeColor="text1"/>
                <w:sz w:val="16"/>
                <w:szCs w:val="16"/>
              </w:rPr>
            </w:pPr>
            <w:r>
              <w:rPr>
                <w:rFonts w:cs="Calibri"/>
                <w:color w:val="000000"/>
                <w:szCs w:val="22"/>
              </w:rPr>
              <w:t>Operations Bridge Suite Premium Edition (CBP-OB02)</w:t>
            </w:r>
          </w:p>
        </w:tc>
        <w:tc>
          <w:tcPr>
            <w:tcW w:w="393" w:type="pct"/>
            <w:vAlign w:val="bottom"/>
          </w:tcPr>
          <w:p w14:paraId="28B8679F" w14:textId="2BF9ECCA" w:rsidR="008804B4" w:rsidRPr="00196F71" w:rsidRDefault="008804B4" w:rsidP="008804B4">
            <w:pPr>
              <w:jc w:val="center"/>
              <w:rPr>
                <w:rFonts w:ascii="Arial" w:hAnsi="Arial" w:cs="Arial"/>
                <w:sz w:val="16"/>
                <w:szCs w:val="16"/>
              </w:rPr>
            </w:pPr>
            <w:r>
              <w:rPr>
                <w:rFonts w:cs="Calibri"/>
                <w:color w:val="000000"/>
                <w:szCs w:val="22"/>
              </w:rPr>
              <w:t>2</w:t>
            </w:r>
          </w:p>
        </w:tc>
        <w:tc>
          <w:tcPr>
            <w:tcW w:w="955" w:type="pct"/>
            <w:shd w:val="clear" w:color="auto" w:fill="auto"/>
            <w:vAlign w:val="center"/>
          </w:tcPr>
          <w:p w14:paraId="456C196D"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5F183C31"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0B500D0E" w14:textId="77777777" w:rsidTr="008804B4">
        <w:tc>
          <w:tcPr>
            <w:tcW w:w="1110" w:type="pct"/>
            <w:shd w:val="clear" w:color="auto" w:fill="auto"/>
            <w:vAlign w:val="bottom"/>
          </w:tcPr>
          <w:p w14:paraId="47B778D7" w14:textId="2DFDC3B2" w:rsidR="008804B4" w:rsidRPr="00196F71" w:rsidRDefault="008804B4" w:rsidP="008804B4">
            <w:pPr>
              <w:jc w:val="center"/>
              <w:rPr>
                <w:rFonts w:ascii="Arial" w:hAnsi="Arial" w:cs="Arial"/>
                <w:sz w:val="16"/>
                <w:szCs w:val="16"/>
              </w:rPr>
            </w:pPr>
            <w:r>
              <w:rPr>
                <w:rFonts w:cs="Calibri"/>
                <w:color w:val="000000"/>
                <w:szCs w:val="22"/>
              </w:rPr>
              <w:t>M4H74AAE</w:t>
            </w:r>
          </w:p>
        </w:tc>
        <w:tc>
          <w:tcPr>
            <w:tcW w:w="1746" w:type="pct"/>
            <w:shd w:val="clear" w:color="auto" w:fill="auto"/>
            <w:vAlign w:val="bottom"/>
          </w:tcPr>
          <w:p w14:paraId="64A39B7B" w14:textId="7B4953FC" w:rsidR="008804B4" w:rsidRPr="00196F71" w:rsidRDefault="008804B4" w:rsidP="008804B4">
            <w:pPr>
              <w:rPr>
                <w:rFonts w:ascii="Arial" w:hAnsi="Arial" w:cs="Arial"/>
                <w:color w:val="000000" w:themeColor="text1"/>
                <w:sz w:val="16"/>
                <w:szCs w:val="16"/>
              </w:rPr>
            </w:pPr>
            <w:r>
              <w:rPr>
                <w:rFonts w:cs="Calibri"/>
                <w:color w:val="000000"/>
                <w:szCs w:val="22"/>
              </w:rPr>
              <w:t>Operations Bridge Suite Premium Edition (CBP-OB02)</w:t>
            </w:r>
          </w:p>
        </w:tc>
        <w:tc>
          <w:tcPr>
            <w:tcW w:w="393" w:type="pct"/>
            <w:vAlign w:val="bottom"/>
          </w:tcPr>
          <w:p w14:paraId="7390B38B" w14:textId="4727DFF6" w:rsidR="008804B4" w:rsidRPr="00196F71" w:rsidRDefault="008804B4" w:rsidP="008804B4">
            <w:pPr>
              <w:jc w:val="center"/>
              <w:rPr>
                <w:rFonts w:ascii="Arial" w:hAnsi="Arial" w:cs="Arial"/>
                <w:sz w:val="16"/>
                <w:szCs w:val="16"/>
              </w:rPr>
            </w:pPr>
            <w:r>
              <w:rPr>
                <w:rFonts w:cs="Calibri"/>
                <w:color w:val="000000"/>
                <w:szCs w:val="22"/>
              </w:rPr>
              <w:t>4</w:t>
            </w:r>
          </w:p>
        </w:tc>
        <w:tc>
          <w:tcPr>
            <w:tcW w:w="955" w:type="pct"/>
            <w:shd w:val="clear" w:color="auto" w:fill="auto"/>
            <w:vAlign w:val="center"/>
          </w:tcPr>
          <w:p w14:paraId="1144D0FD"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18122632"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560E9AE8" w14:textId="77777777" w:rsidTr="008804B4">
        <w:tc>
          <w:tcPr>
            <w:tcW w:w="1110" w:type="pct"/>
            <w:shd w:val="clear" w:color="auto" w:fill="auto"/>
            <w:vAlign w:val="bottom"/>
          </w:tcPr>
          <w:p w14:paraId="1911911A" w14:textId="5FC7AC1E" w:rsidR="008804B4" w:rsidRPr="00196F71" w:rsidRDefault="008804B4" w:rsidP="008804B4">
            <w:pPr>
              <w:jc w:val="center"/>
              <w:rPr>
                <w:rFonts w:ascii="Arial" w:hAnsi="Arial" w:cs="Arial"/>
                <w:sz w:val="16"/>
                <w:szCs w:val="16"/>
              </w:rPr>
            </w:pPr>
            <w:r>
              <w:rPr>
                <w:rFonts w:cs="Calibri"/>
                <w:color w:val="000000"/>
                <w:szCs w:val="22"/>
              </w:rPr>
              <w:t>SWAA175P9</w:t>
            </w:r>
          </w:p>
        </w:tc>
        <w:tc>
          <w:tcPr>
            <w:tcW w:w="1746" w:type="pct"/>
            <w:shd w:val="clear" w:color="auto" w:fill="auto"/>
            <w:vAlign w:val="bottom"/>
          </w:tcPr>
          <w:p w14:paraId="51F86311" w14:textId="0A22ED3E" w:rsidR="008804B4" w:rsidRPr="00196F71" w:rsidRDefault="008804B4" w:rsidP="008804B4">
            <w:pPr>
              <w:rPr>
                <w:rFonts w:ascii="Arial" w:hAnsi="Arial" w:cs="Arial"/>
                <w:color w:val="000000" w:themeColor="text1"/>
                <w:sz w:val="16"/>
                <w:szCs w:val="16"/>
              </w:rPr>
            </w:pPr>
            <w:r>
              <w:rPr>
                <w:rFonts w:cs="Calibri"/>
                <w:color w:val="000000"/>
                <w:szCs w:val="22"/>
              </w:rPr>
              <w:t>Data Protector Premium (CBP-DP02)</w:t>
            </w:r>
          </w:p>
        </w:tc>
        <w:tc>
          <w:tcPr>
            <w:tcW w:w="393" w:type="pct"/>
            <w:vAlign w:val="bottom"/>
          </w:tcPr>
          <w:p w14:paraId="40FD6E19" w14:textId="78F41E0A" w:rsidR="008804B4" w:rsidRPr="00196F71" w:rsidRDefault="008804B4" w:rsidP="008804B4">
            <w:pPr>
              <w:jc w:val="center"/>
              <w:rPr>
                <w:rFonts w:ascii="Arial" w:hAnsi="Arial" w:cs="Arial"/>
                <w:sz w:val="16"/>
                <w:szCs w:val="16"/>
              </w:rPr>
            </w:pPr>
            <w:r>
              <w:rPr>
                <w:rFonts w:cs="Calibri"/>
                <w:color w:val="000000"/>
                <w:szCs w:val="22"/>
              </w:rPr>
              <w:t>13</w:t>
            </w:r>
          </w:p>
        </w:tc>
        <w:tc>
          <w:tcPr>
            <w:tcW w:w="955" w:type="pct"/>
            <w:shd w:val="clear" w:color="auto" w:fill="auto"/>
            <w:vAlign w:val="center"/>
          </w:tcPr>
          <w:p w14:paraId="557596A3"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1B20D817"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6EFD5306" w14:textId="77777777" w:rsidTr="008804B4">
        <w:tc>
          <w:tcPr>
            <w:tcW w:w="1110" w:type="pct"/>
            <w:shd w:val="clear" w:color="auto" w:fill="auto"/>
            <w:vAlign w:val="bottom"/>
          </w:tcPr>
          <w:p w14:paraId="0959AB19" w14:textId="48316084" w:rsidR="008804B4" w:rsidRPr="00196F71" w:rsidRDefault="008804B4" w:rsidP="008804B4">
            <w:pPr>
              <w:jc w:val="center"/>
              <w:rPr>
                <w:rFonts w:ascii="Arial" w:hAnsi="Arial" w:cs="Arial"/>
                <w:sz w:val="16"/>
                <w:szCs w:val="16"/>
              </w:rPr>
            </w:pPr>
            <w:r>
              <w:rPr>
                <w:rFonts w:cs="Calibri"/>
                <w:color w:val="000000"/>
                <w:szCs w:val="22"/>
              </w:rPr>
              <w:t>T5604AAE</w:t>
            </w:r>
          </w:p>
        </w:tc>
        <w:tc>
          <w:tcPr>
            <w:tcW w:w="1746" w:type="pct"/>
            <w:shd w:val="clear" w:color="auto" w:fill="auto"/>
            <w:vAlign w:val="bottom"/>
          </w:tcPr>
          <w:p w14:paraId="50059860" w14:textId="29507D99" w:rsidR="008804B4" w:rsidRPr="00196F71" w:rsidRDefault="008804B4" w:rsidP="008804B4">
            <w:pPr>
              <w:rPr>
                <w:rFonts w:ascii="Arial" w:hAnsi="Arial" w:cs="Arial"/>
                <w:color w:val="000000" w:themeColor="text1"/>
                <w:sz w:val="16"/>
                <w:szCs w:val="16"/>
              </w:rPr>
            </w:pPr>
            <w:r>
              <w:rPr>
                <w:rFonts w:cs="Calibri"/>
                <w:color w:val="000000"/>
                <w:szCs w:val="22"/>
              </w:rPr>
              <w:t>Legacy End User Management Transaction Licensing Software (CBP-EUM01)</w:t>
            </w:r>
          </w:p>
        </w:tc>
        <w:tc>
          <w:tcPr>
            <w:tcW w:w="393" w:type="pct"/>
            <w:vAlign w:val="bottom"/>
          </w:tcPr>
          <w:p w14:paraId="01B380DB" w14:textId="0FEF21AA" w:rsidR="008804B4" w:rsidRPr="00196F71" w:rsidRDefault="008804B4" w:rsidP="008804B4">
            <w:pPr>
              <w:jc w:val="center"/>
              <w:rPr>
                <w:rFonts w:ascii="Arial" w:hAnsi="Arial" w:cs="Arial"/>
                <w:sz w:val="16"/>
                <w:szCs w:val="16"/>
              </w:rPr>
            </w:pPr>
            <w:r>
              <w:rPr>
                <w:rFonts w:cs="Calibri"/>
                <w:color w:val="000000"/>
                <w:szCs w:val="22"/>
              </w:rPr>
              <w:t>50</w:t>
            </w:r>
          </w:p>
        </w:tc>
        <w:tc>
          <w:tcPr>
            <w:tcW w:w="955" w:type="pct"/>
            <w:shd w:val="clear" w:color="auto" w:fill="auto"/>
            <w:vAlign w:val="center"/>
          </w:tcPr>
          <w:p w14:paraId="5E630D33"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18FE4DDA"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2724AE6A" w14:textId="77777777" w:rsidTr="008804B4">
        <w:tc>
          <w:tcPr>
            <w:tcW w:w="1110" w:type="pct"/>
            <w:shd w:val="clear" w:color="auto" w:fill="auto"/>
            <w:vAlign w:val="bottom"/>
          </w:tcPr>
          <w:p w14:paraId="0766FB2E" w14:textId="63EB2A62" w:rsidR="008804B4" w:rsidRPr="00196F71" w:rsidRDefault="008804B4" w:rsidP="008804B4">
            <w:pPr>
              <w:jc w:val="center"/>
              <w:rPr>
                <w:rFonts w:ascii="Arial" w:hAnsi="Arial" w:cs="Arial"/>
                <w:sz w:val="16"/>
                <w:szCs w:val="16"/>
              </w:rPr>
            </w:pPr>
            <w:r>
              <w:rPr>
                <w:rFonts w:cs="Calibri"/>
                <w:color w:val="000000"/>
                <w:szCs w:val="22"/>
              </w:rPr>
              <w:t>TD857AAE</w:t>
            </w:r>
          </w:p>
        </w:tc>
        <w:tc>
          <w:tcPr>
            <w:tcW w:w="1746" w:type="pct"/>
            <w:shd w:val="clear" w:color="auto" w:fill="auto"/>
            <w:vAlign w:val="bottom"/>
          </w:tcPr>
          <w:p w14:paraId="14BEB9B4" w14:textId="4FC5D136" w:rsidR="008804B4" w:rsidRPr="00196F71" w:rsidRDefault="008804B4" w:rsidP="008804B4">
            <w:pPr>
              <w:rPr>
                <w:rFonts w:ascii="Arial" w:hAnsi="Arial" w:cs="Arial"/>
                <w:color w:val="000000" w:themeColor="text1"/>
                <w:sz w:val="16"/>
                <w:szCs w:val="16"/>
              </w:rPr>
            </w:pPr>
            <w:r>
              <w:rPr>
                <w:rFonts w:cs="Calibri"/>
                <w:color w:val="000000"/>
                <w:szCs w:val="22"/>
              </w:rPr>
              <w:t>Ops Bridge Rptr Entitlement SW E-LTU(TD857AAE)</w:t>
            </w:r>
          </w:p>
        </w:tc>
        <w:tc>
          <w:tcPr>
            <w:tcW w:w="393" w:type="pct"/>
            <w:vAlign w:val="bottom"/>
          </w:tcPr>
          <w:p w14:paraId="73E6E563" w14:textId="72F7D5C3" w:rsidR="008804B4" w:rsidRPr="00196F71" w:rsidRDefault="008804B4" w:rsidP="008804B4">
            <w:pPr>
              <w:jc w:val="center"/>
              <w:rPr>
                <w:rFonts w:ascii="Arial" w:hAnsi="Arial" w:cs="Arial"/>
                <w:sz w:val="16"/>
                <w:szCs w:val="16"/>
              </w:rPr>
            </w:pPr>
            <w:r>
              <w:rPr>
                <w:rFonts w:cs="Calibri"/>
                <w:color w:val="000000"/>
                <w:szCs w:val="22"/>
              </w:rPr>
              <w:t>2</w:t>
            </w:r>
          </w:p>
        </w:tc>
        <w:tc>
          <w:tcPr>
            <w:tcW w:w="955" w:type="pct"/>
            <w:shd w:val="clear" w:color="auto" w:fill="auto"/>
            <w:vAlign w:val="center"/>
          </w:tcPr>
          <w:p w14:paraId="7BFAED3D"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646C3B1D"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4082455E" w14:textId="77777777" w:rsidTr="008804B4">
        <w:tc>
          <w:tcPr>
            <w:tcW w:w="1110" w:type="pct"/>
            <w:shd w:val="clear" w:color="auto" w:fill="auto"/>
            <w:vAlign w:val="bottom"/>
          </w:tcPr>
          <w:p w14:paraId="4543DB0B" w14:textId="28D08F2E" w:rsidR="008804B4" w:rsidRPr="00196F71" w:rsidRDefault="008804B4" w:rsidP="008804B4">
            <w:pPr>
              <w:jc w:val="center"/>
              <w:rPr>
                <w:rFonts w:ascii="Arial" w:hAnsi="Arial" w:cs="Arial"/>
                <w:sz w:val="16"/>
                <w:szCs w:val="16"/>
              </w:rPr>
            </w:pPr>
            <w:r>
              <w:rPr>
                <w:rFonts w:cs="Calibri"/>
                <w:color w:val="000000"/>
                <w:szCs w:val="22"/>
              </w:rPr>
              <w:t>H7T57AAE</w:t>
            </w:r>
          </w:p>
        </w:tc>
        <w:tc>
          <w:tcPr>
            <w:tcW w:w="1746" w:type="pct"/>
            <w:shd w:val="clear" w:color="auto" w:fill="auto"/>
            <w:vAlign w:val="bottom"/>
          </w:tcPr>
          <w:p w14:paraId="57371A39" w14:textId="64119C91" w:rsidR="008804B4" w:rsidRPr="00196F71" w:rsidRDefault="008804B4" w:rsidP="008804B4">
            <w:pPr>
              <w:rPr>
                <w:rFonts w:ascii="Arial" w:hAnsi="Arial" w:cs="Arial"/>
                <w:color w:val="000000" w:themeColor="text1"/>
                <w:sz w:val="16"/>
                <w:szCs w:val="16"/>
              </w:rPr>
            </w:pPr>
            <w:r>
              <w:rPr>
                <w:rFonts w:cs="Calibri"/>
                <w:color w:val="000000"/>
                <w:szCs w:val="22"/>
              </w:rPr>
              <w:t>Operations Bridge Topology Based Event Correlation Suite Entitlement Software E-LTU (H7T57AAE)</w:t>
            </w:r>
          </w:p>
        </w:tc>
        <w:tc>
          <w:tcPr>
            <w:tcW w:w="393" w:type="pct"/>
            <w:vAlign w:val="bottom"/>
          </w:tcPr>
          <w:p w14:paraId="77F5E5C1" w14:textId="12B0641C" w:rsidR="008804B4" w:rsidRPr="00196F71" w:rsidRDefault="008804B4" w:rsidP="008804B4">
            <w:pPr>
              <w:jc w:val="center"/>
              <w:rPr>
                <w:rFonts w:ascii="Arial" w:hAnsi="Arial" w:cs="Arial"/>
                <w:sz w:val="16"/>
                <w:szCs w:val="16"/>
              </w:rPr>
            </w:pPr>
            <w:r>
              <w:rPr>
                <w:rFonts w:cs="Calibri"/>
                <w:color w:val="000000"/>
                <w:szCs w:val="22"/>
              </w:rPr>
              <w:t>4</w:t>
            </w:r>
          </w:p>
        </w:tc>
        <w:tc>
          <w:tcPr>
            <w:tcW w:w="955" w:type="pct"/>
            <w:shd w:val="clear" w:color="auto" w:fill="auto"/>
            <w:vAlign w:val="center"/>
          </w:tcPr>
          <w:p w14:paraId="2F7C1048"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458954AD"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3FEA0878" w14:textId="77777777" w:rsidTr="008804B4">
        <w:tc>
          <w:tcPr>
            <w:tcW w:w="1110" w:type="pct"/>
            <w:shd w:val="clear" w:color="auto" w:fill="auto"/>
            <w:vAlign w:val="bottom"/>
          </w:tcPr>
          <w:p w14:paraId="60ABFCCA" w14:textId="13FD3C33" w:rsidR="008804B4" w:rsidRPr="00196F71" w:rsidRDefault="008804B4" w:rsidP="008804B4">
            <w:pPr>
              <w:jc w:val="center"/>
              <w:rPr>
                <w:rFonts w:ascii="Arial" w:hAnsi="Arial" w:cs="Arial"/>
                <w:sz w:val="16"/>
                <w:szCs w:val="16"/>
              </w:rPr>
            </w:pPr>
            <w:r>
              <w:rPr>
                <w:rFonts w:cs="Calibri"/>
                <w:color w:val="000000"/>
                <w:szCs w:val="22"/>
              </w:rPr>
              <w:t>M4E60AAE</w:t>
            </w:r>
          </w:p>
        </w:tc>
        <w:tc>
          <w:tcPr>
            <w:tcW w:w="1746" w:type="pct"/>
            <w:shd w:val="clear" w:color="auto" w:fill="auto"/>
            <w:vAlign w:val="bottom"/>
          </w:tcPr>
          <w:p w14:paraId="410DC2D3" w14:textId="74FB2294" w:rsidR="008804B4" w:rsidRPr="00196F71" w:rsidRDefault="008804B4" w:rsidP="008804B4">
            <w:pPr>
              <w:rPr>
                <w:rFonts w:ascii="Arial" w:hAnsi="Arial" w:cs="Arial"/>
                <w:color w:val="000000" w:themeColor="text1"/>
                <w:sz w:val="16"/>
                <w:szCs w:val="16"/>
              </w:rPr>
            </w:pPr>
            <w:r>
              <w:rPr>
                <w:rFonts w:cs="Calibri"/>
                <w:color w:val="000000"/>
                <w:szCs w:val="22"/>
              </w:rPr>
              <w:t>Operations Agent Entitlement Software E-LTU (M4E60AAE)</w:t>
            </w:r>
          </w:p>
        </w:tc>
        <w:tc>
          <w:tcPr>
            <w:tcW w:w="393" w:type="pct"/>
            <w:vAlign w:val="bottom"/>
          </w:tcPr>
          <w:p w14:paraId="47F7F2A4" w14:textId="616A6E7E" w:rsidR="008804B4" w:rsidRPr="00196F71" w:rsidRDefault="008804B4" w:rsidP="008804B4">
            <w:pPr>
              <w:jc w:val="center"/>
              <w:rPr>
                <w:rFonts w:ascii="Arial" w:hAnsi="Arial" w:cs="Arial"/>
                <w:sz w:val="16"/>
                <w:szCs w:val="16"/>
              </w:rPr>
            </w:pPr>
            <w:r>
              <w:rPr>
                <w:rFonts w:cs="Calibri"/>
                <w:color w:val="000000"/>
                <w:szCs w:val="22"/>
              </w:rPr>
              <w:t>4</w:t>
            </w:r>
          </w:p>
        </w:tc>
        <w:tc>
          <w:tcPr>
            <w:tcW w:w="955" w:type="pct"/>
            <w:shd w:val="clear" w:color="auto" w:fill="auto"/>
            <w:vAlign w:val="center"/>
          </w:tcPr>
          <w:p w14:paraId="0E245D31"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2417CB96"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1812A60C" w14:textId="77777777" w:rsidTr="008804B4">
        <w:tc>
          <w:tcPr>
            <w:tcW w:w="1110" w:type="pct"/>
            <w:shd w:val="clear" w:color="auto" w:fill="auto"/>
            <w:vAlign w:val="bottom"/>
          </w:tcPr>
          <w:p w14:paraId="1053A84E" w14:textId="4D61A3A3" w:rsidR="008804B4" w:rsidRPr="00196F71" w:rsidRDefault="008804B4" w:rsidP="008804B4">
            <w:pPr>
              <w:jc w:val="center"/>
              <w:rPr>
                <w:rFonts w:ascii="Arial" w:hAnsi="Arial" w:cs="Arial"/>
                <w:sz w:val="16"/>
                <w:szCs w:val="16"/>
              </w:rPr>
            </w:pPr>
            <w:r>
              <w:rPr>
                <w:rFonts w:cs="Calibri"/>
                <w:color w:val="000000"/>
                <w:szCs w:val="22"/>
              </w:rPr>
              <w:t>TB823AAE</w:t>
            </w:r>
          </w:p>
        </w:tc>
        <w:tc>
          <w:tcPr>
            <w:tcW w:w="1746" w:type="pct"/>
            <w:shd w:val="clear" w:color="auto" w:fill="auto"/>
            <w:vAlign w:val="bottom"/>
          </w:tcPr>
          <w:p w14:paraId="746C8177" w14:textId="35CF8865" w:rsidR="008804B4" w:rsidRPr="00196F71" w:rsidRDefault="008804B4" w:rsidP="008804B4">
            <w:pPr>
              <w:rPr>
                <w:rFonts w:ascii="Arial" w:hAnsi="Arial" w:cs="Arial"/>
                <w:color w:val="000000" w:themeColor="text1"/>
                <w:sz w:val="16"/>
                <w:szCs w:val="16"/>
              </w:rPr>
            </w:pPr>
            <w:r>
              <w:rPr>
                <w:rFonts w:cs="Calibri"/>
                <w:color w:val="000000"/>
                <w:szCs w:val="22"/>
              </w:rPr>
              <w:t xml:space="preserve">Operation SPI 8 Oracle DB Instance Node Locked for </w:t>
            </w:r>
            <w:r>
              <w:rPr>
                <w:rFonts w:cs="Calibri"/>
                <w:color w:val="000000"/>
                <w:szCs w:val="22"/>
              </w:rPr>
              <w:lastRenderedPageBreak/>
              <w:t>migration only E-LTU (TB823AAE)</w:t>
            </w:r>
          </w:p>
        </w:tc>
        <w:tc>
          <w:tcPr>
            <w:tcW w:w="393" w:type="pct"/>
            <w:vAlign w:val="bottom"/>
          </w:tcPr>
          <w:p w14:paraId="01AF96DD" w14:textId="75B05EE8" w:rsidR="008804B4" w:rsidRPr="00196F71" w:rsidRDefault="008804B4" w:rsidP="008804B4">
            <w:pPr>
              <w:jc w:val="center"/>
              <w:rPr>
                <w:rFonts w:ascii="Arial" w:hAnsi="Arial" w:cs="Arial"/>
                <w:sz w:val="16"/>
                <w:szCs w:val="16"/>
              </w:rPr>
            </w:pPr>
            <w:r>
              <w:rPr>
                <w:rFonts w:cs="Calibri"/>
                <w:color w:val="000000"/>
                <w:szCs w:val="22"/>
              </w:rPr>
              <w:lastRenderedPageBreak/>
              <w:t>4</w:t>
            </w:r>
          </w:p>
        </w:tc>
        <w:tc>
          <w:tcPr>
            <w:tcW w:w="955" w:type="pct"/>
            <w:shd w:val="clear" w:color="auto" w:fill="auto"/>
            <w:vAlign w:val="center"/>
          </w:tcPr>
          <w:p w14:paraId="483B4DAA"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261F4123"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2E28C324" w14:textId="77777777" w:rsidTr="008804B4">
        <w:tc>
          <w:tcPr>
            <w:tcW w:w="1110" w:type="pct"/>
            <w:shd w:val="clear" w:color="auto" w:fill="auto"/>
            <w:vAlign w:val="bottom"/>
          </w:tcPr>
          <w:p w14:paraId="1E78D508" w14:textId="0A35F0C8" w:rsidR="008804B4" w:rsidRPr="00196F71" w:rsidRDefault="008804B4" w:rsidP="008804B4">
            <w:pPr>
              <w:jc w:val="center"/>
              <w:rPr>
                <w:rFonts w:ascii="Arial" w:hAnsi="Arial" w:cs="Arial"/>
                <w:sz w:val="16"/>
                <w:szCs w:val="16"/>
              </w:rPr>
            </w:pPr>
            <w:r>
              <w:rPr>
                <w:rFonts w:cs="Calibri"/>
                <w:color w:val="000000"/>
                <w:szCs w:val="22"/>
              </w:rPr>
              <w:t>T5624AAE</w:t>
            </w:r>
          </w:p>
        </w:tc>
        <w:tc>
          <w:tcPr>
            <w:tcW w:w="1746" w:type="pct"/>
            <w:shd w:val="clear" w:color="auto" w:fill="auto"/>
            <w:vAlign w:val="bottom"/>
          </w:tcPr>
          <w:p w14:paraId="1C915000" w14:textId="35E8D2EC" w:rsidR="008804B4" w:rsidRPr="00196F71" w:rsidRDefault="008804B4" w:rsidP="008804B4">
            <w:pPr>
              <w:rPr>
                <w:rFonts w:ascii="Arial" w:hAnsi="Arial" w:cs="Arial"/>
                <w:color w:val="000000" w:themeColor="text1"/>
                <w:sz w:val="16"/>
                <w:szCs w:val="16"/>
              </w:rPr>
            </w:pPr>
            <w:r>
              <w:rPr>
                <w:rFonts w:cs="Calibri"/>
                <w:color w:val="000000"/>
                <w:szCs w:val="22"/>
              </w:rPr>
              <w:t>Service Level Management Licensing Software (CBP-SLM01)</w:t>
            </w:r>
          </w:p>
        </w:tc>
        <w:tc>
          <w:tcPr>
            <w:tcW w:w="393" w:type="pct"/>
            <w:vAlign w:val="bottom"/>
          </w:tcPr>
          <w:p w14:paraId="0DB6DD68" w14:textId="3FF06AF2" w:rsidR="008804B4" w:rsidRPr="00196F71" w:rsidRDefault="008804B4" w:rsidP="008804B4">
            <w:pPr>
              <w:jc w:val="center"/>
              <w:rPr>
                <w:rFonts w:ascii="Arial" w:hAnsi="Arial" w:cs="Arial"/>
                <w:sz w:val="16"/>
                <w:szCs w:val="16"/>
              </w:rPr>
            </w:pPr>
            <w:r>
              <w:rPr>
                <w:rFonts w:cs="Calibri"/>
                <w:color w:val="000000"/>
                <w:szCs w:val="22"/>
              </w:rPr>
              <w:t>50</w:t>
            </w:r>
          </w:p>
        </w:tc>
        <w:tc>
          <w:tcPr>
            <w:tcW w:w="955" w:type="pct"/>
            <w:shd w:val="clear" w:color="auto" w:fill="auto"/>
            <w:vAlign w:val="center"/>
          </w:tcPr>
          <w:p w14:paraId="3B58843F"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4DD637D5"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7582FDA0" w14:textId="77777777" w:rsidTr="008804B4">
        <w:tc>
          <w:tcPr>
            <w:tcW w:w="1110" w:type="pct"/>
            <w:shd w:val="clear" w:color="auto" w:fill="auto"/>
            <w:vAlign w:val="bottom"/>
          </w:tcPr>
          <w:p w14:paraId="6CD310F8" w14:textId="05439D22" w:rsidR="008804B4" w:rsidRPr="00196F71" w:rsidRDefault="008804B4" w:rsidP="008804B4">
            <w:pPr>
              <w:jc w:val="center"/>
              <w:rPr>
                <w:rFonts w:ascii="Arial" w:hAnsi="Arial" w:cs="Arial"/>
                <w:sz w:val="16"/>
                <w:szCs w:val="16"/>
              </w:rPr>
            </w:pPr>
            <w:r>
              <w:rPr>
                <w:rFonts w:cs="Calibri"/>
                <w:color w:val="000000"/>
                <w:szCs w:val="22"/>
              </w:rPr>
              <w:t>T5720AAE</w:t>
            </w:r>
          </w:p>
        </w:tc>
        <w:tc>
          <w:tcPr>
            <w:tcW w:w="1746" w:type="pct"/>
            <w:shd w:val="clear" w:color="auto" w:fill="auto"/>
            <w:vAlign w:val="bottom"/>
          </w:tcPr>
          <w:p w14:paraId="783EF293" w14:textId="0DEFE551" w:rsidR="008804B4" w:rsidRPr="00196F71" w:rsidRDefault="008804B4" w:rsidP="008804B4">
            <w:pPr>
              <w:rPr>
                <w:rFonts w:ascii="Arial" w:hAnsi="Arial" w:cs="Arial"/>
                <w:color w:val="000000" w:themeColor="text1"/>
                <w:sz w:val="16"/>
                <w:szCs w:val="16"/>
              </w:rPr>
            </w:pPr>
            <w:r>
              <w:rPr>
                <w:rFonts w:cs="Calibri"/>
                <w:color w:val="000000"/>
                <w:szCs w:val="22"/>
              </w:rPr>
              <w:t>SiteScope Premium to Ultimate Edition Upgrade (CBP-SS03UP)</w:t>
            </w:r>
          </w:p>
        </w:tc>
        <w:tc>
          <w:tcPr>
            <w:tcW w:w="393" w:type="pct"/>
            <w:vAlign w:val="bottom"/>
          </w:tcPr>
          <w:p w14:paraId="21ECF49B" w14:textId="473CFE3C" w:rsidR="008804B4" w:rsidRPr="00196F71" w:rsidRDefault="008804B4" w:rsidP="008804B4">
            <w:pPr>
              <w:jc w:val="center"/>
              <w:rPr>
                <w:rFonts w:ascii="Arial" w:hAnsi="Arial" w:cs="Arial"/>
                <w:sz w:val="16"/>
                <w:szCs w:val="16"/>
              </w:rPr>
            </w:pPr>
            <w:r>
              <w:rPr>
                <w:rFonts w:cs="Calibri"/>
                <w:color w:val="000000"/>
                <w:szCs w:val="22"/>
              </w:rPr>
              <w:t>1</w:t>
            </w:r>
          </w:p>
        </w:tc>
        <w:tc>
          <w:tcPr>
            <w:tcW w:w="955" w:type="pct"/>
            <w:shd w:val="clear" w:color="auto" w:fill="auto"/>
            <w:vAlign w:val="center"/>
          </w:tcPr>
          <w:p w14:paraId="1A7093E3"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6BE61A11"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08EC2853" w14:textId="77777777" w:rsidTr="008804B4">
        <w:trPr>
          <w:trHeight w:val="70"/>
        </w:trPr>
        <w:tc>
          <w:tcPr>
            <w:tcW w:w="1110" w:type="pct"/>
            <w:shd w:val="clear" w:color="auto" w:fill="auto"/>
            <w:vAlign w:val="bottom"/>
          </w:tcPr>
          <w:p w14:paraId="3D48E247" w14:textId="09F22B47" w:rsidR="008804B4" w:rsidRPr="00196F71" w:rsidRDefault="008804B4" w:rsidP="008804B4">
            <w:pPr>
              <w:jc w:val="center"/>
              <w:rPr>
                <w:rFonts w:ascii="Arial" w:hAnsi="Arial" w:cs="Arial"/>
                <w:sz w:val="16"/>
                <w:szCs w:val="16"/>
              </w:rPr>
            </w:pPr>
            <w:r>
              <w:rPr>
                <w:rFonts w:cs="Calibri"/>
                <w:color w:val="000000"/>
                <w:szCs w:val="22"/>
              </w:rPr>
              <w:t>TB845AAE</w:t>
            </w:r>
          </w:p>
        </w:tc>
        <w:tc>
          <w:tcPr>
            <w:tcW w:w="1746" w:type="pct"/>
            <w:shd w:val="clear" w:color="auto" w:fill="auto"/>
            <w:vAlign w:val="bottom"/>
          </w:tcPr>
          <w:p w14:paraId="301DA113" w14:textId="2A72F05A" w:rsidR="008804B4" w:rsidRPr="00196F71" w:rsidRDefault="008804B4" w:rsidP="008804B4">
            <w:pPr>
              <w:rPr>
                <w:rFonts w:ascii="Arial" w:hAnsi="Arial" w:cs="Arial"/>
                <w:color w:val="000000" w:themeColor="text1"/>
                <w:sz w:val="16"/>
                <w:szCs w:val="16"/>
              </w:rPr>
            </w:pPr>
            <w:r>
              <w:rPr>
                <w:rFonts w:cs="Calibri"/>
                <w:color w:val="000000"/>
                <w:szCs w:val="22"/>
              </w:rPr>
              <w:t>Operation SPI 4 SPI SAP Instance Node Locked for migration only E-LTU (TB845AAE)</w:t>
            </w:r>
          </w:p>
        </w:tc>
        <w:tc>
          <w:tcPr>
            <w:tcW w:w="393" w:type="pct"/>
            <w:vAlign w:val="bottom"/>
          </w:tcPr>
          <w:p w14:paraId="7BB9233A" w14:textId="167B70F5" w:rsidR="008804B4" w:rsidRPr="00196F71" w:rsidRDefault="008804B4" w:rsidP="008804B4">
            <w:pPr>
              <w:jc w:val="center"/>
              <w:rPr>
                <w:rFonts w:ascii="Arial" w:hAnsi="Arial" w:cs="Arial"/>
                <w:sz w:val="16"/>
                <w:szCs w:val="16"/>
              </w:rPr>
            </w:pPr>
            <w:r>
              <w:rPr>
                <w:rFonts w:cs="Calibri"/>
                <w:color w:val="000000"/>
                <w:szCs w:val="22"/>
              </w:rPr>
              <w:t>2</w:t>
            </w:r>
          </w:p>
        </w:tc>
        <w:tc>
          <w:tcPr>
            <w:tcW w:w="955" w:type="pct"/>
            <w:shd w:val="clear" w:color="auto" w:fill="auto"/>
            <w:vAlign w:val="center"/>
          </w:tcPr>
          <w:p w14:paraId="0889534C"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auto"/>
            <w:vAlign w:val="center"/>
          </w:tcPr>
          <w:p w14:paraId="174D3B64"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140CB515" w14:textId="77777777" w:rsidTr="008804B4">
        <w:trPr>
          <w:trHeight w:val="70"/>
        </w:trPr>
        <w:tc>
          <w:tcPr>
            <w:tcW w:w="1110" w:type="pct"/>
            <w:shd w:val="clear" w:color="auto" w:fill="auto"/>
            <w:vAlign w:val="bottom"/>
          </w:tcPr>
          <w:p w14:paraId="43C989CC" w14:textId="3A5EFDA6" w:rsidR="008804B4" w:rsidRPr="00196F71" w:rsidRDefault="008804B4" w:rsidP="008804B4">
            <w:pPr>
              <w:jc w:val="center"/>
              <w:rPr>
                <w:rFonts w:ascii="Arial" w:hAnsi="Arial" w:cs="Arial"/>
                <w:color w:val="000000"/>
                <w:sz w:val="16"/>
                <w:szCs w:val="16"/>
              </w:rPr>
            </w:pPr>
            <w:r>
              <w:rPr>
                <w:rFonts w:cs="Calibri"/>
                <w:color w:val="000000"/>
                <w:szCs w:val="22"/>
              </w:rPr>
              <w:t>TB821AAE</w:t>
            </w:r>
          </w:p>
        </w:tc>
        <w:tc>
          <w:tcPr>
            <w:tcW w:w="1746" w:type="pct"/>
            <w:shd w:val="clear" w:color="auto" w:fill="auto"/>
            <w:vAlign w:val="bottom"/>
          </w:tcPr>
          <w:p w14:paraId="25B8373F" w14:textId="47F788AD" w:rsidR="008804B4" w:rsidRPr="00196F71" w:rsidRDefault="008804B4" w:rsidP="008804B4">
            <w:pPr>
              <w:rPr>
                <w:rFonts w:ascii="Arial" w:hAnsi="Arial" w:cs="Arial"/>
                <w:color w:val="000000" w:themeColor="text1"/>
                <w:sz w:val="16"/>
                <w:szCs w:val="16"/>
              </w:rPr>
            </w:pPr>
            <w:r>
              <w:rPr>
                <w:rFonts w:cs="Calibri"/>
                <w:color w:val="000000"/>
                <w:szCs w:val="22"/>
              </w:rPr>
              <w:t>Operation SPI 2 Oracle DB Instance Node Locked for migration only E-LTU (TB821AAE)</w:t>
            </w:r>
          </w:p>
        </w:tc>
        <w:tc>
          <w:tcPr>
            <w:tcW w:w="393" w:type="pct"/>
            <w:vAlign w:val="bottom"/>
          </w:tcPr>
          <w:p w14:paraId="272C2116" w14:textId="7E43314E" w:rsidR="008804B4" w:rsidRPr="00196F71" w:rsidRDefault="008804B4" w:rsidP="008804B4">
            <w:pPr>
              <w:jc w:val="center"/>
              <w:rPr>
                <w:rFonts w:ascii="Arial" w:hAnsi="Arial" w:cs="Arial"/>
                <w:color w:val="000000"/>
                <w:sz w:val="16"/>
                <w:szCs w:val="16"/>
              </w:rPr>
            </w:pPr>
            <w:r>
              <w:rPr>
                <w:rFonts w:cs="Calibri"/>
                <w:color w:val="000000"/>
                <w:szCs w:val="22"/>
              </w:rPr>
              <w:t>2</w:t>
            </w:r>
          </w:p>
        </w:tc>
        <w:tc>
          <w:tcPr>
            <w:tcW w:w="955" w:type="pct"/>
            <w:shd w:val="clear" w:color="auto" w:fill="auto"/>
            <w:vAlign w:val="center"/>
          </w:tcPr>
          <w:p w14:paraId="62FE217B" w14:textId="24F4E53E"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4A575961" w14:textId="620B4DA5"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2D416893" w14:textId="77777777" w:rsidTr="008804B4">
        <w:trPr>
          <w:trHeight w:val="70"/>
        </w:trPr>
        <w:tc>
          <w:tcPr>
            <w:tcW w:w="1110" w:type="pct"/>
            <w:shd w:val="clear" w:color="auto" w:fill="auto"/>
            <w:vAlign w:val="bottom"/>
          </w:tcPr>
          <w:p w14:paraId="3EE192AE" w14:textId="6AFC9F4F" w:rsidR="008804B4" w:rsidRPr="00196F71" w:rsidRDefault="008804B4" w:rsidP="008804B4">
            <w:pPr>
              <w:jc w:val="center"/>
              <w:rPr>
                <w:rFonts w:ascii="Arial" w:hAnsi="Arial" w:cs="Arial"/>
                <w:color w:val="000000"/>
                <w:sz w:val="16"/>
                <w:szCs w:val="16"/>
              </w:rPr>
            </w:pPr>
            <w:r>
              <w:rPr>
                <w:rFonts w:cs="Calibri"/>
                <w:color w:val="000000"/>
                <w:szCs w:val="22"/>
              </w:rPr>
              <w:t>TB822AAE</w:t>
            </w:r>
          </w:p>
        </w:tc>
        <w:tc>
          <w:tcPr>
            <w:tcW w:w="1746" w:type="pct"/>
            <w:shd w:val="clear" w:color="auto" w:fill="auto"/>
            <w:vAlign w:val="bottom"/>
          </w:tcPr>
          <w:p w14:paraId="6EC4FEFD" w14:textId="5B082DB5" w:rsidR="008804B4" w:rsidRPr="00196F71" w:rsidRDefault="008804B4" w:rsidP="008804B4">
            <w:pPr>
              <w:rPr>
                <w:rFonts w:ascii="Arial" w:hAnsi="Arial" w:cs="Arial"/>
                <w:color w:val="000000" w:themeColor="text1"/>
                <w:sz w:val="16"/>
                <w:szCs w:val="16"/>
              </w:rPr>
            </w:pPr>
            <w:r>
              <w:rPr>
                <w:rFonts w:cs="Calibri"/>
                <w:color w:val="000000"/>
                <w:szCs w:val="22"/>
              </w:rPr>
              <w:t>Operation SPI 3 Oracle DB Instance Node Locked for migration only E-LTU (TB822AAE)</w:t>
            </w:r>
          </w:p>
        </w:tc>
        <w:tc>
          <w:tcPr>
            <w:tcW w:w="393" w:type="pct"/>
            <w:vAlign w:val="bottom"/>
          </w:tcPr>
          <w:p w14:paraId="167731B0" w14:textId="63CE4E2C" w:rsidR="008804B4" w:rsidRPr="00196F71" w:rsidRDefault="008804B4" w:rsidP="008804B4">
            <w:pPr>
              <w:jc w:val="center"/>
              <w:rPr>
                <w:rFonts w:ascii="Arial" w:hAnsi="Arial" w:cs="Arial"/>
                <w:color w:val="000000"/>
                <w:sz w:val="16"/>
                <w:szCs w:val="16"/>
              </w:rPr>
            </w:pPr>
            <w:r>
              <w:rPr>
                <w:rFonts w:cs="Calibri"/>
                <w:color w:val="000000"/>
                <w:szCs w:val="22"/>
              </w:rPr>
              <w:t>2</w:t>
            </w:r>
          </w:p>
        </w:tc>
        <w:tc>
          <w:tcPr>
            <w:tcW w:w="955" w:type="pct"/>
            <w:shd w:val="clear" w:color="auto" w:fill="auto"/>
            <w:vAlign w:val="center"/>
          </w:tcPr>
          <w:p w14:paraId="75B9F77D" w14:textId="05589121"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7A586C58" w14:textId="31C4651F"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79EADD98" w14:textId="77777777" w:rsidTr="008804B4">
        <w:trPr>
          <w:trHeight w:val="70"/>
        </w:trPr>
        <w:tc>
          <w:tcPr>
            <w:tcW w:w="1110" w:type="pct"/>
            <w:shd w:val="clear" w:color="auto" w:fill="auto"/>
            <w:vAlign w:val="bottom"/>
          </w:tcPr>
          <w:p w14:paraId="28B59576" w14:textId="32FB36AB" w:rsidR="008804B4" w:rsidRPr="00196F71" w:rsidRDefault="008804B4" w:rsidP="008804B4">
            <w:pPr>
              <w:jc w:val="center"/>
              <w:rPr>
                <w:rFonts w:ascii="Arial" w:hAnsi="Arial" w:cs="Arial"/>
                <w:color w:val="000000"/>
                <w:sz w:val="16"/>
                <w:szCs w:val="16"/>
              </w:rPr>
            </w:pPr>
            <w:r>
              <w:rPr>
                <w:rFonts w:cs="Calibri"/>
                <w:color w:val="000000"/>
                <w:szCs w:val="22"/>
              </w:rPr>
              <w:t>M4E61AAE</w:t>
            </w:r>
          </w:p>
        </w:tc>
        <w:tc>
          <w:tcPr>
            <w:tcW w:w="1746" w:type="pct"/>
            <w:shd w:val="clear" w:color="auto" w:fill="auto"/>
            <w:vAlign w:val="bottom"/>
          </w:tcPr>
          <w:p w14:paraId="59338A76" w14:textId="76F501C2" w:rsidR="008804B4" w:rsidRPr="00196F71" w:rsidRDefault="008804B4" w:rsidP="008804B4">
            <w:pPr>
              <w:rPr>
                <w:rFonts w:ascii="Arial" w:hAnsi="Arial" w:cs="Arial"/>
                <w:color w:val="000000" w:themeColor="text1"/>
                <w:sz w:val="16"/>
                <w:szCs w:val="16"/>
              </w:rPr>
            </w:pPr>
            <w:r>
              <w:rPr>
                <w:rFonts w:cs="Calibri"/>
                <w:color w:val="000000"/>
                <w:szCs w:val="22"/>
              </w:rPr>
              <w:t>Performance Agent Entitlement Software E-LTU (M4E61AAE)</w:t>
            </w:r>
          </w:p>
        </w:tc>
        <w:tc>
          <w:tcPr>
            <w:tcW w:w="393" w:type="pct"/>
            <w:vAlign w:val="bottom"/>
          </w:tcPr>
          <w:p w14:paraId="2953AC5B" w14:textId="30517407" w:rsidR="008804B4" w:rsidRPr="00196F71" w:rsidRDefault="008804B4" w:rsidP="008804B4">
            <w:pPr>
              <w:jc w:val="center"/>
              <w:rPr>
                <w:rFonts w:ascii="Arial" w:hAnsi="Arial" w:cs="Arial"/>
                <w:color w:val="000000"/>
                <w:sz w:val="16"/>
                <w:szCs w:val="16"/>
              </w:rPr>
            </w:pPr>
            <w:r>
              <w:rPr>
                <w:rFonts w:cs="Calibri"/>
                <w:color w:val="000000"/>
                <w:szCs w:val="22"/>
              </w:rPr>
              <w:t>4</w:t>
            </w:r>
          </w:p>
        </w:tc>
        <w:tc>
          <w:tcPr>
            <w:tcW w:w="955" w:type="pct"/>
            <w:shd w:val="clear" w:color="auto" w:fill="auto"/>
            <w:vAlign w:val="center"/>
          </w:tcPr>
          <w:p w14:paraId="0A07F096" w14:textId="20C1F9E1"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6DA54F94" w14:textId="4C9BFFAF"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2F5D3FAF" w14:textId="77777777" w:rsidTr="008804B4">
        <w:trPr>
          <w:trHeight w:val="70"/>
        </w:trPr>
        <w:tc>
          <w:tcPr>
            <w:tcW w:w="1110" w:type="pct"/>
            <w:shd w:val="clear" w:color="auto" w:fill="auto"/>
            <w:vAlign w:val="bottom"/>
          </w:tcPr>
          <w:p w14:paraId="025F3885" w14:textId="1A019006" w:rsidR="008804B4" w:rsidRPr="00196F71" w:rsidRDefault="008804B4" w:rsidP="008804B4">
            <w:pPr>
              <w:jc w:val="center"/>
              <w:rPr>
                <w:rFonts w:ascii="Arial" w:hAnsi="Arial" w:cs="Arial"/>
                <w:color w:val="000000"/>
                <w:sz w:val="16"/>
                <w:szCs w:val="16"/>
              </w:rPr>
            </w:pPr>
            <w:r>
              <w:rPr>
                <w:rFonts w:cs="Calibri"/>
                <w:color w:val="000000"/>
                <w:szCs w:val="22"/>
              </w:rPr>
              <w:t>T5715AAE</w:t>
            </w:r>
          </w:p>
        </w:tc>
        <w:tc>
          <w:tcPr>
            <w:tcW w:w="1746" w:type="pct"/>
            <w:shd w:val="clear" w:color="auto" w:fill="auto"/>
            <w:vAlign w:val="bottom"/>
          </w:tcPr>
          <w:p w14:paraId="1A07ED5B" w14:textId="773C995B" w:rsidR="008804B4" w:rsidRPr="00196F71" w:rsidRDefault="008804B4" w:rsidP="008804B4">
            <w:pPr>
              <w:rPr>
                <w:rFonts w:ascii="Arial" w:hAnsi="Arial" w:cs="Arial"/>
                <w:color w:val="000000" w:themeColor="text1"/>
                <w:sz w:val="16"/>
                <w:szCs w:val="16"/>
              </w:rPr>
            </w:pPr>
            <w:r>
              <w:rPr>
                <w:rFonts w:cs="Calibri"/>
                <w:color w:val="000000"/>
                <w:szCs w:val="22"/>
              </w:rPr>
              <w:t>SiteScope Premium Edition (CBP-SS01)</w:t>
            </w:r>
          </w:p>
        </w:tc>
        <w:tc>
          <w:tcPr>
            <w:tcW w:w="393" w:type="pct"/>
            <w:vAlign w:val="bottom"/>
          </w:tcPr>
          <w:p w14:paraId="3D2987E4" w14:textId="6AD42108" w:rsidR="008804B4" w:rsidRPr="00196F71" w:rsidRDefault="008804B4" w:rsidP="008804B4">
            <w:pPr>
              <w:jc w:val="center"/>
              <w:rPr>
                <w:rFonts w:ascii="Arial" w:hAnsi="Arial" w:cs="Arial"/>
                <w:color w:val="000000"/>
                <w:sz w:val="16"/>
                <w:szCs w:val="16"/>
              </w:rPr>
            </w:pPr>
            <w:r>
              <w:rPr>
                <w:rFonts w:cs="Calibri"/>
                <w:color w:val="000000"/>
                <w:szCs w:val="22"/>
              </w:rPr>
              <w:t>100</w:t>
            </w:r>
          </w:p>
        </w:tc>
        <w:tc>
          <w:tcPr>
            <w:tcW w:w="955" w:type="pct"/>
            <w:shd w:val="clear" w:color="auto" w:fill="auto"/>
            <w:vAlign w:val="center"/>
          </w:tcPr>
          <w:p w14:paraId="7D4EF969" w14:textId="72A6DA1E"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59C32B34" w14:textId="060AA9E9"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516B24D2" w14:textId="77777777" w:rsidTr="008804B4">
        <w:trPr>
          <w:trHeight w:val="70"/>
        </w:trPr>
        <w:tc>
          <w:tcPr>
            <w:tcW w:w="1110" w:type="pct"/>
            <w:shd w:val="clear" w:color="auto" w:fill="auto"/>
            <w:vAlign w:val="bottom"/>
          </w:tcPr>
          <w:p w14:paraId="1F48DCAC" w14:textId="23B9D652" w:rsidR="008804B4" w:rsidRPr="00196F71" w:rsidRDefault="008804B4" w:rsidP="008804B4">
            <w:pPr>
              <w:jc w:val="center"/>
              <w:rPr>
                <w:rFonts w:ascii="Arial" w:hAnsi="Arial" w:cs="Arial"/>
                <w:color w:val="000000"/>
                <w:sz w:val="16"/>
                <w:szCs w:val="16"/>
              </w:rPr>
            </w:pPr>
            <w:r>
              <w:rPr>
                <w:rFonts w:cs="Calibri"/>
                <w:color w:val="000000"/>
                <w:szCs w:val="22"/>
              </w:rPr>
              <w:t>T5624AAE</w:t>
            </w:r>
          </w:p>
        </w:tc>
        <w:tc>
          <w:tcPr>
            <w:tcW w:w="1746" w:type="pct"/>
            <w:shd w:val="clear" w:color="auto" w:fill="auto"/>
            <w:vAlign w:val="bottom"/>
          </w:tcPr>
          <w:p w14:paraId="4946625D" w14:textId="16E7201B" w:rsidR="008804B4" w:rsidRPr="00196F71" w:rsidRDefault="008804B4" w:rsidP="008804B4">
            <w:pPr>
              <w:rPr>
                <w:rFonts w:ascii="Arial" w:hAnsi="Arial" w:cs="Arial"/>
                <w:color w:val="000000" w:themeColor="text1"/>
                <w:sz w:val="16"/>
                <w:szCs w:val="16"/>
              </w:rPr>
            </w:pPr>
            <w:r>
              <w:rPr>
                <w:rFonts w:cs="Calibri"/>
                <w:color w:val="000000"/>
                <w:szCs w:val="22"/>
              </w:rPr>
              <w:t>Service Level Management Licensing Software (CBP-SLM01)</w:t>
            </w:r>
          </w:p>
        </w:tc>
        <w:tc>
          <w:tcPr>
            <w:tcW w:w="393" w:type="pct"/>
            <w:vAlign w:val="bottom"/>
          </w:tcPr>
          <w:p w14:paraId="2C386640" w14:textId="3BC7619C" w:rsidR="008804B4" w:rsidRPr="00196F71" w:rsidRDefault="008804B4" w:rsidP="008804B4">
            <w:pPr>
              <w:jc w:val="center"/>
              <w:rPr>
                <w:rFonts w:ascii="Arial" w:hAnsi="Arial" w:cs="Arial"/>
                <w:color w:val="000000"/>
                <w:sz w:val="16"/>
                <w:szCs w:val="16"/>
              </w:rPr>
            </w:pPr>
            <w:r>
              <w:rPr>
                <w:rFonts w:cs="Calibri"/>
                <w:color w:val="000000"/>
                <w:szCs w:val="22"/>
              </w:rPr>
              <w:t>45</w:t>
            </w:r>
          </w:p>
        </w:tc>
        <w:tc>
          <w:tcPr>
            <w:tcW w:w="955" w:type="pct"/>
            <w:shd w:val="clear" w:color="auto" w:fill="auto"/>
            <w:vAlign w:val="center"/>
          </w:tcPr>
          <w:p w14:paraId="0AB75E46" w14:textId="7E9D7434"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37A85FAC" w14:textId="797FFA2E"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54428AF6" w14:textId="77777777" w:rsidTr="008804B4">
        <w:trPr>
          <w:trHeight w:val="70"/>
        </w:trPr>
        <w:tc>
          <w:tcPr>
            <w:tcW w:w="1110" w:type="pct"/>
            <w:shd w:val="clear" w:color="auto" w:fill="auto"/>
            <w:vAlign w:val="bottom"/>
          </w:tcPr>
          <w:p w14:paraId="2D5E07AE" w14:textId="1EEBD650" w:rsidR="008804B4" w:rsidRPr="00196F71" w:rsidRDefault="008804B4" w:rsidP="008804B4">
            <w:pPr>
              <w:jc w:val="center"/>
              <w:rPr>
                <w:rFonts w:ascii="Arial" w:hAnsi="Arial" w:cs="Arial"/>
                <w:color w:val="000000"/>
                <w:sz w:val="16"/>
                <w:szCs w:val="16"/>
              </w:rPr>
            </w:pPr>
            <w:r>
              <w:rPr>
                <w:rFonts w:cs="Calibri"/>
                <w:color w:val="000000"/>
                <w:szCs w:val="22"/>
              </w:rPr>
              <w:t>SWAA175P9</w:t>
            </w:r>
          </w:p>
        </w:tc>
        <w:tc>
          <w:tcPr>
            <w:tcW w:w="1746" w:type="pct"/>
            <w:shd w:val="clear" w:color="auto" w:fill="auto"/>
            <w:vAlign w:val="bottom"/>
          </w:tcPr>
          <w:p w14:paraId="0B597728" w14:textId="2FE8E1B0" w:rsidR="008804B4" w:rsidRPr="00196F71" w:rsidRDefault="008804B4" w:rsidP="008804B4">
            <w:pPr>
              <w:rPr>
                <w:rFonts w:ascii="Arial" w:hAnsi="Arial" w:cs="Arial"/>
                <w:color w:val="000000" w:themeColor="text1"/>
                <w:sz w:val="16"/>
                <w:szCs w:val="16"/>
              </w:rPr>
            </w:pPr>
            <w:r>
              <w:rPr>
                <w:rFonts w:cs="Calibri"/>
                <w:color w:val="000000"/>
                <w:szCs w:val="22"/>
              </w:rPr>
              <w:t>Data Protector Premium (CBP-DP02)</w:t>
            </w:r>
          </w:p>
        </w:tc>
        <w:tc>
          <w:tcPr>
            <w:tcW w:w="393" w:type="pct"/>
            <w:vAlign w:val="bottom"/>
          </w:tcPr>
          <w:p w14:paraId="023CDDF3" w14:textId="1426EB2A" w:rsidR="008804B4" w:rsidRPr="00196F71" w:rsidRDefault="008804B4" w:rsidP="008804B4">
            <w:pPr>
              <w:jc w:val="center"/>
              <w:rPr>
                <w:rFonts w:ascii="Arial" w:hAnsi="Arial" w:cs="Arial"/>
                <w:color w:val="000000"/>
                <w:sz w:val="16"/>
                <w:szCs w:val="16"/>
              </w:rPr>
            </w:pPr>
            <w:r>
              <w:rPr>
                <w:rFonts w:cs="Calibri"/>
                <w:color w:val="000000"/>
                <w:szCs w:val="22"/>
              </w:rPr>
              <w:t>27</w:t>
            </w:r>
          </w:p>
        </w:tc>
        <w:tc>
          <w:tcPr>
            <w:tcW w:w="955" w:type="pct"/>
            <w:shd w:val="clear" w:color="auto" w:fill="auto"/>
            <w:vAlign w:val="center"/>
          </w:tcPr>
          <w:p w14:paraId="741B7164" w14:textId="5904017A"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5BD9F96C" w14:textId="09B998F0"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10C5820E" w14:textId="77777777" w:rsidTr="008804B4">
        <w:trPr>
          <w:trHeight w:val="70"/>
        </w:trPr>
        <w:tc>
          <w:tcPr>
            <w:tcW w:w="1110" w:type="pct"/>
            <w:shd w:val="clear" w:color="auto" w:fill="auto"/>
            <w:vAlign w:val="bottom"/>
          </w:tcPr>
          <w:p w14:paraId="58B58017" w14:textId="29741D12" w:rsidR="008804B4" w:rsidRPr="00196F71" w:rsidRDefault="008804B4" w:rsidP="008804B4">
            <w:pPr>
              <w:jc w:val="center"/>
              <w:rPr>
                <w:rFonts w:ascii="Arial" w:hAnsi="Arial" w:cs="Arial"/>
                <w:color w:val="000000"/>
                <w:sz w:val="16"/>
                <w:szCs w:val="16"/>
              </w:rPr>
            </w:pPr>
            <w:r>
              <w:rPr>
                <w:rFonts w:cs="Calibri"/>
                <w:color w:val="000000"/>
                <w:szCs w:val="22"/>
              </w:rPr>
              <w:t>H7T58AAE</w:t>
            </w:r>
          </w:p>
        </w:tc>
        <w:tc>
          <w:tcPr>
            <w:tcW w:w="1746" w:type="pct"/>
            <w:shd w:val="clear" w:color="auto" w:fill="auto"/>
            <w:vAlign w:val="bottom"/>
          </w:tcPr>
          <w:p w14:paraId="45FFD39D" w14:textId="226B71F8" w:rsidR="008804B4" w:rsidRPr="00196F71" w:rsidRDefault="008804B4" w:rsidP="008804B4">
            <w:pPr>
              <w:rPr>
                <w:rFonts w:ascii="Arial" w:hAnsi="Arial" w:cs="Arial"/>
                <w:color w:val="000000" w:themeColor="text1"/>
                <w:sz w:val="16"/>
                <w:szCs w:val="16"/>
              </w:rPr>
            </w:pPr>
            <w:r>
              <w:rPr>
                <w:rFonts w:cs="Calibri"/>
                <w:color w:val="000000"/>
                <w:szCs w:val="22"/>
              </w:rPr>
              <w:t>Operations Bridge Suite Premium Edition (CBP-OB02)</w:t>
            </w:r>
          </w:p>
        </w:tc>
        <w:tc>
          <w:tcPr>
            <w:tcW w:w="393" w:type="pct"/>
            <w:vAlign w:val="bottom"/>
          </w:tcPr>
          <w:p w14:paraId="0265FF09" w14:textId="0F000CBD" w:rsidR="008804B4" w:rsidRPr="00196F71" w:rsidRDefault="008804B4" w:rsidP="008804B4">
            <w:pPr>
              <w:jc w:val="center"/>
              <w:rPr>
                <w:rFonts w:ascii="Arial" w:hAnsi="Arial" w:cs="Arial"/>
                <w:color w:val="000000"/>
                <w:sz w:val="16"/>
                <w:szCs w:val="16"/>
              </w:rPr>
            </w:pPr>
            <w:r>
              <w:rPr>
                <w:rFonts w:cs="Calibri"/>
                <w:color w:val="000000"/>
                <w:szCs w:val="22"/>
              </w:rPr>
              <w:t>2</w:t>
            </w:r>
          </w:p>
        </w:tc>
        <w:tc>
          <w:tcPr>
            <w:tcW w:w="955" w:type="pct"/>
            <w:shd w:val="clear" w:color="auto" w:fill="auto"/>
            <w:vAlign w:val="center"/>
          </w:tcPr>
          <w:p w14:paraId="1DF5BD4F" w14:textId="296539A0"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776C4CA6" w14:textId="2B6074BC"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28DD7521" w14:textId="77777777" w:rsidTr="008804B4">
        <w:trPr>
          <w:trHeight w:val="70"/>
        </w:trPr>
        <w:tc>
          <w:tcPr>
            <w:tcW w:w="1110" w:type="pct"/>
            <w:shd w:val="clear" w:color="auto" w:fill="auto"/>
            <w:vAlign w:val="bottom"/>
          </w:tcPr>
          <w:p w14:paraId="1A6FD6FF" w14:textId="574C21A6" w:rsidR="008804B4" w:rsidRPr="00196F71" w:rsidRDefault="008804B4" w:rsidP="008804B4">
            <w:pPr>
              <w:jc w:val="center"/>
              <w:rPr>
                <w:rFonts w:ascii="Arial" w:hAnsi="Arial" w:cs="Arial"/>
                <w:color w:val="000000"/>
                <w:sz w:val="16"/>
                <w:szCs w:val="16"/>
              </w:rPr>
            </w:pPr>
            <w:r>
              <w:rPr>
                <w:rFonts w:cs="Calibri"/>
                <w:color w:val="000000"/>
                <w:szCs w:val="22"/>
              </w:rPr>
              <w:t>M4H70AAE</w:t>
            </w:r>
          </w:p>
        </w:tc>
        <w:tc>
          <w:tcPr>
            <w:tcW w:w="1746" w:type="pct"/>
            <w:shd w:val="clear" w:color="auto" w:fill="auto"/>
            <w:vAlign w:val="bottom"/>
          </w:tcPr>
          <w:p w14:paraId="4F97A373" w14:textId="70632E27" w:rsidR="008804B4" w:rsidRPr="00196F71" w:rsidRDefault="008804B4" w:rsidP="008804B4">
            <w:pPr>
              <w:rPr>
                <w:rFonts w:ascii="Arial" w:hAnsi="Arial" w:cs="Arial"/>
                <w:color w:val="000000" w:themeColor="text1"/>
                <w:sz w:val="16"/>
                <w:szCs w:val="16"/>
              </w:rPr>
            </w:pPr>
            <w:r>
              <w:rPr>
                <w:rFonts w:cs="Calibri"/>
                <w:color w:val="000000"/>
                <w:szCs w:val="22"/>
              </w:rPr>
              <w:t>Operations Bridge Suite Premium Edition (CBP-OB02)</w:t>
            </w:r>
          </w:p>
        </w:tc>
        <w:tc>
          <w:tcPr>
            <w:tcW w:w="393" w:type="pct"/>
            <w:vAlign w:val="bottom"/>
          </w:tcPr>
          <w:p w14:paraId="07664243" w14:textId="27EE8382" w:rsidR="008804B4" w:rsidRPr="00196F71" w:rsidRDefault="008804B4" w:rsidP="008804B4">
            <w:pPr>
              <w:jc w:val="center"/>
              <w:rPr>
                <w:rFonts w:ascii="Arial" w:hAnsi="Arial" w:cs="Arial"/>
                <w:color w:val="000000"/>
                <w:sz w:val="16"/>
                <w:szCs w:val="16"/>
              </w:rPr>
            </w:pPr>
            <w:r>
              <w:rPr>
                <w:rFonts w:cs="Calibri"/>
                <w:color w:val="000000"/>
                <w:szCs w:val="22"/>
              </w:rPr>
              <w:t>4</w:t>
            </w:r>
          </w:p>
        </w:tc>
        <w:tc>
          <w:tcPr>
            <w:tcW w:w="955" w:type="pct"/>
            <w:shd w:val="clear" w:color="auto" w:fill="auto"/>
            <w:vAlign w:val="center"/>
          </w:tcPr>
          <w:p w14:paraId="7908B4F7" w14:textId="4E212013"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5E136383" w14:textId="67D869D1"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7D9C47C9" w14:textId="77777777" w:rsidTr="008804B4">
        <w:trPr>
          <w:trHeight w:val="70"/>
        </w:trPr>
        <w:tc>
          <w:tcPr>
            <w:tcW w:w="1110" w:type="pct"/>
            <w:shd w:val="clear" w:color="auto" w:fill="auto"/>
            <w:vAlign w:val="bottom"/>
          </w:tcPr>
          <w:p w14:paraId="737FA884" w14:textId="6D433E0E" w:rsidR="008804B4" w:rsidRPr="00196F71" w:rsidRDefault="008804B4" w:rsidP="008804B4">
            <w:pPr>
              <w:jc w:val="center"/>
              <w:rPr>
                <w:rFonts w:ascii="Arial" w:hAnsi="Arial" w:cs="Arial"/>
                <w:color w:val="000000"/>
                <w:sz w:val="16"/>
                <w:szCs w:val="16"/>
              </w:rPr>
            </w:pPr>
            <w:r>
              <w:rPr>
                <w:rFonts w:cs="Calibri"/>
                <w:color w:val="000000"/>
                <w:szCs w:val="22"/>
              </w:rPr>
              <w:t>TB999AAE</w:t>
            </w:r>
          </w:p>
        </w:tc>
        <w:tc>
          <w:tcPr>
            <w:tcW w:w="1746" w:type="pct"/>
            <w:shd w:val="clear" w:color="auto" w:fill="auto"/>
            <w:vAlign w:val="bottom"/>
          </w:tcPr>
          <w:p w14:paraId="0370B868" w14:textId="5E3D673B" w:rsidR="008804B4" w:rsidRPr="00196F71" w:rsidRDefault="008804B4" w:rsidP="008804B4">
            <w:pPr>
              <w:rPr>
                <w:rFonts w:ascii="Arial" w:hAnsi="Arial" w:cs="Arial"/>
                <w:color w:val="000000" w:themeColor="text1"/>
                <w:sz w:val="16"/>
                <w:szCs w:val="16"/>
              </w:rPr>
            </w:pPr>
            <w:r>
              <w:rPr>
                <w:rFonts w:cs="Calibri"/>
                <w:color w:val="000000"/>
                <w:szCs w:val="22"/>
              </w:rPr>
              <w:t>Operations Bridge Management Pack Software (CBP-OB06)</w:t>
            </w:r>
          </w:p>
        </w:tc>
        <w:tc>
          <w:tcPr>
            <w:tcW w:w="393" w:type="pct"/>
            <w:vAlign w:val="bottom"/>
          </w:tcPr>
          <w:p w14:paraId="165F295A" w14:textId="74AE3020" w:rsidR="008804B4" w:rsidRPr="00196F71" w:rsidRDefault="008804B4" w:rsidP="008804B4">
            <w:pPr>
              <w:jc w:val="center"/>
              <w:rPr>
                <w:rFonts w:ascii="Arial" w:hAnsi="Arial" w:cs="Arial"/>
                <w:color w:val="000000"/>
                <w:sz w:val="16"/>
                <w:szCs w:val="16"/>
              </w:rPr>
            </w:pPr>
            <w:r>
              <w:rPr>
                <w:rFonts w:cs="Calibri"/>
                <w:color w:val="000000"/>
                <w:szCs w:val="22"/>
              </w:rPr>
              <w:t>3</w:t>
            </w:r>
          </w:p>
        </w:tc>
        <w:tc>
          <w:tcPr>
            <w:tcW w:w="955" w:type="pct"/>
            <w:shd w:val="clear" w:color="auto" w:fill="auto"/>
            <w:vAlign w:val="center"/>
          </w:tcPr>
          <w:p w14:paraId="5BC224AE" w14:textId="5767753B"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42060FE3" w14:textId="37094F58"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11D62C64" w14:textId="77777777" w:rsidTr="008804B4">
        <w:trPr>
          <w:trHeight w:val="70"/>
        </w:trPr>
        <w:tc>
          <w:tcPr>
            <w:tcW w:w="1110" w:type="pct"/>
            <w:shd w:val="clear" w:color="auto" w:fill="auto"/>
            <w:vAlign w:val="bottom"/>
          </w:tcPr>
          <w:p w14:paraId="280AD2CE" w14:textId="1A860AF0" w:rsidR="008804B4" w:rsidRPr="00196F71" w:rsidRDefault="008804B4" w:rsidP="008804B4">
            <w:pPr>
              <w:jc w:val="center"/>
              <w:rPr>
                <w:rFonts w:ascii="Arial" w:hAnsi="Arial" w:cs="Arial"/>
                <w:color w:val="000000"/>
                <w:sz w:val="16"/>
                <w:szCs w:val="16"/>
              </w:rPr>
            </w:pPr>
            <w:r>
              <w:rPr>
                <w:rFonts w:cs="Calibri"/>
                <w:color w:val="000000"/>
                <w:szCs w:val="22"/>
              </w:rPr>
              <w:t>M3A30AAE</w:t>
            </w:r>
          </w:p>
        </w:tc>
        <w:tc>
          <w:tcPr>
            <w:tcW w:w="1746" w:type="pct"/>
            <w:shd w:val="clear" w:color="auto" w:fill="auto"/>
            <w:vAlign w:val="bottom"/>
          </w:tcPr>
          <w:p w14:paraId="4245F21E" w14:textId="320B1C38" w:rsidR="008804B4" w:rsidRPr="00196F71" w:rsidRDefault="008804B4" w:rsidP="008804B4">
            <w:pPr>
              <w:rPr>
                <w:rFonts w:ascii="Arial" w:hAnsi="Arial" w:cs="Arial"/>
                <w:color w:val="000000" w:themeColor="text1"/>
                <w:sz w:val="16"/>
                <w:szCs w:val="16"/>
              </w:rPr>
            </w:pPr>
            <w:r>
              <w:rPr>
                <w:rFonts w:cs="Calibri"/>
                <w:color w:val="000000"/>
                <w:szCs w:val="22"/>
              </w:rPr>
              <w:t>Operations Bridge Suite Premium Edition (CBP-OB02)</w:t>
            </w:r>
          </w:p>
        </w:tc>
        <w:tc>
          <w:tcPr>
            <w:tcW w:w="393" w:type="pct"/>
            <w:vAlign w:val="bottom"/>
          </w:tcPr>
          <w:p w14:paraId="1066351B" w14:textId="6F466B61" w:rsidR="008804B4" w:rsidRPr="00196F71" w:rsidRDefault="008804B4" w:rsidP="008804B4">
            <w:pPr>
              <w:jc w:val="center"/>
              <w:rPr>
                <w:rFonts w:ascii="Arial" w:hAnsi="Arial" w:cs="Arial"/>
                <w:color w:val="000000"/>
                <w:sz w:val="16"/>
                <w:szCs w:val="16"/>
              </w:rPr>
            </w:pPr>
            <w:r>
              <w:rPr>
                <w:rFonts w:cs="Calibri"/>
                <w:color w:val="000000"/>
                <w:szCs w:val="22"/>
              </w:rPr>
              <w:t>12</w:t>
            </w:r>
          </w:p>
        </w:tc>
        <w:tc>
          <w:tcPr>
            <w:tcW w:w="955" w:type="pct"/>
            <w:shd w:val="clear" w:color="auto" w:fill="auto"/>
            <w:vAlign w:val="center"/>
          </w:tcPr>
          <w:p w14:paraId="3C0FF5DF" w14:textId="4566F37F"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4B58342B" w14:textId="19982CBA"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44BA8032" w14:textId="77777777" w:rsidTr="008804B4">
        <w:trPr>
          <w:trHeight w:val="70"/>
        </w:trPr>
        <w:tc>
          <w:tcPr>
            <w:tcW w:w="1110" w:type="pct"/>
            <w:shd w:val="clear" w:color="auto" w:fill="auto"/>
            <w:vAlign w:val="bottom"/>
          </w:tcPr>
          <w:p w14:paraId="60FBEC37" w14:textId="38FA3D2D" w:rsidR="008804B4" w:rsidRPr="00196F71" w:rsidRDefault="008804B4" w:rsidP="008804B4">
            <w:pPr>
              <w:jc w:val="center"/>
              <w:rPr>
                <w:rFonts w:ascii="Arial" w:hAnsi="Arial" w:cs="Arial"/>
                <w:color w:val="000000"/>
                <w:sz w:val="16"/>
                <w:szCs w:val="16"/>
              </w:rPr>
            </w:pPr>
            <w:r>
              <w:rPr>
                <w:rFonts w:cs="Calibri"/>
                <w:color w:val="000000"/>
                <w:szCs w:val="22"/>
              </w:rPr>
              <w:t>A8B50AAE</w:t>
            </w:r>
          </w:p>
        </w:tc>
        <w:tc>
          <w:tcPr>
            <w:tcW w:w="1746" w:type="pct"/>
            <w:shd w:val="clear" w:color="auto" w:fill="auto"/>
            <w:vAlign w:val="bottom"/>
          </w:tcPr>
          <w:p w14:paraId="3BA1F756" w14:textId="598711A0" w:rsidR="008804B4" w:rsidRPr="00196F71" w:rsidRDefault="008804B4" w:rsidP="008804B4">
            <w:pPr>
              <w:rPr>
                <w:rFonts w:ascii="Arial" w:hAnsi="Arial" w:cs="Arial"/>
                <w:color w:val="000000" w:themeColor="text1"/>
                <w:sz w:val="16"/>
                <w:szCs w:val="16"/>
              </w:rPr>
            </w:pPr>
            <w:r>
              <w:rPr>
                <w:rFonts w:cs="Calibri"/>
                <w:color w:val="000000"/>
                <w:szCs w:val="22"/>
              </w:rPr>
              <w:t>BPM Transaction Ultimate (CBP-BPM02)</w:t>
            </w:r>
          </w:p>
        </w:tc>
        <w:tc>
          <w:tcPr>
            <w:tcW w:w="393" w:type="pct"/>
            <w:vAlign w:val="bottom"/>
          </w:tcPr>
          <w:p w14:paraId="4F9A73A9" w14:textId="2DBBFF78" w:rsidR="008804B4" w:rsidRPr="00196F71" w:rsidRDefault="008804B4" w:rsidP="008804B4">
            <w:pPr>
              <w:jc w:val="center"/>
              <w:rPr>
                <w:rFonts w:ascii="Arial" w:hAnsi="Arial" w:cs="Arial"/>
                <w:color w:val="000000"/>
                <w:sz w:val="16"/>
                <w:szCs w:val="16"/>
              </w:rPr>
            </w:pPr>
            <w:r>
              <w:rPr>
                <w:rFonts w:cs="Calibri"/>
                <w:color w:val="000000"/>
                <w:szCs w:val="22"/>
              </w:rPr>
              <w:t>55</w:t>
            </w:r>
          </w:p>
        </w:tc>
        <w:tc>
          <w:tcPr>
            <w:tcW w:w="955" w:type="pct"/>
            <w:shd w:val="clear" w:color="auto" w:fill="auto"/>
            <w:vAlign w:val="center"/>
          </w:tcPr>
          <w:p w14:paraId="7353F6EE" w14:textId="303FD9FB"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7734EECF" w14:textId="1C9A382B"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6E7785F0" w14:textId="77777777" w:rsidTr="008804B4">
        <w:trPr>
          <w:trHeight w:val="70"/>
        </w:trPr>
        <w:tc>
          <w:tcPr>
            <w:tcW w:w="1110" w:type="pct"/>
            <w:shd w:val="clear" w:color="auto" w:fill="auto"/>
            <w:vAlign w:val="bottom"/>
          </w:tcPr>
          <w:p w14:paraId="24E8A351" w14:textId="78F063FE" w:rsidR="008804B4" w:rsidRPr="00196F71" w:rsidRDefault="008804B4" w:rsidP="008804B4">
            <w:pPr>
              <w:jc w:val="center"/>
              <w:rPr>
                <w:rFonts w:ascii="Arial" w:hAnsi="Arial" w:cs="Arial"/>
                <w:color w:val="000000"/>
                <w:sz w:val="16"/>
                <w:szCs w:val="16"/>
              </w:rPr>
            </w:pPr>
            <w:r>
              <w:rPr>
                <w:rFonts w:cs="Calibri"/>
                <w:color w:val="000000"/>
                <w:szCs w:val="22"/>
              </w:rPr>
              <w:t>M4E60AAE</w:t>
            </w:r>
          </w:p>
        </w:tc>
        <w:tc>
          <w:tcPr>
            <w:tcW w:w="1746" w:type="pct"/>
            <w:shd w:val="clear" w:color="auto" w:fill="auto"/>
            <w:vAlign w:val="bottom"/>
          </w:tcPr>
          <w:p w14:paraId="0BCE17CC" w14:textId="5903A5F8" w:rsidR="008804B4" w:rsidRPr="00196F71" w:rsidRDefault="008804B4" w:rsidP="008804B4">
            <w:pPr>
              <w:rPr>
                <w:rFonts w:ascii="Arial" w:hAnsi="Arial" w:cs="Arial"/>
                <w:color w:val="000000" w:themeColor="text1"/>
                <w:sz w:val="16"/>
                <w:szCs w:val="16"/>
              </w:rPr>
            </w:pPr>
            <w:r>
              <w:rPr>
                <w:rFonts w:cs="Calibri"/>
                <w:color w:val="000000"/>
                <w:szCs w:val="22"/>
              </w:rPr>
              <w:t>Operations Agent Entitlement Software E-LTU (M4E60AAE)</w:t>
            </w:r>
          </w:p>
        </w:tc>
        <w:tc>
          <w:tcPr>
            <w:tcW w:w="393" w:type="pct"/>
            <w:vAlign w:val="bottom"/>
          </w:tcPr>
          <w:p w14:paraId="7C739784" w14:textId="7C03038A" w:rsidR="008804B4" w:rsidRPr="00196F71" w:rsidRDefault="008804B4" w:rsidP="008804B4">
            <w:pPr>
              <w:jc w:val="center"/>
              <w:rPr>
                <w:rFonts w:ascii="Arial" w:hAnsi="Arial" w:cs="Arial"/>
                <w:color w:val="000000"/>
                <w:sz w:val="16"/>
                <w:szCs w:val="16"/>
              </w:rPr>
            </w:pPr>
            <w:r>
              <w:rPr>
                <w:rFonts w:cs="Calibri"/>
                <w:color w:val="000000"/>
                <w:szCs w:val="22"/>
              </w:rPr>
              <w:t>2</w:t>
            </w:r>
          </w:p>
        </w:tc>
        <w:tc>
          <w:tcPr>
            <w:tcW w:w="955" w:type="pct"/>
            <w:shd w:val="clear" w:color="auto" w:fill="auto"/>
            <w:vAlign w:val="center"/>
          </w:tcPr>
          <w:p w14:paraId="79889BCF" w14:textId="0D70F2DA"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08CE53F5" w14:textId="412140F4"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762D1378" w14:textId="77777777" w:rsidTr="008804B4">
        <w:trPr>
          <w:trHeight w:val="70"/>
        </w:trPr>
        <w:tc>
          <w:tcPr>
            <w:tcW w:w="1110" w:type="pct"/>
            <w:shd w:val="clear" w:color="auto" w:fill="auto"/>
            <w:vAlign w:val="bottom"/>
          </w:tcPr>
          <w:p w14:paraId="63564BD1" w14:textId="4BEEF848" w:rsidR="008804B4" w:rsidRPr="00196F71" w:rsidRDefault="008804B4" w:rsidP="008804B4">
            <w:pPr>
              <w:jc w:val="center"/>
              <w:rPr>
                <w:rFonts w:ascii="Arial" w:hAnsi="Arial" w:cs="Arial"/>
                <w:color w:val="000000"/>
                <w:sz w:val="16"/>
                <w:szCs w:val="16"/>
              </w:rPr>
            </w:pPr>
            <w:r>
              <w:rPr>
                <w:rFonts w:cs="Calibri"/>
                <w:color w:val="000000"/>
                <w:szCs w:val="22"/>
              </w:rPr>
              <w:t>M4E61AAE</w:t>
            </w:r>
          </w:p>
        </w:tc>
        <w:tc>
          <w:tcPr>
            <w:tcW w:w="1746" w:type="pct"/>
            <w:shd w:val="clear" w:color="auto" w:fill="auto"/>
            <w:vAlign w:val="bottom"/>
          </w:tcPr>
          <w:p w14:paraId="00A775DC" w14:textId="0774E5AB" w:rsidR="008804B4" w:rsidRPr="00196F71" w:rsidRDefault="008804B4" w:rsidP="008804B4">
            <w:pPr>
              <w:rPr>
                <w:rFonts w:ascii="Arial" w:hAnsi="Arial" w:cs="Arial"/>
                <w:color w:val="000000" w:themeColor="text1"/>
                <w:sz w:val="16"/>
                <w:szCs w:val="16"/>
              </w:rPr>
            </w:pPr>
            <w:r>
              <w:rPr>
                <w:rFonts w:cs="Calibri"/>
                <w:color w:val="000000"/>
                <w:szCs w:val="22"/>
              </w:rPr>
              <w:t>Performance Agent Entitlement Software E-LTU (M4E61AAE)</w:t>
            </w:r>
          </w:p>
        </w:tc>
        <w:tc>
          <w:tcPr>
            <w:tcW w:w="393" w:type="pct"/>
            <w:vAlign w:val="bottom"/>
          </w:tcPr>
          <w:p w14:paraId="33611FBC" w14:textId="2A9B813A" w:rsidR="008804B4" w:rsidRPr="00196F71" w:rsidRDefault="008804B4" w:rsidP="008804B4">
            <w:pPr>
              <w:jc w:val="center"/>
              <w:rPr>
                <w:rFonts w:ascii="Arial" w:hAnsi="Arial" w:cs="Arial"/>
                <w:color w:val="000000"/>
                <w:sz w:val="16"/>
                <w:szCs w:val="16"/>
              </w:rPr>
            </w:pPr>
            <w:r>
              <w:rPr>
                <w:rFonts w:cs="Calibri"/>
                <w:color w:val="000000"/>
                <w:szCs w:val="22"/>
              </w:rPr>
              <w:t>2</w:t>
            </w:r>
          </w:p>
        </w:tc>
        <w:tc>
          <w:tcPr>
            <w:tcW w:w="955" w:type="pct"/>
            <w:shd w:val="clear" w:color="auto" w:fill="auto"/>
            <w:vAlign w:val="center"/>
          </w:tcPr>
          <w:p w14:paraId="300B4C96" w14:textId="7F96E087"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3C85DAF1" w14:textId="5A309CE4"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53510B6D" w14:textId="77777777" w:rsidTr="008804B4">
        <w:trPr>
          <w:trHeight w:val="70"/>
        </w:trPr>
        <w:tc>
          <w:tcPr>
            <w:tcW w:w="1110" w:type="pct"/>
            <w:shd w:val="clear" w:color="auto" w:fill="auto"/>
            <w:vAlign w:val="bottom"/>
          </w:tcPr>
          <w:p w14:paraId="36387C5A" w14:textId="239B00ED" w:rsidR="008804B4" w:rsidRPr="00196F71" w:rsidRDefault="008804B4" w:rsidP="008804B4">
            <w:pPr>
              <w:jc w:val="center"/>
              <w:rPr>
                <w:rFonts w:ascii="Arial" w:hAnsi="Arial" w:cs="Arial"/>
                <w:color w:val="000000"/>
                <w:sz w:val="16"/>
                <w:szCs w:val="16"/>
              </w:rPr>
            </w:pPr>
            <w:r>
              <w:rPr>
                <w:rFonts w:cs="Calibri"/>
                <w:color w:val="000000"/>
                <w:szCs w:val="22"/>
              </w:rPr>
              <w:t>TC104AAE</w:t>
            </w:r>
          </w:p>
        </w:tc>
        <w:tc>
          <w:tcPr>
            <w:tcW w:w="1746" w:type="pct"/>
            <w:shd w:val="clear" w:color="auto" w:fill="auto"/>
            <w:vAlign w:val="bottom"/>
          </w:tcPr>
          <w:p w14:paraId="300752E0" w14:textId="43BA4FDC" w:rsidR="008804B4" w:rsidRPr="00196F71" w:rsidRDefault="008804B4" w:rsidP="008804B4">
            <w:pPr>
              <w:rPr>
                <w:rFonts w:ascii="Arial" w:hAnsi="Arial" w:cs="Arial"/>
                <w:color w:val="000000" w:themeColor="text1"/>
                <w:sz w:val="16"/>
                <w:szCs w:val="16"/>
              </w:rPr>
            </w:pPr>
            <w:r>
              <w:rPr>
                <w:rFonts w:cs="Calibri"/>
                <w:color w:val="000000"/>
                <w:szCs w:val="22"/>
              </w:rPr>
              <w:t>SiteScope Suite Entitlement Software E-LTU (TC104AAE)</w:t>
            </w:r>
          </w:p>
        </w:tc>
        <w:tc>
          <w:tcPr>
            <w:tcW w:w="393" w:type="pct"/>
            <w:vAlign w:val="bottom"/>
          </w:tcPr>
          <w:p w14:paraId="24032E79" w14:textId="5D96843C" w:rsidR="008804B4" w:rsidRPr="00196F71" w:rsidRDefault="008804B4" w:rsidP="008804B4">
            <w:pPr>
              <w:jc w:val="center"/>
              <w:rPr>
                <w:rFonts w:ascii="Arial" w:hAnsi="Arial" w:cs="Arial"/>
                <w:color w:val="000000"/>
                <w:sz w:val="16"/>
                <w:szCs w:val="16"/>
              </w:rPr>
            </w:pPr>
            <w:r>
              <w:rPr>
                <w:rFonts w:cs="Calibri"/>
                <w:color w:val="000000"/>
                <w:szCs w:val="22"/>
              </w:rPr>
              <w:t>2</w:t>
            </w:r>
          </w:p>
        </w:tc>
        <w:tc>
          <w:tcPr>
            <w:tcW w:w="955" w:type="pct"/>
            <w:shd w:val="clear" w:color="auto" w:fill="auto"/>
            <w:vAlign w:val="center"/>
          </w:tcPr>
          <w:p w14:paraId="291A9C4B" w14:textId="787C58D2"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7CEAB5E5" w14:textId="55687762"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6B05FAEB" w14:textId="77777777" w:rsidTr="008804B4">
        <w:trPr>
          <w:trHeight w:val="70"/>
        </w:trPr>
        <w:tc>
          <w:tcPr>
            <w:tcW w:w="1110" w:type="pct"/>
            <w:shd w:val="clear" w:color="auto" w:fill="auto"/>
            <w:vAlign w:val="bottom"/>
          </w:tcPr>
          <w:p w14:paraId="0DEBEF56" w14:textId="4996DBBF" w:rsidR="008804B4" w:rsidRPr="00196F71" w:rsidRDefault="008804B4" w:rsidP="008804B4">
            <w:pPr>
              <w:jc w:val="center"/>
              <w:rPr>
                <w:rFonts w:ascii="Arial" w:hAnsi="Arial" w:cs="Arial"/>
                <w:color w:val="000000"/>
                <w:sz w:val="16"/>
                <w:szCs w:val="16"/>
              </w:rPr>
            </w:pPr>
            <w:r>
              <w:rPr>
                <w:rFonts w:cs="Calibri"/>
                <w:color w:val="000000"/>
                <w:szCs w:val="22"/>
              </w:rPr>
              <w:t>M4E60AAE</w:t>
            </w:r>
          </w:p>
        </w:tc>
        <w:tc>
          <w:tcPr>
            <w:tcW w:w="1746" w:type="pct"/>
            <w:shd w:val="clear" w:color="auto" w:fill="auto"/>
            <w:vAlign w:val="bottom"/>
          </w:tcPr>
          <w:p w14:paraId="2F49636D" w14:textId="2B21030F" w:rsidR="008804B4" w:rsidRPr="00196F71" w:rsidRDefault="008804B4" w:rsidP="008804B4">
            <w:pPr>
              <w:rPr>
                <w:rFonts w:ascii="Arial" w:hAnsi="Arial" w:cs="Arial"/>
                <w:color w:val="000000" w:themeColor="text1"/>
                <w:sz w:val="16"/>
                <w:szCs w:val="16"/>
              </w:rPr>
            </w:pPr>
            <w:r>
              <w:rPr>
                <w:rFonts w:cs="Calibri"/>
                <w:color w:val="000000"/>
                <w:szCs w:val="22"/>
              </w:rPr>
              <w:t>Operations Agent Entitlement Software E-LTU (M4E60AAE)</w:t>
            </w:r>
          </w:p>
        </w:tc>
        <w:tc>
          <w:tcPr>
            <w:tcW w:w="393" w:type="pct"/>
            <w:vAlign w:val="bottom"/>
          </w:tcPr>
          <w:p w14:paraId="2D781461" w14:textId="2C7F10F8" w:rsidR="008804B4" w:rsidRPr="00196F71" w:rsidRDefault="008804B4" w:rsidP="008804B4">
            <w:pPr>
              <w:jc w:val="center"/>
              <w:rPr>
                <w:rFonts w:ascii="Arial" w:hAnsi="Arial" w:cs="Arial"/>
                <w:color w:val="000000"/>
                <w:sz w:val="16"/>
                <w:szCs w:val="16"/>
              </w:rPr>
            </w:pPr>
            <w:r>
              <w:rPr>
                <w:rFonts w:cs="Calibri"/>
                <w:color w:val="000000"/>
                <w:szCs w:val="22"/>
              </w:rPr>
              <w:t>4</w:t>
            </w:r>
          </w:p>
        </w:tc>
        <w:tc>
          <w:tcPr>
            <w:tcW w:w="955" w:type="pct"/>
            <w:shd w:val="clear" w:color="auto" w:fill="auto"/>
            <w:vAlign w:val="center"/>
          </w:tcPr>
          <w:p w14:paraId="72B2A786" w14:textId="0945F105"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4AD1BB29" w14:textId="5B3C0C81"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6F60F661" w14:textId="77777777" w:rsidTr="008804B4">
        <w:trPr>
          <w:trHeight w:val="70"/>
        </w:trPr>
        <w:tc>
          <w:tcPr>
            <w:tcW w:w="1110" w:type="pct"/>
            <w:shd w:val="clear" w:color="auto" w:fill="auto"/>
            <w:vAlign w:val="bottom"/>
          </w:tcPr>
          <w:p w14:paraId="242FB466" w14:textId="169532AE" w:rsidR="008804B4" w:rsidRPr="00196F71" w:rsidRDefault="008804B4" w:rsidP="008804B4">
            <w:pPr>
              <w:jc w:val="center"/>
              <w:rPr>
                <w:rFonts w:ascii="Arial" w:hAnsi="Arial" w:cs="Arial"/>
                <w:color w:val="000000"/>
                <w:sz w:val="16"/>
                <w:szCs w:val="16"/>
              </w:rPr>
            </w:pPr>
            <w:r>
              <w:rPr>
                <w:rFonts w:cs="Calibri"/>
                <w:color w:val="000000"/>
                <w:szCs w:val="22"/>
              </w:rPr>
              <w:lastRenderedPageBreak/>
              <w:t>M4E61AAE</w:t>
            </w:r>
          </w:p>
        </w:tc>
        <w:tc>
          <w:tcPr>
            <w:tcW w:w="1746" w:type="pct"/>
            <w:shd w:val="clear" w:color="auto" w:fill="auto"/>
            <w:vAlign w:val="bottom"/>
          </w:tcPr>
          <w:p w14:paraId="5528634D" w14:textId="6C38D8DF" w:rsidR="008804B4" w:rsidRPr="00196F71" w:rsidRDefault="008804B4" w:rsidP="008804B4">
            <w:pPr>
              <w:rPr>
                <w:rFonts w:ascii="Arial" w:hAnsi="Arial" w:cs="Arial"/>
                <w:color w:val="000000" w:themeColor="text1"/>
                <w:sz w:val="16"/>
                <w:szCs w:val="16"/>
              </w:rPr>
            </w:pPr>
            <w:r>
              <w:rPr>
                <w:rFonts w:cs="Calibri"/>
                <w:color w:val="000000"/>
                <w:szCs w:val="22"/>
              </w:rPr>
              <w:t>Performance Agent Entitlement Software E-LTU (M4E61AAE)</w:t>
            </w:r>
          </w:p>
        </w:tc>
        <w:tc>
          <w:tcPr>
            <w:tcW w:w="393" w:type="pct"/>
            <w:vAlign w:val="bottom"/>
          </w:tcPr>
          <w:p w14:paraId="09766E4C" w14:textId="5BE4C2B2" w:rsidR="008804B4" w:rsidRPr="00196F71" w:rsidRDefault="008804B4" w:rsidP="008804B4">
            <w:pPr>
              <w:jc w:val="center"/>
              <w:rPr>
                <w:rFonts w:ascii="Arial" w:hAnsi="Arial" w:cs="Arial"/>
                <w:color w:val="000000"/>
                <w:sz w:val="16"/>
                <w:szCs w:val="16"/>
              </w:rPr>
            </w:pPr>
            <w:r>
              <w:rPr>
                <w:rFonts w:cs="Calibri"/>
                <w:color w:val="000000"/>
                <w:szCs w:val="22"/>
              </w:rPr>
              <w:t>4</w:t>
            </w:r>
          </w:p>
        </w:tc>
        <w:tc>
          <w:tcPr>
            <w:tcW w:w="955" w:type="pct"/>
            <w:shd w:val="clear" w:color="auto" w:fill="auto"/>
            <w:vAlign w:val="center"/>
          </w:tcPr>
          <w:p w14:paraId="1F720D9D" w14:textId="1A1064C2"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7580F5C1" w14:textId="01F61E61"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14BD87AB" w14:textId="77777777" w:rsidTr="008804B4">
        <w:trPr>
          <w:trHeight w:val="70"/>
        </w:trPr>
        <w:tc>
          <w:tcPr>
            <w:tcW w:w="1110" w:type="pct"/>
            <w:shd w:val="clear" w:color="auto" w:fill="auto"/>
            <w:vAlign w:val="bottom"/>
          </w:tcPr>
          <w:p w14:paraId="2193B657" w14:textId="1DF6E962" w:rsidR="008804B4" w:rsidRPr="00196F71" w:rsidRDefault="008804B4" w:rsidP="008804B4">
            <w:pPr>
              <w:jc w:val="center"/>
              <w:rPr>
                <w:rFonts w:ascii="Arial" w:hAnsi="Arial" w:cs="Arial"/>
                <w:color w:val="000000"/>
                <w:sz w:val="16"/>
                <w:szCs w:val="16"/>
              </w:rPr>
            </w:pPr>
            <w:r>
              <w:rPr>
                <w:rFonts w:cs="Calibri"/>
                <w:color w:val="000000"/>
                <w:szCs w:val="22"/>
              </w:rPr>
              <w:t>TC104AAE</w:t>
            </w:r>
          </w:p>
        </w:tc>
        <w:tc>
          <w:tcPr>
            <w:tcW w:w="1746" w:type="pct"/>
            <w:shd w:val="clear" w:color="auto" w:fill="auto"/>
            <w:vAlign w:val="bottom"/>
          </w:tcPr>
          <w:p w14:paraId="3AC6FE00" w14:textId="2E9C21A9" w:rsidR="008804B4" w:rsidRPr="00196F71" w:rsidRDefault="008804B4" w:rsidP="008804B4">
            <w:pPr>
              <w:rPr>
                <w:rFonts w:ascii="Arial" w:hAnsi="Arial" w:cs="Arial"/>
                <w:color w:val="000000" w:themeColor="text1"/>
                <w:sz w:val="16"/>
                <w:szCs w:val="16"/>
              </w:rPr>
            </w:pPr>
            <w:r>
              <w:rPr>
                <w:rFonts w:cs="Calibri"/>
                <w:color w:val="000000"/>
                <w:szCs w:val="22"/>
              </w:rPr>
              <w:t>SiteScope Suite Entitlement Software E-LTU (TC104AAE)</w:t>
            </w:r>
          </w:p>
        </w:tc>
        <w:tc>
          <w:tcPr>
            <w:tcW w:w="393" w:type="pct"/>
            <w:vAlign w:val="bottom"/>
          </w:tcPr>
          <w:p w14:paraId="7F0B0A08" w14:textId="36C41CE6" w:rsidR="008804B4" w:rsidRPr="00196F71" w:rsidRDefault="008804B4" w:rsidP="008804B4">
            <w:pPr>
              <w:jc w:val="center"/>
              <w:rPr>
                <w:rFonts w:ascii="Arial" w:hAnsi="Arial" w:cs="Arial"/>
                <w:color w:val="000000"/>
                <w:sz w:val="16"/>
                <w:szCs w:val="16"/>
              </w:rPr>
            </w:pPr>
            <w:r>
              <w:rPr>
                <w:rFonts w:cs="Calibri"/>
                <w:color w:val="000000"/>
                <w:szCs w:val="22"/>
              </w:rPr>
              <w:t>4</w:t>
            </w:r>
          </w:p>
        </w:tc>
        <w:tc>
          <w:tcPr>
            <w:tcW w:w="955" w:type="pct"/>
            <w:shd w:val="clear" w:color="auto" w:fill="auto"/>
            <w:vAlign w:val="center"/>
          </w:tcPr>
          <w:p w14:paraId="658CD269" w14:textId="131B58A4"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6670E993" w14:textId="1B244713"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491BEA46" w14:textId="77777777" w:rsidTr="008804B4">
        <w:trPr>
          <w:trHeight w:val="70"/>
        </w:trPr>
        <w:tc>
          <w:tcPr>
            <w:tcW w:w="1110" w:type="pct"/>
            <w:shd w:val="clear" w:color="auto" w:fill="auto"/>
            <w:vAlign w:val="bottom"/>
          </w:tcPr>
          <w:p w14:paraId="7C4918DE" w14:textId="2AD66172" w:rsidR="008804B4" w:rsidRPr="00196F71" w:rsidRDefault="008804B4" w:rsidP="008804B4">
            <w:pPr>
              <w:jc w:val="center"/>
              <w:rPr>
                <w:rFonts w:ascii="Arial" w:hAnsi="Arial" w:cs="Arial"/>
                <w:color w:val="000000"/>
                <w:sz w:val="16"/>
                <w:szCs w:val="16"/>
              </w:rPr>
            </w:pPr>
            <w:r>
              <w:rPr>
                <w:rFonts w:cs="Calibri"/>
                <w:color w:val="000000"/>
                <w:szCs w:val="22"/>
              </w:rPr>
              <w:t>M4E62AAE</w:t>
            </w:r>
          </w:p>
        </w:tc>
        <w:tc>
          <w:tcPr>
            <w:tcW w:w="1746" w:type="pct"/>
            <w:shd w:val="clear" w:color="auto" w:fill="auto"/>
            <w:vAlign w:val="bottom"/>
          </w:tcPr>
          <w:p w14:paraId="1B4BE52D" w14:textId="39A89948" w:rsidR="008804B4" w:rsidRPr="00196F71" w:rsidRDefault="008804B4" w:rsidP="008804B4">
            <w:pPr>
              <w:rPr>
                <w:rFonts w:ascii="Arial" w:hAnsi="Arial" w:cs="Arial"/>
                <w:color w:val="000000" w:themeColor="text1"/>
                <w:sz w:val="16"/>
                <w:szCs w:val="16"/>
              </w:rPr>
            </w:pPr>
            <w:r>
              <w:rPr>
                <w:rFonts w:cs="Calibri"/>
                <w:color w:val="000000"/>
                <w:szCs w:val="22"/>
              </w:rPr>
              <w:t>OMi Foundation Entitlement Software E-LTU (M4E62AAE)</w:t>
            </w:r>
          </w:p>
        </w:tc>
        <w:tc>
          <w:tcPr>
            <w:tcW w:w="393" w:type="pct"/>
            <w:vAlign w:val="bottom"/>
          </w:tcPr>
          <w:p w14:paraId="49A3B1CF" w14:textId="140D2C7C" w:rsidR="008804B4" w:rsidRPr="00196F71" w:rsidRDefault="008804B4" w:rsidP="008804B4">
            <w:pPr>
              <w:jc w:val="center"/>
              <w:rPr>
                <w:rFonts w:ascii="Arial" w:hAnsi="Arial" w:cs="Arial"/>
                <w:color w:val="000000"/>
                <w:sz w:val="16"/>
                <w:szCs w:val="16"/>
              </w:rPr>
            </w:pPr>
            <w:r>
              <w:rPr>
                <w:rFonts w:cs="Calibri"/>
                <w:color w:val="000000"/>
                <w:szCs w:val="22"/>
              </w:rPr>
              <w:t>2</w:t>
            </w:r>
          </w:p>
        </w:tc>
        <w:tc>
          <w:tcPr>
            <w:tcW w:w="955" w:type="pct"/>
            <w:shd w:val="clear" w:color="auto" w:fill="auto"/>
            <w:vAlign w:val="center"/>
          </w:tcPr>
          <w:p w14:paraId="27E93076" w14:textId="73692E6F"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37F4E5AD" w14:textId="252754B5"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268D9FF6" w14:textId="77777777" w:rsidTr="008804B4">
        <w:trPr>
          <w:trHeight w:val="70"/>
        </w:trPr>
        <w:tc>
          <w:tcPr>
            <w:tcW w:w="1110" w:type="pct"/>
            <w:shd w:val="clear" w:color="auto" w:fill="auto"/>
            <w:vAlign w:val="bottom"/>
          </w:tcPr>
          <w:p w14:paraId="56028B57" w14:textId="689C7C59" w:rsidR="008804B4" w:rsidRPr="00196F71" w:rsidRDefault="008804B4" w:rsidP="008804B4">
            <w:pPr>
              <w:jc w:val="center"/>
              <w:rPr>
                <w:rFonts w:ascii="Arial" w:hAnsi="Arial" w:cs="Arial"/>
                <w:color w:val="000000"/>
                <w:sz w:val="16"/>
                <w:szCs w:val="16"/>
              </w:rPr>
            </w:pPr>
            <w:r>
              <w:rPr>
                <w:rFonts w:cs="Calibri"/>
                <w:color w:val="000000"/>
                <w:szCs w:val="22"/>
              </w:rPr>
              <w:t>T5604AAE</w:t>
            </w:r>
          </w:p>
        </w:tc>
        <w:tc>
          <w:tcPr>
            <w:tcW w:w="1746" w:type="pct"/>
            <w:shd w:val="clear" w:color="auto" w:fill="auto"/>
            <w:vAlign w:val="bottom"/>
          </w:tcPr>
          <w:p w14:paraId="3AA8600C" w14:textId="0581F143" w:rsidR="008804B4" w:rsidRPr="00196F71" w:rsidRDefault="008804B4" w:rsidP="008804B4">
            <w:pPr>
              <w:rPr>
                <w:rFonts w:ascii="Arial" w:hAnsi="Arial" w:cs="Arial"/>
                <w:color w:val="000000" w:themeColor="text1"/>
                <w:sz w:val="16"/>
                <w:szCs w:val="16"/>
              </w:rPr>
            </w:pPr>
            <w:r>
              <w:rPr>
                <w:rFonts w:cs="Calibri"/>
                <w:color w:val="000000"/>
                <w:szCs w:val="22"/>
              </w:rPr>
              <w:t>Legacy End User Management Transaction Licensing Software (CBP-EUM01)</w:t>
            </w:r>
          </w:p>
        </w:tc>
        <w:tc>
          <w:tcPr>
            <w:tcW w:w="393" w:type="pct"/>
            <w:vAlign w:val="bottom"/>
          </w:tcPr>
          <w:p w14:paraId="68798539" w14:textId="651157B4" w:rsidR="008804B4" w:rsidRPr="00196F71" w:rsidRDefault="008804B4" w:rsidP="008804B4">
            <w:pPr>
              <w:jc w:val="center"/>
              <w:rPr>
                <w:rFonts w:ascii="Arial" w:hAnsi="Arial" w:cs="Arial"/>
                <w:color w:val="000000"/>
                <w:sz w:val="16"/>
                <w:szCs w:val="16"/>
              </w:rPr>
            </w:pPr>
            <w:r>
              <w:rPr>
                <w:rFonts w:cs="Calibri"/>
                <w:color w:val="000000"/>
                <w:szCs w:val="22"/>
              </w:rPr>
              <w:t>6</w:t>
            </w:r>
          </w:p>
        </w:tc>
        <w:tc>
          <w:tcPr>
            <w:tcW w:w="955" w:type="pct"/>
            <w:shd w:val="clear" w:color="auto" w:fill="auto"/>
            <w:vAlign w:val="center"/>
          </w:tcPr>
          <w:p w14:paraId="18F8C5E2" w14:textId="1E240EF3"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1ACC3157" w14:textId="685E4715"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21DE9021" w14:textId="77777777" w:rsidTr="008804B4">
        <w:trPr>
          <w:trHeight w:val="70"/>
        </w:trPr>
        <w:tc>
          <w:tcPr>
            <w:tcW w:w="1110" w:type="pct"/>
            <w:shd w:val="clear" w:color="auto" w:fill="auto"/>
            <w:vAlign w:val="bottom"/>
          </w:tcPr>
          <w:p w14:paraId="1978E31E" w14:textId="72E2BD2A" w:rsidR="008804B4" w:rsidRPr="00196F71" w:rsidRDefault="008804B4" w:rsidP="008804B4">
            <w:pPr>
              <w:jc w:val="center"/>
              <w:rPr>
                <w:rFonts w:ascii="Arial" w:hAnsi="Arial" w:cs="Arial"/>
                <w:color w:val="000000"/>
                <w:sz w:val="16"/>
                <w:szCs w:val="16"/>
              </w:rPr>
            </w:pPr>
            <w:r>
              <w:rPr>
                <w:rFonts w:cs="Calibri"/>
                <w:color w:val="000000"/>
                <w:szCs w:val="22"/>
              </w:rPr>
              <w:t>T5624AAE</w:t>
            </w:r>
          </w:p>
        </w:tc>
        <w:tc>
          <w:tcPr>
            <w:tcW w:w="1746" w:type="pct"/>
            <w:shd w:val="clear" w:color="auto" w:fill="auto"/>
            <w:vAlign w:val="bottom"/>
          </w:tcPr>
          <w:p w14:paraId="4DADB48A" w14:textId="673D2DCB" w:rsidR="008804B4" w:rsidRPr="00196F71" w:rsidRDefault="008804B4" w:rsidP="008804B4">
            <w:pPr>
              <w:rPr>
                <w:rFonts w:ascii="Arial" w:hAnsi="Arial" w:cs="Arial"/>
                <w:color w:val="000000" w:themeColor="text1"/>
                <w:sz w:val="16"/>
                <w:szCs w:val="16"/>
              </w:rPr>
            </w:pPr>
            <w:r>
              <w:rPr>
                <w:rFonts w:cs="Calibri"/>
                <w:color w:val="000000"/>
                <w:szCs w:val="22"/>
              </w:rPr>
              <w:t>Service Level Management Licensing Software (CBP-SLM01)</w:t>
            </w:r>
          </w:p>
        </w:tc>
        <w:tc>
          <w:tcPr>
            <w:tcW w:w="393" w:type="pct"/>
            <w:vAlign w:val="bottom"/>
          </w:tcPr>
          <w:p w14:paraId="1BF3E648" w14:textId="3112A87A" w:rsidR="008804B4" w:rsidRPr="00196F71" w:rsidRDefault="008804B4" w:rsidP="008804B4">
            <w:pPr>
              <w:jc w:val="center"/>
              <w:rPr>
                <w:rFonts w:ascii="Arial" w:hAnsi="Arial" w:cs="Arial"/>
                <w:color w:val="000000"/>
                <w:sz w:val="16"/>
                <w:szCs w:val="16"/>
              </w:rPr>
            </w:pPr>
            <w:r>
              <w:rPr>
                <w:rFonts w:cs="Calibri"/>
                <w:color w:val="000000"/>
                <w:szCs w:val="22"/>
              </w:rPr>
              <w:t>6</w:t>
            </w:r>
          </w:p>
        </w:tc>
        <w:tc>
          <w:tcPr>
            <w:tcW w:w="955" w:type="pct"/>
            <w:shd w:val="clear" w:color="auto" w:fill="auto"/>
            <w:vAlign w:val="center"/>
          </w:tcPr>
          <w:p w14:paraId="76D60AF4" w14:textId="2449A521"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0C6F38B1" w14:textId="38509C29"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2DD001CC" w14:textId="77777777" w:rsidTr="008804B4">
        <w:trPr>
          <w:trHeight w:val="70"/>
        </w:trPr>
        <w:tc>
          <w:tcPr>
            <w:tcW w:w="1110" w:type="pct"/>
            <w:shd w:val="clear" w:color="auto" w:fill="auto"/>
            <w:vAlign w:val="bottom"/>
          </w:tcPr>
          <w:p w14:paraId="4527274C" w14:textId="38C06837" w:rsidR="008804B4" w:rsidRPr="00196F71" w:rsidRDefault="008804B4" w:rsidP="008804B4">
            <w:pPr>
              <w:jc w:val="center"/>
              <w:rPr>
                <w:rFonts w:ascii="Arial" w:hAnsi="Arial" w:cs="Arial"/>
                <w:color w:val="000000"/>
                <w:sz w:val="16"/>
                <w:szCs w:val="16"/>
              </w:rPr>
            </w:pPr>
            <w:r>
              <w:rPr>
                <w:rFonts w:cs="Calibri"/>
                <w:color w:val="000000"/>
                <w:szCs w:val="22"/>
              </w:rPr>
              <w:t>T5604AAE</w:t>
            </w:r>
          </w:p>
        </w:tc>
        <w:tc>
          <w:tcPr>
            <w:tcW w:w="1746" w:type="pct"/>
            <w:shd w:val="clear" w:color="auto" w:fill="auto"/>
            <w:vAlign w:val="bottom"/>
          </w:tcPr>
          <w:p w14:paraId="0A1B5EF0" w14:textId="2CBD6D86" w:rsidR="008804B4" w:rsidRPr="00196F71" w:rsidRDefault="008804B4" w:rsidP="008804B4">
            <w:pPr>
              <w:rPr>
                <w:rFonts w:ascii="Arial" w:hAnsi="Arial" w:cs="Arial"/>
                <w:color w:val="000000" w:themeColor="text1"/>
                <w:sz w:val="16"/>
                <w:szCs w:val="16"/>
              </w:rPr>
            </w:pPr>
            <w:r>
              <w:rPr>
                <w:rFonts w:cs="Calibri"/>
                <w:color w:val="000000"/>
                <w:szCs w:val="22"/>
              </w:rPr>
              <w:t>Legacy End User Management Transaction Licensing Software (CBP-EUM01)</w:t>
            </w:r>
          </w:p>
        </w:tc>
        <w:tc>
          <w:tcPr>
            <w:tcW w:w="393" w:type="pct"/>
            <w:vAlign w:val="bottom"/>
          </w:tcPr>
          <w:p w14:paraId="5715C5DF" w14:textId="7A1F7947" w:rsidR="008804B4" w:rsidRPr="00196F71" w:rsidRDefault="008804B4" w:rsidP="008804B4">
            <w:pPr>
              <w:jc w:val="center"/>
              <w:rPr>
                <w:rFonts w:ascii="Arial" w:hAnsi="Arial" w:cs="Arial"/>
                <w:color w:val="000000"/>
                <w:sz w:val="16"/>
                <w:szCs w:val="16"/>
              </w:rPr>
            </w:pPr>
            <w:r>
              <w:rPr>
                <w:rFonts w:cs="Calibri"/>
                <w:color w:val="000000"/>
                <w:szCs w:val="22"/>
              </w:rPr>
              <w:t>20</w:t>
            </w:r>
          </w:p>
        </w:tc>
        <w:tc>
          <w:tcPr>
            <w:tcW w:w="955" w:type="pct"/>
            <w:shd w:val="clear" w:color="auto" w:fill="auto"/>
            <w:vAlign w:val="center"/>
          </w:tcPr>
          <w:p w14:paraId="7954EE0D" w14:textId="2A7DDBD2"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4A3D5418" w14:textId="3966D524"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58128375" w14:textId="77777777" w:rsidTr="008804B4">
        <w:trPr>
          <w:trHeight w:val="70"/>
        </w:trPr>
        <w:tc>
          <w:tcPr>
            <w:tcW w:w="1110" w:type="pct"/>
            <w:shd w:val="clear" w:color="auto" w:fill="auto"/>
            <w:vAlign w:val="bottom"/>
          </w:tcPr>
          <w:p w14:paraId="6EBA8AE8" w14:textId="5C9B8E12" w:rsidR="008804B4" w:rsidRPr="00196F71" w:rsidRDefault="008804B4" w:rsidP="008804B4">
            <w:pPr>
              <w:jc w:val="center"/>
              <w:rPr>
                <w:rFonts w:ascii="Arial" w:hAnsi="Arial" w:cs="Arial"/>
                <w:color w:val="000000"/>
                <w:sz w:val="16"/>
                <w:szCs w:val="16"/>
              </w:rPr>
            </w:pPr>
            <w:r>
              <w:rPr>
                <w:rFonts w:cs="Calibri"/>
                <w:color w:val="000000"/>
                <w:szCs w:val="22"/>
              </w:rPr>
              <w:t>T5631AAE</w:t>
            </w:r>
          </w:p>
        </w:tc>
        <w:tc>
          <w:tcPr>
            <w:tcW w:w="1746" w:type="pct"/>
            <w:shd w:val="clear" w:color="auto" w:fill="auto"/>
            <w:vAlign w:val="bottom"/>
          </w:tcPr>
          <w:p w14:paraId="056FD3D5" w14:textId="43589D2C" w:rsidR="008804B4" w:rsidRPr="00196F71" w:rsidRDefault="008804B4" w:rsidP="008804B4">
            <w:pPr>
              <w:rPr>
                <w:rFonts w:ascii="Arial" w:hAnsi="Arial" w:cs="Arial"/>
                <w:color w:val="000000" w:themeColor="text1"/>
                <w:sz w:val="16"/>
                <w:szCs w:val="16"/>
              </w:rPr>
            </w:pPr>
            <w:r>
              <w:rPr>
                <w:rFonts w:cs="Calibri"/>
                <w:color w:val="000000"/>
                <w:szCs w:val="22"/>
              </w:rPr>
              <w:t>Service Level Management Licensing Software (CBP-SLM01)</w:t>
            </w:r>
          </w:p>
        </w:tc>
        <w:tc>
          <w:tcPr>
            <w:tcW w:w="393" w:type="pct"/>
            <w:vAlign w:val="bottom"/>
          </w:tcPr>
          <w:p w14:paraId="2E1E3512" w14:textId="39926EE9" w:rsidR="008804B4" w:rsidRPr="00196F71" w:rsidRDefault="008804B4" w:rsidP="008804B4">
            <w:pPr>
              <w:jc w:val="center"/>
              <w:rPr>
                <w:rFonts w:ascii="Arial" w:hAnsi="Arial" w:cs="Arial"/>
                <w:color w:val="000000"/>
                <w:sz w:val="16"/>
                <w:szCs w:val="16"/>
              </w:rPr>
            </w:pPr>
            <w:r>
              <w:rPr>
                <w:rFonts w:cs="Calibri"/>
                <w:color w:val="000000"/>
                <w:szCs w:val="22"/>
              </w:rPr>
              <w:t>100</w:t>
            </w:r>
          </w:p>
        </w:tc>
        <w:tc>
          <w:tcPr>
            <w:tcW w:w="955" w:type="pct"/>
            <w:shd w:val="clear" w:color="auto" w:fill="auto"/>
            <w:vAlign w:val="center"/>
          </w:tcPr>
          <w:p w14:paraId="57E6D133" w14:textId="439BEA7F"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4CF46D50" w14:textId="4F7FD0B8"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64A6A543" w14:textId="77777777" w:rsidTr="008804B4">
        <w:trPr>
          <w:trHeight w:val="70"/>
        </w:trPr>
        <w:tc>
          <w:tcPr>
            <w:tcW w:w="1110" w:type="pct"/>
            <w:shd w:val="clear" w:color="auto" w:fill="auto"/>
            <w:vAlign w:val="bottom"/>
          </w:tcPr>
          <w:p w14:paraId="3D978431" w14:textId="7335FEEC" w:rsidR="008804B4" w:rsidRPr="00196F71" w:rsidRDefault="008804B4" w:rsidP="008804B4">
            <w:pPr>
              <w:jc w:val="center"/>
              <w:rPr>
                <w:rFonts w:ascii="Arial" w:hAnsi="Arial" w:cs="Arial"/>
                <w:color w:val="000000"/>
                <w:sz w:val="16"/>
                <w:szCs w:val="16"/>
              </w:rPr>
            </w:pPr>
            <w:r>
              <w:rPr>
                <w:rFonts w:cs="Calibri"/>
                <w:color w:val="000000"/>
                <w:szCs w:val="22"/>
              </w:rPr>
              <w:t>T5604AAE</w:t>
            </w:r>
          </w:p>
        </w:tc>
        <w:tc>
          <w:tcPr>
            <w:tcW w:w="1746" w:type="pct"/>
            <w:shd w:val="clear" w:color="auto" w:fill="auto"/>
            <w:vAlign w:val="bottom"/>
          </w:tcPr>
          <w:p w14:paraId="78B7336C" w14:textId="7E4FB65C" w:rsidR="008804B4" w:rsidRPr="00196F71" w:rsidRDefault="008804B4" w:rsidP="008804B4">
            <w:pPr>
              <w:rPr>
                <w:rFonts w:ascii="Arial" w:hAnsi="Arial" w:cs="Arial"/>
                <w:color w:val="000000" w:themeColor="text1"/>
                <w:sz w:val="16"/>
                <w:szCs w:val="16"/>
              </w:rPr>
            </w:pPr>
            <w:r>
              <w:rPr>
                <w:rFonts w:cs="Calibri"/>
                <w:color w:val="000000"/>
                <w:szCs w:val="22"/>
              </w:rPr>
              <w:t>Legacy End User Management Transaction Licensing Software (CBP-EUM01)</w:t>
            </w:r>
          </w:p>
        </w:tc>
        <w:tc>
          <w:tcPr>
            <w:tcW w:w="393" w:type="pct"/>
            <w:vAlign w:val="bottom"/>
          </w:tcPr>
          <w:p w14:paraId="273CBE75" w14:textId="5313F02A" w:rsidR="008804B4" w:rsidRPr="00196F71" w:rsidRDefault="008804B4" w:rsidP="008804B4">
            <w:pPr>
              <w:jc w:val="center"/>
              <w:rPr>
                <w:rFonts w:ascii="Arial" w:hAnsi="Arial" w:cs="Arial"/>
                <w:color w:val="000000"/>
                <w:sz w:val="16"/>
                <w:szCs w:val="16"/>
              </w:rPr>
            </w:pPr>
            <w:r>
              <w:rPr>
                <w:rFonts w:cs="Calibri"/>
                <w:color w:val="000000"/>
                <w:szCs w:val="22"/>
              </w:rPr>
              <w:t>45</w:t>
            </w:r>
          </w:p>
        </w:tc>
        <w:tc>
          <w:tcPr>
            <w:tcW w:w="955" w:type="pct"/>
            <w:shd w:val="clear" w:color="auto" w:fill="auto"/>
            <w:vAlign w:val="center"/>
          </w:tcPr>
          <w:p w14:paraId="60634AAB" w14:textId="4EE3EF0D"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c>
          <w:tcPr>
            <w:tcW w:w="796" w:type="pct"/>
            <w:shd w:val="clear" w:color="auto" w:fill="auto"/>
            <w:vAlign w:val="center"/>
          </w:tcPr>
          <w:p w14:paraId="5C347CDA" w14:textId="1956A449" w:rsidR="008804B4" w:rsidRPr="002C339B" w:rsidRDefault="008804B4" w:rsidP="008804B4">
            <w:pPr>
              <w:jc w:val="center"/>
              <w:rPr>
                <w:rFonts w:ascii="Arial" w:hAnsi="Arial" w:cs="Arial"/>
                <w:sz w:val="16"/>
                <w:szCs w:val="16"/>
                <w:highlight w:val="yellow"/>
              </w:rPr>
            </w:pPr>
            <w:r w:rsidRPr="002C339B">
              <w:rPr>
                <w:rFonts w:ascii="Arial" w:hAnsi="Arial" w:cs="Arial"/>
                <w:sz w:val="16"/>
                <w:szCs w:val="16"/>
                <w:highlight w:val="yellow"/>
              </w:rPr>
              <w:t>[DOPLNÍ UCHAZEČ]</w:t>
            </w:r>
          </w:p>
        </w:tc>
      </w:tr>
      <w:tr w:rsidR="008804B4" w:rsidRPr="00FD7EA6" w14:paraId="44092EBD" w14:textId="77777777" w:rsidTr="008804B4">
        <w:trPr>
          <w:trHeight w:val="70"/>
        </w:trPr>
        <w:tc>
          <w:tcPr>
            <w:tcW w:w="3249" w:type="pct"/>
            <w:gridSpan w:val="3"/>
            <w:shd w:val="clear" w:color="auto" w:fill="D9D9D9" w:themeFill="background1" w:themeFillShade="D9"/>
            <w:vAlign w:val="bottom"/>
          </w:tcPr>
          <w:p w14:paraId="66D3A615" w14:textId="675021C5" w:rsidR="008804B4" w:rsidRPr="002E779A" w:rsidRDefault="008804B4" w:rsidP="008804B4">
            <w:pPr>
              <w:rPr>
                <w:rFonts w:ascii="Arial" w:hAnsi="Arial" w:cs="Arial"/>
                <w:b/>
                <w:sz w:val="16"/>
                <w:szCs w:val="16"/>
              </w:rPr>
            </w:pPr>
            <w:r w:rsidRPr="002E779A">
              <w:rPr>
                <w:rFonts w:ascii="Arial" w:hAnsi="Arial" w:cs="Arial"/>
                <w:b/>
                <w:sz w:val="16"/>
                <w:szCs w:val="16"/>
              </w:rPr>
              <w:t>Platba za</w:t>
            </w:r>
            <w:r>
              <w:rPr>
                <w:rFonts w:ascii="Arial" w:hAnsi="Arial" w:cs="Arial"/>
                <w:b/>
                <w:sz w:val="16"/>
                <w:szCs w:val="16"/>
              </w:rPr>
              <w:t xml:space="preserve"> plnění </w:t>
            </w:r>
            <w:r w:rsidRPr="002E779A">
              <w:rPr>
                <w:rFonts w:ascii="Arial" w:hAnsi="Arial" w:cs="Arial"/>
                <w:b/>
                <w:sz w:val="16"/>
                <w:szCs w:val="16"/>
              </w:rPr>
              <w:t xml:space="preserve"> poskytnuté v roce 20</w:t>
            </w:r>
            <w:r>
              <w:rPr>
                <w:rFonts w:ascii="Arial" w:hAnsi="Arial" w:cs="Arial"/>
                <w:b/>
                <w:sz w:val="16"/>
                <w:szCs w:val="16"/>
              </w:rPr>
              <w:t>21</w:t>
            </w:r>
          </w:p>
        </w:tc>
        <w:tc>
          <w:tcPr>
            <w:tcW w:w="955" w:type="pct"/>
            <w:shd w:val="clear" w:color="auto" w:fill="D9D9D9" w:themeFill="background1" w:themeFillShade="D9"/>
            <w:vAlign w:val="center"/>
          </w:tcPr>
          <w:p w14:paraId="60975ABB"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D9D9D9" w:themeFill="background1" w:themeFillShade="D9"/>
            <w:vAlign w:val="center"/>
          </w:tcPr>
          <w:p w14:paraId="29808F60"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023BF44F" w14:textId="77777777" w:rsidTr="008804B4">
        <w:trPr>
          <w:trHeight w:val="70"/>
        </w:trPr>
        <w:tc>
          <w:tcPr>
            <w:tcW w:w="3249" w:type="pct"/>
            <w:gridSpan w:val="3"/>
            <w:shd w:val="clear" w:color="auto" w:fill="D9D9D9" w:themeFill="background1" w:themeFillShade="D9"/>
            <w:vAlign w:val="bottom"/>
          </w:tcPr>
          <w:p w14:paraId="2F52F2D6" w14:textId="082C7AE8" w:rsidR="008804B4" w:rsidRPr="002E779A" w:rsidRDefault="008804B4" w:rsidP="008804B4">
            <w:pPr>
              <w:rPr>
                <w:rFonts w:ascii="Arial" w:hAnsi="Arial" w:cs="Arial"/>
                <w:b/>
                <w:sz w:val="16"/>
                <w:szCs w:val="16"/>
              </w:rPr>
            </w:pPr>
            <w:r w:rsidRPr="002E779A">
              <w:rPr>
                <w:rFonts w:ascii="Arial" w:hAnsi="Arial" w:cs="Arial"/>
                <w:b/>
                <w:sz w:val="16"/>
                <w:szCs w:val="16"/>
              </w:rPr>
              <w:t>Platba za plnění poskytnuté v roce 20</w:t>
            </w:r>
            <w:r>
              <w:rPr>
                <w:rFonts w:ascii="Arial" w:hAnsi="Arial" w:cs="Arial"/>
                <w:b/>
                <w:sz w:val="16"/>
                <w:szCs w:val="16"/>
              </w:rPr>
              <w:t>22</w:t>
            </w:r>
          </w:p>
        </w:tc>
        <w:tc>
          <w:tcPr>
            <w:tcW w:w="955" w:type="pct"/>
            <w:shd w:val="clear" w:color="auto" w:fill="D9D9D9" w:themeFill="background1" w:themeFillShade="D9"/>
            <w:vAlign w:val="center"/>
          </w:tcPr>
          <w:p w14:paraId="1C3ABDFB"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c>
          <w:tcPr>
            <w:tcW w:w="796" w:type="pct"/>
            <w:shd w:val="clear" w:color="auto" w:fill="D9D9D9" w:themeFill="background1" w:themeFillShade="D9"/>
            <w:vAlign w:val="center"/>
          </w:tcPr>
          <w:p w14:paraId="14970F8B" w14:textId="77777777" w:rsidR="008804B4" w:rsidRPr="00196F71" w:rsidRDefault="008804B4" w:rsidP="008804B4">
            <w:pPr>
              <w:jc w:val="center"/>
              <w:rPr>
                <w:rFonts w:ascii="Arial" w:hAnsi="Arial" w:cs="Arial"/>
                <w:sz w:val="16"/>
                <w:szCs w:val="16"/>
              </w:rPr>
            </w:pPr>
            <w:r w:rsidRPr="002C339B">
              <w:rPr>
                <w:rFonts w:ascii="Arial" w:hAnsi="Arial" w:cs="Arial"/>
                <w:sz w:val="16"/>
                <w:szCs w:val="16"/>
                <w:highlight w:val="yellow"/>
              </w:rPr>
              <w:t>[DOPLNÍ UCHAZEČ]</w:t>
            </w:r>
          </w:p>
        </w:tc>
      </w:tr>
      <w:tr w:rsidR="008804B4" w:rsidRPr="00FD7EA6" w14:paraId="7E6DFB70" w14:textId="77777777" w:rsidTr="008804B4">
        <w:trPr>
          <w:trHeight w:val="70"/>
        </w:trPr>
        <w:tc>
          <w:tcPr>
            <w:tcW w:w="3249" w:type="pct"/>
            <w:gridSpan w:val="3"/>
            <w:shd w:val="clear" w:color="auto" w:fill="D9D9D9" w:themeFill="background1" w:themeFillShade="D9"/>
            <w:vAlign w:val="bottom"/>
          </w:tcPr>
          <w:p w14:paraId="51181FA3" w14:textId="2D73BED2" w:rsidR="008804B4" w:rsidRPr="002E779A" w:rsidRDefault="008804B4" w:rsidP="008804B4">
            <w:pPr>
              <w:rPr>
                <w:rFonts w:ascii="Arial" w:hAnsi="Arial" w:cs="Arial"/>
                <w:b/>
                <w:sz w:val="16"/>
                <w:szCs w:val="16"/>
              </w:rPr>
            </w:pPr>
          </w:p>
        </w:tc>
        <w:tc>
          <w:tcPr>
            <w:tcW w:w="955" w:type="pct"/>
            <w:shd w:val="clear" w:color="auto" w:fill="D9D9D9" w:themeFill="background1" w:themeFillShade="D9"/>
            <w:vAlign w:val="center"/>
          </w:tcPr>
          <w:p w14:paraId="25829F1D" w14:textId="4C6C3C08" w:rsidR="008804B4" w:rsidRPr="00196F71" w:rsidRDefault="008804B4" w:rsidP="008804B4">
            <w:pPr>
              <w:jc w:val="center"/>
              <w:rPr>
                <w:rFonts w:ascii="Arial" w:hAnsi="Arial" w:cs="Arial"/>
                <w:sz w:val="16"/>
                <w:szCs w:val="16"/>
              </w:rPr>
            </w:pPr>
          </w:p>
        </w:tc>
        <w:tc>
          <w:tcPr>
            <w:tcW w:w="796" w:type="pct"/>
            <w:shd w:val="clear" w:color="auto" w:fill="D9D9D9" w:themeFill="background1" w:themeFillShade="D9"/>
            <w:vAlign w:val="center"/>
          </w:tcPr>
          <w:p w14:paraId="1F1EDF6C" w14:textId="6F47CC28" w:rsidR="008804B4" w:rsidRPr="00196F71" w:rsidRDefault="008804B4" w:rsidP="008804B4">
            <w:pPr>
              <w:jc w:val="center"/>
              <w:rPr>
                <w:rFonts w:ascii="Arial" w:hAnsi="Arial" w:cs="Arial"/>
                <w:sz w:val="16"/>
                <w:szCs w:val="16"/>
              </w:rPr>
            </w:pPr>
          </w:p>
        </w:tc>
      </w:tr>
    </w:tbl>
    <w:p w14:paraId="5C53E348" w14:textId="77777777" w:rsidR="005D6AEC" w:rsidRDefault="005D6AEC" w:rsidP="005D6AEC">
      <w:pPr>
        <w:pStyle w:val="Odstavecseseznamem"/>
        <w:ind w:left="1080"/>
        <w:contextualSpacing/>
        <w:jc w:val="both"/>
        <w:rPr>
          <w:i/>
          <w:sz w:val="18"/>
          <w:szCs w:val="18"/>
        </w:rPr>
      </w:pPr>
    </w:p>
    <w:p w14:paraId="19433B11" w14:textId="306FFEC9" w:rsidR="004F5138" w:rsidRPr="00271CD9" w:rsidRDefault="004F5138" w:rsidP="004F5138">
      <w:pPr>
        <w:pStyle w:val="Odstavecseseznamem"/>
        <w:numPr>
          <w:ilvl w:val="0"/>
          <w:numId w:val="20"/>
        </w:numPr>
        <w:contextualSpacing/>
        <w:rPr>
          <w:i/>
        </w:rPr>
      </w:pPr>
      <w:r w:rsidRPr="00271CD9">
        <w:rPr>
          <w:i/>
        </w:rPr>
        <w:t>Support bude poskytovaný do 31. 12. 202</w:t>
      </w:r>
      <w:r w:rsidR="0081712C">
        <w:rPr>
          <w:i/>
        </w:rPr>
        <w:t>2</w:t>
      </w:r>
    </w:p>
    <w:p w14:paraId="433DC2F5" w14:textId="77777777" w:rsidR="005D6AEC" w:rsidRPr="006B1D1C" w:rsidRDefault="005D6AEC" w:rsidP="005D6AEC">
      <w:pPr>
        <w:autoSpaceDE w:val="0"/>
        <w:autoSpaceDN w:val="0"/>
        <w:adjustRightInd w:val="0"/>
        <w:spacing w:after="0" w:line="240" w:lineRule="auto"/>
        <w:rPr>
          <w:rFonts w:ascii="Arial" w:hAnsi="Arial" w:cs="Arial"/>
          <w:b/>
          <w:color w:val="000000"/>
          <w:sz w:val="24"/>
        </w:rPr>
      </w:pPr>
    </w:p>
    <w:p w14:paraId="336D0B4B" w14:textId="77777777" w:rsidR="00C162FB" w:rsidRDefault="00C162FB" w:rsidP="000C4F39">
      <w:pPr>
        <w:pStyle w:val="RLProhlensmluvnchstran"/>
        <w:rPr>
          <w:rFonts w:ascii="Arial" w:hAnsi="Arial" w:cs="Arial"/>
          <w:szCs w:val="22"/>
        </w:rPr>
      </w:pPr>
    </w:p>
    <w:p w14:paraId="7957115D" w14:textId="77777777" w:rsidR="004F5138" w:rsidRPr="008431CC" w:rsidRDefault="004F5138" w:rsidP="008431CC">
      <w:pPr>
        <w:ind w:left="360"/>
        <w:contextualSpacing/>
        <w:rPr>
          <w:rFonts w:ascii="Arial" w:hAnsi="Arial" w:cs="Arial"/>
          <w:b/>
          <w:szCs w:val="22"/>
        </w:rPr>
      </w:pPr>
      <w:r w:rsidRPr="008431CC">
        <w:rPr>
          <w:rFonts w:ascii="Arial" w:hAnsi="Arial" w:cs="Arial"/>
          <w:b/>
          <w:szCs w:val="22"/>
        </w:rPr>
        <w:t>Přehled plateb pro jednotlivá období</w:t>
      </w:r>
    </w:p>
    <w:p w14:paraId="1C4203D0" w14:textId="77777777" w:rsidR="004F5138" w:rsidRDefault="004F5138" w:rsidP="004F5138">
      <w:pPr>
        <w:jc w:val="center"/>
      </w:pPr>
    </w:p>
    <w:tbl>
      <w:tblPr>
        <w:tblStyle w:val="Mkatabulky"/>
        <w:tblW w:w="5000" w:type="pct"/>
        <w:tblLook w:val="04A0" w:firstRow="1" w:lastRow="0" w:firstColumn="1" w:lastColumn="0" w:noHBand="0" w:noVBand="1"/>
      </w:tblPr>
      <w:tblGrid>
        <w:gridCol w:w="3228"/>
        <w:gridCol w:w="3259"/>
        <w:gridCol w:w="2799"/>
      </w:tblGrid>
      <w:tr w:rsidR="0099775C" w:rsidRPr="00FD7EA6" w14:paraId="72496877" w14:textId="77777777" w:rsidTr="005677B0">
        <w:tc>
          <w:tcPr>
            <w:tcW w:w="1738" w:type="pct"/>
            <w:shd w:val="clear" w:color="auto" w:fill="CCFFFF"/>
          </w:tcPr>
          <w:p w14:paraId="2B99131D" w14:textId="77777777" w:rsidR="0099775C" w:rsidRPr="0099775C" w:rsidRDefault="002E779A" w:rsidP="002E779A">
            <w:pPr>
              <w:jc w:val="center"/>
              <w:rPr>
                <w:rFonts w:ascii="Arial" w:hAnsi="Arial" w:cs="Arial"/>
                <w:b/>
                <w:sz w:val="16"/>
                <w:szCs w:val="16"/>
              </w:rPr>
            </w:pPr>
            <w:r>
              <w:rPr>
                <w:rFonts w:ascii="Arial" w:hAnsi="Arial" w:cs="Arial"/>
                <w:b/>
                <w:sz w:val="16"/>
                <w:szCs w:val="16"/>
              </w:rPr>
              <w:t>Souhrnná p</w:t>
            </w:r>
            <w:r w:rsidR="0099775C" w:rsidRPr="0099775C">
              <w:rPr>
                <w:rFonts w:ascii="Arial" w:hAnsi="Arial" w:cs="Arial"/>
                <w:b/>
                <w:sz w:val="16"/>
                <w:szCs w:val="16"/>
              </w:rPr>
              <w:t>latba za rok</w:t>
            </w:r>
          </w:p>
        </w:tc>
        <w:tc>
          <w:tcPr>
            <w:tcW w:w="1755" w:type="pct"/>
            <w:shd w:val="clear" w:color="auto" w:fill="CCFFFF"/>
          </w:tcPr>
          <w:p w14:paraId="2A7EFD21" w14:textId="77777777" w:rsidR="0099775C" w:rsidRPr="0099775C" w:rsidRDefault="0099775C" w:rsidP="00855096">
            <w:pPr>
              <w:jc w:val="center"/>
              <w:rPr>
                <w:rFonts w:ascii="Arial" w:hAnsi="Arial" w:cs="Arial"/>
                <w:b/>
                <w:sz w:val="16"/>
                <w:szCs w:val="16"/>
              </w:rPr>
            </w:pPr>
            <w:r w:rsidRPr="0099775C">
              <w:rPr>
                <w:rFonts w:ascii="Arial" w:hAnsi="Arial" w:cs="Arial"/>
                <w:b/>
                <w:sz w:val="16"/>
                <w:szCs w:val="16"/>
              </w:rPr>
              <w:t>Cena v Kč bez DPH</w:t>
            </w:r>
          </w:p>
        </w:tc>
        <w:tc>
          <w:tcPr>
            <w:tcW w:w="1507" w:type="pct"/>
            <w:shd w:val="clear" w:color="auto" w:fill="CCFFFF"/>
          </w:tcPr>
          <w:p w14:paraId="64C19A4D" w14:textId="77777777" w:rsidR="0099775C" w:rsidRPr="0099775C" w:rsidRDefault="0099775C" w:rsidP="00855096">
            <w:pPr>
              <w:jc w:val="center"/>
              <w:rPr>
                <w:rFonts w:ascii="Arial" w:hAnsi="Arial" w:cs="Arial"/>
                <w:b/>
                <w:sz w:val="16"/>
                <w:szCs w:val="16"/>
              </w:rPr>
            </w:pPr>
            <w:r w:rsidRPr="0099775C">
              <w:rPr>
                <w:rFonts w:ascii="Arial" w:hAnsi="Arial" w:cs="Arial"/>
                <w:b/>
                <w:sz w:val="16"/>
                <w:szCs w:val="16"/>
              </w:rPr>
              <w:t>Cena v Kč včetně DPH</w:t>
            </w:r>
          </w:p>
        </w:tc>
      </w:tr>
      <w:tr w:rsidR="0099775C" w:rsidRPr="00FD7EA6" w14:paraId="7271F247" w14:textId="77777777" w:rsidTr="005677B0">
        <w:tc>
          <w:tcPr>
            <w:tcW w:w="1738" w:type="pct"/>
            <w:shd w:val="clear" w:color="auto" w:fill="auto"/>
          </w:tcPr>
          <w:p w14:paraId="05399E09" w14:textId="1347CD03" w:rsidR="0099775C" w:rsidRPr="00196F71" w:rsidRDefault="0099775C" w:rsidP="00FC0B72">
            <w:pPr>
              <w:jc w:val="center"/>
              <w:rPr>
                <w:rFonts w:ascii="Arial" w:hAnsi="Arial" w:cs="Arial"/>
                <w:sz w:val="16"/>
                <w:szCs w:val="16"/>
              </w:rPr>
            </w:pPr>
            <w:r>
              <w:rPr>
                <w:rFonts w:ascii="Arial" w:hAnsi="Arial" w:cs="Arial"/>
                <w:sz w:val="16"/>
                <w:szCs w:val="16"/>
              </w:rPr>
              <w:t>20</w:t>
            </w:r>
            <w:r w:rsidR="00FC0B72">
              <w:rPr>
                <w:rFonts w:ascii="Arial" w:hAnsi="Arial" w:cs="Arial"/>
                <w:sz w:val="16"/>
                <w:szCs w:val="16"/>
              </w:rPr>
              <w:t>21</w:t>
            </w:r>
            <w:r w:rsidR="002E779A">
              <w:rPr>
                <w:rFonts w:ascii="Arial" w:hAnsi="Arial" w:cs="Arial"/>
                <w:sz w:val="16"/>
                <w:szCs w:val="16"/>
              </w:rPr>
              <w:t xml:space="preserve"> </w:t>
            </w:r>
          </w:p>
        </w:tc>
        <w:tc>
          <w:tcPr>
            <w:tcW w:w="1755" w:type="pct"/>
            <w:shd w:val="clear" w:color="auto" w:fill="auto"/>
            <w:vAlign w:val="center"/>
          </w:tcPr>
          <w:p w14:paraId="0E707C0A" w14:textId="77777777" w:rsidR="0099775C" w:rsidRPr="00196F71" w:rsidRDefault="0099775C" w:rsidP="00855096">
            <w:pPr>
              <w:jc w:val="center"/>
              <w:rPr>
                <w:rFonts w:ascii="Arial" w:hAnsi="Arial" w:cs="Arial"/>
                <w:sz w:val="16"/>
                <w:szCs w:val="16"/>
              </w:rPr>
            </w:pPr>
            <w:r w:rsidRPr="002C339B">
              <w:rPr>
                <w:rFonts w:ascii="Arial" w:hAnsi="Arial" w:cs="Arial"/>
                <w:sz w:val="16"/>
                <w:szCs w:val="16"/>
                <w:highlight w:val="yellow"/>
              </w:rPr>
              <w:t>[DOPLNÍ UCHAZEČ]</w:t>
            </w:r>
          </w:p>
        </w:tc>
        <w:tc>
          <w:tcPr>
            <w:tcW w:w="1507" w:type="pct"/>
            <w:shd w:val="clear" w:color="auto" w:fill="auto"/>
            <w:vAlign w:val="center"/>
          </w:tcPr>
          <w:p w14:paraId="0C534B07" w14:textId="77777777" w:rsidR="0099775C" w:rsidRPr="00196F71" w:rsidRDefault="0099775C" w:rsidP="00855096">
            <w:pPr>
              <w:jc w:val="center"/>
              <w:rPr>
                <w:rFonts w:ascii="Arial" w:hAnsi="Arial" w:cs="Arial"/>
                <w:sz w:val="16"/>
                <w:szCs w:val="16"/>
              </w:rPr>
            </w:pPr>
            <w:r w:rsidRPr="002C339B">
              <w:rPr>
                <w:rFonts w:ascii="Arial" w:hAnsi="Arial" w:cs="Arial"/>
                <w:sz w:val="16"/>
                <w:szCs w:val="16"/>
                <w:highlight w:val="yellow"/>
              </w:rPr>
              <w:t>[DOPLNÍ UCHAZEČ]</w:t>
            </w:r>
          </w:p>
        </w:tc>
      </w:tr>
      <w:tr w:rsidR="0099775C" w:rsidRPr="00FD7EA6" w14:paraId="61518033" w14:textId="77777777" w:rsidTr="005677B0">
        <w:tc>
          <w:tcPr>
            <w:tcW w:w="1738" w:type="pct"/>
            <w:shd w:val="clear" w:color="auto" w:fill="auto"/>
          </w:tcPr>
          <w:p w14:paraId="18688A7A" w14:textId="7A5A99F3" w:rsidR="0099775C" w:rsidRPr="00196F71" w:rsidRDefault="0099775C" w:rsidP="00FC0B72">
            <w:pPr>
              <w:jc w:val="center"/>
              <w:rPr>
                <w:rFonts w:ascii="Arial" w:hAnsi="Arial" w:cs="Arial"/>
                <w:sz w:val="16"/>
                <w:szCs w:val="16"/>
              </w:rPr>
            </w:pPr>
            <w:r>
              <w:rPr>
                <w:rFonts w:ascii="Arial" w:hAnsi="Arial" w:cs="Arial"/>
                <w:sz w:val="16"/>
                <w:szCs w:val="16"/>
              </w:rPr>
              <w:t>202</w:t>
            </w:r>
            <w:r w:rsidR="00FC0B72">
              <w:rPr>
                <w:rFonts w:ascii="Arial" w:hAnsi="Arial" w:cs="Arial"/>
                <w:sz w:val="16"/>
                <w:szCs w:val="16"/>
              </w:rPr>
              <w:t>2</w:t>
            </w:r>
            <w:r w:rsidR="002E779A">
              <w:rPr>
                <w:rFonts w:ascii="Arial" w:hAnsi="Arial" w:cs="Arial"/>
                <w:sz w:val="16"/>
                <w:szCs w:val="16"/>
              </w:rPr>
              <w:t xml:space="preserve"> </w:t>
            </w:r>
          </w:p>
        </w:tc>
        <w:tc>
          <w:tcPr>
            <w:tcW w:w="1755" w:type="pct"/>
            <w:shd w:val="clear" w:color="auto" w:fill="auto"/>
            <w:vAlign w:val="center"/>
          </w:tcPr>
          <w:p w14:paraId="7D952762" w14:textId="77777777" w:rsidR="0099775C" w:rsidRPr="00196F71" w:rsidRDefault="0099775C" w:rsidP="00855096">
            <w:pPr>
              <w:jc w:val="center"/>
              <w:rPr>
                <w:rFonts w:ascii="Arial" w:hAnsi="Arial" w:cs="Arial"/>
                <w:sz w:val="16"/>
                <w:szCs w:val="16"/>
              </w:rPr>
            </w:pPr>
            <w:r w:rsidRPr="002C339B">
              <w:rPr>
                <w:rFonts w:ascii="Arial" w:hAnsi="Arial" w:cs="Arial"/>
                <w:sz w:val="16"/>
                <w:szCs w:val="16"/>
                <w:highlight w:val="yellow"/>
              </w:rPr>
              <w:t>[DOPLNÍ UCHAZEČ]</w:t>
            </w:r>
          </w:p>
        </w:tc>
        <w:tc>
          <w:tcPr>
            <w:tcW w:w="1507" w:type="pct"/>
            <w:shd w:val="clear" w:color="auto" w:fill="auto"/>
            <w:vAlign w:val="center"/>
          </w:tcPr>
          <w:p w14:paraId="5E14DC3A" w14:textId="77777777" w:rsidR="0099775C" w:rsidRPr="00196F71" w:rsidRDefault="0099775C" w:rsidP="00855096">
            <w:pPr>
              <w:jc w:val="center"/>
              <w:rPr>
                <w:rFonts w:ascii="Arial" w:hAnsi="Arial" w:cs="Arial"/>
                <w:sz w:val="16"/>
                <w:szCs w:val="16"/>
              </w:rPr>
            </w:pPr>
            <w:r w:rsidRPr="002C339B">
              <w:rPr>
                <w:rFonts w:ascii="Arial" w:hAnsi="Arial" w:cs="Arial"/>
                <w:sz w:val="16"/>
                <w:szCs w:val="16"/>
                <w:highlight w:val="yellow"/>
              </w:rPr>
              <w:t>[DOPLNÍ UCHAZEČ]</w:t>
            </w:r>
          </w:p>
        </w:tc>
      </w:tr>
      <w:tr w:rsidR="0099775C" w:rsidRPr="00FD7EA6" w14:paraId="3A3673AD" w14:textId="77777777" w:rsidTr="005677B0">
        <w:tc>
          <w:tcPr>
            <w:tcW w:w="1738" w:type="pct"/>
            <w:shd w:val="clear" w:color="auto" w:fill="auto"/>
          </w:tcPr>
          <w:p w14:paraId="0EB00A49" w14:textId="6BBAF0E1" w:rsidR="0099775C" w:rsidRPr="00196F71" w:rsidRDefault="0099775C" w:rsidP="00855096">
            <w:pPr>
              <w:jc w:val="center"/>
              <w:rPr>
                <w:rFonts w:ascii="Arial" w:hAnsi="Arial" w:cs="Arial"/>
                <w:sz w:val="16"/>
                <w:szCs w:val="16"/>
              </w:rPr>
            </w:pPr>
          </w:p>
        </w:tc>
        <w:tc>
          <w:tcPr>
            <w:tcW w:w="1755" w:type="pct"/>
            <w:shd w:val="clear" w:color="auto" w:fill="auto"/>
            <w:vAlign w:val="center"/>
          </w:tcPr>
          <w:p w14:paraId="12873943" w14:textId="7DB7CEB0" w:rsidR="0099775C" w:rsidRPr="00196F71" w:rsidRDefault="0099775C" w:rsidP="00855096">
            <w:pPr>
              <w:jc w:val="center"/>
              <w:rPr>
                <w:rFonts w:ascii="Arial" w:hAnsi="Arial" w:cs="Arial"/>
                <w:sz w:val="16"/>
                <w:szCs w:val="16"/>
              </w:rPr>
            </w:pPr>
          </w:p>
        </w:tc>
        <w:tc>
          <w:tcPr>
            <w:tcW w:w="1507" w:type="pct"/>
            <w:shd w:val="clear" w:color="auto" w:fill="auto"/>
            <w:vAlign w:val="center"/>
          </w:tcPr>
          <w:p w14:paraId="68AC6F4B" w14:textId="0F813159" w:rsidR="0099775C" w:rsidRPr="00196F71" w:rsidRDefault="0099775C" w:rsidP="00855096">
            <w:pPr>
              <w:jc w:val="center"/>
              <w:rPr>
                <w:rFonts w:ascii="Arial" w:hAnsi="Arial" w:cs="Arial"/>
                <w:sz w:val="16"/>
                <w:szCs w:val="16"/>
              </w:rPr>
            </w:pPr>
          </w:p>
        </w:tc>
      </w:tr>
      <w:tr w:rsidR="0099775C" w:rsidRPr="00FD7EA6" w14:paraId="399B73E4" w14:textId="77777777" w:rsidTr="005677B0">
        <w:tc>
          <w:tcPr>
            <w:tcW w:w="1738" w:type="pct"/>
            <w:shd w:val="clear" w:color="auto" w:fill="D9D9D9" w:themeFill="background1" w:themeFillShade="D9"/>
          </w:tcPr>
          <w:p w14:paraId="56008F1C" w14:textId="77777777" w:rsidR="0099775C" w:rsidRPr="0099775C" w:rsidRDefault="0099775C" w:rsidP="00855096">
            <w:pPr>
              <w:jc w:val="center"/>
              <w:rPr>
                <w:rFonts w:ascii="Arial" w:hAnsi="Arial" w:cs="Arial"/>
                <w:b/>
                <w:sz w:val="16"/>
                <w:szCs w:val="16"/>
              </w:rPr>
            </w:pPr>
            <w:r w:rsidRPr="0099775C">
              <w:rPr>
                <w:rFonts w:ascii="Arial" w:hAnsi="Arial" w:cs="Arial"/>
                <w:b/>
                <w:sz w:val="16"/>
                <w:szCs w:val="16"/>
              </w:rPr>
              <w:t>Celkem</w:t>
            </w:r>
            <w:r w:rsidR="002E779A">
              <w:rPr>
                <w:rFonts w:ascii="Arial" w:hAnsi="Arial" w:cs="Arial"/>
                <w:b/>
                <w:sz w:val="16"/>
                <w:szCs w:val="16"/>
              </w:rPr>
              <w:t xml:space="preserve"> (součet této tabulky)</w:t>
            </w:r>
          </w:p>
        </w:tc>
        <w:tc>
          <w:tcPr>
            <w:tcW w:w="1755" w:type="pct"/>
            <w:shd w:val="clear" w:color="auto" w:fill="D9D9D9" w:themeFill="background1" w:themeFillShade="D9"/>
            <w:vAlign w:val="center"/>
          </w:tcPr>
          <w:p w14:paraId="6E7F0826" w14:textId="77777777" w:rsidR="0099775C" w:rsidRPr="0099775C" w:rsidRDefault="0099775C" w:rsidP="00855096">
            <w:pPr>
              <w:jc w:val="center"/>
              <w:rPr>
                <w:rFonts w:ascii="Arial" w:hAnsi="Arial" w:cs="Arial"/>
                <w:b/>
                <w:sz w:val="16"/>
                <w:szCs w:val="16"/>
              </w:rPr>
            </w:pPr>
            <w:r w:rsidRPr="0099775C">
              <w:rPr>
                <w:rFonts w:ascii="Arial" w:hAnsi="Arial" w:cs="Arial"/>
                <w:b/>
                <w:sz w:val="16"/>
                <w:szCs w:val="16"/>
                <w:highlight w:val="yellow"/>
              </w:rPr>
              <w:t>[DOPLNÍ UCHAZEČ]</w:t>
            </w:r>
          </w:p>
        </w:tc>
        <w:tc>
          <w:tcPr>
            <w:tcW w:w="1507" w:type="pct"/>
            <w:shd w:val="clear" w:color="auto" w:fill="D9D9D9" w:themeFill="background1" w:themeFillShade="D9"/>
            <w:vAlign w:val="center"/>
          </w:tcPr>
          <w:p w14:paraId="1A6897FD" w14:textId="77777777" w:rsidR="0099775C" w:rsidRPr="0099775C" w:rsidRDefault="0099775C" w:rsidP="00855096">
            <w:pPr>
              <w:jc w:val="center"/>
              <w:rPr>
                <w:rFonts w:ascii="Arial" w:hAnsi="Arial" w:cs="Arial"/>
                <w:b/>
                <w:sz w:val="16"/>
                <w:szCs w:val="16"/>
              </w:rPr>
            </w:pPr>
            <w:r w:rsidRPr="0099775C">
              <w:rPr>
                <w:rFonts w:ascii="Arial" w:hAnsi="Arial" w:cs="Arial"/>
                <w:b/>
                <w:sz w:val="16"/>
                <w:szCs w:val="16"/>
                <w:highlight w:val="yellow"/>
              </w:rPr>
              <w:t>[DOPLNÍ UCHAZEČ]</w:t>
            </w:r>
          </w:p>
        </w:tc>
      </w:tr>
    </w:tbl>
    <w:p w14:paraId="1BB9C766" w14:textId="77777777" w:rsidR="00C162FB" w:rsidRDefault="00C162FB">
      <w:pPr>
        <w:spacing w:after="0" w:line="240" w:lineRule="auto"/>
        <w:rPr>
          <w:rFonts w:ascii="Arial" w:hAnsi="Arial" w:cs="Arial"/>
          <w:b/>
          <w:szCs w:val="22"/>
        </w:rPr>
      </w:pPr>
      <w:r>
        <w:rPr>
          <w:rFonts w:ascii="Arial" w:hAnsi="Arial" w:cs="Arial"/>
          <w:szCs w:val="22"/>
        </w:rPr>
        <w:br w:type="page"/>
      </w:r>
    </w:p>
    <w:p w14:paraId="4123582A" w14:textId="77777777" w:rsidR="000C4F39" w:rsidRPr="006B1D1C" w:rsidRDefault="000C4F39" w:rsidP="000C4F39">
      <w:pPr>
        <w:pStyle w:val="RLProhlensmluvnchstran"/>
        <w:rPr>
          <w:rFonts w:ascii="Arial" w:hAnsi="Arial" w:cs="Arial"/>
          <w:szCs w:val="22"/>
        </w:rPr>
      </w:pPr>
      <w:r w:rsidRPr="006B1D1C">
        <w:rPr>
          <w:rFonts w:ascii="Arial" w:hAnsi="Arial" w:cs="Arial"/>
          <w:szCs w:val="22"/>
        </w:rPr>
        <w:lastRenderedPageBreak/>
        <w:t>Příloha č. 5</w:t>
      </w:r>
    </w:p>
    <w:p w14:paraId="03FA215F" w14:textId="77777777" w:rsidR="000C4F39" w:rsidRPr="006B1D1C" w:rsidRDefault="000C4F39" w:rsidP="000C3826">
      <w:pPr>
        <w:pStyle w:val="RLProhlensmluvnchstran"/>
        <w:rPr>
          <w:rFonts w:ascii="Arial" w:hAnsi="Arial" w:cs="Arial"/>
          <w:szCs w:val="22"/>
        </w:rPr>
      </w:pPr>
      <w:r w:rsidRPr="006B1D1C">
        <w:rPr>
          <w:rFonts w:ascii="Arial" w:hAnsi="Arial" w:cs="Arial"/>
          <w:szCs w:val="22"/>
        </w:rPr>
        <w:t>Oprávněné osoby</w:t>
      </w:r>
    </w:p>
    <w:p w14:paraId="2DDEF262" w14:textId="77777777" w:rsidR="00981E87" w:rsidRPr="008F761B" w:rsidRDefault="00981E87" w:rsidP="00981E87">
      <w:pPr>
        <w:pStyle w:val="RLProhlensmluvnchstran"/>
        <w:jc w:val="left"/>
        <w:rPr>
          <w:rFonts w:ascii="Arial" w:hAnsi="Arial" w:cs="Arial"/>
          <w:szCs w:val="22"/>
        </w:rPr>
      </w:pPr>
      <w:r w:rsidRPr="00673723">
        <w:rPr>
          <w:rFonts w:ascii="Arial" w:hAnsi="Arial" w:cs="Arial"/>
          <w:szCs w:val="22"/>
        </w:rPr>
        <w:t xml:space="preserve">Za </w:t>
      </w:r>
      <w:r w:rsidRPr="008F761B">
        <w:rPr>
          <w:rFonts w:ascii="Arial" w:hAnsi="Arial" w:cs="Arial"/>
          <w:szCs w:val="22"/>
        </w:rPr>
        <w:t>Objednatele:</w:t>
      </w:r>
    </w:p>
    <w:p w14:paraId="5D056E45" w14:textId="77777777" w:rsidR="00981E87" w:rsidRPr="00CB3144" w:rsidRDefault="00981E87" w:rsidP="00981E87">
      <w:pPr>
        <w:numPr>
          <w:ilvl w:val="0"/>
          <w:numId w:val="9"/>
        </w:numPr>
        <w:spacing w:line="300" w:lineRule="exact"/>
        <w:ind w:left="426"/>
        <w:jc w:val="both"/>
        <w:rPr>
          <w:rFonts w:ascii="Arial" w:hAnsi="Arial" w:cs="Arial"/>
        </w:rPr>
      </w:pPr>
      <w:r w:rsidRPr="00CB3144">
        <w:rPr>
          <w:rFonts w:ascii="Arial" w:hAnsi="Arial" w:cs="Arial"/>
        </w:rPr>
        <w:t>ve věcech smluvních</w:t>
      </w:r>
      <w:r w:rsidR="00584E54">
        <w:rPr>
          <w:rFonts w:ascii="Arial" w:hAnsi="Arial" w:cs="Arial"/>
        </w:rPr>
        <w:t xml:space="preserve"> a </w:t>
      </w:r>
      <w:r w:rsidR="00584E54" w:rsidRPr="00A1492F">
        <w:rPr>
          <w:rFonts w:ascii="Arial" w:hAnsi="Arial" w:cs="Arial"/>
        </w:rPr>
        <w:t>ve věcech obchodních</w:t>
      </w:r>
      <w:r w:rsidRPr="00CB3144">
        <w:rPr>
          <w:rFonts w:ascii="Arial" w:hAnsi="Arial" w:cs="Arial"/>
        </w:rPr>
        <w:t>:</w:t>
      </w:r>
      <w:r w:rsidRPr="00CB3144">
        <w:rPr>
          <w:rFonts w:ascii="Arial" w:hAnsi="Arial" w:cs="Arial"/>
        </w:rPr>
        <w:tab/>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584E54" w14:paraId="780A26D0"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346430A6" w14:textId="77777777" w:rsidR="00981E87" w:rsidRPr="00584E54" w:rsidRDefault="00981E87" w:rsidP="0061683E">
            <w:pPr>
              <w:pStyle w:val="RLTextlnkuslovan"/>
              <w:numPr>
                <w:ilvl w:val="0"/>
                <w:numId w:val="0"/>
              </w:numPr>
              <w:tabs>
                <w:tab w:val="left" w:pos="708"/>
              </w:tabs>
              <w:jc w:val="left"/>
              <w:rPr>
                <w:rFonts w:ascii="Arial" w:hAnsi="Arial" w:cs="Arial"/>
                <w:szCs w:val="22"/>
              </w:rPr>
            </w:pPr>
            <w:r w:rsidRPr="00584E54">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14:paraId="02AB1325" w14:textId="6A4EDD19" w:rsidR="00981E87" w:rsidRPr="00584E54" w:rsidRDefault="00C25673" w:rsidP="0061683E">
            <w:pPr>
              <w:pStyle w:val="doplnzadavatel"/>
              <w:jc w:val="left"/>
              <w:rPr>
                <w:rFonts w:ascii="Arial" w:hAnsi="Arial" w:cs="Arial"/>
                <w:b w:val="0"/>
              </w:rPr>
            </w:pPr>
            <w:r>
              <w:rPr>
                <w:rFonts w:ascii="Arial" w:hAnsi="Arial" w:cs="Arial"/>
                <w:b w:val="0"/>
              </w:rPr>
              <w:t>Mgr. Václav Koubek, MBA</w:t>
            </w:r>
          </w:p>
        </w:tc>
      </w:tr>
      <w:tr w:rsidR="00981E87" w:rsidRPr="00584E54" w14:paraId="0BB9ABCB"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387FF87F" w14:textId="77777777" w:rsidR="00981E87" w:rsidRPr="00584E54" w:rsidRDefault="00981E87" w:rsidP="0061683E">
            <w:pPr>
              <w:pStyle w:val="RLTextlnkuslovan"/>
              <w:numPr>
                <w:ilvl w:val="0"/>
                <w:numId w:val="0"/>
              </w:numPr>
              <w:tabs>
                <w:tab w:val="left" w:pos="708"/>
              </w:tabs>
              <w:jc w:val="left"/>
              <w:rPr>
                <w:rFonts w:ascii="Arial" w:hAnsi="Arial" w:cs="Arial"/>
                <w:szCs w:val="22"/>
              </w:rPr>
            </w:pPr>
            <w:r w:rsidRPr="00584E54">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206CDF27" w14:textId="77777777" w:rsidR="00981E87" w:rsidRPr="00584E54" w:rsidRDefault="00584E54" w:rsidP="0061683E">
            <w:pPr>
              <w:pStyle w:val="doplnzadavatel"/>
              <w:jc w:val="left"/>
              <w:rPr>
                <w:rFonts w:ascii="Arial" w:hAnsi="Arial" w:cs="Arial"/>
                <w:b w:val="0"/>
              </w:rPr>
            </w:pPr>
            <w:r w:rsidRPr="00584E54">
              <w:rPr>
                <w:rFonts w:ascii="Arial" w:hAnsi="Arial" w:cs="Arial"/>
                <w:b w:val="0"/>
              </w:rPr>
              <w:t>Těšnov 17, Praha 1, 110 00</w:t>
            </w:r>
          </w:p>
        </w:tc>
      </w:tr>
      <w:tr w:rsidR="00981E87" w:rsidRPr="00584E54" w14:paraId="5932CBD9"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6D004F4E" w14:textId="77777777" w:rsidR="00981E87" w:rsidRPr="00584E54" w:rsidRDefault="00981E87" w:rsidP="0061683E">
            <w:pPr>
              <w:pStyle w:val="RLTextlnkuslovan"/>
              <w:numPr>
                <w:ilvl w:val="0"/>
                <w:numId w:val="0"/>
              </w:numPr>
              <w:tabs>
                <w:tab w:val="left" w:pos="708"/>
              </w:tabs>
              <w:jc w:val="left"/>
              <w:rPr>
                <w:rFonts w:ascii="Arial" w:hAnsi="Arial" w:cs="Arial"/>
                <w:szCs w:val="22"/>
              </w:rPr>
            </w:pPr>
            <w:r w:rsidRPr="00584E54">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3FEF44E5" w14:textId="6E850A01" w:rsidR="00981E87" w:rsidRPr="00584E54" w:rsidRDefault="00C25673" w:rsidP="0061683E">
            <w:pPr>
              <w:pStyle w:val="doplnzadavatel"/>
              <w:jc w:val="left"/>
              <w:rPr>
                <w:rFonts w:ascii="Arial" w:hAnsi="Arial" w:cs="Arial"/>
                <w:b w:val="0"/>
              </w:rPr>
            </w:pPr>
            <w:r>
              <w:rPr>
                <w:rFonts w:ascii="Arial" w:hAnsi="Arial" w:cs="Arial"/>
                <w:b w:val="0"/>
              </w:rPr>
              <w:t>vaclav.koubek@mze.cz</w:t>
            </w:r>
          </w:p>
        </w:tc>
      </w:tr>
      <w:tr w:rsidR="00981E87" w:rsidRPr="00584E54" w14:paraId="39B1A2D9"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0CC328B0" w14:textId="77777777" w:rsidR="00981E87" w:rsidRPr="00584E54" w:rsidRDefault="00981E87" w:rsidP="0061683E">
            <w:pPr>
              <w:pStyle w:val="RLTextlnkuslovan"/>
              <w:numPr>
                <w:ilvl w:val="0"/>
                <w:numId w:val="0"/>
              </w:numPr>
              <w:tabs>
                <w:tab w:val="left" w:pos="708"/>
              </w:tabs>
              <w:jc w:val="left"/>
              <w:rPr>
                <w:rFonts w:ascii="Arial" w:hAnsi="Arial" w:cs="Arial"/>
                <w:szCs w:val="22"/>
              </w:rPr>
            </w:pPr>
            <w:r w:rsidRPr="00584E54">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35FCAE25" w14:textId="573076C0" w:rsidR="00981E87" w:rsidRPr="00584E54" w:rsidRDefault="00584E54" w:rsidP="00595065">
            <w:pPr>
              <w:pStyle w:val="doplnzadavatel"/>
              <w:jc w:val="left"/>
              <w:rPr>
                <w:rFonts w:ascii="Arial" w:hAnsi="Arial" w:cs="Arial"/>
                <w:b w:val="0"/>
              </w:rPr>
            </w:pPr>
            <w:r w:rsidRPr="00584E54">
              <w:rPr>
                <w:rFonts w:ascii="Arial" w:hAnsi="Arial" w:cs="Arial"/>
                <w:b w:val="0"/>
              </w:rPr>
              <w:t>221 </w:t>
            </w:r>
            <w:r w:rsidR="00595065">
              <w:rPr>
                <w:rFonts w:ascii="Arial" w:hAnsi="Arial" w:cs="Arial"/>
                <w:b w:val="0"/>
              </w:rPr>
              <w:t> </w:t>
            </w:r>
            <w:r w:rsidR="00595065" w:rsidRPr="00584E54">
              <w:rPr>
                <w:rFonts w:ascii="Arial" w:hAnsi="Arial" w:cs="Arial"/>
                <w:b w:val="0"/>
              </w:rPr>
              <w:t>81</w:t>
            </w:r>
            <w:r w:rsidR="00595065">
              <w:rPr>
                <w:rFonts w:ascii="Arial" w:hAnsi="Arial" w:cs="Arial"/>
                <w:b w:val="0"/>
              </w:rPr>
              <w:t>3 092</w:t>
            </w:r>
            <w:r w:rsidR="00595065" w:rsidRPr="00584E54">
              <w:rPr>
                <w:rFonts w:ascii="Arial" w:hAnsi="Arial" w:cs="Arial"/>
                <w:b w:val="0"/>
              </w:rPr>
              <w:t xml:space="preserve"> </w:t>
            </w:r>
          </w:p>
        </w:tc>
      </w:tr>
    </w:tbl>
    <w:p w14:paraId="6EC13DC3" w14:textId="77777777" w:rsidR="00981E87" w:rsidRPr="00584E54" w:rsidRDefault="00981E87" w:rsidP="00981E87">
      <w:pPr>
        <w:rPr>
          <w:rFonts w:ascii="Arial" w:hAnsi="Arial" w:cs="Arial"/>
          <w:lang w:eastAsia="en-US"/>
        </w:rPr>
      </w:pPr>
    </w:p>
    <w:p w14:paraId="066B675E" w14:textId="77777777" w:rsidR="00981E87" w:rsidRPr="00584E54" w:rsidRDefault="00981E87" w:rsidP="00981E87">
      <w:pPr>
        <w:numPr>
          <w:ilvl w:val="0"/>
          <w:numId w:val="9"/>
        </w:numPr>
        <w:spacing w:line="300" w:lineRule="exact"/>
        <w:ind w:left="426"/>
        <w:jc w:val="both"/>
        <w:rPr>
          <w:rFonts w:ascii="Arial" w:hAnsi="Arial" w:cs="Arial"/>
        </w:rPr>
      </w:pPr>
      <w:r w:rsidRPr="00584E54">
        <w:rPr>
          <w:rFonts w:ascii="Arial" w:hAnsi="Arial" w:cs="Arial"/>
        </w:rPr>
        <w:t>a ve věcech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584E54" w14:paraId="74A6CFFD"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616928A2" w14:textId="77777777" w:rsidR="00981E87" w:rsidRPr="00584E54" w:rsidRDefault="00981E87" w:rsidP="0061683E">
            <w:pPr>
              <w:pStyle w:val="RLTextlnkuslovan"/>
              <w:numPr>
                <w:ilvl w:val="0"/>
                <w:numId w:val="0"/>
              </w:numPr>
              <w:tabs>
                <w:tab w:val="left" w:pos="708"/>
              </w:tabs>
              <w:jc w:val="left"/>
              <w:rPr>
                <w:rFonts w:ascii="Arial" w:hAnsi="Arial" w:cs="Arial"/>
                <w:szCs w:val="22"/>
              </w:rPr>
            </w:pPr>
            <w:r w:rsidRPr="00584E54">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1A48C47E" w14:textId="77777777" w:rsidR="00981E87" w:rsidRPr="00584E54" w:rsidRDefault="00584E54" w:rsidP="0061683E">
            <w:pPr>
              <w:pStyle w:val="doplnzadavatel"/>
              <w:jc w:val="left"/>
              <w:rPr>
                <w:rFonts w:ascii="Arial" w:hAnsi="Arial" w:cs="Arial"/>
                <w:b w:val="0"/>
              </w:rPr>
            </w:pPr>
            <w:r w:rsidRPr="00584E54">
              <w:rPr>
                <w:rFonts w:ascii="Arial" w:hAnsi="Arial" w:cs="Arial"/>
                <w:b w:val="0"/>
              </w:rPr>
              <w:t>Pavel Štětina</w:t>
            </w:r>
          </w:p>
        </w:tc>
      </w:tr>
      <w:tr w:rsidR="00584E54" w:rsidRPr="00584E54" w14:paraId="733D5C19"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3E862248" w14:textId="77777777" w:rsidR="00584E54" w:rsidRPr="00584E54" w:rsidRDefault="00584E54" w:rsidP="0061683E">
            <w:pPr>
              <w:pStyle w:val="RLTextlnkuslovan"/>
              <w:numPr>
                <w:ilvl w:val="0"/>
                <w:numId w:val="0"/>
              </w:numPr>
              <w:tabs>
                <w:tab w:val="left" w:pos="708"/>
              </w:tabs>
              <w:jc w:val="left"/>
              <w:rPr>
                <w:rFonts w:ascii="Arial" w:hAnsi="Arial" w:cs="Arial"/>
                <w:szCs w:val="22"/>
              </w:rPr>
            </w:pPr>
            <w:r w:rsidRPr="00584E54">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3ADE0A49" w14:textId="77777777" w:rsidR="00584E54" w:rsidRPr="00584E54" w:rsidRDefault="00584E54" w:rsidP="005D6AEC">
            <w:pPr>
              <w:pStyle w:val="doplnzadavatel"/>
              <w:jc w:val="left"/>
              <w:rPr>
                <w:rFonts w:ascii="Arial" w:hAnsi="Arial" w:cs="Arial"/>
                <w:b w:val="0"/>
              </w:rPr>
            </w:pPr>
            <w:r w:rsidRPr="00584E54">
              <w:rPr>
                <w:rFonts w:ascii="Arial" w:hAnsi="Arial" w:cs="Arial"/>
                <w:b w:val="0"/>
              </w:rPr>
              <w:t>Těšnov 17, Praha 1, 110 00</w:t>
            </w:r>
          </w:p>
        </w:tc>
      </w:tr>
      <w:tr w:rsidR="00584E54" w:rsidRPr="00584E54" w14:paraId="672F1D44"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14031329" w14:textId="77777777" w:rsidR="00584E54" w:rsidRPr="00584E54" w:rsidRDefault="00584E54" w:rsidP="0061683E">
            <w:pPr>
              <w:pStyle w:val="RLTextlnkuslovan"/>
              <w:numPr>
                <w:ilvl w:val="0"/>
                <w:numId w:val="0"/>
              </w:numPr>
              <w:tabs>
                <w:tab w:val="left" w:pos="708"/>
              </w:tabs>
              <w:jc w:val="left"/>
              <w:rPr>
                <w:rFonts w:ascii="Arial" w:hAnsi="Arial" w:cs="Arial"/>
                <w:szCs w:val="22"/>
              </w:rPr>
            </w:pPr>
            <w:r w:rsidRPr="00584E54">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5502CAE9" w14:textId="77777777" w:rsidR="00584E54" w:rsidRPr="00584E54" w:rsidRDefault="00584E54" w:rsidP="00584E54">
            <w:pPr>
              <w:pStyle w:val="doplnzadavatel"/>
              <w:jc w:val="left"/>
              <w:rPr>
                <w:rFonts w:ascii="Arial" w:hAnsi="Arial" w:cs="Arial"/>
                <w:b w:val="0"/>
              </w:rPr>
            </w:pPr>
            <w:r w:rsidRPr="00584E54">
              <w:rPr>
                <w:rFonts w:ascii="Arial" w:hAnsi="Arial" w:cs="Arial"/>
                <w:b w:val="0"/>
              </w:rPr>
              <w:t>pavel.stetina@mze.cz</w:t>
            </w:r>
          </w:p>
        </w:tc>
      </w:tr>
      <w:tr w:rsidR="00584E54" w:rsidRPr="00584E54" w14:paraId="22B35315"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1582A4A1" w14:textId="77777777" w:rsidR="00584E54" w:rsidRPr="00584E54" w:rsidRDefault="00584E54" w:rsidP="0061683E">
            <w:pPr>
              <w:pStyle w:val="RLTextlnkuslovan"/>
              <w:numPr>
                <w:ilvl w:val="0"/>
                <w:numId w:val="0"/>
              </w:numPr>
              <w:tabs>
                <w:tab w:val="left" w:pos="708"/>
              </w:tabs>
              <w:jc w:val="left"/>
              <w:rPr>
                <w:rFonts w:ascii="Arial" w:hAnsi="Arial" w:cs="Arial"/>
                <w:szCs w:val="22"/>
              </w:rPr>
            </w:pPr>
            <w:r w:rsidRPr="00584E54">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4FF26FAE" w14:textId="77777777" w:rsidR="00584E54" w:rsidRPr="00584E54" w:rsidRDefault="00584E54" w:rsidP="005D6AEC">
            <w:pPr>
              <w:pStyle w:val="doplnzadavatel"/>
              <w:jc w:val="left"/>
              <w:rPr>
                <w:rFonts w:ascii="Arial" w:hAnsi="Arial" w:cs="Arial"/>
                <w:b w:val="0"/>
              </w:rPr>
            </w:pPr>
            <w:r w:rsidRPr="00584E54">
              <w:rPr>
                <w:rFonts w:ascii="Arial" w:hAnsi="Arial" w:cs="Arial"/>
                <w:b w:val="0"/>
              </w:rPr>
              <w:t>221 812 430</w:t>
            </w:r>
          </w:p>
        </w:tc>
      </w:tr>
    </w:tbl>
    <w:p w14:paraId="5487238B" w14:textId="77777777" w:rsidR="00981E87" w:rsidRPr="00584E54" w:rsidRDefault="00981E87" w:rsidP="00981E87">
      <w:pPr>
        <w:rPr>
          <w:rFonts w:ascii="Arial" w:hAnsi="Arial" w:cs="Arial"/>
          <w:lang w:eastAsia="en-US"/>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584E54" w14:paraId="67268409"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5F6B804F" w14:textId="77777777" w:rsidR="00981E87" w:rsidRPr="00584E54" w:rsidRDefault="00981E87" w:rsidP="0061683E">
            <w:pPr>
              <w:pStyle w:val="RLTextlnkuslovan"/>
              <w:numPr>
                <w:ilvl w:val="0"/>
                <w:numId w:val="0"/>
              </w:numPr>
              <w:tabs>
                <w:tab w:val="left" w:pos="708"/>
              </w:tabs>
              <w:jc w:val="left"/>
              <w:rPr>
                <w:rFonts w:ascii="Arial" w:hAnsi="Arial" w:cs="Arial"/>
                <w:szCs w:val="22"/>
              </w:rPr>
            </w:pPr>
            <w:r w:rsidRPr="00584E54">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3A26375B" w14:textId="77777777" w:rsidR="00981E87" w:rsidRPr="00584E54" w:rsidRDefault="00584E54" w:rsidP="0061683E">
            <w:pPr>
              <w:pStyle w:val="doplnzadavatel"/>
              <w:jc w:val="left"/>
              <w:rPr>
                <w:rFonts w:ascii="Arial" w:hAnsi="Arial" w:cs="Arial"/>
                <w:b w:val="0"/>
              </w:rPr>
            </w:pPr>
            <w:r w:rsidRPr="00584E54">
              <w:rPr>
                <w:rFonts w:ascii="Arial" w:hAnsi="Arial" w:cs="Arial"/>
                <w:b w:val="0"/>
              </w:rPr>
              <w:t>Helpdesk MZe</w:t>
            </w:r>
          </w:p>
        </w:tc>
      </w:tr>
      <w:tr w:rsidR="00584E54" w:rsidRPr="00584E54" w14:paraId="187603F1"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4BA42F46" w14:textId="77777777" w:rsidR="00584E54" w:rsidRPr="00584E54" w:rsidRDefault="00584E54" w:rsidP="0061683E">
            <w:pPr>
              <w:pStyle w:val="RLTextlnkuslovan"/>
              <w:numPr>
                <w:ilvl w:val="0"/>
                <w:numId w:val="0"/>
              </w:numPr>
              <w:tabs>
                <w:tab w:val="left" w:pos="708"/>
              </w:tabs>
              <w:jc w:val="left"/>
              <w:rPr>
                <w:rFonts w:ascii="Arial" w:hAnsi="Arial" w:cs="Arial"/>
                <w:szCs w:val="22"/>
              </w:rPr>
            </w:pPr>
            <w:r w:rsidRPr="00584E54">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74B680BF" w14:textId="77777777" w:rsidR="00584E54" w:rsidRPr="00584E54" w:rsidRDefault="00584E54" w:rsidP="005D6AEC">
            <w:pPr>
              <w:pStyle w:val="doplnzadavatel"/>
              <w:jc w:val="left"/>
              <w:rPr>
                <w:rFonts w:ascii="Arial" w:hAnsi="Arial" w:cs="Arial"/>
                <w:b w:val="0"/>
              </w:rPr>
            </w:pPr>
            <w:r w:rsidRPr="00584E54">
              <w:rPr>
                <w:rFonts w:ascii="Arial" w:hAnsi="Arial" w:cs="Arial"/>
                <w:b w:val="0"/>
              </w:rPr>
              <w:t>Těšnov 17, Praha 1, 110 00</w:t>
            </w:r>
          </w:p>
        </w:tc>
      </w:tr>
      <w:tr w:rsidR="00584E54" w:rsidRPr="00584E54" w14:paraId="522C0A83"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02820567" w14:textId="77777777" w:rsidR="00584E54" w:rsidRPr="00584E54" w:rsidRDefault="00584E54" w:rsidP="0061683E">
            <w:pPr>
              <w:pStyle w:val="RLTextlnkuslovan"/>
              <w:numPr>
                <w:ilvl w:val="0"/>
                <w:numId w:val="0"/>
              </w:numPr>
              <w:tabs>
                <w:tab w:val="left" w:pos="708"/>
              </w:tabs>
              <w:jc w:val="left"/>
              <w:rPr>
                <w:rFonts w:ascii="Arial" w:hAnsi="Arial" w:cs="Arial"/>
                <w:szCs w:val="22"/>
              </w:rPr>
            </w:pPr>
            <w:r w:rsidRPr="00584E54">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5115F385" w14:textId="77777777" w:rsidR="00584E54" w:rsidRPr="00584E54" w:rsidRDefault="00584E54" w:rsidP="00584E54">
            <w:pPr>
              <w:pStyle w:val="doplnzadavatel"/>
              <w:jc w:val="left"/>
              <w:rPr>
                <w:rFonts w:ascii="Arial" w:hAnsi="Arial" w:cs="Arial"/>
                <w:b w:val="0"/>
              </w:rPr>
            </w:pPr>
            <w:r w:rsidRPr="00584E54">
              <w:rPr>
                <w:rFonts w:ascii="Arial" w:hAnsi="Arial" w:cs="Arial"/>
                <w:b w:val="0"/>
              </w:rPr>
              <w:t>helpdesk@mze.cz</w:t>
            </w:r>
          </w:p>
        </w:tc>
      </w:tr>
      <w:tr w:rsidR="00584E54" w:rsidRPr="00CB3144" w14:paraId="2CCE5765"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7E9C2239" w14:textId="77777777" w:rsidR="00584E54" w:rsidRPr="00584E54" w:rsidRDefault="00584E54" w:rsidP="0061683E">
            <w:pPr>
              <w:pStyle w:val="RLTextlnkuslovan"/>
              <w:numPr>
                <w:ilvl w:val="0"/>
                <w:numId w:val="0"/>
              </w:numPr>
              <w:tabs>
                <w:tab w:val="left" w:pos="708"/>
              </w:tabs>
              <w:jc w:val="left"/>
              <w:rPr>
                <w:rFonts w:ascii="Arial" w:hAnsi="Arial" w:cs="Arial"/>
                <w:szCs w:val="22"/>
              </w:rPr>
            </w:pPr>
            <w:r w:rsidRPr="00584E54">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46D9CE5B" w14:textId="77777777" w:rsidR="00584E54" w:rsidRPr="00584E54" w:rsidRDefault="00584E54" w:rsidP="00584E54">
            <w:pPr>
              <w:pStyle w:val="doplnzadavatel"/>
              <w:jc w:val="left"/>
              <w:rPr>
                <w:rFonts w:ascii="Arial" w:hAnsi="Arial" w:cs="Arial"/>
                <w:b w:val="0"/>
              </w:rPr>
            </w:pPr>
            <w:r w:rsidRPr="00584E54">
              <w:rPr>
                <w:rFonts w:ascii="Arial" w:hAnsi="Arial" w:cs="Arial"/>
                <w:b w:val="0"/>
              </w:rPr>
              <w:t>22</w:t>
            </w:r>
            <w:r>
              <w:rPr>
                <w:rFonts w:ascii="Arial" w:hAnsi="Arial" w:cs="Arial"/>
                <w:b w:val="0"/>
              </w:rPr>
              <w:t xml:space="preserve">2 </w:t>
            </w:r>
            <w:r w:rsidRPr="00584E54">
              <w:rPr>
                <w:rFonts w:ascii="Arial" w:hAnsi="Arial" w:cs="Arial"/>
                <w:b w:val="0"/>
              </w:rPr>
              <w:t>312 977</w:t>
            </w:r>
          </w:p>
        </w:tc>
      </w:tr>
    </w:tbl>
    <w:p w14:paraId="02FB8B79" w14:textId="77777777" w:rsidR="00981E87" w:rsidRPr="00A1492F" w:rsidRDefault="00981E87" w:rsidP="00981E87">
      <w:pPr>
        <w:keepNext/>
        <w:spacing w:before="480"/>
        <w:rPr>
          <w:rFonts w:ascii="Arial" w:hAnsi="Arial" w:cs="Arial"/>
          <w:b/>
          <w:lang w:eastAsia="en-US"/>
        </w:rPr>
      </w:pPr>
      <w:r w:rsidRPr="00A1492F">
        <w:rPr>
          <w:rFonts w:ascii="Arial" w:hAnsi="Arial" w:cs="Arial"/>
          <w:b/>
        </w:rPr>
        <w:t xml:space="preserve">Za </w:t>
      </w:r>
      <w:r>
        <w:rPr>
          <w:rFonts w:ascii="Arial" w:hAnsi="Arial" w:cs="Arial"/>
          <w:b/>
        </w:rPr>
        <w:t>Poskytovatele</w:t>
      </w:r>
      <w:r w:rsidRPr="00A1492F">
        <w:rPr>
          <w:rFonts w:ascii="Arial" w:hAnsi="Arial" w:cs="Arial"/>
          <w:b/>
        </w:rPr>
        <w:t>:</w:t>
      </w:r>
    </w:p>
    <w:p w14:paraId="072242E7" w14:textId="77777777" w:rsidR="00981E87" w:rsidRPr="00CB3144" w:rsidRDefault="00981E87" w:rsidP="00981E87">
      <w:pPr>
        <w:numPr>
          <w:ilvl w:val="0"/>
          <w:numId w:val="9"/>
        </w:numPr>
        <w:spacing w:line="300" w:lineRule="exact"/>
        <w:ind w:left="426"/>
        <w:jc w:val="both"/>
        <w:rPr>
          <w:rFonts w:ascii="Arial" w:hAnsi="Arial" w:cs="Arial"/>
        </w:rPr>
      </w:pPr>
      <w:r w:rsidRPr="00A1492F">
        <w:rPr>
          <w:rFonts w:ascii="Arial" w:hAnsi="Arial" w:cs="Arial"/>
        </w:rPr>
        <w:t xml:space="preserve">ve věcech smluvních: </w:t>
      </w: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452"/>
      </w:tblGrid>
      <w:tr w:rsidR="00981E87" w:rsidRPr="00CB3144" w14:paraId="16FD669C" w14:textId="77777777" w:rsidTr="009A2777">
        <w:tc>
          <w:tcPr>
            <w:tcW w:w="2224" w:type="dxa"/>
            <w:tcBorders>
              <w:top w:val="single" w:sz="4" w:space="0" w:color="auto"/>
              <w:left w:val="single" w:sz="4" w:space="0" w:color="auto"/>
              <w:bottom w:val="single" w:sz="4" w:space="0" w:color="auto"/>
              <w:right w:val="single" w:sz="4" w:space="0" w:color="auto"/>
            </w:tcBorders>
            <w:vAlign w:val="center"/>
            <w:hideMark/>
          </w:tcPr>
          <w:p w14:paraId="486D5643" w14:textId="77777777" w:rsidR="00981E87" w:rsidRPr="00CB3144" w:rsidRDefault="00981E87" w:rsidP="0061683E">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452" w:type="dxa"/>
            <w:tcBorders>
              <w:top w:val="single" w:sz="4" w:space="0" w:color="auto"/>
              <w:left w:val="single" w:sz="4" w:space="0" w:color="auto"/>
              <w:bottom w:val="single" w:sz="4" w:space="0" w:color="auto"/>
              <w:right w:val="single" w:sz="4" w:space="0" w:color="auto"/>
            </w:tcBorders>
            <w:vAlign w:val="center"/>
          </w:tcPr>
          <w:p w14:paraId="2593179B" w14:textId="77777777" w:rsidR="00981E87" w:rsidRPr="001228B6" w:rsidRDefault="00981E87" w:rsidP="0061683E">
            <w:pPr>
              <w:pStyle w:val="RLTextlnkuslovan"/>
              <w:numPr>
                <w:ilvl w:val="0"/>
                <w:numId w:val="0"/>
              </w:numPr>
              <w:tabs>
                <w:tab w:val="left" w:pos="708"/>
              </w:tabs>
              <w:jc w:val="left"/>
              <w:rPr>
                <w:rFonts w:ascii="Arial" w:hAnsi="Arial" w:cs="Arial"/>
                <w:szCs w:val="22"/>
              </w:rPr>
            </w:pPr>
            <w:r w:rsidRPr="001228B6">
              <w:rPr>
                <w:rFonts w:ascii="Arial" w:hAnsi="Arial" w:cs="Arial"/>
                <w:szCs w:val="22"/>
                <w:highlight w:val="yellow"/>
              </w:rPr>
              <w:t>[Doplní účastník]</w:t>
            </w:r>
          </w:p>
        </w:tc>
      </w:tr>
      <w:tr w:rsidR="005E3E6A" w:rsidRPr="00CB3144" w14:paraId="344C603A" w14:textId="77777777" w:rsidTr="009A2777">
        <w:tc>
          <w:tcPr>
            <w:tcW w:w="2224" w:type="dxa"/>
            <w:tcBorders>
              <w:top w:val="single" w:sz="4" w:space="0" w:color="auto"/>
              <w:left w:val="single" w:sz="4" w:space="0" w:color="auto"/>
              <w:bottom w:val="single" w:sz="4" w:space="0" w:color="auto"/>
              <w:right w:val="single" w:sz="4" w:space="0" w:color="auto"/>
            </w:tcBorders>
            <w:vAlign w:val="center"/>
            <w:hideMark/>
          </w:tcPr>
          <w:p w14:paraId="12562539" w14:textId="77777777" w:rsidR="005E3E6A" w:rsidRPr="00A1492F" w:rsidRDefault="005E3E6A" w:rsidP="0061683E">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452" w:type="dxa"/>
            <w:tcBorders>
              <w:top w:val="single" w:sz="4" w:space="0" w:color="auto"/>
              <w:left w:val="single" w:sz="4" w:space="0" w:color="auto"/>
              <w:bottom w:val="single" w:sz="4" w:space="0" w:color="auto"/>
              <w:right w:val="single" w:sz="4" w:space="0" w:color="auto"/>
            </w:tcBorders>
          </w:tcPr>
          <w:p w14:paraId="0DDEB82D" w14:textId="77777777" w:rsidR="005E3E6A" w:rsidRDefault="005E3E6A">
            <w:r w:rsidRPr="006F0125">
              <w:rPr>
                <w:rFonts w:ascii="Arial" w:hAnsi="Arial" w:cs="Arial"/>
                <w:szCs w:val="22"/>
                <w:highlight w:val="yellow"/>
              </w:rPr>
              <w:t>[Doplní účastník]</w:t>
            </w:r>
          </w:p>
        </w:tc>
      </w:tr>
      <w:tr w:rsidR="005E3E6A" w:rsidRPr="00CB3144" w14:paraId="0C62315A" w14:textId="77777777" w:rsidTr="009A2777">
        <w:tc>
          <w:tcPr>
            <w:tcW w:w="2224" w:type="dxa"/>
            <w:tcBorders>
              <w:top w:val="single" w:sz="4" w:space="0" w:color="auto"/>
              <w:left w:val="single" w:sz="4" w:space="0" w:color="auto"/>
              <w:bottom w:val="single" w:sz="4" w:space="0" w:color="auto"/>
              <w:right w:val="single" w:sz="4" w:space="0" w:color="auto"/>
            </w:tcBorders>
            <w:vAlign w:val="center"/>
            <w:hideMark/>
          </w:tcPr>
          <w:p w14:paraId="71146EA7" w14:textId="77777777" w:rsidR="005E3E6A" w:rsidRPr="00A1492F" w:rsidRDefault="005E3E6A" w:rsidP="0061683E">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452" w:type="dxa"/>
            <w:tcBorders>
              <w:top w:val="single" w:sz="4" w:space="0" w:color="auto"/>
              <w:left w:val="single" w:sz="4" w:space="0" w:color="auto"/>
              <w:bottom w:val="single" w:sz="4" w:space="0" w:color="auto"/>
              <w:right w:val="single" w:sz="4" w:space="0" w:color="auto"/>
            </w:tcBorders>
          </w:tcPr>
          <w:p w14:paraId="37E5F7DA" w14:textId="77777777" w:rsidR="005E3E6A" w:rsidRDefault="005E3E6A">
            <w:r w:rsidRPr="006F0125">
              <w:rPr>
                <w:rFonts w:ascii="Arial" w:hAnsi="Arial" w:cs="Arial"/>
                <w:szCs w:val="22"/>
                <w:highlight w:val="yellow"/>
              </w:rPr>
              <w:t>[Doplní účastník]</w:t>
            </w:r>
          </w:p>
        </w:tc>
      </w:tr>
      <w:tr w:rsidR="005E3E6A" w:rsidRPr="00CB3144" w14:paraId="031D1C0A" w14:textId="77777777" w:rsidTr="009A2777">
        <w:tc>
          <w:tcPr>
            <w:tcW w:w="2224" w:type="dxa"/>
            <w:tcBorders>
              <w:top w:val="single" w:sz="4" w:space="0" w:color="auto"/>
              <w:left w:val="single" w:sz="4" w:space="0" w:color="auto"/>
              <w:bottom w:val="single" w:sz="4" w:space="0" w:color="auto"/>
              <w:right w:val="single" w:sz="4" w:space="0" w:color="auto"/>
            </w:tcBorders>
            <w:vAlign w:val="center"/>
            <w:hideMark/>
          </w:tcPr>
          <w:p w14:paraId="2E0C044A" w14:textId="77777777" w:rsidR="005E3E6A" w:rsidRPr="00A1492F" w:rsidRDefault="005E3E6A" w:rsidP="0061683E">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452" w:type="dxa"/>
            <w:tcBorders>
              <w:top w:val="single" w:sz="4" w:space="0" w:color="auto"/>
              <w:left w:val="single" w:sz="4" w:space="0" w:color="auto"/>
              <w:bottom w:val="single" w:sz="4" w:space="0" w:color="auto"/>
              <w:right w:val="single" w:sz="4" w:space="0" w:color="auto"/>
            </w:tcBorders>
          </w:tcPr>
          <w:p w14:paraId="1E0D665F" w14:textId="77777777" w:rsidR="005E3E6A" w:rsidRDefault="005E3E6A">
            <w:r w:rsidRPr="006F0125">
              <w:rPr>
                <w:rFonts w:ascii="Arial" w:hAnsi="Arial" w:cs="Arial"/>
                <w:szCs w:val="22"/>
                <w:highlight w:val="yellow"/>
              </w:rPr>
              <w:t>[Doplní účastník]</w:t>
            </w:r>
          </w:p>
        </w:tc>
      </w:tr>
    </w:tbl>
    <w:p w14:paraId="0EC950BA" w14:textId="77777777" w:rsidR="00981E87" w:rsidRPr="00A1492F" w:rsidRDefault="00981E87" w:rsidP="00981E87">
      <w:pPr>
        <w:rPr>
          <w:rFonts w:ascii="Arial" w:hAnsi="Arial" w:cs="Arial"/>
          <w:lang w:eastAsia="en-US"/>
        </w:rPr>
      </w:pPr>
    </w:p>
    <w:p w14:paraId="5C2A9FAD" w14:textId="77777777" w:rsidR="00981E87" w:rsidRPr="00CB3144" w:rsidRDefault="00981E87" w:rsidP="00981E87">
      <w:pPr>
        <w:numPr>
          <w:ilvl w:val="0"/>
          <w:numId w:val="9"/>
        </w:numPr>
        <w:spacing w:line="300" w:lineRule="exact"/>
        <w:ind w:left="426"/>
        <w:jc w:val="both"/>
        <w:rPr>
          <w:rFonts w:ascii="Arial" w:hAnsi="Arial" w:cs="Arial"/>
        </w:rPr>
      </w:pPr>
      <w:r w:rsidRPr="00A1492F">
        <w:rPr>
          <w:rFonts w:ascii="Arial" w:hAnsi="Arial" w:cs="Arial"/>
        </w:rPr>
        <w:t>ve věcech obchodních</w:t>
      </w:r>
    </w:p>
    <w:tbl>
      <w:tblPr>
        <w:tblW w:w="85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423"/>
      </w:tblGrid>
      <w:tr w:rsidR="00981E87" w:rsidRPr="00CB3144" w14:paraId="0F4EAE26" w14:textId="77777777" w:rsidTr="0061683E">
        <w:tc>
          <w:tcPr>
            <w:tcW w:w="2162" w:type="dxa"/>
            <w:tcBorders>
              <w:top w:val="single" w:sz="4" w:space="0" w:color="auto"/>
              <w:left w:val="single" w:sz="4" w:space="0" w:color="auto"/>
              <w:bottom w:val="single" w:sz="4" w:space="0" w:color="auto"/>
              <w:right w:val="single" w:sz="4" w:space="0" w:color="auto"/>
            </w:tcBorders>
            <w:vAlign w:val="center"/>
            <w:hideMark/>
          </w:tcPr>
          <w:p w14:paraId="6A3C91DA" w14:textId="77777777" w:rsidR="00981E87" w:rsidRPr="00CB3144" w:rsidRDefault="00981E87" w:rsidP="0061683E">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423" w:type="dxa"/>
            <w:tcBorders>
              <w:top w:val="single" w:sz="4" w:space="0" w:color="auto"/>
              <w:left w:val="single" w:sz="4" w:space="0" w:color="auto"/>
              <w:bottom w:val="single" w:sz="4" w:space="0" w:color="auto"/>
              <w:right w:val="single" w:sz="4" w:space="0" w:color="auto"/>
            </w:tcBorders>
            <w:vAlign w:val="center"/>
          </w:tcPr>
          <w:p w14:paraId="30B44884" w14:textId="77777777" w:rsidR="00981E87" w:rsidRPr="001228B6" w:rsidRDefault="00981E87" w:rsidP="0061683E">
            <w:pPr>
              <w:pStyle w:val="doplnuchaze"/>
              <w:jc w:val="left"/>
              <w:rPr>
                <w:rFonts w:ascii="Arial" w:hAnsi="Arial" w:cs="Arial"/>
                <w:b w:val="0"/>
              </w:rPr>
            </w:pPr>
            <w:r w:rsidRPr="001228B6">
              <w:rPr>
                <w:rFonts w:ascii="Arial" w:hAnsi="Arial" w:cs="Arial"/>
                <w:b w:val="0"/>
                <w:highlight w:val="yellow"/>
              </w:rPr>
              <w:t>[Doplní účastník]</w:t>
            </w:r>
          </w:p>
        </w:tc>
      </w:tr>
      <w:tr w:rsidR="005E3E6A" w:rsidRPr="00CB3144" w14:paraId="45AF29BF" w14:textId="77777777" w:rsidTr="005D6AEC">
        <w:tc>
          <w:tcPr>
            <w:tcW w:w="2162" w:type="dxa"/>
            <w:tcBorders>
              <w:top w:val="single" w:sz="4" w:space="0" w:color="auto"/>
              <w:left w:val="single" w:sz="4" w:space="0" w:color="auto"/>
              <w:bottom w:val="single" w:sz="4" w:space="0" w:color="auto"/>
              <w:right w:val="single" w:sz="4" w:space="0" w:color="auto"/>
            </w:tcBorders>
            <w:vAlign w:val="center"/>
            <w:hideMark/>
          </w:tcPr>
          <w:p w14:paraId="587B9223" w14:textId="77777777" w:rsidR="005E3E6A" w:rsidRPr="00A1492F" w:rsidRDefault="005E3E6A" w:rsidP="0061683E">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423" w:type="dxa"/>
            <w:tcBorders>
              <w:top w:val="single" w:sz="4" w:space="0" w:color="auto"/>
              <w:left w:val="single" w:sz="4" w:space="0" w:color="auto"/>
              <w:bottom w:val="single" w:sz="4" w:space="0" w:color="auto"/>
              <w:right w:val="single" w:sz="4" w:space="0" w:color="auto"/>
            </w:tcBorders>
          </w:tcPr>
          <w:p w14:paraId="17A23A9C" w14:textId="77777777" w:rsidR="005E3E6A" w:rsidRDefault="005E3E6A">
            <w:r w:rsidRPr="00C828F0">
              <w:rPr>
                <w:rFonts w:ascii="Arial" w:hAnsi="Arial" w:cs="Arial"/>
                <w:szCs w:val="22"/>
                <w:highlight w:val="yellow"/>
              </w:rPr>
              <w:t>[Doplní účastník]</w:t>
            </w:r>
          </w:p>
        </w:tc>
      </w:tr>
      <w:tr w:rsidR="005E3E6A" w:rsidRPr="00CB3144" w14:paraId="6007B426" w14:textId="77777777" w:rsidTr="005D6AEC">
        <w:tc>
          <w:tcPr>
            <w:tcW w:w="2162" w:type="dxa"/>
            <w:tcBorders>
              <w:top w:val="single" w:sz="4" w:space="0" w:color="auto"/>
              <w:left w:val="single" w:sz="4" w:space="0" w:color="auto"/>
              <w:bottom w:val="single" w:sz="4" w:space="0" w:color="auto"/>
              <w:right w:val="single" w:sz="4" w:space="0" w:color="auto"/>
            </w:tcBorders>
            <w:vAlign w:val="center"/>
            <w:hideMark/>
          </w:tcPr>
          <w:p w14:paraId="6BE14B44" w14:textId="77777777" w:rsidR="005E3E6A" w:rsidRPr="00A1492F" w:rsidRDefault="005E3E6A" w:rsidP="0061683E">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423" w:type="dxa"/>
            <w:tcBorders>
              <w:top w:val="single" w:sz="4" w:space="0" w:color="auto"/>
              <w:left w:val="single" w:sz="4" w:space="0" w:color="auto"/>
              <w:bottom w:val="single" w:sz="4" w:space="0" w:color="auto"/>
              <w:right w:val="single" w:sz="4" w:space="0" w:color="auto"/>
            </w:tcBorders>
          </w:tcPr>
          <w:p w14:paraId="3D116976" w14:textId="77777777" w:rsidR="005E3E6A" w:rsidRDefault="005E3E6A">
            <w:r w:rsidRPr="00C828F0">
              <w:rPr>
                <w:rFonts w:ascii="Arial" w:hAnsi="Arial" w:cs="Arial"/>
                <w:szCs w:val="22"/>
                <w:highlight w:val="yellow"/>
              </w:rPr>
              <w:t>[Doplní účastník]</w:t>
            </w:r>
          </w:p>
        </w:tc>
      </w:tr>
      <w:tr w:rsidR="005E3E6A" w:rsidRPr="00CB3144" w14:paraId="79DAF992" w14:textId="77777777" w:rsidTr="005D6AEC">
        <w:tc>
          <w:tcPr>
            <w:tcW w:w="2162" w:type="dxa"/>
            <w:tcBorders>
              <w:top w:val="single" w:sz="4" w:space="0" w:color="auto"/>
              <w:left w:val="single" w:sz="4" w:space="0" w:color="auto"/>
              <w:bottom w:val="single" w:sz="4" w:space="0" w:color="auto"/>
              <w:right w:val="single" w:sz="4" w:space="0" w:color="auto"/>
            </w:tcBorders>
            <w:vAlign w:val="center"/>
            <w:hideMark/>
          </w:tcPr>
          <w:p w14:paraId="2296FF4E" w14:textId="77777777" w:rsidR="005E3E6A" w:rsidRPr="00A1492F" w:rsidRDefault="005E3E6A" w:rsidP="0061683E">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423" w:type="dxa"/>
            <w:tcBorders>
              <w:top w:val="single" w:sz="4" w:space="0" w:color="auto"/>
              <w:left w:val="single" w:sz="4" w:space="0" w:color="auto"/>
              <w:bottom w:val="single" w:sz="4" w:space="0" w:color="auto"/>
              <w:right w:val="single" w:sz="4" w:space="0" w:color="auto"/>
            </w:tcBorders>
          </w:tcPr>
          <w:p w14:paraId="15CD2396" w14:textId="77777777" w:rsidR="005E3E6A" w:rsidRDefault="005E3E6A">
            <w:r w:rsidRPr="00C828F0">
              <w:rPr>
                <w:rFonts w:ascii="Arial" w:hAnsi="Arial" w:cs="Arial"/>
                <w:szCs w:val="22"/>
                <w:highlight w:val="yellow"/>
              </w:rPr>
              <w:t>[Doplní účastník]</w:t>
            </w:r>
          </w:p>
        </w:tc>
      </w:tr>
    </w:tbl>
    <w:p w14:paraId="60A54C33" w14:textId="77777777" w:rsidR="00981E87" w:rsidRPr="00A1492F" w:rsidRDefault="00981E87" w:rsidP="00981E87">
      <w:pPr>
        <w:spacing w:line="300" w:lineRule="exact"/>
        <w:ind w:left="426"/>
        <w:jc w:val="both"/>
        <w:rPr>
          <w:rFonts w:ascii="Arial" w:hAnsi="Arial" w:cs="Arial"/>
          <w:lang w:eastAsia="en-US"/>
        </w:rPr>
      </w:pPr>
    </w:p>
    <w:p w14:paraId="40692B9A" w14:textId="77777777" w:rsidR="00981E87" w:rsidRPr="00A1492F" w:rsidRDefault="00981E87" w:rsidP="00981E87">
      <w:pPr>
        <w:spacing w:line="300" w:lineRule="exact"/>
        <w:ind w:left="426"/>
        <w:jc w:val="both"/>
        <w:rPr>
          <w:rFonts w:ascii="Arial" w:hAnsi="Arial" w:cs="Arial"/>
        </w:rPr>
      </w:pPr>
    </w:p>
    <w:p w14:paraId="1DBA7C14" w14:textId="77777777" w:rsidR="00981E87" w:rsidRPr="00CB3144" w:rsidRDefault="00981E87" w:rsidP="00981E87">
      <w:pPr>
        <w:numPr>
          <w:ilvl w:val="0"/>
          <w:numId w:val="10"/>
        </w:numPr>
        <w:spacing w:line="300" w:lineRule="exact"/>
        <w:ind w:left="426"/>
        <w:jc w:val="both"/>
        <w:rPr>
          <w:rFonts w:ascii="Arial" w:hAnsi="Arial" w:cs="Arial"/>
        </w:rPr>
      </w:pPr>
      <w:r w:rsidRPr="00CB3144">
        <w:rPr>
          <w:rFonts w:ascii="Arial" w:hAnsi="Arial" w:cs="Arial"/>
        </w:rPr>
        <w:lastRenderedPageBreak/>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CB3144" w14:paraId="3F00264F"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1636C989" w14:textId="77777777" w:rsidR="00981E87" w:rsidRPr="00CB3144" w:rsidRDefault="00981E87" w:rsidP="0061683E">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4EDE3E12" w14:textId="77777777" w:rsidR="00981E87" w:rsidRPr="001228B6" w:rsidRDefault="00981E87" w:rsidP="0061683E">
            <w:pPr>
              <w:pStyle w:val="RLTextlnkuslovan"/>
              <w:numPr>
                <w:ilvl w:val="0"/>
                <w:numId w:val="0"/>
              </w:numPr>
              <w:tabs>
                <w:tab w:val="left" w:pos="708"/>
              </w:tabs>
              <w:jc w:val="left"/>
              <w:rPr>
                <w:rFonts w:ascii="Arial" w:hAnsi="Arial" w:cs="Arial"/>
                <w:szCs w:val="22"/>
              </w:rPr>
            </w:pPr>
            <w:r w:rsidRPr="001228B6">
              <w:rPr>
                <w:rFonts w:ascii="Arial" w:hAnsi="Arial" w:cs="Arial"/>
                <w:szCs w:val="22"/>
                <w:highlight w:val="yellow"/>
              </w:rPr>
              <w:t xml:space="preserve">[Doplní </w:t>
            </w:r>
            <w:r w:rsidRPr="001228B6">
              <w:rPr>
                <w:rFonts w:ascii="Arial" w:hAnsi="Arial" w:cs="Arial"/>
                <w:highlight w:val="yellow"/>
              </w:rPr>
              <w:t>účastník</w:t>
            </w:r>
            <w:r w:rsidRPr="001228B6">
              <w:rPr>
                <w:rFonts w:ascii="Arial" w:hAnsi="Arial" w:cs="Arial"/>
                <w:szCs w:val="22"/>
                <w:highlight w:val="yellow"/>
              </w:rPr>
              <w:t>]</w:t>
            </w:r>
          </w:p>
        </w:tc>
      </w:tr>
      <w:tr w:rsidR="005E3E6A" w:rsidRPr="00CB3144" w14:paraId="3EC7B56E"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03CA8283" w14:textId="77777777" w:rsidR="005E3E6A" w:rsidRPr="00A1492F" w:rsidRDefault="005E3E6A" w:rsidP="0061683E">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0AFD9EF4" w14:textId="77777777" w:rsidR="005E3E6A" w:rsidRDefault="005E3E6A">
            <w:r w:rsidRPr="008B54DC">
              <w:rPr>
                <w:rFonts w:ascii="Arial" w:hAnsi="Arial" w:cs="Arial"/>
                <w:szCs w:val="22"/>
                <w:highlight w:val="yellow"/>
              </w:rPr>
              <w:t>[Doplní účastník]</w:t>
            </w:r>
          </w:p>
        </w:tc>
      </w:tr>
      <w:tr w:rsidR="005E3E6A" w:rsidRPr="00CB3144" w14:paraId="1DB84CCE"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0E881F0C" w14:textId="77777777" w:rsidR="005E3E6A" w:rsidRPr="00A1492F" w:rsidRDefault="005E3E6A" w:rsidP="0061683E">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tcPr>
          <w:p w14:paraId="171BB9EC" w14:textId="77777777" w:rsidR="005E3E6A" w:rsidRDefault="005E3E6A">
            <w:r w:rsidRPr="008B54DC">
              <w:rPr>
                <w:rFonts w:ascii="Arial" w:hAnsi="Arial" w:cs="Arial"/>
                <w:szCs w:val="22"/>
                <w:highlight w:val="yellow"/>
              </w:rPr>
              <w:t>[Doplní účastník]</w:t>
            </w:r>
          </w:p>
        </w:tc>
      </w:tr>
      <w:tr w:rsidR="005E3E6A" w:rsidRPr="00CB3144" w14:paraId="6A5E5C7F"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42674BE9" w14:textId="77777777" w:rsidR="005E3E6A" w:rsidRPr="00A1492F" w:rsidRDefault="005E3E6A" w:rsidP="0061683E">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0FD7F1A7" w14:textId="77777777" w:rsidR="005E3E6A" w:rsidRDefault="005E3E6A">
            <w:r w:rsidRPr="008B54DC">
              <w:rPr>
                <w:rFonts w:ascii="Arial" w:hAnsi="Arial" w:cs="Arial"/>
                <w:szCs w:val="22"/>
                <w:highlight w:val="yellow"/>
              </w:rPr>
              <w:t>[Doplní účastník]</w:t>
            </w:r>
          </w:p>
        </w:tc>
      </w:tr>
    </w:tbl>
    <w:p w14:paraId="410F6341" w14:textId="77777777" w:rsidR="00981E87" w:rsidRPr="00A1492F" w:rsidRDefault="00981E87" w:rsidP="00981E87">
      <w:pPr>
        <w:spacing w:line="300" w:lineRule="exact"/>
        <w:ind w:left="426"/>
        <w:jc w:val="both"/>
        <w:rPr>
          <w:rFonts w:ascii="Arial" w:hAnsi="Arial" w:cs="Arial"/>
        </w:rPr>
      </w:pPr>
    </w:p>
    <w:p w14:paraId="065F9CC4" w14:textId="77777777" w:rsidR="00981E87" w:rsidRPr="00CB3144" w:rsidRDefault="00981E87" w:rsidP="00981E87">
      <w:pPr>
        <w:numPr>
          <w:ilvl w:val="0"/>
          <w:numId w:val="10"/>
        </w:numPr>
        <w:spacing w:line="300" w:lineRule="exact"/>
        <w:ind w:left="426"/>
        <w:jc w:val="both"/>
        <w:rPr>
          <w:rFonts w:ascii="Arial" w:hAnsi="Arial" w:cs="Arial"/>
        </w:rPr>
      </w:pPr>
      <w:r w:rsidRPr="00CB3144">
        <w:rPr>
          <w:rFonts w:ascii="Arial" w:hAnsi="Arial" w:cs="Arial"/>
        </w:rPr>
        <w:t>ve věcech příjmu servisních požadavků (HelpDesk):</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CB3144" w14:paraId="6CE17A97"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1D0DD11D" w14:textId="77777777" w:rsidR="00981E87" w:rsidRPr="00CB3144" w:rsidRDefault="00981E87" w:rsidP="0061683E">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361C0B12" w14:textId="77777777" w:rsidR="00981E87" w:rsidRPr="001228B6" w:rsidRDefault="00981E87" w:rsidP="0061683E">
            <w:pPr>
              <w:pStyle w:val="RLTextlnkuslovan"/>
              <w:numPr>
                <w:ilvl w:val="0"/>
                <w:numId w:val="0"/>
              </w:numPr>
              <w:tabs>
                <w:tab w:val="left" w:pos="708"/>
              </w:tabs>
              <w:jc w:val="left"/>
              <w:rPr>
                <w:rFonts w:ascii="Arial" w:hAnsi="Arial" w:cs="Arial"/>
                <w:szCs w:val="22"/>
              </w:rPr>
            </w:pPr>
            <w:r w:rsidRPr="001228B6">
              <w:rPr>
                <w:rFonts w:ascii="Arial" w:hAnsi="Arial" w:cs="Arial"/>
                <w:szCs w:val="22"/>
                <w:highlight w:val="yellow"/>
              </w:rPr>
              <w:t xml:space="preserve">[Doplní </w:t>
            </w:r>
            <w:r w:rsidRPr="001228B6">
              <w:rPr>
                <w:rFonts w:ascii="Arial" w:hAnsi="Arial" w:cs="Arial"/>
                <w:highlight w:val="yellow"/>
              </w:rPr>
              <w:t>účastník</w:t>
            </w:r>
            <w:r w:rsidRPr="001228B6">
              <w:rPr>
                <w:rFonts w:ascii="Arial" w:hAnsi="Arial" w:cs="Arial"/>
                <w:szCs w:val="22"/>
                <w:highlight w:val="yellow"/>
              </w:rPr>
              <w:t>]</w:t>
            </w:r>
          </w:p>
        </w:tc>
      </w:tr>
      <w:tr w:rsidR="005E3E6A" w:rsidRPr="00CB3144" w14:paraId="35AB4ED1"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2128F6E2" w14:textId="77777777" w:rsidR="005E3E6A" w:rsidRPr="00A1492F" w:rsidRDefault="005E3E6A" w:rsidP="0061683E">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3B93F1AD" w14:textId="77777777" w:rsidR="005E3E6A" w:rsidRDefault="005E3E6A">
            <w:r w:rsidRPr="00091ECB">
              <w:rPr>
                <w:rFonts w:ascii="Arial" w:hAnsi="Arial" w:cs="Arial"/>
                <w:szCs w:val="22"/>
                <w:highlight w:val="yellow"/>
              </w:rPr>
              <w:t>[Doplní účastník]</w:t>
            </w:r>
          </w:p>
        </w:tc>
      </w:tr>
      <w:tr w:rsidR="005E3E6A" w:rsidRPr="00CB3144" w14:paraId="1F9700DC"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07FB8105" w14:textId="77777777" w:rsidR="005E3E6A" w:rsidRPr="00A1492F" w:rsidRDefault="005E3E6A" w:rsidP="0061683E">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tcPr>
          <w:p w14:paraId="56914F2B" w14:textId="77777777" w:rsidR="005E3E6A" w:rsidRDefault="005E3E6A">
            <w:r w:rsidRPr="00091ECB">
              <w:rPr>
                <w:rFonts w:ascii="Arial" w:hAnsi="Arial" w:cs="Arial"/>
                <w:szCs w:val="22"/>
                <w:highlight w:val="yellow"/>
              </w:rPr>
              <w:t>[Doplní účastník]</w:t>
            </w:r>
          </w:p>
        </w:tc>
      </w:tr>
      <w:tr w:rsidR="005E3E6A" w:rsidRPr="00CB3144" w14:paraId="17B86A79"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7F08C266" w14:textId="77777777" w:rsidR="005E3E6A" w:rsidRPr="00A1492F" w:rsidRDefault="005E3E6A" w:rsidP="0061683E">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0E16B207" w14:textId="77777777" w:rsidR="005E3E6A" w:rsidRDefault="005E3E6A">
            <w:r w:rsidRPr="00091ECB">
              <w:rPr>
                <w:rFonts w:ascii="Arial" w:hAnsi="Arial" w:cs="Arial"/>
                <w:szCs w:val="22"/>
                <w:highlight w:val="yellow"/>
              </w:rPr>
              <w:t>[Doplní účastník]</w:t>
            </w:r>
          </w:p>
        </w:tc>
      </w:tr>
      <w:tr w:rsidR="005E3E6A" w:rsidRPr="00CB3144" w14:paraId="118416EB" w14:textId="77777777" w:rsidTr="005D6AEC">
        <w:tc>
          <w:tcPr>
            <w:tcW w:w="2206" w:type="dxa"/>
            <w:tcBorders>
              <w:top w:val="single" w:sz="4" w:space="0" w:color="auto"/>
              <w:left w:val="single" w:sz="4" w:space="0" w:color="auto"/>
              <w:bottom w:val="single" w:sz="4" w:space="0" w:color="auto"/>
              <w:right w:val="single" w:sz="4" w:space="0" w:color="auto"/>
            </w:tcBorders>
            <w:vAlign w:val="center"/>
          </w:tcPr>
          <w:p w14:paraId="18D952B7" w14:textId="77777777" w:rsidR="005E3E6A" w:rsidRPr="00A1492F" w:rsidRDefault="005E3E6A" w:rsidP="0061683E">
            <w:pPr>
              <w:pStyle w:val="RLTextlnkuslovan"/>
              <w:numPr>
                <w:ilvl w:val="0"/>
                <w:numId w:val="0"/>
              </w:numPr>
              <w:tabs>
                <w:tab w:val="left" w:pos="708"/>
              </w:tabs>
              <w:jc w:val="left"/>
              <w:rPr>
                <w:rFonts w:ascii="Arial" w:hAnsi="Arial" w:cs="Arial"/>
                <w:szCs w:val="22"/>
              </w:rPr>
            </w:pPr>
            <w:r w:rsidRPr="00A1492F">
              <w:rPr>
                <w:rFonts w:ascii="Arial" w:hAnsi="Arial" w:cs="Arial"/>
                <w:szCs w:val="22"/>
              </w:rPr>
              <w:t>WWW</w:t>
            </w:r>
          </w:p>
        </w:tc>
        <w:tc>
          <w:tcPr>
            <w:tcW w:w="6343" w:type="dxa"/>
            <w:tcBorders>
              <w:top w:val="single" w:sz="4" w:space="0" w:color="auto"/>
              <w:left w:val="single" w:sz="4" w:space="0" w:color="auto"/>
              <w:bottom w:val="single" w:sz="4" w:space="0" w:color="auto"/>
              <w:right w:val="single" w:sz="4" w:space="0" w:color="auto"/>
            </w:tcBorders>
          </w:tcPr>
          <w:p w14:paraId="6446F724" w14:textId="77777777" w:rsidR="005E3E6A" w:rsidRDefault="005E3E6A">
            <w:r w:rsidRPr="00091ECB">
              <w:rPr>
                <w:rFonts w:ascii="Arial" w:hAnsi="Arial" w:cs="Arial"/>
                <w:szCs w:val="22"/>
                <w:highlight w:val="yellow"/>
              </w:rPr>
              <w:t>[Doplní účastník]</w:t>
            </w:r>
          </w:p>
        </w:tc>
      </w:tr>
    </w:tbl>
    <w:p w14:paraId="136FEBFF" w14:textId="77777777" w:rsidR="00981E87" w:rsidRPr="00A1492F" w:rsidRDefault="00981E87" w:rsidP="00981E87">
      <w:pPr>
        <w:pStyle w:val="RLTextlnkuslovan"/>
        <w:numPr>
          <w:ilvl w:val="0"/>
          <w:numId w:val="0"/>
        </w:numPr>
        <w:tabs>
          <w:tab w:val="left" w:pos="708"/>
        </w:tabs>
        <w:jc w:val="left"/>
        <w:rPr>
          <w:rFonts w:ascii="Arial" w:hAnsi="Arial" w:cs="Arial"/>
          <w:szCs w:val="22"/>
        </w:rPr>
      </w:pPr>
    </w:p>
    <w:p w14:paraId="47BD5912" w14:textId="77777777" w:rsidR="00981E87" w:rsidRPr="00CB3144" w:rsidRDefault="00981E87" w:rsidP="00981E87">
      <w:pPr>
        <w:spacing w:before="360"/>
        <w:jc w:val="both"/>
        <w:rPr>
          <w:rFonts w:ascii="Arial" w:hAnsi="Arial" w:cs="Arial"/>
        </w:rPr>
      </w:pPr>
      <w:r w:rsidRPr="00A1492F">
        <w:rPr>
          <w:rFonts w:ascii="Arial" w:hAnsi="Arial" w:cs="Arial"/>
        </w:rPr>
        <w:t xml:space="preserve">Osoby oprávněné jednat ve věcech smluvních jsou oprávněny v rámci této Smlouvy vést s druhou stranou jednání obchodního a smluvního charakteru, jsou </w:t>
      </w:r>
      <w:r w:rsidRPr="00CB3144">
        <w:rPr>
          <w:rFonts w:ascii="Arial" w:hAnsi="Arial" w:cs="Arial"/>
        </w:rPr>
        <w:t>oprávněny měnit či rušit tuto Smlouvu či uzavírat dodatky k této Smlouvě.</w:t>
      </w:r>
    </w:p>
    <w:p w14:paraId="460EF3A9" w14:textId="77777777" w:rsidR="00981E87" w:rsidRPr="001228B6" w:rsidRDefault="00981E87" w:rsidP="00981E87">
      <w:pPr>
        <w:spacing w:before="360"/>
        <w:jc w:val="both"/>
        <w:rPr>
          <w:rFonts w:ascii="Arial" w:hAnsi="Arial" w:cs="Arial"/>
        </w:rPr>
      </w:pPr>
      <w:r w:rsidRPr="00CB3144">
        <w:rPr>
          <w:rFonts w:ascii="Arial" w:hAnsi="Arial" w:cs="Arial"/>
        </w:rPr>
        <w:t>Osoby oprávněné jednat ve věcech obchodních jsou oprávněny v rámci této Smlouvy vést s druhou stranou jednání</w:t>
      </w:r>
      <w:r w:rsidRPr="001228B6">
        <w:rPr>
          <w:rFonts w:ascii="Arial" w:hAnsi="Arial" w:cs="Arial"/>
        </w:rPr>
        <w:t xml:space="preserve"> obchodního charakteru, nejsou však oprávněny měnit či rušit tuto Smlouvu či uzavírat dodatky k této Smlouvě.</w:t>
      </w:r>
    </w:p>
    <w:p w14:paraId="46A6785B" w14:textId="77777777" w:rsidR="00981E87" w:rsidRPr="00673723" w:rsidRDefault="00981E87" w:rsidP="00981E87">
      <w:pPr>
        <w:spacing w:before="360"/>
        <w:jc w:val="both"/>
        <w:rPr>
          <w:rFonts w:ascii="Arial" w:hAnsi="Arial" w:cs="Arial"/>
        </w:rPr>
      </w:pPr>
      <w:r w:rsidRPr="001228B6">
        <w:rPr>
          <w:rFonts w:ascii="Arial" w:hAnsi="Arial" w:cs="Arial"/>
        </w:rPr>
        <w:t>Osoby oprávněné jednat ve věcech technických a realizačních jsou oprávněny v rámci této Smlouvy vést s druhou stranou jednání technického charakte</w:t>
      </w:r>
      <w:r w:rsidRPr="00673723">
        <w:rPr>
          <w:rFonts w:ascii="Arial" w:hAnsi="Arial" w:cs="Arial"/>
        </w:rPr>
        <w:t>ru, nejsou však oprávněny měnit či rušit tuto Smlouvu či uzavírat dodatky k této Smlouvě. Dále jsou oprávněny provádět činnosti a úkony, o nichž to stanoví tato Smlouva.</w:t>
      </w:r>
    </w:p>
    <w:p w14:paraId="7B640C5A" w14:textId="77777777" w:rsidR="000C4F39" w:rsidRPr="006B1D1C" w:rsidRDefault="000C4F39">
      <w:pPr>
        <w:spacing w:after="0" w:line="240" w:lineRule="auto"/>
        <w:rPr>
          <w:rFonts w:ascii="Arial" w:hAnsi="Arial" w:cs="Arial"/>
          <w:b/>
          <w:szCs w:val="22"/>
        </w:rPr>
      </w:pPr>
    </w:p>
    <w:p w14:paraId="483ADBF8" w14:textId="77777777" w:rsidR="00981E87" w:rsidRDefault="00981E87">
      <w:pPr>
        <w:spacing w:after="0" w:line="240" w:lineRule="auto"/>
        <w:rPr>
          <w:rFonts w:ascii="Arial" w:hAnsi="Arial" w:cs="Arial"/>
          <w:b/>
          <w:szCs w:val="22"/>
        </w:rPr>
      </w:pPr>
      <w:r>
        <w:rPr>
          <w:rFonts w:ascii="Arial" w:hAnsi="Arial" w:cs="Arial"/>
          <w:szCs w:val="22"/>
        </w:rPr>
        <w:br w:type="page"/>
      </w:r>
    </w:p>
    <w:p w14:paraId="15159BED" w14:textId="77777777" w:rsidR="000C4F39" w:rsidRPr="006B1D1C" w:rsidRDefault="000C4F39" w:rsidP="000C4F39">
      <w:pPr>
        <w:pStyle w:val="RLProhlensmluvnchstran"/>
        <w:rPr>
          <w:rFonts w:ascii="Arial" w:hAnsi="Arial" w:cs="Arial"/>
          <w:szCs w:val="22"/>
        </w:rPr>
      </w:pPr>
      <w:r w:rsidRPr="006B1D1C">
        <w:rPr>
          <w:rFonts w:ascii="Arial" w:hAnsi="Arial" w:cs="Arial"/>
          <w:szCs w:val="22"/>
        </w:rPr>
        <w:lastRenderedPageBreak/>
        <w:t>Příloha č. 6</w:t>
      </w:r>
    </w:p>
    <w:p w14:paraId="790B9CF9" w14:textId="77777777" w:rsidR="00981E87" w:rsidRDefault="000C4F39" w:rsidP="000C3826">
      <w:pPr>
        <w:pStyle w:val="RLProhlensmluvnchstran"/>
        <w:rPr>
          <w:rFonts w:ascii="Arial" w:hAnsi="Arial" w:cs="Arial"/>
          <w:szCs w:val="22"/>
        </w:rPr>
      </w:pPr>
      <w:r w:rsidRPr="006B1D1C">
        <w:rPr>
          <w:rFonts w:ascii="Arial" w:hAnsi="Arial" w:cs="Arial"/>
          <w:szCs w:val="22"/>
        </w:rPr>
        <w:t>Vzor Akceptačního protokolu</w:t>
      </w:r>
    </w:p>
    <w:p w14:paraId="4D920068" w14:textId="77777777" w:rsidR="00981E87" w:rsidRDefault="00981E87" w:rsidP="000C3826">
      <w:pPr>
        <w:pStyle w:val="RLProhlensmluvnchstran"/>
        <w:rPr>
          <w:rFonts w:ascii="Arial" w:hAnsi="Arial" w:cs="Arial"/>
          <w:szCs w:val="22"/>
        </w:rPr>
      </w:pPr>
    </w:p>
    <w:p w14:paraId="75266AAC" w14:textId="77777777" w:rsidR="00981E87" w:rsidRPr="00CB3144" w:rsidRDefault="00981E87" w:rsidP="00981E87">
      <w:pPr>
        <w:jc w:val="center"/>
        <w:rPr>
          <w:rFonts w:ascii="Arial" w:hAnsi="Arial" w:cs="Arial"/>
          <w:b/>
          <w:sz w:val="24"/>
        </w:rPr>
      </w:pPr>
      <w:r w:rsidRPr="00CB3144">
        <w:rPr>
          <w:rFonts w:ascii="Arial" w:hAnsi="Arial" w:cs="Arial"/>
          <w:b/>
          <w:sz w:val="24"/>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786"/>
        <w:gridCol w:w="19"/>
        <w:gridCol w:w="937"/>
        <w:gridCol w:w="539"/>
        <w:gridCol w:w="1608"/>
        <w:gridCol w:w="134"/>
        <w:gridCol w:w="1479"/>
        <w:gridCol w:w="1205"/>
        <w:gridCol w:w="2137"/>
      </w:tblGrid>
      <w:tr w:rsidR="00981E87" w:rsidRPr="00CB3144" w14:paraId="4181F453" w14:textId="77777777" w:rsidTr="008414DF">
        <w:trPr>
          <w:trHeight w:val="451"/>
          <w:jc w:val="center"/>
        </w:trPr>
        <w:tc>
          <w:tcPr>
            <w:tcW w:w="1581" w:type="dxa"/>
            <w:gridSpan w:val="2"/>
            <w:vAlign w:val="center"/>
          </w:tcPr>
          <w:p w14:paraId="5DD740F8" w14:textId="77777777" w:rsidR="00981E87" w:rsidRPr="00520F42" w:rsidRDefault="00981E87" w:rsidP="0061683E">
            <w:pPr>
              <w:pStyle w:val="4DNormln"/>
              <w:tabs>
                <w:tab w:val="left" w:pos="567"/>
              </w:tabs>
              <w:spacing w:before="120" w:after="120"/>
              <w:jc w:val="both"/>
              <w:rPr>
                <w:rFonts w:cs="Arial"/>
                <w:b/>
              </w:rPr>
            </w:pPr>
            <w:r w:rsidRPr="00520F42">
              <w:rPr>
                <w:rFonts w:cs="Arial"/>
                <w:b/>
              </w:rPr>
              <w:t>Předmět:</w:t>
            </w:r>
          </w:p>
        </w:tc>
        <w:tc>
          <w:tcPr>
            <w:tcW w:w="8058" w:type="dxa"/>
            <w:gridSpan w:val="8"/>
            <w:vAlign w:val="center"/>
          </w:tcPr>
          <w:p w14:paraId="25E446EF" w14:textId="77777777" w:rsidR="00981E87" w:rsidRPr="00520F42" w:rsidRDefault="00981E87" w:rsidP="0061683E">
            <w:pPr>
              <w:pStyle w:val="Nadpis1"/>
              <w:ind w:left="1134"/>
              <w:rPr>
                <w:sz w:val="20"/>
                <w:szCs w:val="20"/>
              </w:rPr>
            </w:pPr>
          </w:p>
        </w:tc>
      </w:tr>
      <w:tr w:rsidR="00981E87" w:rsidRPr="00CB3144" w14:paraId="4D869494" w14:textId="77777777" w:rsidTr="008414DF">
        <w:trPr>
          <w:trHeight w:val="451"/>
          <w:jc w:val="center"/>
        </w:trPr>
        <w:tc>
          <w:tcPr>
            <w:tcW w:w="1581" w:type="dxa"/>
            <w:gridSpan w:val="2"/>
            <w:vAlign w:val="center"/>
          </w:tcPr>
          <w:p w14:paraId="3186E227" w14:textId="77777777" w:rsidR="00981E87" w:rsidRPr="00520F42" w:rsidRDefault="00981E87" w:rsidP="0061683E">
            <w:pPr>
              <w:pStyle w:val="4DNormln"/>
              <w:spacing w:before="120" w:after="120"/>
              <w:rPr>
                <w:rFonts w:cs="Arial"/>
                <w:b/>
              </w:rPr>
            </w:pPr>
            <w:r w:rsidRPr="00520F42">
              <w:rPr>
                <w:rFonts w:cs="Arial"/>
                <w:b/>
              </w:rPr>
              <w:t>Smlouva č.:</w:t>
            </w:r>
          </w:p>
        </w:tc>
        <w:tc>
          <w:tcPr>
            <w:tcW w:w="8058" w:type="dxa"/>
            <w:gridSpan w:val="8"/>
            <w:vAlign w:val="center"/>
          </w:tcPr>
          <w:p w14:paraId="1E9ECF62" w14:textId="77777777" w:rsidR="00981E87" w:rsidRPr="00520F42" w:rsidRDefault="00981E87" w:rsidP="0061683E">
            <w:pPr>
              <w:pStyle w:val="4DNormln"/>
              <w:spacing w:before="120" w:after="120"/>
              <w:rPr>
                <w:rFonts w:cs="Arial"/>
                <w:bCs/>
              </w:rPr>
            </w:pPr>
          </w:p>
        </w:tc>
      </w:tr>
      <w:tr w:rsidR="00981E87" w:rsidRPr="00CB3144" w14:paraId="66C65B64" w14:textId="77777777" w:rsidTr="008414DF">
        <w:trPr>
          <w:trHeight w:val="451"/>
          <w:jc w:val="center"/>
        </w:trPr>
        <w:tc>
          <w:tcPr>
            <w:tcW w:w="1581" w:type="dxa"/>
            <w:gridSpan w:val="2"/>
            <w:vAlign w:val="center"/>
          </w:tcPr>
          <w:p w14:paraId="3EFED186" w14:textId="77777777" w:rsidR="00981E87" w:rsidRPr="00520F42" w:rsidRDefault="008414DF" w:rsidP="0061683E">
            <w:pPr>
              <w:pStyle w:val="4DNormln"/>
              <w:spacing w:before="120" w:after="120"/>
              <w:rPr>
                <w:rFonts w:cs="Arial"/>
                <w:b/>
              </w:rPr>
            </w:pPr>
            <w:r>
              <w:rPr>
                <w:rFonts w:cs="Arial"/>
                <w:b/>
              </w:rPr>
              <w:t>Poskytovatel</w:t>
            </w:r>
            <w:r w:rsidR="00981E87" w:rsidRPr="00520F42">
              <w:rPr>
                <w:rFonts w:cs="Arial"/>
                <w:b/>
              </w:rPr>
              <w:t>:</w:t>
            </w:r>
          </w:p>
        </w:tc>
        <w:tc>
          <w:tcPr>
            <w:tcW w:w="4716" w:type="dxa"/>
            <w:gridSpan w:val="6"/>
            <w:vAlign w:val="center"/>
          </w:tcPr>
          <w:p w14:paraId="50B8E0C3" w14:textId="77777777" w:rsidR="00981E87" w:rsidRPr="00520F42" w:rsidRDefault="00981E87" w:rsidP="0061683E">
            <w:pPr>
              <w:pStyle w:val="4DNormln"/>
              <w:spacing w:before="120" w:after="120"/>
              <w:rPr>
                <w:rFonts w:cs="Arial"/>
              </w:rPr>
            </w:pPr>
          </w:p>
        </w:tc>
        <w:tc>
          <w:tcPr>
            <w:tcW w:w="1205" w:type="dxa"/>
            <w:shd w:val="clear" w:color="auto" w:fill="auto"/>
            <w:tcMar>
              <w:top w:w="28" w:type="dxa"/>
              <w:bottom w:w="28" w:type="dxa"/>
            </w:tcMar>
            <w:vAlign w:val="center"/>
          </w:tcPr>
          <w:p w14:paraId="5F9385EF" w14:textId="77777777" w:rsidR="00981E87" w:rsidRPr="00520F42" w:rsidRDefault="00981E87" w:rsidP="0061683E">
            <w:pPr>
              <w:pStyle w:val="4DNormln"/>
              <w:tabs>
                <w:tab w:val="left" w:pos="567"/>
              </w:tabs>
              <w:spacing w:before="120" w:after="120"/>
              <w:jc w:val="both"/>
              <w:rPr>
                <w:rFonts w:cs="Arial"/>
                <w:b/>
              </w:rPr>
            </w:pPr>
            <w:r w:rsidRPr="00520F42">
              <w:rPr>
                <w:rFonts w:cs="Arial"/>
                <w:b/>
              </w:rPr>
              <w:t>Projekt:</w:t>
            </w:r>
          </w:p>
        </w:tc>
        <w:tc>
          <w:tcPr>
            <w:tcW w:w="2137" w:type="dxa"/>
            <w:shd w:val="clear" w:color="auto" w:fill="auto"/>
            <w:vAlign w:val="center"/>
          </w:tcPr>
          <w:p w14:paraId="39860DA6" w14:textId="77777777" w:rsidR="00981E87" w:rsidRPr="00520F42" w:rsidRDefault="00981E87" w:rsidP="0061683E">
            <w:pPr>
              <w:pStyle w:val="4DNormln"/>
              <w:tabs>
                <w:tab w:val="left" w:pos="567"/>
              </w:tabs>
              <w:spacing w:before="120" w:after="120"/>
              <w:jc w:val="both"/>
              <w:rPr>
                <w:rFonts w:cs="Arial"/>
              </w:rPr>
            </w:pPr>
          </w:p>
        </w:tc>
      </w:tr>
      <w:tr w:rsidR="00981E87" w:rsidRPr="00CB3144" w14:paraId="4128E111" w14:textId="77777777" w:rsidTr="008414DF">
        <w:trPr>
          <w:trHeight w:val="451"/>
          <w:jc w:val="center"/>
        </w:trPr>
        <w:tc>
          <w:tcPr>
            <w:tcW w:w="1581" w:type="dxa"/>
            <w:gridSpan w:val="2"/>
            <w:vAlign w:val="center"/>
          </w:tcPr>
          <w:p w14:paraId="62ACED1C" w14:textId="77777777" w:rsidR="00981E87" w:rsidRPr="00520F42" w:rsidRDefault="00981E87" w:rsidP="0061683E">
            <w:pPr>
              <w:pStyle w:val="4DNormln"/>
              <w:spacing w:before="120" w:after="120"/>
              <w:rPr>
                <w:rFonts w:cs="Arial"/>
                <w:b/>
              </w:rPr>
            </w:pPr>
            <w:r w:rsidRPr="00520F42">
              <w:rPr>
                <w:rFonts w:cs="Arial"/>
                <w:b/>
              </w:rPr>
              <w:t>Vypracoval:</w:t>
            </w:r>
          </w:p>
        </w:tc>
        <w:tc>
          <w:tcPr>
            <w:tcW w:w="4716" w:type="dxa"/>
            <w:gridSpan w:val="6"/>
            <w:vAlign w:val="center"/>
          </w:tcPr>
          <w:p w14:paraId="1F112696" w14:textId="77777777" w:rsidR="00981E87" w:rsidRPr="00520F42" w:rsidRDefault="00981E87" w:rsidP="0061683E">
            <w:pPr>
              <w:pStyle w:val="4DNormln"/>
              <w:spacing w:before="120" w:after="120"/>
              <w:rPr>
                <w:rFonts w:cs="Arial"/>
              </w:rPr>
            </w:pPr>
          </w:p>
        </w:tc>
        <w:tc>
          <w:tcPr>
            <w:tcW w:w="1205" w:type="dxa"/>
            <w:shd w:val="clear" w:color="auto" w:fill="auto"/>
            <w:tcMar>
              <w:top w:w="28" w:type="dxa"/>
              <w:bottom w:w="28" w:type="dxa"/>
            </w:tcMar>
            <w:vAlign w:val="center"/>
          </w:tcPr>
          <w:p w14:paraId="7002130B" w14:textId="77777777" w:rsidR="00981E87" w:rsidRPr="00520F42" w:rsidRDefault="00981E87" w:rsidP="0061683E">
            <w:pPr>
              <w:pStyle w:val="4DNormln"/>
              <w:tabs>
                <w:tab w:val="left" w:pos="567"/>
              </w:tabs>
              <w:spacing w:before="120" w:after="120"/>
              <w:jc w:val="both"/>
              <w:rPr>
                <w:rFonts w:cs="Arial"/>
                <w:b/>
              </w:rPr>
            </w:pPr>
            <w:r w:rsidRPr="00520F42">
              <w:rPr>
                <w:rFonts w:cs="Arial"/>
                <w:b/>
              </w:rPr>
              <w:t>Datum:</w:t>
            </w:r>
          </w:p>
        </w:tc>
        <w:tc>
          <w:tcPr>
            <w:tcW w:w="2137" w:type="dxa"/>
            <w:shd w:val="clear" w:color="auto" w:fill="auto"/>
            <w:vAlign w:val="center"/>
          </w:tcPr>
          <w:p w14:paraId="1AA182F0" w14:textId="77777777" w:rsidR="00981E87" w:rsidRPr="00520F42" w:rsidRDefault="00981E87" w:rsidP="0061683E">
            <w:pPr>
              <w:pStyle w:val="4DNormln"/>
              <w:tabs>
                <w:tab w:val="left" w:pos="567"/>
              </w:tabs>
              <w:spacing w:before="120" w:after="120"/>
              <w:jc w:val="both"/>
              <w:rPr>
                <w:rFonts w:cs="Arial"/>
              </w:rPr>
            </w:pPr>
          </w:p>
        </w:tc>
      </w:tr>
      <w:tr w:rsidR="00981E87" w:rsidRPr="00CB3144" w14:paraId="62CF01C6" w14:textId="77777777" w:rsidTr="008414DF">
        <w:trPr>
          <w:trHeight w:val="451"/>
          <w:jc w:val="center"/>
        </w:trPr>
        <w:tc>
          <w:tcPr>
            <w:tcW w:w="3076" w:type="dxa"/>
            <w:gridSpan w:val="5"/>
            <w:vAlign w:val="center"/>
          </w:tcPr>
          <w:p w14:paraId="584F25A3" w14:textId="77777777" w:rsidR="00981E87" w:rsidRPr="00520F42" w:rsidRDefault="00981E87" w:rsidP="0061683E">
            <w:pPr>
              <w:pStyle w:val="4DNormln"/>
              <w:spacing w:before="120" w:after="120"/>
              <w:rPr>
                <w:rFonts w:cs="Arial"/>
              </w:rPr>
            </w:pPr>
          </w:p>
        </w:tc>
        <w:tc>
          <w:tcPr>
            <w:tcW w:w="3221" w:type="dxa"/>
            <w:gridSpan w:val="3"/>
            <w:vAlign w:val="center"/>
          </w:tcPr>
          <w:p w14:paraId="6F63BD99" w14:textId="77777777" w:rsidR="00981E87" w:rsidRPr="00520F42" w:rsidRDefault="00981E87" w:rsidP="0061683E">
            <w:pPr>
              <w:pStyle w:val="4DNormln"/>
              <w:spacing w:before="120" w:after="120"/>
              <w:jc w:val="center"/>
              <w:rPr>
                <w:rFonts w:cs="Arial"/>
                <w:b/>
              </w:rPr>
            </w:pPr>
            <w:r w:rsidRPr="00520F42">
              <w:rPr>
                <w:rFonts w:cs="Arial"/>
                <w:b/>
              </w:rPr>
              <w:t>MZe</w:t>
            </w:r>
          </w:p>
        </w:tc>
        <w:tc>
          <w:tcPr>
            <w:tcW w:w="3342" w:type="dxa"/>
            <w:gridSpan w:val="2"/>
            <w:vAlign w:val="center"/>
          </w:tcPr>
          <w:p w14:paraId="606D7930" w14:textId="77777777" w:rsidR="00981E87" w:rsidRPr="00520F42" w:rsidRDefault="008414DF" w:rsidP="0061683E">
            <w:pPr>
              <w:pStyle w:val="4DNormln"/>
              <w:tabs>
                <w:tab w:val="left" w:pos="567"/>
              </w:tabs>
              <w:spacing w:before="120" w:after="120"/>
              <w:jc w:val="center"/>
              <w:rPr>
                <w:rFonts w:cs="Arial"/>
                <w:b/>
              </w:rPr>
            </w:pPr>
            <w:r>
              <w:rPr>
                <w:rFonts w:cs="Arial"/>
                <w:b/>
              </w:rPr>
              <w:t>Poskytovatel</w:t>
            </w:r>
          </w:p>
        </w:tc>
      </w:tr>
      <w:tr w:rsidR="00981E87" w:rsidRPr="00CB3144" w14:paraId="6D60ED0A" w14:textId="77777777" w:rsidTr="008414DF">
        <w:trPr>
          <w:jc w:val="center"/>
        </w:trPr>
        <w:tc>
          <w:tcPr>
            <w:tcW w:w="3076" w:type="dxa"/>
            <w:gridSpan w:val="5"/>
            <w:vAlign w:val="center"/>
          </w:tcPr>
          <w:p w14:paraId="3A83F2E1" w14:textId="77777777" w:rsidR="00981E87" w:rsidRPr="00520F42" w:rsidRDefault="00981E87" w:rsidP="0061683E">
            <w:pPr>
              <w:pStyle w:val="4DNormln"/>
              <w:spacing w:before="120" w:after="120"/>
              <w:rPr>
                <w:rFonts w:cs="Arial"/>
                <w:b/>
              </w:rPr>
            </w:pPr>
            <w:r w:rsidRPr="00520F42">
              <w:rPr>
                <w:rFonts w:cs="Arial"/>
                <w:b/>
              </w:rPr>
              <w:t>Osoba zodpovědná za akceptaci:</w:t>
            </w:r>
          </w:p>
        </w:tc>
        <w:tc>
          <w:tcPr>
            <w:tcW w:w="3221" w:type="dxa"/>
            <w:gridSpan w:val="3"/>
            <w:vAlign w:val="center"/>
          </w:tcPr>
          <w:p w14:paraId="7309756E" w14:textId="77777777" w:rsidR="00981E87" w:rsidRPr="00520F42" w:rsidRDefault="00981E87" w:rsidP="0061683E">
            <w:pPr>
              <w:pStyle w:val="4DNormln"/>
              <w:spacing w:before="120" w:after="120"/>
              <w:rPr>
                <w:rFonts w:cs="Arial"/>
                <w:b/>
              </w:rPr>
            </w:pPr>
          </w:p>
        </w:tc>
        <w:tc>
          <w:tcPr>
            <w:tcW w:w="3342" w:type="dxa"/>
            <w:gridSpan w:val="2"/>
            <w:vAlign w:val="center"/>
          </w:tcPr>
          <w:p w14:paraId="4CEAF90B" w14:textId="77777777" w:rsidR="00981E87" w:rsidRPr="00520F42" w:rsidRDefault="00981E87" w:rsidP="0061683E">
            <w:pPr>
              <w:pStyle w:val="4DNormln"/>
              <w:tabs>
                <w:tab w:val="left" w:pos="567"/>
              </w:tabs>
              <w:spacing w:before="120" w:after="120"/>
              <w:jc w:val="both"/>
              <w:rPr>
                <w:rFonts w:cs="Arial"/>
              </w:rPr>
            </w:pPr>
          </w:p>
        </w:tc>
      </w:tr>
      <w:tr w:rsidR="00981E87" w:rsidRPr="00CB3144" w14:paraId="58C5C26B" w14:textId="77777777" w:rsidTr="008414DF">
        <w:trPr>
          <w:trHeight w:hRule="exact" w:val="284"/>
          <w:jc w:val="center"/>
        </w:trPr>
        <w:tc>
          <w:tcPr>
            <w:tcW w:w="9639" w:type="dxa"/>
            <w:gridSpan w:val="10"/>
            <w:shd w:val="clear" w:color="auto" w:fill="B2BC00"/>
            <w:vAlign w:val="center"/>
          </w:tcPr>
          <w:p w14:paraId="3A7294DD" w14:textId="77777777" w:rsidR="00981E87" w:rsidRPr="00520F42" w:rsidRDefault="00981E87" w:rsidP="0061683E">
            <w:pPr>
              <w:pStyle w:val="4DNormln"/>
              <w:rPr>
                <w:rFonts w:cs="Arial"/>
                <w:b/>
              </w:rPr>
            </w:pPr>
            <w:r w:rsidRPr="00520F42">
              <w:rPr>
                <w:rFonts w:cs="Arial"/>
                <w:b/>
                <w:bCs/>
                <w:color w:val="000000"/>
              </w:rPr>
              <w:t>Předmět akceptace</w:t>
            </w:r>
          </w:p>
        </w:tc>
      </w:tr>
      <w:tr w:rsidR="00981E87" w:rsidRPr="00CB3144" w14:paraId="2FF3A0D1" w14:textId="77777777" w:rsidTr="008414DF">
        <w:trPr>
          <w:trHeight w:val="397"/>
          <w:jc w:val="center"/>
        </w:trPr>
        <w:tc>
          <w:tcPr>
            <w:tcW w:w="9639" w:type="dxa"/>
            <w:gridSpan w:val="10"/>
            <w:vAlign w:val="center"/>
          </w:tcPr>
          <w:p w14:paraId="35C05E6F" w14:textId="77777777" w:rsidR="00981E87" w:rsidRPr="00520F42" w:rsidRDefault="00981E87" w:rsidP="0061683E">
            <w:pPr>
              <w:pStyle w:val="4DNormln"/>
              <w:rPr>
                <w:rFonts w:cs="Arial"/>
                <w:b/>
              </w:rPr>
            </w:pPr>
          </w:p>
        </w:tc>
      </w:tr>
      <w:tr w:rsidR="00981E87" w:rsidRPr="00CB3144" w14:paraId="693A6FD1" w14:textId="77777777" w:rsidTr="008414DF">
        <w:trPr>
          <w:trHeight w:hRule="exact" w:val="284"/>
          <w:jc w:val="center"/>
        </w:trPr>
        <w:tc>
          <w:tcPr>
            <w:tcW w:w="9639" w:type="dxa"/>
            <w:gridSpan w:val="10"/>
            <w:shd w:val="clear" w:color="auto" w:fill="B2BC00"/>
            <w:vAlign w:val="center"/>
          </w:tcPr>
          <w:p w14:paraId="306D3942" w14:textId="77777777" w:rsidR="00981E87" w:rsidRPr="00520F42" w:rsidRDefault="00981E87" w:rsidP="0061683E">
            <w:pPr>
              <w:pStyle w:val="4DNormln"/>
              <w:rPr>
                <w:rFonts w:cs="Arial"/>
                <w:b/>
              </w:rPr>
            </w:pPr>
            <w:r w:rsidRPr="00520F42">
              <w:rPr>
                <w:rFonts w:cs="Arial"/>
                <w:b/>
                <w:bCs/>
                <w:color w:val="000000"/>
              </w:rPr>
              <w:t>Závěry akceptace</w:t>
            </w:r>
          </w:p>
        </w:tc>
      </w:tr>
      <w:tr w:rsidR="00981E87" w:rsidRPr="00CB3144" w14:paraId="785B3992" w14:textId="77777777" w:rsidTr="008414DF">
        <w:trPr>
          <w:trHeight w:val="397"/>
          <w:jc w:val="center"/>
        </w:trPr>
        <w:tc>
          <w:tcPr>
            <w:tcW w:w="1600" w:type="dxa"/>
            <w:gridSpan w:val="3"/>
            <w:vAlign w:val="center"/>
          </w:tcPr>
          <w:p w14:paraId="01E092C6" w14:textId="77777777" w:rsidR="00981E87" w:rsidRPr="00520F42" w:rsidRDefault="00981E87" w:rsidP="0061683E">
            <w:pPr>
              <w:pStyle w:val="4DNormln"/>
              <w:rPr>
                <w:rFonts w:cs="Arial"/>
                <w:b/>
                <w:bCs/>
                <w:color w:val="000000"/>
              </w:rPr>
            </w:pPr>
          </w:p>
        </w:tc>
        <w:tc>
          <w:tcPr>
            <w:tcW w:w="8039" w:type="dxa"/>
            <w:gridSpan w:val="7"/>
            <w:vAlign w:val="center"/>
          </w:tcPr>
          <w:p w14:paraId="1F6B7459" w14:textId="77777777" w:rsidR="00981E87" w:rsidRPr="00520F42" w:rsidRDefault="008414DF" w:rsidP="0061683E">
            <w:pPr>
              <w:pStyle w:val="4DNormln"/>
              <w:rPr>
                <w:rFonts w:cs="Arial"/>
                <w:b/>
                <w:bCs/>
                <w:color w:val="000000"/>
              </w:rPr>
            </w:pPr>
            <w:r>
              <w:rPr>
                <w:rFonts w:cs="Arial"/>
              </w:rPr>
              <w:t>Akceptováno</w:t>
            </w:r>
          </w:p>
        </w:tc>
      </w:tr>
      <w:tr w:rsidR="00981E87" w:rsidRPr="00CB3144" w14:paraId="259FC4A8" w14:textId="77777777" w:rsidTr="008414DF">
        <w:trPr>
          <w:trHeight w:val="397"/>
          <w:jc w:val="center"/>
        </w:trPr>
        <w:tc>
          <w:tcPr>
            <w:tcW w:w="1600" w:type="dxa"/>
            <w:gridSpan w:val="3"/>
            <w:vAlign w:val="center"/>
          </w:tcPr>
          <w:p w14:paraId="5EBC9291" w14:textId="77777777" w:rsidR="00981E87" w:rsidRPr="00520F42" w:rsidRDefault="00981E87" w:rsidP="0061683E">
            <w:pPr>
              <w:pStyle w:val="4DNormln"/>
              <w:rPr>
                <w:rFonts w:cs="Arial"/>
                <w:b/>
                <w:bCs/>
                <w:color w:val="000000"/>
              </w:rPr>
            </w:pPr>
          </w:p>
        </w:tc>
        <w:tc>
          <w:tcPr>
            <w:tcW w:w="8039" w:type="dxa"/>
            <w:gridSpan w:val="7"/>
            <w:vAlign w:val="center"/>
          </w:tcPr>
          <w:p w14:paraId="034FC0B0" w14:textId="77777777" w:rsidR="00981E87" w:rsidRPr="00520F42" w:rsidRDefault="00981E87" w:rsidP="0061683E">
            <w:pPr>
              <w:pStyle w:val="4DNormln"/>
              <w:rPr>
                <w:rFonts w:cs="Arial"/>
              </w:rPr>
            </w:pPr>
            <w:r w:rsidRPr="00520F42">
              <w:rPr>
                <w:rFonts w:cs="Arial"/>
              </w:rPr>
              <w:t>Neakceptováno</w:t>
            </w:r>
          </w:p>
        </w:tc>
      </w:tr>
      <w:tr w:rsidR="00981E87" w:rsidRPr="00CB3144" w14:paraId="514D67A4" w14:textId="77777777" w:rsidTr="008414DF">
        <w:trPr>
          <w:trHeight w:hRule="exact" w:val="284"/>
          <w:jc w:val="center"/>
        </w:trPr>
        <w:tc>
          <w:tcPr>
            <w:tcW w:w="9639" w:type="dxa"/>
            <w:gridSpan w:val="10"/>
            <w:shd w:val="clear" w:color="auto" w:fill="B2BC00"/>
            <w:vAlign w:val="center"/>
          </w:tcPr>
          <w:p w14:paraId="7D4814A8" w14:textId="77777777" w:rsidR="00981E87" w:rsidRPr="00520F42" w:rsidRDefault="00981E87" w:rsidP="0061683E">
            <w:pPr>
              <w:pStyle w:val="4DNormln"/>
              <w:rPr>
                <w:rFonts w:cs="Arial"/>
                <w:b/>
                <w:bCs/>
                <w:color w:val="000000"/>
              </w:rPr>
            </w:pPr>
            <w:r w:rsidRPr="00520F42">
              <w:rPr>
                <w:rFonts w:cs="Arial"/>
                <w:b/>
              </w:rPr>
              <w:t>Seznam výhrad akceptace</w:t>
            </w:r>
          </w:p>
        </w:tc>
      </w:tr>
      <w:tr w:rsidR="00981E87" w:rsidRPr="00CB3144" w14:paraId="077D3CE6" w14:textId="77777777" w:rsidTr="008414DF">
        <w:trPr>
          <w:trHeight w:hRule="exact" w:val="284"/>
          <w:jc w:val="center"/>
        </w:trPr>
        <w:tc>
          <w:tcPr>
            <w:tcW w:w="795" w:type="dxa"/>
            <w:shd w:val="clear" w:color="auto" w:fill="D9D9D9" w:themeFill="background1" w:themeFillShade="D9"/>
            <w:vAlign w:val="center"/>
          </w:tcPr>
          <w:p w14:paraId="218DED19" w14:textId="77777777" w:rsidR="00981E87" w:rsidRPr="00520F42" w:rsidRDefault="00981E87" w:rsidP="0061683E">
            <w:pPr>
              <w:pStyle w:val="4DNormln"/>
              <w:rPr>
                <w:rFonts w:cs="Arial"/>
                <w:b/>
              </w:rPr>
            </w:pPr>
            <w:r w:rsidRPr="00520F42">
              <w:rPr>
                <w:rFonts w:cs="Arial"/>
                <w:b/>
              </w:rPr>
              <w:t>Číslo:</w:t>
            </w:r>
          </w:p>
        </w:tc>
        <w:tc>
          <w:tcPr>
            <w:tcW w:w="4023" w:type="dxa"/>
            <w:gridSpan w:val="6"/>
            <w:shd w:val="clear" w:color="auto" w:fill="D9D9D9" w:themeFill="background1" w:themeFillShade="D9"/>
            <w:vAlign w:val="center"/>
          </w:tcPr>
          <w:p w14:paraId="5CCDAED9" w14:textId="77777777" w:rsidR="00981E87" w:rsidRPr="00520F42" w:rsidRDefault="00981E87" w:rsidP="0061683E">
            <w:pPr>
              <w:pStyle w:val="4DNormln"/>
              <w:rPr>
                <w:rFonts w:cs="Arial"/>
                <w:b/>
              </w:rPr>
            </w:pPr>
            <w:r w:rsidRPr="00520F42">
              <w:rPr>
                <w:rFonts w:cs="Arial"/>
                <w:b/>
              </w:rPr>
              <w:t>Popis výhrady</w:t>
            </w:r>
          </w:p>
        </w:tc>
        <w:tc>
          <w:tcPr>
            <w:tcW w:w="2684" w:type="dxa"/>
            <w:gridSpan w:val="2"/>
            <w:shd w:val="clear" w:color="auto" w:fill="D9D9D9" w:themeFill="background1" w:themeFillShade="D9"/>
            <w:vAlign w:val="center"/>
          </w:tcPr>
          <w:p w14:paraId="59B9A1B5" w14:textId="77777777" w:rsidR="00981E87" w:rsidRPr="00520F42" w:rsidRDefault="00981E87" w:rsidP="0061683E">
            <w:pPr>
              <w:pStyle w:val="4DNormln"/>
              <w:tabs>
                <w:tab w:val="left" w:pos="567"/>
              </w:tabs>
              <w:jc w:val="both"/>
              <w:rPr>
                <w:rFonts w:cs="Arial"/>
                <w:b/>
              </w:rPr>
            </w:pPr>
            <w:r w:rsidRPr="00520F42">
              <w:rPr>
                <w:rFonts w:cs="Arial"/>
                <w:b/>
              </w:rPr>
              <w:t>Termín odstranění</w:t>
            </w:r>
          </w:p>
        </w:tc>
        <w:tc>
          <w:tcPr>
            <w:tcW w:w="2137" w:type="dxa"/>
            <w:shd w:val="clear" w:color="auto" w:fill="D9D9D9" w:themeFill="background1" w:themeFillShade="D9"/>
            <w:vAlign w:val="center"/>
          </w:tcPr>
          <w:p w14:paraId="417D85A7" w14:textId="77777777" w:rsidR="00981E87" w:rsidRPr="00520F42" w:rsidRDefault="00981E87" w:rsidP="0061683E">
            <w:pPr>
              <w:pStyle w:val="4DNormln"/>
              <w:tabs>
                <w:tab w:val="left" w:pos="567"/>
              </w:tabs>
              <w:jc w:val="both"/>
              <w:rPr>
                <w:rFonts w:cs="Arial"/>
                <w:b/>
              </w:rPr>
            </w:pPr>
            <w:r w:rsidRPr="00520F42">
              <w:rPr>
                <w:rFonts w:cs="Arial"/>
                <w:b/>
              </w:rPr>
              <w:t>Zodpovědná osoba</w:t>
            </w:r>
          </w:p>
        </w:tc>
      </w:tr>
      <w:tr w:rsidR="00981E87" w:rsidRPr="00CB3144" w14:paraId="61B1FC22" w14:textId="77777777" w:rsidTr="008414DF">
        <w:trPr>
          <w:jc w:val="center"/>
        </w:trPr>
        <w:tc>
          <w:tcPr>
            <w:tcW w:w="795" w:type="dxa"/>
            <w:vAlign w:val="center"/>
          </w:tcPr>
          <w:p w14:paraId="6A96063D" w14:textId="77777777" w:rsidR="00981E87" w:rsidRPr="00520F42" w:rsidRDefault="00981E87" w:rsidP="0061683E">
            <w:pPr>
              <w:pStyle w:val="4DNormln"/>
              <w:spacing w:before="120" w:after="120"/>
              <w:jc w:val="center"/>
              <w:rPr>
                <w:rFonts w:cs="Arial"/>
                <w:b/>
                <w:bCs/>
                <w:color w:val="000000"/>
              </w:rPr>
            </w:pPr>
            <w:r w:rsidRPr="00520F42">
              <w:rPr>
                <w:rFonts w:cs="Arial"/>
                <w:b/>
                <w:bCs/>
                <w:color w:val="000000"/>
              </w:rPr>
              <w:t>1</w:t>
            </w:r>
          </w:p>
        </w:tc>
        <w:tc>
          <w:tcPr>
            <w:tcW w:w="4023" w:type="dxa"/>
            <w:gridSpan w:val="6"/>
            <w:vAlign w:val="center"/>
          </w:tcPr>
          <w:p w14:paraId="187A4554" w14:textId="77777777" w:rsidR="00981E87" w:rsidRPr="00520F42" w:rsidRDefault="00981E87" w:rsidP="0061683E">
            <w:pPr>
              <w:pStyle w:val="4DNormln"/>
              <w:spacing w:before="120" w:after="120"/>
              <w:rPr>
                <w:rFonts w:cs="Arial"/>
                <w:b/>
                <w:bCs/>
                <w:color w:val="000000"/>
              </w:rPr>
            </w:pPr>
          </w:p>
        </w:tc>
        <w:tc>
          <w:tcPr>
            <w:tcW w:w="2684" w:type="dxa"/>
            <w:gridSpan w:val="2"/>
            <w:vAlign w:val="center"/>
          </w:tcPr>
          <w:p w14:paraId="25C261F6" w14:textId="77777777" w:rsidR="00981E87" w:rsidRPr="00520F42" w:rsidRDefault="00981E87" w:rsidP="0061683E">
            <w:pPr>
              <w:pStyle w:val="4DNormln"/>
              <w:tabs>
                <w:tab w:val="left" w:pos="567"/>
              </w:tabs>
              <w:spacing w:before="120" w:after="120"/>
              <w:jc w:val="both"/>
              <w:rPr>
                <w:rFonts w:cs="Arial"/>
                <w:b/>
                <w:bCs/>
                <w:color w:val="000000"/>
              </w:rPr>
            </w:pPr>
          </w:p>
        </w:tc>
        <w:tc>
          <w:tcPr>
            <w:tcW w:w="2137" w:type="dxa"/>
            <w:vAlign w:val="center"/>
          </w:tcPr>
          <w:p w14:paraId="2D34E7EB" w14:textId="77777777" w:rsidR="00981E87" w:rsidRPr="00520F42" w:rsidRDefault="00981E87" w:rsidP="0061683E">
            <w:pPr>
              <w:pStyle w:val="4DNormln"/>
              <w:tabs>
                <w:tab w:val="left" w:pos="567"/>
              </w:tabs>
              <w:spacing w:before="120" w:after="120"/>
              <w:jc w:val="both"/>
              <w:rPr>
                <w:rFonts w:cs="Arial"/>
                <w:b/>
                <w:bCs/>
                <w:color w:val="000000"/>
              </w:rPr>
            </w:pPr>
          </w:p>
        </w:tc>
      </w:tr>
      <w:tr w:rsidR="00981E87" w:rsidRPr="00CB3144" w14:paraId="3DCB0762" w14:textId="77777777" w:rsidTr="008414DF">
        <w:trPr>
          <w:trHeight w:hRule="exact" w:val="284"/>
          <w:jc w:val="center"/>
        </w:trPr>
        <w:tc>
          <w:tcPr>
            <w:tcW w:w="9639" w:type="dxa"/>
            <w:gridSpan w:val="10"/>
            <w:shd w:val="clear" w:color="auto" w:fill="B2BC00"/>
            <w:vAlign w:val="center"/>
          </w:tcPr>
          <w:p w14:paraId="0422956C" w14:textId="77777777" w:rsidR="00981E87" w:rsidRPr="00520F42" w:rsidRDefault="00981E87" w:rsidP="0061683E">
            <w:pPr>
              <w:pStyle w:val="4DNormln"/>
              <w:rPr>
                <w:rFonts w:cs="Arial"/>
                <w:b/>
                <w:bCs/>
                <w:color w:val="000000"/>
              </w:rPr>
            </w:pPr>
            <w:r w:rsidRPr="00520F42">
              <w:rPr>
                <w:rFonts w:cs="Arial"/>
                <w:b/>
              </w:rPr>
              <w:t>Seznam příloh akceptace</w:t>
            </w:r>
          </w:p>
        </w:tc>
      </w:tr>
      <w:tr w:rsidR="00981E87" w:rsidRPr="00CB3144" w14:paraId="5EA7D817" w14:textId="77777777" w:rsidTr="008414DF">
        <w:trPr>
          <w:trHeight w:hRule="exact" w:val="284"/>
          <w:jc w:val="center"/>
        </w:trPr>
        <w:tc>
          <w:tcPr>
            <w:tcW w:w="795" w:type="dxa"/>
            <w:shd w:val="clear" w:color="auto" w:fill="D9D9D9" w:themeFill="background1" w:themeFillShade="D9"/>
            <w:vAlign w:val="center"/>
          </w:tcPr>
          <w:p w14:paraId="30E70874" w14:textId="77777777" w:rsidR="00981E87" w:rsidRPr="00520F42" w:rsidRDefault="00981E87" w:rsidP="0061683E">
            <w:pPr>
              <w:pStyle w:val="4DNormln"/>
              <w:rPr>
                <w:rFonts w:cs="Arial"/>
                <w:b/>
              </w:rPr>
            </w:pPr>
            <w:r w:rsidRPr="00520F42">
              <w:rPr>
                <w:rFonts w:cs="Arial"/>
                <w:b/>
              </w:rPr>
              <w:t>Číslo:</w:t>
            </w:r>
          </w:p>
        </w:tc>
        <w:tc>
          <w:tcPr>
            <w:tcW w:w="8844" w:type="dxa"/>
            <w:gridSpan w:val="9"/>
            <w:shd w:val="clear" w:color="auto" w:fill="D9D9D9" w:themeFill="background1" w:themeFillShade="D9"/>
            <w:vAlign w:val="center"/>
          </w:tcPr>
          <w:p w14:paraId="2A3C196B" w14:textId="77777777" w:rsidR="00981E87" w:rsidRPr="00520F42" w:rsidRDefault="00981E87" w:rsidP="0061683E">
            <w:pPr>
              <w:pStyle w:val="4DNormln"/>
              <w:rPr>
                <w:rFonts w:cs="Arial"/>
                <w:b/>
              </w:rPr>
            </w:pPr>
            <w:r w:rsidRPr="00520F42">
              <w:rPr>
                <w:rFonts w:cs="Arial"/>
                <w:b/>
              </w:rPr>
              <w:t>Název přílohy</w:t>
            </w:r>
          </w:p>
        </w:tc>
      </w:tr>
      <w:tr w:rsidR="00981E87" w:rsidRPr="00CB3144" w14:paraId="2C310C97" w14:textId="77777777" w:rsidTr="008414DF">
        <w:trPr>
          <w:jc w:val="center"/>
        </w:trPr>
        <w:tc>
          <w:tcPr>
            <w:tcW w:w="795" w:type="dxa"/>
            <w:vAlign w:val="center"/>
          </w:tcPr>
          <w:p w14:paraId="6819C95D" w14:textId="77777777" w:rsidR="00981E87" w:rsidRPr="00520F42" w:rsidRDefault="00981E87" w:rsidP="0061683E">
            <w:pPr>
              <w:pStyle w:val="4DNormln"/>
              <w:spacing w:before="120" w:after="120"/>
              <w:jc w:val="center"/>
              <w:rPr>
                <w:rFonts w:cs="Arial"/>
                <w:b/>
              </w:rPr>
            </w:pPr>
            <w:r w:rsidRPr="00520F42">
              <w:rPr>
                <w:rFonts w:cs="Arial"/>
                <w:b/>
              </w:rPr>
              <w:t>1</w:t>
            </w:r>
          </w:p>
        </w:tc>
        <w:tc>
          <w:tcPr>
            <w:tcW w:w="8844" w:type="dxa"/>
            <w:gridSpan w:val="9"/>
            <w:vAlign w:val="center"/>
          </w:tcPr>
          <w:p w14:paraId="404EDAEA" w14:textId="77777777" w:rsidR="00981E87" w:rsidRPr="00520F42" w:rsidRDefault="00981E87" w:rsidP="0061683E">
            <w:pPr>
              <w:pStyle w:val="4DNormln"/>
              <w:spacing w:before="120" w:after="120"/>
              <w:rPr>
                <w:rFonts w:cs="Arial"/>
              </w:rPr>
            </w:pPr>
          </w:p>
        </w:tc>
      </w:tr>
      <w:tr w:rsidR="00981E87" w:rsidRPr="00CB3144" w14:paraId="38D757D7" w14:textId="77777777" w:rsidTr="008414DF">
        <w:trPr>
          <w:jc w:val="center"/>
        </w:trPr>
        <w:tc>
          <w:tcPr>
            <w:tcW w:w="795" w:type="dxa"/>
            <w:vAlign w:val="center"/>
          </w:tcPr>
          <w:p w14:paraId="70BCBE91" w14:textId="77777777" w:rsidR="00981E87" w:rsidRPr="00520F42" w:rsidRDefault="00981E87" w:rsidP="0061683E">
            <w:pPr>
              <w:pStyle w:val="4DNormln"/>
              <w:spacing w:before="120" w:after="120"/>
              <w:jc w:val="center"/>
              <w:rPr>
                <w:rFonts w:cs="Arial"/>
                <w:b/>
              </w:rPr>
            </w:pPr>
            <w:r w:rsidRPr="00520F42">
              <w:rPr>
                <w:rFonts w:cs="Arial"/>
                <w:b/>
              </w:rPr>
              <w:t>2</w:t>
            </w:r>
          </w:p>
        </w:tc>
        <w:tc>
          <w:tcPr>
            <w:tcW w:w="8844" w:type="dxa"/>
            <w:gridSpan w:val="9"/>
            <w:vAlign w:val="center"/>
          </w:tcPr>
          <w:p w14:paraId="13E7A5FB" w14:textId="77777777" w:rsidR="00981E87" w:rsidRPr="00520F42" w:rsidRDefault="00981E87" w:rsidP="0061683E">
            <w:pPr>
              <w:pStyle w:val="4DNormln"/>
              <w:spacing w:before="120" w:after="120"/>
              <w:rPr>
                <w:rFonts w:cs="Arial"/>
              </w:rPr>
            </w:pPr>
          </w:p>
        </w:tc>
      </w:tr>
      <w:tr w:rsidR="00981E87" w:rsidRPr="00CB3144" w14:paraId="783547EB" w14:textId="77777777" w:rsidTr="008414DF">
        <w:trPr>
          <w:jc w:val="center"/>
        </w:trPr>
        <w:tc>
          <w:tcPr>
            <w:tcW w:w="795" w:type="dxa"/>
            <w:vAlign w:val="center"/>
          </w:tcPr>
          <w:p w14:paraId="38519BC9" w14:textId="77777777" w:rsidR="00981E87" w:rsidRPr="00520F42" w:rsidRDefault="00981E87" w:rsidP="0061683E">
            <w:pPr>
              <w:pStyle w:val="4DNormln"/>
              <w:spacing w:before="120" w:after="120"/>
              <w:jc w:val="center"/>
              <w:rPr>
                <w:rFonts w:cs="Arial"/>
                <w:b/>
              </w:rPr>
            </w:pPr>
            <w:r w:rsidRPr="00520F42">
              <w:rPr>
                <w:rFonts w:cs="Arial"/>
                <w:b/>
              </w:rPr>
              <w:t>3</w:t>
            </w:r>
          </w:p>
        </w:tc>
        <w:tc>
          <w:tcPr>
            <w:tcW w:w="8844" w:type="dxa"/>
            <w:gridSpan w:val="9"/>
            <w:vAlign w:val="center"/>
          </w:tcPr>
          <w:p w14:paraId="2DD24F34" w14:textId="77777777" w:rsidR="00981E87" w:rsidRPr="00520F42" w:rsidRDefault="00981E87" w:rsidP="0061683E">
            <w:pPr>
              <w:pStyle w:val="4DNormln"/>
              <w:spacing w:before="120" w:after="120"/>
              <w:rPr>
                <w:rFonts w:cs="Arial"/>
              </w:rPr>
            </w:pPr>
          </w:p>
        </w:tc>
      </w:tr>
      <w:tr w:rsidR="00981E87" w:rsidRPr="00CB3144" w14:paraId="50F736D8" w14:textId="77777777" w:rsidTr="008414DF">
        <w:trPr>
          <w:trHeight w:hRule="exact" w:val="284"/>
          <w:jc w:val="center"/>
        </w:trPr>
        <w:tc>
          <w:tcPr>
            <w:tcW w:w="9639" w:type="dxa"/>
            <w:gridSpan w:val="10"/>
            <w:shd w:val="clear" w:color="auto" w:fill="B2BC00"/>
            <w:vAlign w:val="center"/>
          </w:tcPr>
          <w:p w14:paraId="2F14EDE5" w14:textId="77777777" w:rsidR="00981E87" w:rsidRPr="00520F42" w:rsidRDefault="00981E87" w:rsidP="0061683E">
            <w:pPr>
              <w:pStyle w:val="4DNormln"/>
              <w:rPr>
                <w:rFonts w:cs="Arial"/>
                <w:b/>
                <w:bCs/>
                <w:color w:val="000000"/>
              </w:rPr>
            </w:pPr>
            <w:r w:rsidRPr="00520F42">
              <w:rPr>
                <w:rFonts w:cs="Arial"/>
                <w:b/>
              </w:rPr>
              <w:t>Schvalovací doložka</w:t>
            </w:r>
          </w:p>
        </w:tc>
      </w:tr>
      <w:tr w:rsidR="00981E87" w:rsidRPr="00CB3144" w14:paraId="675DD0E0" w14:textId="77777777" w:rsidTr="008414DF">
        <w:trPr>
          <w:trHeight w:hRule="exact" w:val="284"/>
          <w:jc w:val="center"/>
        </w:trPr>
        <w:tc>
          <w:tcPr>
            <w:tcW w:w="2537" w:type="dxa"/>
            <w:gridSpan w:val="4"/>
            <w:shd w:val="clear" w:color="auto" w:fill="D9D9D9" w:themeFill="background1" w:themeFillShade="D9"/>
            <w:vAlign w:val="center"/>
          </w:tcPr>
          <w:p w14:paraId="36FFCF57" w14:textId="77777777" w:rsidR="00981E87" w:rsidRPr="00520F42" w:rsidRDefault="00981E87" w:rsidP="0061683E">
            <w:pPr>
              <w:pStyle w:val="4DNormln"/>
              <w:rPr>
                <w:rFonts w:cs="Arial"/>
                <w:b/>
              </w:rPr>
            </w:pPr>
            <w:r w:rsidRPr="00520F42">
              <w:rPr>
                <w:rFonts w:cs="Arial"/>
                <w:b/>
              </w:rPr>
              <w:t>Jméno a příjmení</w:t>
            </w:r>
          </w:p>
        </w:tc>
        <w:tc>
          <w:tcPr>
            <w:tcW w:w="2147" w:type="dxa"/>
            <w:gridSpan w:val="2"/>
            <w:shd w:val="clear" w:color="auto" w:fill="D9D9D9" w:themeFill="background1" w:themeFillShade="D9"/>
            <w:vAlign w:val="center"/>
          </w:tcPr>
          <w:p w14:paraId="0EC21267" w14:textId="77777777" w:rsidR="00981E87" w:rsidRPr="00520F42" w:rsidRDefault="00981E87" w:rsidP="0061683E">
            <w:pPr>
              <w:pStyle w:val="4DNormln"/>
              <w:rPr>
                <w:rFonts w:cs="Arial"/>
                <w:b/>
              </w:rPr>
            </w:pPr>
            <w:r>
              <w:rPr>
                <w:rFonts w:cs="Arial"/>
                <w:b/>
              </w:rPr>
              <w:t>Smluvní strana</w:t>
            </w:r>
          </w:p>
        </w:tc>
        <w:tc>
          <w:tcPr>
            <w:tcW w:w="2818" w:type="dxa"/>
            <w:gridSpan w:val="3"/>
            <w:shd w:val="clear" w:color="auto" w:fill="D9D9D9" w:themeFill="background1" w:themeFillShade="D9"/>
            <w:vAlign w:val="center"/>
          </w:tcPr>
          <w:p w14:paraId="4648AC12" w14:textId="77777777" w:rsidR="00981E87" w:rsidRPr="00520F42" w:rsidRDefault="00981E87" w:rsidP="0061683E">
            <w:pPr>
              <w:pStyle w:val="4DNormln"/>
              <w:tabs>
                <w:tab w:val="left" w:pos="567"/>
              </w:tabs>
              <w:jc w:val="both"/>
              <w:rPr>
                <w:rFonts w:cs="Arial"/>
                <w:b/>
              </w:rPr>
            </w:pPr>
            <w:r w:rsidRPr="00520F42">
              <w:rPr>
                <w:rFonts w:cs="Arial"/>
                <w:b/>
              </w:rPr>
              <w:t>Podpis</w:t>
            </w:r>
          </w:p>
        </w:tc>
        <w:tc>
          <w:tcPr>
            <w:tcW w:w="2137" w:type="dxa"/>
            <w:shd w:val="clear" w:color="auto" w:fill="D9D9D9" w:themeFill="background1" w:themeFillShade="D9"/>
            <w:vAlign w:val="center"/>
          </w:tcPr>
          <w:p w14:paraId="6CFE0049" w14:textId="77777777" w:rsidR="00981E87" w:rsidRPr="00520F42" w:rsidRDefault="00981E87" w:rsidP="0061683E">
            <w:pPr>
              <w:pStyle w:val="4DNormln"/>
              <w:tabs>
                <w:tab w:val="left" w:pos="567"/>
              </w:tabs>
              <w:jc w:val="both"/>
              <w:rPr>
                <w:rFonts w:cs="Arial"/>
                <w:b/>
              </w:rPr>
            </w:pPr>
            <w:r w:rsidRPr="00520F42">
              <w:rPr>
                <w:rFonts w:cs="Arial"/>
                <w:b/>
              </w:rPr>
              <w:t>Datum</w:t>
            </w:r>
          </w:p>
        </w:tc>
      </w:tr>
      <w:tr w:rsidR="00981E87" w:rsidRPr="00CB3144" w14:paraId="7E5927A4" w14:textId="77777777" w:rsidTr="008414DF">
        <w:trPr>
          <w:trHeight w:val="567"/>
          <w:jc w:val="center"/>
        </w:trPr>
        <w:tc>
          <w:tcPr>
            <w:tcW w:w="2537" w:type="dxa"/>
            <w:gridSpan w:val="4"/>
            <w:vAlign w:val="center"/>
          </w:tcPr>
          <w:p w14:paraId="152311FF" w14:textId="77777777" w:rsidR="00981E87" w:rsidRPr="00520F42" w:rsidRDefault="00981E87" w:rsidP="0061683E">
            <w:pPr>
              <w:pStyle w:val="4DNormln"/>
              <w:rPr>
                <w:rFonts w:cs="Arial"/>
              </w:rPr>
            </w:pPr>
          </w:p>
        </w:tc>
        <w:tc>
          <w:tcPr>
            <w:tcW w:w="2147" w:type="dxa"/>
            <w:gridSpan w:val="2"/>
            <w:vAlign w:val="center"/>
          </w:tcPr>
          <w:p w14:paraId="7D761755" w14:textId="77777777" w:rsidR="00981E87" w:rsidRPr="00520F42" w:rsidRDefault="00981E87" w:rsidP="0061683E">
            <w:pPr>
              <w:pStyle w:val="4DNormln"/>
              <w:tabs>
                <w:tab w:val="left" w:pos="567"/>
              </w:tabs>
              <w:jc w:val="both"/>
              <w:rPr>
                <w:rFonts w:cs="Arial"/>
              </w:rPr>
            </w:pPr>
            <w:r w:rsidRPr="00520F42">
              <w:rPr>
                <w:rFonts w:cs="Arial"/>
              </w:rPr>
              <w:t>MZe</w:t>
            </w:r>
          </w:p>
        </w:tc>
        <w:tc>
          <w:tcPr>
            <w:tcW w:w="2818" w:type="dxa"/>
            <w:gridSpan w:val="3"/>
            <w:vAlign w:val="center"/>
          </w:tcPr>
          <w:p w14:paraId="366A24D2" w14:textId="77777777" w:rsidR="00981E87" w:rsidRPr="00520F42" w:rsidRDefault="00981E87" w:rsidP="0061683E">
            <w:pPr>
              <w:pStyle w:val="4DNormln"/>
              <w:tabs>
                <w:tab w:val="left" w:pos="567"/>
              </w:tabs>
              <w:jc w:val="both"/>
              <w:rPr>
                <w:rFonts w:cs="Arial"/>
              </w:rPr>
            </w:pPr>
          </w:p>
        </w:tc>
        <w:tc>
          <w:tcPr>
            <w:tcW w:w="2137" w:type="dxa"/>
            <w:vAlign w:val="center"/>
          </w:tcPr>
          <w:p w14:paraId="21135964" w14:textId="77777777" w:rsidR="00981E87" w:rsidRPr="00520F42" w:rsidRDefault="00981E87" w:rsidP="0061683E">
            <w:pPr>
              <w:pStyle w:val="4DNormln"/>
              <w:tabs>
                <w:tab w:val="left" w:pos="567"/>
              </w:tabs>
              <w:jc w:val="both"/>
              <w:rPr>
                <w:rFonts w:cs="Arial"/>
              </w:rPr>
            </w:pPr>
          </w:p>
        </w:tc>
      </w:tr>
      <w:tr w:rsidR="00981E87" w:rsidRPr="00CB3144" w14:paraId="4C5C877D" w14:textId="77777777" w:rsidTr="008414DF">
        <w:trPr>
          <w:trHeight w:val="567"/>
          <w:jc w:val="center"/>
        </w:trPr>
        <w:tc>
          <w:tcPr>
            <w:tcW w:w="2537" w:type="dxa"/>
            <w:gridSpan w:val="4"/>
            <w:vAlign w:val="center"/>
          </w:tcPr>
          <w:p w14:paraId="3D52C85F" w14:textId="77777777" w:rsidR="00981E87" w:rsidRPr="00520F42" w:rsidRDefault="00981E87" w:rsidP="0061683E">
            <w:pPr>
              <w:pStyle w:val="4DNormln"/>
              <w:rPr>
                <w:rFonts w:cs="Arial"/>
              </w:rPr>
            </w:pPr>
          </w:p>
        </w:tc>
        <w:tc>
          <w:tcPr>
            <w:tcW w:w="2147" w:type="dxa"/>
            <w:gridSpan w:val="2"/>
            <w:vAlign w:val="center"/>
          </w:tcPr>
          <w:p w14:paraId="2BDDBFDA" w14:textId="77777777" w:rsidR="00981E87" w:rsidRPr="00520F42" w:rsidRDefault="008414DF" w:rsidP="0061683E">
            <w:pPr>
              <w:pStyle w:val="4DNormln"/>
              <w:rPr>
                <w:rFonts w:cs="Arial"/>
              </w:rPr>
            </w:pPr>
            <w:r>
              <w:rPr>
                <w:rFonts w:cs="Arial"/>
              </w:rPr>
              <w:t>Poskytovatel</w:t>
            </w:r>
          </w:p>
        </w:tc>
        <w:tc>
          <w:tcPr>
            <w:tcW w:w="2818" w:type="dxa"/>
            <w:gridSpan w:val="3"/>
            <w:vAlign w:val="center"/>
          </w:tcPr>
          <w:p w14:paraId="7515D1C7" w14:textId="77777777" w:rsidR="00981E87" w:rsidRPr="00520F42" w:rsidRDefault="00981E87" w:rsidP="0061683E">
            <w:pPr>
              <w:pStyle w:val="4DNormln"/>
              <w:tabs>
                <w:tab w:val="left" w:pos="567"/>
              </w:tabs>
              <w:jc w:val="both"/>
              <w:rPr>
                <w:rFonts w:cs="Arial"/>
              </w:rPr>
            </w:pPr>
          </w:p>
        </w:tc>
        <w:tc>
          <w:tcPr>
            <w:tcW w:w="2137" w:type="dxa"/>
            <w:vAlign w:val="center"/>
          </w:tcPr>
          <w:p w14:paraId="611DB959" w14:textId="77777777" w:rsidR="00981E87" w:rsidRPr="00520F42" w:rsidRDefault="00981E87" w:rsidP="0061683E">
            <w:pPr>
              <w:pStyle w:val="4DNormln"/>
              <w:tabs>
                <w:tab w:val="left" w:pos="567"/>
              </w:tabs>
              <w:jc w:val="both"/>
              <w:rPr>
                <w:rFonts w:cs="Arial"/>
              </w:rPr>
            </w:pPr>
          </w:p>
        </w:tc>
      </w:tr>
    </w:tbl>
    <w:p w14:paraId="14C69F6E" w14:textId="77777777" w:rsidR="00981E87" w:rsidRPr="00A1492F" w:rsidRDefault="00981E87" w:rsidP="00981E87">
      <w:pPr>
        <w:rPr>
          <w:rFonts w:ascii="Arial" w:hAnsi="Arial" w:cs="Arial"/>
          <w:sz w:val="18"/>
          <w:szCs w:val="18"/>
        </w:rPr>
      </w:pPr>
      <w:r w:rsidRPr="00A1492F">
        <w:rPr>
          <w:rFonts w:ascii="Arial" w:hAnsi="Arial" w:cs="Arial"/>
          <w:sz w:val="18"/>
          <w:szCs w:val="18"/>
        </w:rPr>
        <w:br w:type="page"/>
      </w:r>
    </w:p>
    <w:p w14:paraId="5BB8EA9E" w14:textId="77777777" w:rsidR="00981E87" w:rsidRPr="00981E87" w:rsidRDefault="00981E87" w:rsidP="00981E87">
      <w:pPr>
        <w:pStyle w:val="RLProhlensmluvnchstran"/>
        <w:rPr>
          <w:rFonts w:ascii="Arial" w:hAnsi="Arial" w:cs="Arial"/>
          <w:szCs w:val="22"/>
        </w:rPr>
      </w:pPr>
      <w:r w:rsidRPr="00981E87">
        <w:rPr>
          <w:rFonts w:ascii="Arial" w:hAnsi="Arial" w:cs="Arial"/>
          <w:szCs w:val="22"/>
        </w:rPr>
        <w:lastRenderedPageBreak/>
        <w:t>Příloha č. 7</w:t>
      </w:r>
    </w:p>
    <w:p w14:paraId="600DA1E3" w14:textId="77777777" w:rsidR="00981E87" w:rsidRPr="00981E87" w:rsidRDefault="00981E87" w:rsidP="00981E87">
      <w:pPr>
        <w:pStyle w:val="RLProhlensmluvnchstran"/>
        <w:rPr>
          <w:rFonts w:ascii="Arial" w:hAnsi="Arial" w:cs="Arial"/>
          <w:szCs w:val="22"/>
        </w:rPr>
      </w:pPr>
      <w:r w:rsidRPr="00981E87">
        <w:rPr>
          <w:rFonts w:ascii="Arial" w:hAnsi="Arial" w:cs="Arial"/>
          <w:szCs w:val="22"/>
        </w:rPr>
        <w:t>Seznam poddodavatelů</w:t>
      </w:r>
    </w:p>
    <w:p w14:paraId="0608704A" w14:textId="77777777" w:rsidR="00981E87" w:rsidRPr="00CB3144" w:rsidRDefault="00981E87" w:rsidP="00981E87">
      <w:pPr>
        <w:rPr>
          <w:rFonts w:ascii="Arial" w:hAnsi="Arial" w:cs="Arial"/>
          <w:b/>
          <w:sz w:val="20"/>
        </w:rPr>
      </w:pPr>
      <w:r w:rsidRPr="00CB3144">
        <w:rPr>
          <w:rFonts w:ascii="Arial" w:hAnsi="Arial" w:cs="Arial"/>
          <w:b/>
          <w:sz w:val="20"/>
        </w:rPr>
        <w:t xml:space="preserve">1/ </w:t>
      </w:r>
    </w:p>
    <w:p w14:paraId="0CC86CCD" w14:textId="77777777" w:rsidR="00981E87" w:rsidRPr="00CB3144" w:rsidRDefault="00981E87" w:rsidP="00981E87">
      <w:pPr>
        <w:rPr>
          <w:rFonts w:ascii="Arial" w:hAnsi="Arial" w:cs="Arial"/>
          <w:b/>
          <w:sz w:val="20"/>
        </w:rPr>
      </w:pPr>
      <w:r w:rsidRPr="00CB3144">
        <w:rPr>
          <w:rFonts w:ascii="Arial" w:hAnsi="Arial" w:cs="Arial"/>
          <w:b/>
          <w:sz w:val="20"/>
        </w:rPr>
        <w:t xml:space="preserve">Název: </w:t>
      </w:r>
      <w:r w:rsidRPr="00CB3144">
        <w:rPr>
          <w:rFonts w:ascii="Arial" w:hAnsi="Arial" w:cs="Arial"/>
          <w:b/>
          <w:sz w:val="20"/>
        </w:rPr>
        <w:tab/>
      </w:r>
      <w:r w:rsidRPr="00CB3144">
        <w:rPr>
          <w:rFonts w:ascii="Arial" w:hAnsi="Arial" w:cs="Arial"/>
          <w:b/>
          <w:sz w:val="20"/>
        </w:rPr>
        <w:tab/>
      </w:r>
      <w:r w:rsidRPr="00C12605">
        <w:rPr>
          <w:rFonts w:ascii="Arial" w:hAnsi="Arial" w:cs="Arial"/>
          <w:sz w:val="20"/>
          <w:highlight w:val="yellow"/>
        </w:rPr>
        <w:t>[DOPLNÍ ÚČASTNÍK</w:t>
      </w:r>
      <w:r w:rsidRPr="00C12605">
        <w:rPr>
          <w:rFonts w:ascii="Arial" w:hAnsi="Arial" w:cs="Arial"/>
          <w:sz w:val="20"/>
        </w:rPr>
        <w:t>]</w:t>
      </w:r>
    </w:p>
    <w:p w14:paraId="0002A482" w14:textId="77777777" w:rsidR="00981E87" w:rsidRPr="00CB3144" w:rsidRDefault="00981E87" w:rsidP="00981E87">
      <w:pPr>
        <w:rPr>
          <w:rFonts w:ascii="Arial" w:hAnsi="Arial" w:cs="Arial"/>
          <w:b/>
          <w:sz w:val="20"/>
        </w:rPr>
      </w:pPr>
      <w:r w:rsidRPr="00CB3144">
        <w:rPr>
          <w:rFonts w:ascii="Arial" w:hAnsi="Arial" w:cs="Arial"/>
          <w:b/>
          <w:sz w:val="20"/>
        </w:rPr>
        <w:t>Sídlo:</w:t>
      </w:r>
      <w:r w:rsidRPr="00CB3144">
        <w:rPr>
          <w:rFonts w:ascii="Arial" w:hAnsi="Arial" w:cs="Arial"/>
          <w:b/>
          <w:sz w:val="20"/>
        </w:rPr>
        <w:tab/>
      </w:r>
      <w:r w:rsidRPr="00CB3144">
        <w:rPr>
          <w:rFonts w:ascii="Arial" w:hAnsi="Arial" w:cs="Arial"/>
          <w:b/>
          <w:sz w:val="20"/>
        </w:rPr>
        <w:tab/>
      </w:r>
      <w:r w:rsidRPr="00C12605">
        <w:rPr>
          <w:rFonts w:ascii="Arial" w:hAnsi="Arial" w:cs="Arial"/>
          <w:sz w:val="20"/>
          <w:highlight w:val="yellow"/>
        </w:rPr>
        <w:t>[DOPLNÍ ÚČASTNÍK]</w:t>
      </w:r>
    </w:p>
    <w:p w14:paraId="006DACE7" w14:textId="77777777" w:rsidR="00981E87" w:rsidRPr="00CB3144" w:rsidRDefault="00981E87" w:rsidP="00981E87">
      <w:pPr>
        <w:rPr>
          <w:rFonts w:ascii="Arial" w:hAnsi="Arial" w:cs="Arial"/>
          <w:b/>
          <w:sz w:val="20"/>
        </w:rPr>
      </w:pPr>
      <w:r w:rsidRPr="00CB3144">
        <w:rPr>
          <w:rFonts w:ascii="Arial" w:hAnsi="Arial" w:cs="Arial"/>
          <w:b/>
          <w:sz w:val="20"/>
        </w:rPr>
        <w:t>IČO:</w:t>
      </w:r>
      <w:r w:rsidRPr="00CB3144">
        <w:rPr>
          <w:rFonts w:ascii="Arial" w:hAnsi="Arial" w:cs="Arial"/>
          <w:b/>
          <w:sz w:val="20"/>
        </w:rPr>
        <w:tab/>
      </w:r>
      <w:r w:rsidRPr="00CB3144">
        <w:rPr>
          <w:rFonts w:ascii="Arial" w:hAnsi="Arial" w:cs="Arial"/>
          <w:b/>
          <w:sz w:val="20"/>
        </w:rPr>
        <w:tab/>
      </w:r>
      <w:r w:rsidRPr="00C12605">
        <w:rPr>
          <w:rFonts w:ascii="Arial" w:hAnsi="Arial" w:cs="Arial"/>
          <w:sz w:val="20"/>
          <w:highlight w:val="yellow"/>
        </w:rPr>
        <w:t>[DOPLNÍ ÚČASTNÍK]</w:t>
      </w:r>
    </w:p>
    <w:p w14:paraId="0A8ECAB4" w14:textId="77777777" w:rsidR="00981E87" w:rsidRPr="00CB3144" w:rsidRDefault="00981E87" w:rsidP="00981E87">
      <w:pPr>
        <w:rPr>
          <w:rFonts w:ascii="Arial" w:hAnsi="Arial" w:cs="Arial"/>
          <w:b/>
          <w:sz w:val="20"/>
        </w:rPr>
      </w:pPr>
      <w:r w:rsidRPr="00CB3144">
        <w:rPr>
          <w:rFonts w:ascii="Arial" w:hAnsi="Arial" w:cs="Arial"/>
          <w:b/>
          <w:sz w:val="20"/>
        </w:rPr>
        <w:t>Rozsah plnění Smlouvy:</w:t>
      </w:r>
      <w:r w:rsidRPr="00CB3144">
        <w:rPr>
          <w:rFonts w:ascii="Arial" w:hAnsi="Arial" w:cs="Arial"/>
          <w:b/>
          <w:sz w:val="20"/>
        </w:rPr>
        <w:tab/>
      </w:r>
      <w:r w:rsidRPr="00C12605">
        <w:rPr>
          <w:rFonts w:ascii="Arial" w:hAnsi="Arial" w:cs="Arial"/>
          <w:sz w:val="20"/>
          <w:highlight w:val="yellow"/>
        </w:rPr>
        <w:t>[DOPLNÍ ÚČASTNÍK]</w:t>
      </w:r>
    </w:p>
    <w:p w14:paraId="2302FFDB" w14:textId="77777777" w:rsidR="00981E87" w:rsidRPr="00CB3144" w:rsidRDefault="00981E87" w:rsidP="00981E87">
      <w:pPr>
        <w:rPr>
          <w:rFonts w:ascii="Arial" w:hAnsi="Arial" w:cs="Arial"/>
          <w:b/>
          <w:sz w:val="20"/>
        </w:rPr>
      </w:pPr>
    </w:p>
    <w:p w14:paraId="451E3DBC" w14:textId="77777777" w:rsidR="00981E87" w:rsidRPr="00CB3144" w:rsidRDefault="00981E87" w:rsidP="00981E87">
      <w:pPr>
        <w:rPr>
          <w:rFonts w:ascii="Arial" w:hAnsi="Arial" w:cs="Arial"/>
          <w:b/>
          <w:sz w:val="20"/>
        </w:rPr>
      </w:pPr>
      <w:r w:rsidRPr="00CB3144">
        <w:rPr>
          <w:rFonts w:ascii="Arial" w:hAnsi="Arial" w:cs="Arial"/>
          <w:b/>
          <w:sz w:val="20"/>
        </w:rPr>
        <w:t>2/</w:t>
      </w:r>
    </w:p>
    <w:p w14:paraId="3433397A" w14:textId="77777777" w:rsidR="00981E87" w:rsidRPr="00CB3144" w:rsidRDefault="00981E87" w:rsidP="00981E87">
      <w:pPr>
        <w:rPr>
          <w:rFonts w:ascii="Arial" w:hAnsi="Arial" w:cs="Arial"/>
          <w:b/>
          <w:sz w:val="20"/>
        </w:rPr>
      </w:pPr>
      <w:r w:rsidRPr="00CB3144">
        <w:rPr>
          <w:rFonts w:ascii="Arial" w:hAnsi="Arial" w:cs="Arial"/>
          <w:b/>
          <w:sz w:val="20"/>
        </w:rPr>
        <w:t xml:space="preserve">Název: </w:t>
      </w:r>
      <w:r w:rsidRPr="00CB3144">
        <w:rPr>
          <w:rFonts w:ascii="Arial" w:hAnsi="Arial" w:cs="Arial"/>
          <w:b/>
          <w:sz w:val="20"/>
        </w:rPr>
        <w:tab/>
      </w:r>
      <w:r w:rsidRPr="00CB3144">
        <w:rPr>
          <w:rFonts w:ascii="Arial" w:hAnsi="Arial" w:cs="Arial"/>
          <w:b/>
          <w:sz w:val="20"/>
        </w:rPr>
        <w:tab/>
      </w:r>
      <w:r w:rsidRPr="00C12605">
        <w:rPr>
          <w:rFonts w:ascii="Arial" w:hAnsi="Arial" w:cs="Arial"/>
          <w:sz w:val="20"/>
          <w:highlight w:val="yellow"/>
        </w:rPr>
        <w:t>[DOPLNÍ ÚČASTNÍK]</w:t>
      </w:r>
    </w:p>
    <w:p w14:paraId="2C30D18B" w14:textId="77777777" w:rsidR="00981E87" w:rsidRPr="00CB3144" w:rsidRDefault="00981E87" w:rsidP="00981E87">
      <w:pPr>
        <w:rPr>
          <w:rFonts w:ascii="Arial" w:hAnsi="Arial" w:cs="Arial"/>
          <w:b/>
          <w:sz w:val="20"/>
        </w:rPr>
      </w:pPr>
      <w:r w:rsidRPr="00CB3144">
        <w:rPr>
          <w:rFonts w:ascii="Arial" w:hAnsi="Arial" w:cs="Arial"/>
          <w:b/>
          <w:sz w:val="20"/>
        </w:rPr>
        <w:t>Sídlo:</w:t>
      </w:r>
      <w:r w:rsidRPr="00CB3144">
        <w:rPr>
          <w:rFonts w:ascii="Arial" w:hAnsi="Arial" w:cs="Arial"/>
          <w:b/>
          <w:sz w:val="20"/>
        </w:rPr>
        <w:tab/>
      </w:r>
      <w:r w:rsidRPr="00CB3144">
        <w:rPr>
          <w:rFonts w:ascii="Arial" w:hAnsi="Arial" w:cs="Arial"/>
          <w:b/>
          <w:sz w:val="20"/>
        </w:rPr>
        <w:tab/>
      </w:r>
      <w:r w:rsidRPr="00C12605">
        <w:rPr>
          <w:rFonts w:ascii="Arial" w:hAnsi="Arial" w:cs="Arial"/>
          <w:sz w:val="20"/>
          <w:highlight w:val="yellow"/>
        </w:rPr>
        <w:t>[DOPLNÍ ÚČASTNÍK]</w:t>
      </w:r>
    </w:p>
    <w:p w14:paraId="67E37B44" w14:textId="77777777" w:rsidR="00981E87" w:rsidRPr="00CB3144" w:rsidRDefault="00981E87" w:rsidP="00981E87">
      <w:pPr>
        <w:rPr>
          <w:rFonts w:ascii="Arial" w:hAnsi="Arial" w:cs="Arial"/>
          <w:b/>
          <w:sz w:val="20"/>
        </w:rPr>
      </w:pPr>
      <w:r w:rsidRPr="00CB3144">
        <w:rPr>
          <w:rFonts w:ascii="Arial" w:hAnsi="Arial" w:cs="Arial"/>
          <w:b/>
          <w:sz w:val="20"/>
        </w:rPr>
        <w:t>IČO:</w:t>
      </w:r>
      <w:r w:rsidRPr="00CB3144">
        <w:rPr>
          <w:rFonts w:ascii="Arial" w:hAnsi="Arial" w:cs="Arial"/>
          <w:b/>
          <w:sz w:val="20"/>
        </w:rPr>
        <w:tab/>
      </w:r>
      <w:r w:rsidRPr="00CB3144">
        <w:rPr>
          <w:rFonts w:ascii="Arial" w:hAnsi="Arial" w:cs="Arial"/>
          <w:b/>
          <w:sz w:val="20"/>
        </w:rPr>
        <w:tab/>
      </w:r>
      <w:r w:rsidRPr="00C12605">
        <w:rPr>
          <w:rFonts w:ascii="Arial" w:hAnsi="Arial" w:cs="Arial"/>
          <w:sz w:val="20"/>
          <w:highlight w:val="yellow"/>
        </w:rPr>
        <w:t>[DOPLNÍ ÚČASTNÍK]</w:t>
      </w:r>
    </w:p>
    <w:p w14:paraId="1CFCBB45" w14:textId="77777777" w:rsidR="00981E87" w:rsidRPr="00C12605" w:rsidRDefault="00981E87" w:rsidP="00981E87">
      <w:pPr>
        <w:rPr>
          <w:rFonts w:ascii="Arial" w:hAnsi="Arial" w:cs="Arial"/>
          <w:sz w:val="20"/>
        </w:rPr>
      </w:pPr>
      <w:r w:rsidRPr="00CB3144">
        <w:rPr>
          <w:rFonts w:ascii="Arial" w:hAnsi="Arial" w:cs="Arial"/>
          <w:b/>
          <w:sz w:val="20"/>
        </w:rPr>
        <w:t>Rozsah plnění Smlouvy:</w:t>
      </w:r>
      <w:r w:rsidRPr="00CB3144">
        <w:rPr>
          <w:rFonts w:ascii="Arial" w:hAnsi="Arial" w:cs="Arial"/>
          <w:b/>
          <w:sz w:val="20"/>
        </w:rPr>
        <w:tab/>
      </w:r>
      <w:r w:rsidRPr="00C12605">
        <w:rPr>
          <w:rFonts w:ascii="Arial" w:hAnsi="Arial" w:cs="Arial"/>
          <w:sz w:val="20"/>
          <w:highlight w:val="yellow"/>
        </w:rPr>
        <w:t>[DOPLNÍ ÚČASTNÍK]</w:t>
      </w:r>
    </w:p>
    <w:p w14:paraId="26A8F832" w14:textId="77777777" w:rsidR="00981E87" w:rsidRPr="00CB3144" w:rsidRDefault="00981E87" w:rsidP="00981E87">
      <w:pPr>
        <w:rPr>
          <w:rFonts w:ascii="Arial" w:hAnsi="Arial" w:cs="Arial"/>
          <w:b/>
          <w:sz w:val="20"/>
        </w:rPr>
      </w:pPr>
      <w:r w:rsidRPr="00CB3144">
        <w:rPr>
          <w:rFonts w:ascii="Arial" w:hAnsi="Arial" w:cs="Arial"/>
          <w:b/>
          <w:sz w:val="20"/>
        </w:rPr>
        <w:t xml:space="preserve"> </w:t>
      </w:r>
    </w:p>
    <w:p w14:paraId="3B465D7F" w14:textId="77777777" w:rsidR="00981E87" w:rsidRPr="00CB3144" w:rsidRDefault="00981E87" w:rsidP="00981E87">
      <w:pPr>
        <w:rPr>
          <w:rFonts w:ascii="Arial" w:hAnsi="Arial" w:cs="Arial"/>
          <w:b/>
          <w:sz w:val="20"/>
        </w:rPr>
      </w:pPr>
      <w:r w:rsidRPr="00CB3144">
        <w:rPr>
          <w:rFonts w:ascii="Arial" w:hAnsi="Arial" w:cs="Arial"/>
          <w:b/>
          <w:sz w:val="20"/>
        </w:rPr>
        <w:t>3/</w:t>
      </w:r>
    </w:p>
    <w:p w14:paraId="157DA7FB" w14:textId="77777777" w:rsidR="00981E87" w:rsidRPr="00CB3144" w:rsidRDefault="00981E87" w:rsidP="00981E87">
      <w:pPr>
        <w:rPr>
          <w:rFonts w:ascii="Arial" w:hAnsi="Arial" w:cs="Arial"/>
          <w:b/>
          <w:sz w:val="20"/>
        </w:rPr>
      </w:pPr>
      <w:r w:rsidRPr="00CB3144">
        <w:rPr>
          <w:rFonts w:ascii="Arial" w:hAnsi="Arial" w:cs="Arial"/>
          <w:b/>
          <w:sz w:val="20"/>
        </w:rPr>
        <w:t xml:space="preserve">Název: </w:t>
      </w:r>
      <w:r w:rsidRPr="00CB3144">
        <w:rPr>
          <w:rFonts w:ascii="Arial" w:hAnsi="Arial" w:cs="Arial"/>
          <w:b/>
          <w:sz w:val="20"/>
        </w:rPr>
        <w:tab/>
      </w:r>
      <w:r w:rsidRPr="00CB3144">
        <w:rPr>
          <w:rFonts w:ascii="Arial" w:hAnsi="Arial" w:cs="Arial"/>
          <w:b/>
          <w:sz w:val="20"/>
        </w:rPr>
        <w:tab/>
      </w:r>
      <w:r w:rsidRPr="00C12605">
        <w:rPr>
          <w:rFonts w:ascii="Arial" w:hAnsi="Arial" w:cs="Arial"/>
          <w:sz w:val="20"/>
          <w:highlight w:val="yellow"/>
        </w:rPr>
        <w:t>[DOPLNÍ ÚČASTNÍK]</w:t>
      </w:r>
    </w:p>
    <w:p w14:paraId="10A20FAB" w14:textId="77777777" w:rsidR="00981E87" w:rsidRPr="00CB3144" w:rsidRDefault="00981E87" w:rsidP="00981E87">
      <w:pPr>
        <w:rPr>
          <w:rFonts w:ascii="Arial" w:hAnsi="Arial" w:cs="Arial"/>
          <w:b/>
          <w:sz w:val="20"/>
        </w:rPr>
      </w:pPr>
      <w:r w:rsidRPr="00CB3144">
        <w:rPr>
          <w:rFonts w:ascii="Arial" w:hAnsi="Arial" w:cs="Arial"/>
          <w:b/>
          <w:sz w:val="20"/>
        </w:rPr>
        <w:t>Sídlo:</w:t>
      </w:r>
      <w:r w:rsidRPr="00CB3144">
        <w:rPr>
          <w:rFonts w:ascii="Arial" w:hAnsi="Arial" w:cs="Arial"/>
          <w:b/>
          <w:sz w:val="20"/>
        </w:rPr>
        <w:tab/>
      </w:r>
      <w:r w:rsidRPr="00CB3144">
        <w:rPr>
          <w:rFonts w:ascii="Arial" w:hAnsi="Arial" w:cs="Arial"/>
          <w:b/>
          <w:sz w:val="20"/>
        </w:rPr>
        <w:tab/>
      </w:r>
      <w:r w:rsidRPr="00C12605">
        <w:rPr>
          <w:rFonts w:ascii="Arial" w:hAnsi="Arial" w:cs="Arial"/>
          <w:sz w:val="20"/>
          <w:highlight w:val="yellow"/>
        </w:rPr>
        <w:t>[DOPLNÍ ÚČASTNÍK]</w:t>
      </w:r>
    </w:p>
    <w:p w14:paraId="343FD18A" w14:textId="77777777" w:rsidR="00981E87" w:rsidRPr="00CB3144" w:rsidRDefault="00981E87" w:rsidP="00981E87">
      <w:pPr>
        <w:rPr>
          <w:rFonts w:ascii="Arial" w:hAnsi="Arial" w:cs="Arial"/>
          <w:b/>
          <w:sz w:val="20"/>
        </w:rPr>
      </w:pPr>
      <w:r w:rsidRPr="00CB3144">
        <w:rPr>
          <w:rFonts w:ascii="Arial" w:hAnsi="Arial" w:cs="Arial"/>
          <w:b/>
          <w:sz w:val="20"/>
        </w:rPr>
        <w:t>IČO:</w:t>
      </w:r>
      <w:r w:rsidRPr="00CB3144">
        <w:rPr>
          <w:rFonts w:ascii="Arial" w:hAnsi="Arial" w:cs="Arial"/>
          <w:b/>
          <w:sz w:val="20"/>
        </w:rPr>
        <w:tab/>
      </w:r>
      <w:r w:rsidRPr="00CB3144">
        <w:rPr>
          <w:rFonts w:ascii="Arial" w:hAnsi="Arial" w:cs="Arial"/>
          <w:b/>
          <w:sz w:val="20"/>
        </w:rPr>
        <w:tab/>
      </w:r>
      <w:r w:rsidRPr="00C12605">
        <w:rPr>
          <w:rFonts w:ascii="Arial" w:hAnsi="Arial" w:cs="Arial"/>
          <w:sz w:val="20"/>
          <w:highlight w:val="yellow"/>
        </w:rPr>
        <w:t>[DOPLNÍ ÚČASTNÍK]</w:t>
      </w:r>
    </w:p>
    <w:p w14:paraId="0F565A60" w14:textId="77777777" w:rsidR="00981E87" w:rsidRPr="00CB3144" w:rsidRDefault="00981E87" w:rsidP="00981E87">
      <w:pPr>
        <w:rPr>
          <w:rFonts w:ascii="Arial" w:hAnsi="Arial" w:cs="Arial"/>
          <w:b/>
          <w:sz w:val="20"/>
        </w:rPr>
      </w:pPr>
      <w:r w:rsidRPr="00CB3144">
        <w:rPr>
          <w:rFonts w:ascii="Arial" w:hAnsi="Arial" w:cs="Arial"/>
          <w:b/>
          <w:sz w:val="20"/>
        </w:rPr>
        <w:t>Rozsah plnění Smlouvy:</w:t>
      </w:r>
      <w:r w:rsidRPr="00CB3144">
        <w:rPr>
          <w:rFonts w:ascii="Arial" w:hAnsi="Arial" w:cs="Arial"/>
          <w:b/>
          <w:sz w:val="20"/>
        </w:rPr>
        <w:tab/>
      </w:r>
      <w:r w:rsidRPr="00C12605">
        <w:rPr>
          <w:rFonts w:ascii="Arial" w:hAnsi="Arial" w:cs="Arial"/>
          <w:sz w:val="20"/>
          <w:highlight w:val="yellow"/>
        </w:rPr>
        <w:t>[DOPLNÍ ÚČASTNÍK]</w:t>
      </w:r>
    </w:p>
    <w:p w14:paraId="7ED5D409" w14:textId="77777777" w:rsidR="00981E87" w:rsidRPr="00CB3144" w:rsidRDefault="00981E87" w:rsidP="00981E87">
      <w:pPr>
        <w:rPr>
          <w:rFonts w:ascii="Arial" w:hAnsi="Arial" w:cs="Arial"/>
          <w:b/>
          <w:sz w:val="20"/>
        </w:rPr>
      </w:pPr>
    </w:p>
    <w:p w14:paraId="6C346231" w14:textId="77777777" w:rsidR="00981E87" w:rsidRPr="00CB3144" w:rsidRDefault="00981E87" w:rsidP="00981E87">
      <w:pPr>
        <w:rPr>
          <w:rFonts w:ascii="Arial" w:hAnsi="Arial" w:cs="Arial"/>
          <w:b/>
          <w:sz w:val="20"/>
        </w:rPr>
      </w:pPr>
      <w:r w:rsidRPr="00520F42">
        <w:rPr>
          <w:rFonts w:ascii="Arial" w:hAnsi="Arial" w:cs="Arial"/>
          <w:b/>
          <w:sz w:val="20"/>
          <w:highlight w:val="yellow"/>
        </w:rPr>
        <w:t xml:space="preserve">atd. </w:t>
      </w:r>
      <w:r w:rsidRPr="00520F42">
        <w:rPr>
          <w:rFonts w:ascii="Arial" w:hAnsi="Arial" w:cs="Arial"/>
          <w:b/>
          <w:sz w:val="20"/>
          <w:highlight w:val="yellow"/>
        </w:rPr>
        <w:tab/>
        <w:t>[DOPLNÍ ÚČASTNÍK]</w:t>
      </w:r>
    </w:p>
    <w:p w14:paraId="7486A5FA" w14:textId="77777777" w:rsidR="006A154A" w:rsidRDefault="006A154A" w:rsidP="006A154A">
      <w:pPr>
        <w:pStyle w:val="RLProhlensmluvnchstran"/>
        <w:rPr>
          <w:rFonts w:ascii="Arial" w:hAnsi="Arial" w:cs="Arial"/>
          <w:szCs w:val="22"/>
        </w:rPr>
      </w:pPr>
      <w:r>
        <w:rPr>
          <w:rFonts w:ascii="Arial" w:hAnsi="Arial" w:cs="Arial"/>
          <w:szCs w:val="22"/>
        </w:rPr>
        <w:br w:type="page"/>
      </w:r>
    </w:p>
    <w:p w14:paraId="147814A8" w14:textId="35C22809" w:rsidR="006A154A" w:rsidRPr="00981E87" w:rsidRDefault="006A154A" w:rsidP="006A154A">
      <w:pPr>
        <w:pStyle w:val="RLProhlensmluvnchstran"/>
        <w:rPr>
          <w:rFonts w:ascii="Arial" w:hAnsi="Arial" w:cs="Arial"/>
          <w:szCs w:val="22"/>
        </w:rPr>
      </w:pPr>
      <w:r>
        <w:rPr>
          <w:rFonts w:ascii="Arial" w:hAnsi="Arial" w:cs="Arial"/>
          <w:szCs w:val="22"/>
        </w:rPr>
        <w:lastRenderedPageBreak/>
        <w:t>Příloha č. 8</w:t>
      </w:r>
    </w:p>
    <w:p w14:paraId="5DBD3D15" w14:textId="625FD23F" w:rsidR="006A154A" w:rsidRPr="00981E87" w:rsidRDefault="006A154A" w:rsidP="006A154A">
      <w:pPr>
        <w:pStyle w:val="RLProhlensmluvnchstran"/>
        <w:rPr>
          <w:rFonts w:ascii="Arial" w:hAnsi="Arial" w:cs="Arial"/>
          <w:szCs w:val="22"/>
        </w:rPr>
      </w:pPr>
      <w:r>
        <w:rPr>
          <w:rFonts w:ascii="Arial" w:hAnsi="Arial" w:cs="Arial"/>
          <w:szCs w:val="22"/>
        </w:rPr>
        <w:t>Licenční podmínky</w:t>
      </w:r>
    </w:p>
    <w:p w14:paraId="5DE61242" w14:textId="77777777" w:rsidR="006A154A" w:rsidRPr="00CB3144" w:rsidRDefault="006A154A" w:rsidP="006A154A">
      <w:pPr>
        <w:jc w:val="center"/>
        <w:rPr>
          <w:rFonts w:ascii="Arial" w:hAnsi="Arial" w:cs="Arial"/>
          <w:b/>
          <w:sz w:val="20"/>
        </w:rPr>
      </w:pPr>
      <w:r w:rsidRPr="00C12605">
        <w:rPr>
          <w:rFonts w:ascii="Arial" w:hAnsi="Arial" w:cs="Arial"/>
          <w:sz w:val="20"/>
          <w:highlight w:val="yellow"/>
        </w:rPr>
        <w:t>[DOPLNÍ ÚČASTNÍK]</w:t>
      </w:r>
    </w:p>
    <w:p w14:paraId="30A7D4A2" w14:textId="77777777" w:rsidR="00C26DC2" w:rsidRPr="006B1D1C" w:rsidRDefault="00C26DC2" w:rsidP="000C3826">
      <w:pPr>
        <w:pStyle w:val="RLProhlensmluvnchstran"/>
        <w:rPr>
          <w:rFonts w:ascii="Arial" w:hAnsi="Arial" w:cs="Arial"/>
          <w:szCs w:val="22"/>
        </w:rPr>
      </w:pPr>
    </w:p>
    <w:sectPr w:rsidR="00C26DC2" w:rsidRPr="006B1D1C" w:rsidSect="00ED2148">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AE8A2" w14:textId="77777777" w:rsidR="002B0A7A" w:rsidRDefault="002B0A7A">
      <w:r>
        <w:separator/>
      </w:r>
    </w:p>
    <w:p w14:paraId="0CFB6CD1" w14:textId="77777777" w:rsidR="002B0A7A" w:rsidRDefault="002B0A7A"/>
  </w:endnote>
  <w:endnote w:type="continuationSeparator" w:id="0">
    <w:p w14:paraId="65B42CD5" w14:textId="77777777" w:rsidR="002B0A7A" w:rsidRDefault="002B0A7A">
      <w:r>
        <w:continuationSeparator/>
      </w:r>
    </w:p>
    <w:p w14:paraId="4C28CA35" w14:textId="77777777" w:rsidR="002B0A7A" w:rsidRDefault="002B0A7A"/>
  </w:endnote>
  <w:endnote w:type="continuationNotice" w:id="1">
    <w:p w14:paraId="2A443CB9" w14:textId="77777777" w:rsidR="002B0A7A" w:rsidRDefault="002B0A7A">
      <w:pPr>
        <w:spacing w:after="0" w:line="240" w:lineRule="auto"/>
      </w:pPr>
    </w:p>
    <w:p w14:paraId="16DA5A07" w14:textId="77777777" w:rsidR="002B0A7A" w:rsidRDefault="002B0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599518"/>
      <w:docPartObj>
        <w:docPartGallery w:val="Page Numbers (Bottom of Page)"/>
        <w:docPartUnique/>
      </w:docPartObj>
    </w:sdtPr>
    <w:sdtEndPr/>
    <w:sdtContent>
      <w:p w14:paraId="2DBCCEE0" w14:textId="7EC154C2" w:rsidR="00BB4D82" w:rsidRDefault="00BB4D82">
        <w:pPr>
          <w:pStyle w:val="Zpat"/>
        </w:pPr>
        <w:r>
          <w:fldChar w:fldCharType="begin"/>
        </w:r>
        <w:r>
          <w:instrText>PAGE   \* MERGEFORMAT</w:instrText>
        </w:r>
        <w:r>
          <w:fldChar w:fldCharType="separate"/>
        </w:r>
        <w:r w:rsidR="00FA16FB">
          <w:rPr>
            <w:noProof/>
          </w:rPr>
          <w:t>1</w:t>
        </w:r>
        <w:r>
          <w:fldChar w:fldCharType="end"/>
        </w:r>
      </w:p>
    </w:sdtContent>
  </w:sdt>
  <w:p w14:paraId="3F593CF2" w14:textId="77777777" w:rsidR="00BB4D82" w:rsidRDefault="00BB4D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50180" w14:textId="77777777" w:rsidR="002B0A7A" w:rsidRDefault="002B0A7A">
      <w:r>
        <w:separator/>
      </w:r>
    </w:p>
    <w:p w14:paraId="701738AE" w14:textId="77777777" w:rsidR="002B0A7A" w:rsidRDefault="002B0A7A"/>
  </w:footnote>
  <w:footnote w:type="continuationSeparator" w:id="0">
    <w:p w14:paraId="30FED259" w14:textId="77777777" w:rsidR="002B0A7A" w:rsidRDefault="002B0A7A">
      <w:r>
        <w:continuationSeparator/>
      </w:r>
    </w:p>
    <w:p w14:paraId="3AD87574" w14:textId="77777777" w:rsidR="002B0A7A" w:rsidRDefault="002B0A7A"/>
  </w:footnote>
  <w:footnote w:type="continuationNotice" w:id="1">
    <w:p w14:paraId="3B7EE64F" w14:textId="77777777" w:rsidR="002B0A7A" w:rsidRDefault="002B0A7A">
      <w:pPr>
        <w:spacing w:after="0" w:line="240" w:lineRule="auto"/>
      </w:pPr>
    </w:p>
    <w:p w14:paraId="0E5641B0" w14:textId="77777777" w:rsidR="002B0A7A" w:rsidRDefault="002B0A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7764" w14:textId="77777777" w:rsidR="00BB4D82" w:rsidRDefault="00BB4D82">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EB"/>
    <w:multiLevelType w:val="hybridMultilevel"/>
    <w:tmpl w:val="0F1618CA"/>
    <w:lvl w:ilvl="0" w:tplc="04050001">
      <w:start w:val="1"/>
      <w:numFmt w:val="bullet"/>
      <w:lvlText w:val=""/>
      <w:lvlJc w:val="left"/>
      <w:pPr>
        <w:ind w:left="720" w:hanging="360"/>
      </w:pPr>
      <w:rPr>
        <w:rFonts w:ascii="Wingdings" w:hAnsi="Wingdings" w:hint="default"/>
      </w:rPr>
    </w:lvl>
    <w:lvl w:ilvl="1" w:tplc="0405000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74E61E2"/>
    <w:multiLevelType w:val="multilevel"/>
    <w:tmpl w:val="3DCE54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ascii="Arial" w:hAnsi="Arial" w:cs="Aria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715DE2"/>
    <w:multiLevelType w:val="multilevel"/>
    <w:tmpl w:val="341C717A"/>
    <w:lvl w:ilvl="0">
      <w:start w:val="1"/>
      <w:numFmt w:val="decimal"/>
      <w:pStyle w:val="MZeSMLNadpis1"/>
      <w:suff w:val="space"/>
      <w:lvlText w:val="Článek %1"/>
      <w:lvlJc w:val="left"/>
      <w:pPr>
        <w:ind w:left="936" w:hanging="227"/>
      </w:pPr>
      <w:rPr>
        <w:rFonts w:hint="default"/>
        <w:b/>
        <w:i w:val="0"/>
      </w:rPr>
    </w:lvl>
    <w:lvl w:ilvl="1">
      <w:start w:val="1"/>
      <w:numFmt w:val="decimal"/>
      <w:pStyle w:val="MZeSMLNadpis2"/>
      <w:lvlText w:val="%1.%2."/>
      <w:lvlJc w:val="left"/>
      <w:pPr>
        <w:tabs>
          <w:tab w:val="num" w:pos="720"/>
        </w:tabs>
        <w:ind w:left="720" w:hanging="720"/>
      </w:pPr>
      <w:rPr>
        <w:rFonts w:ascii="Arial" w:hAnsi="Arial" w:cs="Arial" w:hint="default"/>
        <w:b w:val="0"/>
        <w:i w:val="0"/>
        <w:sz w:val="22"/>
        <w:szCs w:val="22"/>
      </w:rPr>
    </w:lvl>
    <w:lvl w:ilvl="2">
      <w:start w:val="1"/>
      <w:numFmt w:val="decimal"/>
      <w:pStyle w:val="MZeSMLNAdpis3"/>
      <w:lvlText w:val="%1.%2.%3."/>
      <w:lvlJc w:val="left"/>
      <w:pPr>
        <w:tabs>
          <w:tab w:val="num" w:pos="1391"/>
        </w:tabs>
        <w:ind w:left="1391"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1FAE01C3"/>
    <w:multiLevelType w:val="multilevel"/>
    <w:tmpl w:val="42EA7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F33DCD"/>
    <w:multiLevelType w:val="hybridMultilevel"/>
    <w:tmpl w:val="419A21A4"/>
    <w:lvl w:ilvl="0" w:tplc="6EAC4CAC">
      <w:start w:val="1"/>
      <w:numFmt w:val="decimal"/>
      <w:lvlText w:val="%1)"/>
      <w:lvlJc w:val="left"/>
      <w:pPr>
        <w:ind w:left="644" w:hanging="360"/>
      </w:pPr>
      <w:rPr>
        <w:rFonts w:hint="default"/>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403103"/>
    <w:multiLevelType w:val="hybridMultilevel"/>
    <w:tmpl w:val="72A0D15C"/>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4184713"/>
    <w:multiLevelType w:val="hybridMultilevel"/>
    <w:tmpl w:val="823C95A6"/>
    <w:lvl w:ilvl="0" w:tplc="212A9B1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F21462"/>
    <w:multiLevelType w:val="hybridMultilevel"/>
    <w:tmpl w:val="72A0D15C"/>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9CD3A49"/>
    <w:multiLevelType w:val="hybridMultilevel"/>
    <w:tmpl w:val="5ED8ED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C54BBC"/>
    <w:multiLevelType w:val="hybridMultilevel"/>
    <w:tmpl w:val="5780350A"/>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87542FF"/>
    <w:multiLevelType w:val="hybridMultilevel"/>
    <w:tmpl w:val="1C32FDB6"/>
    <w:lvl w:ilvl="0" w:tplc="C5606A3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59015742"/>
    <w:multiLevelType w:val="hybridMultilevel"/>
    <w:tmpl w:val="8E20D5B2"/>
    <w:lvl w:ilvl="0" w:tplc="CC545FC6">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5B5A511E"/>
    <w:multiLevelType w:val="hybridMultilevel"/>
    <w:tmpl w:val="44B41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4924A0"/>
    <w:multiLevelType w:val="hybridMultilevel"/>
    <w:tmpl w:val="56B4A3A2"/>
    <w:lvl w:ilvl="0" w:tplc="D14E437C">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5C846B0B"/>
    <w:multiLevelType w:val="hybridMultilevel"/>
    <w:tmpl w:val="DF1CE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487A8A"/>
    <w:multiLevelType w:val="hybridMultilevel"/>
    <w:tmpl w:val="DF1CE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2F570A"/>
    <w:multiLevelType w:val="hybridMultilevel"/>
    <w:tmpl w:val="DF1CE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1C6133"/>
    <w:multiLevelType w:val="multilevel"/>
    <w:tmpl w:val="36CA302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D03860"/>
    <w:multiLevelType w:val="hybridMultilevel"/>
    <w:tmpl w:val="72A0D15C"/>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80E7B2D"/>
    <w:multiLevelType w:val="hybridMultilevel"/>
    <w:tmpl w:val="814A68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EE0582"/>
    <w:multiLevelType w:val="hybridMultilevel"/>
    <w:tmpl w:val="9A4E529A"/>
    <w:lvl w:ilvl="0" w:tplc="5E5A165E">
      <w:start w:val="1"/>
      <w:numFmt w:val="decimal"/>
      <w:lvlText w:val="%1)"/>
      <w:lvlJc w:val="left"/>
      <w:pPr>
        <w:ind w:left="786" w:hanging="360"/>
      </w:pPr>
      <w:rPr>
        <w:rFonts w:asciiTheme="minorHAnsi" w:hAnsiTheme="minorHAnsi" w:hint="default"/>
        <w:sz w:val="22"/>
        <w:szCs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7EB81CCA"/>
    <w:multiLevelType w:val="hybridMultilevel"/>
    <w:tmpl w:val="8C204EE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4"/>
  </w:num>
  <w:num w:numId="3">
    <w:abstractNumId w:val="13"/>
  </w:num>
  <w:num w:numId="4">
    <w:abstractNumId w:val="23"/>
  </w:num>
  <w:num w:numId="5">
    <w:abstractNumId w:val="4"/>
  </w:num>
  <w:num w:numId="6">
    <w:abstractNumId w:val="20"/>
  </w:num>
  <w:num w:numId="7">
    <w:abstractNumId w:val="1"/>
  </w:num>
  <w:num w:numId="8">
    <w:abstractNumId w:val="2"/>
  </w:num>
  <w:num w:numId="9">
    <w:abstractNumId w:val="10"/>
  </w:num>
  <w:num w:numId="10">
    <w:abstractNumId w:val="0"/>
  </w:num>
  <w:num w:numId="11">
    <w:abstractNumId w:val="15"/>
  </w:num>
  <w:num w:numId="12">
    <w:abstractNumId w:val="19"/>
  </w:num>
  <w:num w:numId="13">
    <w:abstractNumId w:val="7"/>
  </w:num>
  <w:num w:numId="14">
    <w:abstractNumId w:val="17"/>
  </w:num>
  <w:num w:numId="15">
    <w:abstractNumId w:val="9"/>
  </w:num>
  <w:num w:numId="16">
    <w:abstractNumId w:val="11"/>
  </w:num>
  <w:num w:numId="17">
    <w:abstractNumId w:val="18"/>
  </w:num>
  <w:num w:numId="18">
    <w:abstractNumId w:val="6"/>
  </w:num>
  <w:num w:numId="19">
    <w:abstractNumId w:val="14"/>
  </w:num>
  <w:num w:numId="20">
    <w:abstractNumId w:val="16"/>
  </w:num>
  <w:num w:numId="21">
    <w:abstractNumId w:val="22"/>
  </w:num>
  <w:num w:numId="22">
    <w:abstractNumId w:val="12"/>
  </w:num>
  <w:num w:numId="23">
    <w:abstractNumId w:val="21"/>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4D98"/>
    <w:rsid w:val="00005E8A"/>
    <w:rsid w:val="00006B89"/>
    <w:rsid w:val="0000763A"/>
    <w:rsid w:val="000103FF"/>
    <w:rsid w:val="00010F0C"/>
    <w:rsid w:val="00011674"/>
    <w:rsid w:val="000120DE"/>
    <w:rsid w:val="00012A6E"/>
    <w:rsid w:val="00012B20"/>
    <w:rsid w:val="000136B2"/>
    <w:rsid w:val="000144FE"/>
    <w:rsid w:val="000150A7"/>
    <w:rsid w:val="00016274"/>
    <w:rsid w:val="0001783C"/>
    <w:rsid w:val="000178E7"/>
    <w:rsid w:val="00021DE1"/>
    <w:rsid w:val="000269F6"/>
    <w:rsid w:val="0003421E"/>
    <w:rsid w:val="00034866"/>
    <w:rsid w:val="00035971"/>
    <w:rsid w:val="000375BE"/>
    <w:rsid w:val="000417D6"/>
    <w:rsid w:val="000441E3"/>
    <w:rsid w:val="0004535F"/>
    <w:rsid w:val="00046E1A"/>
    <w:rsid w:val="00050D39"/>
    <w:rsid w:val="000527CC"/>
    <w:rsid w:val="00055FEF"/>
    <w:rsid w:val="000569DD"/>
    <w:rsid w:val="000575A5"/>
    <w:rsid w:val="00057F34"/>
    <w:rsid w:val="00057F4F"/>
    <w:rsid w:val="0006037A"/>
    <w:rsid w:val="00061B41"/>
    <w:rsid w:val="000650C6"/>
    <w:rsid w:val="000656BB"/>
    <w:rsid w:val="000675A9"/>
    <w:rsid w:val="00067CBC"/>
    <w:rsid w:val="00071BF0"/>
    <w:rsid w:val="00073472"/>
    <w:rsid w:val="000770F6"/>
    <w:rsid w:val="000809B7"/>
    <w:rsid w:val="00080D6B"/>
    <w:rsid w:val="000829BA"/>
    <w:rsid w:val="000849EB"/>
    <w:rsid w:val="00084EC9"/>
    <w:rsid w:val="00090C55"/>
    <w:rsid w:val="00091629"/>
    <w:rsid w:val="00091C85"/>
    <w:rsid w:val="0009284A"/>
    <w:rsid w:val="00092978"/>
    <w:rsid w:val="00092D3A"/>
    <w:rsid w:val="00094A1C"/>
    <w:rsid w:val="000962D7"/>
    <w:rsid w:val="00097641"/>
    <w:rsid w:val="000A057A"/>
    <w:rsid w:val="000A13C2"/>
    <w:rsid w:val="000A1BC8"/>
    <w:rsid w:val="000A3CB4"/>
    <w:rsid w:val="000A5A6B"/>
    <w:rsid w:val="000A6C39"/>
    <w:rsid w:val="000A7CB1"/>
    <w:rsid w:val="000B3889"/>
    <w:rsid w:val="000C3826"/>
    <w:rsid w:val="000C3BB4"/>
    <w:rsid w:val="000C402D"/>
    <w:rsid w:val="000C4F39"/>
    <w:rsid w:val="000C540C"/>
    <w:rsid w:val="000C799E"/>
    <w:rsid w:val="000C7DE3"/>
    <w:rsid w:val="000D021B"/>
    <w:rsid w:val="000D040D"/>
    <w:rsid w:val="000D10B5"/>
    <w:rsid w:val="000D195A"/>
    <w:rsid w:val="000D4D59"/>
    <w:rsid w:val="000D7956"/>
    <w:rsid w:val="000E163A"/>
    <w:rsid w:val="000E28F8"/>
    <w:rsid w:val="000E3A0D"/>
    <w:rsid w:val="000F000F"/>
    <w:rsid w:val="000F0977"/>
    <w:rsid w:val="000F09E6"/>
    <w:rsid w:val="000F0BE9"/>
    <w:rsid w:val="000F1143"/>
    <w:rsid w:val="000F2E36"/>
    <w:rsid w:val="000F4FA6"/>
    <w:rsid w:val="000F6051"/>
    <w:rsid w:val="000F6857"/>
    <w:rsid w:val="000F75F9"/>
    <w:rsid w:val="000F7E77"/>
    <w:rsid w:val="001003F1"/>
    <w:rsid w:val="00101419"/>
    <w:rsid w:val="00101D56"/>
    <w:rsid w:val="00104670"/>
    <w:rsid w:val="00105311"/>
    <w:rsid w:val="001061DA"/>
    <w:rsid w:val="00110056"/>
    <w:rsid w:val="00110B5A"/>
    <w:rsid w:val="00110EA8"/>
    <w:rsid w:val="001122B6"/>
    <w:rsid w:val="001133B5"/>
    <w:rsid w:val="00113D9F"/>
    <w:rsid w:val="0011504C"/>
    <w:rsid w:val="00117553"/>
    <w:rsid w:val="00120AB2"/>
    <w:rsid w:val="00124620"/>
    <w:rsid w:val="00124DE4"/>
    <w:rsid w:val="0012768A"/>
    <w:rsid w:val="001345C4"/>
    <w:rsid w:val="00134D7F"/>
    <w:rsid w:val="00134EFF"/>
    <w:rsid w:val="001358B2"/>
    <w:rsid w:val="0013784A"/>
    <w:rsid w:val="001413DC"/>
    <w:rsid w:val="00142EE4"/>
    <w:rsid w:val="001441D2"/>
    <w:rsid w:val="00145381"/>
    <w:rsid w:val="001460B8"/>
    <w:rsid w:val="0015057D"/>
    <w:rsid w:val="00151D0B"/>
    <w:rsid w:val="001522BF"/>
    <w:rsid w:val="00152D3F"/>
    <w:rsid w:val="00156C56"/>
    <w:rsid w:val="001579CE"/>
    <w:rsid w:val="00157C93"/>
    <w:rsid w:val="00162B8D"/>
    <w:rsid w:val="00164313"/>
    <w:rsid w:val="00164866"/>
    <w:rsid w:val="001654CB"/>
    <w:rsid w:val="00165874"/>
    <w:rsid w:val="001674E0"/>
    <w:rsid w:val="00170419"/>
    <w:rsid w:val="001708AE"/>
    <w:rsid w:val="00172EF5"/>
    <w:rsid w:val="00173949"/>
    <w:rsid w:val="001739CD"/>
    <w:rsid w:val="00175B25"/>
    <w:rsid w:val="00175C67"/>
    <w:rsid w:val="00175D46"/>
    <w:rsid w:val="00176963"/>
    <w:rsid w:val="00176FAA"/>
    <w:rsid w:val="00177D54"/>
    <w:rsid w:val="00181513"/>
    <w:rsid w:val="00181683"/>
    <w:rsid w:val="001833D8"/>
    <w:rsid w:val="001861AB"/>
    <w:rsid w:val="0018683C"/>
    <w:rsid w:val="00187562"/>
    <w:rsid w:val="00192304"/>
    <w:rsid w:val="00192A98"/>
    <w:rsid w:val="0019449D"/>
    <w:rsid w:val="001951D6"/>
    <w:rsid w:val="00195E0C"/>
    <w:rsid w:val="00196F71"/>
    <w:rsid w:val="001A1B9D"/>
    <w:rsid w:val="001A3842"/>
    <w:rsid w:val="001A3B5C"/>
    <w:rsid w:val="001A5BD7"/>
    <w:rsid w:val="001A60EA"/>
    <w:rsid w:val="001A6333"/>
    <w:rsid w:val="001B00E4"/>
    <w:rsid w:val="001B0285"/>
    <w:rsid w:val="001B7078"/>
    <w:rsid w:val="001C0255"/>
    <w:rsid w:val="001C2275"/>
    <w:rsid w:val="001D3157"/>
    <w:rsid w:val="001D36B1"/>
    <w:rsid w:val="001D373D"/>
    <w:rsid w:val="001D7B63"/>
    <w:rsid w:val="001D7D0C"/>
    <w:rsid w:val="001E0FD9"/>
    <w:rsid w:val="001E3CCD"/>
    <w:rsid w:val="001E4FE5"/>
    <w:rsid w:val="001E67C9"/>
    <w:rsid w:val="001E773D"/>
    <w:rsid w:val="001F04F8"/>
    <w:rsid w:val="001F07A4"/>
    <w:rsid w:val="001F0F27"/>
    <w:rsid w:val="001F1978"/>
    <w:rsid w:val="001F364F"/>
    <w:rsid w:val="001F41B1"/>
    <w:rsid w:val="001F5FDA"/>
    <w:rsid w:val="001F6D6A"/>
    <w:rsid w:val="0020117E"/>
    <w:rsid w:val="00201985"/>
    <w:rsid w:val="00202AD2"/>
    <w:rsid w:val="00204110"/>
    <w:rsid w:val="00205AA8"/>
    <w:rsid w:val="0020730C"/>
    <w:rsid w:val="00207315"/>
    <w:rsid w:val="002111C0"/>
    <w:rsid w:val="002140A6"/>
    <w:rsid w:val="00215E4A"/>
    <w:rsid w:val="00216853"/>
    <w:rsid w:val="0022446E"/>
    <w:rsid w:val="0023038F"/>
    <w:rsid w:val="00231A71"/>
    <w:rsid w:val="00232452"/>
    <w:rsid w:val="00233EF9"/>
    <w:rsid w:val="0023627B"/>
    <w:rsid w:val="002365C9"/>
    <w:rsid w:val="00237767"/>
    <w:rsid w:val="00237A8E"/>
    <w:rsid w:val="00241A14"/>
    <w:rsid w:val="0024219E"/>
    <w:rsid w:val="00242D1B"/>
    <w:rsid w:val="00242DC8"/>
    <w:rsid w:val="0024596B"/>
    <w:rsid w:val="00246765"/>
    <w:rsid w:val="0024756B"/>
    <w:rsid w:val="002509FF"/>
    <w:rsid w:val="0025107C"/>
    <w:rsid w:val="00251082"/>
    <w:rsid w:val="00252A53"/>
    <w:rsid w:val="0025322E"/>
    <w:rsid w:val="002538B3"/>
    <w:rsid w:val="002552DA"/>
    <w:rsid w:val="0025578F"/>
    <w:rsid w:val="00256C94"/>
    <w:rsid w:val="002602DD"/>
    <w:rsid w:val="00260936"/>
    <w:rsid w:val="002612D7"/>
    <w:rsid w:val="00262C39"/>
    <w:rsid w:val="00263AB0"/>
    <w:rsid w:val="00263B08"/>
    <w:rsid w:val="002651AC"/>
    <w:rsid w:val="002661D7"/>
    <w:rsid w:val="00271A27"/>
    <w:rsid w:val="00271CD9"/>
    <w:rsid w:val="002733ED"/>
    <w:rsid w:val="0027435A"/>
    <w:rsid w:val="002757B7"/>
    <w:rsid w:val="00275E9B"/>
    <w:rsid w:val="0027612D"/>
    <w:rsid w:val="00276166"/>
    <w:rsid w:val="00282FF7"/>
    <w:rsid w:val="00284D79"/>
    <w:rsid w:val="002924C7"/>
    <w:rsid w:val="00292531"/>
    <w:rsid w:val="00293201"/>
    <w:rsid w:val="00295E5C"/>
    <w:rsid w:val="00297D08"/>
    <w:rsid w:val="002A09C2"/>
    <w:rsid w:val="002A2E7C"/>
    <w:rsid w:val="002A4F5E"/>
    <w:rsid w:val="002A5097"/>
    <w:rsid w:val="002A654C"/>
    <w:rsid w:val="002B0A7A"/>
    <w:rsid w:val="002B1DCE"/>
    <w:rsid w:val="002B2D21"/>
    <w:rsid w:val="002B4E7B"/>
    <w:rsid w:val="002B51A7"/>
    <w:rsid w:val="002C0210"/>
    <w:rsid w:val="002C0846"/>
    <w:rsid w:val="002C0A78"/>
    <w:rsid w:val="002C2A85"/>
    <w:rsid w:val="002C339B"/>
    <w:rsid w:val="002C48AB"/>
    <w:rsid w:val="002C6725"/>
    <w:rsid w:val="002D1D5D"/>
    <w:rsid w:val="002D2DCE"/>
    <w:rsid w:val="002D343A"/>
    <w:rsid w:val="002D463D"/>
    <w:rsid w:val="002D518C"/>
    <w:rsid w:val="002D6E9D"/>
    <w:rsid w:val="002D750F"/>
    <w:rsid w:val="002D78B7"/>
    <w:rsid w:val="002E2583"/>
    <w:rsid w:val="002E3ED9"/>
    <w:rsid w:val="002E4DA4"/>
    <w:rsid w:val="002E62CA"/>
    <w:rsid w:val="002E718D"/>
    <w:rsid w:val="002E779A"/>
    <w:rsid w:val="002F486F"/>
    <w:rsid w:val="002F68C7"/>
    <w:rsid w:val="00301F50"/>
    <w:rsid w:val="0030421A"/>
    <w:rsid w:val="003051D0"/>
    <w:rsid w:val="003108D7"/>
    <w:rsid w:val="003109AD"/>
    <w:rsid w:val="00311DB7"/>
    <w:rsid w:val="00312FAC"/>
    <w:rsid w:val="00313EBE"/>
    <w:rsid w:val="00316285"/>
    <w:rsid w:val="003172AA"/>
    <w:rsid w:val="003178A4"/>
    <w:rsid w:val="00317D19"/>
    <w:rsid w:val="00317FBC"/>
    <w:rsid w:val="00321A62"/>
    <w:rsid w:val="00324CBC"/>
    <w:rsid w:val="00330E6E"/>
    <w:rsid w:val="0033116F"/>
    <w:rsid w:val="0033360F"/>
    <w:rsid w:val="00333B0B"/>
    <w:rsid w:val="00333B9D"/>
    <w:rsid w:val="00335956"/>
    <w:rsid w:val="0033659D"/>
    <w:rsid w:val="00336A97"/>
    <w:rsid w:val="00337AB7"/>
    <w:rsid w:val="00340E37"/>
    <w:rsid w:val="00341D70"/>
    <w:rsid w:val="00343D7F"/>
    <w:rsid w:val="00344C75"/>
    <w:rsid w:val="00347214"/>
    <w:rsid w:val="00347407"/>
    <w:rsid w:val="0035038B"/>
    <w:rsid w:val="00350551"/>
    <w:rsid w:val="0035251D"/>
    <w:rsid w:val="00352DB1"/>
    <w:rsid w:val="003538B6"/>
    <w:rsid w:val="0035639C"/>
    <w:rsid w:val="00361C41"/>
    <w:rsid w:val="00362CDE"/>
    <w:rsid w:val="003646C7"/>
    <w:rsid w:val="003655C8"/>
    <w:rsid w:val="00365CDB"/>
    <w:rsid w:val="0037731C"/>
    <w:rsid w:val="00381F7F"/>
    <w:rsid w:val="00385E25"/>
    <w:rsid w:val="00386339"/>
    <w:rsid w:val="003865A6"/>
    <w:rsid w:val="00387936"/>
    <w:rsid w:val="00390771"/>
    <w:rsid w:val="0039138C"/>
    <w:rsid w:val="00394355"/>
    <w:rsid w:val="00394836"/>
    <w:rsid w:val="0039568A"/>
    <w:rsid w:val="003A0E9D"/>
    <w:rsid w:val="003A13FD"/>
    <w:rsid w:val="003A1629"/>
    <w:rsid w:val="003A3063"/>
    <w:rsid w:val="003A3949"/>
    <w:rsid w:val="003A5313"/>
    <w:rsid w:val="003B06C5"/>
    <w:rsid w:val="003B0852"/>
    <w:rsid w:val="003B37AD"/>
    <w:rsid w:val="003B4032"/>
    <w:rsid w:val="003B4D5C"/>
    <w:rsid w:val="003B4F38"/>
    <w:rsid w:val="003B57AE"/>
    <w:rsid w:val="003C06BA"/>
    <w:rsid w:val="003C06FC"/>
    <w:rsid w:val="003C1686"/>
    <w:rsid w:val="003C2482"/>
    <w:rsid w:val="003C3A4C"/>
    <w:rsid w:val="003C4BE4"/>
    <w:rsid w:val="003C5926"/>
    <w:rsid w:val="003C598E"/>
    <w:rsid w:val="003C68F4"/>
    <w:rsid w:val="003C69C8"/>
    <w:rsid w:val="003D0301"/>
    <w:rsid w:val="003D07DE"/>
    <w:rsid w:val="003D0BCE"/>
    <w:rsid w:val="003D198F"/>
    <w:rsid w:val="003D19A9"/>
    <w:rsid w:val="003D4CF8"/>
    <w:rsid w:val="003D4E9C"/>
    <w:rsid w:val="003E3A19"/>
    <w:rsid w:val="003E3AB3"/>
    <w:rsid w:val="003E529F"/>
    <w:rsid w:val="003E62E4"/>
    <w:rsid w:val="003F03C0"/>
    <w:rsid w:val="003F0CF3"/>
    <w:rsid w:val="003F377C"/>
    <w:rsid w:val="003F3B21"/>
    <w:rsid w:val="003F44D4"/>
    <w:rsid w:val="003F482B"/>
    <w:rsid w:val="003F4C93"/>
    <w:rsid w:val="003F5060"/>
    <w:rsid w:val="003F5B54"/>
    <w:rsid w:val="003F7887"/>
    <w:rsid w:val="00400F7A"/>
    <w:rsid w:val="00402FEC"/>
    <w:rsid w:val="00404633"/>
    <w:rsid w:val="0040547F"/>
    <w:rsid w:val="00405767"/>
    <w:rsid w:val="00405875"/>
    <w:rsid w:val="00407AEC"/>
    <w:rsid w:val="00412B74"/>
    <w:rsid w:val="004130DA"/>
    <w:rsid w:val="00414694"/>
    <w:rsid w:val="004158E6"/>
    <w:rsid w:val="004204B1"/>
    <w:rsid w:val="004273EA"/>
    <w:rsid w:val="00427B33"/>
    <w:rsid w:val="00430315"/>
    <w:rsid w:val="00430911"/>
    <w:rsid w:val="00431247"/>
    <w:rsid w:val="004334BE"/>
    <w:rsid w:val="004347C9"/>
    <w:rsid w:val="00435097"/>
    <w:rsid w:val="00435571"/>
    <w:rsid w:val="00436D2B"/>
    <w:rsid w:val="004412C0"/>
    <w:rsid w:val="004414A7"/>
    <w:rsid w:val="004446D3"/>
    <w:rsid w:val="00446C34"/>
    <w:rsid w:val="00450169"/>
    <w:rsid w:val="00451123"/>
    <w:rsid w:val="0045244B"/>
    <w:rsid w:val="004524E8"/>
    <w:rsid w:val="00452690"/>
    <w:rsid w:val="00452DA1"/>
    <w:rsid w:val="0045357D"/>
    <w:rsid w:val="00453BE6"/>
    <w:rsid w:val="004554DE"/>
    <w:rsid w:val="00460A8A"/>
    <w:rsid w:val="00461C85"/>
    <w:rsid w:val="0046551B"/>
    <w:rsid w:val="00473F05"/>
    <w:rsid w:val="0047756B"/>
    <w:rsid w:val="00483845"/>
    <w:rsid w:val="004848F6"/>
    <w:rsid w:val="00484B6A"/>
    <w:rsid w:val="00484FA0"/>
    <w:rsid w:val="004852F8"/>
    <w:rsid w:val="00485CCA"/>
    <w:rsid w:val="00486E67"/>
    <w:rsid w:val="004901BD"/>
    <w:rsid w:val="00490FE0"/>
    <w:rsid w:val="0049128A"/>
    <w:rsid w:val="00492FD5"/>
    <w:rsid w:val="00493130"/>
    <w:rsid w:val="00495698"/>
    <w:rsid w:val="004958DB"/>
    <w:rsid w:val="00495A4B"/>
    <w:rsid w:val="004973BA"/>
    <w:rsid w:val="00497718"/>
    <w:rsid w:val="00497C4C"/>
    <w:rsid w:val="004A1C74"/>
    <w:rsid w:val="004A2C35"/>
    <w:rsid w:val="004A636B"/>
    <w:rsid w:val="004B108D"/>
    <w:rsid w:val="004B36E8"/>
    <w:rsid w:val="004B501B"/>
    <w:rsid w:val="004B5C6B"/>
    <w:rsid w:val="004B6B07"/>
    <w:rsid w:val="004B70E9"/>
    <w:rsid w:val="004C2FD6"/>
    <w:rsid w:val="004C3C6C"/>
    <w:rsid w:val="004C543B"/>
    <w:rsid w:val="004C6672"/>
    <w:rsid w:val="004C6F11"/>
    <w:rsid w:val="004C7A8E"/>
    <w:rsid w:val="004D1133"/>
    <w:rsid w:val="004D347F"/>
    <w:rsid w:val="004D7BA1"/>
    <w:rsid w:val="004E0F75"/>
    <w:rsid w:val="004E1885"/>
    <w:rsid w:val="004E3562"/>
    <w:rsid w:val="004E3858"/>
    <w:rsid w:val="004E7622"/>
    <w:rsid w:val="004F30A1"/>
    <w:rsid w:val="004F3B8A"/>
    <w:rsid w:val="004F5138"/>
    <w:rsid w:val="005002D9"/>
    <w:rsid w:val="005006F4"/>
    <w:rsid w:val="0050106D"/>
    <w:rsid w:val="00504D07"/>
    <w:rsid w:val="00507D44"/>
    <w:rsid w:val="00510170"/>
    <w:rsid w:val="00511C5E"/>
    <w:rsid w:val="00514FB3"/>
    <w:rsid w:val="0051539B"/>
    <w:rsid w:val="0051763D"/>
    <w:rsid w:val="00521D51"/>
    <w:rsid w:val="00522591"/>
    <w:rsid w:val="005228E5"/>
    <w:rsid w:val="005229A6"/>
    <w:rsid w:val="00524D71"/>
    <w:rsid w:val="0052588C"/>
    <w:rsid w:val="00525DA6"/>
    <w:rsid w:val="0052602B"/>
    <w:rsid w:val="005261FA"/>
    <w:rsid w:val="00527878"/>
    <w:rsid w:val="00530513"/>
    <w:rsid w:val="00533575"/>
    <w:rsid w:val="00533FB2"/>
    <w:rsid w:val="00534DCC"/>
    <w:rsid w:val="00535BD7"/>
    <w:rsid w:val="0053661D"/>
    <w:rsid w:val="005370CB"/>
    <w:rsid w:val="00542707"/>
    <w:rsid w:val="005433F5"/>
    <w:rsid w:val="005444D3"/>
    <w:rsid w:val="005453F1"/>
    <w:rsid w:val="00546A0F"/>
    <w:rsid w:val="0055146F"/>
    <w:rsid w:val="00552481"/>
    <w:rsid w:val="00552D32"/>
    <w:rsid w:val="00552DFC"/>
    <w:rsid w:val="005532B4"/>
    <w:rsid w:val="00556CC7"/>
    <w:rsid w:val="005572AA"/>
    <w:rsid w:val="005575F0"/>
    <w:rsid w:val="00560AC4"/>
    <w:rsid w:val="00560BF8"/>
    <w:rsid w:val="00561BD7"/>
    <w:rsid w:val="005627E0"/>
    <w:rsid w:val="00563AD6"/>
    <w:rsid w:val="00564CB8"/>
    <w:rsid w:val="0056535C"/>
    <w:rsid w:val="0056707C"/>
    <w:rsid w:val="00567507"/>
    <w:rsid w:val="005677B0"/>
    <w:rsid w:val="00567EAD"/>
    <w:rsid w:val="005732E1"/>
    <w:rsid w:val="0057498E"/>
    <w:rsid w:val="005801F4"/>
    <w:rsid w:val="00580863"/>
    <w:rsid w:val="00580C5B"/>
    <w:rsid w:val="00582F30"/>
    <w:rsid w:val="00583A66"/>
    <w:rsid w:val="00584E54"/>
    <w:rsid w:val="00586FB9"/>
    <w:rsid w:val="0059080A"/>
    <w:rsid w:val="00592A09"/>
    <w:rsid w:val="00595065"/>
    <w:rsid w:val="005978C4"/>
    <w:rsid w:val="005A0CC7"/>
    <w:rsid w:val="005A3A5B"/>
    <w:rsid w:val="005A5E6F"/>
    <w:rsid w:val="005B0DA3"/>
    <w:rsid w:val="005B23F1"/>
    <w:rsid w:val="005B4ED4"/>
    <w:rsid w:val="005B5865"/>
    <w:rsid w:val="005B6C8C"/>
    <w:rsid w:val="005B7F6B"/>
    <w:rsid w:val="005C3518"/>
    <w:rsid w:val="005C3AC2"/>
    <w:rsid w:val="005C4519"/>
    <w:rsid w:val="005C7765"/>
    <w:rsid w:val="005D28B2"/>
    <w:rsid w:val="005D6AEC"/>
    <w:rsid w:val="005E0579"/>
    <w:rsid w:val="005E2DAC"/>
    <w:rsid w:val="005E2DB0"/>
    <w:rsid w:val="005E2F75"/>
    <w:rsid w:val="005E3E6A"/>
    <w:rsid w:val="005E4706"/>
    <w:rsid w:val="005E5380"/>
    <w:rsid w:val="005E5B0A"/>
    <w:rsid w:val="005E767C"/>
    <w:rsid w:val="005F4C13"/>
    <w:rsid w:val="005F5B0D"/>
    <w:rsid w:val="005F5B83"/>
    <w:rsid w:val="005F637F"/>
    <w:rsid w:val="005F65CC"/>
    <w:rsid w:val="005F7218"/>
    <w:rsid w:val="005F731A"/>
    <w:rsid w:val="005F76F9"/>
    <w:rsid w:val="00601E76"/>
    <w:rsid w:val="006030E0"/>
    <w:rsid w:val="0060365C"/>
    <w:rsid w:val="00603822"/>
    <w:rsid w:val="0060566D"/>
    <w:rsid w:val="006057E0"/>
    <w:rsid w:val="00606E96"/>
    <w:rsid w:val="006077D9"/>
    <w:rsid w:val="00611845"/>
    <w:rsid w:val="00613330"/>
    <w:rsid w:val="00615679"/>
    <w:rsid w:val="0061683E"/>
    <w:rsid w:val="006204E7"/>
    <w:rsid w:val="00620E11"/>
    <w:rsid w:val="00622166"/>
    <w:rsid w:val="00622B34"/>
    <w:rsid w:val="0062486E"/>
    <w:rsid w:val="0062516E"/>
    <w:rsid w:val="0062698A"/>
    <w:rsid w:val="0063251A"/>
    <w:rsid w:val="00635859"/>
    <w:rsid w:val="00636CA6"/>
    <w:rsid w:val="006448E1"/>
    <w:rsid w:val="006453DA"/>
    <w:rsid w:val="00646DE8"/>
    <w:rsid w:val="006473BA"/>
    <w:rsid w:val="0065482A"/>
    <w:rsid w:val="00655ACB"/>
    <w:rsid w:val="00655EBB"/>
    <w:rsid w:val="00655F5D"/>
    <w:rsid w:val="00656084"/>
    <w:rsid w:val="00657CC3"/>
    <w:rsid w:val="0066115F"/>
    <w:rsid w:val="0066319B"/>
    <w:rsid w:val="00666B4F"/>
    <w:rsid w:val="00667BB6"/>
    <w:rsid w:val="00670725"/>
    <w:rsid w:val="00670B77"/>
    <w:rsid w:val="006726DF"/>
    <w:rsid w:val="00677408"/>
    <w:rsid w:val="0068109C"/>
    <w:rsid w:val="00682C8E"/>
    <w:rsid w:val="00683849"/>
    <w:rsid w:val="00684CCA"/>
    <w:rsid w:val="00685A76"/>
    <w:rsid w:val="0068633A"/>
    <w:rsid w:val="00686B6B"/>
    <w:rsid w:val="00686EDF"/>
    <w:rsid w:val="00691CFA"/>
    <w:rsid w:val="00691F34"/>
    <w:rsid w:val="00692657"/>
    <w:rsid w:val="0069372E"/>
    <w:rsid w:val="00695067"/>
    <w:rsid w:val="00695D35"/>
    <w:rsid w:val="006969B1"/>
    <w:rsid w:val="006A05C6"/>
    <w:rsid w:val="006A0DAE"/>
    <w:rsid w:val="006A154A"/>
    <w:rsid w:val="006A253A"/>
    <w:rsid w:val="006A4F43"/>
    <w:rsid w:val="006A58FE"/>
    <w:rsid w:val="006B0CF1"/>
    <w:rsid w:val="006B1D1C"/>
    <w:rsid w:val="006B73CD"/>
    <w:rsid w:val="006C432A"/>
    <w:rsid w:val="006C536C"/>
    <w:rsid w:val="006C5B0C"/>
    <w:rsid w:val="006C5B84"/>
    <w:rsid w:val="006C65A8"/>
    <w:rsid w:val="006C7D68"/>
    <w:rsid w:val="006D00BD"/>
    <w:rsid w:val="006D2EFB"/>
    <w:rsid w:val="006D422B"/>
    <w:rsid w:val="006D4A1A"/>
    <w:rsid w:val="006D5399"/>
    <w:rsid w:val="006D61D4"/>
    <w:rsid w:val="006D64B9"/>
    <w:rsid w:val="006E05DB"/>
    <w:rsid w:val="006E1D36"/>
    <w:rsid w:val="006E2C73"/>
    <w:rsid w:val="006E31E6"/>
    <w:rsid w:val="006E40C7"/>
    <w:rsid w:val="006E6C52"/>
    <w:rsid w:val="006E74AE"/>
    <w:rsid w:val="006E7D51"/>
    <w:rsid w:val="006E7FEA"/>
    <w:rsid w:val="006F2C36"/>
    <w:rsid w:val="006F3662"/>
    <w:rsid w:val="006F4B88"/>
    <w:rsid w:val="006F648D"/>
    <w:rsid w:val="006F6CAB"/>
    <w:rsid w:val="0070173A"/>
    <w:rsid w:val="0070182B"/>
    <w:rsid w:val="00704866"/>
    <w:rsid w:val="00706F8C"/>
    <w:rsid w:val="00707D7B"/>
    <w:rsid w:val="00707E73"/>
    <w:rsid w:val="0071371F"/>
    <w:rsid w:val="0071540B"/>
    <w:rsid w:val="00715C00"/>
    <w:rsid w:val="00716730"/>
    <w:rsid w:val="00717348"/>
    <w:rsid w:val="007176AF"/>
    <w:rsid w:val="00720E64"/>
    <w:rsid w:val="00722FD5"/>
    <w:rsid w:val="007245EB"/>
    <w:rsid w:val="00727F05"/>
    <w:rsid w:val="00731707"/>
    <w:rsid w:val="00731E5C"/>
    <w:rsid w:val="007367F5"/>
    <w:rsid w:val="00740818"/>
    <w:rsid w:val="0074206A"/>
    <w:rsid w:val="00744649"/>
    <w:rsid w:val="00750BBA"/>
    <w:rsid w:val="007513B5"/>
    <w:rsid w:val="00753715"/>
    <w:rsid w:val="00753C40"/>
    <w:rsid w:val="007549A3"/>
    <w:rsid w:val="007554C8"/>
    <w:rsid w:val="007562F5"/>
    <w:rsid w:val="00756A7E"/>
    <w:rsid w:val="007631F7"/>
    <w:rsid w:val="00765713"/>
    <w:rsid w:val="00765F6A"/>
    <w:rsid w:val="0076678F"/>
    <w:rsid w:val="00770722"/>
    <w:rsid w:val="00771800"/>
    <w:rsid w:val="007731D2"/>
    <w:rsid w:val="00774397"/>
    <w:rsid w:val="00774DD4"/>
    <w:rsid w:val="0077592E"/>
    <w:rsid w:val="00775CFF"/>
    <w:rsid w:val="0077760E"/>
    <w:rsid w:val="00780ED0"/>
    <w:rsid w:val="0078103E"/>
    <w:rsid w:val="0078278F"/>
    <w:rsid w:val="00785A10"/>
    <w:rsid w:val="007904AD"/>
    <w:rsid w:val="00790CD7"/>
    <w:rsid w:val="00790D0E"/>
    <w:rsid w:val="0079398B"/>
    <w:rsid w:val="00793CF3"/>
    <w:rsid w:val="007963C9"/>
    <w:rsid w:val="007970B9"/>
    <w:rsid w:val="007A09CF"/>
    <w:rsid w:val="007A1E7B"/>
    <w:rsid w:val="007A3894"/>
    <w:rsid w:val="007A430E"/>
    <w:rsid w:val="007A6C0E"/>
    <w:rsid w:val="007A7AFD"/>
    <w:rsid w:val="007B2015"/>
    <w:rsid w:val="007B2829"/>
    <w:rsid w:val="007B2ADC"/>
    <w:rsid w:val="007B43BF"/>
    <w:rsid w:val="007B4A4E"/>
    <w:rsid w:val="007B4A9D"/>
    <w:rsid w:val="007B4F30"/>
    <w:rsid w:val="007B4F46"/>
    <w:rsid w:val="007B5197"/>
    <w:rsid w:val="007B53A8"/>
    <w:rsid w:val="007B681A"/>
    <w:rsid w:val="007B6FB0"/>
    <w:rsid w:val="007B79B9"/>
    <w:rsid w:val="007C05CF"/>
    <w:rsid w:val="007C0652"/>
    <w:rsid w:val="007C1E95"/>
    <w:rsid w:val="007C3B3B"/>
    <w:rsid w:val="007D1639"/>
    <w:rsid w:val="007D3865"/>
    <w:rsid w:val="007D46D7"/>
    <w:rsid w:val="007D796B"/>
    <w:rsid w:val="007D7E2C"/>
    <w:rsid w:val="007E19C8"/>
    <w:rsid w:val="007E49A5"/>
    <w:rsid w:val="007E7275"/>
    <w:rsid w:val="007F1FD2"/>
    <w:rsid w:val="007F3482"/>
    <w:rsid w:val="007F53F0"/>
    <w:rsid w:val="007F5F71"/>
    <w:rsid w:val="00802603"/>
    <w:rsid w:val="00804749"/>
    <w:rsid w:val="00805983"/>
    <w:rsid w:val="0080622D"/>
    <w:rsid w:val="00806344"/>
    <w:rsid w:val="00807FFA"/>
    <w:rsid w:val="0081510D"/>
    <w:rsid w:val="00816152"/>
    <w:rsid w:val="008168F6"/>
    <w:rsid w:val="00817033"/>
    <w:rsid w:val="0081712C"/>
    <w:rsid w:val="0081781E"/>
    <w:rsid w:val="00817AC2"/>
    <w:rsid w:val="00820122"/>
    <w:rsid w:val="00821E14"/>
    <w:rsid w:val="00822B34"/>
    <w:rsid w:val="0082314D"/>
    <w:rsid w:val="008231CE"/>
    <w:rsid w:val="00824AED"/>
    <w:rsid w:val="0082570C"/>
    <w:rsid w:val="008311F0"/>
    <w:rsid w:val="00831C2E"/>
    <w:rsid w:val="00832229"/>
    <w:rsid w:val="008328AC"/>
    <w:rsid w:val="00834CBB"/>
    <w:rsid w:val="0083515E"/>
    <w:rsid w:val="008414DF"/>
    <w:rsid w:val="00841984"/>
    <w:rsid w:val="008431CC"/>
    <w:rsid w:val="00843A1C"/>
    <w:rsid w:val="00844527"/>
    <w:rsid w:val="008462EC"/>
    <w:rsid w:val="008463E1"/>
    <w:rsid w:val="008468E4"/>
    <w:rsid w:val="00850391"/>
    <w:rsid w:val="00851372"/>
    <w:rsid w:val="008513AD"/>
    <w:rsid w:val="00851C2A"/>
    <w:rsid w:val="0085355F"/>
    <w:rsid w:val="00855096"/>
    <w:rsid w:val="00856AFD"/>
    <w:rsid w:val="00860B7B"/>
    <w:rsid w:val="0086318B"/>
    <w:rsid w:val="00863660"/>
    <w:rsid w:val="00863B8A"/>
    <w:rsid w:val="0087296E"/>
    <w:rsid w:val="00874F7C"/>
    <w:rsid w:val="00875570"/>
    <w:rsid w:val="00875B28"/>
    <w:rsid w:val="00876035"/>
    <w:rsid w:val="00877263"/>
    <w:rsid w:val="008804B4"/>
    <w:rsid w:val="008811FD"/>
    <w:rsid w:val="00885ACF"/>
    <w:rsid w:val="00885F43"/>
    <w:rsid w:val="00886A4D"/>
    <w:rsid w:val="00886DE5"/>
    <w:rsid w:val="008874ED"/>
    <w:rsid w:val="00892A8E"/>
    <w:rsid w:val="00894634"/>
    <w:rsid w:val="00894C9D"/>
    <w:rsid w:val="00894E08"/>
    <w:rsid w:val="008953AB"/>
    <w:rsid w:val="00895A9D"/>
    <w:rsid w:val="008970A6"/>
    <w:rsid w:val="008A224C"/>
    <w:rsid w:val="008A288A"/>
    <w:rsid w:val="008A44D0"/>
    <w:rsid w:val="008A757E"/>
    <w:rsid w:val="008B0051"/>
    <w:rsid w:val="008B0BBD"/>
    <w:rsid w:val="008B324E"/>
    <w:rsid w:val="008B395E"/>
    <w:rsid w:val="008B7331"/>
    <w:rsid w:val="008C0185"/>
    <w:rsid w:val="008C0619"/>
    <w:rsid w:val="008C1DC1"/>
    <w:rsid w:val="008C2B3D"/>
    <w:rsid w:val="008C316D"/>
    <w:rsid w:val="008C5C90"/>
    <w:rsid w:val="008C7E71"/>
    <w:rsid w:val="008D1A4E"/>
    <w:rsid w:val="008D21E2"/>
    <w:rsid w:val="008D262C"/>
    <w:rsid w:val="008D2C48"/>
    <w:rsid w:val="008D3CE0"/>
    <w:rsid w:val="008D46D9"/>
    <w:rsid w:val="008D528C"/>
    <w:rsid w:val="008D6787"/>
    <w:rsid w:val="008E4549"/>
    <w:rsid w:val="008E4A71"/>
    <w:rsid w:val="008E65AE"/>
    <w:rsid w:val="008E6F97"/>
    <w:rsid w:val="008E7A63"/>
    <w:rsid w:val="008F01D8"/>
    <w:rsid w:val="008F205F"/>
    <w:rsid w:val="008F236A"/>
    <w:rsid w:val="008F308D"/>
    <w:rsid w:val="008F4343"/>
    <w:rsid w:val="008F50DA"/>
    <w:rsid w:val="008F5A9A"/>
    <w:rsid w:val="008F609E"/>
    <w:rsid w:val="008F73A4"/>
    <w:rsid w:val="008F7448"/>
    <w:rsid w:val="008F7D13"/>
    <w:rsid w:val="0090211B"/>
    <w:rsid w:val="0090275A"/>
    <w:rsid w:val="00902D27"/>
    <w:rsid w:val="00902D48"/>
    <w:rsid w:val="0090426D"/>
    <w:rsid w:val="00905295"/>
    <w:rsid w:val="00906430"/>
    <w:rsid w:val="009120C6"/>
    <w:rsid w:val="00913853"/>
    <w:rsid w:val="00913892"/>
    <w:rsid w:val="0091442D"/>
    <w:rsid w:val="00916982"/>
    <w:rsid w:val="00917F9D"/>
    <w:rsid w:val="00921C95"/>
    <w:rsid w:val="009232EB"/>
    <w:rsid w:val="00923EB9"/>
    <w:rsid w:val="00924342"/>
    <w:rsid w:val="0092527A"/>
    <w:rsid w:val="009255B4"/>
    <w:rsid w:val="0093311B"/>
    <w:rsid w:val="00934E41"/>
    <w:rsid w:val="00935C99"/>
    <w:rsid w:val="00937D12"/>
    <w:rsid w:val="00937E76"/>
    <w:rsid w:val="009402DC"/>
    <w:rsid w:val="009424FE"/>
    <w:rsid w:val="009427EF"/>
    <w:rsid w:val="0094351E"/>
    <w:rsid w:val="0094380D"/>
    <w:rsid w:val="00946649"/>
    <w:rsid w:val="00947CE5"/>
    <w:rsid w:val="00950CA5"/>
    <w:rsid w:val="00954215"/>
    <w:rsid w:val="009571F0"/>
    <w:rsid w:val="00961884"/>
    <w:rsid w:val="00961C1B"/>
    <w:rsid w:val="0096251F"/>
    <w:rsid w:val="00963C54"/>
    <w:rsid w:val="00964668"/>
    <w:rsid w:val="009669BB"/>
    <w:rsid w:val="00967995"/>
    <w:rsid w:val="0097108C"/>
    <w:rsid w:val="00971DE6"/>
    <w:rsid w:val="00972E2E"/>
    <w:rsid w:val="00973CC3"/>
    <w:rsid w:val="00976BF1"/>
    <w:rsid w:val="009772BF"/>
    <w:rsid w:val="00977564"/>
    <w:rsid w:val="009776CA"/>
    <w:rsid w:val="00980FE4"/>
    <w:rsid w:val="00981E87"/>
    <w:rsid w:val="009831AC"/>
    <w:rsid w:val="00984CD1"/>
    <w:rsid w:val="00984CDE"/>
    <w:rsid w:val="00986D8F"/>
    <w:rsid w:val="0098792C"/>
    <w:rsid w:val="00990B0A"/>
    <w:rsid w:val="00992377"/>
    <w:rsid w:val="00992DD0"/>
    <w:rsid w:val="0099510F"/>
    <w:rsid w:val="00995613"/>
    <w:rsid w:val="0099579B"/>
    <w:rsid w:val="00995C1D"/>
    <w:rsid w:val="00996576"/>
    <w:rsid w:val="0099775C"/>
    <w:rsid w:val="009A0B65"/>
    <w:rsid w:val="009A0E96"/>
    <w:rsid w:val="009A1668"/>
    <w:rsid w:val="009A2777"/>
    <w:rsid w:val="009A380E"/>
    <w:rsid w:val="009A3810"/>
    <w:rsid w:val="009A381A"/>
    <w:rsid w:val="009A38C9"/>
    <w:rsid w:val="009A4C3D"/>
    <w:rsid w:val="009A69B9"/>
    <w:rsid w:val="009A7C1C"/>
    <w:rsid w:val="009B0190"/>
    <w:rsid w:val="009B1818"/>
    <w:rsid w:val="009B1F9E"/>
    <w:rsid w:val="009B2FCE"/>
    <w:rsid w:val="009B3EAA"/>
    <w:rsid w:val="009B623C"/>
    <w:rsid w:val="009B687F"/>
    <w:rsid w:val="009C008C"/>
    <w:rsid w:val="009C0F75"/>
    <w:rsid w:val="009C1DA4"/>
    <w:rsid w:val="009C32C6"/>
    <w:rsid w:val="009C4058"/>
    <w:rsid w:val="009C5726"/>
    <w:rsid w:val="009C5CB1"/>
    <w:rsid w:val="009C61CD"/>
    <w:rsid w:val="009C6708"/>
    <w:rsid w:val="009C69B0"/>
    <w:rsid w:val="009C786C"/>
    <w:rsid w:val="009D038E"/>
    <w:rsid w:val="009D2730"/>
    <w:rsid w:val="009D28C3"/>
    <w:rsid w:val="009D4449"/>
    <w:rsid w:val="009D6899"/>
    <w:rsid w:val="009D7660"/>
    <w:rsid w:val="009E28BA"/>
    <w:rsid w:val="009E2FFD"/>
    <w:rsid w:val="009E58EF"/>
    <w:rsid w:val="009E60E4"/>
    <w:rsid w:val="009F1773"/>
    <w:rsid w:val="009F1DBC"/>
    <w:rsid w:val="00A00F35"/>
    <w:rsid w:val="00A0113C"/>
    <w:rsid w:val="00A01B3B"/>
    <w:rsid w:val="00A01C4E"/>
    <w:rsid w:val="00A02DFC"/>
    <w:rsid w:val="00A02FCF"/>
    <w:rsid w:val="00A1618F"/>
    <w:rsid w:val="00A224E0"/>
    <w:rsid w:val="00A225E4"/>
    <w:rsid w:val="00A235B8"/>
    <w:rsid w:val="00A23828"/>
    <w:rsid w:val="00A24EFF"/>
    <w:rsid w:val="00A25089"/>
    <w:rsid w:val="00A307F4"/>
    <w:rsid w:val="00A30F93"/>
    <w:rsid w:val="00A32715"/>
    <w:rsid w:val="00A34C3E"/>
    <w:rsid w:val="00A37FC8"/>
    <w:rsid w:val="00A41CC1"/>
    <w:rsid w:val="00A439D6"/>
    <w:rsid w:val="00A43F6C"/>
    <w:rsid w:val="00A45952"/>
    <w:rsid w:val="00A47377"/>
    <w:rsid w:val="00A47BBB"/>
    <w:rsid w:val="00A50B2F"/>
    <w:rsid w:val="00A51090"/>
    <w:rsid w:val="00A51C43"/>
    <w:rsid w:val="00A53F39"/>
    <w:rsid w:val="00A55663"/>
    <w:rsid w:val="00A55A0C"/>
    <w:rsid w:val="00A56230"/>
    <w:rsid w:val="00A5659D"/>
    <w:rsid w:val="00A56639"/>
    <w:rsid w:val="00A5776D"/>
    <w:rsid w:val="00A60297"/>
    <w:rsid w:val="00A60993"/>
    <w:rsid w:val="00A614B2"/>
    <w:rsid w:val="00A620A0"/>
    <w:rsid w:val="00A63793"/>
    <w:rsid w:val="00A63FD4"/>
    <w:rsid w:val="00A66768"/>
    <w:rsid w:val="00A72431"/>
    <w:rsid w:val="00A75EF3"/>
    <w:rsid w:val="00A76108"/>
    <w:rsid w:val="00A76BAB"/>
    <w:rsid w:val="00A76CF6"/>
    <w:rsid w:val="00A7745E"/>
    <w:rsid w:val="00A8192A"/>
    <w:rsid w:val="00A82FC4"/>
    <w:rsid w:val="00A83BD6"/>
    <w:rsid w:val="00A84306"/>
    <w:rsid w:val="00A84DE9"/>
    <w:rsid w:val="00A85F5A"/>
    <w:rsid w:val="00A86F9C"/>
    <w:rsid w:val="00A92484"/>
    <w:rsid w:val="00A94BEB"/>
    <w:rsid w:val="00A97C01"/>
    <w:rsid w:val="00AA14B1"/>
    <w:rsid w:val="00AA306F"/>
    <w:rsid w:val="00AA33ED"/>
    <w:rsid w:val="00AA33F6"/>
    <w:rsid w:val="00AA3621"/>
    <w:rsid w:val="00AA36EB"/>
    <w:rsid w:val="00AA40D0"/>
    <w:rsid w:val="00AA4943"/>
    <w:rsid w:val="00AA5306"/>
    <w:rsid w:val="00AA5D15"/>
    <w:rsid w:val="00AA798D"/>
    <w:rsid w:val="00AB14A9"/>
    <w:rsid w:val="00AB1637"/>
    <w:rsid w:val="00AB1AE4"/>
    <w:rsid w:val="00AB1EF8"/>
    <w:rsid w:val="00AB1F9B"/>
    <w:rsid w:val="00AB2270"/>
    <w:rsid w:val="00AB2ACA"/>
    <w:rsid w:val="00AB34A0"/>
    <w:rsid w:val="00AC0DFF"/>
    <w:rsid w:val="00AC4440"/>
    <w:rsid w:val="00AC4FE1"/>
    <w:rsid w:val="00AC58C5"/>
    <w:rsid w:val="00AC7826"/>
    <w:rsid w:val="00AC7D41"/>
    <w:rsid w:val="00AD008C"/>
    <w:rsid w:val="00AD1DA4"/>
    <w:rsid w:val="00AD2F76"/>
    <w:rsid w:val="00AD7B04"/>
    <w:rsid w:val="00AE0261"/>
    <w:rsid w:val="00AE1883"/>
    <w:rsid w:val="00AE2B7C"/>
    <w:rsid w:val="00AE4363"/>
    <w:rsid w:val="00AE78E4"/>
    <w:rsid w:val="00AF54C8"/>
    <w:rsid w:val="00AF59E4"/>
    <w:rsid w:val="00AF5F31"/>
    <w:rsid w:val="00AF7CB9"/>
    <w:rsid w:val="00B0032D"/>
    <w:rsid w:val="00B00F85"/>
    <w:rsid w:val="00B02318"/>
    <w:rsid w:val="00B028B0"/>
    <w:rsid w:val="00B04798"/>
    <w:rsid w:val="00B04CD6"/>
    <w:rsid w:val="00B11B79"/>
    <w:rsid w:val="00B11DD7"/>
    <w:rsid w:val="00B13B84"/>
    <w:rsid w:val="00B142A7"/>
    <w:rsid w:val="00B14FFC"/>
    <w:rsid w:val="00B15583"/>
    <w:rsid w:val="00B20ABA"/>
    <w:rsid w:val="00B21271"/>
    <w:rsid w:val="00B2531D"/>
    <w:rsid w:val="00B25642"/>
    <w:rsid w:val="00B26686"/>
    <w:rsid w:val="00B27C48"/>
    <w:rsid w:val="00B32761"/>
    <w:rsid w:val="00B332E6"/>
    <w:rsid w:val="00B339C0"/>
    <w:rsid w:val="00B34E22"/>
    <w:rsid w:val="00B35B62"/>
    <w:rsid w:val="00B36186"/>
    <w:rsid w:val="00B367BC"/>
    <w:rsid w:val="00B368E6"/>
    <w:rsid w:val="00B3755E"/>
    <w:rsid w:val="00B376B5"/>
    <w:rsid w:val="00B40087"/>
    <w:rsid w:val="00B412EE"/>
    <w:rsid w:val="00B428CB"/>
    <w:rsid w:val="00B45CB3"/>
    <w:rsid w:val="00B462CB"/>
    <w:rsid w:val="00B46448"/>
    <w:rsid w:val="00B4682B"/>
    <w:rsid w:val="00B474A9"/>
    <w:rsid w:val="00B474D4"/>
    <w:rsid w:val="00B47FC9"/>
    <w:rsid w:val="00B50A70"/>
    <w:rsid w:val="00B5131A"/>
    <w:rsid w:val="00B51D7B"/>
    <w:rsid w:val="00B52C0B"/>
    <w:rsid w:val="00B5349B"/>
    <w:rsid w:val="00B53E5D"/>
    <w:rsid w:val="00B5658F"/>
    <w:rsid w:val="00B57CAF"/>
    <w:rsid w:val="00B60DA2"/>
    <w:rsid w:val="00B6122E"/>
    <w:rsid w:val="00B6136C"/>
    <w:rsid w:val="00B61541"/>
    <w:rsid w:val="00B63CC6"/>
    <w:rsid w:val="00B64951"/>
    <w:rsid w:val="00B66F3E"/>
    <w:rsid w:val="00B67150"/>
    <w:rsid w:val="00B67881"/>
    <w:rsid w:val="00B72353"/>
    <w:rsid w:val="00B7564B"/>
    <w:rsid w:val="00B75D76"/>
    <w:rsid w:val="00B807EC"/>
    <w:rsid w:val="00B81E38"/>
    <w:rsid w:val="00B82324"/>
    <w:rsid w:val="00B823F6"/>
    <w:rsid w:val="00B84092"/>
    <w:rsid w:val="00B851F2"/>
    <w:rsid w:val="00B85F9F"/>
    <w:rsid w:val="00B8602A"/>
    <w:rsid w:val="00B86653"/>
    <w:rsid w:val="00B86AA9"/>
    <w:rsid w:val="00B90FC5"/>
    <w:rsid w:val="00B9298A"/>
    <w:rsid w:val="00B929AC"/>
    <w:rsid w:val="00B92BE9"/>
    <w:rsid w:val="00B95D64"/>
    <w:rsid w:val="00B97D55"/>
    <w:rsid w:val="00BA3095"/>
    <w:rsid w:val="00BA4E51"/>
    <w:rsid w:val="00BA544C"/>
    <w:rsid w:val="00BA5456"/>
    <w:rsid w:val="00BA7255"/>
    <w:rsid w:val="00BB2E07"/>
    <w:rsid w:val="00BB3CAA"/>
    <w:rsid w:val="00BB47DB"/>
    <w:rsid w:val="00BB4D82"/>
    <w:rsid w:val="00BB5A21"/>
    <w:rsid w:val="00BB765E"/>
    <w:rsid w:val="00BC0184"/>
    <w:rsid w:val="00BC1CC5"/>
    <w:rsid w:val="00BC2F46"/>
    <w:rsid w:val="00BC31DF"/>
    <w:rsid w:val="00BC501F"/>
    <w:rsid w:val="00BC550C"/>
    <w:rsid w:val="00BC7A83"/>
    <w:rsid w:val="00BD22BF"/>
    <w:rsid w:val="00BD23D0"/>
    <w:rsid w:val="00BD2422"/>
    <w:rsid w:val="00BD357C"/>
    <w:rsid w:val="00BD521D"/>
    <w:rsid w:val="00BD7C70"/>
    <w:rsid w:val="00BE10E1"/>
    <w:rsid w:val="00BE11C9"/>
    <w:rsid w:val="00BE353D"/>
    <w:rsid w:val="00BE5679"/>
    <w:rsid w:val="00BE6E88"/>
    <w:rsid w:val="00BE79B4"/>
    <w:rsid w:val="00BF0327"/>
    <w:rsid w:val="00BF042C"/>
    <w:rsid w:val="00BF287F"/>
    <w:rsid w:val="00BF3E64"/>
    <w:rsid w:val="00BF5367"/>
    <w:rsid w:val="00BF5513"/>
    <w:rsid w:val="00BF613C"/>
    <w:rsid w:val="00BF676E"/>
    <w:rsid w:val="00C0462C"/>
    <w:rsid w:val="00C0793C"/>
    <w:rsid w:val="00C10A7C"/>
    <w:rsid w:val="00C111F2"/>
    <w:rsid w:val="00C1122D"/>
    <w:rsid w:val="00C12605"/>
    <w:rsid w:val="00C12682"/>
    <w:rsid w:val="00C12AE7"/>
    <w:rsid w:val="00C13F01"/>
    <w:rsid w:val="00C15ABD"/>
    <w:rsid w:val="00C15B3B"/>
    <w:rsid w:val="00C15FC7"/>
    <w:rsid w:val="00C162FB"/>
    <w:rsid w:val="00C2436D"/>
    <w:rsid w:val="00C248F2"/>
    <w:rsid w:val="00C24C63"/>
    <w:rsid w:val="00C25201"/>
    <w:rsid w:val="00C25673"/>
    <w:rsid w:val="00C26347"/>
    <w:rsid w:val="00C2694E"/>
    <w:rsid w:val="00C26DC2"/>
    <w:rsid w:val="00C31AB2"/>
    <w:rsid w:val="00C33191"/>
    <w:rsid w:val="00C36218"/>
    <w:rsid w:val="00C4106D"/>
    <w:rsid w:val="00C41716"/>
    <w:rsid w:val="00C41A3D"/>
    <w:rsid w:val="00C43732"/>
    <w:rsid w:val="00C44774"/>
    <w:rsid w:val="00C44DEA"/>
    <w:rsid w:val="00C45EC7"/>
    <w:rsid w:val="00C472E9"/>
    <w:rsid w:val="00C50724"/>
    <w:rsid w:val="00C53327"/>
    <w:rsid w:val="00C536C5"/>
    <w:rsid w:val="00C54139"/>
    <w:rsid w:val="00C542F9"/>
    <w:rsid w:val="00C543D6"/>
    <w:rsid w:val="00C60C31"/>
    <w:rsid w:val="00C60C33"/>
    <w:rsid w:val="00C611FD"/>
    <w:rsid w:val="00C612F8"/>
    <w:rsid w:val="00C642D3"/>
    <w:rsid w:val="00C66691"/>
    <w:rsid w:val="00C66B8D"/>
    <w:rsid w:val="00C67DD4"/>
    <w:rsid w:val="00C70F7A"/>
    <w:rsid w:val="00C7620B"/>
    <w:rsid w:val="00C765F9"/>
    <w:rsid w:val="00C77206"/>
    <w:rsid w:val="00C77FA4"/>
    <w:rsid w:val="00C8464B"/>
    <w:rsid w:val="00C86548"/>
    <w:rsid w:val="00C866D8"/>
    <w:rsid w:val="00C8681E"/>
    <w:rsid w:val="00C87BC7"/>
    <w:rsid w:val="00C92A5A"/>
    <w:rsid w:val="00C94388"/>
    <w:rsid w:val="00C958E0"/>
    <w:rsid w:val="00C9591E"/>
    <w:rsid w:val="00C9680C"/>
    <w:rsid w:val="00C968B2"/>
    <w:rsid w:val="00C97437"/>
    <w:rsid w:val="00CA4C00"/>
    <w:rsid w:val="00CA516C"/>
    <w:rsid w:val="00CA53F7"/>
    <w:rsid w:val="00CA59BF"/>
    <w:rsid w:val="00CA76DA"/>
    <w:rsid w:val="00CB0F13"/>
    <w:rsid w:val="00CB3FED"/>
    <w:rsid w:val="00CB4254"/>
    <w:rsid w:val="00CB5407"/>
    <w:rsid w:val="00CC084A"/>
    <w:rsid w:val="00CC10C7"/>
    <w:rsid w:val="00CC5D00"/>
    <w:rsid w:val="00CC6C84"/>
    <w:rsid w:val="00CC7070"/>
    <w:rsid w:val="00CD1D64"/>
    <w:rsid w:val="00CD3BCB"/>
    <w:rsid w:val="00CD78DF"/>
    <w:rsid w:val="00CE1098"/>
    <w:rsid w:val="00CE3050"/>
    <w:rsid w:val="00CE5738"/>
    <w:rsid w:val="00CF08CF"/>
    <w:rsid w:val="00CF4C30"/>
    <w:rsid w:val="00D009E8"/>
    <w:rsid w:val="00D01611"/>
    <w:rsid w:val="00D01742"/>
    <w:rsid w:val="00D02D30"/>
    <w:rsid w:val="00D0300B"/>
    <w:rsid w:val="00D03E4C"/>
    <w:rsid w:val="00D055BC"/>
    <w:rsid w:val="00D1601E"/>
    <w:rsid w:val="00D17783"/>
    <w:rsid w:val="00D207EB"/>
    <w:rsid w:val="00D27242"/>
    <w:rsid w:val="00D276CF"/>
    <w:rsid w:val="00D3260E"/>
    <w:rsid w:val="00D32A92"/>
    <w:rsid w:val="00D3380B"/>
    <w:rsid w:val="00D34343"/>
    <w:rsid w:val="00D34FBC"/>
    <w:rsid w:val="00D35890"/>
    <w:rsid w:val="00D37817"/>
    <w:rsid w:val="00D40AAB"/>
    <w:rsid w:val="00D40C4B"/>
    <w:rsid w:val="00D427F3"/>
    <w:rsid w:val="00D4458E"/>
    <w:rsid w:val="00D44A9E"/>
    <w:rsid w:val="00D45ABE"/>
    <w:rsid w:val="00D46389"/>
    <w:rsid w:val="00D46558"/>
    <w:rsid w:val="00D470C2"/>
    <w:rsid w:val="00D538D6"/>
    <w:rsid w:val="00D54ADA"/>
    <w:rsid w:val="00D5512E"/>
    <w:rsid w:val="00D55CB1"/>
    <w:rsid w:val="00D56CE3"/>
    <w:rsid w:val="00D577A7"/>
    <w:rsid w:val="00D60C2C"/>
    <w:rsid w:val="00D64DDF"/>
    <w:rsid w:val="00D7051E"/>
    <w:rsid w:val="00D70BF5"/>
    <w:rsid w:val="00D7121C"/>
    <w:rsid w:val="00D71569"/>
    <w:rsid w:val="00D73BBE"/>
    <w:rsid w:val="00D73D65"/>
    <w:rsid w:val="00D755B4"/>
    <w:rsid w:val="00D80DA9"/>
    <w:rsid w:val="00D81E37"/>
    <w:rsid w:val="00D830F4"/>
    <w:rsid w:val="00D83E88"/>
    <w:rsid w:val="00D852DC"/>
    <w:rsid w:val="00D91D6C"/>
    <w:rsid w:val="00D91EF1"/>
    <w:rsid w:val="00D930B3"/>
    <w:rsid w:val="00D9315F"/>
    <w:rsid w:val="00D9484B"/>
    <w:rsid w:val="00D960A3"/>
    <w:rsid w:val="00D96A5E"/>
    <w:rsid w:val="00D96F42"/>
    <w:rsid w:val="00DA04C8"/>
    <w:rsid w:val="00DA2AC2"/>
    <w:rsid w:val="00DA2E85"/>
    <w:rsid w:val="00DA35B3"/>
    <w:rsid w:val="00DA5E4D"/>
    <w:rsid w:val="00DA6082"/>
    <w:rsid w:val="00DA7786"/>
    <w:rsid w:val="00DB1779"/>
    <w:rsid w:val="00DB221C"/>
    <w:rsid w:val="00DB2D1F"/>
    <w:rsid w:val="00DB3C65"/>
    <w:rsid w:val="00DB3E70"/>
    <w:rsid w:val="00DB5327"/>
    <w:rsid w:val="00DB77E1"/>
    <w:rsid w:val="00DC160F"/>
    <w:rsid w:val="00DC2AC2"/>
    <w:rsid w:val="00DC39FA"/>
    <w:rsid w:val="00DD1409"/>
    <w:rsid w:val="00DD1AA2"/>
    <w:rsid w:val="00DD38A7"/>
    <w:rsid w:val="00DD6484"/>
    <w:rsid w:val="00DD6998"/>
    <w:rsid w:val="00DD6FFF"/>
    <w:rsid w:val="00DD7DA8"/>
    <w:rsid w:val="00DD7FB1"/>
    <w:rsid w:val="00DE1849"/>
    <w:rsid w:val="00DE2D67"/>
    <w:rsid w:val="00DE4AC3"/>
    <w:rsid w:val="00DE583A"/>
    <w:rsid w:val="00DE5CE4"/>
    <w:rsid w:val="00DF1515"/>
    <w:rsid w:val="00DF1760"/>
    <w:rsid w:val="00DF313D"/>
    <w:rsid w:val="00DF361A"/>
    <w:rsid w:val="00DF40B5"/>
    <w:rsid w:val="00DF4CA5"/>
    <w:rsid w:val="00DF4F10"/>
    <w:rsid w:val="00DF5094"/>
    <w:rsid w:val="00E0086F"/>
    <w:rsid w:val="00E00977"/>
    <w:rsid w:val="00E01416"/>
    <w:rsid w:val="00E05082"/>
    <w:rsid w:val="00E05FBD"/>
    <w:rsid w:val="00E12E3F"/>
    <w:rsid w:val="00E15060"/>
    <w:rsid w:val="00E15782"/>
    <w:rsid w:val="00E1776B"/>
    <w:rsid w:val="00E17E35"/>
    <w:rsid w:val="00E20BAD"/>
    <w:rsid w:val="00E22990"/>
    <w:rsid w:val="00E2338D"/>
    <w:rsid w:val="00E26380"/>
    <w:rsid w:val="00E27325"/>
    <w:rsid w:val="00E27DC8"/>
    <w:rsid w:val="00E27EA2"/>
    <w:rsid w:val="00E3121F"/>
    <w:rsid w:val="00E32E39"/>
    <w:rsid w:val="00E34D47"/>
    <w:rsid w:val="00E35489"/>
    <w:rsid w:val="00E35DA6"/>
    <w:rsid w:val="00E37598"/>
    <w:rsid w:val="00E40169"/>
    <w:rsid w:val="00E403F7"/>
    <w:rsid w:val="00E43F5C"/>
    <w:rsid w:val="00E47411"/>
    <w:rsid w:val="00E5093B"/>
    <w:rsid w:val="00E52A7D"/>
    <w:rsid w:val="00E540CB"/>
    <w:rsid w:val="00E55041"/>
    <w:rsid w:val="00E553EB"/>
    <w:rsid w:val="00E55D20"/>
    <w:rsid w:val="00E562EF"/>
    <w:rsid w:val="00E56EFE"/>
    <w:rsid w:val="00E57D3C"/>
    <w:rsid w:val="00E6214B"/>
    <w:rsid w:val="00E63C65"/>
    <w:rsid w:val="00E64E52"/>
    <w:rsid w:val="00E6785F"/>
    <w:rsid w:val="00E703EE"/>
    <w:rsid w:val="00E716B0"/>
    <w:rsid w:val="00E7467B"/>
    <w:rsid w:val="00E748C2"/>
    <w:rsid w:val="00E75062"/>
    <w:rsid w:val="00E755A4"/>
    <w:rsid w:val="00E77462"/>
    <w:rsid w:val="00E7782A"/>
    <w:rsid w:val="00E77F8F"/>
    <w:rsid w:val="00E80659"/>
    <w:rsid w:val="00E813CB"/>
    <w:rsid w:val="00E86929"/>
    <w:rsid w:val="00E87DCB"/>
    <w:rsid w:val="00E909E2"/>
    <w:rsid w:val="00E9135E"/>
    <w:rsid w:val="00E91CAD"/>
    <w:rsid w:val="00E93D8A"/>
    <w:rsid w:val="00E959A7"/>
    <w:rsid w:val="00EA0AB5"/>
    <w:rsid w:val="00EA0BF6"/>
    <w:rsid w:val="00EA23A6"/>
    <w:rsid w:val="00EA25A0"/>
    <w:rsid w:val="00EA5136"/>
    <w:rsid w:val="00EB01B0"/>
    <w:rsid w:val="00EB0C71"/>
    <w:rsid w:val="00EB217B"/>
    <w:rsid w:val="00EB52C2"/>
    <w:rsid w:val="00EB5E45"/>
    <w:rsid w:val="00EB764D"/>
    <w:rsid w:val="00EC245F"/>
    <w:rsid w:val="00EC2573"/>
    <w:rsid w:val="00EC586F"/>
    <w:rsid w:val="00ED0479"/>
    <w:rsid w:val="00ED1BE7"/>
    <w:rsid w:val="00ED1DA6"/>
    <w:rsid w:val="00ED2148"/>
    <w:rsid w:val="00ED237D"/>
    <w:rsid w:val="00ED2790"/>
    <w:rsid w:val="00ED417D"/>
    <w:rsid w:val="00ED7BED"/>
    <w:rsid w:val="00EE1377"/>
    <w:rsid w:val="00EE2503"/>
    <w:rsid w:val="00EE3F49"/>
    <w:rsid w:val="00EE52DA"/>
    <w:rsid w:val="00EE5545"/>
    <w:rsid w:val="00EE67A2"/>
    <w:rsid w:val="00EE6C9C"/>
    <w:rsid w:val="00EE7E9C"/>
    <w:rsid w:val="00EE7FFB"/>
    <w:rsid w:val="00EF0966"/>
    <w:rsid w:val="00EF477E"/>
    <w:rsid w:val="00EF5C01"/>
    <w:rsid w:val="00F014AF"/>
    <w:rsid w:val="00F02224"/>
    <w:rsid w:val="00F05CC6"/>
    <w:rsid w:val="00F10183"/>
    <w:rsid w:val="00F12ADD"/>
    <w:rsid w:val="00F13E58"/>
    <w:rsid w:val="00F165A5"/>
    <w:rsid w:val="00F208CC"/>
    <w:rsid w:val="00F2138F"/>
    <w:rsid w:val="00F23367"/>
    <w:rsid w:val="00F25B1D"/>
    <w:rsid w:val="00F270A1"/>
    <w:rsid w:val="00F277D3"/>
    <w:rsid w:val="00F278D8"/>
    <w:rsid w:val="00F30510"/>
    <w:rsid w:val="00F30F73"/>
    <w:rsid w:val="00F32058"/>
    <w:rsid w:val="00F32C4E"/>
    <w:rsid w:val="00F33F2A"/>
    <w:rsid w:val="00F34CF3"/>
    <w:rsid w:val="00F361E1"/>
    <w:rsid w:val="00F40F04"/>
    <w:rsid w:val="00F41F8F"/>
    <w:rsid w:val="00F42C50"/>
    <w:rsid w:val="00F46C29"/>
    <w:rsid w:val="00F508C8"/>
    <w:rsid w:val="00F51417"/>
    <w:rsid w:val="00F547D7"/>
    <w:rsid w:val="00F56832"/>
    <w:rsid w:val="00F609C8"/>
    <w:rsid w:val="00F614A9"/>
    <w:rsid w:val="00F62BE6"/>
    <w:rsid w:val="00F63A5B"/>
    <w:rsid w:val="00F65147"/>
    <w:rsid w:val="00F66C68"/>
    <w:rsid w:val="00F67C39"/>
    <w:rsid w:val="00F67C8C"/>
    <w:rsid w:val="00F70BC3"/>
    <w:rsid w:val="00F722E3"/>
    <w:rsid w:val="00F729E8"/>
    <w:rsid w:val="00F72E59"/>
    <w:rsid w:val="00F7337E"/>
    <w:rsid w:val="00F7378B"/>
    <w:rsid w:val="00F82616"/>
    <w:rsid w:val="00F8419B"/>
    <w:rsid w:val="00F84342"/>
    <w:rsid w:val="00F87BF4"/>
    <w:rsid w:val="00F9161E"/>
    <w:rsid w:val="00F92A4F"/>
    <w:rsid w:val="00F936D4"/>
    <w:rsid w:val="00F9573A"/>
    <w:rsid w:val="00FA16FB"/>
    <w:rsid w:val="00FA178A"/>
    <w:rsid w:val="00FA23EC"/>
    <w:rsid w:val="00FA571D"/>
    <w:rsid w:val="00FA5AA2"/>
    <w:rsid w:val="00FA6FF9"/>
    <w:rsid w:val="00FA7D1E"/>
    <w:rsid w:val="00FB0EFC"/>
    <w:rsid w:val="00FB3A06"/>
    <w:rsid w:val="00FB3A57"/>
    <w:rsid w:val="00FB4358"/>
    <w:rsid w:val="00FB6832"/>
    <w:rsid w:val="00FB74D4"/>
    <w:rsid w:val="00FB777D"/>
    <w:rsid w:val="00FC0B72"/>
    <w:rsid w:val="00FC1D49"/>
    <w:rsid w:val="00FC27A2"/>
    <w:rsid w:val="00FC4A3C"/>
    <w:rsid w:val="00FC4D43"/>
    <w:rsid w:val="00FC67E6"/>
    <w:rsid w:val="00FC6F35"/>
    <w:rsid w:val="00FC70C7"/>
    <w:rsid w:val="00FC7AD4"/>
    <w:rsid w:val="00FD1A07"/>
    <w:rsid w:val="00FD2000"/>
    <w:rsid w:val="00FD2746"/>
    <w:rsid w:val="00FD722F"/>
    <w:rsid w:val="00FD7F1E"/>
    <w:rsid w:val="00FE00AF"/>
    <w:rsid w:val="00FE5D94"/>
    <w:rsid w:val="00FE74AF"/>
    <w:rsid w:val="00FF05D8"/>
    <w:rsid w:val="00FF4077"/>
    <w:rsid w:val="00FF4C76"/>
    <w:rsid w:val="00FF60D5"/>
    <w:rsid w:val="00FF6429"/>
    <w:rsid w:val="00FF6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A3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qFormat/>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D755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semiHidden/>
    <w:unhideWhenUsed/>
    <w:qFormat/>
    <w:rsid w:val="00D755B4"/>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EE3F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D755B4"/>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semiHidden/>
    <w:rsid w:val="00D755B4"/>
    <w:rPr>
      <w:rFonts w:asciiTheme="majorHAnsi" w:eastAsiaTheme="majorEastAsia" w:hAnsiTheme="majorHAnsi" w:cstheme="majorBidi"/>
      <w:b/>
      <w:bCs/>
      <w:i/>
      <w:iCs/>
      <w:color w:val="4F81BD" w:themeColor="accent1"/>
      <w:sz w:val="22"/>
      <w:szCs w:val="24"/>
    </w:rPr>
  </w:style>
  <w:style w:type="character" w:customStyle="1" w:styleId="Nadpis6Char">
    <w:name w:val="Nadpis 6 Char"/>
    <w:basedOn w:val="Standardnpsmoodstavce"/>
    <w:link w:val="Nadpis6"/>
    <w:semiHidden/>
    <w:rsid w:val="00EE3F49"/>
    <w:rPr>
      <w:rFonts w:asciiTheme="majorHAnsi" w:eastAsiaTheme="majorEastAsia" w:hAnsiTheme="majorHAnsi" w:cstheme="majorBidi"/>
      <w:i/>
      <w:iCs/>
      <w:color w:val="243F60" w:themeColor="accent1" w:themeShade="7F"/>
      <w:sz w:val="22"/>
      <w:szCs w:val="24"/>
    </w:rPr>
  </w:style>
  <w:style w:type="paragraph" w:customStyle="1" w:styleId="RLTextlnkuslovan">
    <w:name w:val="RL Text článku číslovaný"/>
    <w:basedOn w:val="Normln"/>
    <w:link w:val="RLTextlnkuslovanChar"/>
    <w:qFormat/>
    <w:rsid w:val="00E43F5C"/>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Calibri" w:hAnsi="Calibri"/>
      <w:sz w:val="22"/>
      <w:szCs w:val="24"/>
    </w:rPr>
  </w:style>
  <w:style w:type="paragraph" w:customStyle="1" w:styleId="RLlneksmlouvy">
    <w:name w:val="RL Článek smlouvy"/>
    <w:basedOn w:val="Normln"/>
    <w:next w:val="RLTextlnkuslovan"/>
    <w:qFormat/>
    <w:rsid w:val="00EC245F"/>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customStyle="1" w:styleId="RLProhlensmluvnchstranChar">
    <w:name w:val="RL Prohlášení smluvních stran Char"/>
    <w:basedOn w:val="Standardnpsmoodstavce"/>
    <w:link w:val="RLProhlensmluvnchstran"/>
    <w:rsid w:val="00EC245F"/>
    <w:rPr>
      <w:rFonts w:ascii="Garamond" w:hAnsi="Garamond"/>
      <w:b/>
      <w:sz w:val="24"/>
      <w:szCs w:val="24"/>
      <w:lang w:val="cs-CZ" w:eastAsia="cs-CZ" w:bidi="ar-SA"/>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560AC4"/>
    <w:rPr>
      <w:rFonts w:ascii="Calibri" w:hAnsi="Calibri"/>
      <w:color w:val="808080"/>
      <w:sz w:val="16"/>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560AC4"/>
    <w:rPr>
      <w:rFonts w:ascii="Calibri" w:hAnsi="Calibri"/>
      <w:b/>
      <w:sz w:val="16"/>
      <w:szCs w:val="24"/>
    </w:rPr>
  </w:style>
  <w:style w:type="character" w:styleId="Odkaznakoment">
    <w:name w:val="annotation reference"/>
    <w:basedOn w:val="Standardnpsmoodstavce"/>
    <w:rsid w:val="00EC245F"/>
    <w:rPr>
      <w:sz w:val="16"/>
      <w:szCs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rsid w:val="00EC245F"/>
    <w:rPr>
      <w:sz w:val="20"/>
      <w:szCs w:val="20"/>
    </w:rPr>
  </w:style>
  <w:style w:type="character" w:customStyle="1" w:styleId="TextkomenteChar">
    <w:name w:val="Text komentáře Char"/>
    <w:basedOn w:val="Standardnpsmoodstavce"/>
    <w:link w:val="Textkomente"/>
    <w:rsid w:val="00A50B2F"/>
    <w:rPr>
      <w:rFonts w:ascii="Calibri" w:hAnsi="Calibri"/>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paragraph" w:customStyle="1" w:styleId="doplnuchaze">
    <w:name w:val="doplní uchazeč"/>
    <w:basedOn w:val="Normln"/>
    <w:link w:val="doplnuchazeChar"/>
    <w:qFormat/>
    <w:rsid w:val="008F5A9A"/>
    <w:pPr>
      <w:jc w:val="center"/>
    </w:pPr>
    <w:rPr>
      <w:b/>
      <w:snapToGrid w:val="0"/>
      <w:szCs w:val="22"/>
    </w:rPr>
  </w:style>
  <w:style w:type="character" w:customStyle="1" w:styleId="doplnuchazeChar">
    <w:name w:val="doplní uchazeč Char"/>
    <w:link w:val="doplnuchaze"/>
    <w:rsid w:val="008F5A9A"/>
    <w:rPr>
      <w:rFonts w:ascii="Calibri" w:hAnsi="Calibri"/>
      <w:b/>
      <w:snapToGrid w:val="0"/>
      <w:sz w:val="22"/>
      <w:szCs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A0113C"/>
    <w:rPr>
      <w:rFonts w:ascii="Arial" w:hAnsi="Arial"/>
      <w:lang w:val="x-none" w:eastAsia="x-none"/>
    </w:rPr>
  </w:style>
  <w:style w:type="paragraph" w:styleId="Odstavecseseznamem">
    <w:name w:val="List Paragraph"/>
    <w:basedOn w:val="Normln"/>
    <w:link w:val="OdstavecseseznamemChar"/>
    <w:uiPriority w:val="34"/>
    <w:qFormat/>
    <w:rsid w:val="00D755B4"/>
    <w:pPr>
      <w:spacing w:after="0" w:line="240" w:lineRule="auto"/>
      <w:ind w:left="708"/>
    </w:pPr>
    <w:rPr>
      <w:rFonts w:ascii="Times New Roman" w:hAnsi="Times New Roman"/>
      <w:sz w:val="20"/>
      <w:szCs w:val="20"/>
    </w:rPr>
  </w:style>
  <w:style w:type="character" w:styleId="Zdraznn">
    <w:name w:val="Emphasis"/>
    <w:uiPriority w:val="20"/>
    <w:qFormat/>
    <w:rsid w:val="00D755B4"/>
    <w:rPr>
      <w:i/>
      <w:iCs/>
    </w:rPr>
  </w:style>
  <w:style w:type="paragraph" w:styleId="FormtovanvHTML">
    <w:name w:val="HTML Preformatted"/>
    <w:basedOn w:val="Normln"/>
    <w:link w:val="FormtovanvHTMLChar"/>
    <w:uiPriority w:val="99"/>
    <w:rsid w:val="00D7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D755B4"/>
    <w:rPr>
      <w:rFonts w:ascii="Arial Unicode MS" w:eastAsia="Arial Unicode MS" w:hAnsi="Arial Unicode MS"/>
      <w:lang w:val="en-US" w:eastAsia="en-US"/>
    </w:rPr>
  </w:style>
  <w:style w:type="paragraph" w:customStyle="1" w:styleId="TSTextlnkuslovan">
    <w:name w:val="TS Text článku číslovaný"/>
    <w:basedOn w:val="Normln"/>
    <w:link w:val="TSTextlnkuslovanChar"/>
    <w:rsid w:val="00D755B4"/>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D755B4"/>
    <w:rPr>
      <w:rFonts w:ascii="Arial" w:hAnsi="Arial"/>
      <w:sz w:val="22"/>
      <w:szCs w:val="24"/>
      <w:lang w:eastAsia="en-US"/>
    </w:rPr>
  </w:style>
  <w:style w:type="paragraph" w:customStyle="1" w:styleId="TSlneksmlouvy">
    <w:name w:val="TS Článek smlouvy"/>
    <w:basedOn w:val="Normln"/>
    <w:next w:val="TSTextlnkuslovan"/>
    <w:rsid w:val="00D755B4"/>
    <w:pPr>
      <w:keepNext/>
      <w:suppressAutoHyphens/>
      <w:spacing w:before="480" w:after="240"/>
      <w:ind w:left="6663"/>
      <w:jc w:val="center"/>
      <w:outlineLvl w:val="0"/>
    </w:pPr>
    <w:rPr>
      <w:rFonts w:ascii="Arial" w:hAnsi="Arial"/>
      <w:b/>
      <w:u w:val="single"/>
      <w:lang w:eastAsia="en-US"/>
    </w:rPr>
  </w:style>
  <w:style w:type="paragraph" w:customStyle="1" w:styleId="Default">
    <w:name w:val="Default"/>
    <w:uiPriority w:val="99"/>
    <w:rsid w:val="00D755B4"/>
    <w:pPr>
      <w:autoSpaceDE w:val="0"/>
      <w:autoSpaceDN w:val="0"/>
      <w:adjustRightInd w:val="0"/>
    </w:pPr>
    <w:rPr>
      <w:rFonts w:eastAsia="Calibri"/>
      <w:color w:val="000000"/>
      <w:sz w:val="24"/>
      <w:szCs w:val="24"/>
      <w:lang w:eastAsia="en-US"/>
    </w:rPr>
  </w:style>
  <w:style w:type="paragraph" w:styleId="Revize">
    <w:name w:val="Revision"/>
    <w:hidden/>
    <w:uiPriority w:val="99"/>
    <w:semiHidden/>
    <w:rsid w:val="00F277D3"/>
    <w:rPr>
      <w:rFonts w:ascii="Calibri" w:hAnsi="Calibri"/>
      <w:sz w:val="22"/>
      <w:szCs w:val="24"/>
    </w:rPr>
  </w:style>
  <w:style w:type="paragraph" w:styleId="Textvysvtlivek">
    <w:name w:val="endnote text"/>
    <w:basedOn w:val="Normln"/>
    <w:link w:val="TextvysvtlivekChar"/>
    <w:rsid w:val="00E3121F"/>
    <w:rPr>
      <w:sz w:val="20"/>
      <w:szCs w:val="20"/>
    </w:rPr>
  </w:style>
  <w:style w:type="character" w:customStyle="1" w:styleId="TextvysvtlivekChar">
    <w:name w:val="Text vysvětlivek Char"/>
    <w:basedOn w:val="Standardnpsmoodstavce"/>
    <w:link w:val="Textvysvtlivek"/>
    <w:rsid w:val="00E3121F"/>
    <w:rPr>
      <w:rFonts w:ascii="Calibri" w:hAnsi="Calibri"/>
    </w:rPr>
  </w:style>
  <w:style w:type="paragraph" w:customStyle="1" w:styleId="RLdajeosmluvnstran0">
    <w:name w:val="RL Údaje o smluvní straně"/>
    <w:basedOn w:val="Normln"/>
    <w:rsid w:val="00E3121F"/>
    <w:pPr>
      <w:jc w:val="center"/>
    </w:pPr>
    <w:rPr>
      <w:lang w:eastAsia="en-US"/>
    </w:rPr>
  </w:style>
  <w:style w:type="paragraph" w:customStyle="1" w:styleId="xl66">
    <w:name w:val="xl66"/>
    <w:basedOn w:val="Normln"/>
    <w:rsid w:val="00C26DC2"/>
    <w:pPr>
      <w:shd w:val="clear" w:color="000000" w:fill="FFFFFF"/>
      <w:spacing w:before="100" w:beforeAutospacing="1" w:after="100" w:afterAutospacing="1" w:line="240" w:lineRule="auto"/>
    </w:pPr>
    <w:rPr>
      <w:rFonts w:ascii="Times New Roman" w:hAnsi="Times New Roman"/>
      <w:sz w:val="24"/>
    </w:rPr>
  </w:style>
  <w:style w:type="paragraph" w:customStyle="1" w:styleId="xl67">
    <w:name w:val="xl67"/>
    <w:basedOn w:val="Normln"/>
    <w:rsid w:val="00C26DC2"/>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C26DC2"/>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69">
    <w:name w:val="xl69"/>
    <w:basedOn w:val="Normln"/>
    <w:rsid w:val="00C26DC2"/>
    <w:pP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Normln"/>
    <w:rsid w:val="00C26DC2"/>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71">
    <w:name w:val="xl71"/>
    <w:basedOn w:val="Normln"/>
    <w:rsid w:val="00C26DC2"/>
    <w:pP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Normln"/>
    <w:rsid w:val="00C26DC2"/>
    <w:pP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ln"/>
    <w:rsid w:val="00C26DC2"/>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Normln"/>
    <w:rsid w:val="00C26DC2"/>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Normln"/>
    <w:rsid w:val="00C26DC2"/>
    <w:pPr>
      <w:shd w:val="clear" w:color="000000" w:fill="92D050"/>
      <w:spacing w:before="100" w:beforeAutospacing="1" w:after="100" w:afterAutospacing="1" w:line="240" w:lineRule="auto"/>
      <w:jc w:val="center"/>
      <w:textAlignment w:val="center"/>
    </w:pPr>
    <w:rPr>
      <w:b/>
      <w:bCs/>
      <w:color w:val="FFFFFF"/>
      <w:sz w:val="24"/>
    </w:rPr>
  </w:style>
  <w:style w:type="character" w:customStyle="1" w:styleId="platne1">
    <w:name w:val="platne1"/>
    <w:basedOn w:val="Standardnpsmoodstavce"/>
    <w:rsid w:val="00330E6E"/>
  </w:style>
  <w:style w:type="paragraph" w:customStyle="1" w:styleId="MZeSMLNadpis1">
    <w:name w:val="MZe SML Nadpis 1"/>
    <w:basedOn w:val="Nadpis1"/>
    <w:link w:val="MZeSMLNadpis1Char"/>
    <w:uiPriority w:val="99"/>
    <w:qFormat/>
    <w:rsid w:val="00981E87"/>
    <w:pPr>
      <w:numPr>
        <w:numId w:val="8"/>
      </w:numPr>
      <w:tabs>
        <w:tab w:val="left" w:pos="567"/>
        <w:tab w:val="left" w:pos="1134"/>
      </w:tabs>
      <w:spacing w:after="240" w:line="240" w:lineRule="auto"/>
      <w:jc w:val="both"/>
    </w:pPr>
    <w:rPr>
      <w:rFonts w:eastAsiaTheme="majorEastAsia"/>
      <w:caps/>
      <w:kern w:val="0"/>
      <w:sz w:val="24"/>
      <w:szCs w:val="24"/>
    </w:rPr>
  </w:style>
  <w:style w:type="paragraph" w:customStyle="1" w:styleId="MZeSMLNadpis2">
    <w:name w:val="MZe SML Nadpis 2"/>
    <w:basedOn w:val="Normln"/>
    <w:uiPriority w:val="99"/>
    <w:qFormat/>
    <w:rsid w:val="00981E87"/>
    <w:pPr>
      <w:numPr>
        <w:ilvl w:val="1"/>
        <w:numId w:val="8"/>
      </w:numPr>
      <w:spacing w:before="120" w:after="0" w:line="240" w:lineRule="auto"/>
      <w:jc w:val="both"/>
    </w:pPr>
    <w:rPr>
      <w:rFonts w:ascii="Arial" w:hAnsi="Arial" w:cs="Arial"/>
      <w:sz w:val="24"/>
    </w:rPr>
  </w:style>
  <w:style w:type="character" w:customStyle="1" w:styleId="MZeSMLNadpis1Char">
    <w:name w:val="MZe SML Nadpis 1 Char"/>
    <w:basedOn w:val="Standardnpsmoodstavce"/>
    <w:link w:val="MZeSMLNadpis1"/>
    <w:uiPriority w:val="99"/>
    <w:rsid w:val="00981E87"/>
    <w:rPr>
      <w:rFonts w:ascii="Arial" w:eastAsiaTheme="majorEastAsia" w:hAnsi="Arial" w:cs="Arial"/>
      <w:b/>
      <w:bCs/>
      <w:caps/>
      <w:sz w:val="24"/>
      <w:szCs w:val="24"/>
    </w:rPr>
  </w:style>
  <w:style w:type="paragraph" w:customStyle="1" w:styleId="MZeSMLNAdpis3">
    <w:name w:val="MZe SML NAdpis 3"/>
    <w:basedOn w:val="Normln"/>
    <w:uiPriority w:val="99"/>
    <w:qFormat/>
    <w:rsid w:val="00981E87"/>
    <w:pPr>
      <w:keepNext/>
      <w:keepLines/>
      <w:numPr>
        <w:ilvl w:val="2"/>
        <w:numId w:val="8"/>
      </w:numPr>
      <w:spacing w:before="120" w:after="0" w:line="240" w:lineRule="auto"/>
      <w:jc w:val="both"/>
    </w:pPr>
    <w:rPr>
      <w:rFonts w:ascii="Arial" w:hAnsi="Arial" w:cs="Arial"/>
      <w:sz w:val="24"/>
    </w:rPr>
  </w:style>
  <w:style w:type="paragraph" w:customStyle="1" w:styleId="4DNormln">
    <w:name w:val="4D Normální"/>
    <w:link w:val="4DNormlnChar"/>
    <w:rsid w:val="00981E87"/>
    <w:rPr>
      <w:rFonts w:ascii="Arial" w:hAnsi="Arial" w:cs="Tahoma"/>
    </w:rPr>
  </w:style>
  <w:style w:type="character" w:customStyle="1" w:styleId="4DNormlnChar">
    <w:name w:val="4D Normální Char"/>
    <w:basedOn w:val="Standardnpsmoodstavce"/>
    <w:link w:val="4DNormln"/>
    <w:rsid w:val="00981E87"/>
    <w:rPr>
      <w:rFonts w:ascii="Arial" w:hAnsi="Arial" w:cs="Tahoma"/>
    </w:rPr>
  </w:style>
  <w:style w:type="paragraph" w:customStyle="1" w:styleId="doplnzadavatel">
    <w:name w:val="doplní zadavatel"/>
    <w:basedOn w:val="doplnuchaze"/>
    <w:qFormat/>
    <w:rsid w:val="00981E87"/>
    <w:pPr>
      <w:snapToGrid w:val="0"/>
    </w:pPr>
    <w:rPr>
      <w:rFonts w:ascii="Times New Roman" w:hAnsi="Times New Roman"/>
      <w:snapToGrid/>
      <w:lang w:eastAsia="en-US"/>
    </w:rPr>
  </w:style>
  <w:style w:type="character" w:customStyle="1" w:styleId="OdstavecseseznamemChar">
    <w:name w:val="Odstavec se seznamem Char"/>
    <w:link w:val="Odstavecseseznamem"/>
    <w:uiPriority w:val="34"/>
    <w:rsid w:val="0071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20">
      <w:bodyDiv w:val="1"/>
      <w:marLeft w:val="0"/>
      <w:marRight w:val="0"/>
      <w:marTop w:val="0"/>
      <w:marBottom w:val="0"/>
      <w:divBdr>
        <w:top w:val="none" w:sz="0" w:space="0" w:color="auto"/>
        <w:left w:val="none" w:sz="0" w:space="0" w:color="auto"/>
        <w:bottom w:val="none" w:sz="0" w:space="0" w:color="auto"/>
        <w:right w:val="none" w:sz="0" w:space="0" w:color="auto"/>
      </w:divBdr>
    </w:div>
    <w:div w:id="53243087">
      <w:bodyDiv w:val="1"/>
      <w:marLeft w:val="0"/>
      <w:marRight w:val="0"/>
      <w:marTop w:val="0"/>
      <w:marBottom w:val="0"/>
      <w:divBdr>
        <w:top w:val="none" w:sz="0" w:space="0" w:color="auto"/>
        <w:left w:val="none" w:sz="0" w:space="0" w:color="auto"/>
        <w:bottom w:val="none" w:sz="0" w:space="0" w:color="auto"/>
        <w:right w:val="none" w:sz="0" w:space="0" w:color="auto"/>
      </w:divBdr>
    </w:div>
    <w:div w:id="145242295">
      <w:bodyDiv w:val="1"/>
      <w:marLeft w:val="0"/>
      <w:marRight w:val="0"/>
      <w:marTop w:val="0"/>
      <w:marBottom w:val="0"/>
      <w:divBdr>
        <w:top w:val="none" w:sz="0" w:space="0" w:color="auto"/>
        <w:left w:val="none" w:sz="0" w:space="0" w:color="auto"/>
        <w:bottom w:val="none" w:sz="0" w:space="0" w:color="auto"/>
        <w:right w:val="none" w:sz="0" w:space="0" w:color="auto"/>
      </w:divBdr>
    </w:div>
    <w:div w:id="214321130">
      <w:bodyDiv w:val="1"/>
      <w:marLeft w:val="0"/>
      <w:marRight w:val="0"/>
      <w:marTop w:val="0"/>
      <w:marBottom w:val="0"/>
      <w:divBdr>
        <w:top w:val="none" w:sz="0" w:space="0" w:color="auto"/>
        <w:left w:val="none" w:sz="0" w:space="0" w:color="auto"/>
        <w:bottom w:val="none" w:sz="0" w:space="0" w:color="auto"/>
        <w:right w:val="none" w:sz="0" w:space="0" w:color="auto"/>
      </w:divBdr>
    </w:div>
    <w:div w:id="308482064">
      <w:bodyDiv w:val="1"/>
      <w:marLeft w:val="0"/>
      <w:marRight w:val="0"/>
      <w:marTop w:val="0"/>
      <w:marBottom w:val="0"/>
      <w:divBdr>
        <w:top w:val="none" w:sz="0" w:space="0" w:color="auto"/>
        <w:left w:val="none" w:sz="0" w:space="0" w:color="auto"/>
        <w:bottom w:val="none" w:sz="0" w:space="0" w:color="auto"/>
        <w:right w:val="none" w:sz="0" w:space="0" w:color="auto"/>
      </w:divBdr>
    </w:div>
    <w:div w:id="399867646">
      <w:bodyDiv w:val="1"/>
      <w:marLeft w:val="0"/>
      <w:marRight w:val="0"/>
      <w:marTop w:val="0"/>
      <w:marBottom w:val="0"/>
      <w:divBdr>
        <w:top w:val="none" w:sz="0" w:space="0" w:color="auto"/>
        <w:left w:val="none" w:sz="0" w:space="0" w:color="auto"/>
        <w:bottom w:val="none" w:sz="0" w:space="0" w:color="auto"/>
        <w:right w:val="none" w:sz="0" w:space="0" w:color="auto"/>
      </w:divBdr>
    </w:div>
    <w:div w:id="422922463">
      <w:bodyDiv w:val="1"/>
      <w:marLeft w:val="0"/>
      <w:marRight w:val="0"/>
      <w:marTop w:val="0"/>
      <w:marBottom w:val="0"/>
      <w:divBdr>
        <w:top w:val="none" w:sz="0" w:space="0" w:color="auto"/>
        <w:left w:val="none" w:sz="0" w:space="0" w:color="auto"/>
        <w:bottom w:val="none" w:sz="0" w:space="0" w:color="auto"/>
        <w:right w:val="none" w:sz="0" w:space="0" w:color="auto"/>
      </w:divBdr>
    </w:div>
    <w:div w:id="473446550">
      <w:bodyDiv w:val="1"/>
      <w:marLeft w:val="0"/>
      <w:marRight w:val="0"/>
      <w:marTop w:val="0"/>
      <w:marBottom w:val="0"/>
      <w:divBdr>
        <w:top w:val="none" w:sz="0" w:space="0" w:color="auto"/>
        <w:left w:val="none" w:sz="0" w:space="0" w:color="auto"/>
        <w:bottom w:val="none" w:sz="0" w:space="0" w:color="auto"/>
        <w:right w:val="none" w:sz="0" w:space="0" w:color="auto"/>
      </w:divBdr>
    </w:div>
    <w:div w:id="497231410">
      <w:bodyDiv w:val="1"/>
      <w:marLeft w:val="0"/>
      <w:marRight w:val="0"/>
      <w:marTop w:val="0"/>
      <w:marBottom w:val="0"/>
      <w:divBdr>
        <w:top w:val="none" w:sz="0" w:space="0" w:color="auto"/>
        <w:left w:val="none" w:sz="0" w:space="0" w:color="auto"/>
        <w:bottom w:val="none" w:sz="0" w:space="0" w:color="auto"/>
        <w:right w:val="none" w:sz="0" w:space="0" w:color="auto"/>
      </w:divBdr>
    </w:div>
    <w:div w:id="621376148">
      <w:bodyDiv w:val="1"/>
      <w:marLeft w:val="0"/>
      <w:marRight w:val="0"/>
      <w:marTop w:val="0"/>
      <w:marBottom w:val="0"/>
      <w:divBdr>
        <w:top w:val="none" w:sz="0" w:space="0" w:color="auto"/>
        <w:left w:val="none" w:sz="0" w:space="0" w:color="auto"/>
        <w:bottom w:val="none" w:sz="0" w:space="0" w:color="auto"/>
        <w:right w:val="none" w:sz="0" w:space="0" w:color="auto"/>
      </w:divBdr>
    </w:div>
    <w:div w:id="649796692">
      <w:bodyDiv w:val="1"/>
      <w:marLeft w:val="0"/>
      <w:marRight w:val="0"/>
      <w:marTop w:val="0"/>
      <w:marBottom w:val="0"/>
      <w:divBdr>
        <w:top w:val="none" w:sz="0" w:space="0" w:color="auto"/>
        <w:left w:val="none" w:sz="0" w:space="0" w:color="auto"/>
        <w:bottom w:val="none" w:sz="0" w:space="0" w:color="auto"/>
        <w:right w:val="none" w:sz="0" w:space="0" w:color="auto"/>
      </w:divBdr>
    </w:div>
    <w:div w:id="673074278">
      <w:bodyDiv w:val="1"/>
      <w:marLeft w:val="0"/>
      <w:marRight w:val="0"/>
      <w:marTop w:val="0"/>
      <w:marBottom w:val="0"/>
      <w:divBdr>
        <w:top w:val="none" w:sz="0" w:space="0" w:color="auto"/>
        <w:left w:val="none" w:sz="0" w:space="0" w:color="auto"/>
        <w:bottom w:val="none" w:sz="0" w:space="0" w:color="auto"/>
        <w:right w:val="none" w:sz="0" w:space="0" w:color="auto"/>
      </w:divBdr>
    </w:div>
    <w:div w:id="74969464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866789">
      <w:bodyDiv w:val="1"/>
      <w:marLeft w:val="0"/>
      <w:marRight w:val="0"/>
      <w:marTop w:val="0"/>
      <w:marBottom w:val="0"/>
      <w:divBdr>
        <w:top w:val="none" w:sz="0" w:space="0" w:color="auto"/>
        <w:left w:val="none" w:sz="0" w:space="0" w:color="auto"/>
        <w:bottom w:val="none" w:sz="0" w:space="0" w:color="auto"/>
        <w:right w:val="none" w:sz="0" w:space="0" w:color="auto"/>
      </w:divBdr>
    </w:div>
    <w:div w:id="902758674">
      <w:bodyDiv w:val="1"/>
      <w:marLeft w:val="0"/>
      <w:marRight w:val="0"/>
      <w:marTop w:val="0"/>
      <w:marBottom w:val="0"/>
      <w:divBdr>
        <w:top w:val="none" w:sz="0" w:space="0" w:color="auto"/>
        <w:left w:val="none" w:sz="0" w:space="0" w:color="auto"/>
        <w:bottom w:val="none" w:sz="0" w:space="0" w:color="auto"/>
        <w:right w:val="none" w:sz="0" w:space="0" w:color="auto"/>
      </w:divBdr>
    </w:div>
    <w:div w:id="962346279">
      <w:bodyDiv w:val="1"/>
      <w:marLeft w:val="0"/>
      <w:marRight w:val="0"/>
      <w:marTop w:val="0"/>
      <w:marBottom w:val="0"/>
      <w:divBdr>
        <w:top w:val="none" w:sz="0" w:space="0" w:color="auto"/>
        <w:left w:val="none" w:sz="0" w:space="0" w:color="auto"/>
        <w:bottom w:val="none" w:sz="0" w:space="0" w:color="auto"/>
        <w:right w:val="none" w:sz="0" w:space="0" w:color="auto"/>
      </w:divBdr>
    </w:div>
    <w:div w:id="970019375">
      <w:bodyDiv w:val="1"/>
      <w:marLeft w:val="0"/>
      <w:marRight w:val="0"/>
      <w:marTop w:val="0"/>
      <w:marBottom w:val="0"/>
      <w:divBdr>
        <w:top w:val="none" w:sz="0" w:space="0" w:color="auto"/>
        <w:left w:val="none" w:sz="0" w:space="0" w:color="auto"/>
        <w:bottom w:val="none" w:sz="0" w:space="0" w:color="auto"/>
        <w:right w:val="none" w:sz="0" w:space="0" w:color="auto"/>
      </w:divBdr>
    </w:div>
    <w:div w:id="987324352">
      <w:bodyDiv w:val="1"/>
      <w:marLeft w:val="0"/>
      <w:marRight w:val="0"/>
      <w:marTop w:val="0"/>
      <w:marBottom w:val="0"/>
      <w:divBdr>
        <w:top w:val="none" w:sz="0" w:space="0" w:color="auto"/>
        <w:left w:val="none" w:sz="0" w:space="0" w:color="auto"/>
        <w:bottom w:val="none" w:sz="0" w:space="0" w:color="auto"/>
        <w:right w:val="none" w:sz="0" w:space="0" w:color="auto"/>
      </w:divBdr>
    </w:div>
    <w:div w:id="1101291892">
      <w:bodyDiv w:val="1"/>
      <w:marLeft w:val="0"/>
      <w:marRight w:val="0"/>
      <w:marTop w:val="0"/>
      <w:marBottom w:val="0"/>
      <w:divBdr>
        <w:top w:val="none" w:sz="0" w:space="0" w:color="auto"/>
        <w:left w:val="none" w:sz="0" w:space="0" w:color="auto"/>
        <w:bottom w:val="none" w:sz="0" w:space="0" w:color="auto"/>
        <w:right w:val="none" w:sz="0" w:space="0" w:color="auto"/>
      </w:divBdr>
    </w:div>
    <w:div w:id="1121532686">
      <w:bodyDiv w:val="1"/>
      <w:marLeft w:val="0"/>
      <w:marRight w:val="0"/>
      <w:marTop w:val="0"/>
      <w:marBottom w:val="0"/>
      <w:divBdr>
        <w:top w:val="none" w:sz="0" w:space="0" w:color="auto"/>
        <w:left w:val="none" w:sz="0" w:space="0" w:color="auto"/>
        <w:bottom w:val="none" w:sz="0" w:space="0" w:color="auto"/>
        <w:right w:val="none" w:sz="0" w:space="0" w:color="auto"/>
      </w:divBdr>
    </w:div>
    <w:div w:id="1168013207">
      <w:bodyDiv w:val="1"/>
      <w:marLeft w:val="0"/>
      <w:marRight w:val="0"/>
      <w:marTop w:val="0"/>
      <w:marBottom w:val="0"/>
      <w:divBdr>
        <w:top w:val="none" w:sz="0" w:space="0" w:color="auto"/>
        <w:left w:val="none" w:sz="0" w:space="0" w:color="auto"/>
        <w:bottom w:val="none" w:sz="0" w:space="0" w:color="auto"/>
        <w:right w:val="none" w:sz="0" w:space="0" w:color="auto"/>
      </w:divBdr>
    </w:div>
    <w:div w:id="1188134081">
      <w:bodyDiv w:val="1"/>
      <w:marLeft w:val="0"/>
      <w:marRight w:val="0"/>
      <w:marTop w:val="0"/>
      <w:marBottom w:val="0"/>
      <w:divBdr>
        <w:top w:val="none" w:sz="0" w:space="0" w:color="auto"/>
        <w:left w:val="none" w:sz="0" w:space="0" w:color="auto"/>
        <w:bottom w:val="none" w:sz="0" w:space="0" w:color="auto"/>
        <w:right w:val="none" w:sz="0" w:space="0" w:color="auto"/>
      </w:divBdr>
    </w:div>
    <w:div w:id="1221092330">
      <w:bodyDiv w:val="1"/>
      <w:marLeft w:val="0"/>
      <w:marRight w:val="0"/>
      <w:marTop w:val="0"/>
      <w:marBottom w:val="0"/>
      <w:divBdr>
        <w:top w:val="none" w:sz="0" w:space="0" w:color="auto"/>
        <w:left w:val="none" w:sz="0" w:space="0" w:color="auto"/>
        <w:bottom w:val="none" w:sz="0" w:space="0" w:color="auto"/>
        <w:right w:val="none" w:sz="0" w:space="0" w:color="auto"/>
      </w:divBdr>
    </w:div>
    <w:div w:id="1289362731">
      <w:bodyDiv w:val="1"/>
      <w:marLeft w:val="0"/>
      <w:marRight w:val="0"/>
      <w:marTop w:val="0"/>
      <w:marBottom w:val="0"/>
      <w:divBdr>
        <w:top w:val="none" w:sz="0" w:space="0" w:color="auto"/>
        <w:left w:val="none" w:sz="0" w:space="0" w:color="auto"/>
        <w:bottom w:val="none" w:sz="0" w:space="0" w:color="auto"/>
        <w:right w:val="none" w:sz="0" w:space="0" w:color="auto"/>
      </w:divBdr>
    </w:div>
    <w:div w:id="1330407164">
      <w:bodyDiv w:val="1"/>
      <w:marLeft w:val="0"/>
      <w:marRight w:val="0"/>
      <w:marTop w:val="0"/>
      <w:marBottom w:val="0"/>
      <w:divBdr>
        <w:top w:val="none" w:sz="0" w:space="0" w:color="auto"/>
        <w:left w:val="none" w:sz="0" w:space="0" w:color="auto"/>
        <w:bottom w:val="none" w:sz="0" w:space="0" w:color="auto"/>
        <w:right w:val="none" w:sz="0" w:space="0" w:color="auto"/>
      </w:divBdr>
    </w:div>
    <w:div w:id="1353846261">
      <w:bodyDiv w:val="1"/>
      <w:marLeft w:val="0"/>
      <w:marRight w:val="0"/>
      <w:marTop w:val="0"/>
      <w:marBottom w:val="0"/>
      <w:divBdr>
        <w:top w:val="none" w:sz="0" w:space="0" w:color="auto"/>
        <w:left w:val="none" w:sz="0" w:space="0" w:color="auto"/>
        <w:bottom w:val="none" w:sz="0" w:space="0" w:color="auto"/>
        <w:right w:val="none" w:sz="0" w:space="0" w:color="auto"/>
      </w:divBdr>
    </w:div>
    <w:div w:id="1461223262">
      <w:bodyDiv w:val="1"/>
      <w:marLeft w:val="0"/>
      <w:marRight w:val="0"/>
      <w:marTop w:val="0"/>
      <w:marBottom w:val="0"/>
      <w:divBdr>
        <w:top w:val="none" w:sz="0" w:space="0" w:color="auto"/>
        <w:left w:val="none" w:sz="0" w:space="0" w:color="auto"/>
        <w:bottom w:val="none" w:sz="0" w:space="0" w:color="auto"/>
        <w:right w:val="none" w:sz="0" w:space="0" w:color="auto"/>
      </w:divBdr>
    </w:div>
    <w:div w:id="1489443520">
      <w:bodyDiv w:val="1"/>
      <w:marLeft w:val="0"/>
      <w:marRight w:val="0"/>
      <w:marTop w:val="0"/>
      <w:marBottom w:val="0"/>
      <w:divBdr>
        <w:top w:val="none" w:sz="0" w:space="0" w:color="auto"/>
        <w:left w:val="none" w:sz="0" w:space="0" w:color="auto"/>
        <w:bottom w:val="none" w:sz="0" w:space="0" w:color="auto"/>
        <w:right w:val="none" w:sz="0" w:space="0" w:color="auto"/>
      </w:divBdr>
    </w:div>
    <w:div w:id="1696688036">
      <w:bodyDiv w:val="1"/>
      <w:marLeft w:val="0"/>
      <w:marRight w:val="0"/>
      <w:marTop w:val="0"/>
      <w:marBottom w:val="0"/>
      <w:divBdr>
        <w:top w:val="none" w:sz="0" w:space="0" w:color="auto"/>
        <w:left w:val="none" w:sz="0" w:space="0" w:color="auto"/>
        <w:bottom w:val="none" w:sz="0" w:space="0" w:color="auto"/>
        <w:right w:val="none" w:sz="0" w:space="0" w:color="auto"/>
      </w:divBdr>
    </w:div>
    <w:div w:id="1704672025">
      <w:bodyDiv w:val="1"/>
      <w:marLeft w:val="0"/>
      <w:marRight w:val="0"/>
      <w:marTop w:val="0"/>
      <w:marBottom w:val="0"/>
      <w:divBdr>
        <w:top w:val="none" w:sz="0" w:space="0" w:color="auto"/>
        <w:left w:val="none" w:sz="0" w:space="0" w:color="auto"/>
        <w:bottom w:val="none" w:sz="0" w:space="0" w:color="auto"/>
        <w:right w:val="none" w:sz="0" w:space="0" w:color="auto"/>
      </w:divBdr>
    </w:div>
    <w:div w:id="1726218311">
      <w:bodyDiv w:val="1"/>
      <w:marLeft w:val="0"/>
      <w:marRight w:val="0"/>
      <w:marTop w:val="0"/>
      <w:marBottom w:val="0"/>
      <w:divBdr>
        <w:top w:val="none" w:sz="0" w:space="0" w:color="auto"/>
        <w:left w:val="none" w:sz="0" w:space="0" w:color="auto"/>
        <w:bottom w:val="none" w:sz="0" w:space="0" w:color="auto"/>
        <w:right w:val="none" w:sz="0" w:space="0" w:color="auto"/>
      </w:divBdr>
    </w:div>
    <w:div w:id="1781991070">
      <w:bodyDiv w:val="1"/>
      <w:marLeft w:val="0"/>
      <w:marRight w:val="0"/>
      <w:marTop w:val="0"/>
      <w:marBottom w:val="0"/>
      <w:divBdr>
        <w:top w:val="none" w:sz="0" w:space="0" w:color="auto"/>
        <w:left w:val="none" w:sz="0" w:space="0" w:color="auto"/>
        <w:bottom w:val="none" w:sz="0" w:space="0" w:color="auto"/>
        <w:right w:val="none" w:sz="0" w:space="0" w:color="auto"/>
      </w:divBdr>
    </w:div>
    <w:div w:id="1820269732">
      <w:bodyDiv w:val="1"/>
      <w:marLeft w:val="0"/>
      <w:marRight w:val="0"/>
      <w:marTop w:val="0"/>
      <w:marBottom w:val="0"/>
      <w:divBdr>
        <w:top w:val="none" w:sz="0" w:space="0" w:color="auto"/>
        <w:left w:val="none" w:sz="0" w:space="0" w:color="auto"/>
        <w:bottom w:val="none" w:sz="0" w:space="0" w:color="auto"/>
        <w:right w:val="none" w:sz="0" w:space="0" w:color="auto"/>
      </w:divBdr>
    </w:div>
    <w:div w:id="19565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BD612668BE3F40ABD92E9A48C10CE7" ma:contentTypeVersion="13" ma:contentTypeDescription="Vytvoří nový dokument" ma:contentTypeScope="" ma:versionID="fc6aa10a4f1950cd666a40cb8f626440">
  <xsd:schema xmlns:xsd="http://www.w3.org/2001/XMLSchema" xmlns:xs="http://www.w3.org/2001/XMLSchema" xmlns:p="http://schemas.microsoft.com/office/2006/metadata/properties" xmlns:ns2="719a62e2-0cc9-41c0-b01e-718de560c4dd" xmlns:ns3="fd8dadf9-706a-4b24-a624-074dcebd7bb6" targetNamespace="http://schemas.microsoft.com/office/2006/metadata/properties" ma:root="true" ma:fieldsID="1a5cf60652b881253e83d91503c88792" ns2:_="" ns3:_="">
    <xsd:import namespace="719a62e2-0cc9-41c0-b01e-718de560c4dd"/>
    <xsd:import namespace="fd8dadf9-706a-4b24-a624-074dcebd7bb6"/>
    <xsd:element name="properties">
      <xsd:complexType>
        <xsd:sequence>
          <xsd:element name="documentManagement">
            <xsd:complexType>
              <xsd:all>
                <xsd:element ref="ns2:Obsah" minOccurs="0"/>
                <xsd:element ref="ns2:Cesta" minOccurs="0"/>
                <xsd:element ref="ns2:Odkaz" minOccurs="0"/>
                <xsd:element ref="ns2:Zarazeni" minOccurs="0"/>
                <xsd:element ref="ns2:Typ_dokumentu" minOccurs="0"/>
                <xsd:element ref="ns2:Dulezitost_dokumentu" minOccurs="0"/>
                <xsd:element ref="ns2:Poznamka" minOccurs="0"/>
                <xsd:element ref="ns3:Identifik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a62e2-0cc9-41c0-b01e-718de560c4dd" elementFormDefault="qualified">
    <xsd:import namespace="http://schemas.microsoft.com/office/2006/documentManagement/types"/>
    <xsd:import namespace="http://schemas.microsoft.com/office/infopath/2007/PartnerControls"/>
    <xsd:element name="Obsah" ma:index="8" nillable="true" ma:displayName="Obsah" ma:internalName="Obsah">
      <xsd:simpleType>
        <xsd:restriction base="dms:Text">
          <xsd:maxLength value="255"/>
        </xsd:restriction>
      </xsd:simpleType>
    </xsd:element>
    <xsd:element name="Cesta" ma:index="10" nillable="true" ma:displayName="Cesta" ma:internalName="Cesta">
      <xsd:simpleType>
        <xsd:restriction base="dms:Text">
          <xsd:maxLength value="255"/>
        </xsd:restriction>
      </xsd:simpleType>
    </xsd:element>
    <xsd:element name="Odkaz" ma:index="11"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Zarazeni" ma:index="12" nillable="true" ma:displayName="Zarazeni" ma:internalName="Zarazeni">
      <xsd:simpleType>
        <xsd:restriction base="dms:Text">
          <xsd:maxLength value="255"/>
        </xsd:restriction>
      </xsd:simpleType>
    </xsd:element>
    <xsd:element name="Typ_dokumentu" ma:index="13" nillable="true" ma:displayName="Typ dokumentu" ma:list="{a55c800b-4b63-46ab-9e48-4e07d23adfb0}" ma:internalName="Typ_dokumentu" ma:showField="Title">
      <xsd:simpleType>
        <xsd:restriction base="dms:Lookup"/>
      </xsd:simpleType>
    </xsd:element>
    <xsd:element name="Dulezitost_dokumentu" ma:index="14" nillable="true" ma:displayName="Důležitost dokumentu" ma:list="{c0be4427-b569-413f-a625-bd81d991cd21}" ma:internalName="Dulezitost_dokumentu" ma:showField="Title">
      <xsd:simpleType>
        <xsd:restriction base="dms:Lookup"/>
      </xsd:simpleType>
    </xsd:element>
    <xsd:element name="Poznamka" ma:index="15" nillable="true" ma:displayName="Poznámka" ma:internalName="Poznamk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8dadf9-706a-4b24-a624-074dcebd7bb6" elementFormDefault="qualified">
    <xsd:import namespace="http://schemas.microsoft.com/office/2006/documentManagement/types"/>
    <xsd:import namespace="http://schemas.microsoft.com/office/infopath/2007/PartnerControls"/>
    <xsd:element name="Identifikace" ma:index="16" nillable="true" ma:displayName="Identifikace" ma:internalName="Identifika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dokumentu xmlns="719a62e2-0cc9-41c0-b01e-718de560c4dd">-1</Typ_dokumentu>
    <Odkaz xmlns="719a62e2-0cc9-41c0-b01e-718de560c4dd">
      <Url>https://sp-portaldev.mze.cz/sites/projekty/_layouts/15/WopiFrame.aspx?sourcedoc=/sites/projekty/Dokumentace/2016_0093/01_1_HPE_Support_ZD__Smlouva%20-%20Cast%20I_fin.docx&amp;action=default&amp;OpenIn=browser</Url>
      <Description>01_1_HPE_Support_ZD__Smlouva - Cast I_fin.docx</Description>
    </Odkaz>
    <Identifikace xmlns="fd8dadf9-706a-4b24-a624-074dcebd7bb6">2016_0093</Identifikace>
    <Cesta xmlns="719a62e2-0cc9-41c0-b01e-718de560c4dd">/sites/projekty/Dokumentace/2016_0093/01_1_HPE_Support_ZD__Smlouva - Cast I_fin.docx</Cesta>
    <Dulezitost_dokumentu xmlns="719a62e2-0cc9-41c0-b01e-718de560c4dd" xsi:nil="true"/>
    <Obsah xmlns="719a62e2-0cc9-41c0-b01e-718de560c4dd">Dokument</Obsah>
    <Zarazeni xmlns="719a62e2-0cc9-41c0-b01e-718de560c4dd" xsi:nil="true"/>
    <Poznamka xmlns="719a62e2-0cc9-41c0-b01e-718de560c4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5816-D244-4369-AFBB-2E62FF3D4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a62e2-0cc9-41c0-b01e-718de560c4dd"/>
    <ds:schemaRef ds:uri="fd8dadf9-706a-4b24-a624-074dcebd7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E8F46-531C-4240-9EA9-FDE5CB1E9103}">
  <ds:schemaRefs>
    <ds:schemaRef ds:uri="http://schemas.microsoft.com/office/2006/documentManagement/types"/>
    <ds:schemaRef ds:uri="http://schemas.microsoft.com/office/2006/metadata/properties"/>
    <ds:schemaRef ds:uri="http://purl.org/dc/elements/1.1/"/>
    <ds:schemaRef ds:uri="719a62e2-0cc9-41c0-b01e-718de560c4dd"/>
    <ds:schemaRef ds:uri="fd8dadf9-706a-4b24-a624-074dcebd7bb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4858610-182B-4E1D-9453-693E7DC384CD}">
  <ds:schemaRefs>
    <ds:schemaRef ds:uri="http://schemas.microsoft.com/sharepoint/v3/contenttype/forms"/>
  </ds:schemaRefs>
</ds:datastoreItem>
</file>

<file path=customXml/itemProps4.xml><?xml version="1.0" encoding="utf-8"?>
<ds:datastoreItem xmlns:ds="http://schemas.openxmlformats.org/officeDocument/2006/customXml" ds:itemID="{E334293F-2F71-4BC9-9BD3-1DD6D7A3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7413</Words>
  <Characters>43737</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01_1_HPE_Support_ZD__Smlouva - Cast I_fin.docx</vt:lpstr>
    </vt:vector>
  </TitlesOfParts>
  <LinksUpToDate>false</LinksUpToDate>
  <CharactersWithSpaces>51048</CharactersWithSpaces>
  <SharedDoc>false</SharedDoc>
  <HLinks>
    <vt:vector size="126" baseType="variant">
      <vt:variant>
        <vt:i4>3801207</vt:i4>
      </vt:variant>
      <vt:variant>
        <vt:i4>101</vt:i4>
      </vt:variant>
      <vt:variant>
        <vt:i4>0</vt:i4>
      </vt:variant>
      <vt:variant>
        <vt:i4>5</vt:i4>
      </vt:variant>
      <vt:variant>
        <vt:lpwstr/>
      </vt:variant>
      <vt:variant>
        <vt:lpwstr>Annex15</vt:lpwstr>
      </vt:variant>
      <vt:variant>
        <vt:i4>3801207</vt:i4>
      </vt:variant>
      <vt:variant>
        <vt:i4>98</vt:i4>
      </vt:variant>
      <vt:variant>
        <vt:i4>0</vt:i4>
      </vt:variant>
      <vt:variant>
        <vt:i4>5</vt:i4>
      </vt:variant>
      <vt:variant>
        <vt:lpwstr/>
      </vt:variant>
      <vt:variant>
        <vt:lpwstr>Annex14</vt:lpwstr>
      </vt:variant>
      <vt:variant>
        <vt:i4>3801207</vt:i4>
      </vt:variant>
      <vt:variant>
        <vt:i4>95</vt:i4>
      </vt:variant>
      <vt:variant>
        <vt:i4>0</vt:i4>
      </vt:variant>
      <vt:variant>
        <vt:i4>5</vt:i4>
      </vt:variant>
      <vt:variant>
        <vt:lpwstr/>
      </vt:variant>
      <vt:variant>
        <vt:lpwstr>Annex13</vt:lpwstr>
      </vt:variant>
      <vt:variant>
        <vt:i4>3801207</vt:i4>
      </vt:variant>
      <vt:variant>
        <vt:i4>92</vt:i4>
      </vt:variant>
      <vt:variant>
        <vt:i4>0</vt:i4>
      </vt:variant>
      <vt:variant>
        <vt:i4>5</vt:i4>
      </vt:variant>
      <vt:variant>
        <vt:lpwstr/>
      </vt:variant>
      <vt:variant>
        <vt:lpwstr>Annex12</vt:lpwstr>
      </vt:variant>
      <vt:variant>
        <vt:i4>3801207</vt:i4>
      </vt:variant>
      <vt:variant>
        <vt:i4>89</vt:i4>
      </vt:variant>
      <vt:variant>
        <vt:i4>0</vt:i4>
      </vt:variant>
      <vt:variant>
        <vt:i4>5</vt:i4>
      </vt:variant>
      <vt:variant>
        <vt:lpwstr/>
      </vt:variant>
      <vt:variant>
        <vt:lpwstr>Annex11</vt:lpwstr>
      </vt:variant>
      <vt:variant>
        <vt:i4>3801207</vt:i4>
      </vt:variant>
      <vt:variant>
        <vt:i4>86</vt:i4>
      </vt:variant>
      <vt:variant>
        <vt:i4>0</vt:i4>
      </vt:variant>
      <vt:variant>
        <vt:i4>5</vt:i4>
      </vt:variant>
      <vt:variant>
        <vt:lpwstr/>
      </vt:variant>
      <vt:variant>
        <vt:lpwstr>Annex10</vt:lpwstr>
      </vt:variant>
      <vt:variant>
        <vt:i4>3866743</vt:i4>
      </vt:variant>
      <vt:variant>
        <vt:i4>83</vt:i4>
      </vt:variant>
      <vt:variant>
        <vt:i4>0</vt:i4>
      </vt:variant>
      <vt:variant>
        <vt:i4>5</vt:i4>
      </vt:variant>
      <vt:variant>
        <vt:lpwstr/>
      </vt:variant>
      <vt:variant>
        <vt:lpwstr>Annex09</vt:lpwstr>
      </vt:variant>
      <vt:variant>
        <vt:i4>3866743</vt:i4>
      </vt:variant>
      <vt:variant>
        <vt:i4>80</vt:i4>
      </vt:variant>
      <vt:variant>
        <vt:i4>0</vt:i4>
      </vt:variant>
      <vt:variant>
        <vt:i4>5</vt:i4>
      </vt:variant>
      <vt:variant>
        <vt:lpwstr/>
      </vt:variant>
      <vt:variant>
        <vt:lpwstr>Annex08</vt:lpwstr>
      </vt:variant>
      <vt:variant>
        <vt:i4>3866743</vt:i4>
      </vt:variant>
      <vt:variant>
        <vt:i4>77</vt:i4>
      </vt:variant>
      <vt:variant>
        <vt:i4>0</vt:i4>
      </vt:variant>
      <vt:variant>
        <vt:i4>5</vt:i4>
      </vt:variant>
      <vt:variant>
        <vt:lpwstr/>
      </vt:variant>
      <vt:variant>
        <vt:lpwstr>Annex07</vt:lpwstr>
      </vt:variant>
      <vt:variant>
        <vt:i4>3866743</vt:i4>
      </vt:variant>
      <vt:variant>
        <vt:i4>74</vt:i4>
      </vt:variant>
      <vt:variant>
        <vt:i4>0</vt:i4>
      </vt:variant>
      <vt:variant>
        <vt:i4>5</vt:i4>
      </vt:variant>
      <vt:variant>
        <vt:lpwstr/>
      </vt:variant>
      <vt:variant>
        <vt:lpwstr>Annex06</vt:lpwstr>
      </vt:variant>
      <vt:variant>
        <vt:i4>3866743</vt:i4>
      </vt:variant>
      <vt:variant>
        <vt:i4>71</vt:i4>
      </vt:variant>
      <vt:variant>
        <vt:i4>0</vt:i4>
      </vt:variant>
      <vt:variant>
        <vt:i4>5</vt:i4>
      </vt:variant>
      <vt:variant>
        <vt:lpwstr/>
      </vt:variant>
      <vt:variant>
        <vt:lpwstr>Annex05</vt:lpwstr>
      </vt:variant>
      <vt:variant>
        <vt:i4>3866743</vt:i4>
      </vt:variant>
      <vt:variant>
        <vt:i4>68</vt:i4>
      </vt:variant>
      <vt:variant>
        <vt:i4>0</vt:i4>
      </vt:variant>
      <vt:variant>
        <vt:i4>5</vt:i4>
      </vt:variant>
      <vt:variant>
        <vt:lpwstr/>
      </vt:variant>
      <vt:variant>
        <vt:lpwstr>Annex04</vt:lpwstr>
      </vt:variant>
      <vt:variant>
        <vt:i4>3866743</vt:i4>
      </vt:variant>
      <vt:variant>
        <vt:i4>65</vt:i4>
      </vt:variant>
      <vt:variant>
        <vt:i4>0</vt:i4>
      </vt:variant>
      <vt:variant>
        <vt:i4>5</vt:i4>
      </vt:variant>
      <vt:variant>
        <vt:lpwstr/>
      </vt:variant>
      <vt:variant>
        <vt:lpwstr>Annex03</vt:lpwstr>
      </vt:variant>
      <vt:variant>
        <vt:i4>3866743</vt:i4>
      </vt:variant>
      <vt:variant>
        <vt:i4>62</vt:i4>
      </vt:variant>
      <vt:variant>
        <vt:i4>0</vt:i4>
      </vt:variant>
      <vt:variant>
        <vt:i4>5</vt:i4>
      </vt:variant>
      <vt:variant>
        <vt:lpwstr/>
      </vt:variant>
      <vt:variant>
        <vt:lpwstr>Annex02</vt:lpwstr>
      </vt:variant>
      <vt:variant>
        <vt:i4>3866743</vt:i4>
      </vt:variant>
      <vt:variant>
        <vt:i4>59</vt:i4>
      </vt:variant>
      <vt:variant>
        <vt:i4>0</vt:i4>
      </vt:variant>
      <vt:variant>
        <vt:i4>5</vt:i4>
      </vt:variant>
      <vt:variant>
        <vt:lpwstr/>
      </vt:variant>
      <vt:variant>
        <vt:lpwstr>Annex01</vt:lpwstr>
      </vt:variant>
      <vt:variant>
        <vt:i4>5963856</vt:i4>
      </vt:variant>
      <vt:variant>
        <vt:i4>15</vt:i4>
      </vt:variant>
      <vt:variant>
        <vt:i4>0</vt:i4>
      </vt:variant>
      <vt:variant>
        <vt:i4>5</vt:i4>
      </vt:variant>
      <vt:variant>
        <vt:lpwstr>http://www.statistics.sk/pls/wregis/dotaz</vt:lpwstr>
      </vt:variant>
      <vt:variant>
        <vt:lpwstr/>
      </vt:variant>
      <vt:variant>
        <vt:i4>5308483</vt:i4>
      </vt:variant>
      <vt:variant>
        <vt:i4>12</vt:i4>
      </vt:variant>
      <vt:variant>
        <vt:i4>0</vt:i4>
      </vt:variant>
      <vt:variant>
        <vt:i4>5</vt:i4>
      </vt:variant>
      <vt:variant>
        <vt:lpwstr>http://dw.czso.cz/rswj/dotaz.jsp</vt:lpwstr>
      </vt:variant>
      <vt:variant>
        <vt:lpwstr/>
      </vt:variant>
      <vt:variant>
        <vt:i4>3211389</vt:i4>
      </vt:variant>
      <vt:variant>
        <vt:i4>9</vt:i4>
      </vt:variant>
      <vt:variant>
        <vt:i4>0</vt:i4>
      </vt:variant>
      <vt:variant>
        <vt:i4>5</vt:i4>
      </vt:variant>
      <vt:variant>
        <vt:lpwstr>http://drsr.sk/wps/portal/</vt:lpwstr>
      </vt:variant>
      <vt:variant>
        <vt:lpwstr/>
      </vt:variant>
      <vt:variant>
        <vt:i4>5898276</vt:i4>
      </vt:variant>
      <vt:variant>
        <vt:i4>6</vt:i4>
      </vt:variant>
      <vt:variant>
        <vt:i4>0</vt:i4>
      </vt:variant>
      <vt:variant>
        <vt:i4>5</vt:i4>
      </vt:variant>
      <vt:variant>
        <vt:lpwstr>http://ec.europa.eu/taxation_customs/vies/vieshome.do?selectedLanguage=EN</vt:lpwstr>
      </vt:variant>
      <vt:variant>
        <vt:lpwstr/>
      </vt:variant>
      <vt:variant>
        <vt:i4>7667730</vt:i4>
      </vt:variant>
      <vt:variant>
        <vt:i4>3</vt:i4>
      </vt:variant>
      <vt:variant>
        <vt:i4>0</vt:i4>
      </vt:variant>
      <vt:variant>
        <vt:i4>5</vt:i4>
      </vt:variant>
      <vt:variant>
        <vt:lpwstr>http://www.orsr.sk/search_subjekt.asp</vt:lpwstr>
      </vt:variant>
      <vt:variant>
        <vt:lpwstr/>
      </vt:variant>
      <vt:variant>
        <vt:i4>3932267</vt:i4>
      </vt:variant>
      <vt:variant>
        <vt:i4>0</vt:i4>
      </vt:variant>
      <vt:variant>
        <vt:i4>0</vt:i4>
      </vt:variant>
      <vt:variant>
        <vt:i4>5</vt:i4>
      </vt:variant>
      <vt:variant>
        <vt:lpwstr>http://www.justice.cz/xqw/xervlet/insl/index?sysinf.@typ=or&amp;sysinf.@strana=searchSubject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01_1_HPE_Support_ZD__Smlouva - Cast I_fin.docx</dc:title>
  <dc:creator/>
  <cp:lastModifiedBy/>
  <cp:revision>1</cp:revision>
  <dcterms:created xsi:type="dcterms:W3CDTF">2020-09-02T08:10:00Z</dcterms:created>
  <dcterms:modified xsi:type="dcterms:W3CDTF">2020-09-02T08:10:00Z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0x0101008CBD612668BE3F40ABD92E9A48C10CE7</vt:lpwstr>
  </property>
  <property fmtid="{D5CDD505-2E9C-101B-9397-08002B2CF9AE}" pid="3" name="WorkflowChangePath">
    <vt:lpwstr>885ae714-c6e8-42f5-acd4-080a2b3ae4e0,2;885ae714-c6e8-42f5-acd4-080a2b3ae4e0,3;</vt:lpwstr>
  </property>
</Properties>
</file>