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41DF" w:rsidRDefault="008741DF">
      <w:pPr>
        <w:rPr>
          <w:noProof/>
          <w:lang w:eastAsia="cs-CZ"/>
        </w:rPr>
      </w:pPr>
      <w:r>
        <w:rPr>
          <w:noProof/>
          <w:lang w:eastAsia="cs-CZ"/>
        </w:rPr>
        <w:t>k.ú.Svádov, p.p.č.:1127/1, PB ř.km.:761,990-762,190</w:t>
      </w:r>
    </w:p>
    <w:p w:rsidR="008741DF" w:rsidRDefault="008741DF">
      <w:r w:rsidRPr="008741DF">
        <w:rPr>
          <w:noProof/>
          <w:lang w:eastAsia="cs-CZ"/>
        </w:rPr>
        <w:drawing>
          <wp:inline distT="0" distB="0" distL="0" distR="0">
            <wp:extent cx="5760720" cy="2896912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9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2970" w:type="pct"/>
        <w:jc w:val="center"/>
        <w:tblCellSpacing w:w="0" w:type="dxa"/>
        <w:tblBorders>
          <w:top w:val="single" w:sz="6" w:space="0" w:color="6289FF"/>
          <w:left w:val="single" w:sz="6" w:space="0" w:color="6289FF"/>
          <w:bottom w:val="single" w:sz="6" w:space="0" w:color="6289FF"/>
          <w:right w:val="single" w:sz="6" w:space="0" w:color="6289FF"/>
        </w:tblBorders>
        <w:shd w:val="clear" w:color="auto" w:fill="DDE6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5379"/>
      </w:tblGrid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Parcelní číslo: 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1127/1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Katastrální území: </w:t>
            </w:r>
            <w:proofErr w:type="spellStart"/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Svádov</w:t>
            </w:r>
            <w:proofErr w:type="spellEnd"/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Typ parcely: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Parcela katastru nemovitostí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Druh pozemku: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vodní plocha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Druh číslování: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Pozemková parcela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Způsob využití: 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koryto vodního toku přirozené nebo upravené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Výměra: 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80 282 m2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Oprávněný subjekt: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Česká republika    (1/1)</w:t>
            </w:r>
            <w:r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 xml:space="preserve">  /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Povodí Labe, státní podnik    (1/1)</w:t>
            </w:r>
          </w:p>
        </w:tc>
      </w:tr>
    </w:tbl>
    <w:p w:rsidR="008741DF" w:rsidRDefault="008741DF" w:rsidP="008741DF">
      <w:pPr>
        <w:rPr>
          <w:noProof/>
          <w:lang w:eastAsia="cs-CZ"/>
        </w:rPr>
      </w:pPr>
      <w:bookmarkStart w:id="0" w:name="_GoBack"/>
      <w:bookmarkEnd w:id="0"/>
    </w:p>
    <w:p w:rsidR="008741DF" w:rsidRDefault="008741DF" w:rsidP="008741DF">
      <w:pPr>
        <w:rPr>
          <w:noProof/>
          <w:lang w:eastAsia="cs-CZ"/>
        </w:rPr>
      </w:pPr>
      <w:r>
        <w:rPr>
          <w:noProof/>
          <w:lang w:eastAsia="cs-CZ"/>
        </w:rPr>
        <w:t>k.ú.S</w:t>
      </w:r>
      <w:r w:rsidR="00D21F54">
        <w:rPr>
          <w:noProof/>
          <w:lang w:eastAsia="cs-CZ"/>
        </w:rPr>
        <w:t>třeko</w:t>
      </w:r>
      <w:r>
        <w:rPr>
          <w:noProof/>
          <w:lang w:eastAsia="cs-CZ"/>
        </w:rPr>
        <w:t>v, p.p.č.:</w:t>
      </w:r>
      <w:r w:rsidR="00D21F54">
        <w:rPr>
          <w:noProof/>
          <w:lang w:eastAsia="cs-CZ"/>
        </w:rPr>
        <w:t xml:space="preserve"> 2960</w:t>
      </w:r>
      <w:r>
        <w:rPr>
          <w:noProof/>
          <w:lang w:eastAsia="cs-CZ"/>
        </w:rPr>
        <w:t>/1, PB ř.km.:76</w:t>
      </w:r>
      <w:r w:rsidR="00D21F54">
        <w:rPr>
          <w:noProof/>
          <w:lang w:eastAsia="cs-CZ"/>
        </w:rPr>
        <w:t>6</w:t>
      </w:r>
      <w:r>
        <w:rPr>
          <w:noProof/>
          <w:lang w:eastAsia="cs-CZ"/>
        </w:rPr>
        <w:t>,</w:t>
      </w:r>
      <w:r w:rsidR="00D21F54">
        <w:rPr>
          <w:noProof/>
          <w:lang w:eastAsia="cs-CZ"/>
        </w:rPr>
        <w:t>200-766</w:t>
      </w:r>
      <w:r>
        <w:rPr>
          <w:noProof/>
          <w:lang w:eastAsia="cs-CZ"/>
        </w:rPr>
        <w:t>,</w:t>
      </w:r>
      <w:r w:rsidR="00D21F54">
        <w:rPr>
          <w:noProof/>
          <w:lang w:eastAsia="cs-CZ"/>
        </w:rPr>
        <w:t>60</w:t>
      </w:r>
      <w:r>
        <w:rPr>
          <w:noProof/>
          <w:lang w:eastAsia="cs-CZ"/>
        </w:rPr>
        <w:t>0</w:t>
      </w:r>
    </w:p>
    <w:p w:rsidR="008741DF" w:rsidRDefault="008741DF">
      <w:r w:rsidRPr="008741DF">
        <w:rPr>
          <w:noProof/>
          <w:lang w:eastAsia="cs-CZ"/>
        </w:rPr>
        <w:drawing>
          <wp:inline distT="0" distB="0" distL="0" distR="0">
            <wp:extent cx="5760720" cy="2896912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9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2970" w:type="pct"/>
        <w:jc w:val="center"/>
        <w:tblCellSpacing w:w="0" w:type="dxa"/>
        <w:tblBorders>
          <w:top w:val="single" w:sz="6" w:space="0" w:color="6289FF"/>
          <w:left w:val="single" w:sz="6" w:space="0" w:color="6289FF"/>
          <w:bottom w:val="single" w:sz="6" w:space="0" w:color="6289FF"/>
          <w:right w:val="single" w:sz="6" w:space="0" w:color="6289FF"/>
        </w:tblBorders>
        <w:shd w:val="clear" w:color="auto" w:fill="DDE6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5379"/>
      </w:tblGrid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Parcelní číslo: 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2960/1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Katastrální území: </w:t>
            </w:r>
            <w:proofErr w:type="spellStart"/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Střekov</w:t>
            </w:r>
            <w:proofErr w:type="spellEnd"/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Typ parcely: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Parcela katastru nemovitostí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Druh pozemku: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vodní plocha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Druh číslování: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Pozemková parcela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D2DB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Způsob využití: 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koryto vodního toku přirozené nebo upravené</w:t>
            </w:r>
          </w:p>
        </w:tc>
      </w:tr>
      <w:tr w:rsidR="008741DF" w:rsidRPr="008741DF" w:rsidTr="008741DF">
        <w:trPr>
          <w:trHeight w:val="241"/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Výměra: 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225 194 m2</w:t>
            </w:r>
          </w:p>
        </w:tc>
      </w:tr>
      <w:tr w:rsidR="008741DF" w:rsidRPr="008741DF" w:rsidTr="008741DF">
        <w:trPr>
          <w:tblCellSpacing w:w="0" w:type="dxa"/>
          <w:jc w:val="center"/>
        </w:trPr>
        <w:tc>
          <w:tcPr>
            <w:tcW w:w="5000" w:type="pct"/>
            <w:tcBorders>
              <w:top w:val="single" w:sz="6" w:space="0" w:color="DDE6FF"/>
              <w:left w:val="single" w:sz="6" w:space="0" w:color="DDE6FF"/>
              <w:bottom w:val="single" w:sz="6" w:space="0" w:color="DDE6FF"/>
              <w:right w:val="single" w:sz="6" w:space="0" w:color="DDE6FF"/>
            </w:tcBorders>
            <w:shd w:val="clear" w:color="auto" w:fill="C4D3FF"/>
            <w:vAlign w:val="center"/>
            <w:hideMark/>
          </w:tcPr>
          <w:p w:rsidR="008741DF" w:rsidRPr="008741DF" w:rsidRDefault="008741DF" w:rsidP="008741DF">
            <w:pPr>
              <w:spacing w:after="0" w:line="240" w:lineRule="auto"/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</w:pPr>
            <w:r w:rsidRPr="008741DF"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>Oprávněný subjekt:</w:t>
            </w:r>
            <w:r>
              <w:rPr>
                <w:rFonts w:ascii="MS Sans Serif" w:eastAsia="Times New Roman" w:hAnsi="MS Sans Serif" w:cs="Times New Roman"/>
                <w:color w:val="000000"/>
                <w:sz w:val="15"/>
                <w:szCs w:val="15"/>
                <w:lang w:eastAsia="cs-CZ"/>
              </w:rPr>
              <w:t xml:space="preserve"> 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Česká republika    (1/1)</w:t>
            </w:r>
            <w:r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 xml:space="preserve">   /    </w:t>
            </w:r>
            <w:r w:rsidRPr="008741DF">
              <w:rPr>
                <w:rFonts w:ascii="MS Sans Serif" w:eastAsia="Times New Roman" w:hAnsi="MS Sans Serif" w:cs="Times New Roman"/>
                <w:b/>
                <w:bCs/>
                <w:color w:val="000000"/>
                <w:sz w:val="15"/>
                <w:szCs w:val="15"/>
                <w:lang w:eastAsia="cs-CZ"/>
              </w:rPr>
              <w:t>Povodí Labe, státní podnik    (1/1)</w:t>
            </w:r>
          </w:p>
        </w:tc>
      </w:tr>
    </w:tbl>
    <w:p w:rsidR="008741DF" w:rsidRDefault="008741DF"/>
    <w:sectPr w:rsidR="008741DF" w:rsidSect="008741DF"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Sans Serif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1DF"/>
    <w:rsid w:val="008741DF"/>
    <w:rsid w:val="00C56FC7"/>
    <w:rsid w:val="00D21F54"/>
    <w:rsid w:val="00E45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A93283"/>
  <w15:chartTrackingRefBased/>
  <w15:docId w15:val="{F9F004BA-4FB7-491A-B344-B887B4192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45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110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1</cp:revision>
  <dcterms:created xsi:type="dcterms:W3CDTF">2020-01-17T10:56:00Z</dcterms:created>
  <dcterms:modified xsi:type="dcterms:W3CDTF">2020-01-17T11:12:00Z</dcterms:modified>
</cp:coreProperties>
</file>