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6AA9" w14:textId="77777777" w:rsidR="00EB2DD0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EE0A2F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6597F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KUPNÍ SMLOUVA </w:t>
      </w:r>
    </w:p>
    <w:p w14:paraId="1AD7F7A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uzavřená níže uvedeného dne, měsíce a roku ve smyslu § 2085 a násl. zákona č. 89/2012 Sb., občanský zákoník v platném znění</w:t>
      </w:r>
    </w:p>
    <w:p w14:paraId="6A4598EA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B0826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2BA8A2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Smluvní strany</w:t>
      </w:r>
    </w:p>
    <w:p w14:paraId="595362E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Obchodní společnost</w:t>
      </w:r>
    </w:p>
    <w:p w14:paraId="6F05CBC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Název</w:t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C6749F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r w:rsidR="00D0776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18C6251" w14:textId="77777777" w:rsidR="00DA5CCA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zapsaná u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71A48701" w14:textId="77777777" w:rsidR="00EB2DD0" w:rsidRPr="0096597F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proofErr w:type="gramEnd"/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4FDC197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 :</w:t>
      </w:r>
      <w:proofErr w:type="gram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9C8C311" w14:textId="77777777" w:rsidR="00DA5CC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5F033C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5B0004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Prodávající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2AA7887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2B03B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a</w:t>
      </w:r>
    </w:p>
    <w:p w14:paraId="253B409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D293C3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Zařízení služeb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MZe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s.p.o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</w:p>
    <w:p w14:paraId="61F7EAA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proofErr w:type="spell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Těšnov</w:t>
      </w:r>
      <w:proofErr w:type="spell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65/17, 110 00 Praha 1</w:t>
      </w:r>
    </w:p>
    <w:p w14:paraId="7EF1555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 71294295</w:t>
      </w:r>
    </w:p>
    <w:p w14:paraId="0B63DA8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DIČ: CZ71294295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10C41516" w14:textId="5B1EB2FA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EB0376">
        <w:rPr>
          <w:rFonts w:ascii="Times New Roman" w:hAnsi="Times New Roman" w:cs="Times New Roman"/>
          <w:sz w:val="22"/>
          <w:szCs w:val="22"/>
          <w:lang w:eastAsia="ar-SA"/>
        </w:rPr>
        <w:t xml:space="preserve">Ing. </w:t>
      </w:r>
      <w:r w:rsidR="003D5C77">
        <w:rPr>
          <w:rFonts w:ascii="Times New Roman" w:hAnsi="Times New Roman" w:cs="Times New Roman"/>
          <w:sz w:val="22"/>
          <w:szCs w:val="22"/>
          <w:lang w:eastAsia="ar-SA"/>
        </w:rPr>
        <w:t>Mgr. Lubomírem Augustínem</w:t>
      </w:r>
      <w:r w:rsidR="00935130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935130" w:rsidRPr="0020077A">
        <w:rPr>
          <w:rFonts w:ascii="Times New Roman" w:hAnsi="Times New Roman" w:cs="Times New Roman"/>
          <w:sz w:val="22"/>
          <w:szCs w:val="22"/>
          <w:lang w:eastAsia="ar-SA"/>
        </w:rPr>
        <w:t>ředitelem</w:t>
      </w:r>
    </w:p>
    <w:p w14:paraId="43C5115D" w14:textId="5E58DF11" w:rsidR="00F1704C" w:rsidRPr="00935130" w:rsidRDefault="00F1704C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Pr="00F1704C">
        <w:rPr>
          <w:rFonts w:ascii="Times New Roman" w:hAnsi="Times New Roman" w:cs="Times New Roman"/>
          <w:sz w:val="22"/>
          <w:szCs w:val="22"/>
          <w:lang w:eastAsia="ar-SA"/>
        </w:rPr>
        <w:t>239011/0710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u ČNB</w:t>
      </w:r>
    </w:p>
    <w:p w14:paraId="4D69B9D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Kupující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6C0C616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2025C0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F9152AF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I.</w:t>
      </w:r>
    </w:p>
    <w:p w14:paraId="251DCA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Předmět plnění</w:t>
      </w:r>
    </w:p>
    <w:p w14:paraId="02F83D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857A854" w14:textId="6BD598DE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 Prodávající prodává Kupujícímu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s</w:t>
      </w:r>
      <w:r w:rsidR="003D4539">
        <w:rPr>
          <w:rFonts w:ascii="Times New Roman" w:hAnsi="Times New Roman" w:cs="Times New Roman"/>
          <w:sz w:val="22"/>
          <w:szCs w:val="22"/>
          <w:lang w:eastAsia="ar-SA"/>
        </w:rPr>
        <w:t xml:space="preserve">oubor předmětů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uveden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ý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 odst. 2. tohoto článku a Kupující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tento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s</w:t>
      </w:r>
      <w:r w:rsidR="003D4539">
        <w:rPr>
          <w:rFonts w:ascii="Times New Roman" w:hAnsi="Times New Roman" w:cs="Times New Roman"/>
          <w:sz w:val="22"/>
          <w:szCs w:val="22"/>
          <w:lang w:eastAsia="ar-SA"/>
        </w:rPr>
        <w:t xml:space="preserve">oubor předmětů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od Prodávajícího kupuje a zavazuje se zaplatit Prodávajícímu sjednanou kupní cenu uvedenou v čl. II. této smlouvy. </w:t>
      </w:r>
    </w:p>
    <w:p w14:paraId="25E15C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</w:p>
    <w:p w14:paraId="519A545A" w14:textId="18477258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 </w:t>
      </w:r>
      <w:r w:rsidR="003D4539" w:rsidRPr="003D4539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S</w:t>
      </w:r>
      <w:r w:rsidR="003D4539">
        <w:rPr>
          <w:rFonts w:ascii="Times New Roman" w:hAnsi="Times New Roman" w:cs="Times New Roman"/>
          <w:sz w:val="22"/>
          <w:szCs w:val="22"/>
          <w:lang w:eastAsia="ar-SA"/>
        </w:rPr>
        <w:t xml:space="preserve">oubor předmětů je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podrobně specifikován v nabídce </w:t>
      </w:r>
      <w:r w:rsidR="00BF7D01">
        <w:rPr>
          <w:rFonts w:ascii="Times New Roman" w:hAnsi="Times New Roman" w:cs="Times New Roman"/>
          <w:sz w:val="22"/>
          <w:szCs w:val="22"/>
          <w:lang w:eastAsia="ar-SA"/>
        </w:rPr>
        <w:t>Prodávajícího ve veře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j</w:t>
      </w:r>
      <w:r w:rsidR="00BF7D01">
        <w:rPr>
          <w:rFonts w:ascii="Times New Roman" w:hAnsi="Times New Roman" w:cs="Times New Roman"/>
          <w:sz w:val="22"/>
          <w:szCs w:val="22"/>
          <w:lang w:eastAsia="ar-SA"/>
        </w:rPr>
        <w:t>né zakázce „Pořízení nových počítačových sestav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 xml:space="preserve"> s</w:t>
      </w:r>
      <w:r w:rsidR="00F2337C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="001456DC">
        <w:rPr>
          <w:rFonts w:ascii="Times New Roman" w:hAnsi="Times New Roman" w:cs="Times New Roman"/>
          <w:sz w:val="22"/>
          <w:szCs w:val="22"/>
          <w:lang w:eastAsia="ar-SA"/>
        </w:rPr>
        <w:t>příslušenstvím</w:t>
      </w:r>
      <w:r w:rsidR="00F2337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797A10" w:rsidRPr="003C7831">
        <w:rPr>
          <w:rFonts w:ascii="Times New Roman" w:hAnsi="Times New Roman" w:cs="Times New Roman"/>
        </w:rPr>
        <w:t>–</w:t>
      </w:r>
      <w:r w:rsidR="00F2337C">
        <w:rPr>
          <w:rFonts w:ascii="Times New Roman" w:hAnsi="Times New Roman" w:cs="Times New Roman"/>
          <w:sz w:val="22"/>
          <w:szCs w:val="22"/>
          <w:lang w:eastAsia="ar-SA"/>
        </w:rPr>
        <w:t xml:space="preserve"> OPAKOVANÁ VÝZVA</w:t>
      </w:r>
      <w:r w:rsidR="00BF7D01">
        <w:rPr>
          <w:rFonts w:ascii="Times New Roman" w:hAnsi="Times New Roman" w:cs="Times New Roman"/>
          <w:sz w:val="22"/>
          <w:szCs w:val="22"/>
          <w:lang w:eastAsia="ar-SA"/>
        </w:rPr>
        <w:t>“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z</w:t>
      </w:r>
      <w:r w:rsidR="000053D8">
        <w:rPr>
          <w:rFonts w:ascii="Times New Roman" w:hAnsi="Times New Roman" w:cs="Times New Roman"/>
          <w:sz w:val="22"/>
          <w:szCs w:val="22"/>
          <w:lang w:eastAsia="ar-SA"/>
        </w:rPr>
        <w:t xml:space="preserve">e dne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, která tvoří Přílohu č. 1 této smlouvy a je její nedílnou součástí:</w:t>
      </w:r>
    </w:p>
    <w:p w14:paraId="28A2D0C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2F6C5C" w14:textId="387AD5BF" w:rsidR="00EB2DD0" w:rsidRDefault="00DA5CCA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(</w:t>
      </w:r>
      <w:r w:rsidR="00797A10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DOPLNÍ </w:t>
      </w:r>
      <w:r w:rsidR="00A5613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KUPUJÍCÍ</w:t>
      </w:r>
      <w:r w:rsidR="00797A10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 PŘED PODPISEM SMLOVY</w:t>
      </w:r>
      <w:r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 – </w:t>
      </w:r>
      <w:r w:rsidR="00B22F85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počet kusů od jednotlivých PC sestav </w:t>
      </w:r>
      <w:r w:rsidR="00B22F85" w:rsidRPr="00B22F85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>a</w:t>
      </w:r>
      <w:r w:rsidRPr="00B22F85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>)</w:t>
      </w:r>
      <w:r w:rsidR="00B22F85" w:rsidRPr="00B22F85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 xml:space="preserve"> </w:t>
      </w:r>
      <w:r w:rsidR="00B22F85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a sestav</w:t>
      </w:r>
      <w:r w:rsidR="00B22F85" w:rsidRPr="00B22F85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 xml:space="preserve"> b), </w:t>
      </w:r>
      <w:r w:rsidR="00B22F85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včetně technické specifikace)</w:t>
      </w:r>
      <w:r w:rsidR="00B22F85">
        <w:rPr>
          <w:rFonts w:ascii="Times New Roman" w:hAnsi="Times New Roman" w:cs="Times New Roman"/>
          <w:b/>
          <w:bCs/>
          <w:sz w:val="22"/>
          <w:szCs w:val="22"/>
          <w:highlight w:val="yellow"/>
          <w:lang w:eastAsia="ar-SA"/>
        </w:rPr>
        <w:t xml:space="preserve"> </w:t>
      </w:r>
    </w:p>
    <w:p w14:paraId="7B5CBCA4" w14:textId="77777777" w:rsid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</w:p>
    <w:p w14:paraId="2FBDDAC3" w14:textId="2D9C916F" w:rsidR="00AA5FD3" w:rsidRP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AA5FD3">
        <w:rPr>
          <w:rFonts w:ascii="Times New Roman" w:hAnsi="Times New Roman" w:cs="Times New Roman"/>
          <w:sz w:val="22"/>
          <w:szCs w:val="22"/>
          <w:lang w:eastAsia="ar-SA"/>
        </w:rPr>
        <w:t xml:space="preserve">Dále jako </w:t>
      </w:r>
      <w:r w:rsidRPr="003C4761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„</w:t>
      </w:r>
      <w:r w:rsidR="00A20BA6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Předmět</w:t>
      </w:r>
      <w:r w:rsidRPr="003C4761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“</w:t>
      </w:r>
    </w:p>
    <w:p w14:paraId="217E35FF" w14:textId="77777777" w:rsidR="00DA5CCA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01EA323C" w14:textId="77777777" w:rsidR="00DA5CCA" w:rsidRPr="0096597F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095DCED" w14:textId="26B50C96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3. Prodávající se zavazuje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Kupujícímu dodat v termínu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do 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>0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kalendářních dnů od podpisu této </w:t>
      </w:r>
      <w:r w:rsidR="00834A95">
        <w:rPr>
          <w:rFonts w:ascii="Times New Roman" w:hAnsi="Times New Roman" w:cs="Times New Roman"/>
          <w:sz w:val="22"/>
          <w:szCs w:val="22"/>
          <w:lang w:eastAsia="ar-SA"/>
        </w:rPr>
        <w:t xml:space="preserve">smlouvy </w:t>
      </w:r>
      <w:r w:rsidR="005E42C5">
        <w:rPr>
          <w:rFonts w:ascii="Times New Roman" w:hAnsi="Times New Roman" w:cs="Times New Roman"/>
          <w:sz w:val="22"/>
          <w:szCs w:val="22"/>
          <w:lang w:eastAsia="ar-SA"/>
        </w:rPr>
        <w:t xml:space="preserve">na adresu </w:t>
      </w:r>
      <w:r w:rsidR="00B57D01" w:rsidRPr="00B57D01">
        <w:rPr>
          <w:rFonts w:ascii="Times New Roman" w:hAnsi="Times New Roman" w:cs="Times New Roman"/>
          <w:sz w:val="22"/>
          <w:szCs w:val="22"/>
          <w:lang w:eastAsia="ar-SA"/>
        </w:rPr>
        <w:t xml:space="preserve">kanceláře zadavatele na adrese Dělnická 213/12, Praha 7 Holešovice a kanceláře náležící k prostoru kuchyně zadavatele v sídle zadavatele na adrese </w:t>
      </w:r>
      <w:proofErr w:type="spellStart"/>
      <w:r w:rsidR="00B57D01" w:rsidRPr="00B57D01">
        <w:rPr>
          <w:rFonts w:ascii="Times New Roman" w:hAnsi="Times New Roman" w:cs="Times New Roman"/>
          <w:sz w:val="22"/>
          <w:szCs w:val="22"/>
          <w:lang w:eastAsia="ar-SA"/>
        </w:rPr>
        <w:t>Těšnov</w:t>
      </w:r>
      <w:proofErr w:type="spellEnd"/>
      <w:r w:rsidR="00B57D01" w:rsidRPr="00B57D01">
        <w:rPr>
          <w:rFonts w:ascii="Times New Roman" w:hAnsi="Times New Roman" w:cs="Times New Roman"/>
          <w:sz w:val="22"/>
          <w:szCs w:val="22"/>
          <w:lang w:eastAsia="ar-SA"/>
        </w:rPr>
        <w:t xml:space="preserve"> 65/17, Praha 1.</w:t>
      </w:r>
    </w:p>
    <w:p w14:paraId="60491B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FA7956E" w14:textId="0242909F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4.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 K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upující se dále zavazuje poskytnout Prodávajícímu jakoukoli jinou potřebnou součinnost pro řádn</w:t>
      </w:r>
      <w:r w:rsidR="00C02AA5">
        <w:rPr>
          <w:rFonts w:ascii="Times New Roman" w:hAnsi="Times New Roman" w:cs="Times New Roman"/>
          <w:sz w:val="22"/>
          <w:szCs w:val="22"/>
          <w:lang w:eastAsia="ar-SA"/>
        </w:rPr>
        <w:t xml:space="preserve">é a včasné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C02AA5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 případě porušení této povinnosti na straně Kupujícího nedochází k prodlení na straně Prodávajícího.</w:t>
      </w:r>
    </w:p>
    <w:p w14:paraId="0B1C90B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1E8FB7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2042ADF" w14:textId="139BC21E" w:rsidR="00EB2DD0" w:rsidRPr="0096597F" w:rsidRDefault="003C26AB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.  Kupující se zavazuje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řádně převzít a zaplatit za něj dohodnutou cenu uvedenou v čl. II. této smlouvy dle platebních podmínek sjednaných v této smlouvě.</w:t>
      </w:r>
    </w:p>
    <w:p w14:paraId="34ED85A7" w14:textId="77777777" w:rsidR="00EB2DD0" w:rsidRPr="0096597F" w:rsidRDefault="00EB2DD0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72D2CF0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II.</w:t>
      </w:r>
    </w:p>
    <w:p w14:paraId="3B21C1CA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Kupní cena</w:t>
      </w:r>
    </w:p>
    <w:p w14:paraId="19142A9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5B3A6C5" w14:textId="2F481ADF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Smluvní strany si ujednaly, že 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 xml:space="preserve">celková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kupní cena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8413F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 činí </w:t>
      </w:r>
      <w:r w:rsidR="00DF3C94" w:rsidRPr="00DF3C94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D857AF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DOPLNÍ </w:t>
      </w:r>
      <w:r w:rsidR="00A5613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KUPUJÍCÍ</w:t>
      </w:r>
      <w:r w:rsidR="00D857AF" w:rsidRPr="00B22F85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 PŘED </w:t>
      </w:r>
      <w:r w:rsidR="00D857AF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PODPISEM SMLOVY – celková cena se bude odvíjet dle počtu požadovaných kusů sestav </w:t>
      </w:r>
      <w:r w:rsidR="00D857AF" w:rsidRPr="00D857AF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 xml:space="preserve">a) </w:t>
      </w:r>
      <w:r w:rsidR="00D857AF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a sestav </w:t>
      </w:r>
      <w:r w:rsidR="00D857AF" w:rsidRPr="00D857AF">
        <w:rPr>
          <w:rFonts w:ascii="Times New Roman" w:hAnsi="Times New Roman" w:cs="Times New Roman"/>
          <w:b/>
          <w:bCs/>
          <w:sz w:val="22"/>
          <w:szCs w:val="22"/>
          <w:highlight w:val="cyan"/>
          <w:lang w:eastAsia="ar-SA"/>
        </w:rPr>
        <w:t xml:space="preserve">b). </w:t>
      </w:r>
      <w:r w:rsidR="00D857AF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Cena přitom nemůže přesáhnout předpokládanou hodnotu veřejné zakázky, na </w:t>
      </w:r>
      <w:proofErr w:type="gramStart"/>
      <w:r w:rsidR="00D857AF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základě</w:t>
      </w:r>
      <w:proofErr w:type="gramEnd"/>
      <w:r w:rsidR="00D857AF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 xml:space="preserve"> níž je tato smlouva uzavírána</w:t>
      </w:r>
      <w:r w:rsidR="00DF3C94" w:rsidRPr="00D857AF">
        <w:rPr>
          <w:rFonts w:ascii="Times New Roman" w:hAnsi="Times New Roman" w:cs="Times New Roman"/>
          <w:sz w:val="22"/>
          <w:szCs w:val="22"/>
          <w:highlight w:val="cyan"/>
          <w:lang w:eastAsia="ar-SA"/>
        </w:rPr>
        <w:t>)</w:t>
      </w:r>
      <w:r w:rsidR="00DF3C94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Kč bez DPH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a to vč.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d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opravy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 xml:space="preserve"> a jakýchkoliv dalších 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>souvisejících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 xml:space="preserve"> nákladů Prodávajícího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4811B65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A8C5110" w14:textId="21B027DA" w:rsidR="00EB2DD0" w:rsidRPr="00ED5137" w:rsidRDefault="00EB2DD0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Kupující se zavazuje uhradit kupní cenu za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včetně DPH Prodávajícímu následovně:</w:t>
      </w:r>
      <w:r w:rsidR="00ED5137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Po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vystaví Prodávající Kupujícímu fakturu se splatností </w:t>
      </w:r>
      <w:r w:rsidR="00C001AC">
        <w:rPr>
          <w:rFonts w:ascii="Times New Roman" w:hAnsi="Times New Roman" w:cs="Times New Roman"/>
          <w:sz w:val="22"/>
          <w:szCs w:val="22"/>
          <w:lang w:eastAsia="ar-SA"/>
        </w:rPr>
        <w:t>30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dní.</w:t>
      </w:r>
    </w:p>
    <w:p w14:paraId="240EB48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33026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III.</w:t>
      </w:r>
    </w:p>
    <w:p w14:paraId="494BD584" w14:textId="7DF5961B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Místo a doba dodání </w:t>
      </w:r>
      <w:r w:rsidR="00A20BA6">
        <w:rPr>
          <w:rFonts w:ascii="Times New Roman" w:hAnsi="Times New Roman" w:cs="Times New Roman"/>
          <w:b/>
          <w:sz w:val="22"/>
          <w:szCs w:val="22"/>
          <w:lang w:eastAsia="ar-SA"/>
        </w:rPr>
        <w:t>Předmětu</w:t>
      </w:r>
    </w:p>
    <w:p w14:paraId="7D4AF826" w14:textId="77777777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</w:p>
    <w:p w14:paraId="401EC9C8" w14:textId="518C87B0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Prodávající </w:t>
      </w:r>
      <w:r w:rsidR="00ED0F9F">
        <w:rPr>
          <w:rFonts w:ascii="Times New Roman" w:hAnsi="Times New Roman" w:cs="Times New Roman"/>
          <w:sz w:val="22"/>
          <w:szCs w:val="22"/>
          <w:lang w:eastAsia="ar-SA"/>
        </w:rPr>
        <w:t xml:space="preserve">je povinen Kupujícího s předstihem alespoň 3 pracovních dnů informovat o době dodání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ED0F9F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</w:p>
    <w:p w14:paraId="782FE0C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FCF64C5" w14:textId="497753DC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O předání a převzetí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bude vyhotoven předávací protokol označující obě smluvní strany</w:t>
      </w:r>
      <w:r w:rsidR="00ED5137" w:rsidRPr="00ED513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a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jejich zástupce a datum předání. </w:t>
      </w:r>
    </w:p>
    <w:p w14:paraId="3259CD2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2141F7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IV.</w:t>
      </w:r>
    </w:p>
    <w:p w14:paraId="28EC7BEC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Odpovědnost za vady, záruční podmínky</w:t>
      </w:r>
      <w:r w:rsidR="00075959">
        <w:rPr>
          <w:rFonts w:ascii="Times New Roman" w:hAnsi="Times New Roman" w:cs="Times New Roman"/>
          <w:b/>
          <w:sz w:val="22"/>
          <w:szCs w:val="22"/>
          <w:lang w:eastAsia="ar-SA"/>
        </w:rPr>
        <w:t>, pokuty</w:t>
      </w:r>
    </w:p>
    <w:p w14:paraId="135AC2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BE0058B" w14:textId="7C906000" w:rsidR="00EB2DD0" w:rsidRPr="007D672A" w:rsidRDefault="00EB2DD0" w:rsidP="00031FC3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</w:t>
      </w:r>
      <w:r w:rsidR="00031F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Kupující se zavazuje užívat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 v souladu s návody k </w:t>
      </w:r>
      <w:r w:rsidR="00EA6D56" w:rsidRPr="007D672A">
        <w:rPr>
          <w:rFonts w:ascii="Times New Roman" w:hAnsi="Times New Roman" w:cs="Times New Roman"/>
          <w:sz w:val="22"/>
          <w:szCs w:val="22"/>
          <w:lang w:eastAsia="ar-SA"/>
        </w:rPr>
        <w:t>obsluze a údržbě</w:t>
      </w:r>
      <w:r w:rsidR="00B57D01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7C415419" w14:textId="77777777" w:rsidR="00EB2DD0" w:rsidRPr="007D672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648992A" w14:textId="2985291C" w:rsidR="00EA6D56" w:rsidRDefault="00EB2DD0" w:rsidP="00EA6D5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D672A">
        <w:rPr>
          <w:rFonts w:ascii="Times New Roman" w:hAnsi="Times New Roman" w:cs="Times New Roman"/>
          <w:sz w:val="22"/>
          <w:szCs w:val="22"/>
          <w:lang w:eastAsia="ar-SA"/>
        </w:rPr>
        <w:t>2.</w:t>
      </w:r>
      <w:r w:rsidR="00031FC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tímto poskytuje Kupujícímu 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 xml:space="preserve">na Předmět </w:t>
      </w:r>
      <w:r w:rsidRPr="007D672A">
        <w:rPr>
          <w:rFonts w:ascii="Times New Roman" w:hAnsi="Times New Roman" w:cs="Times New Roman"/>
          <w:sz w:val="22"/>
          <w:szCs w:val="22"/>
          <w:lang w:eastAsia="ar-SA"/>
        </w:rPr>
        <w:t>záruku</w:t>
      </w:r>
      <w:r w:rsidR="007D672A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5 let</w:t>
      </w:r>
      <w:r w:rsidR="0094757A" w:rsidRPr="007D672A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Záruční doba počíná běžet dnem </w:t>
      </w:r>
      <w:r w:rsidR="00F357C6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podpisu </w:t>
      </w:r>
      <w:r w:rsidR="00EA5921" w:rsidRPr="007D672A">
        <w:rPr>
          <w:rFonts w:ascii="Times New Roman" w:hAnsi="Times New Roman" w:cs="Times New Roman"/>
          <w:sz w:val="22"/>
          <w:szCs w:val="22"/>
          <w:lang w:eastAsia="ar-SA"/>
        </w:rPr>
        <w:t>předávacího protokolu.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4757A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se zavazuje zajistit v Záruční době bezplatné odstranění záručních vad 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94757A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V případě, že Kupující zjistí v době záruční doby vady </w:t>
      </w:r>
      <w:r w:rsidR="00A20BA6" w:rsidRPr="007D672A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 w:rsidRPr="007D672A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>, je povinen o těchto neprodleně informovat Prodávajícího, a to emailem či telefonicky. Prodávající je povinen vady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 odstranit, a to ve lhůtě 7 (sedm</w:t>
      </w:r>
      <w:r w:rsidR="00245D33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) kalendářních dnů od </w:t>
      </w:r>
      <w:r w:rsidR="003719FC">
        <w:rPr>
          <w:rFonts w:ascii="Times New Roman" w:hAnsi="Times New Roman" w:cs="Times New Roman"/>
          <w:sz w:val="22"/>
          <w:szCs w:val="22"/>
          <w:lang w:eastAsia="ar-SA"/>
        </w:rPr>
        <w:t xml:space="preserve">předání informace ze strany 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="003719FC">
        <w:rPr>
          <w:rFonts w:ascii="Times New Roman" w:hAnsi="Times New Roman" w:cs="Times New Roman"/>
          <w:sz w:val="22"/>
          <w:szCs w:val="22"/>
          <w:lang w:eastAsia="ar-SA"/>
        </w:rPr>
        <w:t>ho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9475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62B95A8F" w14:textId="2A2891C9" w:rsidR="00075959" w:rsidRDefault="00075959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BD4033A" w14:textId="503D86A5" w:rsidR="00716674" w:rsidRDefault="00EA6D56" w:rsidP="00716674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031F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>Pokud Prodávající bude mít s</w:t>
      </w:r>
      <w:r w:rsidR="00716674">
        <w:rPr>
          <w:rFonts w:ascii="Times New Roman" w:hAnsi="Times New Roman" w:cs="Times New Roman"/>
          <w:sz w:val="22"/>
          <w:szCs w:val="22"/>
          <w:lang w:eastAsia="ar-SA"/>
        </w:rPr>
        <w:t xml:space="preserve"> termínem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 dle čl. I odst. 3 prodlení, je povinen zaplatit Kupujícímu 3.000 Kč za každý započatý kalendářní den prodle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>ní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. V případě, že bude mít Prodávající prodlení s dodržením lhůty pro odstranění vad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, uvedené v předchozím odstavci této Smlouvy, je povinen zaplatit Kupujícímu 1.000 Kč za každý </w:t>
      </w:r>
      <w:r w:rsidR="008312E7" w:rsidRPr="00F1704C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započatý den. </w:t>
      </w:r>
    </w:p>
    <w:p w14:paraId="4AB80987" w14:textId="11525DB5" w:rsidR="00EA6D56" w:rsidRDefault="00EA6D56" w:rsidP="00716674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09A7FDD" w14:textId="72E128D6" w:rsidR="003719FC" w:rsidRDefault="003719FC">
      <w:pPr>
        <w:spacing w:after="160" w:line="259" w:lineRule="auto"/>
        <w:jc w:val="left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</w:p>
    <w:p w14:paraId="0F8CBBC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50BECB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V.</w:t>
      </w:r>
    </w:p>
    <w:p w14:paraId="55846618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Výhrada vlastnického práva a přechod nebezpečí škody</w:t>
      </w:r>
    </w:p>
    <w:p w14:paraId="534D831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5FAB7B39" w14:textId="15174718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Kupující nabude vlastnického práva k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teprve úplným zaplacením celé dohodnuté kupní ceny. Do úplného zaplacení kupní ceny není Kupující oprávněn </w:t>
      </w:r>
      <w:proofErr w:type="gramStart"/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proofErr w:type="gram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jakkoliv zcizovat nebo zatěžovat. V případě prodlení s jakoukoliv platbou dle této smlouvy o dobu delší než </w:t>
      </w:r>
      <w:r w:rsidR="00256878">
        <w:rPr>
          <w:rFonts w:ascii="Times New Roman" w:hAnsi="Times New Roman" w:cs="Times New Roman"/>
          <w:sz w:val="22"/>
          <w:szCs w:val="22"/>
          <w:lang w:eastAsia="ar-SA"/>
        </w:rPr>
        <w:t>40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 je Prodávající oprávněn 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převzít Předmět</w:t>
      </w:r>
      <w:r w:rsidR="00592351">
        <w:rPr>
          <w:rFonts w:ascii="Times New Roman" w:hAnsi="Times New Roman" w:cs="Times New Roman"/>
          <w:sz w:val="22"/>
          <w:szCs w:val="22"/>
          <w:lang w:eastAsia="ar-SA"/>
        </w:rPr>
        <w:t xml:space="preserve"> zpět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k čemuž mu Kupující tímto uděluje výslovný souhlas. </w:t>
      </w:r>
    </w:p>
    <w:p w14:paraId="50A3206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39A5362" w14:textId="5A6C2DA2" w:rsidR="00EA6D56" w:rsidRDefault="00EB2DD0" w:rsidP="00EA6D56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Nebezpečí škody na dodávaném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přechází na Kupujícího při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a to podpisem 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>pře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>d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>ávací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>ho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 xml:space="preserve"> protokol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 xml:space="preserve">u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oběma smluvními stranami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34101F7C" w14:textId="77777777" w:rsidR="00EA6D56" w:rsidRDefault="00EA6D56" w:rsidP="00EA6D56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44BE036" w14:textId="527D82CF" w:rsidR="00EB2DD0" w:rsidRPr="00EA6D56" w:rsidRDefault="00EB2DD0" w:rsidP="00EA6D56">
      <w:pPr>
        <w:suppressAutoHyphens/>
        <w:spacing w:line="100" w:lineRule="atLeast"/>
        <w:ind w:left="3540" w:firstLine="708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VI.</w:t>
      </w:r>
    </w:p>
    <w:p w14:paraId="5DE54B76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Odstoupení od smlouvy </w:t>
      </w:r>
    </w:p>
    <w:p w14:paraId="408CD1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54ECB7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 Kupující je oprávněn od této smlouvy odstoupit, jestliže:</w:t>
      </w:r>
    </w:p>
    <w:p w14:paraId="6AE12AA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B2E94B2" w14:textId="5AF276BD" w:rsidR="00EB2DD0" w:rsidRPr="0096597F" w:rsidRDefault="00EB2DD0" w:rsidP="008312E7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je v prodlení s termínem plnění dle článku III. této smlouvy o dobu delší než 30 dní za předpokladu, že důvod prodlení byl prokazatelně na straně Prodávajícího a k nápravě nedošlo ani po písemném upozornění ze strany Kupujícího do 7 dnů ode dne doručení </w:t>
      </w:r>
      <w:r w:rsidR="009E131B">
        <w:rPr>
          <w:rFonts w:ascii="Times New Roman" w:hAnsi="Times New Roman" w:cs="Times New Roman"/>
          <w:sz w:val="22"/>
          <w:szCs w:val="22"/>
          <w:lang w:eastAsia="ar-SA"/>
        </w:rPr>
        <w:t xml:space="preserve">písemného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upozornění.</w:t>
      </w:r>
    </w:p>
    <w:p w14:paraId="250B61E2" w14:textId="77777777" w:rsidR="00EB2DD0" w:rsidRPr="0096597F" w:rsidRDefault="00EB2DD0" w:rsidP="008312E7">
      <w:pPr>
        <w:suppressAutoHyphens/>
        <w:spacing w:line="100" w:lineRule="atLeast"/>
        <w:ind w:left="720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40B6E0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Prodávající je oprávněn od této smlouvy odstoupit, jestliže:</w:t>
      </w:r>
    </w:p>
    <w:p w14:paraId="42C3570C" w14:textId="77777777" w:rsidR="00EB2DD0" w:rsidRPr="0096597F" w:rsidRDefault="00EB2DD0" w:rsidP="00EB2DD0">
      <w:pPr>
        <w:suppressAutoHyphens/>
        <w:spacing w:line="100" w:lineRule="atLeast"/>
        <w:ind w:left="360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370595" w14:textId="693CC22F" w:rsidR="008312E7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Kupující neposkytne Prodávajícímu součinnost potřebnou k dodání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7D672A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a k nápravě nedojde ani po písemném upozornění ze strany Prodávajícího do 7 dnů ode dne doručení upozornění;</w:t>
      </w:r>
    </w:p>
    <w:p w14:paraId="5AEF3762" w14:textId="259402AA" w:rsidR="00EB2DD0" w:rsidRPr="0096597F" w:rsidRDefault="00EB2DD0" w:rsidP="008312E7">
      <w:pPr>
        <w:suppressAutoHyphens/>
        <w:spacing w:line="100" w:lineRule="atLeast"/>
        <w:ind w:left="720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262C8425" w14:textId="591E74A8" w:rsidR="00EB2DD0" w:rsidRPr="0096597F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Kupující bude v prodlení s úhradou platby dle článku II. této smlouvy po dobu delší než 14 dní; </w:t>
      </w:r>
    </w:p>
    <w:p w14:paraId="14D6353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C54F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3. Odstoupení je účinné dnem jeho doručení druhé smluvní straně na adresu uvedenou v záhlaví této smlouvy nebo na poslední adresu uvedenou v obchodním rejstříku.</w:t>
      </w:r>
    </w:p>
    <w:p w14:paraId="4475D8F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128879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VII.</w:t>
      </w:r>
    </w:p>
    <w:p w14:paraId="7A0A81FD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Závěrečná ustanovení</w:t>
      </w:r>
    </w:p>
    <w:p w14:paraId="0029C6D1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DBCF5CC" w14:textId="2AFD53C6" w:rsidR="00EB2DD0" w:rsidRPr="0020077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20077A">
        <w:rPr>
          <w:rFonts w:ascii="Times New Roman" w:hAnsi="Times New Roman" w:cs="Times New Roman"/>
          <w:sz w:val="22"/>
          <w:szCs w:val="22"/>
          <w:lang w:eastAsia="ar-SA"/>
        </w:rPr>
        <w:t>1. Tato smlouva nabývá platnosti dnem podpisu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20077A">
        <w:rPr>
          <w:rFonts w:ascii="Times New Roman" w:hAnsi="Times New Roman" w:cs="Times New Roman"/>
          <w:sz w:val="22"/>
          <w:szCs w:val="22"/>
          <w:lang w:eastAsia="ar-SA"/>
        </w:rPr>
        <w:t>oběma smluvními stranami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a účinnosti </w:t>
      </w:r>
      <w:r w:rsidR="00A66E76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nejdříve 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dnem </w:t>
      </w:r>
      <w:r w:rsidR="0047227C">
        <w:rPr>
          <w:rFonts w:ascii="Times New Roman" w:hAnsi="Times New Roman" w:cs="Times New Roman"/>
          <w:sz w:val="22"/>
          <w:szCs w:val="22"/>
          <w:lang w:eastAsia="ar-SA"/>
        </w:rPr>
        <w:t xml:space="preserve">jejího 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>uveřejnění v registru smluv.</w:t>
      </w:r>
    </w:p>
    <w:p w14:paraId="352E83F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488FEA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Tuto smlouvu je možné měnit a doplňovat výhradně formou písemných dodatků, podepsaných oběma smluvními stranami.</w:t>
      </w:r>
    </w:p>
    <w:p w14:paraId="269D6246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ECFCD99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14:paraId="050F734D" w14:textId="77777777" w:rsidR="00EB2DD0" w:rsidRPr="0096597F" w:rsidRDefault="00EB2DD0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CC7093F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Kupující na sebe přebírá nebezpečí změny okolností dle ustanovení § 1765 občanského zákoníku.</w:t>
      </w:r>
    </w:p>
    <w:p w14:paraId="3ABA792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EC76B2C" w14:textId="77777777" w:rsidR="00EB2DD0" w:rsidRPr="0096597F" w:rsidRDefault="006149B2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Právní vztahy mezi účastníky neupravené touto smlouvou se řídí příslušnými platnými právními předpisy České republiky, zejména zákonem č. 89/2012 Sb., občanský zákoník.</w:t>
      </w:r>
    </w:p>
    <w:p w14:paraId="636736D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AF0D34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6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14:paraId="1B9A417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7CEF15D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Tato smlouva je vyhotovena ve dvou (2) stejnopisech, z nichž každá smluvní strana obdrží jedno (1) vyhotovení.</w:t>
      </w:r>
    </w:p>
    <w:p w14:paraId="290E42E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2A0BD0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8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EB2DD0" w:rsidRPr="009659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; tím není dotčeno právo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Prodávajícího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>k jejich odeslání.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 Prodávající </w:t>
      </w:r>
      <w:r w:rsidR="003F53A9" w:rsidRPr="003F53A9">
        <w:rPr>
          <w:rFonts w:ascii="Times New Roman" w:hAnsi="Times New Roman" w:cs="Times New Roman"/>
          <w:sz w:val="22"/>
          <w:szCs w:val="22"/>
          <w:lang w:eastAsia="ar-SA"/>
        </w:rPr>
        <w:t>bere na vědomí, že tato Smlouva nabude účinnosti nejdříve dnem uveřejnění v registru smluv.</w:t>
      </w:r>
    </w:p>
    <w:p w14:paraId="1F13E7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99B876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12. Smluvní strany si tuto smlouvu přečetly a s jejím obsahem souhlasí, prohlašují, že je souhlasným, svobodným a vážným projevem jejich skutečné vůle, že smlouvu neuzavírají v tísni za nápadně nevýhodných podmínek. Na důkaz toho připojují na smlouvě své vlastnoruční podpisy.</w:t>
      </w:r>
    </w:p>
    <w:p w14:paraId="3EA6254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6F0EABD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36A153F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7BE01C0" w14:textId="22FCF317" w:rsidR="00EB2DD0" w:rsidRPr="00143BFC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Příloha č. 1: nabídka </w:t>
      </w:r>
      <w:r w:rsidR="00E92C46"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Prodávajícího –</w:t>
      </w: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specifikace </w:t>
      </w:r>
      <w:r w:rsidR="00A20BA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Předmět</w:t>
      </w:r>
      <w:r w:rsidR="00C51A9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u</w:t>
      </w:r>
    </w:p>
    <w:p w14:paraId="4F562A38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79E8FC5" w14:textId="77777777" w:rsidR="00E92C46" w:rsidRPr="0096597F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8FE41D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D30EE0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 Prodávajícího: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Za Kupujícího: </w:t>
      </w:r>
    </w:p>
    <w:p w14:paraId="49289EB1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65CDAD2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43810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V 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5E4656"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dne</w:t>
      </w:r>
      <w:r w:rsidR="00AE37E3">
        <w:rPr>
          <w:rFonts w:ascii="Times New Roman" w:hAnsi="Times New Roman" w:cs="Times New Roman"/>
          <w:sz w:val="22"/>
          <w:szCs w:val="22"/>
          <w:lang w:eastAsia="ar-SA"/>
        </w:rPr>
        <w:t>……….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          </w:t>
      </w:r>
      <w:r w:rsidR="0046512C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V Praze dne…………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FBADCF6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EBBB244" w14:textId="77777777" w:rsidR="00E20DA4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B2BFEF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79F69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EF5AC4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_________________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  <w:t>_______________________</w:t>
      </w:r>
    </w:p>
    <w:p w14:paraId="21DE6307" w14:textId="77777777" w:rsidR="00EB2DD0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  <w:t xml:space="preserve">Zařízení služeb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MZe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s.p.o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</w:t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</w:p>
    <w:p w14:paraId="6B89D177" w14:textId="77777777" w:rsidR="00DF13B6" w:rsidRPr="00DF13B6" w:rsidRDefault="00DF13B6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2135BED7" w14:textId="77777777" w:rsidR="00EB2DD0" w:rsidRPr="0096597F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82193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Ing. </w:t>
      </w:r>
      <w:r w:rsidR="004A6627">
        <w:rPr>
          <w:rFonts w:ascii="Times New Roman" w:hAnsi="Times New Roman" w:cs="Times New Roman"/>
          <w:bCs/>
          <w:sz w:val="22"/>
          <w:szCs w:val="22"/>
          <w:lang w:eastAsia="ar-SA"/>
        </w:rPr>
        <w:t>Mgr. Lubomír Augustín</w:t>
      </w:r>
    </w:p>
    <w:p w14:paraId="25E6F448" w14:textId="35833B90" w:rsidR="00EB2DD0" w:rsidRPr="00F1704C" w:rsidRDefault="00F1704C" w:rsidP="00EB2DD0">
      <w:pPr>
        <w:tabs>
          <w:tab w:val="center" w:pos="72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1704C">
        <w:rPr>
          <w:rFonts w:ascii="Times New Roman" w:hAnsi="Times New Roman" w:cs="Times New Roman"/>
          <w:sz w:val="22"/>
          <w:szCs w:val="22"/>
        </w:rPr>
        <w:t>Ředitel organizace</w:t>
      </w:r>
    </w:p>
    <w:p w14:paraId="28362E26" w14:textId="77777777" w:rsidR="00EB2DD0" w:rsidRDefault="00EB2DD0" w:rsidP="00EB2DD0"/>
    <w:p w14:paraId="41951FED" w14:textId="77777777" w:rsidR="00F06F27" w:rsidRPr="00EB2DD0" w:rsidRDefault="00F06F27" w:rsidP="00EB2DD0"/>
    <w:sectPr w:rsidR="00F06F27" w:rsidRPr="00EB2DD0" w:rsidSect="00C70F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B30C" w14:textId="77777777" w:rsidR="000008A0" w:rsidRDefault="000008A0">
      <w:r>
        <w:separator/>
      </w:r>
    </w:p>
  </w:endnote>
  <w:endnote w:type="continuationSeparator" w:id="0">
    <w:p w14:paraId="69E424C7" w14:textId="77777777" w:rsidR="000008A0" w:rsidRDefault="0000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7094" w14:textId="77777777" w:rsidR="008046E2" w:rsidRDefault="00EB2DD0" w:rsidP="008046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DB55C" w14:textId="77777777" w:rsidR="008046E2" w:rsidRDefault="008046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BBDB" w14:textId="77777777" w:rsidR="008046E2" w:rsidRPr="0075503B" w:rsidRDefault="00EB2DD0" w:rsidP="008046E2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3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4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14:paraId="1862839F" w14:textId="77777777" w:rsidR="008046E2" w:rsidRDefault="00804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8E58" w14:textId="77777777" w:rsidR="000008A0" w:rsidRDefault="000008A0">
      <w:r>
        <w:separator/>
      </w:r>
    </w:p>
  </w:footnote>
  <w:footnote w:type="continuationSeparator" w:id="0">
    <w:p w14:paraId="7494027A" w14:textId="77777777" w:rsidR="000008A0" w:rsidRDefault="0000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A2D0" w14:textId="77777777" w:rsidR="00C70FF6" w:rsidRPr="00C70FF6" w:rsidRDefault="00C70FF6">
    <w:pPr>
      <w:pStyle w:val="Zhlav"/>
      <w:rPr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5634" w14:textId="77777777" w:rsidR="00C70FF6" w:rsidRPr="00C70FF6" w:rsidRDefault="00C70FF6">
    <w:pPr>
      <w:pStyle w:val="Zhlav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7E7520"/>
    <w:multiLevelType w:val="hybridMultilevel"/>
    <w:tmpl w:val="3DEC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7B"/>
    <w:rsid w:val="000008A0"/>
    <w:rsid w:val="000053D8"/>
    <w:rsid w:val="00025895"/>
    <w:rsid w:val="0002616B"/>
    <w:rsid w:val="00031FC3"/>
    <w:rsid w:val="000423C7"/>
    <w:rsid w:val="00043447"/>
    <w:rsid w:val="000606D9"/>
    <w:rsid w:val="00075719"/>
    <w:rsid w:val="00075959"/>
    <w:rsid w:val="00076F1E"/>
    <w:rsid w:val="000771A9"/>
    <w:rsid w:val="00081144"/>
    <w:rsid w:val="000A3AEC"/>
    <w:rsid w:val="000A79C2"/>
    <w:rsid w:val="000C5948"/>
    <w:rsid w:val="000E4A5E"/>
    <w:rsid w:val="000F201F"/>
    <w:rsid w:val="00143BFC"/>
    <w:rsid w:val="001456DC"/>
    <w:rsid w:val="00155C14"/>
    <w:rsid w:val="0016312F"/>
    <w:rsid w:val="00164550"/>
    <w:rsid w:val="001F7614"/>
    <w:rsid w:val="0020077A"/>
    <w:rsid w:val="00231C08"/>
    <w:rsid w:val="00245D33"/>
    <w:rsid w:val="00256878"/>
    <w:rsid w:val="0026278E"/>
    <w:rsid w:val="00282AEF"/>
    <w:rsid w:val="002E2E35"/>
    <w:rsid w:val="002E4DC9"/>
    <w:rsid w:val="002F4D65"/>
    <w:rsid w:val="00306ACF"/>
    <w:rsid w:val="003719FC"/>
    <w:rsid w:val="003862BC"/>
    <w:rsid w:val="003C26AB"/>
    <w:rsid w:val="003C4761"/>
    <w:rsid w:val="003D4539"/>
    <w:rsid w:val="003D5C77"/>
    <w:rsid w:val="003F2651"/>
    <w:rsid w:val="003F53A9"/>
    <w:rsid w:val="004165D5"/>
    <w:rsid w:val="00434B6F"/>
    <w:rsid w:val="0046512C"/>
    <w:rsid w:val="00466226"/>
    <w:rsid w:val="0047227C"/>
    <w:rsid w:val="00486C44"/>
    <w:rsid w:val="004A6627"/>
    <w:rsid w:val="004F614E"/>
    <w:rsid w:val="00500486"/>
    <w:rsid w:val="00510A46"/>
    <w:rsid w:val="0051525C"/>
    <w:rsid w:val="00541D05"/>
    <w:rsid w:val="00592351"/>
    <w:rsid w:val="005B5BF2"/>
    <w:rsid w:val="005E42C5"/>
    <w:rsid w:val="005E4656"/>
    <w:rsid w:val="005E5DC3"/>
    <w:rsid w:val="006149B2"/>
    <w:rsid w:val="0064631B"/>
    <w:rsid w:val="00651C68"/>
    <w:rsid w:val="006B3728"/>
    <w:rsid w:val="006D5AC7"/>
    <w:rsid w:val="00716674"/>
    <w:rsid w:val="00716694"/>
    <w:rsid w:val="00797A10"/>
    <w:rsid w:val="007D32A1"/>
    <w:rsid w:val="007D672A"/>
    <w:rsid w:val="0080146E"/>
    <w:rsid w:val="008046E2"/>
    <w:rsid w:val="00805338"/>
    <w:rsid w:val="00821935"/>
    <w:rsid w:val="008272C8"/>
    <w:rsid w:val="008312E7"/>
    <w:rsid w:val="00834A95"/>
    <w:rsid w:val="00834C4D"/>
    <w:rsid w:val="00860DCD"/>
    <w:rsid w:val="008775C4"/>
    <w:rsid w:val="008C24AD"/>
    <w:rsid w:val="00935130"/>
    <w:rsid w:val="0094357B"/>
    <w:rsid w:val="0094482B"/>
    <w:rsid w:val="00945EDC"/>
    <w:rsid w:val="0094757A"/>
    <w:rsid w:val="00950219"/>
    <w:rsid w:val="00987B0D"/>
    <w:rsid w:val="009A40B5"/>
    <w:rsid w:val="009B0734"/>
    <w:rsid w:val="009C55DC"/>
    <w:rsid w:val="009E131B"/>
    <w:rsid w:val="009F246C"/>
    <w:rsid w:val="00A20BA6"/>
    <w:rsid w:val="00A27B3A"/>
    <w:rsid w:val="00A5613F"/>
    <w:rsid w:val="00A64408"/>
    <w:rsid w:val="00A66E76"/>
    <w:rsid w:val="00A72C1C"/>
    <w:rsid w:val="00AA5FD3"/>
    <w:rsid w:val="00AC5A86"/>
    <w:rsid w:val="00AD7C15"/>
    <w:rsid w:val="00AE37E3"/>
    <w:rsid w:val="00B22F85"/>
    <w:rsid w:val="00B5375B"/>
    <w:rsid w:val="00B57D01"/>
    <w:rsid w:val="00B8413F"/>
    <w:rsid w:val="00BC3592"/>
    <w:rsid w:val="00BC4BBD"/>
    <w:rsid w:val="00BE27DD"/>
    <w:rsid w:val="00BF7D01"/>
    <w:rsid w:val="00C001AC"/>
    <w:rsid w:val="00C02AA5"/>
    <w:rsid w:val="00C272D5"/>
    <w:rsid w:val="00C475FB"/>
    <w:rsid w:val="00C51A9C"/>
    <w:rsid w:val="00C70FF6"/>
    <w:rsid w:val="00C738EB"/>
    <w:rsid w:val="00C845F6"/>
    <w:rsid w:val="00CC02B0"/>
    <w:rsid w:val="00D0324D"/>
    <w:rsid w:val="00D0776C"/>
    <w:rsid w:val="00D07B0F"/>
    <w:rsid w:val="00D21076"/>
    <w:rsid w:val="00D75B68"/>
    <w:rsid w:val="00D857AF"/>
    <w:rsid w:val="00D91755"/>
    <w:rsid w:val="00DA5CCA"/>
    <w:rsid w:val="00DB7701"/>
    <w:rsid w:val="00DF13B6"/>
    <w:rsid w:val="00DF3C94"/>
    <w:rsid w:val="00E040FD"/>
    <w:rsid w:val="00E20DA4"/>
    <w:rsid w:val="00E34721"/>
    <w:rsid w:val="00E92C46"/>
    <w:rsid w:val="00EA5921"/>
    <w:rsid w:val="00EA6D56"/>
    <w:rsid w:val="00EB0376"/>
    <w:rsid w:val="00EB2DD0"/>
    <w:rsid w:val="00EB5CB3"/>
    <w:rsid w:val="00EC6C20"/>
    <w:rsid w:val="00ED0F9F"/>
    <w:rsid w:val="00ED5137"/>
    <w:rsid w:val="00EF69AE"/>
    <w:rsid w:val="00F06F27"/>
    <w:rsid w:val="00F1704C"/>
    <w:rsid w:val="00F2337C"/>
    <w:rsid w:val="00F357C6"/>
    <w:rsid w:val="00FA3983"/>
    <w:rsid w:val="00FB589C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6B6"/>
  <w15:chartTrackingRefBased/>
  <w15:docId w15:val="{9D0CAAEC-3D2B-41D6-8C02-7AD4B39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7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43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57B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94357B"/>
    <w:rPr>
      <w:rFonts w:ascii="Tahoma" w:hAnsi="Tahoma"/>
      <w:lang w:val="en-US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C5948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C5948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70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FF6"/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5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2E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7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D01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D0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59C1-CA27-412A-82DA-427A778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</dc:creator>
  <cp:keywords/>
  <dc:description/>
  <cp:lastModifiedBy>Nina Weissová</cp:lastModifiedBy>
  <cp:revision>2</cp:revision>
  <cp:lastPrinted>2017-04-21T13:24:00Z</cp:lastPrinted>
  <dcterms:created xsi:type="dcterms:W3CDTF">2021-02-08T13:36:00Z</dcterms:created>
  <dcterms:modified xsi:type="dcterms:W3CDTF">2021-02-08T13:36:00Z</dcterms:modified>
</cp:coreProperties>
</file>