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C30135" w14:textId="77777777" w:rsidR="001F208F" w:rsidRPr="004D1592" w:rsidRDefault="001F208F" w:rsidP="00723425">
      <w:pPr>
        <w:pStyle w:val="NadpisA"/>
      </w:pPr>
      <w:bookmarkStart w:id="0" w:name="_Hlk508609744"/>
      <w:bookmarkStart w:id="1" w:name="_Toc358260925"/>
      <w:r w:rsidRPr="004D1592">
        <w:t>Bílovka v Bílovci km 11,260-11,500</w:t>
      </w:r>
    </w:p>
    <w:bookmarkEnd w:id="0"/>
    <w:p w14:paraId="227D36D2" w14:textId="77777777" w:rsidR="004D1592" w:rsidRPr="004D1592" w:rsidRDefault="004D1592" w:rsidP="004D1592">
      <w:pPr>
        <w:pStyle w:val="NadpisA"/>
      </w:pPr>
      <w:r w:rsidRPr="004D1592">
        <w:t>PROJEKTOVÁ DOKUMENTACE PRO provádění stavby</w:t>
      </w:r>
    </w:p>
    <w:p w14:paraId="5E4D8EC7" w14:textId="3539E218" w:rsidR="008B77F3" w:rsidRPr="004D1592" w:rsidRDefault="00797B2F" w:rsidP="000C1CEC">
      <w:pPr>
        <w:pStyle w:val="NadpisA"/>
        <w:rPr>
          <w:rFonts w:cs="Arial"/>
          <w:b w:val="0"/>
          <w:sz w:val="20"/>
          <w:szCs w:val="20"/>
        </w:rPr>
      </w:pPr>
      <w:r w:rsidRPr="004D1592">
        <w:t>B. SOUHRNNÁ TECHNICKÁ ZPRÁVA</w:t>
      </w:r>
      <w:bookmarkStart w:id="2" w:name="_Hlk21351003"/>
      <w:bookmarkEnd w:id="1"/>
    </w:p>
    <w:p w14:paraId="41D68F9F" w14:textId="2945BD0D" w:rsidR="005C2C79" w:rsidRPr="004D1592" w:rsidRDefault="005C2C79" w:rsidP="00AC615E">
      <w:pPr>
        <w:pStyle w:val="Bntext"/>
        <w:spacing w:line="276" w:lineRule="auto"/>
        <w:rPr>
          <w:rFonts w:cs="Arial"/>
          <w:b/>
          <w:color w:val="808080" w:themeColor="background1" w:themeShade="80"/>
          <w:szCs w:val="20"/>
        </w:rPr>
      </w:pPr>
    </w:p>
    <w:sdt>
      <w:sdtPr>
        <w:rPr>
          <w:rFonts w:ascii="Times New Roman" w:hAnsi="Times New Roman"/>
          <w:b w:val="0"/>
          <w:color w:val="808080" w:themeColor="background1" w:themeShade="80"/>
          <w:kern w:val="0"/>
        </w:rPr>
        <w:id w:val="-491171756"/>
        <w:docPartObj>
          <w:docPartGallery w:val="Table of Contents"/>
          <w:docPartUnique/>
        </w:docPartObj>
      </w:sdtPr>
      <w:sdtEndPr>
        <w:rPr>
          <w:bCs/>
        </w:rPr>
      </w:sdtEndPr>
      <w:sdtContent>
        <w:p w14:paraId="19FFDFC5" w14:textId="58272904" w:rsidR="005C2C79" w:rsidRPr="00B91554" w:rsidRDefault="005C2C79" w:rsidP="00185DF9">
          <w:pPr>
            <w:pStyle w:val="Nadpisobsahu"/>
          </w:pPr>
          <w:r w:rsidRPr="00B91554">
            <w:t>Obsah</w:t>
          </w:r>
        </w:p>
        <w:p w14:paraId="76F3AE21" w14:textId="77777777" w:rsidR="00094E3A" w:rsidRDefault="0024644C">
          <w:pPr>
            <w:pStyle w:val="Obsah2"/>
            <w:rPr>
              <w:rFonts w:asciiTheme="minorHAnsi" w:eastAsiaTheme="minorEastAsia" w:hAnsiTheme="minorHAnsi" w:cstheme="minorBidi"/>
              <w:noProof/>
              <w:sz w:val="22"/>
              <w:szCs w:val="22"/>
            </w:rPr>
          </w:pPr>
          <w:r w:rsidRPr="004D1592">
            <w:rPr>
              <w:color w:val="808080" w:themeColor="background1" w:themeShade="80"/>
            </w:rPr>
            <w:fldChar w:fldCharType="begin"/>
          </w:r>
          <w:r w:rsidRPr="004D1592">
            <w:rPr>
              <w:color w:val="808080" w:themeColor="background1" w:themeShade="80"/>
            </w:rPr>
            <w:instrText xml:space="preserve"> TOC \o "1-4" \h \z \u </w:instrText>
          </w:r>
          <w:r w:rsidRPr="004D1592">
            <w:rPr>
              <w:color w:val="808080" w:themeColor="background1" w:themeShade="80"/>
            </w:rPr>
            <w:fldChar w:fldCharType="separate"/>
          </w:r>
          <w:hyperlink w:anchor="_Toc67382730" w:history="1">
            <w:r w:rsidR="00094E3A" w:rsidRPr="00E75B49">
              <w:rPr>
                <w:rStyle w:val="Hypertextovodkaz"/>
              </w:rPr>
              <w:t>B.1</w:t>
            </w:r>
            <w:r w:rsidR="00094E3A">
              <w:rPr>
                <w:rFonts w:asciiTheme="minorHAnsi" w:eastAsiaTheme="minorEastAsia" w:hAnsiTheme="minorHAnsi" w:cstheme="minorBidi"/>
                <w:noProof/>
                <w:sz w:val="22"/>
                <w:szCs w:val="22"/>
              </w:rPr>
              <w:tab/>
            </w:r>
            <w:r w:rsidR="00094E3A" w:rsidRPr="00E75B49">
              <w:rPr>
                <w:rStyle w:val="Hypertextovodkaz"/>
              </w:rPr>
              <w:t>Popis území stavby</w:t>
            </w:r>
            <w:r w:rsidR="00094E3A">
              <w:rPr>
                <w:noProof/>
                <w:webHidden/>
              </w:rPr>
              <w:tab/>
            </w:r>
            <w:r w:rsidR="00094E3A">
              <w:rPr>
                <w:noProof/>
                <w:webHidden/>
              </w:rPr>
              <w:fldChar w:fldCharType="begin"/>
            </w:r>
            <w:r w:rsidR="00094E3A">
              <w:rPr>
                <w:noProof/>
                <w:webHidden/>
              </w:rPr>
              <w:instrText xml:space="preserve"> PAGEREF _Toc67382730 \h </w:instrText>
            </w:r>
            <w:r w:rsidR="00094E3A">
              <w:rPr>
                <w:noProof/>
                <w:webHidden/>
              </w:rPr>
            </w:r>
            <w:r w:rsidR="00094E3A">
              <w:rPr>
                <w:noProof/>
                <w:webHidden/>
              </w:rPr>
              <w:fldChar w:fldCharType="separate"/>
            </w:r>
            <w:r w:rsidR="00DE56D4">
              <w:rPr>
                <w:noProof/>
                <w:webHidden/>
              </w:rPr>
              <w:t>3</w:t>
            </w:r>
            <w:r w:rsidR="00094E3A">
              <w:rPr>
                <w:noProof/>
                <w:webHidden/>
              </w:rPr>
              <w:fldChar w:fldCharType="end"/>
            </w:r>
          </w:hyperlink>
        </w:p>
        <w:p w14:paraId="7D6C1023" w14:textId="77777777" w:rsidR="00094E3A" w:rsidRDefault="00094E3A">
          <w:pPr>
            <w:pStyle w:val="Obsah4"/>
            <w:rPr>
              <w:rFonts w:asciiTheme="minorHAnsi" w:eastAsiaTheme="minorEastAsia" w:hAnsiTheme="minorHAnsi" w:cstheme="minorBidi"/>
              <w:sz w:val="22"/>
              <w:szCs w:val="22"/>
            </w:rPr>
          </w:pPr>
          <w:hyperlink w:anchor="_Toc67382731" w:history="1">
            <w:r w:rsidRPr="00E75B49">
              <w:rPr>
                <w:rStyle w:val="Hypertextovodkaz"/>
              </w:rPr>
              <w:t>a) Charakteristika území a stavebního pozemku, zastavěné území a nezastavěné území, soulad navrhované stavby s charakterem území, dosavadní využití a zastavěnost území</w:t>
            </w:r>
            <w:r>
              <w:rPr>
                <w:webHidden/>
              </w:rPr>
              <w:tab/>
            </w:r>
            <w:r>
              <w:rPr>
                <w:webHidden/>
              </w:rPr>
              <w:fldChar w:fldCharType="begin"/>
            </w:r>
            <w:r>
              <w:rPr>
                <w:webHidden/>
              </w:rPr>
              <w:instrText xml:space="preserve"> PAGEREF _Toc67382731 \h </w:instrText>
            </w:r>
            <w:r>
              <w:rPr>
                <w:webHidden/>
              </w:rPr>
            </w:r>
            <w:r>
              <w:rPr>
                <w:webHidden/>
              </w:rPr>
              <w:fldChar w:fldCharType="separate"/>
            </w:r>
            <w:r w:rsidR="00DE56D4">
              <w:rPr>
                <w:webHidden/>
              </w:rPr>
              <w:t>3</w:t>
            </w:r>
            <w:r>
              <w:rPr>
                <w:webHidden/>
              </w:rPr>
              <w:fldChar w:fldCharType="end"/>
            </w:r>
          </w:hyperlink>
        </w:p>
        <w:p w14:paraId="35B40687" w14:textId="77777777" w:rsidR="00094E3A" w:rsidRDefault="00094E3A">
          <w:pPr>
            <w:pStyle w:val="Obsah4"/>
            <w:rPr>
              <w:rFonts w:asciiTheme="minorHAnsi" w:eastAsiaTheme="minorEastAsia" w:hAnsiTheme="minorHAnsi" w:cstheme="minorBidi"/>
              <w:sz w:val="22"/>
              <w:szCs w:val="22"/>
            </w:rPr>
          </w:pPr>
          <w:hyperlink w:anchor="_Toc67382732" w:history="1">
            <w:r w:rsidRPr="00E75B49">
              <w:rPr>
                <w:rStyle w:val="Hypertextovodkaz"/>
              </w:rPr>
              <w:t>b) Údaje o souladu s územním rozhodnutím nebo regulačním plánem nebo veřejnoprávní smlouvou územní rozhodnutí nahrazující anebo územním souhlasem</w:t>
            </w:r>
            <w:r>
              <w:rPr>
                <w:webHidden/>
              </w:rPr>
              <w:tab/>
            </w:r>
            <w:r>
              <w:rPr>
                <w:webHidden/>
              </w:rPr>
              <w:fldChar w:fldCharType="begin"/>
            </w:r>
            <w:r>
              <w:rPr>
                <w:webHidden/>
              </w:rPr>
              <w:instrText xml:space="preserve"> PAGEREF _Toc67382732 \h </w:instrText>
            </w:r>
            <w:r>
              <w:rPr>
                <w:webHidden/>
              </w:rPr>
            </w:r>
            <w:r>
              <w:rPr>
                <w:webHidden/>
              </w:rPr>
              <w:fldChar w:fldCharType="separate"/>
            </w:r>
            <w:r w:rsidR="00DE56D4">
              <w:rPr>
                <w:webHidden/>
              </w:rPr>
              <w:t>3</w:t>
            </w:r>
            <w:r>
              <w:rPr>
                <w:webHidden/>
              </w:rPr>
              <w:fldChar w:fldCharType="end"/>
            </w:r>
          </w:hyperlink>
        </w:p>
        <w:p w14:paraId="566B2D9A" w14:textId="77777777" w:rsidR="00094E3A" w:rsidRDefault="00094E3A">
          <w:pPr>
            <w:pStyle w:val="Obsah4"/>
            <w:rPr>
              <w:rFonts w:asciiTheme="minorHAnsi" w:eastAsiaTheme="minorEastAsia" w:hAnsiTheme="minorHAnsi" w:cstheme="minorBidi"/>
              <w:sz w:val="22"/>
              <w:szCs w:val="22"/>
            </w:rPr>
          </w:pPr>
          <w:hyperlink w:anchor="_Toc67382733" w:history="1">
            <w:r w:rsidRPr="00E75B49">
              <w:rPr>
                <w:rStyle w:val="Hypertextovodkaz"/>
              </w:rPr>
              <w:t>c) Údaje o souladu s územně plánovací dokumentací, v případě stavebních úprav podmiňujících změnu v užívání stavby</w:t>
            </w:r>
            <w:r>
              <w:rPr>
                <w:webHidden/>
              </w:rPr>
              <w:tab/>
            </w:r>
            <w:r>
              <w:rPr>
                <w:webHidden/>
              </w:rPr>
              <w:fldChar w:fldCharType="begin"/>
            </w:r>
            <w:r>
              <w:rPr>
                <w:webHidden/>
              </w:rPr>
              <w:instrText xml:space="preserve"> PAGEREF _Toc67382733 \h </w:instrText>
            </w:r>
            <w:r>
              <w:rPr>
                <w:webHidden/>
              </w:rPr>
            </w:r>
            <w:r>
              <w:rPr>
                <w:webHidden/>
              </w:rPr>
              <w:fldChar w:fldCharType="separate"/>
            </w:r>
            <w:r w:rsidR="00DE56D4">
              <w:rPr>
                <w:webHidden/>
              </w:rPr>
              <w:t>3</w:t>
            </w:r>
            <w:r>
              <w:rPr>
                <w:webHidden/>
              </w:rPr>
              <w:fldChar w:fldCharType="end"/>
            </w:r>
          </w:hyperlink>
        </w:p>
        <w:p w14:paraId="68C14E80" w14:textId="77777777" w:rsidR="00094E3A" w:rsidRDefault="00094E3A">
          <w:pPr>
            <w:pStyle w:val="Obsah4"/>
            <w:rPr>
              <w:rFonts w:asciiTheme="minorHAnsi" w:eastAsiaTheme="minorEastAsia" w:hAnsiTheme="minorHAnsi" w:cstheme="minorBidi"/>
              <w:sz w:val="22"/>
              <w:szCs w:val="22"/>
            </w:rPr>
          </w:pPr>
          <w:hyperlink w:anchor="_Toc67382734" w:history="1">
            <w:r w:rsidRPr="00E75B49">
              <w:rPr>
                <w:rStyle w:val="Hypertextovodkaz"/>
              </w:rPr>
              <w:t>d) Informace o vydaných rozhodnutích o povolení výjimky z obecných požadavků na využívání území</w:t>
            </w:r>
            <w:r>
              <w:rPr>
                <w:webHidden/>
              </w:rPr>
              <w:tab/>
            </w:r>
            <w:r>
              <w:rPr>
                <w:webHidden/>
              </w:rPr>
              <w:fldChar w:fldCharType="begin"/>
            </w:r>
            <w:r>
              <w:rPr>
                <w:webHidden/>
              </w:rPr>
              <w:instrText xml:space="preserve"> PAGEREF _Toc67382734 \h </w:instrText>
            </w:r>
            <w:r>
              <w:rPr>
                <w:webHidden/>
              </w:rPr>
            </w:r>
            <w:r>
              <w:rPr>
                <w:webHidden/>
              </w:rPr>
              <w:fldChar w:fldCharType="separate"/>
            </w:r>
            <w:r w:rsidR="00DE56D4">
              <w:rPr>
                <w:webHidden/>
              </w:rPr>
              <w:t>3</w:t>
            </w:r>
            <w:r>
              <w:rPr>
                <w:webHidden/>
              </w:rPr>
              <w:fldChar w:fldCharType="end"/>
            </w:r>
          </w:hyperlink>
        </w:p>
        <w:p w14:paraId="5AED715F" w14:textId="77777777" w:rsidR="00094E3A" w:rsidRDefault="00094E3A">
          <w:pPr>
            <w:pStyle w:val="Obsah4"/>
            <w:rPr>
              <w:rFonts w:asciiTheme="minorHAnsi" w:eastAsiaTheme="minorEastAsia" w:hAnsiTheme="minorHAnsi" w:cstheme="minorBidi"/>
              <w:sz w:val="22"/>
              <w:szCs w:val="22"/>
            </w:rPr>
          </w:pPr>
          <w:hyperlink w:anchor="_Toc67382735" w:history="1">
            <w:r w:rsidRPr="00E75B49">
              <w:rPr>
                <w:rStyle w:val="Hypertextovodkaz"/>
              </w:rPr>
              <w:t>e) Informace o tom, zda a v jakých částech dokumentace jsou zohledněny podmínky závazných stanovisek dotčených orgánů</w:t>
            </w:r>
            <w:r>
              <w:rPr>
                <w:webHidden/>
              </w:rPr>
              <w:tab/>
            </w:r>
            <w:r>
              <w:rPr>
                <w:webHidden/>
              </w:rPr>
              <w:fldChar w:fldCharType="begin"/>
            </w:r>
            <w:r>
              <w:rPr>
                <w:webHidden/>
              </w:rPr>
              <w:instrText xml:space="preserve"> PAGEREF _Toc67382735 \h </w:instrText>
            </w:r>
            <w:r>
              <w:rPr>
                <w:webHidden/>
              </w:rPr>
            </w:r>
            <w:r>
              <w:rPr>
                <w:webHidden/>
              </w:rPr>
              <w:fldChar w:fldCharType="separate"/>
            </w:r>
            <w:r w:rsidR="00DE56D4">
              <w:rPr>
                <w:webHidden/>
              </w:rPr>
              <w:t>3</w:t>
            </w:r>
            <w:r>
              <w:rPr>
                <w:webHidden/>
              </w:rPr>
              <w:fldChar w:fldCharType="end"/>
            </w:r>
          </w:hyperlink>
        </w:p>
        <w:p w14:paraId="6223206D" w14:textId="77777777" w:rsidR="00094E3A" w:rsidRDefault="00094E3A">
          <w:pPr>
            <w:pStyle w:val="Obsah4"/>
            <w:rPr>
              <w:rFonts w:asciiTheme="minorHAnsi" w:eastAsiaTheme="minorEastAsia" w:hAnsiTheme="minorHAnsi" w:cstheme="minorBidi"/>
              <w:sz w:val="22"/>
              <w:szCs w:val="22"/>
            </w:rPr>
          </w:pPr>
          <w:hyperlink w:anchor="_Toc67382736" w:history="1">
            <w:r w:rsidRPr="00E75B49">
              <w:rPr>
                <w:rStyle w:val="Hypertextovodkaz"/>
              </w:rPr>
              <w:t>f) Výčet a závěry provedených průzkumů a rozborů - geologický průzkum, hydrogeologický průzkum, stavebně historický průzkum apod.</w:t>
            </w:r>
            <w:r>
              <w:rPr>
                <w:webHidden/>
              </w:rPr>
              <w:tab/>
            </w:r>
            <w:r>
              <w:rPr>
                <w:webHidden/>
              </w:rPr>
              <w:fldChar w:fldCharType="begin"/>
            </w:r>
            <w:r>
              <w:rPr>
                <w:webHidden/>
              </w:rPr>
              <w:instrText xml:space="preserve"> PAGEREF _Toc67382736 \h </w:instrText>
            </w:r>
            <w:r>
              <w:rPr>
                <w:webHidden/>
              </w:rPr>
            </w:r>
            <w:r>
              <w:rPr>
                <w:webHidden/>
              </w:rPr>
              <w:fldChar w:fldCharType="separate"/>
            </w:r>
            <w:r w:rsidR="00DE56D4">
              <w:rPr>
                <w:webHidden/>
              </w:rPr>
              <w:t>3</w:t>
            </w:r>
            <w:r>
              <w:rPr>
                <w:webHidden/>
              </w:rPr>
              <w:fldChar w:fldCharType="end"/>
            </w:r>
          </w:hyperlink>
        </w:p>
        <w:p w14:paraId="789FEA68" w14:textId="77777777" w:rsidR="00094E3A" w:rsidRDefault="00094E3A">
          <w:pPr>
            <w:pStyle w:val="Obsah4"/>
            <w:rPr>
              <w:rFonts w:asciiTheme="minorHAnsi" w:eastAsiaTheme="minorEastAsia" w:hAnsiTheme="minorHAnsi" w:cstheme="minorBidi"/>
              <w:sz w:val="22"/>
              <w:szCs w:val="22"/>
            </w:rPr>
          </w:pPr>
          <w:hyperlink w:anchor="_Toc67382737" w:history="1">
            <w:r w:rsidRPr="00E75B49">
              <w:rPr>
                <w:rStyle w:val="Hypertextovodkaz"/>
              </w:rPr>
              <w:t>g) Ochrana území podle jiných právních předpisů</w:t>
            </w:r>
            <w:r>
              <w:rPr>
                <w:webHidden/>
              </w:rPr>
              <w:tab/>
            </w:r>
            <w:r>
              <w:rPr>
                <w:webHidden/>
              </w:rPr>
              <w:fldChar w:fldCharType="begin"/>
            </w:r>
            <w:r>
              <w:rPr>
                <w:webHidden/>
              </w:rPr>
              <w:instrText xml:space="preserve"> PAGEREF _Toc67382737 \h </w:instrText>
            </w:r>
            <w:r>
              <w:rPr>
                <w:webHidden/>
              </w:rPr>
            </w:r>
            <w:r>
              <w:rPr>
                <w:webHidden/>
              </w:rPr>
              <w:fldChar w:fldCharType="separate"/>
            </w:r>
            <w:r w:rsidR="00DE56D4">
              <w:rPr>
                <w:webHidden/>
              </w:rPr>
              <w:t>18</w:t>
            </w:r>
            <w:r>
              <w:rPr>
                <w:webHidden/>
              </w:rPr>
              <w:fldChar w:fldCharType="end"/>
            </w:r>
          </w:hyperlink>
        </w:p>
        <w:p w14:paraId="29F09ECE" w14:textId="77777777" w:rsidR="00094E3A" w:rsidRDefault="00094E3A">
          <w:pPr>
            <w:pStyle w:val="Obsah4"/>
            <w:rPr>
              <w:rFonts w:asciiTheme="minorHAnsi" w:eastAsiaTheme="minorEastAsia" w:hAnsiTheme="minorHAnsi" w:cstheme="minorBidi"/>
              <w:sz w:val="22"/>
              <w:szCs w:val="22"/>
            </w:rPr>
          </w:pPr>
          <w:hyperlink w:anchor="_Toc67382738" w:history="1">
            <w:r w:rsidRPr="00E75B49">
              <w:rPr>
                <w:rStyle w:val="Hypertextovodkaz"/>
              </w:rPr>
              <w:t>h) Poloha vzhledem k záplavovému území, poddolovanému území apod.</w:t>
            </w:r>
            <w:r>
              <w:rPr>
                <w:webHidden/>
              </w:rPr>
              <w:tab/>
            </w:r>
            <w:r>
              <w:rPr>
                <w:webHidden/>
              </w:rPr>
              <w:fldChar w:fldCharType="begin"/>
            </w:r>
            <w:r>
              <w:rPr>
                <w:webHidden/>
              </w:rPr>
              <w:instrText xml:space="preserve"> PAGEREF _Toc67382738 \h </w:instrText>
            </w:r>
            <w:r>
              <w:rPr>
                <w:webHidden/>
              </w:rPr>
            </w:r>
            <w:r>
              <w:rPr>
                <w:webHidden/>
              </w:rPr>
              <w:fldChar w:fldCharType="separate"/>
            </w:r>
            <w:r w:rsidR="00DE56D4">
              <w:rPr>
                <w:webHidden/>
              </w:rPr>
              <w:t>18</w:t>
            </w:r>
            <w:r>
              <w:rPr>
                <w:webHidden/>
              </w:rPr>
              <w:fldChar w:fldCharType="end"/>
            </w:r>
          </w:hyperlink>
        </w:p>
        <w:p w14:paraId="0F09049A" w14:textId="77777777" w:rsidR="00094E3A" w:rsidRDefault="00094E3A">
          <w:pPr>
            <w:pStyle w:val="Obsah4"/>
            <w:rPr>
              <w:rFonts w:asciiTheme="minorHAnsi" w:eastAsiaTheme="minorEastAsia" w:hAnsiTheme="minorHAnsi" w:cstheme="minorBidi"/>
              <w:sz w:val="22"/>
              <w:szCs w:val="22"/>
            </w:rPr>
          </w:pPr>
          <w:hyperlink w:anchor="_Toc67382739" w:history="1">
            <w:r w:rsidRPr="00E75B49">
              <w:rPr>
                <w:rStyle w:val="Hypertextovodkaz"/>
              </w:rPr>
              <w:t>i) Vliv stavby na okolní stavby a pozemky, ochrana okolí, vliv stavby na odtokové poměry v území</w:t>
            </w:r>
            <w:r>
              <w:rPr>
                <w:webHidden/>
              </w:rPr>
              <w:tab/>
            </w:r>
            <w:r>
              <w:rPr>
                <w:webHidden/>
              </w:rPr>
              <w:fldChar w:fldCharType="begin"/>
            </w:r>
            <w:r>
              <w:rPr>
                <w:webHidden/>
              </w:rPr>
              <w:instrText xml:space="preserve"> PAGEREF _Toc67382739 \h </w:instrText>
            </w:r>
            <w:r>
              <w:rPr>
                <w:webHidden/>
              </w:rPr>
            </w:r>
            <w:r>
              <w:rPr>
                <w:webHidden/>
              </w:rPr>
              <w:fldChar w:fldCharType="separate"/>
            </w:r>
            <w:r w:rsidR="00DE56D4">
              <w:rPr>
                <w:webHidden/>
              </w:rPr>
              <w:t>18</w:t>
            </w:r>
            <w:r>
              <w:rPr>
                <w:webHidden/>
              </w:rPr>
              <w:fldChar w:fldCharType="end"/>
            </w:r>
          </w:hyperlink>
        </w:p>
        <w:p w14:paraId="68025186" w14:textId="77777777" w:rsidR="00094E3A" w:rsidRDefault="00094E3A">
          <w:pPr>
            <w:pStyle w:val="Obsah4"/>
            <w:rPr>
              <w:rFonts w:asciiTheme="minorHAnsi" w:eastAsiaTheme="minorEastAsia" w:hAnsiTheme="minorHAnsi" w:cstheme="minorBidi"/>
              <w:sz w:val="22"/>
              <w:szCs w:val="22"/>
            </w:rPr>
          </w:pPr>
          <w:hyperlink w:anchor="_Toc67382740" w:history="1">
            <w:r w:rsidRPr="00E75B49">
              <w:rPr>
                <w:rStyle w:val="Hypertextovodkaz"/>
              </w:rPr>
              <w:t>j) Požadavky na asanace, demolice, kácení dřevin</w:t>
            </w:r>
            <w:r>
              <w:rPr>
                <w:webHidden/>
              </w:rPr>
              <w:tab/>
            </w:r>
            <w:r>
              <w:rPr>
                <w:webHidden/>
              </w:rPr>
              <w:fldChar w:fldCharType="begin"/>
            </w:r>
            <w:r>
              <w:rPr>
                <w:webHidden/>
              </w:rPr>
              <w:instrText xml:space="preserve"> PAGEREF _Toc67382740 \h </w:instrText>
            </w:r>
            <w:r>
              <w:rPr>
                <w:webHidden/>
              </w:rPr>
            </w:r>
            <w:r>
              <w:rPr>
                <w:webHidden/>
              </w:rPr>
              <w:fldChar w:fldCharType="separate"/>
            </w:r>
            <w:r w:rsidR="00DE56D4">
              <w:rPr>
                <w:webHidden/>
              </w:rPr>
              <w:t>19</w:t>
            </w:r>
            <w:r>
              <w:rPr>
                <w:webHidden/>
              </w:rPr>
              <w:fldChar w:fldCharType="end"/>
            </w:r>
          </w:hyperlink>
        </w:p>
        <w:p w14:paraId="3BFE69C1" w14:textId="77777777" w:rsidR="00094E3A" w:rsidRDefault="00094E3A">
          <w:pPr>
            <w:pStyle w:val="Obsah4"/>
            <w:rPr>
              <w:rFonts w:asciiTheme="minorHAnsi" w:eastAsiaTheme="minorEastAsia" w:hAnsiTheme="minorHAnsi" w:cstheme="minorBidi"/>
              <w:sz w:val="22"/>
              <w:szCs w:val="22"/>
            </w:rPr>
          </w:pPr>
          <w:hyperlink w:anchor="_Toc67382741" w:history="1">
            <w:r w:rsidRPr="00E75B49">
              <w:rPr>
                <w:rStyle w:val="Hypertextovodkaz"/>
              </w:rPr>
              <w:t>k) Požadavky a maximální dočasné a trvalé zábory zemědělského půdního fondu nebo pozemků určených k plnění funkce lesa</w:t>
            </w:r>
            <w:r>
              <w:rPr>
                <w:webHidden/>
              </w:rPr>
              <w:tab/>
            </w:r>
            <w:r>
              <w:rPr>
                <w:webHidden/>
              </w:rPr>
              <w:fldChar w:fldCharType="begin"/>
            </w:r>
            <w:r>
              <w:rPr>
                <w:webHidden/>
              </w:rPr>
              <w:instrText xml:space="preserve"> PAGEREF _Toc67382741 \h </w:instrText>
            </w:r>
            <w:r>
              <w:rPr>
                <w:webHidden/>
              </w:rPr>
            </w:r>
            <w:r>
              <w:rPr>
                <w:webHidden/>
              </w:rPr>
              <w:fldChar w:fldCharType="separate"/>
            </w:r>
            <w:r w:rsidR="00DE56D4">
              <w:rPr>
                <w:webHidden/>
              </w:rPr>
              <w:t>19</w:t>
            </w:r>
            <w:r>
              <w:rPr>
                <w:webHidden/>
              </w:rPr>
              <w:fldChar w:fldCharType="end"/>
            </w:r>
          </w:hyperlink>
        </w:p>
        <w:p w14:paraId="2A2BF66B" w14:textId="77777777" w:rsidR="00094E3A" w:rsidRDefault="00094E3A">
          <w:pPr>
            <w:pStyle w:val="Obsah4"/>
            <w:rPr>
              <w:rFonts w:asciiTheme="minorHAnsi" w:eastAsiaTheme="minorEastAsia" w:hAnsiTheme="minorHAnsi" w:cstheme="minorBidi"/>
              <w:sz w:val="22"/>
              <w:szCs w:val="22"/>
            </w:rPr>
          </w:pPr>
          <w:hyperlink w:anchor="_Toc67382742" w:history="1">
            <w:r w:rsidRPr="00E75B49">
              <w:rPr>
                <w:rStyle w:val="Hypertextovodkaz"/>
              </w:rPr>
              <w:t>l) Územně technické podmínky - zejména možnost napojení na stávající dopravní a technickou infrastrukturu, možnost bezbariérového přístupu k navrhované stavbě</w:t>
            </w:r>
            <w:r>
              <w:rPr>
                <w:webHidden/>
              </w:rPr>
              <w:tab/>
            </w:r>
            <w:r>
              <w:rPr>
                <w:webHidden/>
              </w:rPr>
              <w:fldChar w:fldCharType="begin"/>
            </w:r>
            <w:r>
              <w:rPr>
                <w:webHidden/>
              </w:rPr>
              <w:instrText xml:space="preserve"> PAGEREF _Toc67382742 \h </w:instrText>
            </w:r>
            <w:r>
              <w:rPr>
                <w:webHidden/>
              </w:rPr>
            </w:r>
            <w:r>
              <w:rPr>
                <w:webHidden/>
              </w:rPr>
              <w:fldChar w:fldCharType="separate"/>
            </w:r>
            <w:r w:rsidR="00DE56D4">
              <w:rPr>
                <w:webHidden/>
              </w:rPr>
              <w:t>19</w:t>
            </w:r>
            <w:r>
              <w:rPr>
                <w:webHidden/>
              </w:rPr>
              <w:fldChar w:fldCharType="end"/>
            </w:r>
          </w:hyperlink>
        </w:p>
        <w:p w14:paraId="73993086" w14:textId="77777777" w:rsidR="00094E3A" w:rsidRDefault="00094E3A">
          <w:pPr>
            <w:pStyle w:val="Obsah4"/>
            <w:rPr>
              <w:rFonts w:asciiTheme="minorHAnsi" w:eastAsiaTheme="minorEastAsia" w:hAnsiTheme="minorHAnsi" w:cstheme="minorBidi"/>
              <w:sz w:val="22"/>
              <w:szCs w:val="22"/>
            </w:rPr>
          </w:pPr>
          <w:hyperlink w:anchor="_Toc67382743" w:history="1">
            <w:r w:rsidRPr="00E75B49">
              <w:rPr>
                <w:rStyle w:val="Hypertextovodkaz"/>
              </w:rPr>
              <w:t>m) Věcné a časové vazby stavby, podmiňující, vyvolané, související investice</w:t>
            </w:r>
            <w:r>
              <w:rPr>
                <w:webHidden/>
              </w:rPr>
              <w:tab/>
            </w:r>
            <w:r>
              <w:rPr>
                <w:webHidden/>
              </w:rPr>
              <w:fldChar w:fldCharType="begin"/>
            </w:r>
            <w:r>
              <w:rPr>
                <w:webHidden/>
              </w:rPr>
              <w:instrText xml:space="preserve"> PAGEREF _Toc67382743 \h </w:instrText>
            </w:r>
            <w:r>
              <w:rPr>
                <w:webHidden/>
              </w:rPr>
            </w:r>
            <w:r>
              <w:rPr>
                <w:webHidden/>
              </w:rPr>
              <w:fldChar w:fldCharType="separate"/>
            </w:r>
            <w:r w:rsidR="00DE56D4">
              <w:rPr>
                <w:webHidden/>
              </w:rPr>
              <w:t>19</w:t>
            </w:r>
            <w:r>
              <w:rPr>
                <w:webHidden/>
              </w:rPr>
              <w:fldChar w:fldCharType="end"/>
            </w:r>
          </w:hyperlink>
        </w:p>
        <w:p w14:paraId="56E773B9" w14:textId="77777777" w:rsidR="00094E3A" w:rsidRDefault="00094E3A">
          <w:pPr>
            <w:pStyle w:val="Obsah4"/>
            <w:rPr>
              <w:rFonts w:asciiTheme="minorHAnsi" w:eastAsiaTheme="minorEastAsia" w:hAnsiTheme="minorHAnsi" w:cstheme="minorBidi"/>
              <w:sz w:val="22"/>
              <w:szCs w:val="22"/>
            </w:rPr>
          </w:pPr>
          <w:hyperlink w:anchor="_Toc67382744" w:history="1">
            <w:r w:rsidRPr="00E75B49">
              <w:rPr>
                <w:rStyle w:val="Hypertextovodkaz"/>
              </w:rPr>
              <w:t>n) Seznam pozemků podle katastru nemovitostí, na kterých se stavba provádí</w:t>
            </w:r>
            <w:r>
              <w:rPr>
                <w:webHidden/>
              </w:rPr>
              <w:tab/>
            </w:r>
            <w:r>
              <w:rPr>
                <w:webHidden/>
              </w:rPr>
              <w:fldChar w:fldCharType="begin"/>
            </w:r>
            <w:r>
              <w:rPr>
                <w:webHidden/>
              </w:rPr>
              <w:instrText xml:space="preserve"> PAGEREF _Toc67382744 \h </w:instrText>
            </w:r>
            <w:r>
              <w:rPr>
                <w:webHidden/>
              </w:rPr>
            </w:r>
            <w:r>
              <w:rPr>
                <w:webHidden/>
              </w:rPr>
              <w:fldChar w:fldCharType="separate"/>
            </w:r>
            <w:r w:rsidR="00DE56D4">
              <w:rPr>
                <w:webHidden/>
              </w:rPr>
              <w:t>19</w:t>
            </w:r>
            <w:r>
              <w:rPr>
                <w:webHidden/>
              </w:rPr>
              <w:fldChar w:fldCharType="end"/>
            </w:r>
          </w:hyperlink>
        </w:p>
        <w:p w14:paraId="084F618B" w14:textId="77777777" w:rsidR="00094E3A" w:rsidRDefault="00094E3A">
          <w:pPr>
            <w:pStyle w:val="Obsah4"/>
            <w:rPr>
              <w:rFonts w:asciiTheme="minorHAnsi" w:eastAsiaTheme="minorEastAsia" w:hAnsiTheme="minorHAnsi" w:cstheme="minorBidi"/>
              <w:sz w:val="22"/>
              <w:szCs w:val="22"/>
            </w:rPr>
          </w:pPr>
          <w:hyperlink w:anchor="_Toc67382745" w:history="1">
            <w:r w:rsidRPr="00E75B49">
              <w:rPr>
                <w:rStyle w:val="Hypertextovodkaz"/>
              </w:rPr>
              <w:t>o) Seznam pozemků podle katastru nemovitostí, na kterých vznikne ochranné nebo bezpečnostní pásmo</w:t>
            </w:r>
            <w:r>
              <w:rPr>
                <w:webHidden/>
              </w:rPr>
              <w:tab/>
            </w:r>
            <w:r>
              <w:rPr>
                <w:webHidden/>
              </w:rPr>
              <w:fldChar w:fldCharType="begin"/>
            </w:r>
            <w:r>
              <w:rPr>
                <w:webHidden/>
              </w:rPr>
              <w:instrText xml:space="preserve"> PAGEREF _Toc67382745 \h </w:instrText>
            </w:r>
            <w:r>
              <w:rPr>
                <w:webHidden/>
              </w:rPr>
            </w:r>
            <w:r>
              <w:rPr>
                <w:webHidden/>
              </w:rPr>
              <w:fldChar w:fldCharType="separate"/>
            </w:r>
            <w:r w:rsidR="00DE56D4">
              <w:rPr>
                <w:webHidden/>
              </w:rPr>
              <w:t>20</w:t>
            </w:r>
            <w:r>
              <w:rPr>
                <w:webHidden/>
              </w:rPr>
              <w:fldChar w:fldCharType="end"/>
            </w:r>
          </w:hyperlink>
        </w:p>
        <w:p w14:paraId="685DC319" w14:textId="77777777" w:rsidR="00094E3A" w:rsidRDefault="00094E3A">
          <w:pPr>
            <w:pStyle w:val="Obsah2"/>
            <w:rPr>
              <w:rFonts w:asciiTheme="minorHAnsi" w:eastAsiaTheme="minorEastAsia" w:hAnsiTheme="minorHAnsi" w:cstheme="minorBidi"/>
              <w:noProof/>
              <w:sz w:val="22"/>
              <w:szCs w:val="22"/>
            </w:rPr>
          </w:pPr>
          <w:hyperlink w:anchor="_Toc67382746" w:history="1">
            <w:r w:rsidRPr="00E75B49">
              <w:rPr>
                <w:rStyle w:val="Hypertextovodkaz"/>
              </w:rPr>
              <w:t>B.2</w:t>
            </w:r>
            <w:r>
              <w:rPr>
                <w:rFonts w:asciiTheme="minorHAnsi" w:eastAsiaTheme="minorEastAsia" w:hAnsiTheme="minorHAnsi" w:cstheme="minorBidi"/>
                <w:noProof/>
                <w:sz w:val="22"/>
                <w:szCs w:val="22"/>
              </w:rPr>
              <w:tab/>
            </w:r>
            <w:r w:rsidRPr="00E75B49">
              <w:rPr>
                <w:rStyle w:val="Hypertextovodkaz"/>
              </w:rPr>
              <w:t>Celkový popis stavby</w:t>
            </w:r>
            <w:r>
              <w:rPr>
                <w:noProof/>
                <w:webHidden/>
              </w:rPr>
              <w:tab/>
            </w:r>
            <w:r>
              <w:rPr>
                <w:noProof/>
                <w:webHidden/>
              </w:rPr>
              <w:fldChar w:fldCharType="begin"/>
            </w:r>
            <w:r>
              <w:rPr>
                <w:noProof/>
                <w:webHidden/>
              </w:rPr>
              <w:instrText xml:space="preserve"> PAGEREF _Toc67382746 \h </w:instrText>
            </w:r>
            <w:r>
              <w:rPr>
                <w:noProof/>
                <w:webHidden/>
              </w:rPr>
            </w:r>
            <w:r>
              <w:rPr>
                <w:noProof/>
                <w:webHidden/>
              </w:rPr>
              <w:fldChar w:fldCharType="separate"/>
            </w:r>
            <w:r w:rsidR="00DE56D4">
              <w:rPr>
                <w:noProof/>
                <w:webHidden/>
              </w:rPr>
              <w:t>20</w:t>
            </w:r>
            <w:r>
              <w:rPr>
                <w:noProof/>
                <w:webHidden/>
              </w:rPr>
              <w:fldChar w:fldCharType="end"/>
            </w:r>
          </w:hyperlink>
        </w:p>
        <w:p w14:paraId="7012795C" w14:textId="77777777" w:rsidR="00094E3A" w:rsidRDefault="00094E3A">
          <w:pPr>
            <w:pStyle w:val="Obsah4"/>
            <w:rPr>
              <w:rFonts w:asciiTheme="minorHAnsi" w:eastAsiaTheme="minorEastAsia" w:hAnsiTheme="minorHAnsi" w:cstheme="minorBidi"/>
              <w:sz w:val="22"/>
              <w:szCs w:val="22"/>
            </w:rPr>
          </w:pPr>
          <w:hyperlink w:anchor="_Toc67382747" w:history="1">
            <w:r w:rsidRPr="00E75B49">
              <w:rPr>
                <w:rStyle w:val="Hypertextovodkaz"/>
              </w:rPr>
              <w:t>a) Nová stavba nebo změna dokončené stavby; u změny stavby údaje o jejich současném stavu, závěry stavebně technického, případně stavebně historického průzkumu a výsledky statického posouzení nosných konstrukcí</w:t>
            </w:r>
            <w:r>
              <w:rPr>
                <w:webHidden/>
              </w:rPr>
              <w:tab/>
            </w:r>
            <w:r>
              <w:rPr>
                <w:webHidden/>
              </w:rPr>
              <w:fldChar w:fldCharType="begin"/>
            </w:r>
            <w:r>
              <w:rPr>
                <w:webHidden/>
              </w:rPr>
              <w:instrText xml:space="preserve"> PAGEREF _Toc67382747 \h </w:instrText>
            </w:r>
            <w:r>
              <w:rPr>
                <w:webHidden/>
              </w:rPr>
            </w:r>
            <w:r>
              <w:rPr>
                <w:webHidden/>
              </w:rPr>
              <w:fldChar w:fldCharType="separate"/>
            </w:r>
            <w:r w:rsidR="00DE56D4">
              <w:rPr>
                <w:webHidden/>
              </w:rPr>
              <w:t>20</w:t>
            </w:r>
            <w:r>
              <w:rPr>
                <w:webHidden/>
              </w:rPr>
              <w:fldChar w:fldCharType="end"/>
            </w:r>
          </w:hyperlink>
        </w:p>
        <w:p w14:paraId="0FC6B21D" w14:textId="77777777" w:rsidR="00094E3A" w:rsidRDefault="00094E3A">
          <w:pPr>
            <w:pStyle w:val="Obsah4"/>
            <w:rPr>
              <w:rFonts w:asciiTheme="minorHAnsi" w:eastAsiaTheme="minorEastAsia" w:hAnsiTheme="minorHAnsi" w:cstheme="minorBidi"/>
              <w:sz w:val="22"/>
              <w:szCs w:val="22"/>
            </w:rPr>
          </w:pPr>
          <w:hyperlink w:anchor="_Toc67382748" w:history="1">
            <w:r w:rsidRPr="00E75B49">
              <w:rPr>
                <w:rStyle w:val="Hypertextovodkaz"/>
              </w:rPr>
              <w:t>b) Účel užívání stavby</w:t>
            </w:r>
            <w:r>
              <w:rPr>
                <w:webHidden/>
              </w:rPr>
              <w:tab/>
            </w:r>
            <w:r>
              <w:rPr>
                <w:webHidden/>
              </w:rPr>
              <w:fldChar w:fldCharType="begin"/>
            </w:r>
            <w:r>
              <w:rPr>
                <w:webHidden/>
              </w:rPr>
              <w:instrText xml:space="preserve"> PAGEREF _Toc67382748 \h </w:instrText>
            </w:r>
            <w:r>
              <w:rPr>
                <w:webHidden/>
              </w:rPr>
            </w:r>
            <w:r>
              <w:rPr>
                <w:webHidden/>
              </w:rPr>
              <w:fldChar w:fldCharType="separate"/>
            </w:r>
            <w:r w:rsidR="00DE56D4">
              <w:rPr>
                <w:webHidden/>
              </w:rPr>
              <w:t>20</w:t>
            </w:r>
            <w:r>
              <w:rPr>
                <w:webHidden/>
              </w:rPr>
              <w:fldChar w:fldCharType="end"/>
            </w:r>
          </w:hyperlink>
        </w:p>
        <w:p w14:paraId="54ABC765" w14:textId="77777777" w:rsidR="00094E3A" w:rsidRDefault="00094E3A">
          <w:pPr>
            <w:pStyle w:val="Obsah4"/>
            <w:rPr>
              <w:rFonts w:asciiTheme="minorHAnsi" w:eastAsiaTheme="minorEastAsia" w:hAnsiTheme="minorHAnsi" w:cstheme="minorBidi"/>
              <w:sz w:val="22"/>
              <w:szCs w:val="22"/>
            </w:rPr>
          </w:pPr>
          <w:hyperlink w:anchor="_Toc67382749" w:history="1">
            <w:r w:rsidRPr="00E75B49">
              <w:rPr>
                <w:rStyle w:val="Hypertextovodkaz"/>
              </w:rPr>
              <w:t>c) Trvalá nebo dočasná stavba</w:t>
            </w:r>
            <w:r>
              <w:rPr>
                <w:webHidden/>
              </w:rPr>
              <w:tab/>
            </w:r>
            <w:r>
              <w:rPr>
                <w:webHidden/>
              </w:rPr>
              <w:fldChar w:fldCharType="begin"/>
            </w:r>
            <w:r>
              <w:rPr>
                <w:webHidden/>
              </w:rPr>
              <w:instrText xml:space="preserve"> PAGEREF _Toc67382749 \h </w:instrText>
            </w:r>
            <w:r>
              <w:rPr>
                <w:webHidden/>
              </w:rPr>
            </w:r>
            <w:r>
              <w:rPr>
                <w:webHidden/>
              </w:rPr>
              <w:fldChar w:fldCharType="separate"/>
            </w:r>
            <w:r w:rsidR="00DE56D4">
              <w:rPr>
                <w:webHidden/>
              </w:rPr>
              <w:t>20</w:t>
            </w:r>
            <w:r>
              <w:rPr>
                <w:webHidden/>
              </w:rPr>
              <w:fldChar w:fldCharType="end"/>
            </w:r>
          </w:hyperlink>
        </w:p>
        <w:p w14:paraId="5D0D44C2" w14:textId="77777777" w:rsidR="00094E3A" w:rsidRDefault="00094E3A">
          <w:pPr>
            <w:pStyle w:val="Obsah4"/>
            <w:rPr>
              <w:rFonts w:asciiTheme="minorHAnsi" w:eastAsiaTheme="minorEastAsia" w:hAnsiTheme="minorHAnsi" w:cstheme="minorBidi"/>
              <w:sz w:val="22"/>
              <w:szCs w:val="22"/>
            </w:rPr>
          </w:pPr>
          <w:hyperlink w:anchor="_Toc67382750" w:history="1">
            <w:r w:rsidRPr="00E75B49">
              <w:rPr>
                <w:rStyle w:val="Hypertextovodkaz"/>
              </w:rPr>
              <w:t>d) Informace o vydaných rozhodnutích o povolení výjimky z technických požadavků na stavby a technických požadavků zabezpečujících bezbariérové užívání stavby</w:t>
            </w:r>
            <w:r>
              <w:rPr>
                <w:webHidden/>
              </w:rPr>
              <w:tab/>
            </w:r>
            <w:r>
              <w:rPr>
                <w:webHidden/>
              </w:rPr>
              <w:fldChar w:fldCharType="begin"/>
            </w:r>
            <w:r>
              <w:rPr>
                <w:webHidden/>
              </w:rPr>
              <w:instrText xml:space="preserve"> PAGEREF _Toc67382750 \h </w:instrText>
            </w:r>
            <w:r>
              <w:rPr>
                <w:webHidden/>
              </w:rPr>
            </w:r>
            <w:r>
              <w:rPr>
                <w:webHidden/>
              </w:rPr>
              <w:fldChar w:fldCharType="separate"/>
            </w:r>
            <w:r w:rsidR="00DE56D4">
              <w:rPr>
                <w:webHidden/>
              </w:rPr>
              <w:t>20</w:t>
            </w:r>
            <w:r>
              <w:rPr>
                <w:webHidden/>
              </w:rPr>
              <w:fldChar w:fldCharType="end"/>
            </w:r>
          </w:hyperlink>
        </w:p>
        <w:p w14:paraId="6113A2DD" w14:textId="77777777" w:rsidR="00094E3A" w:rsidRDefault="00094E3A">
          <w:pPr>
            <w:pStyle w:val="Obsah4"/>
            <w:rPr>
              <w:rFonts w:asciiTheme="minorHAnsi" w:eastAsiaTheme="minorEastAsia" w:hAnsiTheme="minorHAnsi" w:cstheme="minorBidi"/>
              <w:sz w:val="22"/>
              <w:szCs w:val="22"/>
            </w:rPr>
          </w:pPr>
          <w:hyperlink w:anchor="_Toc67382751" w:history="1">
            <w:r w:rsidRPr="00E75B49">
              <w:rPr>
                <w:rStyle w:val="Hypertextovodkaz"/>
              </w:rPr>
              <w:t>e) Informace o tom, zda a v jakých částech dokumentace jsou zohledněny podmínky závazných stanovisek dotčených orgánů</w:t>
            </w:r>
            <w:r>
              <w:rPr>
                <w:webHidden/>
              </w:rPr>
              <w:tab/>
            </w:r>
            <w:r>
              <w:rPr>
                <w:webHidden/>
              </w:rPr>
              <w:fldChar w:fldCharType="begin"/>
            </w:r>
            <w:r>
              <w:rPr>
                <w:webHidden/>
              </w:rPr>
              <w:instrText xml:space="preserve"> PAGEREF _Toc67382751 \h </w:instrText>
            </w:r>
            <w:r>
              <w:rPr>
                <w:webHidden/>
              </w:rPr>
            </w:r>
            <w:r>
              <w:rPr>
                <w:webHidden/>
              </w:rPr>
              <w:fldChar w:fldCharType="separate"/>
            </w:r>
            <w:r w:rsidR="00DE56D4">
              <w:rPr>
                <w:webHidden/>
              </w:rPr>
              <w:t>21</w:t>
            </w:r>
            <w:r>
              <w:rPr>
                <w:webHidden/>
              </w:rPr>
              <w:fldChar w:fldCharType="end"/>
            </w:r>
          </w:hyperlink>
        </w:p>
        <w:p w14:paraId="495BD0B3" w14:textId="77777777" w:rsidR="00094E3A" w:rsidRDefault="00094E3A">
          <w:pPr>
            <w:pStyle w:val="Obsah4"/>
            <w:rPr>
              <w:rFonts w:asciiTheme="minorHAnsi" w:eastAsiaTheme="minorEastAsia" w:hAnsiTheme="minorHAnsi" w:cstheme="minorBidi"/>
              <w:sz w:val="22"/>
              <w:szCs w:val="22"/>
            </w:rPr>
          </w:pPr>
          <w:hyperlink w:anchor="_Toc67382752" w:history="1">
            <w:r w:rsidRPr="00E75B49">
              <w:rPr>
                <w:rStyle w:val="Hypertextovodkaz"/>
              </w:rPr>
              <w:t>f) Ochrana stavby podle jiných právních předpisů</w:t>
            </w:r>
            <w:r>
              <w:rPr>
                <w:webHidden/>
              </w:rPr>
              <w:tab/>
            </w:r>
            <w:r>
              <w:rPr>
                <w:webHidden/>
              </w:rPr>
              <w:fldChar w:fldCharType="begin"/>
            </w:r>
            <w:r>
              <w:rPr>
                <w:webHidden/>
              </w:rPr>
              <w:instrText xml:space="preserve"> PAGEREF _Toc67382752 \h </w:instrText>
            </w:r>
            <w:r>
              <w:rPr>
                <w:webHidden/>
              </w:rPr>
            </w:r>
            <w:r>
              <w:rPr>
                <w:webHidden/>
              </w:rPr>
              <w:fldChar w:fldCharType="separate"/>
            </w:r>
            <w:r w:rsidR="00DE56D4">
              <w:rPr>
                <w:webHidden/>
              </w:rPr>
              <w:t>36</w:t>
            </w:r>
            <w:r>
              <w:rPr>
                <w:webHidden/>
              </w:rPr>
              <w:fldChar w:fldCharType="end"/>
            </w:r>
          </w:hyperlink>
        </w:p>
        <w:p w14:paraId="626249C1" w14:textId="77777777" w:rsidR="00094E3A" w:rsidRDefault="00094E3A">
          <w:pPr>
            <w:pStyle w:val="Obsah4"/>
            <w:rPr>
              <w:rFonts w:asciiTheme="minorHAnsi" w:eastAsiaTheme="minorEastAsia" w:hAnsiTheme="minorHAnsi" w:cstheme="minorBidi"/>
              <w:sz w:val="22"/>
              <w:szCs w:val="22"/>
            </w:rPr>
          </w:pPr>
          <w:hyperlink w:anchor="_Toc67382753" w:history="1">
            <w:r w:rsidRPr="00E75B49">
              <w:rPr>
                <w:rStyle w:val="Hypertextovodkaz"/>
              </w:rPr>
              <w:t>g) Navrhované parametry stavby - zastavěná plocha, obestavěný prostor, užitná plocha, počet funkčních jednotek a jejich velikosti apod.</w:t>
            </w:r>
            <w:r>
              <w:rPr>
                <w:webHidden/>
              </w:rPr>
              <w:tab/>
            </w:r>
            <w:r>
              <w:rPr>
                <w:webHidden/>
              </w:rPr>
              <w:fldChar w:fldCharType="begin"/>
            </w:r>
            <w:r>
              <w:rPr>
                <w:webHidden/>
              </w:rPr>
              <w:instrText xml:space="preserve"> PAGEREF _Toc67382753 \h </w:instrText>
            </w:r>
            <w:r>
              <w:rPr>
                <w:webHidden/>
              </w:rPr>
            </w:r>
            <w:r>
              <w:rPr>
                <w:webHidden/>
              </w:rPr>
              <w:fldChar w:fldCharType="separate"/>
            </w:r>
            <w:r w:rsidR="00DE56D4">
              <w:rPr>
                <w:webHidden/>
              </w:rPr>
              <w:t>36</w:t>
            </w:r>
            <w:r>
              <w:rPr>
                <w:webHidden/>
              </w:rPr>
              <w:fldChar w:fldCharType="end"/>
            </w:r>
          </w:hyperlink>
        </w:p>
        <w:p w14:paraId="6FB44C13" w14:textId="77777777" w:rsidR="00094E3A" w:rsidRDefault="00094E3A">
          <w:pPr>
            <w:pStyle w:val="Obsah4"/>
            <w:rPr>
              <w:rFonts w:asciiTheme="minorHAnsi" w:eastAsiaTheme="minorEastAsia" w:hAnsiTheme="minorHAnsi" w:cstheme="minorBidi"/>
              <w:sz w:val="22"/>
              <w:szCs w:val="22"/>
            </w:rPr>
          </w:pPr>
          <w:hyperlink w:anchor="_Toc67382754" w:history="1">
            <w:r w:rsidRPr="00E75B49">
              <w:rPr>
                <w:rStyle w:val="Hypertextovodkaz"/>
              </w:rPr>
              <w:t>h) Základní bilance stavby - potřeby a spotřeby médií a hmot, hospodaření s dešťovou vodou, celkové produkované množství a druhy odpadů a emisí, třída energetické náročnosti budov apod.</w:t>
            </w:r>
            <w:r>
              <w:rPr>
                <w:webHidden/>
              </w:rPr>
              <w:tab/>
            </w:r>
            <w:r>
              <w:rPr>
                <w:webHidden/>
              </w:rPr>
              <w:fldChar w:fldCharType="begin"/>
            </w:r>
            <w:r>
              <w:rPr>
                <w:webHidden/>
              </w:rPr>
              <w:instrText xml:space="preserve"> PAGEREF _Toc67382754 \h </w:instrText>
            </w:r>
            <w:r>
              <w:rPr>
                <w:webHidden/>
              </w:rPr>
            </w:r>
            <w:r>
              <w:rPr>
                <w:webHidden/>
              </w:rPr>
              <w:fldChar w:fldCharType="separate"/>
            </w:r>
            <w:r w:rsidR="00DE56D4">
              <w:rPr>
                <w:webHidden/>
              </w:rPr>
              <w:t>36</w:t>
            </w:r>
            <w:r>
              <w:rPr>
                <w:webHidden/>
              </w:rPr>
              <w:fldChar w:fldCharType="end"/>
            </w:r>
          </w:hyperlink>
        </w:p>
        <w:p w14:paraId="72D7625F" w14:textId="77777777" w:rsidR="00094E3A" w:rsidRDefault="00094E3A">
          <w:pPr>
            <w:pStyle w:val="Obsah4"/>
            <w:rPr>
              <w:rFonts w:asciiTheme="minorHAnsi" w:eastAsiaTheme="minorEastAsia" w:hAnsiTheme="minorHAnsi" w:cstheme="minorBidi"/>
              <w:sz w:val="22"/>
              <w:szCs w:val="22"/>
            </w:rPr>
          </w:pPr>
          <w:hyperlink w:anchor="_Toc67382755" w:history="1">
            <w:r w:rsidRPr="00E75B49">
              <w:rPr>
                <w:rStyle w:val="Hypertextovodkaz"/>
              </w:rPr>
              <w:t>i) Základní předpoklady výstavby - časové údaje o realizaci stavby, členění na etapy</w:t>
            </w:r>
            <w:r>
              <w:rPr>
                <w:webHidden/>
              </w:rPr>
              <w:tab/>
            </w:r>
            <w:r>
              <w:rPr>
                <w:webHidden/>
              </w:rPr>
              <w:fldChar w:fldCharType="begin"/>
            </w:r>
            <w:r>
              <w:rPr>
                <w:webHidden/>
              </w:rPr>
              <w:instrText xml:space="preserve"> PAGEREF _Toc67382755 \h </w:instrText>
            </w:r>
            <w:r>
              <w:rPr>
                <w:webHidden/>
              </w:rPr>
            </w:r>
            <w:r>
              <w:rPr>
                <w:webHidden/>
              </w:rPr>
              <w:fldChar w:fldCharType="separate"/>
            </w:r>
            <w:r w:rsidR="00DE56D4">
              <w:rPr>
                <w:webHidden/>
              </w:rPr>
              <w:t>36</w:t>
            </w:r>
            <w:r>
              <w:rPr>
                <w:webHidden/>
              </w:rPr>
              <w:fldChar w:fldCharType="end"/>
            </w:r>
          </w:hyperlink>
        </w:p>
        <w:p w14:paraId="4BE5BEE3" w14:textId="77777777" w:rsidR="00094E3A" w:rsidRDefault="00094E3A">
          <w:pPr>
            <w:pStyle w:val="Obsah4"/>
            <w:rPr>
              <w:rFonts w:asciiTheme="minorHAnsi" w:eastAsiaTheme="minorEastAsia" w:hAnsiTheme="minorHAnsi" w:cstheme="minorBidi"/>
              <w:sz w:val="22"/>
              <w:szCs w:val="22"/>
            </w:rPr>
          </w:pPr>
          <w:hyperlink w:anchor="_Toc67382756" w:history="1">
            <w:r w:rsidRPr="00E75B49">
              <w:rPr>
                <w:rStyle w:val="Hypertextovodkaz"/>
              </w:rPr>
              <w:t>j) Orientační náklady stavby</w:t>
            </w:r>
            <w:r>
              <w:rPr>
                <w:webHidden/>
              </w:rPr>
              <w:tab/>
            </w:r>
            <w:r>
              <w:rPr>
                <w:webHidden/>
              </w:rPr>
              <w:fldChar w:fldCharType="begin"/>
            </w:r>
            <w:r>
              <w:rPr>
                <w:webHidden/>
              </w:rPr>
              <w:instrText xml:space="preserve"> PAGEREF _Toc67382756 \h </w:instrText>
            </w:r>
            <w:r>
              <w:rPr>
                <w:webHidden/>
              </w:rPr>
            </w:r>
            <w:r>
              <w:rPr>
                <w:webHidden/>
              </w:rPr>
              <w:fldChar w:fldCharType="separate"/>
            </w:r>
            <w:r w:rsidR="00DE56D4">
              <w:rPr>
                <w:webHidden/>
              </w:rPr>
              <w:t>36</w:t>
            </w:r>
            <w:r>
              <w:rPr>
                <w:webHidden/>
              </w:rPr>
              <w:fldChar w:fldCharType="end"/>
            </w:r>
          </w:hyperlink>
        </w:p>
        <w:p w14:paraId="083839F3" w14:textId="700EA182" w:rsidR="005C2C79" w:rsidRPr="004D1592" w:rsidRDefault="0024644C">
          <w:pPr>
            <w:rPr>
              <w:color w:val="808080" w:themeColor="background1" w:themeShade="80"/>
            </w:rPr>
          </w:pPr>
          <w:r w:rsidRPr="004D1592">
            <w:rPr>
              <w:rFonts w:ascii="Arial" w:hAnsi="Arial"/>
              <w:color w:val="808080" w:themeColor="background1" w:themeShade="80"/>
              <w:sz w:val="20"/>
            </w:rPr>
            <w:fldChar w:fldCharType="end"/>
          </w:r>
        </w:p>
      </w:sdtContent>
    </w:sdt>
    <w:bookmarkEnd w:id="2"/>
    <w:p w14:paraId="7278D035" w14:textId="77777777" w:rsidR="005C2C79" w:rsidRPr="004D1592" w:rsidRDefault="005C2C79" w:rsidP="00AC615E">
      <w:pPr>
        <w:pStyle w:val="Bntext"/>
        <w:spacing w:line="276" w:lineRule="auto"/>
        <w:rPr>
          <w:rFonts w:cs="Arial"/>
          <w:b/>
          <w:color w:val="808080" w:themeColor="background1" w:themeShade="80"/>
          <w:szCs w:val="20"/>
        </w:rPr>
      </w:pPr>
    </w:p>
    <w:p w14:paraId="2F3B4B10" w14:textId="46D12CE4" w:rsidR="00DD1407" w:rsidRPr="004D1592" w:rsidRDefault="00DD1407" w:rsidP="00AC615E">
      <w:pPr>
        <w:pStyle w:val="Bntext"/>
        <w:spacing w:line="276" w:lineRule="auto"/>
        <w:rPr>
          <w:rFonts w:cs="Arial"/>
          <w:b/>
          <w:szCs w:val="20"/>
        </w:rPr>
      </w:pPr>
      <w:r w:rsidRPr="004D1592">
        <w:rPr>
          <w:rFonts w:cs="Arial"/>
          <w:b/>
          <w:szCs w:val="20"/>
        </w:rPr>
        <w:t>Přílohy</w:t>
      </w:r>
    </w:p>
    <w:p w14:paraId="61B4114D" w14:textId="368B7DE1" w:rsidR="00DD1407" w:rsidRPr="00B9426D" w:rsidRDefault="00DD1407" w:rsidP="00AC615E">
      <w:pPr>
        <w:pStyle w:val="Bntext"/>
        <w:spacing w:line="276" w:lineRule="auto"/>
        <w:rPr>
          <w:rFonts w:cs="Arial"/>
          <w:b/>
          <w:szCs w:val="20"/>
        </w:rPr>
      </w:pPr>
      <w:proofErr w:type="gramStart"/>
      <w:r w:rsidRPr="00B9426D">
        <w:rPr>
          <w:rFonts w:cs="Arial"/>
          <w:b/>
          <w:szCs w:val="20"/>
        </w:rPr>
        <w:t xml:space="preserve">B.1 </w:t>
      </w:r>
      <w:r w:rsidRPr="00B9426D">
        <w:rPr>
          <w:rFonts w:cs="Arial"/>
          <w:b/>
          <w:szCs w:val="20"/>
        </w:rPr>
        <w:tab/>
        <w:t>Plán</w:t>
      </w:r>
      <w:proofErr w:type="gramEnd"/>
      <w:r w:rsidRPr="00B9426D">
        <w:rPr>
          <w:rFonts w:cs="Arial"/>
          <w:b/>
          <w:szCs w:val="20"/>
        </w:rPr>
        <w:t xml:space="preserve"> kontrolních prohlídek stavby</w:t>
      </w:r>
    </w:p>
    <w:p w14:paraId="0FD16A33" w14:textId="77777777" w:rsidR="00797B2F" w:rsidRPr="004D1592" w:rsidRDefault="00797B2F" w:rsidP="00797B2F">
      <w:pPr>
        <w:pStyle w:val="Odstavecseseznamem"/>
        <w:keepNext/>
        <w:widowControl w:val="0"/>
        <w:numPr>
          <w:ilvl w:val="0"/>
          <w:numId w:val="1"/>
        </w:numPr>
        <w:tabs>
          <w:tab w:val="num" w:pos="360"/>
          <w:tab w:val="left" w:pos="680"/>
        </w:tabs>
        <w:spacing w:before="240" w:after="60"/>
        <w:ind w:left="0" w:firstLine="0"/>
        <w:contextualSpacing w:val="0"/>
        <w:outlineLvl w:val="0"/>
        <w:rPr>
          <w:rFonts w:ascii="Arial" w:hAnsi="Arial" w:cs="Arial"/>
          <w:b/>
          <w:bCs/>
          <w:caps/>
          <w:vanish/>
          <w:color w:val="808080" w:themeColor="background1" w:themeShade="80"/>
          <w:kern w:val="28"/>
          <w:sz w:val="28"/>
          <w:szCs w:val="32"/>
        </w:rPr>
      </w:pPr>
      <w:bookmarkStart w:id="3" w:name="_Toc358265922"/>
      <w:bookmarkStart w:id="4" w:name="_Toc358266110"/>
      <w:bookmarkStart w:id="5" w:name="_Toc359421322"/>
      <w:bookmarkStart w:id="6" w:name="_Toc395019563"/>
      <w:bookmarkStart w:id="7" w:name="_Toc395098194"/>
      <w:bookmarkStart w:id="8" w:name="_Toc395098235"/>
      <w:bookmarkStart w:id="9" w:name="_Toc395098268"/>
      <w:bookmarkStart w:id="10" w:name="_Toc395098294"/>
      <w:bookmarkStart w:id="11" w:name="_Toc395098326"/>
      <w:bookmarkStart w:id="12" w:name="_Toc395099749"/>
      <w:bookmarkStart w:id="13" w:name="_Toc397351988"/>
      <w:bookmarkStart w:id="14" w:name="_Toc406073487"/>
      <w:bookmarkStart w:id="15" w:name="_Toc406148496"/>
      <w:bookmarkStart w:id="16" w:name="_Toc417818633"/>
      <w:bookmarkStart w:id="17" w:name="_Toc423583431"/>
      <w:bookmarkStart w:id="18" w:name="_Toc424106235"/>
      <w:bookmarkStart w:id="19" w:name="_Toc424466372"/>
      <w:bookmarkStart w:id="20" w:name="_Toc425100834"/>
      <w:bookmarkStart w:id="21" w:name="_Toc446402018"/>
      <w:bookmarkStart w:id="22" w:name="_Toc487715270"/>
      <w:bookmarkStart w:id="23" w:name="_Toc487715582"/>
      <w:bookmarkStart w:id="24" w:name="_Toc508602906"/>
      <w:bookmarkStart w:id="25" w:name="_Toc509583857"/>
      <w:bookmarkStart w:id="26" w:name="_Toc509818422"/>
      <w:bookmarkStart w:id="27" w:name="_Toc513729776"/>
      <w:bookmarkStart w:id="28" w:name="_Toc513729798"/>
      <w:bookmarkStart w:id="29" w:name="_Toc516674553"/>
      <w:bookmarkStart w:id="30" w:name="_Toc516730132"/>
      <w:bookmarkStart w:id="31" w:name="_Toc516733823"/>
      <w:bookmarkStart w:id="32" w:name="_Toc517868819"/>
      <w:bookmarkStart w:id="33" w:name="_Toc520801287"/>
      <w:bookmarkStart w:id="34" w:name="_Toc20212342"/>
      <w:bookmarkStart w:id="35" w:name="_Toc20816238"/>
      <w:bookmarkStart w:id="36" w:name="_Toc20816749"/>
      <w:bookmarkStart w:id="37" w:name="_Toc21337657"/>
      <w:bookmarkStart w:id="38" w:name="_Toc21337731"/>
      <w:bookmarkStart w:id="39" w:name="_Toc21337759"/>
      <w:bookmarkStart w:id="40" w:name="_Toc21337813"/>
      <w:bookmarkStart w:id="41" w:name="_Toc21337911"/>
      <w:bookmarkStart w:id="42" w:name="_Toc21338169"/>
      <w:bookmarkStart w:id="43" w:name="_Toc21338241"/>
      <w:bookmarkStart w:id="44" w:name="_Toc21338321"/>
      <w:bookmarkStart w:id="45" w:name="_Toc21339053"/>
      <w:bookmarkStart w:id="46" w:name="_Toc21339322"/>
      <w:bookmarkStart w:id="47" w:name="_Toc21343311"/>
      <w:bookmarkStart w:id="48" w:name="_Toc21343453"/>
      <w:bookmarkStart w:id="49" w:name="_Toc21351127"/>
      <w:bookmarkStart w:id="50" w:name="_Toc21351241"/>
      <w:bookmarkStart w:id="51" w:name="_Toc21352563"/>
      <w:bookmarkStart w:id="52" w:name="_Toc34304860"/>
      <w:bookmarkStart w:id="53" w:name="_Toc358260927"/>
      <w:bookmarkStart w:id="54" w:name="_Toc67381520"/>
      <w:bookmarkStart w:id="55" w:name="_Toc67382728"/>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4"/>
      <w:bookmarkEnd w:id="55"/>
    </w:p>
    <w:p w14:paraId="6FE3E3E4" w14:textId="77777777" w:rsidR="00797B2F" w:rsidRPr="004D1592" w:rsidRDefault="00797B2F" w:rsidP="00797B2F">
      <w:pPr>
        <w:pStyle w:val="Odstavecseseznamem"/>
        <w:keepNext/>
        <w:widowControl w:val="0"/>
        <w:numPr>
          <w:ilvl w:val="0"/>
          <w:numId w:val="1"/>
        </w:numPr>
        <w:tabs>
          <w:tab w:val="num" w:pos="360"/>
          <w:tab w:val="left" w:pos="680"/>
        </w:tabs>
        <w:spacing w:before="240" w:after="60"/>
        <w:ind w:left="0" w:firstLine="0"/>
        <w:contextualSpacing w:val="0"/>
        <w:outlineLvl w:val="0"/>
        <w:rPr>
          <w:rFonts w:ascii="Arial" w:hAnsi="Arial" w:cs="Arial"/>
          <w:b/>
          <w:bCs/>
          <w:caps/>
          <w:vanish/>
          <w:color w:val="808080" w:themeColor="background1" w:themeShade="80"/>
          <w:kern w:val="28"/>
          <w:sz w:val="28"/>
          <w:szCs w:val="32"/>
        </w:rPr>
      </w:pPr>
      <w:bookmarkStart w:id="56" w:name="_Toc358265923"/>
      <w:bookmarkStart w:id="57" w:name="_Toc358266111"/>
      <w:bookmarkStart w:id="58" w:name="_Toc359421323"/>
      <w:bookmarkStart w:id="59" w:name="_Toc395019564"/>
      <w:bookmarkStart w:id="60" w:name="_Toc395098195"/>
      <w:bookmarkStart w:id="61" w:name="_Toc395098236"/>
      <w:bookmarkStart w:id="62" w:name="_Toc395098269"/>
      <w:bookmarkStart w:id="63" w:name="_Toc395098295"/>
      <w:bookmarkStart w:id="64" w:name="_Toc395098327"/>
      <w:bookmarkStart w:id="65" w:name="_Toc395099750"/>
      <w:bookmarkStart w:id="66" w:name="_Toc397351989"/>
      <w:bookmarkStart w:id="67" w:name="_Toc406073488"/>
      <w:bookmarkStart w:id="68" w:name="_Toc406148497"/>
      <w:bookmarkStart w:id="69" w:name="_Toc417818634"/>
      <w:bookmarkStart w:id="70" w:name="_Toc423583432"/>
      <w:bookmarkStart w:id="71" w:name="_Toc424106236"/>
      <w:bookmarkStart w:id="72" w:name="_Toc424466373"/>
      <w:bookmarkStart w:id="73" w:name="_Toc425100835"/>
      <w:bookmarkStart w:id="74" w:name="_Toc446402019"/>
      <w:bookmarkStart w:id="75" w:name="_Toc487715271"/>
      <w:bookmarkStart w:id="76" w:name="_Toc487715583"/>
      <w:bookmarkStart w:id="77" w:name="_Toc508602907"/>
      <w:bookmarkStart w:id="78" w:name="_Toc509583858"/>
      <w:bookmarkStart w:id="79" w:name="_Toc509818423"/>
      <w:bookmarkStart w:id="80" w:name="_Toc513729777"/>
      <w:bookmarkStart w:id="81" w:name="_Toc513729799"/>
      <w:bookmarkStart w:id="82" w:name="_Toc516674554"/>
      <w:bookmarkStart w:id="83" w:name="_Toc516730133"/>
      <w:bookmarkStart w:id="84" w:name="_Toc516733824"/>
      <w:bookmarkStart w:id="85" w:name="_Toc517868820"/>
      <w:bookmarkStart w:id="86" w:name="_Toc520801288"/>
      <w:bookmarkStart w:id="87" w:name="_Toc20212343"/>
      <w:bookmarkStart w:id="88" w:name="_Toc20816239"/>
      <w:bookmarkStart w:id="89" w:name="_Toc20816750"/>
      <w:bookmarkStart w:id="90" w:name="_Toc21337658"/>
      <w:bookmarkStart w:id="91" w:name="_Toc21337732"/>
      <w:bookmarkStart w:id="92" w:name="_Toc21337760"/>
      <w:bookmarkStart w:id="93" w:name="_Toc21337814"/>
      <w:bookmarkStart w:id="94" w:name="_Toc21337912"/>
      <w:bookmarkStart w:id="95" w:name="_Toc21338170"/>
      <w:bookmarkStart w:id="96" w:name="_Toc21338242"/>
      <w:bookmarkStart w:id="97" w:name="_Toc21338322"/>
      <w:bookmarkStart w:id="98" w:name="_Toc21339054"/>
      <w:bookmarkStart w:id="99" w:name="_Toc21339323"/>
      <w:bookmarkStart w:id="100" w:name="_Toc21343312"/>
      <w:bookmarkStart w:id="101" w:name="_Toc21343454"/>
      <w:bookmarkStart w:id="102" w:name="_Toc21351128"/>
      <w:bookmarkStart w:id="103" w:name="_Toc21351242"/>
      <w:bookmarkStart w:id="104" w:name="_Toc21352564"/>
      <w:bookmarkStart w:id="105" w:name="_Toc34304861"/>
      <w:bookmarkStart w:id="106" w:name="_Toc67381521"/>
      <w:bookmarkStart w:id="107" w:name="_Toc67382729"/>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3597D500" w14:textId="4080468B" w:rsidR="004C23BB" w:rsidRPr="00A77CCF" w:rsidRDefault="0039340C" w:rsidP="00A77CCF">
      <w:pPr>
        <w:pStyle w:val="Nadpis2A"/>
        <w:keepNext w:val="0"/>
      </w:pPr>
      <w:bookmarkStart w:id="108" w:name="_Ref358272132"/>
      <w:r w:rsidRPr="00A77CCF">
        <w:rPr>
          <w:highlight w:val="lightGray"/>
        </w:rPr>
        <w:br w:type="column"/>
      </w:r>
      <w:bookmarkStart w:id="109" w:name="_Ref487715527"/>
      <w:bookmarkStart w:id="110" w:name="_Ref487715538"/>
      <w:bookmarkStart w:id="111" w:name="_Toc21351243"/>
      <w:bookmarkStart w:id="112" w:name="_Toc67382730"/>
      <w:bookmarkEnd w:id="53"/>
      <w:bookmarkEnd w:id="108"/>
      <w:r w:rsidR="004C23BB" w:rsidRPr="00A77CCF">
        <w:lastRenderedPageBreak/>
        <w:t>Popis území stavby</w:t>
      </w:r>
      <w:bookmarkEnd w:id="109"/>
      <w:bookmarkEnd w:id="110"/>
      <w:bookmarkEnd w:id="111"/>
      <w:bookmarkEnd w:id="112"/>
    </w:p>
    <w:p w14:paraId="6FBB0E60" w14:textId="649692BB" w:rsidR="00797B2F" w:rsidRPr="00A77CCF" w:rsidRDefault="00581E10" w:rsidP="00C50F6B">
      <w:pPr>
        <w:pStyle w:val="Nadpis4"/>
      </w:pPr>
      <w:bookmarkStart w:id="113" w:name="_Toc21351244"/>
      <w:bookmarkStart w:id="114" w:name="_Toc67382731"/>
      <w:r w:rsidRPr="00A77CCF">
        <w:t>a) C</w:t>
      </w:r>
      <w:r w:rsidR="00797B2F" w:rsidRPr="00A77CCF">
        <w:t xml:space="preserve">harakteristika </w:t>
      </w:r>
      <w:r w:rsidR="00E60F5C" w:rsidRPr="00A77CCF">
        <w:t xml:space="preserve">území a </w:t>
      </w:r>
      <w:r w:rsidR="00797B2F" w:rsidRPr="00A77CCF">
        <w:t>stavebního pozemku</w:t>
      </w:r>
      <w:r w:rsidR="00E60F5C" w:rsidRPr="00A77CCF">
        <w:t xml:space="preserve">, zastavěné </w:t>
      </w:r>
      <w:r w:rsidR="00A77CCF" w:rsidRPr="00A77CCF">
        <w:t xml:space="preserve">území </w:t>
      </w:r>
      <w:r w:rsidR="00E60F5C" w:rsidRPr="00A77CCF">
        <w:t>a nezastavěné území</w:t>
      </w:r>
      <w:r w:rsidR="0045008A" w:rsidRPr="00A77CCF">
        <w:t>, soulad navrhované stavby s charakterem území, dosavadní využití a zastavěnost území</w:t>
      </w:r>
      <w:bookmarkEnd w:id="113"/>
      <w:bookmarkEnd w:id="114"/>
    </w:p>
    <w:p w14:paraId="04686EC0" w14:textId="595B166B" w:rsidR="003547F4" w:rsidRPr="00A77CCF" w:rsidRDefault="003547F4" w:rsidP="005C0454">
      <w:pPr>
        <w:pStyle w:val="Bntext"/>
        <w:spacing w:before="0" w:after="0"/>
      </w:pPr>
      <w:bookmarkStart w:id="115" w:name="_Hlk20306024"/>
      <w:r w:rsidRPr="00A77CCF">
        <w:t xml:space="preserve">Stavba bude realizována v intravilánu </w:t>
      </w:r>
      <w:r w:rsidR="006D68D0" w:rsidRPr="00A77CCF">
        <w:t xml:space="preserve">(v zastavěném území) </w:t>
      </w:r>
      <w:r w:rsidRPr="00A77CCF">
        <w:t xml:space="preserve">města </w:t>
      </w:r>
      <w:r w:rsidR="000E1020" w:rsidRPr="00A77CCF">
        <w:t>Bílovec</w:t>
      </w:r>
      <w:r w:rsidRPr="00A77CCF">
        <w:t xml:space="preserve"> v k. ú. Bílovec</w:t>
      </w:r>
      <w:r w:rsidR="00FE4F14" w:rsidRPr="00A77CCF">
        <w:t>-město</w:t>
      </w:r>
      <w:r w:rsidRPr="00A77CCF">
        <w:t xml:space="preserve"> v korytě a blízkosti koryta vodního toku Bílovka v úseku </w:t>
      </w:r>
      <w:r w:rsidR="00F8464B" w:rsidRPr="00A77CCF">
        <w:t xml:space="preserve">cca </w:t>
      </w:r>
      <w:r w:rsidRPr="00A77CCF">
        <w:t xml:space="preserve">od horního konce areálu spol. </w:t>
      </w:r>
      <w:proofErr w:type="spellStart"/>
      <w:r w:rsidRPr="00A77CCF">
        <w:t>Massag</w:t>
      </w:r>
      <w:proofErr w:type="spellEnd"/>
      <w:r w:rsidRPr="00A77CCF">
        <w:t xml:space="preserve">, cca </w:t>
      </w:r>
      <w:r w:rsidR="006D68D0" w:rsidRPr="00A77CCF">
        <w:t>60</w:t>
      </w:r>
      <w:r w:rsidRPr="00A77CCF">
        <w:t xml:space="preserve"> m nad </w:t>
      </w:r>
      <w:r w:rsidR="006D68D0" w:rsidRPr="00A77CCF">
        <w:t xml:space="preserve">stávající </w:t>
      </w:r>
      <w:r w:rsidRPr="00A77CCF">
        <w:t xml:space="preserve">lávku pro pěší. Celková délka řešeného úseku je </w:t>
      </w:r>
      <w:r w:rsidR="00ED074C" w:rsidRPr="00A77CCF">
        <w:t>cca 240</w:t>
      </w:r>
      <w:r w:rsidRPr="00A77CCF">
        <w:t> m</w:t>
      </w:r>
      <w:r w:rsidR="006D68D0" w:rsidRPr="00A77CCF">
        <w:t>, km 11,260-11,500 dle TPE správce toku</w:t>
      </w:r>
      <w:r w:rsidRPr="00A77CCF">
        <w:t>.</w:t>
      </w:r>
      <w:bookmarkEnd w:id="115"/>
      <w:r w:rsidRPr="00A77CCF">
        <w:t xml:space="preserve"> </w:t>
      </w:r>
    </w:p>
    <w:p w14:paraId="6358FD27" w14:textId="1386DFA0" w:rsidR="001F5811" w:rsidRPr="00A77CCF" w:rsidRDefault="001F5811" w:rsidP="005C0454">
      <w:pPr>
        <w:pStyle w:val="Bntext"/>
        <w:spacing w:before="0" w:after="0"/>
      </w:pPr>
      <w:r w:rsidRPr="00A77CCF">
        <w:t>Relativní staničení zdi (km 0,959 - 1,201) je převzato ze Studie proveditelnosti [08].</w:t>
      </w:r>
    </w:p>
    <w:p w14:paraId="29C9E826" w14:textId="76910AD7" w:rsidR="006D68D0" w:rsidRPr="00A77CCF" w:rsidRDefault="006D68D0" w:rsidP="005C0454">
      <w:pPr>
        <w:pStyle w:val="Bntext"/>
        <w:spacing w:before="0" w:after="0"/>
      </w:pPr>
      <w:r w:rsidRPr="00A77CCF">
        <w:t xml:space="preserve">Dosavadní využití území </w:t>
      </w:r>
      <w:r w:rsidR="00FE4F14" w:rsidRPr="00A77CCF">
        <w:t>-</w:t>
      </w:r>
      <w:r w:rsidRPr="00A77CCF">
        <w:t xml:space="preserve"> vodní tok.</w:t>
      </w:r>
    </w:p>
    <w:p w14:paraId="220A08E8" w14:textId="67FE6505" w:rsidR="0045008A" w:rsidRPr="00A77CCF" w:rsidRDefault="005C0454" w:rsidP="006D68D0">
      <w:pPr>
        <w:pStyle w:val="Bntext"/>
        <w:spacing w:before="0" w:after="0"/>
        <w:rPr>
          <w:highlight w:val="lightGray"/>
        </w:rPr>
      </w:pPr>
      <w:r w:rsidRPr="00A77CCF">
        <w:t>Na</w:t>
      </w:r>
      <w:r w:rsidR="00E60F5C" w:rsidRPr="00A77CCF">
        <w:t xml:space="preserve"> pravém břehu sousedí s korytem toku z počátku zahrady na pozemcích soukromých vlastníků, </w:t>
      </w:r>
      <w:r w:rsidR="00EE23C5" w:rsidRPr="00A77CCF">
        <w:t xml:space="preserve">dále pak silnice </w:t>
      </w:r>
      <w:r w:rsidR="00EC2063" w:rsidRPr="00A77CCF">
        <w:t>I</w:t>
      </w:r>
      <w:r w:rsidR="00EE23C5" w:rsidRPr="00A77CCF">
        <w:t>I. třídy č. 463.</w:t>
      </w:r>
    </w:p>
    <w:p w14:paraId="5BE25B7A" w14:textId="1D416B66" w:rsidR="0045008A" w:rsidRPr="00A77CCF" w:rsidRDefault="0045008A" w:rsidP="00C50F6B">
      <w:pPr>
        <w:pStyle w:val="Nadpis4"/>
      </w:pPr>
      <w:bookmarkStart w:id="116" w:name="_Toc21351245"/>
      <w:bookmarkStart w:id="117" w:name="_Toc67382732"/>
      <w:r w:rsidRPr="00A77CCF">
        <w:t>b) Údaje o souladu s územním rozhodnutím nebo regulačním plánem nebo veřejnoprávní smlouvou územní rozhodnutí nahrazující anebo územním souhlasem</w:t>
      </w:r>
      <w:bookmarkEnd w:id="116"/>
      <w:bookmarkEnd w:id="117"/>
    </w:p>
    <w:p w14:paraId="5C7D84F2" w14:textId="6161AE2D" w:rsidR="0045008A" w:rsidRPr="00A77CCF" w:rsidRDefault="006D68D0" w:rsidP="0045008A">
      <w:pPr>
        <w:pStyle w:val="Bntext"/>
        <w:spacing w:before="0" w:after="0"/>
      </w:pPr>
      <w:r w:rsidRPr="00A77CCF">
        <w:t>Jedná se o opravu stávající opěrné zdi, základní parametry zdi zůstanou zachovány, o územní rozhodnutí</w:t>
      </w:r>
      <w:r w:rsidR="00C44B81" w:rsidRPr="00A77CCF">
        <w:t>, územní souhlas, nebylo žádáno, VPS nebyla řešena.</w:t>
      </w:r>
    </w:p>
    <w:p w14:paraId="50CB3092" w14:textId="49584331" w:rsidR="0045008A" w:rsidRPr="00037EE8" w:rsidRDefault="0045008A" w:rsidP="00C50F6B">
      <w:pPr>
        <w:pStyle w:val="Nadpis4"/>
      </w:pPr>
      <w:bookmarkStart w:id="118" w:name="_Toc21351246"/>
      <w:bookmarkStart w:id="119" w:name="_Toc67382733"/>
      <w:r w:rsidRPr="00037EE8">
        <w:t>c</w:t>
      </w:r>
      <w:r w:rsidR="00873FB8" w:rsidRPr="00037EE8">
        <w:t xml:space="preserve">) </w:t>
      </w:r>
      <w:r w:rsidRPr="00037EE8">
        <w:t>Údaje o souladu s územně plánovací dokumentací, v případě stavebních úprav podmiňujících změnu v užívání stavby</w:t>
      </w:r>
      <w:bookmarkEnd w:id="118"/>
      <w:bookmarkEnd w:id="119"/>
    </w:p>
    <w:p w14:paraId="0E908E1F" w14:textId="70144E47" w:rsidR="008C770B" w:rsidRPr="00037EE8" w:rsidRDefault="008C770B" w:rsidP="008C770B">
      <w:pPr>
        <w:pStyle w:val="Bntext"/>
      </w:pPr>
      <w:r w:rsidRPr="00037EE8">
        <w:t>Městský úřad Bílovec jako věcně příslušný orgán územního plánování [101] podle ustanovení § 6 odst. 1 písm. e) stavebního zákona sděluje, že v souladu s ustanovením § 96b odst. 1 stavebního zákona závazné stanovisko nevydává, vzhledem k tomu, že v souladu s § 96b odst. 1 neslouží jako podklad pro vydání rozhodnutí nebo jiného úkonu podle části třetí hlavy III dílů 4 a 5, § 126, § 127, § 129 stavebního zákona nebo podle zvláštního zákona.</w:t>
      </w:r>
    </w:p>
    <w:p w14:paraId="3D44D946" w14:textId="388F79DD" w:rsidR="0045008A" w:rsidRPr="00037EE8" w:rsidRDefault="0045008A" w:rsidP="00C50F6B">
      <w:pPr>
        <w:pStyle w:val="Nadpis4"/>
      </w:pPr>
      <w:bookmarkStart w:id="120" w:name="_Toc21351133"/>
      <w:bookmarkStart w:id="121" w:name="_Toc21351247"/>
      <w:bookmarkStart w:id="122" w:name="_Toc67382734"/>
      <w:r w:rsidRPr="00037EE8">
        <w:t>d</w:t>
      </w:r>
      <w:r w:rsidR="00873FB8" w:rsidRPr="00037EE8">
        <w:t>) I</w:t>
      </w:r>
      <w:r w:rsidRPr="00037EE8">
        <w:t>nformace o vydaných rozhodnutích o povolení výjimky z obecných požadavků na využívání</w:t>
      </w:r>
      <w:r w:rsidR="00873FB8" w:rsidRPr="00037EE8">
        <w:t xml:space="preserve"> </w:t>
      </w:r>
      <w:r w:rsidRPr="00037EE8">
        <w:t>území</w:t>
      </w:r>
      <w:bookmarkEnd w:id="120"/>
      <w:bookmarkEnd w:id="121"/>
      <w:bookmarkEnd w:id="122"/>
    </w:p>
    <w:p w14:paraId="5A623DC3" w14:textId="4249BAB9" w:rsidR="0045008A" w:rsidRPr="00037EE8" w:rsidRDefault="0078454E" w:rsidP="0045008A">
      <w:pPr>
        <w:pStyle w:val="Bntext"/>
        <w:spacing w:before="0" w:after="0"/>
      </w:pPr>
      <w:r w:rsidRPr="00037EE8">
        <w:t>O povolení výjimky z obecných požadavků na využívání území nebylo žádáno.</w:t>
      </w:r>
      <w:r w:rsidR="002F5CA7" w:rsidRPr="00037EE8">
        <w:t xml:space="preserve"> </w:t>
      </w:r>
    </w:p>
    <w:p w14:paraId="4839AF99" w14:textId="57B57DA1" w:rsidR="00873FB8" w:rsidRPr="00037EE8" w:rsidRDefault="00873FB8" w:rsidP="00C50F6B">
      <w:pPr>
        <w:pStyle w:val="Nadpis4"/>
      </w:pPr>
      <w:bookmarkStart w:id="123" w:name="_Toc21351248"/>
      <w:bookmarkStart w:id="124" w:name="_Toc67382735"/>
      <w:r w:rsidRPr="00037EE8">
        <w:t>e) Informace o tom, zda a v jakých částech dokumentace jsou zohledněny podmínky závazných stanovisek dotčených orgánů</w:t>
      </w:r>
      <w:bookmarkEnd w:id="123"/>
      <w:bookmarkEnd w:id="124"/>
    </w:p>
    <w:p w14:paraId="0328ABFC" w14:textId="390D0B7D" w:rsidR="0008632C" w:rsidRPr="00037EE8" w:rsidRDefault="0008632C" w:rsidP="0008632C">
      <w:pPr>
        <w:pStyle w:val="Bntext"/>
        <w:rPr>
          <w:rFonts w:cs="Arial"/>
        </w:rPr>
      </w:pPr>
      <w:r w:rsidRPr="00037EE8">
        <w:rPr>
          <w:rFonts w:cs="Arial"/>
        </w:rPr>
        <w:t xml:space="preserve">Přehled všech získaných závazných stanovisek, podmínky a způsob vypořádání jsou uvedeny </w:t>
      </w:r>
      <w:r w:rsidRPr="00B034F6">
        <w:rPr>
          <w:rFonts w:cs="Arial"/>
        </w:rPr>
        <w:t>v </w:t>
      </w:r>
      <w:proofErr w:type="gramStart"/>
      <w:r w:rsidRPr="00B034F6">
        <w:rPr>
          <w:rFonts w:cs="Arial"/>
        </w:rPr>
        <w:t xml:space="preserve">kapitole </w:t>
      </w:r>
      <w:r w:rsidR="00DD10CD">
        <w:rPr>
          <w:rFonts w:cs="Arial"/>
        </w:rPr>
        <w:fldChar w:fldCharType="begin"/>
      </w:r>
      <w:r w:rsidR="00DD10CD">
        <w:rPr>
          <w:rFonts w:cs="Arial"/>
        </w:rPr>
        <w:instrText xml:space="preserve"> REF _Ref67381577 \r \h </w:instrText>
      </w:r>
      <w:r w:rsidR="00DD10CD">
        <w:rPr>
          <w:rFonts w:cs="Arial"/>
        </w:rPr>
      </w:r>
      <w:r w:rsidR="00DD10CD">
        <w:rPr>
          <w:rFonts w:cs="Arial"/>
        </w:rPr>
        <w:fldChar w:fldCharType="separate"/>
      </w:r>
      <w:r w:rsidR="00DE56D4">
        <w:rPr>
          <w:rFonts w:cs="Arial"/>
        </w:rPr>
        <w:t>B.2</w:t>
      </w:r>
      <w:r w:rsidR="00DD10CD">
        <w:rPr>
          <w:rFonts w:cs="Arial"/>
        </w:rPr>
        <w:fldChar w:fldCharType="end"/>
      </w:r>
      <w:r w:rsidR="00DD10CD">
        <w:rPr>
          <w:rFonts w:cs="Arial"/>
        </w:rPr>
        <w:t>.</w:t>
      </w:r>
      <w:r w:rsidRPr="00B034F6">
        <w:rPr>
          <w:rFonts w:cs="Arial"/>
        </w:rPr>
        <w:t>e.</w:t>
      </w:r>
      <w:proofErr w:type="gramEnd"/>
    </w:p>
    <w:p w14:paraId="0FBBABB6" w14:textId="640EB14B" w:rsidR="00873FB8" w:rsidRPr="00037EE8" w:rsidRDefault="00873FB8" w:rsidP="00C50F6B">
      <w:pPr>
        <w:pStyle w:val="Nadpis4"/>
      </w:pPr>
      <w:bookmarkStart w:id="125" w:name="_Toc21351249"/>
      <w:bookmarkStart w:id="126" w:name="_Toc67382736"/>
      <w:r w:rsidRPr="00037EE8">
        <w:t>f) Výčet a závěry provedených průzkumů a rozborů - geologický průzkum, hydrogeologický průzkum, stavebně historický průzkum apod.</w:t>
      </w:r>
      <w:bookmarkEnd w:id="125"/>
      <w:bookmarkEnd w:id="126"/>
    </w:p>
    <w:p w14:paraId="04D97B92" w14:textId="67099209" w:rsidR="00797A3E" w:rsidRPr="00037EE8" w:rsidRDefault="00797A3E" w:rsidP="00797A3E">
      <w:pPr>
        <w:pStyle w:val="Bntext"/>
      </w:pPr>
      <w:r w:rsidRPr="00037EE8">
        <w:t>V rámci projektové přípravy byly v letech 201</w:t>
      </w:r>
      <w:r w:rsidR="000A6971" w:rsidRPr="00037EE8">
        <w:t>6</w:t>
      </w:r>
      <w:r w:rsidRPr="00037EE8">
        <w:t xml:space="preserve"> - 2018 zajištěny následující podklady a průzkumy:</w:t>
      </w:r>
    </w:p>
    <w:p w14:paraId="48714962" w14:textId="5298434C" w:rsidR="00797A3E" w:rsidRPr="00037EE8" w:rsidRDefault="00797A3E" w:rsidP="00037EE8">
      <w:pPr>
        <w:pStyle w:val="Seznamsodrkami"/>
      </w:pPr>
      <w:r w:rsidRPr="00037EE8">
        <w:t>Geodetické zaměření (prosinec 2015, aktualizace ún</w:t>
      </w:r>
      <w:r w:rsidR="00037EE8" w:rsidRPr="00037EE8">
        <w:t>or 2016)</w:t>
      </w:r>
      <w:r w:rsidR="00F56AC7" w:rsidRPr="00037EE8">
        <w:t xml:space="preserve">, doměření (červen 2016), </w:t>
      </w:r>
      <w:r w:rsidRPr="00037EE8">
        <w:t>doměření (listopad 2017) [01];</w:t>
      </w:r>
    </w:p>
    <w:p w14:paraId="3D1904A0" w14:textId="7D4DBD01" w:rsidR="00797A3E" w:rsidRPr="00037EE8" w:rsidRDefault="00797A3E" w:rsidP="00037EE8">
      <w:pPr>
        <w:pStyle w:val="Seznamsodrkami"/>
      </w:pPr>
      <w:r w:rsidRPr="00037EE8">
        <w:t xml:space="preserve">Hydrologické údaje </w:t>
      </w:r>
      <w:r w:rsidR="00170167" w:rsidRPr="00037EE8">
        <w:t xml:space="preserve">(únor </w:t>
      </w:r>
      <w:r w:rsidRPr="00037EE8">
        <w:t>2016</w:t>
      </w:r>
      <w:r w:rsidR="00170167" w:rsidRPr="00037EE8">
        <w:t>)</w:t>
      </w:r>
      <w:r w:rsidRPr="00037EE8">
        <w:t xml:space="preserve"> [0</w:t>
      </w:r>
      <w:r w:rsidR="000A6971" w:rsidRPr="00037EE8">
        <w:t>4</w:t>
      </w:r>
      <w:r w:rsidRPr="00037EE8">
        <w:t>];</w:t>
      </w:r>
    </w:p>
    <w:p w14:paraId="2B62CB16" w14:textId="213FBF16" w:rsidR="000A6971" w:rsidRPr="004D1592" w:rsidRDefault="000A6971" w:rsidP="00037EE8">
      <w:pPr>
        <w:pStyle w:val="Seznamsodrkami"/>
      </w:pPr>
      <w:r w:rsidRPr="004D1592">
        <w:t>Inženýrskogeologická rešerše (duben 2016) [05a];</w:t>
      </w:r>
    </w:p>
    <w:p w14:paraId="5B7120EB" w14:textId="0C9781FF" w:rsidR="00797A3E" w:rsidRPr="004D1592" w:rsidRDefault="000A6971" w:rsidP="00037EE8">
      <w:pPr>
        <w:pStyle w:val="Seznamsodrkami"/>
      </w:pPr>
      <w:r w:rsidRPr="004D1592">
        <w:t>Podrobný i</w:t>
      </w:r>
      <w:r w:rsidR="00797A3E" w:rsidRPr="004D1592">
        <w:t>nženýrskogeologický průzkum (</w:t>
      </w:r>
      <w:r w:rsidRPr="004D1592">
        <w:t>březen</w:t>
      </w:r>
      <w:r w:rsidR="00797A3E" w:rsidRPr="004D1592">
        <w:t xml:space="preserve"> 201</w:t>
      </w:r>
      <w:r w:rsidRPr="004D1592">
        <w:t>8</w:t>
      </w:r>
      <w:r w:rsidR="00797A3E" w:rsidRPr="004D1592">
        <w:t>) [0</w:t>
      </w:r>
      <w:r w:rsidRPr="004D1592">
        <w:t>5</w:t>
      </w:r>
      <w:r w:rsidR="00797A3E" w:rsidRPr="004D1592">
        <w:t>b];</w:t>
      </w:r>
    </w:p>
    <w:p w14:paraId="1E08C13F" w14:textId="5B62CB15" w:rsidR="00797A3E" w:rsidRPr="004D1592" w:rsidRDefault="000A6971" w:rsidP="00037EE8">
      <w:pPr>
        <w:pStyle w:val="Seznamsodrkami"/>
      </w:pPr>
      <w:r w:rsidRPr="004D1592">
        <w:t xml:space="preserve">Biologický průzkum </w:t>
      </w:r>
      <w:r w:rsidR="00797A3E" w:rsidRPr="004D1592">
        <w:t>(duben 2016) [0</w:t>
      </w:r>
      <w:r w:rsidRPr="004D1592">
        <w:t>7</w:t>
      </w:r>
      <w:r w:rsidR="00797A3E" w:rsidRPr="004D1592">
        <w:t xml:space="preserve">a]; </w:t>
      </w:r>
    </w:p>
    <w:p w14:paraId="50EA5A9D" w14:textId="561776EC" w:rsidR="00797A3E" w:rsidRPr="004D1592" w:rsidRDefault="00797A3E" w:rsidP="00037EE8">
      <w:pPr>
        <w:pStyle w:val="Seznamsodrkami"/>
      </w:pPr>
      <w:r w:rsidRPr="004D1592">
        <w:t>Inventarizace zeleně (duben 201</w:t>
      </w:r>
      <w:r w:rsidR="000A6971" w:rsidRPr="004D1592">
        <w:t>8</w:t>
      </w:r>
      <w:r w:rsidRPr="004D1592">
        <w:t>) [0</w:t>
      </w:r>
      <w:r w:rsidR="000A6971" w:rsidRPr="004D1592">
        <w:t>7</w:t>
      </w:r>
      <w:r w:rsidRPr="004D1592">
        <w:t>b]</w:t>
      </w:r>
      <w:r w:rsidR="008B0C03">
        <w:t xml:space="preserve">, </w:t>
      </w:r>
      <w:r w:rsidR="008B0C03" w:rsidRPr="00161DDE">
        <w:t>(červen 2020) [07c];</w:t>
      </w:r>
    </w:p>
    <w:p w14:paraId="1017ED0D" w14:textId="0A27448E" w:rsidR="00797A3E" w:rsidRPr="004D1592" w:rsidRDefault="00797A3E" w:rsidP="00037EE8">
      <w:pPr>
        <w:pStyle w:val="Seznamsodrkami"/>
      </w:pPr>
      <w:r w:rsidRPr="004D1592">
        <w:t>Stavebně technický průzkum (březen 2016) [</w:t>
      </w:r>
      <w:r w:rsidR="000A6971" w:rsidRPr="004D1592">
        <w:t>06</w:t>
      </w:r>
      <w:r w:rsidR="00170167" w:rsidRPr="004D1592">
        <w:t>a];</w:t>
      </w:r>
    </w:p>
    <w:p w14:paraId="6FB83DC9" w14:textId="0DC77854" w:rsidR="00170167" w:rsidRPr="004D1592" w:rsidRDefault="00170167" w:rsidP="00037EE8">
      <w:pPr>
        <w:pStyle w:val="Seznamsodrkami"/>
      </w:pPr>
      <w:r w:rsidRPr="004D1592">
        <w:t>Stavebně technický průzkum (</w:t>
      </w:r>
      <w:r w:rsidR="00F11ED2" w:rsidRPr="004D1592">
        <w:t>dub</w:t>
      </w:r>
      <w:r w:rsidRPr="004D1592">
        <w:t>en 2018) [06b].</w:t>
      </w:r>
    </w:p>
    <w:p w14:paraId="39FA964E" w14:textId="77777777" w:rsidR="00EB70FE" w:rsidRPr="004D1592" w:rsidRDefault="00EB70FE" w:rsidP="00EB70FE">
      <w:pPr>
        <w:pStyle w:val="Bntext"/>
        <w:rPr>
          <w:color w:val="808080" w:themeColor="background1" w:themeShade="80"/>
        </w:rPr>
      </w:pPr>
    </w:p>
    <w:p w14:paraId="5D64EE66" w14:textId="77777777" w:rsidR="00EB70FE" w:rsidRPr="00037EE8" w:rsidRDefault="00EB70FE" w:rsidP="00EB70FE">
      <w:pPr>
        <w:pStyle w:val="Bntext"/>
        <w:rPr>
          <w:b/>
        </w:rPr>
      </w:pPr>
      <w:r w:rsidRPr="00037EE8">
        <w:rPr>
          <w:b/>
        </w:rPr>
        <w:t>Geodetické zaměření [01]</w:t>
      </w:r>
    </w:p>
    <w:p w14:paraId="041AA483" w14:textId="77777777" w:rsidR="00EB70FE" w:rsidRPr="00037EE8" w:rsidRDefault="00EB70FE" w:rsidP="00EB70FE">
      <w:pPr>
        <w:pStyle w:val="Bntext"/>
      </w:pPr>
      <w:r w:rsidRPr="00037EE8">
        <w:t>V prosinci 2015 bylo v rámci podkladů pro zpracování studie proveditelnosti [08] provedeno geodetické zaměřeno v podrobnosti účelové mapy v měřítku 1:500, součástí zaměření byly mj. viditelné nadzemní znaky inženýrských sítí, dna kanalizačních šachet, kanalizační a drenážní výusti v korytě toku, mapa katastru nemovitostí, atd. Z geodetického zaměření byl odvozen digitální model terénu. Celková délka zaměřeného úseku je 1,2 km, celková plocha zaměřeného terénu je 5,1 ha.</w:t>
      </w:r>
    </w:p>
    <w:p w14:paraId="0D25E6D2" w14:textId="3D72422E" w:rsidR="00EB70FE" w:rsidRPr="00037EE8" w:rsidRDefault="00EB70FE" w:rsidP="00EB70FE">
      <w:pPr>
        <w:pStyle w:val="Bntext"/>
      </w:pPr>
      <w:r w:rsidRPr="00037EE8">
        <w:t xml:space="preserve">Během zpracování DSP bylo provedeno geodetické doměření doplňující údaje pro řešený úsek toku </w:t>
      </w:r>
      <w:r w:rsidRPr="00037EE8">
        <w:lastRenderedPageBreak/>
        <w:t>Bílovka a jeho blízkého okolí.</w:t>
      </w:r>
    </w:p>
    <w:p w14:paraId="474EED83" w14:textId="77777777" w:rsidR="00EB70FE" w:rsidRPr="004D1592" w:rsidRDefault="00EB70FE" w:rsidP="00797A3E">
      <w:pPr>
        <w:pStyle w:val="Bntext"/>
        <w:rPr>
          <w:color w:val="808080" w:themeColor="background1" w:themeShade="80"/>
        </w:rPr>
      </w:pPr>
    </w:p>
    <w:p w14:paraId="3BBB99FA" w14:textId="3ABF93E7" w:rsidR="00797A3E" w:rsidRPr="00037EE8" w:rsidRDefault="00797A3E" w:rsidP="00797A3E">
      <w:pPr>
        <w:pStyle w:val="Bntext"/>
        <w:rPr>
          <w:b/>
        </w:rPr>
      </w:pPr>
      <w:r w:rsidRPr="00037EE8">
        <w:rPr>
          <w:b/>
        </w:rPr>
        <w:t>Hydrologické údaje povrchových vod [0</w:t>
      </w:r>
      <w:r w:rsidR="000A6971" w:rsidRPr="00037EE8">
        <w:rPr>
          <w:b/>
        </w:rPr>
        <w:t>4</w:t>
      </w:r>
      <w:r w:rsidRPr="00037EE8">
        <w:rPr>
          <w:b/>
        </w:rPr>
        <w:t>]</w:t>
      </w:r>
    </w:p>
    <w:p w14:paraId="270ED793" w14:textId="4190E657" w:rsidR="00797A3E" w:rsidRPr="00037EE8" w:rsidRDefault="00797A3E" w:rsidP="00797A3E">
      <w:pPr>
        <w:pStyle w:val="Bntext"/>
      </w:pPr>
      <w:r w:rsidRPr="00037EE8">
        <w:t>Hydrologické údaje byly poskytnuty ČHMÚ Ostrava v rámci podkladů [0</w:t>
      </w:r>
      <w:r w:rsidR="000A6971" w:rsidRPr="00037EE8">
        <w:t>4</w:t>
      </w:r>
      <w:r w:rsidRPr="00037EE8">
        <w:t>] dne 26. 2. 2016.</w:t>
      </w:r>
    </w:p>
    <w:p w14:paraId="7F70F9D7" w14:textId="77777777" w:rsidR="00797A3E" w:rsidRPr="00037EE8" w:rsidRDefault="00797A3E" w:rsidP="00797A3E">
      <w:pPr>
        <w:pStyle w:val="Bntext"/>
        <w:tabs>
          <w:tab w:val="left" w:pos="2835"/>
        </w:tabs>
      </w:pPr>
      <w:r w:rsidRPr="00037EE8">
        <w:t>Vodní tok:</w:t>
      </w:r>
      <w:r w:rsidRPr="00037EE8">
        <w:tab/>
        <w:t>Bílovka</w:t>
      </w:r>
    </w:p>
    <w:p w14:paraId="2C2DAC56" w14:textId="77777777" w:rsidR="00797A3E" w:rsidRPr="00037EE8" w:rsidRDefault="00797A3E" w:rsidP="00797A3E">
      <w:pPr>
        <w:pStyle w:val="Bntext"/>
        <w:tabs>
          <w:tab w:val="left" w:pos="2835"/>
        </w:tabs>
      </w:pPr>
      <w:r w:rsidRPr="00037EE8">
        <w:t>Číslo hydrologického pořadí:</w:t>
      </w:r>
      <w:r w:rsidRPr="00037EE8">
        <w:tab/>
        <w:t>2-01-01-1170</w:t>
      </w:r>
    </w:p>
    <w:p w14:paraId="6F392333" w14:textId="77777777" w:rsidR="00797A3E" w:rsidRPr="00037EE8" w:rsidRDefault="00797A3E" w:rsidP="00797A3E">
      <w:pPr>
        <w:pStyle w:val="Bntext"/>
        <w:tabs>
          <w:tab w:val="left" w:pos="2835"/>
        </w:tabs>
      </w:pPr>
      <w:r w:rsidRPr="00037EE8">
        <w:t>Profil:</w:t>
      </w:r>
      <w:r w:rsidRPr="00037EE8">
        <w:tab/>
        <w:t>Stanice Povodí Odry, s. p. (ul. Tovární), k. ú. Bílovec</w:t>
      </w:r>
    </w:p>
    <w:p w14:paraId="7E08520F" w14:textId="77777777" w:rsidR="00797A3E" w:rsidRPr="00037EE8" w:rsidRDefault="00797A3E" w:rsidP="00797A3E">
      <w:pPr>
        <w:pStyle w:val="Bntext"/>
        <w:tabs>
          <w:tab w:val="left" w:pos="2835"/>
        </w:tabs>
      </w:pPr>
      <w:r w:rsidRPr="00037EE8">
        <w:t>Plocha povodí:</w:t>
      </w:r>
      <w:r w:rsidRPr="00037EE8">
        <w:tab/>
        <w:t>48,74 km</w:t>
      </w:r>
      <w:r w:rsidRPr="00037EE8">
        <w:rPr>
          <w:vertAlign w:val="superscript"/>
        </w:rPr>
        <w:t>2</w:t>
      </w:r>
    </w:p>
    <w:p w14:paraId="20411771" w14:textId="77777777" w:rsidR="00797A3E" w:rsidRPr="00037EE8" w:rsidRDefault="00797A3E" w:rsidP="00797A3E">
      <w:pPr>
        <w:pStyle w:val="Bntext"/>
        <w:tabs>
          <w:tab w:val="left" w:pos="2835"/>
        </w:tabs>
      </w:pPr>
      <w:r w:rsidRPr="00037EE8">
        <w:t>Třída</w:t>
      </w:r>
      <w:r w:rsidRPr="00037EE8">
        <w:tab/>
        <w:t>III.</w:t>
      </w:r>
    </w:p>
    <w:p w14:paraId="7C2D059E" w14:textId="77777777" w:rsidR="00797A3E" w:rsidRPr="00037EE8" w:rsidRDefault="00797A3E" w:rsidP="00797A3E">
      <w:pPr>
        <w:pStyle w:val="Bntext"/>
      </w:pPr>
    </w:p>
    <w:p w14:paraId="663D67BF" w14:textId="3F377175" w:rsidR="00797A3E" w:rsidRPr="00037EE8" w:rsidRDefault="00797A3E" w:rsidP="00B774E1">
      <w:pPr>
        <w:pStyle w:val="Nzevtabulky"/>
      </w:pPr>
      <w:r w:rsidRPr="00037EE8">
        <w:t>Hodnoty M-denních průtoků</w:t>
      </w:r>
    </w:p>
    <w:tbl>
      <w:tblPr>
        <w:tblStyle w:val="Mkatabulky"/>
        <w:tblW w:w="8956" w:type="dxa"/>
        <w:tblInd w:w="108" w:type="dxa"/>
        <w:tblLook w:val="04A0" w:firstRow="1" w:lastRow="0" w:firstColumn="1" w:lastColumn="0" w:noHBand="0" w:noVBand="1"/>
      </w:tblPr>
      <w:tblGrid>
        <w:gridCol w:w="959"/>
        <w:gridCol w:w="615"/>
        <w:gridCol w:w="615"/>
        <w:gridCol w:w="615"/>
        <w:gridCol w:w="615"/>
        <w:gridCol w:w="616"/>
        <w:gridCol w:w="615"/>
        <w:gridCol w:w="615"/>
        <w:gridCol w:w="615"/>
        <w:gridCol w:w="615"/>
        <w:gridCol w:w="616"/>
        <w:gridCol w:w="615"/>
        <w:gridCol w:w="615"/>
        <w:gridCol w:w="615"/>
      </w:tblGrid>
      <w:tr w:rsidR="00037EE8" w:rsidRPr="00037EE8" w14:paraId="213AD67F" w14:textId="77777777" w:rsidTr="008879C0">
        <w:tc>
          <w:tcPr>
            <w:tcW w:w="959" w:type="dxa"/>
            <w:vAlign w:val="center"/>
          </w:tcPr>
          <w:p w14:paraId="5CC1F336" w14:textId="77777777" w:rsidR="00797A3E" w:rsidRPr="00037EE8" w:rsidRDefault="00797A3E" w:rsidP="00F71BB2">
            <w:pPr>
              <w:rPr>
                <w:rFonts w:ascii="Arial" w:hAnsi="Arial" w:cs="Arial"/>
                <w:sz w:val="20"/>
              </w:rPr>
            </w:pPr>
            <w:r w:rsidRPr="00037EE8">
              <w:rPr>
                <w:rFonts w:ascii="Arial" w:hAnsi="Arial" w:cs="Arial"/>
                <w:sz w:val="20"/>
              </w:rPr>
              <w:t>M [den]</w:t>
            </w:r>
          </w:p>
        </w:tc>
        <w:tc>
          <w:tcPr>
            <w:tcW w:w="615" w:type="dxa"/>
            <w:vAlign w:val="center"/>
          </w:tcPr>
          <w:p w14:paraId="179C3CE1" w14:textId="77777777" w:rsidR="00797A3E" w:rsidRPr="00037EE8" w:rsidRDefault="00797A3E" w:rsidP="00F71BB2">
            <w:pPr>
              <w:jc w:val="center"/>
              <w:rPr>
                <w:rFonts w:ascii="Arial" w:hAnsi="Arial" w:cs="Arial"/>
                <w:sz w:val="20"/>
              </w:rPr>
            </w:pPr>
            <w:r w:rsidRPr="00037EE8">
              <w:rPr>
                <w:rFonts w:ascii="Arial" w:hAnsi="Arial" w:cs="Arial"/>
                <w:sz w:val="20"/>
              </w:rPr>
              <w:t>30</w:t>
            </w:r>
          </w:p>
        </w:tc>
        <w:tc>
          <w:tcPr>
            <w:tcW w:w="615" w:type="dxa"/>
            <w:vAlign w:val="center"/>
          </w:tcPr>
          <w:p w14:paraId="5FD84A8B" w14:textId="77777777" w:rsidR="00797A3E" w:rsidRPr="00037EE8" w:rsidRDefault="00797A3E" w:rsidP="00F71BB2">
            <w:pPr>
              <w:jc w:val="center"/>
              <w:rPr>
                <w:rFonts w:ascii="Arial" w:hAnsi="Arial" w:cs="Arial"/>
                <w:sz w:val="20"/>
              </w:rPr>
            </w:pPr>
            <w:r w:rsidRPr="00037EE8">
              <w:rPr>
                <w:rFonts w:ascii="Arial" w:hAnsi="Arial" w:cs="Arial"/>
                <w:sz w:val="20"/>
              </w:rPr>
              <w:t>60</w:t>
            </w:r>
          </w:p>
        </w:tc>
        <w:tc>
          <w:tcPr>
            <w:tcW w:w="615" w:type="dxa"/>
            <w:vAlign w:val="center"/>
          </w:tcPr>
          <w:p w14:paraId="07B0A94A" w14:textId="77777777" w:rsidR="00797A3E" w:rsidRPr="00037EE8" w:rsidRDefault="00797A3E" w:rsidP="00F71BB2">
            <w:pPr>
              <w:jc w:val="center"/>
              <w:rPr>
                <w:rFonts w:ascii="Arial" w:hAnsi="Arial" w:cs="Arial"/>
                <w:sz w:val="20"/>
              </w:rPr>
            </w:pPr>
            <w:r w:rsidRPr="00037EE8">
              <w:rPr>
                <w:rFonts w:ascii="Arial" w:hAnsi="Arial" w:cs="Arial"/>
                <w:sz w:val="20"/>
              </w:rPr>
              <w:t>90</w:t>
            </w:r>
          </w:p>
        </w:tc>
        <w:tc>
          <w:tcPr>
            <w:tcW w:w="615" w:type="dxa"/>
            <w:vAlign w:val="center"/>
          </w:tcPr>
          <w:p w14:paraId="1F5B39DA" w14:textId="77777777" w:rsidR="00797A3E" w:rsidRPr="00037EE8" w:rsidRDefault="00797A3E" w:rsidP="00F71BB2">
            <w:pPr>
              <w:jc w:val="center"/>
              <w:rPr>
                <w:rFonts w:ascii="Arial" w:hAnsi="Arial" w:cs="Arial"/>
                <w:sz w:val="20"/>
              </w:rPr>
            </w:pPr>
            <w:r w:rsidRPr="00037EE8">
              <w:rPr>
                <w:rFonts w:ascii="Arial" w:hAnsi="Arial" w:cs="Arial"/>
                <w:sz w:val="20"/>
              </w:rPr>
              <w:t>120</w:t>
            </w:r>
          </w:p>
        </w:tc>
        <w:tc>
          <w:tcPr>
            <w:tcW w:w="616" w:type="dxa"/>
            <w:vAlign w:val="center"/>
          </w:tcPr>
          <w:p w14:paraId="09C71BFE" w14:textId="77777777" w:rsidR="00797A3E" w:rsidRPr="00037EE8" w:rsidRDefault="00797A3E" w:rsidP="00F71BB2">
            <w:pPr>
              <w:jc w:val="center"/>
              <w:rPr>
                <w:rFonts w:ascii="Arial" w:hAnsi="Arial" w:cs="Arial"/>
                <w:sz w:val="20"/>
              </w:rPr>
            </w:pPr>
            <w:r w:rsidRPr="00037EE8">
              <w:rPr>
                <w:rFonts w:ascii="Arial" w:hAnsi="Arial" w:cs="Arial"/>
                <w:sz w:val="20"/>
              </w:rPr>
              <w:t>150</w:t>
            </w:r>
          </w:p>
        </w:tc>
        <w:tc>
          <w:tcPr>
            <w:tcW w:w="615" w:type="dxa"/>
            <w:vAlign w:val="center"/>
          </w:tcPr>
          <w:p w14:paraId="368990CD" w14:textId="77777777" w:rsidR="00797A3E" w:rsidRPr="00037EE8" w:rsidRDefault="00797A3E" w:rsidP="00F71BB2">
            <w:pPr>
              <w:jc w:val="center"/>
              <w:rPr>
                <w:rFonts w:ascii="Arial" w:hAnsi="Arial" w:cs="Arial"/>
                <w:sz w:val="20"/>
              </w:rPr>
            </w:pPr>
            <w:r w:rsidRPr="00037EE8">
              <w:rPr>
                <w:rFonts w:ascii="Arial" w:hAnsi="Arial" w:cs="Arial"/>
                <w:sz w:val="20"/>
              </w:rPr>
              <w:t>180</w:t>
            </w:r>
          </w:p>
        </w:tc>
        <w:tc>
          <w:tcPr>
            <w:tcW w:w="615" w:type="dxa"/>
            <w:vAlign w:val="center"/>
          </w:tcPr>
          <w:p w14:paraId="5684E4C9" w14:textId="77777777" w:rsidR="00797A3E" w:rsidRPr="00037EE8" w:rsidRDefault="00797A3E" w:rsidP="00F71BB2">
            <w:pPr>
              <w:jc w:val="center"/>
              <w:rPr>
                <w:rFonts w:ascii="Arial" w:hAnsi="Arial" w:cs="Arial"/>
                <w:sz w:val="20"/>
              </w:rPr>
            </w:pPr>
            <w:r w:rsidRPr="00037EE8">
              <w:rPr>
                <w:rFonts w:ascii="Arial" w:hAnsi="Arial" w:cs="Arial"/>
                <w:sz w:val="20"/>
              </w:rPr>
              <w:t>210</w:t>
            </w:r>
          </w:p>
        </w:tc>
        <w:tc>
          <w:tcPr>
            <w:tcW w:w="615" w:type="dxa"/>
            <w:vAlign w:val="center"/>
          </w:tcPr>
          <w:p w14:paraId="4349C477" w14:textId="77777777" w:rsidR="00797A3E" w:rsidRPr="00037EE8" w:rsidRDefault="00797A3E" w:rsidP="00F71BB2">
            <w:pPr>
              <w:jc w:val="center"/>
              <w:rPr>
                <w:rFonts w:ascii="Arial" w:hAnsi="Arial" w:cs="Arial"/>
                <w:sz w:val="20"/>
              </w:rPr>
            </w:pPr>
            <w:r w:rsidRPr="00037EE8">
              <w:rPr>
                <w:rFonts w:ascii="Arial" w:hAnsi="Arial" w:cs="Arial"/>
                <w:sz w:val="20"/>
              </w:rPr>
              <w:t>240</w:t>
            </w:r>
          </w:p>
        </w:tc>
        <w:tc>
          <w:tcPr>
            <w:tcW w:w="615" w:type="dxa"/>
            <w:vAlign w:val="center"/>
          </w:tcPr>
          <w:p w14:paraId="0002F415" w14:textId="77777777" w:rsidR="00797A3E" w:rsidRPr="00037EE8" w:rsidRDefault="00797A3E" w:rsidP="00F71BB2">
            <w:pPr>
              <w:jc w:val="center"/>
              <w:rPr>
                <w:rFonts w:ascii="Arial" w:hAnsi="Arial" w:cs="Arial"/>
                <w:sz w:val="20"/>
              </w:rPr>
            </w:pPr>
            <w:r w:rsidRPr="00037EE8">
              <w:rPr>
                <w:rFonts w:ascii="Arial" w:hAnsi="Arial" w:cs="Arial"/>
                <w:sz w:val="20"/>
              </w:rPr>
              <w:t>270</w:t>
            </w:r>
          </w:p>
        </w:tc>
        <w:tc>
          <w:tcPr>
            <w:tcW w:w="616" w:type="dxa"/>
            <w:vAlign w:val="center"/>
          </w:tcPr>
          <w:p w14:paraId="0C5A7DDB" w14:textId="77777777" w:rsidR="00797A3E" w:rsidRPr="00037EE8" w:rsidRDefault="00797A3E" w:rsidP="00F71BB2">
            <w:pPr>
              <w:jc w:val="center"/>
              <w:rPr>
                <w:rFonts w:ascii="Arial" w:hAnsi="Arial" w:cs="Arial"/>
                <w:sz w:val="20"/>
              </w:rPr>
            </w:pPr>
            <w:r w:rsidRPr="00037EE8">
              <w:rPr>
                <w:rFonts w:ascii="Arial" w:hAnsi="Arial" w:cs="Arial"/>
                <w:sz w:val="20"/>
              </w:rPr>
              <w:t>300</w:t>
            </w:r>
          </w:p>
        </w:tc>
        <w:tc>
          <w:tcPr>
            <w:tcW w:w="615" w:type="dxa"/>
            <w:vAlign w:val="center"/>
          </w:tcPr>
          <w:p w14:paraId="069B0531" w14:textId="77777777" w:rsidR="00797A3E" w:rsidRPr="00037EE8" w:rsidRDefault="00797A3E" w:rsidP="00F71BB2">
            <w:pPr>
              <w:jc w:val="center"/>
              <w:rPr>
                <w:rFonts w:ascii="Arial" w:hAnsi="Arial" w:cs="Arial"/>
                <w:sz w:val="20"/>
              </w:rPr>
            </w:pPr>
            <w:r w:rsidRPr="00037EE8">
              <w:rPr>
                <w:rFonts w:ascii="Arial" w:hAnsi="Arial" w:cs="Arial"/>
                <w:sz w:val="20"/>
              </w:rPr>
              <w:t>330</w:t>
            </w:r>
          </w:p>
        </w:tc>
        <w:tc>
          <w:tcPr>
            <w:tcW w:w="615" w:type="dxa"/>
            <w:vAlign w:val="center"/>
          </w:tcPr>
          <w:p w14:paraId="0422E6D1" w14:textId="77777777" w:rsidR="00797A3E" w:rsidRPr="00037EE8" w:rsidRDefault="00797A3E" w:rsidP="00F71BB2">
            <w:pPr>
              <w:jc w:val="center"/>
              <w:rPr>
                <w:rFonts w:ascii="Arial" w:hAnsi="Arial" w:cs="Arial"/>
                <w:sz w:val="20"/>
              </w:rPr>
            </w:pPr>
            <w:r w:rsidRPr="00037EE8">
              <w:rPr>
                <w:rFonts w:ascii="Arial" w:hAnsi="Arial" w:cs="Arial"/>
                <w:sz w:val="20"/>
              </w:rPr>
              <w:t>355</w:t>
            </w:r>
          </w:p>
        </w:tc>
        <w:tc>
          <w:tcPr>
            <w:tcW w:w="615" w:type="dxa"/>
            <w:vAlign w:val="center"/>
          </w:tcPr>
          <w:p w14:paraId="49FD9B47" w14:textId="77777777" w:rsidR="00797A3E" w:rsidRPr="00037EE8" w:rsidRDefault="00797A3E" w:rsidP="00F71BB2">
            <w:pPr>
              <w:jc w:val="center"/>
              <w:rPr>
                <w:rFonts w:ascii="Arial" w:hAnsi="Arial" w:cs="Arial"/>
                <w:sz w:val="20"/>
              </w:rPr>
            </w:pPr>
            <w:r w:rsidRPr="00037EE8">
              <w:rPr>
                <w:rFonts w:ascii="Arial" w:hAnsi="Arial" w:cs="Arial"/>
                <w:sz w:val="20"/>
              </w:rPr>
              <w:t>364</w:t>
            </w:r>
          </w:p>
        </w:tc>
      </w:tr>
      <w:tr w:rsidR="00797A3E" w:rsidRPr="00037EE8" w14:paraId="3D457635" w14:textId="77777777" w:rsidTr="008879C0">
        <w:tc>
          <w:tcPr>
            <w:tcW w:w="959" w:type="dxa"/>
            <w:vAlign w:val="center"/>
          </w:tcPr>
          <w:p w14:paraId="69438F7D" w14:textId="77777777" w:rsidR="00797A3E" w:rsidRPr="00037EE8" w:rsidRDefault="00797A3E" w:rsidP="00F71BB2">
            <w:pPr>
              <w:rPr>
                <w:rFonts w:ascii="Arial" w:hAnsi="Arial" w:cs="Arial"/>
                <w:sz w:val="20"/>
              </w:rPr>
            </w:pPr>
            <w:r w:rsidRPr="00037EE8">
              <w:rPr>
                <w:rFonts w:ascii="Arial" w:hAnsi="Arial" w:cs="Arial"/>
                <w:sz w:val="20"/>
              </w:rPr>
              <w:t>Q</w:t>
            </w:r>
            <w:r w:rsidRPr="00037EE8">
              <w:rPr>
                <w:rFonts w:ascii="Arial" w:hAnsi="Arial" w:cs="Arial"/>
                <w:sz w:val="20"/>
                <w:vertAlign w:val="subscript"/>
              </w:rPr>
              <w:t>Md</w:t>
            </w:r>
            <w:r w:rsidRPr="00037EE8">
              <w:rPr>
                <w:rFonts w:ascii="Arial" w:hAnsi="Arial" w:cs="Arial"/>
                <w:sz w:val="20"/>
              </w:rPr>
              <w:t xml:space="preserve"> [l/s]</w:t>
            </w:r>
          </w:p>
        </w:tc>
        <w:tc>
          <w:tcPr>
            <w:tcW w:w="615" w:type="dxa"/>
            <w:vAlign w:val="center"/>
          </w:tcPr>
          <w:p w14:paraId="5FE4A7F1" w14:textId="77777777" w:rsidR="00797A3E" w:rsidRPr="00037EE8" w:rsidRDefault="00797A3E" w:rsidP="00F71BB2">
            <w:pPr>
              <w:jc w:val="center"/>
              <w:rPr>
                <w:rFonts w:ascii="Arial" w:hAnsi="Arial" w:cs="Arial"/>
                <w:sz w:val="20"/>
              </w:rPr>
            </w:pPr>
            <w:r w:rsidRPr="00037EE8">
              <w:rPr>
                <w:rFonts w:ascii="Arial" w:hAnsi="Arial" w:cs="Arial"/>
                <w:sz w:val="20"/>
              </w:rPr>
              <w:t>734</w:t>
            </w:r>
          </w:p>
        </w:tc>
        <w:tc>
          <w:tcPr>
            <w:tcW w:w="615" w:type="dxa"/>
            <w:vAlign w:val="center"/>
          </w:tcPr>
          <w:p w14:paraId="620BBA37" w14:textId="77777777" w:rsidR="00797A3E" w:rsidRPr="00037EE8" w:rsidRDefault="00797A3E" w:rsidP="00F71BB2">
            <w:pPr>
              <w:jc w:val="center"/>
              <w:rPr>
                <w:rFonts w:ascii="Arial" w:hAnsi="Arial" w:cs="Arial"/>
                <w:sz w:val="20"/>
              </w:rPr>
            </w:pPr>
            <w:r w:rsidRPr="00037EE8">
              <w:rPr>
                <w:rFonts w:ascii="Arial" w:hAnsi="Arial" w:cs="Arial"/>
                <w:sz w:val="20"/>
              </w:rPr>
              <w:t>401</w:t>
            </w:r>
          </w:p>
        </w:tc>
        <w:tc>
          <w:tcPr>
            <w:tcW w:w="615" w:type="dxa"/>
            <w:vAlign w:val="center"/>
          </w:tcPr>
          <w:p w14:paraId="76F3BEDF" w14:textId="77777777" w:rsidR="00797A3E" w:rsidRPr="00037EE8" w:rsidRDefault="00797A3E" w:rsidP="00F71BB2">
            <w:pPr>
              <w:jc w:val="center"/>
              <w:rPr>
                <w:rFonts w:ascii="Arial" w:hAnsi="Arial" w:cs="Arial"/>
                <w:sz w:val="20"/>
              </w:rPr>
            </w:pPr>
            <w:r w:rsidRPr="00037EE8">
              <w:rPr>
                <w:rFonts w:ascii="Arial" w:hAnsi="Arial" w:cs="Arial"/>
                <w:sz w:val="20"/>
              </w:rPr>
              <w:t>283</w:t>
            </w:r>
          </w:p>
        </w:tc>
        <w:tc>
          <w:tcPr>
            <w:tcW w:w="615" w:type="dxa"/>
            <w:vAlign w:val="center"/>
          </w:tcPr>
          <w:p w14:paraId="7FEE6A9E" w14:textId="77777777" w:rsidR="00797A3E" w:rsidRPr="00037EE8" w:rsidRDefault="00797A3E" w:rsidP="00F71BB2">
            <w:pPr>
              <w:jc w:val="center"/>
              <w:rPr>
                <w:rFonts w:ascii="Arial" w:hAnsi="Arial" w:cs="Arial"/>
                <w:sz w:val="20"/>
              </w:rPr>
            </w:pPr>
            <w:r w:rsidRPr="00037EE8">
              <w:rPr>
                <w:rFonts w:ascii="Arial" w:hAnsi="Arial" w:cs="Arial"/>
                <w:sz w:val="20"/>
              </w:rPr>
              <w:t>217</w:t>
            </w:r>
          </w:p>
        </w:tc>
        <w:tc>
          <w:tcPr>
            <w:tcW w:w="616" w:type="dxa"/>
            <w:vAlign w:val="center"/>
          </w:tcPr>
          <w:p w14:paraId="787D281B" w14:textId="77777777" w:rsidR="00797A3E" w:rsidRPr="00037EE8" w:rsidRDefault="00797A3E" w:rsidP="00F71BB2">
            <w:pPr>
              <w:jc w:val="center"/>
              <w:rPr>
                <w:rFonts w:ascii="Arial" w:hAnsi="Arial" w:cs="Arial"/>
                <w:sz w:val="20"/>
              </w:rPr>
            </w:pPr>
            <w:r w:rsidRPr="00037EE8">
              <w:rPr>
                <w:rFonts w:ascii="Arial" w:hAnsi="Arial" w:cs="Arial"/>
                <w:sz w:val="20"/>
              </w:rPr>
              <w:t>174</w:t>
            </w:r>
          </w:p>
        </w:tc>
        <w:tc>
          <w:tcPr>
            <w:tcW w:w="615" w:type="dxa"/>
            <w:vAlign w:val="center"/>
          </w:tcPr>
          <w:p w14:paraId="7478859F" w14:textId="77777777" w:rsidR="00797A3E" w:rsidRPr="00037EE8" w:rsidRDefault="00797A3E" w:rsidP="00F71BB2">
            <w:pPr>
              <w:jc w:val="center"/>
              <w:rPr>
                <w:rFonts w:ascii="Arial" w:hAnsi="Arial" w:cs="Arial"/>
                <w:sz w:val="20"/>
              </w:rPr>
            </w:pPr>
            <w:r w:rsidRPr="00037EE8">
              <w:rPr>
                <w:rFonts w:ascii="Arial" w:hAnsi="Arial" w:cs="Arial"/>
                <w:sz w:val="20"/>
              </w:rPr>
              <w:t>142</w:t>
            </w:r>
          </w:p>
        </w:tc>
        <w:tc>
          <w:tcPr>
            <w:tcW w:w="615" w:type="dxa"/>
            <w:vAlign w:val="center"/>
          </w:tcPr>
          <w:p w14:paraId="4EAB21AB" w14:textId="77777777" w:rsidR="00797A3E" w:rsidRPr="00037EE8" w:rsidRDefault="00797A3E" w:rsidP="00F71BB2">
            <w:pPr>
              <w:jc w:val="center"/>
              <w:rPr>
                <w:rFonts w:ascii="Arial" w:hAnsi="Arial" w:cs="Arial"/>
                <w:sz w:val="20"/>
              </w:rPr>
            </w:pPr>
            <w:r w:rsidRPr="00037EE8">
              <w:rPr>
                <w:rFonts w:ascii="Arial" w:hAnsi="Arial" w:cs="Arial"/>
                <w:sz w:val="20"/>
              </w:rPr>
              <w:t>116</w:t>
            </w:r>
          </w:p>
        </w:tc>
        <w:tc>
          <w:tcPr>
            <w:tcW w:w="615" w:type="dxa"/>
            <w:vAlign w:val="center"/>
          </w:tcPr>
          <w:p w14:paraId="16376F2C" w14:textId="77777777" w:rsidR="00797A3E" w:rsidRPr="00037EE8" w:rsidRDefault="00797A3E" w:rsidP="00F71BB2">
            <w:pPr>
              <w:jc w:val="center"/>
              <w:rPr>
                <w:rFonts w:ascii="Arial" w:hAnsi="Arial" w:cs="Arial"/>
                <w:sz w:val="20"/>
              </w:rPr>
            </w:pPr>
            <w:r w:rsidRPr="00037EE8">
              <w:rPr>
                <w:rFonts w:ascii="Arial" w:hAnsi="Arial" w:cs="Arial"/>
                <w:sz w:val="20"/>
              </w:rPr>
              <w:t>96</w:t>
            </w:r>
          </w:p>
        </w:tc>
        <w:tc>
          <w:tcPr>
            <w:tcW w:w="615" w:type="dxa"/>
            <w:vAlign w:val="center"/>
          </w:tcPr>
          <w:p w14:paraId="67B09A7D" w14:textId="77777777" w:rsidR="00797A3E" w:rsidRPr="00037EE8" w:rsidRDefault="00797A3E" w:rsidP="00F71BB2">
            <w:pPr>
              <w:jc w:val="center"/>
              <w:rPr>
                <w:rFonts w:ascii="Arial" w:hAnsi="Arial" w:cs="Arial"/>
                <w:sz w:val="20"/>
              </w:rPr>
            </w:pPr>
            <w:r w:rsidRPr="00037EE8">
              <w:rPr>
                <w:rFonts w:ascii="Arial" w:hAnsi="Arial" w:cs="Arial"/>
                <w:sz w:val="20"/>
              </w:rPr>
              <w:t>78</w:t>
            </w:r>
          </w:p>
        </w:tc>
        <w:tc>
          <w:tcPr>
            <w:tcW w:w="616" w:type="dxa"/>
            <w:vAlign w:val="center"/>
          </w:tcPr>
          <w:p w14:paraId="7D238D64" w14:textId="77777777" w:rsidR="00797A3E" w:rsidRPr="00037EE8" w:rsidRDefault="00797A3E" w:rsidP="00F71BB2">
            <w:pPr>
              <w:jc w:val="center"/>
              <w:rPr>
                <w:rFonts w:ascii="Arial" w:hAnsi="Arial" w:cs="Arial"/>
                <w:sz w:val="20"/>
              </w:rPr>
            </w:pPr>
            <w:r w:rsidRPr="00037EE8">
              <w:rPr>
                <w:rFonts w:ascii="Arial" w:hAnsi="Arial" w:cs="Arial"/>
                <w:sz w:val="20"/>
              </w:rPr>
              <w:t>60</w:t>
            </w:r>
          </w:p>
        </w:tc>
        <w:tc>
          <w:tcPr>
            <w:tcW w:w="615" w:type="dxa"/>
            <w:vAlign w:val="center"/>
          </w:tcPr>
          <w:p w14:paraId="57F42951" w14:textId="77777777" w:rsidR="00797A3E" w:rsidRPr="00037EE8" w:rsidRDefault="00797A3E" w:rsidP="00F71BB2">
            <w:pPr>
              <w:jc w:val="center"/>
              <w:rPr>
                <w:rFonts w:ascii="Arial" w:hAnsi="Arial" w:cs="Arial"/>
                <w:sz w:val="20"/>
              </w:rPr>
            </w:pPr>
            <w:r w:rsidRPr="00037EE8">
              <w:rPr>
                <w:rFonts w:ascii="Arial" w:hAnsi="Arial" w:cs="Arial"/>
                <w:sz w:val="20"/>
              </w:rPr>
              <w:t>39</w:t>
            </w:r>
          </w:p>
        </w:tc>
        <w:tc>
          <w:tcPr>
            <w:tcW w:w="615" w:type="dxa"/>
            <w:vAlign w:val="center"/>
          </w:tcPr>
          <w:p w14:paraId="4CE1E928" w14:textId="77777777" w:rsidR="00797A3E" w:rsidRPr="00037EE8" w:rsidRDefault="00797A3E" w:rsidP="00F71BB2">
            <w:pPr>
              <w:jc w:val="center"/>
              <w:rPr>
                <w:rFonts w:ascii="Arial" w:hAnsi="Arial" w:cs="Arial"/>
                <w:sz w:val="20"/>
              </w:rPr>
            </w:pPr>
            <w:r w:rsidRPr="00037EE8">
              <w:rPr>
                <w:rFonts w:ascii="Arial" w:hAnsi="Arial" w:cs="Arial"/>
                <w:sz w:val="20"/>
              </w:rPr>
              <w:t>23</w:t>
            </w:r>
          </w:p>
        </w:tc>
        <w:tc>
          <w:tcPr>
            <w:tcW w:w="615" w:type="dxa"/>
            <w:vAlign w:val="center"/>
          </w:tcPr>
          <w:p w14:paraId="11BA907B" w14:textId="77777777" w:rsidR="00797A3E" w:rsidRPr="00037EE8" w:rsidRDefault="00797A3E" w:rsidP="00F71BB2">
            <w:pPr>
              <w:jc w:val="center"/>
              <w:rPr>
                <w:rFonts w:ascii="Arial" w:hAnsi="Arial" w:cs="Arial"/>
                <w:sz w:val="20"/>
              </w:rPr>
            </w:pPr>
            <w:r w:rsidRPr="00037EE8">
              <w:rPr>
                <w:rFonts w:ascii="Arial" w:hAnsi="Arial" w:cs="Arial"/>
                <w:sz w:val="20"/>
              </w:rPr>
              <w:t>9,3</w:t>
            </w:r>
          </w:p>
        </w:tc>
      </w:tr>
    </w:tbl>
    <w:p w14:paraId="2CD49996" w14:textId="77777777" w:rsidR="00797A3E" w:rsidRPr="00037EE8" w:rsidRDefault="00797A3E" w:rsidP="00797A3E">
      <w:pPr>
        <w:pStyle w:val="Bntext"/>
      </w:pPr>
      <w:bookmarkStart w:id="127" w:name="_Ref442363402"/>
    </w:p>
    <w:bookmarkEnd w:id="127"/>
    <w:p w14:paraId="7314CA29" w14:textId="0C4F0982" w:rsidR="00797A3E" w:rsidRPr="00037EE8" w:rsidRDefault="00797A3E" w:rsidP="00B774E1">
      <w:pPr>
        <w:pStyle w:val="Nzevtabulky"/>
      </w:pPr>
      <w:r w:rsidRPr="00037EE8">
        <w:t>Hodnoty N-letých průtoků</w:t>
      </w:r>
    </w:p>
    <w:tbl>
      <w:tblPr>
        <w:tblStyle w:val="Mkatabulky"/>
        <w:tblW w:w="5778" w:type="dxa"/>
        <w:tblInd w:w="108" w:type="dxa"/>
        <w:tblLook w:val="04A0" w:firstRow="1" w:lastRow="0" w:firstColumn="1" w:lastColumn="0" w:noHBand="0" w:noVBand="1"/>
      </w:tblPr>
      <w:tblGrid>
        <w:gridCol w:w="1242"/>
        <w:gridCol w:w="648"/>
        <w:gridCol w:w="648"/>
        <w:gridCol w:w="648"/>
        <w:gridCol w:w="648"/>
        <w:gridCol w:w="648"/>
        <w:gridCol w:w="648"/>
        <w:gridCol w:w="648"/>
      </w:tblGrid>
      <w:tr w:rsidR="00037EE8" w:rsidRPr="00037EE8" w14:paraId="094D8F6A" w14:textId="77777777" w:rsidTr="008879C0">
        <w:tc>
          <w:tcPr>
            <w:tcW w:w="1242" w:type="dxa"/>
            <w:vAlign w:val="center"/>
          </w:tcPr>
          <w:p w14:paraId="7F9C6959" w14:textId="77777777" w:rsidR="00797A3E" w:rsidRPr="00037EE8" w:rsidRDefault="00797A3E" w:rsidP="00F71BB2">
            <w:pPr>
              <w:rPr>
                <w:rFonts w:ascii="Arial" w:hAnsi="Arial" w:cs="Arial"/>
                <w:sz w:val="20"/>
              </w:rPr>
            </w:pPr>
            <w:r w:rsidRPr="00037EE8">
              <w:rPr>
                <w:rFonts w:ascii="Arial" w:hAnsi="Arial" w:cs="Arial"/>
                <w:sz w:val="20"/>
              </w:rPr>
              <w:t>N [rok]</w:t>
            </w:r>
          </w:p>
        </w:tc>
        <w:tc>
          <w:tcPr>
            <w:tcW w:w="648" w:type="dxa"/>
            <w:vAlign w:val="center"/>
          </w:tcPr>
          <w:p w14:paraId="2E826F3F" w14:textId="77777777" w:rsidR="00797A3E" w:rsidRPr="00037EE8" w:rsidRDefault="00797A3E" w:rsidP="00F71BB2">
            <w:pPr>
              <w:jc w:val="center"/>
              <w:rPr>
                <w:rFonts w:ascii="Arial" w:hAnsi="Arial" w:cs="Arial"/>
                <w:sz w:val="20"/>
              </w:rPr>
            </w:pPr>
            <w:r w:rsidRPr="00037EE8">
              <w:rPr>
                <w:rFonts w:ascii="Arial" w:hAnsi="Arial" w:cs="Arial"/>
                <w:sz w:val="20"/>
              </w:rPr>
              <w:t>1</w:t>
            </w:r>
          </w:p>
        </w:tc>
        <w:tc>
          <w:tcPr>
            <w:tcW w:w="648" w:type="dxa"/>
            <w:vAlign w:val="center"/>
          </w:tcPr>
          <w:p w14:paraId="5CF29DB9" w14:textId="77777777" w:rsidR="00797A3E" w:rsidRPr="00037EE8" w:rsidRDefault="00797A3E" w:rsidP="00F71BB2">
            <w:pPr>
              <w:jc w:val="center"/>
              <w:rPr>
                <w:rFonts w:ascii="Arial" w:hAnsi="Arial" w:cs="Arial"/>
                <w:sz w:val="20"/>
              </w:rPr>
            </w:pPr>
            <w:r w:rsidRPr="00037EE8">
              <w:rPr>
                <w:rFonts w:ascii="Arial" w:hAnsi="Arial" w:cs="Arial"/>
                <w:sz w:val="20"/>
              </w:rPr>
              <w:t>2</w:t>
            </w:r>
          </w:p>
        </w:tc>
        <w:tc>
          <w:tcPr>
            <w:tcW w:w="648" w:type="dxa"/>
            <w:vAlign w:val="center"/>
          </w:tcPr>
          <w:p w14:paraId="6299BA3E" w14:textId="77777777" w:rsidR="00797A3E" w:rsidRPr="00037EE8" w:rsidRDefault="00797A3E" w:rsidP="00F71BB2">
            <w:pPr>
              <w:jc w:val="center"/>
              <w:rPr>
                <w:rFonts w:ascii="Arial" w:hAnsi="Arial" w:cs="Arial"/>
                <w:sz w:val="20"/>
              </w:rPr>
            </w:pPr>
            <w:r w:rsidRPr="00037EE8">
              <w:rPr>
                <w:rFonts w:ascii="Arial" w:hAnsi="Arial" w:cs="Arial"/>
                <w:sz w:val="20"/>
              </w:rPr>
              <w:t>5</w:t>
            </w:r>
          </w:p>
        </w:tc>
        <w:tc>
          <w:tcPr>
            <w:tcW w:w="648" w:type="dxa"/>
            <w:vAlign w:val="center"/>
          </w:tcPr>
          <w:p w14:paraId="3E8AB5EA" w14:textId="77777777" w:rsidR="00797A3E" w:rsidRPr="00037EE8" w:rsidRDefault="00797A3E" w:rsidP="00F71BB2">
            <w:pPr>
              <w:jc w:val="center"/>
              <w:rPr>
                <w:rFonts w:ascii="Arial" w:hAnsi="Arial" w:cs="Arial"/>
                <w:sz w:val="20"/>
              </w:rPr>
            </w:pPr>
            <w:r w:rsidRPr="00037EE8">
              <w:rPr>
                <w:rFonts w:ascii="Arial" w:hAnsi="Arial" w:cs="Arial"/>
                <w:sz w:val="20"/>
              </w:rPr>
              <w:t>10</w:t>
            </w:r>
          </w:p>
        </w:tc>
        <w:tc>
          <w:tcPr>
            <w:tcW w:w="648" w:type="dxa"/>
            <w:vAlign w:val="center"/>
          </w:tcPr>
          <w:p w14:paraId="6A71A03B" w14:textId="77777777" w:rsidR="00797A3E" w:rsidRPr="00037EE8" w:rsidRDefault="00797A3E" w:rsidP="00F71BB2">
            <w:pPr>
              <w:jc w:val="center"/>
              <w:rPr>
                <w:rFonts w:ascii="Arial" w:hAnsi="Arial" w:cs="Arial"/>
                <w:sz w:val="20"/>
              </w:rPr>
            </w:pPr>
            <w:r w:rsidRPr="00037EE8">
              <w:rPr>
                <w:rFonts w:ascii="Arial" w:hAnsi="Arial" w:cs="Arial"/>
                <w:sz w:val="20"/>
              </w:rPr>
              <w:t>20</w:t>
            </w:r>
          </w:p>
        </w:tc>
        <w:tc>
          <w:tcPr>
            <w:tcW w:w="648" w:type="dxa"/>
            <w:vAlign w:val="center"/>
          </w:tcPr>
          <w:p w14:paraId="241CE98D" w14:textId="77777777" w:rsidR="00797A3E" w:rsidRPr="00037EE8" w:rsidRDefault="00797A3E" w:rsidP="00F71BB2">
            <w:pPr>
              <w:jc w:val="center"/>
              <w:rPr>
                <w:rFonts w:ascii="Arial" w:hAnsi="Arial" w:cs="Arial"/>
                <w:sz w:val="20"/>
              </w:rPr>
            </w:pPr>
            <w:r w:rsidRPr="00037EE8">
              <w:rPr>
                <w:rFonts w:ascii="Arial" w:hAnsi="Arial" w:cs="Arial"/>
                <w:sz w:val="20"/>
              </w:rPr>
              <w:t>50</w:t>
            </w:r>
          </w:p>
        </w:tc>
        <w:tc>
          <w:tcPr>
            <w:tcW w:w="648" w:type="dxa"/>
            <w:vAlign w:val="center"/>
          </w:tcPr>
          <w:p w14:paraId="04389234" w14:textId="77777777" w:rsidR="00797A3E" w:rsidRPr="00037EE8" w:rsidRDefault="00797A3E" w:rsidP="00F71BB2">
            <w:pPr>
              <w:jc w:val="center"/>
              <w:rPr>
                <w:rFonts w:ascii="Arial" w:hAnsi="Arial" w:cs="Arial"/>
                <w:sz w:val="20"/>
              </w:rPr>
            </w:pPr>
            <w:r w:rsidRPr="00037EE8">
              <w:rPr>
                <w:rFonts w:ascii="Arial" w:hAnsi="Arial" w:cs="Arial"/>
                <w:sz w:val="20"/>
              </w:rPr>
              <w:t>100</w:t>
            </w:r>
          </w:p>
        </w:tc>
      </w:tr>
      <w:tr w:rsidR="00037EE8" w:rsidRPr="00037EE8" w14:paraId="2EF51C16" w14:textId="77777777" w:rsidTr="008879C0">
        <w:tc>
          <w:tcPr>
            <w:tcW w:w="1242" w:type="dxa"/>
            <w:vAlign w:val="center"/>
          </w:tcPr>
          <w:p w14:paraId="7F8383A9" w14:textId="77777777" w:rsidR="00797A3E" w:rsidRPr="00037EE8" w:rsidRDefault="00797A3E" w:rsidP="00F71BB2">
            <w:pPr>
              <w:rPr>
                <w:rFonts w:ascii="Arial" w:hAnsi="Arial" w:cs="Arial"/>
                <w:sz w:val="20"/>
              </w:rPr>
            </w:pPr>
            <w:r w:rsidRPr="00037EE8">
              <w:rPr>
                <w:rFonts w:ascii="Arial" w:hAnsi="Arial" w:cs="Arial"/>
                <w:sz w:val="20"/>
              </w:rPr>
              <w:t>Q</w:t>
            </w:r>
            <w:r w:rsidRPr="00037EE8">
              <w:rPr>
                <w:rFonts w:ascii="Arial" w:hAnsi="Arial" w:cs="Arial"/>
                <w:sz w:val="20"/>
                <w:vertAlign w:val="subscript"/>
              </w:rPr>
              <w:t>N</w:t>
            </w:r>
            <w:r w:rsidRPr="00037EE8">
              <w:rPr>
                <w:rFonts w:ascii="Arial" w:hAnsi="Arial" w:cs="Arial"/>
                <w:sz w:val="20"/>
              </w:rPr>
              <w:t xml:space="preserve"> [m</w:t>
            </w:r>
            <w:r w:rsidRPr="00037EE8">
              <w:rPr>
                <w:rFonts w:ascii="Arial" w:hAnsi="Arial" w:cs="Arial"/>
                <w:sz w:val="20"/>
                <w:vertAlign w:val="superscript"/>
              </w:rPr>
              <w:t>3</w:t>
            </w:r>
            <w:r w:rsidRPr="00037EE8">
              <w:rPr>
                <w:rFonts w:ascii="Arial" w:hAnsi="Arial" w:cs="Arial"/>
                <w:sz w:val="20"/>
              </w:rPr>
              <w:t>/s]</w:t>
            </w:r>
          </w:p>
        </w:tc>
        <w:tc>
          <w:tcPr>
            <w:tcW w:w="648" w:type="dxa"/>
            <w:vAlign w:val="center"/>
          </w:tcPr>
          <w:p w14:paraId="735EE666" w14:textId="77777777" w:rsidR="00797A3E" w:rsidRPr="00037EE8" w:rsidRDefault="00797A3E" w:rsidP="00F71BB2">
            <w:pPr>
              <w:jc w:val="center"/>
              <w:rPr>
                <w:rFonts w:ascii="Arial" w:hAnsi="Arial" w:cs="Arial"/>
                <w:sz w:val="20"/>
              </w:rPr>
            </w:pPr>
            <w:r w:rsidRPr="00037EE8">
              <w:rPr>
                <w:rFonts w:ascii="Arial" w:hAnsi="Arial" w:cs="Arial"/>
                <w:sz w:val="20"/>
              </w:rPr>
              <w:t>6,20</w:t>
            </w:r>
          </w:p>
        </w:tc>
        <w:tc>
          <w:tcPr>
            <w:tcW w:w="648" w:type="dxa"/>
            <w:vAlign w:val="center"/>
          </w:tcPr>
          <w:p w14:paraId="1AB9C893" w14:textId="77777777" w:rsidR="00797A3E" w:rsidRPr="00037EE8" w:rsidRDefault="00797A3E" w:rsidP="00F71BB2">
            <w:pPr>
              <w:jc w:val="center"/>
              <w:rPr>
                <w:rFonts w:ascii="Arial" w:hAnsi="Arial" w:cs="Arial"/>
                <w:sz w:val="20"/>
              </w:rPr>
            </w:pPr>
            <w:r w:rsidRPr="00037EE8">
              <w:rPr>
                <w:rFonts w:ascii="Arial" w:hAnsi="Arial" w:cs="Arial"/>
                <w:sz w:val="20"/>
              </w:rPr>
              <w:t>10,5</w:t>
            </w:r>
          </w:p>
        </w:tc>
        <w:tc>
          <w:tcPr>
            <w:tcW w:w="648" w:type="dxa"/>
            <w:vAlign w:val="center"/>
          </w:tcPr>
          <w:p w14:paraId="64506A12" w14:textId="77777777" w:rsidR="00797A3E" w:rsidRPr="00037EE8" w:rsidRDefault="00797A3E" w:rsidP="00F71BB2">
            <w:pPr>
              <w:jc w:val="center"/>
              <w:rPr>
                <w:rFonts w:ascii="Arial" w:hAnsi="Arial" w:cs="Arial"/>
                <w:sz w:val="20"/>
              </w:rPr>
            </w:pPr>
            <w:r w:rsidRPr="00037EE8">
              <w:rPr>
                <w:rFonts w:ascii="Arial" w:hAnsi="Arial" w:cs="Arial"/>
                <w:sz w:val="20"/>
              </w:rPr>
              <w:t>16,6</w:t>
            </w:r>
          </w:p>
        </w:tc>
        <w:tc>
          <w:tcPr>
            <w:tcW w:w="648" w:type="dxa"/>
            <w:vAlign w:val="center"/>
          </w:tcPr>
          <w:p w14:paraId="7C0216FE" w14:textId="77777777" w:rsidR="00797A3E" w:rsidRPr="00037EE8" w:rsidRDefault="00797A3E" w:rsidP="00F71BB2">
            <w:pPr>
              <w:jc w:val="center"/>
              <w:rPr>
                <w:rFonts w:ascii="Arial" w:hAnsi="Arial" w:cs="Arial"/>
                <w:sz w:val="20"/>
              </w:rPr>
            </w:pPr>
            <w:r w:rsidRPr="00037EE8">
              <w:rPr>
                <w:rFonts w:ascii="Arial" w:hAnsi="Arial" w:cs="Arial"/>
                <w:sz w:val="20"/>
              </w:rPr>
              <w:t>21,3</w:t>
            </w:r>
          </w:p>
        </w:tc>
        <w:tc>
          <w:tcPr>
            <w:tcW w:w="648" w:type="dxa"/>
            <w:vAlign w:val="center"/>
          </w:tcPr>
          <w:p w14:paraId="77390209" w14:textId="77777777" w:rsidR="00797A3E" w:rsidRPr="00037EE8" w:rsidRDefault="00797A3E" w:rsidP="00F71BB2">
            <w:pPr>
              <w:jc w:val="center"/>
              <w:rPr>
                <w:rFonts w:ascii="Arial" w:hAnsi="Arial" w:cs="Arial"/>
                <w:sz w:val="20"/>
              </w:rPr>
            </w:pPr>
            <w:r w:rsidRPr="00037EE8">
              <w:rPr>
                <w:rFonts w:ascii="Arial" w:hAnsi="Arial" w:cs="Arial"/>
                <w:sz w:val="20"/>
              </w:rPr>
              <w:t>26,3</w:t>
            </w:r>
          </w:p>
        </w:tc>
        <w:tc>
          <w:tcPr>
            <w:tcW w:w="648" w:type="dxa"/>
            <w:vAlign w:val="center"/>
          </w:tcPr>
          <w:p w14:paraId="61100589" w14:textId="77777777" w:rsidR="00797A3E" w:rsidRPr="00037EE8" w:rsidRDefault="00797A3E" w:rsidP="00F71BB2">
            <w:pPr>
              <w:jc w:val="center"/>
              <w:rPr>
                <w:rFonts w:ascii="Arial" w:hAnsi="Arial" w:cs="Arial"/>
                <w:sz w:val="20"/>
              </w:rPr>
            </w:pPr>
            <w:r w:rsidRPr="00037EE8">
              <w:rPr>
                <w:rFonts w:ascii="Arial" w:hAnsi="Arial" w:cs="Arial"/>
                <w:sz w:val="20"/>
              </w:rPr>
              <w:t>33,0</w:t>
            </w:r>
          </w:p>
        </w:tc>
        <w:tc>
          <w:tcPr>
            <w:tcW w:w="648" w:type="dxa"/>
            <w:vAlign w:val="center"/>
          </w:tcPr>
          <w:p w14:paraId="3EB132C2" w14:textId="77777777" w:rsidR="00797A3E" w:rsidRPr="00037EE8" w:rsidRDefault="00797A3E" w:rsidP="00F71BB2">
            <w:pPr>
              <w:jc w:val="center"/>
              <w:rPr>
                <w:rFonts w:ascii="Arial" w:hAnsi="Arial" w:cs="Arial"/>
                <w:sz w:val="20"/>
              </w:rPr>
            </w:pPr>
            <w:r w:rsidRPr="00037EE8">
              <w:rPr>
                <w:rFonts w:ascii="Arial" w:hAnsi="Arial" w:cs="Arial"/>
                <w:sz w:val="20"/>
              </w:rPr>
              <w:t>38,3</w:t>
            </w:r>
          </w:p>
        </w:tc>
      </w:tr>
    </w:tbl>
    <w:p w14:paraId="557539CA" w14:textId="77777777" w:rsidR="00797A3E" w:rsidRPr="004D1592" w:rsidRDefault="00797A3E" w:rsidP="00797A3E">
      <w:pPr>
        <w:pStyle w:val="Bntext"/>
        <w:rPr>
          <w:color w:val="808080" w:themeColor="background1" w:themeShade="80"/>
        </w:rPr>
      </w:pPr>
    </w:p>
    <w:p w14:paraId="0D36D20D" w14:textId="4813BFA2" w:rsidR="00797A3E" w:rsidRPr="00037EE8" w:rsidRDefault="00EB70FE" w:rsidP="00797A3E">
      <w:pPr>
        <w:pStyle w:val="Bntext"/>
        <w:rPr>
          <w:b/>
        </w:rPr>
      </w:pPr>
      <w:r w:rsidRPr="00037EE8">
        <w:rPr>
          <w:b/>
        </w:rPr>
        <w:t>Inženýrskogeologická rešerše</w:t>
      </w:r>
      <w:r w:rsidR="00797A3E" w:rsidRPr="00037EE8">
        <w:rPr>
          <w:b/>
        </w:rPr>
        <w:t xml:space="preserve"> </w:t>
      </w:r>
      <w:r w:rsidR="00797A3E" w:rsidRPr="00037EE8">
        <w:rPr>
          <w:b/>
          <w:lang w:val="en-US"/>
        </w:rPr>
        <w:t>[0</w:t>
      </w:r>
      <w:r w:rsidRPr="00037EE8">
        <w:rPr>
          <w:b/>
          <w:lang w:val="en-US"/>
        </w:rPr>
        <w:t>5</w:t>
      </w:r>
      <w:r w:rsidR="00797A3E" w:rsidRPr="00037EE8">
        <w:rPr>
          <w:b/>
          <w:lang w:val="en-US"/>
        </w:rPr>
        <w:t>a]</w:t>
      </w:r>
    </w:p>
    <w:p w14:paraId="0B250422" w14:textId="06B390A8" w:rsidR="00797A3E" w:rsidRPr="00037EE8" w:rsidRDefault="00797A3E" w:rsidP="00797A3E">
      <w:pPr>
        <w:pStyle w:val="Bntext"/>
      </w:pPr>
      <w:r w:rsidRPr="00037EE8">
        <w:t>V roce 2016 byla v rámci podkladů pro zpracování studie proveditelnosti [</w:t>
      </w:r>
      <w:r w:rsidR="00EB70FE" w:rsidRPr="00037EE8">
        <w:t>08</w:t>
      </w:r>
      <w:r w:rsidRPr="00037EE8">
        <w:t>] provedena rešerše archivních IG podkladů [0</w:t>
      </w:r>
      <w:r w:rsidR="00EB70FE" w:rsidRPr="00037EE8">
        <w:t>5</w:t>
      </w:r>
      <w:r w:rsidRPr="00037EE8">
        <w:t xml:space="preserve">a]. Úložné poměry staveniště jsou posouzeny z archivních vrtných průzkumů (11 ks sond) realizovaných v zájmovém území, které jsou dohledatelné v archivu Geofondu ČR. Situování jednotlivých archivních sond viz </w:t>
      </w:r>
      <w:r w:rsidR="00EB70FE" w:rsidRPr="00037EE8">
        <w:fldChar w:fldCharType="begin"/>
      </w:r>
      <w:r w:rsidR="00EB70FE" w:rsidRPr="00037EE8">
        <w:instrText xml:space="preserve"> REF _Ref513707119 \n \h </w:instrText>
      </w:r>
      <w:r w:rsidR="00EB70FE" w:rsidRPr="00037EE8">
        <w:fldChar w:fldCharType="separate"/>
      </w:r>
      <w:r w:rsidR="00DE56D4">
        <w:t>Obr. 1</w:t>
      </w:r>
      <w:r w:rsidR="00EB70FE" w:rsidRPr="00037EE8">
        <w:fldChar w:fldCharType="end"/>
      </w:r>
      <w:r w:rsidR="00EB70FE" w:rsidRPr="00037EE8">
        <w:t xml:space="preserve">. </w:t>
      </w:r>
      <w:r w:rsidRPr="00037EE8">
        <w:t>Pro informaci jsou v rešerši připojeny i popisy dvou nejbližších vrtů J-2 a J-3, které se nacházejí v </w:t>
      </w:r>
      <w:r w:rsidR="00EB70FE" w:rsidRPr="00037EE8">
        <w:t>západní</w:t>
      </w:r>
      <w:r w:rsidRPr="00037EE8">
        <w:t xml:space="preserve"> části řešené oblasti.</w:t>
      </w:r>
    </w:p>
    <w:p w14:paraId="50366DB1" w14:textId="77777777" w:rsidR="00C04EB4" w:rsidRPr="004D1592" w:rsidRDefault="00C04EB4" w:rsidP="00797A3E">
      <w:pPr>
        <w:pStyle w:val="Bntext"/>
        <w:rPr>
          <w:color w:val="808080" w:themeColor="background1" w:themeShade="80"/>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6"/>
      </w:tblGrid>
      <w:tr w:rsidR="004D1592" w:rsidRPr="004D1592" w14:paraId="2561D2D6" w14:textId="77777777" w:rsidTr="00F71BB2">
        <w:tc>
          <w:tcPr>
            <w:tcW w:w="9286" w:type="dxa"/>
          </w:tcPr>
          <w:p w14:paraId="261C43CD"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4CE5E15A" wp14:editId="109CD602">
                  <wp:extent cx="5705475" cy="3278886"/>
                  <wp:effectExtent l="0" t="0" r="0" b="0"/>
                  <wp:docPr id="20" name="Obrázek 20" descr="D:\03_Zakazky_sro\!svn\s16_01_bilovec\txt\bil_sp_reserse_vr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3_Zakazky_sro\!svn\s16_01_bilovec\txt\bil_sp_reserse_vrty.PN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5705880" cy="3279119"/>
                          </a:xfrm>
                          <a:prstGeom prst="rect">
                            <a:avLst/>
                          </a:prstGeom>
                          <a:noFill/>
                          <a:ln>
                            <a:noFill/>
                          </a:ln>
                        </pic:spPr>
                      </pic:pic>
                    </a:graphicData>
                  </a:graphic>
                </wp:inline>
              </w:drawing>
            </w:r>
          </w:p>
        </w:tc>
      </w:tr>
      <w:tr w:rsidR="004D1592" w:rsidRPr="004D1592" w14:paraId="6120B57C" w14:textId="77777777" w:rsidTr="00F71BB2">
        <w:tc>
          <w:tcPr>
            <w:tcW w:w="9286" w:type="dxa"/>
          </w:tcPr>
          <w:p w14:paraId="34E21A88" w14:textId="77777777" w:rsidR="00797A3E" w:rsidRPr="004D1592" w:rsidRDefault="00797A3E" w:rsidP="00F71BB2">
            <w:pPr>
              <w:rPr>
                <w:color w:val="808080" w:themeColor="background1" w:themeShade="80"/>
              </w:rPr>
            </w:pPr>
          </w:p>
        </w:tc>
      </w:tr>
      <w:tr w:rsidR="00797A3E" w:rsidRPr="004D1592" w14:paraId="17A69650" w14:textId="77777777" w:rsidTr="000F6EB7">
        <w:trPr>
          <w:trHeight w:val="189"/>
        </w:trPr>
        <w:tc>
          <w:tcPr>
            <w:tcW w:w="9286" w:type="dxa"/>
          </w:tcPr>
          <w:p w14:paraId="3EDF4D55" w14:textId="1B847A2A" w:rsidR="00797A3E" w:rsidRPr="004D1592" w:rsidRDefault="00797A3E" w:rsidP="00EB70FE">
            <w:pPr>
              <w:pStyle w:val="Nzevobrzku"/>
              <w:rPr>
                <w:color w:val="808080" w:themeColor="background1" w:themeShade="80"/>
              </w:rPr>
            </w:pPr>
            <w:bookmarkStart w:id="128" w:name="_Ref513707119"/>
            <w:r w:rsidRPr="00037EE8">
              <w:t>Mapa se zákresem polohy archivních IG sond</w:t>
            </w:r>
            <w:bookmarkEnd w:id="128"/>
          </w:p>
        </w:tc>
      </w:tr>
    </w:tbl>
    <w:p w14:paraId="531AFD7C" w14:textId="77777777" w:rsidR="00C04EB4" w:rsidRPr="004D1592" w:rsidRDefault="00C04EB4" w:rsidP="00C04EB4">
      <w:pPr>
        <w:pStyle w:val="Bntext"/>
        <w:rPr>
          <w:color w:val="808080" w:themeColor="background1" w:themeShade="80"/>
          <w:u w:val="single"/>
        </w:rPr>
      </w:pPr>
    </w:p>
    <w:p w14:paraId="6CE14C22" w14:textId="77777777" w:rsidR="00797A3E" w:rsidRPr="00037EE8" w:rsidRDefault="00797A3E" w:rsidP="00C04EB4">
      <w:pPr>
        <w:pStyle w:val="Bntext"/>
        <w:rPr>
          <w:u w:val="single"/>
        </w:rPr>
      </w:pPr>
      <w:r w:rsidRPr="00037EE8">
        <w:rPr>
          <w:u w:val="single"/>
        </w:rPr>
        <w:t>Úložné poměry</w:t>
      </w:r>
    </w:p>
    <w:p w14:paraId="1A32A2B9" w14:textId="77777777" w:rsidR="00797A3E" w:rsidRPr="00037EE8" w:rsidRDefault="00797A3E" w:rsidP="00C04EB4">
      <w:pPr>
        <w:pStyle w:val="Bntext"/>
      </w:pPr>
      <w:proofErr w:type="spellStart"/>
      <w:r w:rsidRPr="00037EE8">
        <w:t>Předkvartérní</w:t>
      </w:r>
      <w:proofErr w:type="spellEnd"/>
      <w:r w:rsidRPr="00037EE8">
        <w:t xml:space="preserve"> podloží údolního dna Bílovky je budováno neogenními vysoce plastickými jíly tuhé až pevné konzistence. Tyto byly zastiženy většinou archivních vrtů, nejčastěji v hloubkách okolo 5,0 m </w:t>
      </w:r>
      <w:r w:rsidRPr="00037EE8">
        <w:lastRenderedPageBreak/>
        <w:t xml:space="preserve">pod kótou stávajícího terénu. </w:t>
      </w:r>
    </w:p>
    <w:p w14:paraId="23995C1D" w14:textId="01AA3B21" w:rsidR="00797A3E" w:rsidRPr="00037EE8" w:rsidRDefault="00797A3E" w:rsidP="00C04EB4">
      <w:pPr>
        <w:pStyle w:val="Bntext"/>
      </w:pPr>
      <w:r w:rsidRPr="00037EE8">
        <w:t xml:space="preserve">Na neogenní jíly nasedají bazální </w:t>
      </w:r>
      <w:proofErr w:type="spellStart"/>
      <w:r w:rsidRPr="00037EE8">
        <w:t>klastika</w:t>
      </w:r>
      <w:proofErr w:type="spellEnd"/>
      <w:r w:rsidRPr="00037EE8">
        <w:t xml:space="preserve"> vodoteče, které budují nejnižší terasu. Tato byla v minulosti postižena nepravidelnou erozivní činností toku, v důsledku čehož bazální </w:t>
      </w:r>
      <w:proofErr w:type="spellStart"/>
      <w:r w:rsidRPr="00037EE8">
        <w:t>klastika</w:t>
      </w:r>
      <w:proofErr w:type="spellEnd"/>
      <w:r w:rsidRPr="00037EE8">
        <w:t xml:space="preserve"> lokálně mohou vystupovat až mělce pod povrch. Štěrky jsou drobné až kamenité s ojedinělou balvanitou frakcí max. 20 cm. Výplň má charakter </w:t>
      </w:r>
      <w:proofErr w:type="spellStart"/>
      <w:r w:rsidRPr="00037EE8">
        <w:t>jílovitopísčité</w:t>
      </w:r>
      <w:proofErr w:type="spellEnd"/>
      <w:r w:rsidRPr="00037EE8">
        <w:t xml:space="preserve">, méně často jílovité zeminy. Valouny jsou </w:t>
      </w:r>
      <w:proofErr w:type="spellStart"/>
      <w:r w:rsidRPr="00037EE8">
        <w:t>polymiktní</w:t>
      </w:r>
      <w:proofErr w:type="spellEnd"/>
      <w:r w:rsidRPr="00037EE8">
        <w:t xml:space="preserve"> tvořené materiálem </w:t>
      </w:r>
      <w:proofErr w:type="spellStart"/>
      <w:r w:rsidRPr="00037EE8">
        <w:t>snosových</w:t>
      </w:r>
      <w:proofErr w:type="spellEnd"/>
      <w:r w:rsidRPr="00037EE8">
        <w:t xml:space="preserve"> oblastí, jsou dobře opracované. Jsou středně </w:t>
      </w:r>
      <w:proofErr w:type="spellStart"/>
      <w:r w:rsidRPr="00037EE8">
        <w:t>ulehlé</w:t>
      </w:r>
      <w:proofErr w:type="spellEnd"/>
      <w:r w:rsidRPr="00037EE8">
        <w:t xml:space="preserve"> až </w:t>
      </w:r>
      <w:proofErr w:type="spellStart"/>
      <w:r w:rsidRPr="00037EE8">
        <w:t>ulehlé</w:t>
      </w:r>
      <w:proofErr w:type="spellEnd"/>
      <w:r w:rsidRPr="00037EE8">
        <w:t>. Ve smyslu ČSN 73 6133 [</w:t>
      </w:r>
      <w:r w:rsidR="00D27B83" w:rsidRPr="00037EE8">
        <w:t>73</w:t>
      </w:r>
      <w:r w:rsidRPr="00037EE8">
        <w:t>] náleží třídě G3-G-F a G5-GC, třída těžitelnosti 3/I (ČSN 73 3050 [28] /ČSN 73 6133 [</w:t>
      </w:r>
      <w:r w:rsidR="00D27B83" w:rsidRPr="00037EE8">
        <w:t>73</w:t>
      </w:r>
      <w:r w:rsidRPr="00037EE8">
        <w:t>]). V souvrství se vyskytují neprůběžné vložky jílů měkké konzistence třídy F4-CS, třída těžitelnosti I/3, popř. i písků třídy S3-S-F, třída těžitelnosti I/4.</w:t>
      </w:r>
    </w:p>
    <w:p w14:paraId="4D6F9442" w14:textId="77777777" w:rsidR="00797A3E" w:rsidRPr="00037EE8" w:rsidRDefault="00797A3E" w:rsidP="00C04EB4">
      <w:pPr>
        <w:pStyle w:val="Bntext"/>
      </w:pPr>
      <w:r w:rsidRPr="00037EE8">
        <w:t xml:space="preserve">Bazální </w:t>
      </w:r>
      <w:proofErr w:type="spellStart"/>
      <w:r w:rsidRPr="00037EE8">
        <w:t>klastika</w:t>
      </w:r>
      <w:proofErr w:type="spellEnd"/>
      <w:r w:rsidRPr="00037EE8">
        <w:t xml:space="preserve"> jsou většinou překryta povodňovými zeminami - </w:t>
      </w:r>
      <w:proofErr w:type="spellStart"/>
      <w:r w:rsidRPr="00037EE8">
        <w:t>jílovitopísčitými</w:t>
      </w:r>
      <w:proofErr w:type="spellEnd"/>
      <w:r w:rsidRPr="00037EE8">
        <w:t xml:space="preserve"> hlínami a jíly, většinou tuhé konzistence. Tyto v sobě mohou obsahovat (lokálně) organickou příměs, popř. i rašelinné polohy. Soudržné zeminy náleží třídám F4-CS, F6-CI, třída těžitelnosti I/3.</w:t>
      </w:r>
    </w:p>
    <w:p w14:paraId="4C978C01" w14:textId="77777777" w:rsidR="00797A3E" w:rsidRPr="00037EE8" w:rsidRDefault="00797A3E" w:rsidP="00C04EB4">
      <w:pPr>
        <w:pStyle w:val="Bntext"/>
      </w:pPr>
      <w:r w:rsidRPr="00037EE8">
        <w:t xml:space="preserve">Rozhraní štěrků a pokryvných vrstev se pohybuje v hloubkách 0,6 m (vrt J-2) až 2,6 m (vrt S-3 pod terénem. </w:t>
      </w:r>
    </w:p>
    <w:p w14:paraId="6CE2EF02" w14:textId="77777777" w:rsidR="00797A3E" w:rsidRPr="00037EE8" w:rsidRDefault="00797A3E" w:rsidP="00C04EB4">
      <w:pPr>
        <w:pStyle w:val="Bntext"/>
      </w:pPr>
      <w:r w:rsidRPr="00037EE8">
        <w:t>Vzhledem k rozsáhlé úpravě koryta Bílovky, budou v nejsvrchnější poloze kvartérního souvrství nepravidelně rozšířeny recentní antropogenní navážky. Tyto mohou mít charakter původních zemin (přemístěných v rámci stavebních opatření), nebo hlinitopísčitých zemin s příměsí stavebního materiálu, podružně i domovního odpadu. Navážky náleží třídám F4-CS-Y a S5-SC-Y, třída těžitelnosti I/3-4, v případě zastižení starých konstrukcí I/5-6.</w:t>
      </w:r>
    </w:p>
    <w:p w14:paraId="58F8081A" w14:textId="77777777" w:rsidR="00797A3E" w:rsidRPr="00037EE8" w:rsidRDefault="00797A3E" w:rsidP="00C04EB4">
      <w:pPr>
        <w:pStyle w:val="Bntext"/>
        <w:rPr>
          <w:u w:val="single"/>
        </w:rPr>
      </w:pPr>
      <w:r w:rsidRPr="00037EE8">
        <w:rPr>
          <w:u w:val="single"/>
        </w:rPr>
        <w:t>Hydrogeologické poměry</w:t>
      </w:r>
    </w:p>
    <w:p w14:paraId="3E5BA855" w14:textId="77777777" w:rsidR="00797A3E" w:rsidRPr="00037EE8" w:rsidRDefault="00797A3E" w:rsidP="00C04EB4">
      <w:pPr>
        <w:pStyle w:val="Bntext"/>
      </w:pPr>
      <w:r w:rsidRPr="00037EE8">
        <w:t>Bílovka je svým korytem zaříznuta do sedimentů neogénu. Současná podoba i poloha koryta je výsledkem úpravy toku.</w:t>
      </w:r>
    </w:p>
    <w:p w14:paraId="5D55AB61" w14:textId="77777777" w:rsidR="00797A3E" w:rsidRPr="00037EE8" w:rsidRDefault="00797A3E" w:rsidP="00C04EB4">
      <w:pPr>
        <w:pStyle w:val="Bntext"/>
      </w:pPr>
      <w:r w:rsidRPr="00037EE8">
        <w:t xml:space="preserve">Podzemní voda mělkého oběhu (kvartérní </w:t>
      </w:r>
      <w:proofErr w:type="spellStart"/>
      <w:r w:rsidRPr="00037EE8">
        <w:t>zvodeň</w:t>
      </w:r>
      <w:proofErr w:type="spellEnd"/>
      <w:r w:rsidRPr="00037EE8">
        <w:t xml:space="preserve">) je vázána na bazální </w:t>
      </w:r>
      <w:proofErr w:type="spellStart"/>
      <w:r w:rsidRPr="00037EE8">
        <w:t>klastika</w:t>
      </w:r>
      <w:proofErr w:type="spellEnd"/>
      <w:r w:rsidRPr="00037EE8">
        <w:t xml:space="preserve"> toku. Jedná se o vodu, jejíž režim je přímo závislý na úrovni hladiny ve vodoteči, na kterou s malým časovým odstupem reaguje. V období maximálních průtoků řeka dotuje příbřežní zóny, v období nízkých vodních stavů naopak území drénuje.</w:t>
      </w:r>
    </w:p>
    <w:p w14:paraId="3A9C94A9" w14:textId="77777777" w:rsidR="00797A3E" w:rsidRPr="00037EE8" w:rsidRDefault="00797A3E" w:rsidP="00C04EB4">
      <w:pPr>
        <w:pStyle w:val="Bntext"/>
      </w:pPr>
      <w:r w:rsidRPr="00037EE8">
        <w:t xml:space="preserve">Kvartérní </w:t>
      </w:r>
      <w:proofErr w:type="spellStart"/>
      <w:r w:rsidRPr="00037EE8">
        <w:t>zvodeň</w:t>
      </w:r>
      <w:proofErr w:type="spellEnd"/>
      <w:r w:rsidRPr="00037EE8">
        <w:t xml:space="preserve"> je spojitá, </w:t>
      </w:r>
      <w:proofErr w:type="spellStart"/>
      <w:r w:rsidRPr="00037EE8">
        <w:t>průlinově</w:t>
      </w:r>
      <w:proofErr w:type="spellEnd"/>
      <w:r w:rsidRPr="00037EE8">
        <w:t xml:space="preserve"> propustná, s volnou až mírně napjatou hladinou. Propustnost kolektoru je odhadována na </w:t>
      </w:r>
      <w:proofErr w:type="spellStart"/>
      <w:r w:rsidRPr="00037EE8">
        <w:t>kf</w:t>
      </w:r>
      <w:proofErr w:type="spellEnd"/>
      <w:r w:rsidRPr="00037EE8">
        <w:t xml:space="preserve"> = 3.10-4 m.s-1. Spodním izolátorem jsou </w:t>
      </w:r>
      <w:proofErr w:type="spellStart"/>
      <w:r w:rsidRPr="00037EE8">
        <w:t>spodnobádenské</w:t>
      </w:r>
      <w:proofErr w:type="spellEnd"/>
      <w:r w:rsidRPr="00037EE8">
        <w:t xml:space="preserve"> vápnité jíly, které jsou prakticky nepropustné - koeficient filtrace </w:t>
      </w:r>
      <w:proofErr w:type="spellStart"/>
      <w:r w:rsidRPr="00037EE8">
        <w:t>kf</w:t>
      </w:r>
      <w:proofErr w:type="spellEnd"/>
      <w:r w:rsidRPr="00037EE8">
        <w:t> &lt; 10-9 m.s-1.</w:t>
      </w:r>
    </w:p>
    <w:p w14:paraId="23FFEADE" w14:textId="77777777" w:rsidR="00797A3E" w:rsidRPr="00037EE8" w:rsidRDefault="00797A3E" w:rsidP="00C04EB4">
      <w:pPr>
        <w:pStyle w:val="Bntext"/>
      </w:pPr>
      <w:r w:rsidRPr="00037EE8">
        <w:t xml:space="preserve">Za normálních stavů je směr proudění kvartérní podzemní vody </w:t>
      </w:r>
      <w:proofErr w:type="spellStart"/>
      <w:r w:rsidRPr="00037EE8">
        <w:t>generelně</w:t>
      </w:r>
      <w:proofErr w:type="spellEnd"/>
      <w:r w:rsidRPr="00037EE8">
        <w:t xml:space="preserve"> k vodoteči, která je drenážní bází území. Lokální směry proudění jsou ovlivněny morfologií povrchu </w:t>
      </w:r>
      <w:proofErr w:type="spellStart"/>
      <w:r w:rsidRPr="00037EE8">
        <w:t>předkvartérního</w:t>
      </w:r>
      <w:proofErr w:type="spellEnd"/>
      <w:r w:rsidRPr="00037EE8">
        <w:t xml:space="preserve"> podloží a budou se projevovat především při nízkých vodních stavech. Hladina byla archivními vrty zastižena mělce pod kótou terénu a ustálila se v úrovni 1,20 – 3,61 m pod terénem.</w:t>
      </w:r>
    </w:p>
    <w:p w14:paraId="2BE20777" w14:textId="77777777" w:rsidR="00797A3E" w:rsidRPr="00037EE8" w:rsidRDefault="00797A3E" w:rsidP="00C04EB4">
      <w:pPr>
        <w:pStyle w:val="Bntext"/>
      </w:pPr>
      <w:r w:rsidRPr="00037EE8">
        <w:t>Výsledky archivních chemických rozborů kvartérní vody jsou rozdílné. Voda z vrtu V-1 je bez obsahu volného oxidu uhličitého v agresivní formě a není hodnocena žádným stupněm agresivity. Podzemní voda z vrtu J-2 vykazuje značně vysoký obsah organických látek. Volný oxid uhličitý je obsažen v koncentraci vyšší než je rovnovážná koncentrace a vyskytuje se v agresivní formě na beton, která je hodnocena stupněm agresivity XA1. Voda byla také agresivní na ocel. Agresivita je hodnocena jako velmi vysoká.</w:t>
      </w:r>
    </w:p>
    <w:p w14:paraId="4D7B6440" w14:textId="77777777" w:rsidR="00C04EB4" w:rsidRPr="00037EE8" w:rsidRDefault="00C04EB4" w:rsidP="00C04EB4">
      <w:pPr>
        <w:pStyle w:val="Bntext"/>
      </w:pPr>
    </w:p>
    <w:p w14:paraId="19451848" w14:textId="16D303E6" w:rsidR="00797A3E" w:rsidRPr="00037EE8" w:rsidRDefault="00B774E1" w:rsidP="001935A5">
      <w:pPr>
        <w:pStyle w:val="Nzevtabulky"/>
        <w:ind w:left="794" w:hanging="794"/>
      </w:pPr>
      <w:r w:rsidRPr="00037EE8">
        <w:t xml:space="preserve">Litologický popis archivní sondy </w:t>
      </w:r>
      <w:r w:rsidR="001935A5" w:rsidRPr="00037EE8">
        <w:t>J-2</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2798"/>
        <w:gridCol w:w="4148"/>
        <w:gridCol w:w="1280"/>
      </w:tblGrid>
      <w:tr w:rsidR="00037EE8" w:rsidRPr="00037EE8" w14:paraId="172C10DE" w14:textId="77777777" w:rsidTr="00F71BB2">
        <w:tc>
          <w:tcPr>
            <w:tcW w:w="1242" w:type="dxa"/>
            <w:shd w:val="clear" w:color="auto" w:fill="auto"/>
          </w:tcPr>
          <w:p w14:paraId="0AC1308A" w14:textId="77777777" w:rsidR="00797A3E" w:rsidRPr="00037EE8" w:rsidRDefault="00797A3E" w:rsidP="00F71BB2">
            <w:pPr>
              <w:rPr>
                <w:rFonts w:ascii="Arial" w:hAnsi="Arial" w:cs="Arial"/>
                <w:sz w:val="20"/>
                <w:szCs w:val="20"/>
              </w:rPr>
            </w:pPr>
            <w:r w:rsidRPr="00037EE8">
              <w:rPr>
                <w:rFonts w:ascii="Arial" w:hAnsi="Arial" w:cs="Arial"/>
                <w:sz w:val="20"/>
                <w:szCs w:val="20"/>
              </w:rPr>
              <w:t>J-2</w:t>
            </w:r>
          </w:p>
        </w:tc>
        <w:tc>
          <w:tcPr>
            <w:tcW w:w="2798" w:type="dxa"/>
            <w:shd w:val="clear" w:color="auto" w:fill="auto"/>
          </w:tcPr>
          <w:p w14:paraId="306FE252" w14:textId="77777777" w:rsidR="00797A3E" w:rsidRPr="00037EE8" w:rsidRDefault="00797A3E" w:rsidP="00F71BB2">
            <w:pPr>
              <w:rPr>
                <w:rFonts w:ascii="Arial" w:hAnsi="Arial" w:cs="Arial"/>
                <w:sz w:val="20"/>
                <w:szCs w:val="20"/>
              </w:rPr>
            </w:pPr>
            <w:r w:rsidRPr="00037EE8">
              <w:rPr>
                <w:rFonts w:ascii="Arial" w:hAnsi="Arial" w:cs="Arial"/>
                <w:sz w:val="20"/>
                <w:szCs w:val="20"/>
              </w:rPr>
              <w:t>y = - 491 158</w:t>
            </w:r>
          </w:p>
        </w:tc>
        <w:tc>
          <w:tcPr>
            <w:tcW w:w="4148" w:type="dxa"/>
            <w:shd w:val="clear" w:color="auto" w:fill="auto"/>
          </w:tcPr>
          <w:p w14:paraId="4F4A2281" w14:textId="77777777" w:rsidR="00797A3E" w:rsidRPr="00037EE8" w:rsidRDefault="00797A3E" w:rsidP="00F71BB2">
            <w:pPr>
              <w:rPr>
                <w:rFonts w:ascii="Arial" w:hAnsi="Arial" w:cs="Arial"/>
                <w:sz w:val="20"/>
                <w:szCs w:val="20"/>
              </w:rPr>
            </w:pPr>
            <w:r w:rsidRPr="00037EE8">
              <w:rPr>
                <w:rFonts w:ascii="Arial" w:hAnsi="Arial" w:cs="Arial"/>
                <w:sz w:val="20"/>
                <w:szCs w:val="20"/>
              </w:rPr>
              <w:t>x = - 1 108 655</w:t>
            </w:r>
          </w:p>
        </w:tc>
        <w:tc>
          <w:tcPr>
            <w:tcW w:w="1280" w:type="dxa"/>
            <w:shd w:val="clear" w:color="auto" w:fill="auto"/>
          </w:tcPr>
          <w:p w14:paraId="6A1A89F9" w14:textId="77777777" w:rsidR="00797A3E" w:rsidRPr="00037EE8" w:rsidRDefault="00797A3E" w:rsidP="00F71BB2">
            <w:pPr>
              <w:rPr>
                <w:rFonts w:ascii="Arial" w:hAnsi="Arial" w:cs="Arial"/>
                <w:sz w:val="20"/>
                <w:szCs w:val="20"/>
              </w:rPr>
            </w:pPr>
            <w:r w:rsidRPr="00037EE8">
              <w:rPr>
                <w:rFonts w:ascii="Arial" w:hAnsi="Arial" w:cs="Arial"/>
                <w:sz w:val="20"/>
                <w:szCs w:val="20"/>
              </w:rPr>
              <w:t>z = 267,07</w:t>
            </w:r>
          </w:p>
        </w:tc>
      </w:tr>
      <w:tr w:rsidR="00037EE8" w:rsidRPr="00037EE8" w14:paraId="0173250F" w14:textId="77777777" w:rsidTr="00F71BB2">
        <w:trPr>
          <w:trHeight w:val="391"/>
        </w:trPr>
        <w:tc>
          <w:tcPr>
            <w:tcW w:w="1242" w:type="dxa"/>
            <w:shd w:val="clear" w:color="auto" w:fill="auto"/>
            <w:vAlign w:val="center"/>
          </w:tcPr>
          <w:p w14:paraId="108FCE59"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metráž</w:t>
            </w:r>
          </w:p>
        </w:tc>
        <w:tc>
          <w:tcPr>
            <w:tcW w:w="6946" w:type="dxa"/>
            <w:gridSpan w:val="2"/>
            <w:shd w:val="clear" w:color="auto" w:fill="auto"/>
            <w:vAlign w:val="center"/>
          </w:tcPr>
          <w:p w14:paraId="77EBDA8F" w14:textId="77777777" w:rsidR="00797A3E" w:rsidRPr="00037EE8" w:rsidRDefault="00797A3E" w:rsidP="00F71BB2">
            <w:pPr>
              <w:rPr>
                <w:rFonts w:ascii="Arial" w:hAnsi="Arial" w:cs="Arial"/>
                <w:sz w:val="20"/>
                <w:szCs w:val="20"/>
              </w:rPr>
            </w:pPr>
            <w:r w:rsidRPr="00037EE8">
              <w:rPr>
                <w:rFonts w:ascii="Arial" w:hAnsi="Arial" w:cs="Arial"/>
                <w:sz w:val="20"/>
                <w:szCs w:val="20"/>
              </w:rPr>
              <w:t>popis</w:t>
            </w:r>
          </w:p>
        </w:tc>
        <w:tc>
          <w:tcPr>
            <w:tcW w:w="1280" w:type="dxa"/>
            <w:shd w:val="clear" w:color="auto" w:fill="auto"/>
          </w:tcPr>
          <w:p w14:paraId="2E2CA2ED" w14:textId="77777777" w:rsidR="00797A3E" w:rsidRPr="00037EE8" w:rsidRDefault="00797A3E" w:rsidP="00F71BB2">
            <w:pPr>
              <w:rPr>
                <w:rFonts w:ascii="Arial" w:hAnsi="Arial" w:cs="Arial"/>
                <w:sz w:val="20"/>
                <w:szCs w:val="20"/>
              </w:rPr>
            </w:pPr>
          </w:p>
        </w:tc>
      </w:tr>
      <w:tr w:rsidR="00037EE8" w:rsidRPr="00037EE8" w14:paraId="1C4A54DD" w14:textId="77777777" w:rsidTr="00F71BB2">
        <w:tc>
          <w:tcPr>
            <w:tcW w:w="1242" w:type="dxa"/>
            <w:shd w:val="clear" w:color="auto" w:fill="auto"/>
          </w:tcPr>
          <w:p w14:paraId="39616473" w14:textId="77777777" w:rsidR="00797A3E" w:rsidRPr="00037EE8" w:rsidRDefault="00797A3E" w:rsidP="00F71BB2">
            <w:pPr>
              <w:rPr>
                <w:rFonts w:ascii="Arial" w:hAnsi="Arial" w:cs="Arial"/>
                <w:sz w:val="20"/>
                <w:szCs w:val="20"/>
              </w:rPr>
            </w:pPr>
            <w:r w:rsidRPr="00037EE8">
              <w:rPr>
                <w:rFonts w:ascii="Arial" w:hAnsi="Arial" w:cs="Arial"/>
                <w:sz w:val="20"/>
                <w:szCs w:val="20"/>
              </w:rPr>
              <w:t>0,00 – 0,60</w:t>
            </w:r>
          </w:p>
        </w:tc>
        <w:tc>
          <w:tcPr>
            <w:tcW w:w="6946" w:type="dxa"/>
            <w:gridSpan w:val="2"/>
            <w:shd w:val="clear" w:color="auto" w:fill="auto"/>
          </w:tcPr>
          <w:p w14:paraId="68576BDD" w14:textId="77777777" w:rsidR="00797A3E" w:rsidRPr="00037EE8" w:rsidRDefault="00797A3E" w:rsidP="00F71BB2">
            <w:pPr>
              <w:rPr>
                <w:rFonts w:ascii="Arial" w:hAnsi="Arial" w:cs="Arial"/>
                <w:sz w:val="20"/>
                <w:szCs w:val="20"/>
              </w:rPr>
            </w:pPr>
            <w:r w:rsidRPr="00037EE8">
              <w:rPr>
                <w:rFonts w:ascii="Arial" w:hAnsi="Arial" w:cs="Arial"/>
                <w:sz w:val="20"/>
                <w:szCs w:val="20"/>
              </w:rPr>
              <w:t>navážka – škvára, kameny velikosti 5 – 12 cm (50%), s výplní hlíny písčité, rezavě hnědé</w:t>
            </w:r>
          </w:p>
        </w:tc>
        <w:tc>
          <w:tcPr>
            <w:tcW w:w="1280" w:type="dxa"/>
            <w:shd w:val="clear" w:color="auto" w:fill="auto"/>
          </w:tcPr>
          <w:p w14:paraId="7CD1EBA7" w14:textId="77777777" w:rsidR="00797A3E" w:rsidRPr="00037EE8" w:rsidRDefault="00797A3E" w:rsidP="00F71BB2">
            <w:pPr>
              <w:rPr>
                <w:rFonts w:ascii="Arial" w:hAnsi="Arial" w:cs="Arial"/>
                <w:sz w:val="20"/>
                <w:szCs w:val="20"/>
              </w:rPr>
            </w:pPr>
            <w:r w:rsidRPr="00037EE8">
              <w:rPr>
                <w:rFonts w:ascii="Arial" w:hAnsi="Arial" w:cs="Arial"/>
                <w:sz w:val="20"/>
                <w:szCs w:val="20"/>
              </w:rPr>
              <w:t>Y</w:t>
            </w:r>
          </w:p>
        </w:tc>
      </w:tr>
      <w:tr w:rsidR="00037EE8" w:rsidRPr="00037EE8" w14:paraId="5ACF39FE" w14:textId="77777777" w:rsidTr="00F71BB2">
        <w:tc>
          <w:tcPr>
            <w:tcW w:w="1242" w:type="dxa"/>
            <w:shd w:val="clear" w:color="auto" w:fill="auto"/>
          </w:tcPr>
          <w:p w14:paraId="6AA66B0A" w14:textId="77777777" w:rsidR="00797A3E" w:rsidRPr="00037EE8" w:rsidRDefault="00797A3E" w:rsidP="00F71BB2">
            <w:pPr>
              <w:rPr>
                <w:rFonts w:ascii="Arial" w:hAnsi="Arial" w:cs="Arial"/>
                <w:sz w:val="20"/>
                <w:szCs w:val="20"/>
              </w:rPr>
            </w:pPr>
            <w:r w:rsidRPr="00037EE8">
              <w:rPr>
                <w:rFonts w:ascii="Arial" w:hAnsi="Arial" w:cs="Arial"/>
                <w:sz w:val="20"/>
                <w:szCs w:val="20"/>
              </w:rPr>
              <w:t>0,60 – 1,50</w:t>
            </w:r>
          </w:p>
        </w:tc>
        <w:tc>
          <w:tcPr>
            <w:tcW w:w="6946" w:type="dxa"/>
            <w:gridSpan w:val="2"/>
            <w:shd w:val="clear" w:color="auto" w:fill="auto"/>
          </w:tcPr>
          <w:p w14:paraId="0D6546C9" w14:textId="165D49DA" w:rsidR="00797A3E" w:rsidRPr="00037EE8" w:rsidRDefault="00797A3E" w:rsidP="00F71BB2">
            <w:pPr>
              <w:rPr>
                <w:rFonts w:ascii="Arial" w:hAnsi="Arial" w:cs="Arial"/>
                <w:sz w:val="20"/>
                <w:szCs w:val="20"/>
              </w:rPr>
            </w:pPr>
            <w:r w:rsidRPr="00037EE8">
              <w:rPr>
                <w:rFonts w:ascii="Arial" w:hAnsi="Arial" w:cs="Arial"/>
                <w:sz w:val="20"/>
                <w:szCs w:val="20"/>
              </w:rPr>
              <w:t xml:space="preserve">hlinitopísčitý štěrk, </w:t>
            </w:r>
            <w:proofErr w:type="spellStart"/>
            <w:r w:rsidRPr="00037EE8">
              <w:rPr>
                <w:rFonts w:ascii="Arial" w:hAnsi="Arial" w:cs="Arial"/>
                <w:sz w:val="20"/>
                <w:szCs w:val="20"/>
              </w:rPr>
              <w:t>střednozrnný</w:t>
            </w:r>
            <w:proofErr w:type="spellEnd"/>
            <w:r w:rsidRPr="00037EE8">
              <w:rPr>
                <w:rFonts w:ascii="Arial" w:hAnsi="Arial" w:cs="Arial"/>
                <w:sz w:val="20"/>
                <w:szCs w:val="20"/>
              </w:rPr>
              <w:t>, hnědý až rezavě hnědý s valouny velikosti</w:t>
            </w:r>
            <w:r w:rsidR="007F462B" w:rsidRPr="00037EE8">
              <w:rPr>
                <w:rFonts w:ascii="Arial" w:hAnsi="Arial" w:cs="Arial"/>
                <w:sz w:val="20"/>
                <w:szCs w:val="20"/>
              </w:rPr>
              <w:t xml:space="preserve"> </w:t>
            </w:r>
            <w:r w:rsidRPr="00037EE8">
              <w:rPr>
                <w:rFonts w:ascii="Arial" w:hAnsi="Arial" w:cs="Arial"/>
                <w:sz w:val="20"/>
                <w:szCs w:val="20"/>
              </w:rPr>
              <w:t>1 – 7 cm (60%), středně ulehlý</w:t>
            </w:r>
          </w:p>
        </w:tc>
        <w:tc>
          <w:tcPr>
            <w:tcW w:w="1280" w:type="dxa"/>
            <w:shd w:val="clear" w:color="auto" w:fill="auto"/>
          </w:tcPr>
          <w:p w14:paraId="015952EF" w14:textId="77777777" w:rsidR="00797A3E" w:rsidRPr="00037EE8" w:rsidRDefault="00797A3E" w:rsidP="00F71BB2">
            <w:pPr>
              <w:rPr>
                <w:rFonts w:ascii="Arial" w:hAnsi="Arial" w:cs="Arial"/>
                <w:sz w:val="20"/>
                <w:szCs w:val="20"/>
              </w:rPr>
            </w:pPr>
            <w:r w:rsidRPr="00037EE8">
              <w:rPr>
                <w:rFonts w:ascii="Arial" w:hAnsi="Arial" w:cs="Arial"/>
                <w:sz w:val="20"/>
                <w:szCs w:val="20"/>
              </w:rPr>
              <w:t>G3</w:t>
            </w:r>
          </w:p>
        </w:tc>
      </w:tr>
      <w:tr w:rsidR="00037EE8" w:rsidRPr="00037EE8" w14:paraId="380582D6" w14:textId="77777777" w:rsidTr="00F71BB2">
        <w:tc>
          <w:tcPr>
            <w:tcW w:w="1242" w:type="dxa"/>
            <w:shd w:val="clear" w:color="auto" w:fill="auto"/>
          </w:tcPr>
          <w:p w14:paraId="5AF0B4B1" w14:textId="77777777" w:rsidR="00797A3E" w:rsidRPr="00037EE8" w:rsidRDefault="00797A3E" w:rsidP="00F71BB2">
            <w:pPr>
              <w:rPr>
                <w:rFonts w:ascii="Arial" w:hAnsi="Arial" w:cs="Arial"/>
                <w:sz w:val="20"/>
                <w:szCs w:val="20"/>
              </w:rPr>
            </w:pPr>
            <w:r w:rsidRPr="00037EE8">
              <w:rPr>
                <w:rFonts w:ascii="Arial" w:hAnsi="Arial" w:cs="Arial"/>
                <w:sz w:val="20"/>
                <w:szCs w:val="20"/>
              </w:rPr>
              <w:t>1,50 – 6,50</w:t>
            </w:r>
          </w:p>
        </w:tc>
        <w:tc>
          <w:tcPr>
            <w:tcW w:w="6946" w:type="dxa"/>
            <w:gridSpan w:val="2"/>
            <w:shd w:val="clear" w:color="auto" w:fill="auto"/>
          </w:tcPr>
          <w:p w14:paraId="5F50D36C" w14:textId="1DE0F654" w:rsidR="00797A3E" w:rsidRPr="00037EE8" w:rsidRDefault="00797A3E" w:rsidP="00F71BB2">
            <w:pPr>
              <w:rPr>
                <w:rFonts w:ascii="Arial" w:hAnsi="Arial" w:cs="Arial"/>
                <w:sz w:val="20"/>
                <w:szCs w:val="20"/>
              </w:rPr>
            </w:pPr>
            <w:r w:rsidRPr="00037EE8">
              <w:rPr>
                <w:rFonts w:ascii="Arial" w:hAnsi="Arial" w:cs="Arial"/>
                <w:sz w:val="20"/>
                <w:szCs w:val="20"/>
              </w:rPr>
              <w:t>štěrk hlinitopísčitý, střední – hrubý, šedohnědý až hnědý, vlhký do 2,3 m,</w:t>
            </w:r>
            <w:r w:rsidR="007F462B" w:rsidRPr="00037EE8">
              <w:rPr>
                <w:rFonts w:ascii="Arial" w:hAnsi="Arial" w:cs="Arial"/>
                <w:sz w:val="20"/>
                <w:szCs w:val="20"/>
              </w:rPr>
              <w:t xml:space="preserve"> </w:t>
            </w:r>
            <w:r w:rsidRPr="00037EE8">
              <w:rPr>
                <w:rFonts w:ascii="Arial" w:hAnsi="Arial" w:cs="Arial"/>
                <w:sz w:val="20"/>
                <w:szCs w:val="20"/>
              </w:rPr>
              <w:t xml:space="preserve">níže ulehlý s valouny velikosti </w:t>
            </w:r>
            <w:proofErr w:type="spellStart"/>
            <w:r w:rsidRPr="00037EE8">
              <w:rPr>
                <w:rFonts w:ascii="Arial" w:hAnsi="Arial" w:cs="Arial"/>
                <w:sz w:val="20"/>
                <w:szCs w:val="20"/>
              </w:rPr>
              <w:t>prům</w:t>
            </w:r>
            <w:proofErr w:type="spellEnd"/>
            <w:r w:rsidRPr="00037EE8">
              <w:rPr>
                <w:rFonts w:ascii="Arial" w:hAnsi="Arial" w:cs="Arial"/>
                <w:sz w:val="20"/>
                <w:szCs w:val="20"/>
              </w:rPr>
              <w:t>. 1 – 5 cm, méně až 10 cm</w:t>
            </w:r>
          </w:p>
        </w:tc>
        <w:tc>
          <w:tcPr>
            <w:tcW w:w="1280" w:type="dxa"/>
            <w:shd w:val="clear" w:color="auto" w:fill="auto"/>
          </w:tcPr>
          <w:p w14:paraId="3ACBD05E" w14:textId="77777777" w:rsidR="00797A3E" w:rsidRPr="00037EE8" w:rsidRDefault="00797A3E" w:rsidP="00F71BB2">
            <w:pPr>
              <w:rPr>
                <w:rFonts w:ascii="Arial" w:hAnsi="Arial" w:cs="Arial"/>
                <w:sz w:val="20"/>
                <w:szCs w:val="20"/>
              </w:rPr>
            </w:pPr>
            <w:r w:rsidRPr="00037EE8">
              <w:rPr>
                <w:rFonts w:ascii="Arial" w:hAnsi="Arial" w:cs="Arial"/>
                <w:sz w:val="20"/>
                <w:szCs w:val="20"/>
              </w:rPr>
              <w:t>G3</w:t>
            </w:r>
          </w:p>
        </w:tc>
      </w:tr>
      <w:tr w:rsidR="00037EE8" w:rsidRPr="00037EE8" w14:paraId="45508F45" w14:textId="77777777" w:rsidTr="00F71BB2">
        <w:tc>
          <w:tcPr>
            <w:tcW w:w="1242" w:type="dxa"/>
            <w:shd w:val="clear" w:color="auto" w:fill="auto"/>
          </w:tcPr>
          <w:p w14:paraId="467919AB" w14:textId="77777777" w:rsidR="00797A3E" w:rsidRPr="00037EE8" w:rsidRDefault="00797A3E" w:rsidP="00F71BB2">
            <w:pPr>
              <w:rPr>
                <w:rFonts w:ascii="Arial" w:hAnsi="Arial" w:cs="Arial"/>
                <w:sz w:val="20"/>
                <w:szCs w:val="20"/>
              </w:rPr>
            </w:pPr>
            <w:r w:rsidRPr="00037EE8">
              <w:rPr>
                <w:rFonts w:ascii="Arial" w:hAnsi="Arial" w:cs="Arial"/>
                <w:sz w:val="20"/>
                <w:szCs w:val="20"/>
              </w:rPr>
              <w:t>6,50 – 8,00</w:t>
            </w:r>
          </w:p>
        </w:tc>
        <w:tc>
          <w:tcPr>
            <w:tcW w:w="6946" w:type="dxa"/>
            <w:gridSpan w:val="2"/>
            <w:shd w:val="clear" w:color="auto" w:fill="auto"/>
          </w:tcPr>
          <w:p w14:paraId="2EDA8B5D" w14:textId="4B8E34E4" w:rsidR="00797A3E" w:rsidRPr="00037EE8" w:rsidRDefault="00797A3E" w:rsidP="00F71BB2">
            <w:pPr>
              <w:rPr>
                <w:rFonts w:ascii="Arial" w:hAnsi="Arial" w:cs="Arial"/>
                <w:sz w:val="20"/>
                <w:szCs w:val="20"/>
              </w:rPr>
            </w:pPr>
            <w:r w:rsidRPr="00037EE8">
              <w:rPr>
                <w:rFonts w:ascii="Arial" w:hAnsi="Arial" w:cs="Arial"/>
                <w:sz w:val="20"/>
                <w:szCs w:val="20"/>
              </w:rPr>
              <w:t>jílovitá hlína šedá, vápnitá, miocenní, do hloubky 6,8 m tuhá, níže pevná</w:t>
            </w:r>
            <w:r w:rsidR="007F462B" w:rsidRPr="00037EE8">
              <w:rPr>
                <w:rFonts w:ascii="Arial" w:hAnsi="Arial" w:cs="Arial"/>
                <w:sz w:val="20"/>
                <w:szCs w:val="20"/>
              </w:rPr>
              <w:t xml:space="preserve"> </w:t>
            </w:r>
            <w:r w:rsidRPr="00037EE8">
              <w:rPr>
                <w:rFonts w:ascii="Arial" w:hAnsi="Arial" w:cs="Arial"/>
                <w:sz w:val="20"/>
                <w:szCs w:val="20"/>
              </w:rPr>
              <w:t>až tvrdá</w:t>
            </w:r>
          </w:p>
        </w:tc>
        <w:tc>
          <w:tcPr>
            <w:tcW w:w="1280" w:type="dxa"/>
            <w:shd w:val="clear" w:color="auto" w:fill="auto"/>
          </w:tcPr>
          <w:p w14:paraId="11214B40" w14:textId="77777777" w:rsidR="00797A3E" w:rsidRPr="00037EE8" w:rsidRDefault="00797A3E" w:rsidP="00F71BB2">
            <w:pPr>
              <w:rPr>
                <w:rFonts w:ascii="Arial" w:hAnsi="Arial" w:cs="Arial"/>
                <w:sz w:val="20"/>
                <w:szCs w:val="20"/>
              </w:rPr>
            </w:pPr>
            <w:r w:rsidRPr="00037EE8">
              <w:rPr>
                <w:rFonts w:ascii="Arial" w:hAnsi="Arial" w:cs="Arial"/>
                <w:sz w:val="20"/>
                <w:szCs w:val="20"/>
              </w:rPr>
              <w:t>F6</w:t>
            </w:r>
          </w:p>
        </w:tc>
      </w:tr>
      <w:tr w:rsidR="00797A3E" w:rsidRPr="00037EE8" w14:paraId="72112504" w14:textId="77777777" w:rsidTr="00F71BB2">
        <w:tc>
          <w:tcPr>
            <w:tcW w:w="1242" w:type="dxa"/>
            <w:shd w:val="clear" w:color="auto" w:fill="auto"/>
          </w:tcPr>
          <w:p w14:paraId="3E952CAC" w14:textId="77777777" w:rsidR="00797A3E" w:rsidRPr="00037EE8" w:rsidRDefault="00797A3E" w:rsidP="00F71BB2">
            <w:pPr>
              <w:rPr>
                <w:rFonts w:ascii="Arial" w:hAnsi="Arial" w:cs="Arial"/>
                <w:sz w:val="20"/>
                <w:szCs w:val="20"/>
              </w:rPr>
            </w:pPr>
          </w:p>
        </w:tc>
        <w:tc>
          <w:tcPr>
            <w:tcW w:w="6946" w:type="dxa"/>
            <w:gridSpan w:val="2"/>
            <w:shd w:val="clear" w:color="auto" w:fill="auto"/>
          </w:tcPr>
          <w:p w14:paraId="7BDF9DD2" w14:textId="77777777" w:rsidR="00797A3E" w:rsidRPr="00037EE8" w:rsidRDefault="00797A3E" w:rsidP="00F71BB2">
            <w:pPr>
              <w:rPr>
                <w:rFonts w:ascii="Arial" w:hAnsi="Arial" w:cs="Arial"/>
                <w:sz w:val="20"/>
                <w:szCs w:val="20"/>
              </w:rPr>
            </w:pPr>
            <w:r w:rsidRPr="00037EE8">
              <w:rPr>
                <w:rFonts w:ascii="Arial" w:hAnsi="Arial" w:cs="Arial"/>
                <w:sz w:val="20"/>
                <w:szCs w:val="20"/>
              </w:rPr>
              <w:t>Podzemní voda</w:t>
            </w:r>
            <w:r w:rsidRPr="00037EE8">
              <w:rPr>
                <w:rFonts w:ascii="Arial" w:hAnsi="Arial" w:cs="Arial"/>
                <w:sz w:val="20"/>
                <w:szCs w:val="20"/>
              </w:rPr>
              <w:tab/>
            </w:r>
            <w:r w:rsidRPr="00037EE8">
              <w:rPr>
                <w:rFonts w:ascii="Arial" w:hAnsi="Arial" w:cs="Arial"/>
                <w:sz w:val="20"/>
                <w:szCs w:val="20"/>
              </w:rPr>
              <w:tab/>
              <w:t>naražená – 2,3 m</w:t>
            </w:r>
          </w:p>
          <w:p w14:paraId="4CB66B3D" w14:textId="77777777" w:rsidR="00797A3E" w:rsidRPr="00037EE8" w:rsidRDefault="00797A3E" w:rsidP="00F71BB2">
            <w:pPr>
              <w:rPr>
                <w:rFonts w:ascii="Arial" w:hAnsi="Arial" w:cs="Arial"/>
                <w:sz w:val="20"/>
                <w:szCs w:val="20"/>
              </w:rPr>
            </w:pPr>
            <w:r w:rsidRPr="00037EE8">
              <w:rPr>
                <w:rFonts w:ascii="Arial" w:hAnsi="Arial" w:cs="Arial"/>
                <w:sz w:val="20"/>
                <w:szCs w:val="20"/>
              </w:rPr>
              <w:tab/>
            </w:r>
            <w:r w:rsidRPr="00037EE8">
              <w:rPr>
                <w:rFonts w:ascii="Arial" w:hAnsi="Arial" w:cs="Arial"/>
                <w:sz w:val="20"/>
                <w:szCs w:val="20"/>
              </w:rPr>
              <w:tab/>
            </w:r>
            <w:r w:rsidRPr="00037EE8">
              <w:rPr>
                <w:rFonts w:ascii="Arial" w:hAnsi="Arial" w:cs="Arial"/>
                <w:sz w:val="20"/>
                <w:szCs w:val="20"/>
              </w:rPr>
              <w:tab/>
              <w:t>ustálená – 1,2 m</w:t>
            </w:r>
          </w:p>
        </w:tc>
        <w:tc>
          <w:tcPr>
            <w:tcW w:w="1280" w:type="dxa"/>
          </w:tcPr>
          <w:p w14:paraId="0D3CD702" w14:textId="77777777" w:rsidR="00797A3E" w:rsidRPr="00037EE8" w:rsidRDefault="00797A3E" w:rsidP="00F71BB2">
            <w:pPr>
              <w:rPr>
                <w:rFonts w:ascii="Arial" w:hAnsi="Arial" w:cs="Arial"/>
                <w:sz w:val="20"/>
                <w:szCs w:val="20"/>
              </w:rPr>
            </w:pPr>
          </w:p>
        </w:tc>
      </w:tr>
    </w:tbl>
    <w:p w14:paraId="3AF7431F" w14:textId="14C5DD9F" w:rsidR="001935A5" w:rsidRPr="00037EE8" w:rsidRDefault="00AA6C1C" w:rsidP="00797A3E">
      <w:pPr>
        <w:pStyle w:val="Bntext"/>
      </w:pPr>
      <w:r>
        <w:br/>
      </w:r>
    </w:p>
    <w:p w14:paraId="16C5FAA0" w14:textId="484E0B61" w:rsidR="00797A3E" w:rsidRPr="00037EE8" w:rsidRDefault="001935A5" w:rsidP="001935A5">
      <w:pPr>
        <w:pStyle w:val="Nzevtabulky"/>
        <w:ind w:left="794" w:hanging="794"/>
      </w:pPr>
      <w:r w:rsidRPr="00037EE8">
        <w:lastRenderedPageBreak/>
        <w:t>Litologický popis archivní sondy J-</w:t>
      </w:r>
      <w:r w:rsidR="003C45FD" w:rsidRPr="00037EE8">
        <w:t>3</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2798"/>
        <w:gridCol w:w="4148"/>
        <w:gridCol w:w="1280"/>
      </w:tblGrid>
      <w:tr w:rsidR="00037EE8" w:rsidRPr="00037EE8" w14:paraId="49DEFBCC" w14:textId="77777777" w:rsidTr="00F71BB2">
        <w:tc>
          <w:tcPr>
            <w:tcW w:w="1242" w:type="dxa"/>
            <w:shd w:val="clear" w:color="auto" w:fill="auto"/>
          </w:tcPr>
          <w:p w14:paraId="442C7C74" w14:textId="77777777" w:rsidR="00797A3E" w:rsidRPr="00037EE8" w:rsidRDefault="00797A3E" w:rsidP="00F71BB2">
            <w:pPr>
              <w:rPr>
                <w:rFonts w:ascii="Arial" w:hAnsi="Arial" w:cs="Arial"/>
                <w:sz w:val="20"/>
                <w:szCs w:val="20"/>
              </w:rPr>
            </w:pPr>
            <w:r w:rsidRPr="00037EE8">
              <w:rPr>
                <w:rFonts w:ascii="Arial" w:hAnsi="Arial" w:cs="Arial"/>
                <w:sz w:val="20"/>
                <w:szCs w:val="20"/>
              </w:rPr>
              <w:t>J-3</w:t>
            </w:r>
          </w:p>
        </w:tc>
        <w:tc>
          <w:tcPr>
            <w:tcW w:w="2798" w:type="dxa"/>
            <w:shd w:val="clear" w:color="auto" w:fill="auto"/>
          </w:tcPr>
          <w:p w14:paraId="79AF4E0C" w14:textId="77777777" w:rsidR="00797A3E" w:rsidRPr="00037EE8" w:rsidRDefault="00797A3E" w:rsidP="00F71BB2">
            <w:pPr>
              <w:rPr>
                <w:rFonts w:ascii="Arial" w:hAnsi="Arial" w:cs="Arial"/>
                <w:sz w:val="20"/>
                <w:szCs w:val="20"/>
              </w:rPr>
            </w:pPr>
            <w:r w:rsidRPr="00037EE8">
              <w:rPr>
                <w:rFonts w:ascii="Arial" w:hAnsi="Arial" w:cs="Arial"/>
                <w:sz w:val="20"/>
                <w:szCs w:val="20"/>
              </w:rPr>
              <w:t>y = - 491 147</w:t>
            </w:r>
          </w:p>
        </w:tc>
        <w:tc>
          <w:tcPr>
            <w:tcW w:w="4148" w:type="dxa"/>
            <w:shd w:val="clear" w:color="auto" w:fill="auto"/>
          </w:tcPr>
          <w:p w14:paraId="55520F61" w14:textId="77777777" w:rsidR="00797A3E" w:rsidRPr="00037EE8" w:rsidRDefault="00797A3E" w:rsidP="00F71BB2">
            <w:pPr>
              <w:rPr>
                <w:rFonts w:ascii="Arial" w:hAnsi="Arial" w:cs="Arial"/>
                <w:sz w:val="20"/>
                <w:szCs w:val="20"/>
              </w:rPr>
            </w:pPr>
            <w:r w:rsidRPr="00037EE8">
              <w:rPr>
                <w:rFonts w:ascii="Arial" w:hAnsi="Arial" w:cs="Arial"/>
                <w:sz w:val="20"/>
                <w:szCs w:val="20"/>
              </w:rPr>
              <w:t>x = - 1 108 662</w:t>
            </w:r>
          </w:p>
        </w:tc>
        <w:tc>
          <w:tcPr>
            <w:tcW w:w="1280" w:type="dxa"/>
            <w:shd w:val="clear" w:color="auto" w:fill="auto"/>
          </w:tcPr>
          <w:p w14:paraId="4824E12B" w14:textId="77777777" w:rsidR="00797A3E" w:rsidRPr="00037EE8" w:rsidRDefault="00797A3E" w:rsidP="00F71BB2">
            <w:pPr>
              <w:rPr>
                <w:rFonts w:ascii="Arial" w:hAnsi="Arial" w:cs="Arial"/>
                <w:sz w:val="20"/>
                <w:szCs w:val="20"/>
              </w:rPr>
            </w:pPr>
            <w:r w:rsidRPr="00037EE8">
              <w:rPr>
                <w:rFonts w:ascii="Arial" w:hAnsi="Arial" w:cs="Arial"/>
                <w:sz w:val="20"/>
                <w:szCs w:val="20"/>
              </w:rPr>
              <w:t>z = 266,96</w:t>
            </w:r>
          </w:p>
        </w:tc>
      </w:tr>
      <w:tr w:rsidR="00037EE8" w:rsidRPr="00037EE8" w14:paraId="256383AD" w14:textId="77777777" w:rsidTr="00F71BB2">
        <w:trPr>
          <w:trHeight w:val="391"/>
        </w:trPr>
        <w:tc>
          <w:tcPr>
            <w:tcW w:w="1242" w:type="dxa"/>
            <w:shd w:val="clear" w:color="auto" w:fill="auto"/>
            <w:vAlign w:val="center"/>
          </w:tcPr>
          <w:p w14:paraId="0A6E9E66"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metráž</w:t>
            </w:r>
          </w:p>
        </w:tc>
        <w:tc>
          <w:tcPr>
            <w:tcW w:w="6946" w:type="dxa"/>
            <w:gridSpan w:val="2"/>
            <w:shd w:val="clear" w:color="auto" w:fill="auto"/>
            <w:vAlign w:val="center"/>
          </w:tcPr>
          <w:p w14:paraId="50BF6800" w14:textId="77777777" w:rsidR="00797A3E" w:rsidRPr="00037EE8" w:rsidRDefault="00797A3E" w:rsidP="00F71BB2">
            <w:pPr>
              <w:rPr>
                <w:rFonts w:ascii="Arial" w:hAnsi="Arial" w:cs="Arial"/>
                <w:sz w:val="20"/>
                <w:szCs w:val="20"/>
              </w:rPr>
            </w:pPr>
            <w:r w:rsidRPr="00037EE8">
              <w:rPr>
                <w:rFonts w:ascii="Arial" w:hAnsi="Arial" w:cs="Arial"/>
                <w:sz w:val="20"/>
                <w:szCs w:val="20"/>
              </w:rPr>
              <w:t>popis</w:t>
            </w:r>
          </w:p>
        </w:tc>
        <w:tc>
          <w:tcPr>
            <w:tcW w:w="1280" w:type="dxa"/>
            <w:shd w:val="clear" w:color="auto" w:fill="auto"/>
          </w:tcPr>
          <w:p w14:paraId="5A05A3A3" w14:textId="77777777" w:rsidR="00797A3E" w:rsidRPr="00037EE8" w:rsidRDefault="00797A3E" w:rsidP="00F71BB2">
            <w:pPr>
              <w:rPr>
                <w:rFonts w:ascii="Arial" w:hAnsi="Arial" w:cs="Arial"/>
                <w:sz w:val="20"/>
                <w:szCs w:val="20"/>
              </w:rPr>
            </w:pPr>
          </w:p>
        </w:tc>
      </w:tr>
      <w:tr w:rsidR="00037EE8" w:rsidRPr="00037EE8" w14:paraId="3824F2CE" w14:textId="77777777" w:rsidTr="00F71BB2">
        <w:tc>
          <w:tcPr>
            <w:tcW w:w="1242" w:type="dxa"/>
            <w:shd w:val="clear" w:color="auto" w:fill="auto"/>
          </w:tcPr>
          <w:p w14:paraId="75BF470E" w14:textId="77777777" w:rsidR="00797A3E" w:rsidRPr="00037EE8" w:rsidRDefault="00797A3E" w:rsidP="00F71BB2">
            <w:pPr>
              <w:rPr>
                <w:rFonts w:ascii="Arial" w:hAnsi="Arial" w:cs="Arial"/>
                <w:sz w:val="20"/>
                <w:szCs w:val="20"/>
              </w:rPr>
            </w:pPr>
            <w:r w:rsidRPr="00037EE8">
              <w:rPr>
                <w:rFonts w:ascii="Arial" w:hAnsi="Arial" w:cs="Arial"/>
                <w:sz w:val="20"/>
                <w:szCs w:val="20"/>
              </w:rPr>
              <w:t>0,00 – 0,50</w:t>
            </w:r>
          </w:p>
        </w:tc>
        <w:tc>
          <w:tcPr>
            <w:tcW w:w="6946" w:type="dxa"/>
            <w:gridSpan w:val="2"/>
            <w:shd w:val="clear" w:color="auto" w:fill="auto"/>
          </w:tcPr>
          <w:p w14:paraId="4615E1AA" w14:textId="77777777" w:rsidR="00797A3E" w:rsidRPr="00037EE8" w:rsidRDefault="00797A3E" w:rsidP="00F71BB2">
            <w:pPr>
              <w:rPr>
                <w:rFonts w:ascii="Arial" w:hAnsi="Arial" w:cs="Arial"/>
                <w:sz w:val="20"/>
                <w:szCs w:val="20"/>
              </w:rPr>
            </w:pPr>
            <w:r w:rsidRPr="00037EE8">
              <w:rPr>
                <w:rFonts w:ascii="Arial" w:hAnsi="Arial" w:cs="Arial"/>
                <w:sz w:val="20"/>
                <w:szCs w:val="20"/>
              </w:rPr>
              <w:t>navážka – asfalt, konstrukce silnice</w:t>
            </w:r>
          </w:p>
        </w:tc>
        <w:tc>
          <w:tcPr>
            <w:tcW w:w="1280" w:type="dxa"/>
            <w:shd w:val="clear" w:color="auto" w:fill="auto"/>
          </w:tcPr>
          <w:p w14:paraId="507F2115" w14:textId="77777777" w:rsidR="00797A3E" w:rsidRPr="00037EE8" w:rsidRDefault="00797A3E" w:rsidP="00F71BB2">
            <w:pPr>
              <w:rPr>
                <w:rFonts w:ascii="Arial" w:hAnsi="Arial" w:cs="Arial"/>
                <w:sz w:val="20"/>
                <w:szCs w:val="20"/>
              </w:rPr>
            </w:pPr>
            <w:r w:rsidRPr="00037EE8">
              <w:rPr>
                <w:rFonts w:ascii="Arial" w:hAnsi="Arial" w:cs="Arial"/>
                <w:sz w:val="20"/>
                <w:szCs w:val="20"/>
              </w:rPr>
              <w:t>Y</w:t>
            </w:r>
          </w:p>
        </w:tc>
      </w:tr>
      <w:tr w:rsidR="00037EE8" w:rsidRPr="00037EE8" w14:paraId="0C0E2E12" w14:textId="77777777" w:rsidTr="00F71BB2">
        <w:tc>
          <w:tcPr>
            <w:tcW w:w="1242" w:type="dxa"/>
            <w:shd w:val="clear" w:color="auto" w:fill="auto"/>
          </w:tcPr>
          <w:p w14:paraId="7C8389F2" w14:textId="77777777" w:rsidR="00797A3E" w:rsidRPr="00037EE8" w:rsidRDefault="00797A3E" w:rsidP="00F71BB2">
            <w:pPr>
              <w:rPr>
                <w:rFonts w:ascii="Arial" w:hAnsi="Arial" w:cs="Arial"/>
                <w:sz w:val="20"/>
                <w:szCs w:val="20"/>
              </w:rPr>
            </w:pPr>
            <w:r w:rsidRPr="00037EE8">
              <w:rPr>
                <w:rFonts w:ascii="Arial" w:hAnsi="Arial" w:cs="Arial"/>
                <w:sz w:val="20"/>
                <w:szCs w:val="20"/>
              </w:rPr>
              <w:t>0,50 – 1,70</w:t>
            </w:r>
          </w:p>
        </w:tc>
        <w:tc>
          <w:tcPr>
            <w:tcW w:w="6946" w:type="dxa"/>
            <w:gridSpan w:val="2"/>
            <w:shd w:val="clear" w:color="auto" w:fill="auto"/>
          </w:tcPr>
          <w:p w14:paraId="5D500332" w14:textId="77777777" w:rsidR="00797A3E" w:rsidRPr="00037EE8" w:rsidRDefault="00797A3E" w:rsidP="00F71BB2">
            <w:pPr>
              <w:rPr>
                <w:rFonts w:ascii="Arial" w:hAnsi="Arial" w:cs="Arial"/>
                <w:sz w:val="20"/>
                <w:szCs w:val="20"/>
              </w:rPr>
            </w:pPr>
            <w:r w:rsidRPr="00037EE8">
              <w:rPr>
                <w:rFonts w:ascii="Arial" w:hAnsi="Arial" w:cs="Arial"/>
                <w:sz w:val="20"/>
                <w:szCs w:val="20"/>
              </w:rPr>
              <w:t>náplavová hlína písčitá, hnědá, rezavě skvrnitá, pevná se štěrkem</w:t>
            </w:r>
          </w:p>
        </w:tc>
        <w:tc>
          <w:tcPr>
            <w:tcW w:w="1280" w:type="dxa"/>
            <w:shd w:val="clear" w:color="auto" w:fill="auto"/>
          </w:tcPr>
          <w:p w14:paraId="61977FC9" w14:textId="77777777" w:rsidR="00797A3E" w:rsidRPr="00037EE8" w:rsidRDefault="00797A3E" w:rsidP="00F71BB2">
            <w:pPr>
              <w:rPr>
                <w:rFonts w:ascii="Arial" w:hAnsi="Arial" w:cs="Arial"/>
                <w:sz w:val="20"/>
                <w:szCs w:val="20"/>
              </w:rPr>
            </w:pPr>
            <w:r w:rsidRPr="00037EE8">
              <w:rPr>
                <w:rFonts w:ascii="Arial" w:hAnsi="Arial" w:cs="Arial"/>
                <w:sz w:val="20"/>
                <w:szCs w:val="20"/>
              </w:rPr>
              <w:t>Y4</w:t>
            </w:r>
          </w:p>
        </w:tc>
      </w:tr>
      <w:tr w:rsidR="00037EE8" w:rsidRPr="00037EE8" w14:paraId="793B000B" w14:textId="77777777" w:rsidTr="00F71BB2">
        <w:tc>
          <w:tcPr>
            <w:tcW w:w="1242" w:type="dxa"/>
            <w:shd w:val="clear" w:color="auto" w:fill="auto"/>
          </w:tcPr>
          <w:p w14:paraId="170A192C" w14:textId="77777777" w:rsidR="00797A3E" w:rsidRPr="00037EE8" w:rsidRDefault="00797A3E" w:rsidP="00F71BB2">
            <w:pPr>
              <w:rPr>
                <w:rFonts w:ascii="Arial" w:hAnsi="Arial" w:cs="Arial"/>
                <w:sz w:val="20"/>
                <w:szCs w:val="20"/>
              </w:rPr>
            </w:pPr>
            <w:r w:rsidRPr="00037EE8">
              <w:rPr>
                <w:rFonts w:ascii="Arial" w:hAnsi="Arial" w:cs="Arial"/>
                <w:sz w:val="20"/>
                <w:szCs w:val="20"/>
              </w:rPr>
              <w:t>1,70 – 6,40</w:t>
            </w:r>
          </w:p>
        </w:tc>
        <w:tc>
          <w:tcPr>
            <w:tcW w:w="6946" w:type="dxa"/>
            <w:gridSpan w:val="2"/>
            <w:shd w:val="clear" w:color="auto" w:fill="auto"/>
          </w:tcPr>
          <w:p w14:paraId="79745C09" w14:textId="0CF63580" w:rsidR="00797A3E" w:rsidRPr="00037EE8" w:rsidRDefault="00797A3E" w:rsidP="00F71BB2">
            <w:pPr>
              <w:rPr>
                <w:rFonts w:ascii="Arial" w:hAnsi="Arial" w:cs="Arial"/>
                <w:sz w:val="20"/>
                <w:szCs w:val="20"/>
              </w:rPr>
            </w:pPr>
            <w:r w:rsidRPr="00037EE8">
              <w:rPr>
                <w:rFonts w:ascii="Arial" w:hAnsi="Arial" w:cs="Arial"/>
                <w:sz w:val="20"/>
                <w:szCs w:val="20"/>
              </w:rPr>
              <w:t>štěrk hlinitopísčitý, hrubý, hnědý, šedohnědý, do hl. 2,3 m vlhký, níže</w:t>
            </w:r>
            <w:r w:rsidR="007F462B" w:rsidRPr="00037EE8">
              <w:rPr>
                <w:rFonts w:ascii="Arial" w:hAnsi="Arial" w:cs="Arial"/>
                <w:sz w:val="20"/>
                <w:szCs w:val="20"/>
              </w:rPr>
              <w:t xml:space="preserve"> </w:t>
            </w:r>
            <w:r w:rsidRPr="00037EE8">
              <w:rPr>
                <w:rFonts w:ascii="Arial" w:hAnsi="Arial" w:cs="Arial"/>
                <w:sz w:val="20"/>
                <w:szCs w:val="20"/>
              </w:rPr>
              <w:t>zvodnělý, od hl. cca 4,0 m ulehlý s valouny vel. 1 – 12 cm, v</w:t>
            </w:r>
            <w:r w:rsidR="007F462B" w:rsidRPr="00037EE8">
              <w:rPr>
                <w:rFonts w:ascii="Arial" w:hAnsi="Arial" w:cs="Arial"/>
                <w:sz w:val="20"/>
                <w:szCs w:val="20"/>
              </w:rPr>
              <w:t xml:space="preserve"> </w:t>
            </w:r>
            <w:r w:rsidRPr="00037EE8">
              <w:rPr>
                <w:rFonts w:ascii="Arial" w:hAnsi="Arial" w:cs="Arial"/>
                <w:sz w:val="20"/>
                <w:szCs w:val="20"/>
              </w:rPr>
              <w:t>průměru 3 – 5 cm, 70%</w:t>
            </w:r>
            <w:r w:rsidR="0099771E">
              <w:rPr>
                <w:rFonts w:ascii="Arial" w:hAnsi="Arial" w:cs="Arial"/>
                <w:sz w:val="20"/>
                <w:szCs w:val="20"/>
              </w:rPr>
              <w:t xml:space="preserve"> </w:t>
            </w:r>
          </w:p>
        </w:tc>
        <w:tc>
          <w:tcPr>
            <w:tcW w:w="1280" w:type="dxa"/>
            <w:shd w:val="clear" w:color="auto" w:fill="auto"/>
          </w:tcPr>
          <w:p w14:paraId="7FFBC82A" w14:textId="77777777" w:rsidR="00797A3E" w:rsidRPr="00037EE8" w:rsidRDefault="00797A3E" w:rsidP="00F71BB2">
            <w:pPr>
              <w:rPr>
                <w:rFonts w:ascii="Arial" w:hAnsi="Arial" w:cs="Arial"/>
                <w:sz w:val="20"/>
                <w:szCs w:val="20"/>
              </w:rPr>
            </w:pPr>
            <w:r w:rsidRPr="00037EE8">
              <w:rPr>
                <w:rFonts w:ascii="Arial" w:hAnsi="Arial" w:cs="Arial"/>
                <w:sz w:val="20"/>
                <w:szCs w:val="20"/>
              </w:rPr>
              <w:t>G3</w:t>
            </w:r>
          </w:p>
        </w:tc>
      </w:tr>
      <w:tr w:rsidR="00037EE8" w:rsidRPr="00037EE8" w14:paraId="56499C1E" w14:textId="77777777" w:rsidTr="00F71BB2">
        <w:tc>
          <w:tcPr>
            <w:tcW w:w="1242" w:type="dxa"/>
            <w:shd w:val="clear" w:color="auto" w:fill="auto"/>
          </w:tcPr>
          <w:p w14:paraId="677DB1E3" w14:textId="77777777" w:rsidR="00797A3E" w:rsidRPr="00037EE8" w:rsidRDefault="00797A3E" w:rsidP="00F71BB2">
            <w:pPr>
              <w:rPr>
                <w:rFonts w:ascii="Arial" w:hAnsi="Arial" w:cs="Arial"/>
                <w:sz w:val="20"/>
                <w:szCs w:val="20"/>
              </w:rPr>
            </w:pPr>
            <w:r w:rsidRPr="00037EE8">
              <w:rPr>
                <w:rFonts w:ascii="Arial" w:hAnsi="Arial" w:cs="Arial"/>
                <w:sz w:val="20"/>
                <w:szCs w:val="20"/>
              </w:rPr>
              <w:t>6,40 – 8,00</w:t>
            </w:r>
          </w:p>
        </w:tc>
        <w:tc>
          <w:tcPr>
            <w:tcW w:w="6946" w:type="dxa"/>
            <w:gridSpan w:val="2"/>
            <w:shd w:val="clear" w:color="auto" w:fill="auto"/>
          </w:tcPr>
          <w:p w14:paraId="5C1E3019" w14:textId="77777777" w:rsidR="00797A3E" w:rsidRPr="00037EE8" w:rsidRDefault="00797A3E" w:rsidP="00F71BB2">
            <w:pPr>
              <w:rPr>
                <w:rFonts w:ascii="Arial" w:hAnsi="Arial" w:cs="Arial"/>
                <w:sz w:val="20"/>
                <w:szCs w:val="20"/>
              </w:rPr>
            </w:pPr>
            <w:r w:rsidRPr="00037EE8">
              <w:rPr>
                <w:rFonts w:ascii="Arial" w:hAnsi="Arial" w:cs="Arial"/>
                <w:sz w:val="20"/>
                <w:szCs w:val="20"/>
              </w:rPr>
              <w:t xml:space="preserve">jílovitá hlína, </w:t>
            </w:r>
            <w:proofErr w:type="spellStart"/>
            <w:r w:rsidRPr="00037EE8">
              <w:rPr>
                <w:rFonts w:ascii="Arial" w:hAnsi="Arial" w:cs="Arial"/>
                <w:sz w:val="20"/>
                <w:szCs w:val="20"/>
              </w:rPr>
              <w:t>miocénní</w:t>
            </w:r>
            <w:proofErr w:type="spellEnd"/>
            <w:r w:rsidRPr="00037EE8">
              <w:rPr>
                <w:rFonts w:ascii="Arial" w:hAnsi="Arial" w:cs="Arial"/>
                <w:sz w:val="20"/>
                <w:szCs w:val="20"/>
              </w:rPr>
              <w:t>, šedá, do hl. 7,00 m tuhá, níže pevná, vápnitá</w:t>
            </w:r>
          </w:p>
        </w:tc>
        <w:tc>
          <w:tcPr>
            <w:tcW w:w="1280" w:type="dxa"/>
            <w:shd w:val="clear" w:color="auto" w:fill="auto"/>
          </w:tcPr>
          <w:p w14:paraId="0D2818BC" w14:textId="77777777" w:rsidR="00797A3E" w:rsidRPr="00037EE8" w:rsidRDefault="00797A3E" w:rsidP="00F71BB2">
            <w:pPr>
              <w:rPr>
                <w:rFonts w:ascii="Arial" w:hAnsi="Arial" w:cs="Arial"/>
                <w:sz w:val="20"/>
                <w:szCs w:val="20"/>
              </w:rPr>
            </w:pPr>
            <w:r w:rsidRPr="00037EE8">
              <w:rPr>
                <w:rFonts w:ascii="Arial" w:hAnsi="Arial" w:cs="Arial"/>
                <w:sz w:val="20"/>
                <w:szCs w:val="20"/>
              </w:rPr>
              <w:t>F6</w:t>
            </w:r>
          </w:p>
        </w:tc>
      </w:tr>
      <w:tr w:rsidR="00797A3E" w:rsidRPr="00037EE8" w14:paraId="1AAAACC0" w14:textId="77777777" w:rsidTr="00F71BB2">
        <w:tc>
          <w:tcPr>
            <w:tcW w:w="1242" w:type="dxa"/>
            <w:shd w:val="clear" w:color="auto" w:fill="auto"/>
          </w:tcPr>
          <w:p w14:paraId="60F71119" w14:textId="77777777" w:rsidR="00797A3E" w:rsidRPr="00037EE8" w:rsidRDefault="00797A3E" w:rsidP="00F71BB2">
            <w:pPr>
              <w:rPr>
                <w:rFonts w:ascii="Arial" w:hAnsi="Arial" w:cs="Arial"/>
                <w:sz w:val="20"/>
                <w:szCs w:val="20"/>
              </w:rPr>
            </w:pPr>
          </w:p>
        </w:tc>
        <w:tc>
          <w:tcPr>
            <w:tcW w:w="8226" w:type="dxa"/>
            <w:gridSpan w:val="3"/>
            <w:shd w:val="clear" w:color="auto" w:fill="auto"/>
          </w:tcPr>
          <w:p w14:paraId="0157E2FF" w14:textId="77777777" w:rsidR="00797A3E" w:rsidRPr="00037EE8" w:rsidRDefault="00797A3E" w:rsidP="00F71BB2">
            <w:pPr>
              <w:rPr>
                <w:rFonts w:ascii="Arial" w:hAnsi="Arial" w:cs="Arial"/>
                <w:sz w:val="20"/>
                <w:szCs w:val="20"/>
              </w:rPr>
            </w:pPr>
            <w:r w:rsidRPr="00037EE8">
              <w:rPr>
                <w:rFonts w:ascii="Arial" w:hAnsi="Arial" w:cs="Arial"/>
                <w:sz w:val="20"/>
                <w:szCs w:val="20"/>
              </w:rPr>
              <w:t>Podzemní voda</w:t>
            </w:r>
            <w:r w:rsidRPr="00037EE8">
              <w:rPr>
                <w:rFonts w:ascii="Arial" w:hAnsi="Arial" w:cs="Arial"/>
                <w:sz w:val="20"/>
                <w:szCs w:val="20"/>
              </w:rPr>
              <w:tab/>
            </w:r>
            <w:r w:rsidRPr="00037EE8">
              <w:rPr>
                <w:rFonts w:ascii="Arial" w:hAnsi="Arial" w:cs="Arial"/>
                <w:sz w:val="20"/>
                <w:szCs w:val="20"/>
              </w:rPr>
              <w:tab/>
              <w:t>naražená – 2,3 m</w:t>
            </w:r>
          </w:p>
          <w:p w14:paraId="23AC0E3B" w14:textId="77777777" w:rsidR="00797A3E" w:rsidRPr="00037EE8" w:rsidRDefault="00797A3E" w:rsidP="00F71BB2">
            <w:pPr>
              <w:rPr>
                <w:rFonts w:ascii="Arial" w:hAnsi="Arial" w:cs="Arial"/>
                <w:sz w:val="20"/>
                <w:szCs w:val="20"/>
              </w:rPr>
            </w:pPr>
            <w:r w:rsidRPr="00037EE8">
              <w:rPr>
                <w:rFonts w:ascii="Arial" w:hAnsi="Arial" w:cs="Arial"/>
                <w:sz w:val="20"/>
                <w:szCs w:val="20"/>
              </w:rPr>
              <w:tab/>
            </w:r>
            <w:r w:rsidRPr="00037EE8">
              <w:rPr>
                <w:rFonts w:ascii="Arial" w:hAnsi="Arial" w:cs="Arial"/>
                <w:sz w:val="20"/>
                <w:szCs w:val="20"/>
              </w:rPr>
              <w:tab/>
            </w:r>
            <w:r w:rsidRPr="00037EE8">
              <w:rPr>
                <w:rFonts w:ascii="Arial" w:hAnsi="Arial" w:cs="Arial"/>
                <w:sz w:val="20"/>
                <w:szCs w:val="20"/>
              </w:rPr>
              <w:tab/>
              <w:t>ustálená – 1,2 m</w:t>
            </w:r>
          </w:p>
        </w:tc>
      </w:tr>
    </w:tbl>
    <w:p w14:paraId="20B21363" w14:textId="77777777" w:rsidR="00797A3E" w:rsidRPr="00037EE8" w:rsidRDefault="00797A3E" w:rsidP="00797A3E">
      <w:pPr>
        <w:pStyle w:val="Bntext"/>
      </w:pPr>
    </w:p>
    <w:p w14:paraId="6A9E7FB0" w14:textId="77777777" w:rsidR="00797A3E" w:rsidRPr="00037EE8" w:rsidRDefault="00797A3E" w:rsidP="00797A3E">
      <w:pPr>
        <w:pStyle w:val="Bntext"/>
        <w:rPr>
          <w:b/>
        </w:rPr>
      </w:pPr>
      <w:r w:rsidRPr="00037EE8">
        <w:rPr>
          <w:b/>
        </w:rPr>
        <w:t xml:space="preserve">Inženýrsko geologický průzkum </w:t>
      </w:r>
      <w:r w:rsidRPr="00037EE8">
        <w:rPr>
          <w:b/>
          <w:lang w:val="en-US"/>
        </w:rPr>
        <w:t>[03b]</w:t>
      </w:r>
    </w:p>
    <w:p w14:paraId="1BB65C27" w14:textId="1677E19D" w:rsidR="00B143E4" w:rsidRPr="00037EE8" w:rsidRDefault="00B143E4" w:rsidP="00B143E4">
      <w:pPr>
        <w:pStyle w:val="Bntext"/>
        <w:rPr>
          <w:rFonts w:cs="Arial"/>
        </w:rPr>
      </w:pPr>
      <w:r w:rsidRPr="00037EE8">
        <w:rPr>
          <w:rFonts w:cs="Arial"/>
        </w:rPr>
        <w:t xml:space="preserve">Pro ověření geologických poměrů byly v trase projektované </w:t>
      </w:r>
      <w:r w:rsidR="00FE4F14" w:rsidRPr="00037EE8">
        <w:rPr>
          <w:rFonts w:cs="Arial"/>
        </w:rPr>
        <w:t xml:space="preserve">opravy </w:t>
      </w:r>
      <w:r w:rsidRPr="00037EE8">
        <w:rPr>
          <w:rFonts w:cs="Arial"/>
        </w:rPr>
        <w:t>pravobřežní zdi vyhloubeny čtyři jádrové vrty, které byly umístěny do krajnice vozovky mimo asfaltový povrch. Tyto práce byly provedeny dne 13. 3. 2018. Vrtáno bylo pásovou soupravou WIRTH B0 jádrově, bez vodního výplachu, vrtným průměrem 175 a 156 mm. V nestabilním prostředí byl vrt dočasně zajištěn ocelovou pažnicí. Vytěžené jádro bylo ukládáno do vzorkovnic a dokumentováno. Po zdokumentování byly vrty likvidovány záhozem vytěženou zeminou, která byla hutněna přítlakem vrtné soupravy.</w:t>
      </w:r>
    </w:p>
    <w:p w14:paraId="33DF343A" w14:textId="5CB0AE6A" w:rsidR="00615190" w:rsidRPr="00037EE8" w:rsidRDefault="00615190" w:rsidP="00B143E4">
      <w:pPr>
        <w:pStyle w:val="Bntext"/>
        <w:rPr>
          <w:rFonts w:cs="Arial"/>
        </w:rPr>
      </w:pPr>
      <w:r w:rsidRPr="00037EE8">
        <w:rPr>
          <w:rFonts w:cs="Arial"/>
        </w:rPr>
        <w:t xml:space="preserve">Na </w:t>
      </w:r>
      <w:r w:rsidRPr="00037EE8">
        <w:rPr>
          <w:rFonts w:cs="Arial"/>
        </w:rPr>
        <w:fldChar w:fldCharType="begin"/>
      </w:r>
      <w:r w:rsidRPr="00037EE8">
        <w:rPr>
          <w:rFonts w:cs="Arial"/>
        </w:rPr>
        <w:instrText xml:space="preserve"> REF _Ref513720413 \n \h </w:instrText>
      </w:r>
      <w:r w:rsidRPr="00037EE8">
        <w:rPr>
          <w:rFonts w:cs="Arial"/>
        </w:rPr>
      </w:r>
      <w:r w:rsidRPr="00037EE8">
        <w:rPr>
          <w:rFonts w:cs="Arial"/>
        </w:rPr>
        <w:fldChar w:fldCharType="separate"/>
      </w:r>
      <w:r w:rsidR="00DE56D4">
        <w:rPr>
          <w:rFonts w:cs="Arial"/>
        </w:rPr>
        <w:t>Obr. 2</w:t>
      </w:r>
      <w:r w:rsidRPr="00037EE8">
        <w:rPr>
          <w:rFonts w:cs="Arial"/>
        </w:rPr>
        <w:fldChar w:fldCharType="end"/>
      </w:r>
      <w:r w:rsidRPr="00037EE8">
        <w:rPr>
          <w:rFonts w:cs="Arial"/>
        </w:rPr>
        <w:t xml:space="preserve"> je zákres polohy vrtů IGP a v následujících tabulkách je litologický popis jednotlivých vrtů.</w:t>
      </w:r>
    </w:p>
    <w:tbl>
      <w:tblPr>
        <w:tblW w:w="0" w:type="auto"/>
        <w:tblLook w:val="01E0" w:firstRow="1" w:lastRow="1" w:firstColumn="1" w:lastColumn="1" w:noHBand="0" w:noVBand="0"/>
      </w:tblPr>
      <w:tblGrid>
        <w:gridCol w:w="9286"/>
      </w:tblGrid>
      <w:tr w:rsidR="004D1592" w:rsidRPr="004D1592" w14:paraId="06662845" w14:textId="77777777" w:rsidTr="00C44B81">
        <w:tc>
          <w:tcPr>
            <w:tcW w:w="9286" w:type="dxa"/>
            <w:shd w:val="clear" w:color="auto" w:fill="auto"/>
          </w:tcPr>
          <w:p w14:paraId="74193729" w14:textId="2633143F" w:rsidR="00615190" w:rsidRPr="004D1592" w:rsidRDefault="00615190" w:rsidP="00C44B81">
            <w:pPr>
              <w:rPr>
                <w:color w:val="808080" w:themeColor="background1" w:themeShade="80"/>
                <w:highlight w:val="lightGray"/>
              </w:rPr>
            </w:pPr>
            <w:r w:rsidRPr="004D1592">
              <w:rPr>
                <w:noProof/>
                <w:color w:val="808080" w:themeColor="background1" w:themeShade="80"/>
                <w:highlight w:val="lightGray"/>
              </w:rPr>
              <w:drawing>
                <wp:inline distT="0" distB="0" distL="0" distR="0" wp14:anchorId="2D7F9C55" wp14:editId="542C7497">
                  <wp:extent cx="5800464" cy="2838091"/>
                  <wp:effectExtent l="0" t="0" r="0" b="635"/>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0076" t="30531" r="25519" b="19941"/>
                          <a:stretch/>
                        </pic:blipFill>
                        <pic:spPr bwMode="auto">
                          <a:xfrm>
                            <a:off x="0" y="0"/>
                            <a:ext cx="5851821" cy="286321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D1592" w:rsidRPr="004D1592" w14:paraId="25584B96" w14:textId="77777777" w:rsidTr="00C44B81">
        <w:tc>
          <w:tcPr>
            <w:tcW w:w="9286" w:type="dxa"/>
            <w:shd w:val="clear" w:color="auto" w:fill="auto"/>
          </w:tcPr>
          <w:p w14:paraId="182382A9" w14:textId="77777777" w:rsidR="00615190" w:rsidRPr="004D1592" w:rsidRDefault="00615190" w:rsidP="00C44B81">
            <w:pPr>
              <w:rPr>
                <w:rFonts w:ascii="Arial" w:hAnsi="Arial"/>
                <w:color w:val="808080" w:themeColor="background1" w:themeShade="80"/>
                <w:sz w:val="20"/>
              </w:rPr>
            </w:pPr>
          </w:p>
        </w:tc>
      </w:tr>
      <w:tr w:rsidR="00615190" w:rsidRPr="004D1592" w14:paraId="2ABA4555" w14:textId="77777777" w:rsidTr="00C44B81">
        <w:tc>
          <w:tcPr>
            <w:tcW w:w="9286" w:type="dxa"/>
            <w:shd w:val="clear" w:color="auto" w:fill="auto"/>
          </w:tcPr>
          <w:p w14:paraId="47588A31" w14:textId="056C2D47" w:rsidR="00615190" w:rsidRPr="004D1592" w:rsidRDefault="00615190" w:rsidP="00C44B81">
            <w:pPr>
              <w:pStyle w:val="Nzevobrzku"/>
              <w:rPr>
                <w:color w:val="808080" w:themeColor="background1" w:themeShade="80"/>
              </w:rPr>
            </w:pPr>
            <w:bookmarkStart w:id="129" w:name="_Ref513720413"/>
            <w:r w:rsidRPr="00037EE8">
              <w:t>Zákres polohy vrtů IGP</w:t>
            </w:r>
            <w:bookmarkEnd w:id="129"/>
          </w:p>
        </w:tc>
      </w:tr>
    </w:tbl>
    <w:p w14:paraId="3B5B1DE3" w14:textId="66F4DE0F" w:rsidR="00797A3E" w:rsidRPr="004D1592" w:rsidRDefault="00797A3E" w:rsidP="00797A3E">
      <w:pPr>
        <w:pStyle w:val="Bntext"/>
        <w:rPr>
          <w:color w:val="808080" w:themeColor="background1" w:themeShade="80"/>
        </w:rPr>
      </w:pPr>
    </w:p>
    <w:p w14:paraId="75176B4A" w14:textId="1BCA2989" w:rsidR="003C45FD" w:rsidRPr="00037EE8" w:rsidRDefault="003C45FD" w:rsidP="003C45FD">
      <w:pPr>
        <w:pStyle w:val="Nzevtabulky"/>
        <w:ind w:left="794" w:hanging="794"/>
      </w:pPr>
      <w:r w:rsidRPr="00037EE8">
        <w:t>Litologický popis vrtu BJ1</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2672"/>
        <w:gridCol w:w="2548"/>
        <w:gridCol w:w="960"/>
        <w:gridCol w:w="960"/>
        <w:gridCol w:w="960"/>
      </w:tblGrid>
      <w:tr w:rsidR="00037EE8" w:rsidRPr="00037EE8" w14:paraId="5420B5D0" w14:textId="77777777" w:rsidTr="00F43BDA">
        <w:tc>
          <w:tcPr>
            <w:tcW w:w="1368" w:type="dxa"/>
            <w:shd w:val="clear" w:color="auto" w:fill="auto"/>
          </w:tcPr>
          <w:p w14:paraId="0BBDE944" w14:textId="77777777" w:rsidR="00904AD6" w:rsidRPr="00037EE8" w:rsidRDefault="00904AD6" w:rsidP="00C44B81">
            <w:pPr>
              <w:pStyle w:val="Bntext"/>
              <w:jc w:val="center"/>
              <w:rPr>
                <w:rFonts w:cs="Arial"/>
                <w:szCs w:val="20"/>
              </w:rPr>
            </w:pPr>
            <w:r w:rsidRPr="00037EE8">
              <w:rPr>
                <w:rFonts w:cs="Arial"/>
                <w:szCs w:val="20"/>
              </w:rPr>
              <w:t>BJ1</w:t>
            </w:r>
          </w:p>
        </w:tc>
        <w:tc>
          <w:tcPr>
            <w:tcW w:w="2672" w:type="dxa"/>
            <w:tcBorders>
              <w:top w:val="single" w:sz="4" w:space="0" w:color="auto"/>
              <w:bottom w:val="single" w:sz="4" w:space="0" w:color="auto"/>
            </w:tcBorders>
            <w:vAlign w:val="center"/>
          </w:tcPr>
          <w:p w14:paraId="0FAA7BFF" w14:textId="77777777" w:rsidR="00904AD6" w:rsidRPr="00037EE8" w:rsidRDefault="00904AD6" w:rsidP="00C44B81">
            <w:pPr>
              <w:pStyle w:val="Bntext"/>
              <w:jc w:val="center"/>
              <w:rPr>
                <w:rFonts w:cs="Arial"/>
                <w:iCs/>
                <w:szCs w:val="20"/>
              </w:rPr>
            </w:pPr>
            <w:r w:rsidRPr="00037EE8">
              <w:rPr>
                <w:rFonts w:cs="Arial"/>
                <w:iCs/>
                <w:szCs w:val="20"/>
              </w:rPr>
              <w:t>Y = 491 314,6</w:t>
            </w:r>
          </w:p>
        </w:tc>
        <w:tc>
          <w:tcPr>
            <w:tcW w:w="2548" w:type="dxa"/>
            <w:tcBorders>
              <w:top w:val="single" w:sz="4" w:space="0" w:color="auto"/>
              <w:bottom w:val="single" w:sz="4" w:space="0" w:color="auto"/>
            </w:tcBorders>
            <w:vAlign w:val="center"/>
          </w:tcPr>
          <w:p w14:paraId="1A639226" w14:textId="77777777" w:rsidR="00904AD6" w:rsidRPr="00037EE8" w:rsidRDefault="00904AD6" w:rsidP="00C44B81">
            <w:pPr>
              <w:pStyle w:val="Bntext"/>
              <w:jc w:val="center"/>
              <w:rPr>
                <w:rFonts w:cs="Arial"/>
                <w:iCs/>
                <w:szCs w:val="20"/>
              </w:rPr>
            </w:pPr>
            <w:r w:rsidRPr="00037EE8">
              <w:rPr>
                <w:rFonts w:cs="Arial"/>
                <w:iCs/>
                <w:szCs w:val="20"/>
              </w:rPr>
              <w:t>X = 1 108 580,1</w:t>
            </w:r>
          </w:p>
        </w:tc>
        <w:tc>
          <w:tcPr>
            <w:tcW w:w="2880" w:type="dxa"/>
            <w:gridSpan w:val="3"/>
            <w:tcBorders>
              <w:top w:val="single" w:sz="4" w:space="0" w:color="auto"/>
              <w:left w:val="single" w:sz="4" w:space="0" w:color="auto"/>
              <w:bottom w:val="single" w:sz="4" w:space="0" w:color="auto"/>
            </w:tcBorders>
          </w:tcPr>
          <w:p w14:paraId="78EA6B3B" w14:textId="4C01A682" w:rsidR="00904AD6" w:rsidRPr="00037EE8" w:rsidRDefault="00904AD6" w:rsidP="00C44B81">
            <w:pPr>
              <w:pStyle w:val="Bntext"/>
              <w:jc w:val="center"/>
              <w:rPr>
                <w:rFonts w:cs="Arial"/>
                <w:iCs/>
                <w:szCs w:val="20"/>
              </w:rPr>
            </w:pPr>
            <w:r w:rsidRPr="00037EE8">
              <w:rPr>
                <w:rFonts w:cs="Arial"/>
                <w:iCs/>
                <w:szCs w:val="20"/>
              </w:rPr>
              <w:t xml:space="preserve"> Terén</w:t>
            </w:r>
            <w:r w:rsidR="007F462B" w:rsidRPr="00037EE8">
              <w:rPr>
                <w:rFonts w:cs="Arial"/>
                <w:iCs/>
                <w:szCs w:val="20"/>
              </w:rPr>
              <w:t xml:space="preserve"> </w:t>
            </w:r>
            <w:r w:rsidRPr="00037EE8">
              <w:rPr>
                <w:rFonts w:cs="Arial"/>
                <w:iCs/>
                <w:szCs w:val="20"/>
              </w:rPr>
              <w:t>268,1 m</w:t>
            </w:r>
            <w:r w:rsidR="008E7B5E" w:rsidRPr="00037EE8">
              <w:rPr>
                <w:rFonts w:cs="Arial"/>
                <w:iCs/>
                <w:szCs w:val="20"/>
              </w:rPr>
              <w:t xml:space="preserve"> </w:t>
            </w:r>
            <w:proofErr w:type="gramStart"/>
            <w:r w:rsidRPr="00037EE8">
              <w:rPr>
                <w:rFonts w:cs="Arial"/>
                <w:iCs/>
                <w:szCs w:val="20"/>
              </w:rPr>
              <w:t>n.m.</w:t>
            </w:r>
            <w:proofErr w:type="gramEnd"/>
          </w:p>
        </w:tc>
      </w:tr>
      <w:tr w:rsidR="00037EE8" w:rsidRPr="00037EE8" w14:paraId="0BCF07A0" w14:textId="77777777" w:rsidTr="00F43BDA">
        <w:trPr>
          <w:trHeight w:val="313"/>
        </w:trPr>
        <w:tc>
          <w:tcPr>
            <w:tcW w:w="1368" w:type="dxa"/>
            <w:vMerge w:val="restart"/>
            <w:shd w:val="clear" w:color="auto" w:fill="auto"/>
          </w:tcPr>
          <w:p w14:paraId="05EBBE50" w14:textId="77777777" w:rsidR="00904AD6" w:rsidRPr="00037EE8" w:rsidRDefault="00904AD6" w:rsidP="00C44B81">
            <w:pPr>
              <w:pStyle w:val="Bntext"/>
              <w:jc w:val="center"/>
              <w:rPr>
                <w:rFonts w:cs="Arial"/>
                <w:szCs w:val="20"/>
              </w:rPr>
            </w:pPr>
          </w:p>
          <w:p w14:paraId="3FF0BD0F" w14:textId="77777777" w:rsidR="00904AD6" w:rsidRPr="00037EE8" w:rsidRDefault="00904AD6" w:rsidP="00C44B81">
            <w:pPr>
              <w:pStyle w:val="Bntext"/>
              <w:jc w:val="center"/>
              <w:rPr>
                <w:rFonts w:cs="Arial"/>
                <w:szCs w:val="20"/>
              </w:rPr>
            </w:pPr>
            <w:r w:rsidRPr="00037EE8">
              <w:rPr>
                <w:rFonts w:cs="Arial"/>
                <w:szCs w:val="20"/>
              </w:rPr>
              <w:t>metráž</w:t>
            </w:r>
          </w:p>
        </w:tc>
        <w:tc>
          <w:tcPr>
            <w:tcW w:w="5220" w:type="dxa"/>
            <w:gridSpan w:val="2"/>
            <w:vMerge w:val="restart"/>
            <w:shd w:val="clear" w:color="auto" w:fill="auto"/>
          </w:tcPr>
          <w:p w14:paraId="1191B28E" w14:textId="77777777" w:rsidR="00904AD6" w:rsidRPr="00037EE8" w:rsidRDefault="00904AD6" w:rsidP="00C44B81">
            <w:pPr>
              <w:pStyle w:val="Bntext"/>
              <w:rPr>
                <w:rFonts w:cs="Arial"/>
                <w:szCs w:val="20"/>
              </w:rPr>
            </w:pPr>
          </w:p>
          <w:p w14:paraId="1D7BBDB7" w14:textId="77777777" w:rsidR="00904AD6" w:rsidRPr="00037EE8" w:rsidRDefault="00904AD6" w:rsidP="00C44B81">
            <w:pPr>
              <w:pStyle w:val="Bntext"/>
              <w:rPr>
                <w:rFonts w:cs="Arial"/>
                <w:szCs w:val="20"/>
              </w:rPr>
            </w:pPr>
            <w:r w:rsidRPr="00037EE8">
              <w:rPr>
                <w:rFonts w:cs="Arial"/>
                <w:szCs w:val="20"/>
              </w:rPr>
              <w:t>popis</w:t>
            </w:r>
          </w:p>
        </w:tc>
        <w:tc>
          <w:tcPr>
            <w:tcW w:w="960" w:type="dxa"/>
            <w:shd w:val="clear" w:color="auto" w:fill="auto"/>
          </w:tcPr>
          <w:p w14:paraId="2F29DDF0" w14:textId="77777777" w:rsidR="00904AD6" w:rsidRPr="00037EE8" w:rsidRDefault="00904AD6" w:rsidP="00C44B81">
            <w:pPr>
              <w:pStyle w:val="Bntext"/>
              <w:jc w:val="center"/>
              <w:rPr>
                <w:rFonts w:cs="Arial"/>
                <w:szCs w:val="20"/>
              </w:rPr>
            </w:pPr>
            <w:r w:rsidRPr="00037EE8">
              <w:rPr>
                <w:rFonts w:cs="Arial"/>
                <w:szCs w:val="20"/>
              </w:rPr>
              <w:t xml:space="preserve"> třída</w:t>
            </w:r>
          </w:p>
        </w:tc>
        <w:tc>
          <w:tcPr>
            <w:tcW w:w="1920" w:type="dxa"/>
            <w:gridSpan w:val="2"/>
            <w:shd w:val="clear" w:color="auto" w:fill="auto"/>
          </w:tcPr>
          <w:p w14:paraId="74340C76" w14:textId="77777777" w:rsidR="00904AD6" w:rsidRPr="00037EE8" w:rsidRDefault="00904AD6" w:rsidP="00C44B81">
            <w:pPr>
              <w:pStyle w:val="Bntext"/>
              <w:jc w:val="center"/>
              <w:rPr>
                <w:rFonts w:cs="Arial"/>
                <w:szCs w:val="20"/>
              </w:rPr>
            </w:pPr>
            <w:r w:rsidRPr="00037EE8">
              <w:rPr>
                <w:rFonts w:cs="Arial"/>
                <w:szCs w:val="20"/>
              </w:rPr>
              <w:t>těžitelnost</w:t>
            </w:r>
          </w:p>
        </w:tc>
      </w:tr>
      <w:tr w:rsidR="00037EE8" w:rsidRPr="00037EE8" w14:paraId="42804E7D" w14:textId="77777777" w:rsidTr="00F43BDA">
        <w:trPr>
          <w:trHeight w:val="446"/>
        </w:trPr>
        <w:tc>
          <w:tcPr>
            <w:tcW w:w="1368" w:type="dxa"/>
            <w:vMerge/>
            <w:shd w:val="clear" w:color="auto" w:fill="auto"/>
          </w:tcPr>
          <w:p w14:paraId="2064493D" w14:textId="77777777" w:rsidR="00904AD6" w:rsidRPr="00037EE8" w:rsidRDefault="00904AD6" w:rsidP="00C44B81">
            <w:pPr>
              <w:pStyle w:val="Bntext"/>
              <w:jc w:val="center"/>
              <w:rPr>
                <w:rFonts w:cs="Arial"/>
                <w:szCs w:val="20"/>
              </w:rPr>
            </w:pPr>
          </w:p>
        </w:tc>
        <w:tc>
          <w:tcPr>
            <w:tcW w:w="5220" w:type="dxa"/>
            <w:gridSpan w:val="2"/>
            <w:vMerge/>
            <w:shd w:val="clear" w:color="auto" w:fill="auto"/>
          </w:tcPr>
          <w:p w14:paraId="425A60E8" w14:textId="77777777" w:rsidR="00904AD6" w:rsidRPr="00037EE8" w:rsidRDefault="00904AD6" w:rsidP="00C44B81">
            <w:pPr>
              <w:pStyle w:val="Bntext"/>
              <w:rPr>
                <w:rFonts w:cs="Arial"/>
                <w:szCs w:val="20"/>
              </w:rPr>
            </w:pPr>
          </w:p>
        </w:tc>
        <w:tc>
          <w:tcPr>
            <w:tcW w:w="960" w:type="dxa"/>
            <w:shd w:val="clear" w:color="auto" w:fill="auto"/>
          </w:tcPr>
          <w:p w14:paraId="20448384" w14:textId="77777777" w:rsidR="00904AD6" w:rsidRPr="00037EE8" w:rsidRDefault="00904AD6" w:rsidP="00C44B81">
            <w:pPr>
              <w:pStyle w:val="Bntext"/>
              <w:jc w:val="center"/>
              <w:rPr>
                <w:rFonts w:cs="Arial"/>
                <w:szCs w:val="20"/>
              </w:rPr>
            </w:pPr>
            <w:r w:rsidRPr="00037EE8">
              <w:rPr>
                <w:rFonts w:cs="Arial"/>
                <w:szCs w:val="20"/>
              </w:rPr>
              <w:t>ČSN</w:t>
            </w:r>
          </w:p>
          <w:p w14:paraId="7F76339E" w14:textId="77777777" w:rsidR="00904AD6" w:rsidRPr="00037EE8" w:rsidRDefault="00904AD6" w:rsidP="00C44B81">
            <w:pPr>
              <w:pStyle w:val="Bntext"/>
              <w:jc w:val="center"/>
              <w:rPr>
                <w:rFonts w:cs="Arial"/>
                <w:szCs w:val="20"/>
              </w:rPr>
            </w:pPr>
            <w:r w:rsidRPr="00037EE8">
              <w:rPr>
                <w:rFonts w:cs="Arial"/>
                <w:szCs w:val="20"/>
              </w:rPr>
              <w:t>73 6133</w:t>
            </w:r>
          </w:p>
        </w:tc>
        <w:tc>
          <w:tcPr>
            <w:tcW w:w="960" w:type="dxa"/>
            <w:shd w:val="clear" w:color="auto" w:fill="auto"/>
          </w:tcPr>
          <w:p w14:paraId="74A73E57" w14:textId="77777777" w:rsidR="00904AD6" w:rsidRPr="00037EE8" w:rsidRDefault="00904AD6" w:rsidP="00C44B81">
            <w:pPr>
              <w:pStyle w:val="Bntext"/>
              <w:jc w:val="center"/>
              <w:rPr>
                <w:rFonts w:cs="Arial"/>
                <w:szCs w:val="20"/>
              </w:rPr>
            </w:pPr>
            <w:r w:rsidRPr="00037EE8">
              <w:rPr>
                <w:rFonts w:cs="Arial"/>
                <w:szCs w:val="20"/>
              </w:rPr>
              <w:t>ČSN</w:t>
            </w:r>
          </w:p>
          <w:p w14:paraId="4F0F78E1" w14:textId="77777777" w:rsidR="00904AD6" w:rsidRPr="00037EE8" w:rsidRDefault="00904AD6" w:rsidP="00C44B81">
            <w:pPr>
              <w:pStyle w:val="Bntext"/>
              <w:jc w:val="center"/>
              <w:rPr>
                <w:rFonts w:cs="Arial"/>
                <w:szCs w:val="20"/>
              </w:rPr>
            </w:pPr>
            <w:r w:rsidRPr="00037EE8">
              <w:rPr>
                <w:rFonts w:cs="Arial"/>
                <w:szCs w:val="20"/>
              </w:rPr>
              <w:t>73 3050</w:t>
            </w:r>
          </w:p>
        </w:tc>
        <w:tc>
          <w:tcPr>
            <w:tcW w:w="960" w:type="dxa"/>
            <w:shd w:val="clear" w:color="auto" w:fill="auto"/>
          </w:tcPr>
          <w:p w14:paraId="1F9D3186" w14:textId="77777777" w:rsidR="00904AD6" w:rsidRPr="00037EE8" w:rsidRDefault="00904AD6" w:rsidP="00C44B81">
            <w:pPr>
              <w:pStyle w:val="Bntext"/>
              <w:jc w:val="center"/>
              <w:rPr>
                <w:rFonts w:cs="Arial"/>
                <w:szCs w:val="20"/>
              </w:rPr>
            </w:pPr>
            <w:r w:rsidRPr="00037EE8">
              <w:rPr>
                <w:rFonts w:cs="Arial"/>
                <w:szCs w:val="20"/>
              </w:rPr>
              <w:t>ČSN</w:t>
            </w:r>
          </w:p>
          <w:p w14:paraId="6C8196BA" w14:textId="77777777" w:rsidR="00904AD6" w:rsidRPr="00037EE8" w:rsidRDefault="00904AD6" w:rsidP="00C44B81">
            <w:pPr>
              <w:pStyle w:val="Bntext"/>
              <w:jc w:val="center"/>
              <w:rPr>
                <w:rFonts w:cs="Arial"/>
                <w:szCs w:val="20"/>
              </w:rPr>
            </w:pPr>
            <w:r w:rsidRPr="00037EE8">
              <w:rPr>
                <w:rFonts w:cs="Arial"/>
                <w:szCs w:val="20"/>
              </w:rPr>
              <w:t>73 6133</w:t>
            </w:r>
          </w:p>
        </w:tc>
      </w:tr>
      <w:tr w:rsidR="00037EE8" w:rsidRPr="00037EE8" w14:paraId="2A48340E" w14:textId="77777777" w:rsidTr="00F43BDA">
        <w:tc>
          <w:tcPr>
            <w:tcW w:w="1368" w:type="dxa"/>
            <w:shd w:val="clear" w:color="auto" w:fill="auto"/>
          </w:tcPr>
          <w:p w14:paraId="4F4FE10F" w14:textId="77777777" w:rsidR="00904AD6" w:rsidRPr="00037EE8" w:rsidRDefault="00904AD6" w:rsidP="00C44B81">
            <w:pPr>
              <w:pStyle w:val="Bntext"/>
              <w:jc w:val="center"/>
              <w:rPr>
                <w:rFonts w:cs="Arial"/>
                <w:szCs w:val="20"/>
              </w:rPr>
            </w:pPr>
            <w:r w:rsidRPr="00037EE8">
              <w:rPr>
                <w:rFonts w:cs="Arial"/>
                <w:szCs w:val="20"/>
              </w:rPr>
              <w:t>0,00 – 0,10</w:t>
            </w:r>
          </w:p>
        </w:tc>
        <w:tc>
          <w:tcPr>
            <w:tcW w:w="5220" w:type="dxa"/>
            <w:gridSpan w:val="2"/>
            <w:shd w:val="clear" w:color="auto" w:fill="auto"/>
          </w:tcPr>
          <w:p w14:paraId="4679D983" w14:textId="77777777" w:rsidR="00904AD6" w:rsidRPr="00037EE8" w:rsidRDefault="00904AD6" w:rsidP="00C44B81">
            <w:pPr>
              <w:pStyle w:val="Bntext"/>
              <w:rPr>
                <w:rFonts w:cs="Arial"/>
                <w:szCs w:val="20"/>
              </w:rPr>
            </w:pPr>
            <w:r w:rsidRPr="00037EE8">
              <w:rPr>
                <w:rFonts w:cs="Arial"/>
                <w:szCs w:val="20"/>
              </w:rPr>
              <w:t>drn</w:t>
            </w:r>
          </w:p>
        </w:tc>
        <w:tc>
          <w:tcPr>
            <w:tcW w:w="960" w:type="dxa"/>
            <w:shd w:val="clear" w:color="auto" w:fill="auto"/>
          </w:tcPr>
          <w:p w14:paraId="4B9A40FE" w14:textId="77777777" w:rsidR="00904AD6" w:rsidRPr="00037EE8" w:rsidRDefault="00904AD6" w:rsidP="00C44B81">
            <w:pPr>
              <w:pStyle w:val="Bntext"/>
              <w:jc w:val="center"/>
              <w:rPr>
                <w:rFonts w:cs="Arial"/>
                <w:szCs w:val="20"/>
              </w:rPr>
            </w:pPr>
          </w:p>
        </w:tc>
        <w:tc>
          <w:tcPr>
            <w:tcW w:w="960" w:type="dxa"/>
            <w:shd w:val="clear" w:color="auto" w:fill="auto"/>
          </w:tcPr>
          <w:p w14:paraId="77BC3845" w14:textId="77777777" w:rsidR="00904AD6" w:rsidRPr="00037EE8" w:rsidRDefault="00904AD6" w:rsidP="00C44B81">
            <w:pPr>
              <w:pStyle w:val="Bntext"/>
              <w:jc w:val="center"/>
              <w:rPr>
                <w:rFonts w:cs="Arial"/>
                <w:szCs w:val="20"/>
              </w:rPr>
            </w:pPr>
          </w:p>
        </w:tc>
        <w:tc>
          <w:tcPr>
            <w:tcW w:w="960" w:type="dxa"/>
            <w:shd w:val="clear" w:color="auto" w:fill="auto"/>
          </w:tcPr>
          <w:p w14:paraId="0AC7B3C5" w14:textId="77777777" w:rsidR="00904AD6" w:rsidRPr="00037EE8" w:rsidRDefault="00904AD6" w:rsidP="00C44B81">
            <w:pPr>
              <w:pStyle w:val="Bntext"/>
              <w:jc w:val="center"/>
              <w:rPr>
                <w:rFonts w:cs="Arial"/>
                <w:szCs w:val="20"/>
              </w:rPr>
            </w:pPr>
          </w:p>
        </w:tc>
      </w:tr>
      <w:tr w:rsidR="00037EE8" w:rsidRPr="00037EE8" w14:paraId="1DA9209C" w14:textId="77777777" w:rsidTr="00F43BDA">
        <w:trPr>
          <w:trHeight w:val="361"/>
        </w:trPr>
        <w:tc>
          <w:tcPr>
            <w:tcW w:w="1368" w:type="dxa"/>
            <w:shd w:val="clear" w:color="auto" w:fill="auto"/>
          </w:tcPr>
          <w:p w14:paraId="2F01CC5D" w14:textId="77777777" w:rsidR="00904AD6" w:rsidRPr="00037EE8" w:rsidRDefault="00904AD6" w:rsidP="00C44B81">
            <w:pPr>
              <w:pStyle w:val="Bntext"/>
              <w:jc w:val="center"/>
              <w:rPr>
                <w:rFonts w:cs="Arial"/>
                <w:szCs w:val="20"/>
              </w:rPr>
            </w:pPr>
            <w:r w:rsidRPr="00037EE8">
              <w:rPr>
                <w:rFonts w:cs="Arial"/>
                <w:szCs w:val="20"/>
              </w:rPr>
              <w:t>0,10 – 1,10</w:t>
            </w:r>
          </w:p>
        </w:tc>
        <w:tc>
          <w:tcPr>
            <w:tcW w:w="5220" w:type="dxa"/>
            <w:gridSpan w:val="2"/>
            <w:shd w:val="clear" w:color="auto" w:fill="auto"/>
          </w:tcPr>
          <w:p w14:paraId="7309C600" w14:textId="77777777" w:rsidR="00904AD6" w:rsidRPr="00037EE8" w:rsidRDefault="00904AD6" w:rsidP="00C44B81">
            <w:pPr>
              <w:pStyle w:val="Bntext"/>
              <w:rPr>
                <w:rFonts w:cs="Arial"/>
                <w:szCs w:val="20"/>
              </w:rPr>
            </w:pPr>
            <w:r w:rsidRPr="00037EE8">
              <w:rPr>
                <w:rFonts w:cs="Arial"/>
                <w:szCs w:val="20"/>
              </w:rPr>
              <w:t>Navážka – hnědý a šedý jíl písčitý, s úlomky kamene, valouny štěrku, měkce tuhý a pevný</w:t>
            </w:r>
          </w:p>
        </w:tc>
        <w:tc>
          <w:tcPr>
            <w:tcW w:w="960" w:type="dxa"/>
            <w:shd w:val="clear" w:color="auto" w:fill="auto"/>
          </w:tcPr>
          <w:p w14:paraId="58FDF35F" w14:textId="77777777" w:rsidR="00904AD6" w:rsidRPr="00037EE8" w:rsidRDefault="00904AD6" w:rsidP="00C44B81">
            <w:pPr>
              <w:pStyle w:val="Bntext"/>
              <w:jc w:val="center"/>
              <w:rPr>
                <w:rFonts w:cs="Arial"/>
                <w:szCs w:val="20"/>
              </w:rPr>
            </w:pPr>
            <w:r w:rsidRPr="00037EE8">
              <w:rPr>
                <w:rFonts w:cs="Arial"/>
                <w:szCs w:val="20"/>
              </w:rPr>
              <w:t>F4-O</w:t>
            </w:r>
          </w:p>
        </w:tc>
        <w:tc>
          <w:tcPr>
            <w:tcW w:w="960" w:type="dxa"/>
            <w:shd w:val="clear" w:color="auto" w:fill="auto"/>
          </w:tcPr>
          <w:p w14:paraId="216E69A4"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23D78229"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0C50F113" w14:textId="77777777" w:rsidTr="00F43BDA">
        <w:tc>
          <w:tcPr>
            <w:tcW w:w="1368" w:type="dxa"/>
            <w:shd w:val="clear" w:color="auto" w:fill="auto"/>
          </w:tcPr>
          <w:p w14:paraId="7C54BF9C" w14:textId="77777777" w:rsidR="00904AD6" w:rsidRPr="00037EE8" w:rsidRDefault="00904AD6" w:rsidP="00C44B81">
            <w:pPr>
              <w:pStyle w:val="Bntext"/>
              <w:jc w:val="center"/>
              <w:rPr>
                <w:rFonts w:cs="Arial"/>
                <w:szCs w:val="20"/>
              </w:rPr>
            </w:pPr>
            <w:r w:rsidRPr="00037EE8">
              <w:rPr>
                <w:rFonts w:cs="Arial"/>
                <w:szCs w:val="20"/>
              </w:rPr>
              <w:t>1,10 – 1,80</w:t>
            </w:r>
          </w:p>
        </w:tc>
        <w:tc>
          <w:tcPr>
            <w:tcW w:w="5220" w:type="dxa"/>
            <w:gridSpan w:val="2"/>
            <w:shd w:val="clear" w:color="auto" w:fill="auto"/>
          </w:tcPr>
          <w:p w14:paraId="5A47B3B0" w14:textId="77777777" w:rsidR="00904AD6" w:rsidRPr="00037EE8" w:rsidRDefault="00904AD6" w:rsidP="00C44B81">
            <w:pPr>
              <w:pStyle w:val="Bntext"/>
              <w:rPr>
                <w:rFonts w:cs="Arial"/>
                <w:szCs w:val="20"/>
              </w:rPr>
            </w:pPr>
            <w:r w:rsidRPr="00037EE8">
              <w:rPr>
                <w:rFonts w:cs="Arial"/>
                <w:szCs w:val="20"/>
              </w:rPr>
              <w:t>Dtto, konzistence jílu nízká – měkce tuhá a měkká</w:t>
            </w:r>
          </w:p>
        </w:tc>
        <w:tc>
          <w:tcPr>
            <w:tcW w:w="960" w:type="dxa"/>
            <w:shd w:val="clear" w:color="auto" w:fill="auto"/>
          </w:tcPr>
          <w:p w14:paraId="0BC5560F" w14:textId="77777777" w:rsidR="00904AD6" w:rsidRPr="00037EE8" w:rsidRDefault="00904AD6" w:rsidP="00C44B81">
            <w:pPr>
              <w:pStyle w:val="Bntext"/>
              <w:jc w:val="center"/>
              <w:rPr>
                <w:rFonts w:cs="Arial"/>
                <w:szCs w:val="20"/>
              </w:rPr>
            </w:pPr>
            <w:r w:rsidRPr="00037EE8">
              <w:rPr>
                <w:rFonts w:cs="Arial"/>
                <w:szCs w:val="20"/>
              </w:rPr>
              <w:t>F4-O</w:t>
            </w:r>
          </w:p>
        </w:tc>
        <w:tc>
          <w:tcPr>
            <w:tcW w:w="960" w:type="dxa"/>
            <w:shd w:val="clear" w:color="auto" w:fill="auto"/>
          </w:tcPr>
          <w:p w14:paraId="2C833F3D"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421DCD12"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6ECF5EC0" w14:textId="77777777" w:rsidTr="00F43BDA">
        <w:tc>
          <w:tcPr>
            <w:tcW w:w="1368" w:type="dxa"/>
            <w:shd w:val="clear" w:color="auto" w:fill="auto"/>
          </w:tcPr>
          <w:p w14:paraId="183D2EF6" w14:textId="77777777" w:rsidR="00904AD6" w:rsidRPr="00037EE8" w:rsidRDefault="00904AD6" w:rsidP="00C44B81">
            <w:pPr>
              <w:pStyle w:val="Bntext"/>
              <w:jc w:val="center"/>
              <w:rPr>
                <w:rFonts w:cs="Arial"/>
                <w:szCs w:val="20"/>
              </w:rPr>
            </w:pPr>
            <w:r w:rsidRPr="00037EE8">
              <w:rPr>
                <w:rFonts w:cs="Arial"/>
                <w:szCs w:val="20"/>
              </w:rPr>
              <w:lastRenderedPageBreak/>
              <w:t>1,80 – 2,20</w:t>
            </w:r>
          </w:p>
        </w:tc>
        <w:tc>
          <w:tcPr>
            <w:tcW w:w="5220" w:type="dxa"/>
            <w:gridSpan w:val="2"/>
            <w:shd w:val="clear" w:color="auto" w:fill="auto"/>
          </w:tcPr>
          <w:p w14:paraId="7E3F4AA9" w14:textId="77777777" w:rsidR="00904AD6" w:rsidRPr="00037EE8" w:rsidRDefault="00904AD6" w:rsidP="00C44B81">
            <w:pPr>
              <w:pStyle w:val="Bntext"/>
              <w:rPr>
                <w:rFonts w:cs="Arial"/>
                <w:szCs w:val="20"/>
              </w:rPr>
            </w:pPr>
            <w:r w:rsidRPr="00037EE8">
              <w:rPr>
                <w:rFonts w:cs="Arial"/>
                <w:szCs w:val="20"/>
              </w:rPr>
              <w:t>Šedý štěrk drobný a hrubý, jílovitý, písčitý, málo ulehlý, fluviální</w:t>
            </w:r>
          </w:p>
        </w:tc>
        <w:tc>
          <w:tcPr>
            <w:tcW w:w="960" w:type="dxa"/>
            <w:shd w:val="clear" w:color="auto" w:fill="auto"/>
          </w:tcPr>
          <w:p w14:paraId="5D20378B" w14:textId="77777777" w:rsidR="00904AD6" w:rsidRPr="00037EE8" w:rsidRDefault="00904AD6" w:rsidP="00C44B81">
            <w:pPr>
              <w:pStyle w:val="Bntext"/>
              <w:jc w:val="center"/>
              <w:rPr>
                <w:rFonts w:cs="Arial"/>
                <w:szCs w:val="20"/>
              </w:rPr>
            </w:pPr>
            <w:r w:rsidRPr="00037EE8">
              <w:rPr>
                <w:rFonts w:cs="Arial"/>
                <w:szCs w:val="20"/>
              </w:rPr>
              <w:t>G3, G5</w:t>
            </w:r>
          </w:p>
        </w:tc>
        <w:tc>
          <w:tcPr>
            <w:tcW w:w="960" w:type="dxa"/>
            <w:shd w:val="clear" w:color="auto" w:fill="auto"/>
          </w:tcPr>
          <w:p w14:paraId="37FFBCF8"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69013807"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21F29127" w14:textId="77777777" w:rsidTr="00F43BDA">
        <w:tc>
          <w:tcPr>
            <w:tcW w:w="1368" w:type="dxa"/>
            <w:shd w:val="clear" w:color="auto" w:fill="auto"/>
          </w:tcPr>
          <w:p w14:paraId="2472CF68" w14:textId="77777777" w:rsidR="00904AD6" w:rsidRPr="00037EE8" w:rsidRDefault="00904AD6" w:rsidP="00C44B81">
            <w:pPr>
              <w:pStyle w:val="Bntext"/>
              <w:jc w:val="center"/>
              <w:rPr>
                <w:rFonts w:cs="Arial"/>
                <w:szCs w:val="20"/>
              </w:rPr>
            </w:pPr>
            <w:r w:rsidRPr="00037EE8">
              <w:rPr>
                <w:rFonts w:cs="Arial"/>
                <w:szCs w:val="20"/>
              </w:rPr>
              <w:t>2,20 – 3,60</w:t>
            </w:r>
          </w:p>
        </w:tc>
        <w:tc>
          <w:tcPr>
            <w:tcW w:w="5220" w:type="dxa"/>
            <w:gridSpan w:val="2"/>
            <w:shd w:val="clear" w:color="auto" w:fill="auto"/>
          </w:tcPr>
          <w:p w14:paraId="638B92BC" w14:textId="77777777" w:rsidR="00904AD6" w:rsidRPr="00037EE8" w:rsidRDefault="00904AD6" w:rsidP="00C44B81">
            <w:pPr>
              <w:pStyle w:val="Bntext"/>
              <w:rPr>
                <w:rFonts w:cs="Arial"/>
                <w:szCs w:val="20"/>
              </w:rPr>
            </w:pPr>
            <w:r w:rsidRPr="00037EE8">
              <w:rPr>
                <w:rFonts w:cs="Arial"/>
                <w:szCs w:val="20"/>
              </w:rPr>
              <w:t>Hnědý štěrk – valouny frakce střední až kamenité, nedotýkají se, výplň – písek jílovitý, štěrk je ulehlý, fluviální</w:t>
            </w:r>
          </w:p>
        </w:tc>
        <w:tc>
          <w:tcPr>
            <w:tcW w:w="960" w:type="dxa"/>
            <w:shd w:val="clear" w:color="auto" w:fill="auto"/>
          </w:tcPr>
          <w:p w14:paraId="7C891AD9" w14:textId="77777777" w:rsidR="00904AD6" w:rsidRPr="00037EE8" w:rsidRDefault="00904AD6" w:rsidP="00C44B81">
            <w:pPr>
              <w:pStyle w:val="Bntext"/>
              <w:jc w:val="center"/>
              <w:rPr>
                <w:rFonts w:cs="Arial"/>
                <w:szCs w:val="20"/>
              </w:rPr>
            </w:pPr>
            <w:r w:rsidRPr="00037EE8">
              <w:rPr>
                <w:rFonts w:cs="Arial"/>
                <w:szCs w:val="20"/>
              </w:rPr>
              <w:t>G3-G-F</w:t>
            </w:r>
          </w:p>
        </w:tc>
        <w:tc>
          <w:tcPr>
            <w:tcW w:w="960" w:type="dxa"/>
            <w:shd w:val="clear" w:color="auto" w:fill="auto"/>
          </w:tcPr>
          <w:p w14:paraId="32D7EDE5"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20CE35CC"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4ED08314" w14:textId="77777777" w:rsidTr="00F43BDA">
        <w:tc>
          <w:tcPr>
            <w:tcW w:w="1368" w:type="dxa"/>
            <w:shd w:val="clear" w:color="auto" w:fill="auto"/>
          </w:tcPr>
          <w:p w14:paraId="71B747ED" w14:textId="77777777" w:rsidR="00904AD6" w:rsidRPr="00037EE8" w:rsidRDefault="00904AD6" w:rsidP="00C44B81">
            <w:pPr>
              <w:pStyle w:val="Bntext"/>
              <w:jc w:val="center"/>
              <w:rPr>
                <w:rFonts w:cs="Arial"/>
                <w:szCs w:val="20"/>
              </w:rPr>
            </w:pPr>
            <w:r w:rsidRPr="00037EE8">
              <w:rPr>
                <w:rFonts w:cs="Arial"/>
                <w:szCs w:val="20"/>
              </w:rPr>
              <w:t>3,60 – 5,00</w:t>
            </w:r>
          </w:p>
        </w:tc>
        <w:tc>
          <w:tcPr>
            <w:tcW w:w="5220" w:type="dxa"/>
            <w:gridSpan w:val="2"/>
            <w:shd w:val="clear" w:color="auto" w:fill="auto"/>
          </w:tcPr>
          <w:p w14:paraId="1F4F493C" w14:textId="77777777" w:rsidR="00904AD6" w:rsidRPr="00037EE8" w:rsidRDefault="00904AD6" w:rsidP="00C44B81">
            <w:pPr>
              <w:pStyle w:val="Bntext"/>
              <w:rPr>
                <w:rFonts w:cs="Arial"/>
                <w:szCs w:val="20"/>
              </w:rPr>
            </w:pPr>
            <w:r w:rsidRPr="00037EE8">
              <w:rPr>
                <w:rFonts w:cs="Arial"/>
                <w:szCs w:val="20"/>
              </w:rPr>
              <w:t>Zelenošedý jíl středně plastický, tuhý (do 4,3m – penetrometr 100-200 kPa, 4,3 – 5,0m – pevný – 200-300 kPa), neogenní</w:t>
            </w:r>
          </w:p>
        </w:tc>
        <w:tc>
          <w:tcPr>
            <w:tcW w:w="960" w:type="dxa"/>
            <w:shd w:val="clear" w:color="auto" w:fill="auto"/>
          </w:tcPr>
          <w:p w14:paraId="3FB93945" w14:textId="77777777" w:rsidR="00904AD6" w:rsidRPr="00037EE8" w:rsidRDefault="00904AD6" w:rsidP="00C44B81">
            <w:pPr>
              <w:pStyle w:val="Bntext"/>
              <w:jc w:val="center"/>
              <w:rPr>
                <w:rFonts w:cs="Arial"/>
                <w:szCs w:val="20"/>
              </w:rPr>
            </w:pPr>
            <w:r w:rsidRPr="00037EE8">
              <w:rPr>
                <w:rFonts w:cs="Arial"/>
                <w:szCs w:val="20"/>
              </w:rPr>
              <w:t>F8-CH</w:t>
            </w:r>
          </w:p>
        </w:tc>
        <w:tc>
          <w:tcPr>
            <w:tcW w:w="960" w:type="dxa"/>
            <w:shd w:val="clear" w:color="auto" w:fill="auto"/>
          </w:tcPr>
          <w:p w14:paraId="3FD6E7EE"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328C6376"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7DA157DE" w14:textId="77777777" w:rsidTr="00F43BDA">
        <w:tc>
          <w:tcPr>
            <w:tcW w:w="1368" w:type="dxa"/>
            <w:shd w:val="clear" w:color="auto" w:fill="auto"/>
          </w:tcPr>
          <w:p w14:paraId="30416E9B" w14:textId="77777777" w:rsidR="00904AD6" w:rsidRPr="00037EE8" w:rsidRDefault="00904AD6" w:rsidP="00C44B81">
            <w:pPr>
              <w:pStyle w:val="Bntext"/>
              <w:jc w:val="center"/>
              <w:rPr>
                <w:rFonts w:cs="Arial"/>
                <w:szCs w:val="20"/>
              </w:rPr>
            </w:pPr>
          </w:p>
        </w:tc>
        <w:tc>
          <w:tcPr>
            <w:tcW w:w="5220" w:type="dxa"/>
            <w:gridSpan w:val="2"/>
            <w:shd w:val="clear" w:color="auto" w:fill="auto"/>
          </w:tcPr>
          <w:p w14:paraId="593D1011" w14:textId="77777777" w:rsidR="00904AD6" w:rsidRPr="00037EE8" w:rsidRDefault="00904AD6" w:rsidP="00C44B81">
            <w:pPr>
              <w:pStyle w:val="Bntext"/>
              <w:rPr>
                <w:rFonts w:cs="Arial"/>
                <w:szCs w:val="20"/>
              </w:rPr>
            </w:pPr>
            <w:r w:rsidRPr="00037EE8">
              <w:rPr>
                <w:rFonts w:cs="Arial"/>
                <w:szCs w:val="20"/>
              </w:rPr>
              <w:t>Podzemní voda naražená – 3,0 m</w:t>
            </w:r>
          </w:p>
        </w:tc>
        <w:tc>
          <w:tcPr>
            <w:tcW w:w="960" w:type="dxa"/>
            <w:shd w:val="clear" w:color="auto" w:fill="auto"/>
          </w:tcPr>
          <w:p w14:paraId="169E3B43" w14:textId="77777777" w:rsidR="00904AD6" w:rsidRPr="00037EE8" w:rsidRDefault="00904AD6" w:rsidP="00C44B81">
            <w:pPr>
              <w:pStyle w:val="Bntext"/>
              <w:jc w:val="center"/>
              <w:rPr>
                <w:rFonts w:cs="Arial"/>
                <w:szCs w:val="20"/>
              </w:rPr>
            </w:pPr>
          </w:p>
        </w:tc>
        <w:tc>
          <w:tcPr>
            <w:tcW w:w="960" w:type="dxa"/>
            <w:shd w:val="clear" w:color="auto" w:fill="auto"/>
          </w:tcPr>
          <w:p w14:paraId="4F544012" w14:textId="77777777" w:rsidR="00904AD6" w:rsidRPr="00037EE8" w:rsidRDefault="00904AD6" w:rsidP="00C44B81">
            <w:pPr>
              <w:pStyle w:val="Bntext"/>
              <w:jc w:val="center"/>
              <w:rPr>
                <w:rFonts w:cs="Arial"/>
                <w:szCs w:val="20"/>
              </w:rPr>
            </w:pPr>
          </w:p>
        </w:tc>
        <w:tc>
          <w:tcPr>
            <w:tcW w:w="960" w:type="dxa"/>
            <w:shd w:val="clear" w:color="auto" w:fill="auto"/>
          </w:tcPr>
          <w:p w14:paraId="6E2ADE5C" w14:textId="77777777" w:rsidR="00904AD6" w:rsidRPr="00037EE8" w:rsidRDefault="00904AD6" w:rsidP="00C44B81">
            <w:pPr>
              <w:pStyle w:val="Bntext"/>
              <w:jc w:val="center"/>
              <w:rPr>
                <w:rFonts w:cs="Arial"/>
                <w:szCs w:val="20"/>
              </w:rPr>
            </w:pPr>
          </w:p>
        </w:tc>
      </w:tr>
      <w:tr w:rsidR="00904AD6" w:rsidRPr="00037EE8" w14:paraId="48245B17" w14:textId="77777777" w:rsidTr="00F43BDA">
        <w:tc>
          <w:tcPr>
            <w:tcW w:w="1368" w:type="dxa"/>
            <w:shd w:val="clear" w:color="auto" w:fill="auto"/>
          </w:tcPr>
          <w:p w14:paraId="31B4E7F2" w14:textId="77777777" w:rsidR="00904AD6" w:rsidRPr="00037EE8" w:rsidRDefault="00904AD6" w:rsidP="00C44B81">
            <w:pPr>
              <w:pStyle w:val="Bntext"/>
              <w:jc w:val="center"/>
              <w:rPr>
                <w:rFonts w:cs="Arial"/>
                <w:szCs w:val="20"/>
              </w:rPr>
            </w:pPr>
            <w:bookmarkStart w:id="130" w:name="_Hlk490802123"/>
          </w:p>
        </w:tc>
        <w:tc>
          <w:tcPr>
            <w:tcW w:w="5220" w:type="dxa"/>
            <w:gridSpan w:val="2"/>
            <w:shd w:val="clear" w:color="auto" w:fill="auto"/>
          </w:tcPr>
          <w:p w14:paraId="0432F1FB" w14:textId="77777777" w:rsidR="00904AD6" w:rsidRPr="00037EE8" w:rsidRDefault="00904AD6" w:rsidP="00C44B81">
            <w:pPr>
              <w:pStyle w:val="Bntext"/>
              <w:rPr>
                <w:rFonts w:cs="Arial"/>
                <w:szCs w:val="20"/>
              </w:rPr>
            </w:pPr>
            <w:r w:rsidRPr="00037EE8">
              <w:rPr>
                <w:rFonts w:cs="Arial"/>
                <w:szCs w:val="20"/>
              </w:rPr>
              <w:t>Ustálená – 2,9m (</w:t>
            </w:r>
            <w:proofErr w:type="gramStart"/>
            <w:r w:rsidRPr="00037EE8">
              <w:rPr>
                <w:rFonts w:cs="Arial"/>
                <w:szCs w:val="20"/>
              </w:rPr>
              <w:t>13.3.2018</w:t>
            </w:r>
            <w:proofErr w:type="gramEnd"/>
            <w:r w:rsidRPr="00037EE8">
              <w:rPr>
                <w:rFonts w:cs="Arial"/>
                <w:szCs w:val="20"/>
              </w:rPr>
              <w:t>)</w:t>
            </w:r>
          </w:p>
        </w:tc>
        <w:tc>
          <w:tcPr>
            <w:tcW w:w="960" w:type="dxa"/>
            <w:shd w:val="clear" w:color="auto" w:fill="auto"/>
          </w:tcPr>
          <w:p w14:paraId="3179CD1A" w14:textId="77777777" w:rsidR="00904AD6" w:rsidRPr="00037EE8" w:rsidRDefault="00904AD6" w:rsidP="00C44B81">
            <w:pPr>
              <w:pStyle w:val="Bntext"/>
              <w:jc w:val="center"/>
              <w:rPr>
                <w:rFonts w:cs="Arial"/>
                <w:szCs w:val="20"/>
              </w:rPr>
            </w:pPr>
          </w:p>
        </w:tc>
        <w:tc>
          <w:tcPr>
            <w:tcW w:w="960" w:type="dxa"/>
            <w:shd w:val="clear" w:color="auto" w:fill="auto"/>
          </w:tcPr>
          <w:p w14:paraId="28BE2AA6" w14:textId="77777777" w:rsidR="00904AD6" w:rsidRPr="00037EE8" w:rsidRDefault="00904AD6" w:rsidP="00C44B81">
            <w:pPr>
              <w:pStyle w:val="Bntext"/>
              <w:jc w:val="center"/>
              <w:rPr>
                <w:rFonts w:cs="Arial"/>
                <w:szCs w:val="20"/>
              </w:rPr>
            </w:pPr>
          </w:p>
        </w:tc>
        <w:tc>
          <w:tcPr>
            <w:tcW w:w="960" w:type="dxa"/>
            <w:shd w:val="clear" w:color="auto" w:fill="auto"/>
          </w:tcPr>
          <w:p w14:paraId="2276F1BB" w14:textId="77777777" w:rsidR="00904AD6" w:rsidRPr="00037EE8" w:rsidRDefault="00904AD6" w:rsidP="00C44B81">
            <w:pPr>
              <w:pStyle w:val="Bntext"/>
              <w:jc w:val="center"/>
              <w:rPr>
                <w:rFonts w:cs="Arial"/>
                <w:szCs w:val="20"/>
              </w:rPr>
            </w:pPr>
          </w:p>
        </w:tc>
      </w:tr>
      <w:bookmarkEnd w:id="130"/>
    </w:tbl>
    <w:p w14:paraId="35C75820" w14:textId="77777777" w:rsidR="00904AD6" w:rsidRPr="00037EE8" w:rsidRDefault="00904AD6" w:rsidP="00904AD6">
      <w:pPr>
        <w:pStyle w:val="Bntext"/>
      </w:pPr>
    </w:p>
    <w:p w14:paraId="117639B2" w14:textId="2FEC5420" w:rsidR="003C45FD" w:rsidRPr="00037EE8" w:rsidRDefault="003C45FD" w:rsidP="003C45FD">
      <w:pPr>
        <w:pStyle w:val="Nzevtabulky"/>
        <w:ind w:left="794" w:hanging="794"/>
      </w:pPr>
      <w:r w:rsidRPr="00037EE8">
        <w:t>Litologický popis vrtu BJ2</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2672"/>
        <w:gridCol w:w="2548"/>
        <w:gridCol w:w="960"/>
        <w:gridCol w:w="960"/>
        <w:gridCol w:w="960"/>
      </w:tblGrid>
      <w:tr w:rsidR="00037EE8" w:rsidRPr="00037EE8" w14:paraId="690AC9CB" w14:textId="77777777" w:rsidTr="008E7B5E">
        <w:trPr>
          <w:trHeight w:val="355"/>
        </w:trPr>
        <w:tc>
          <w:tcPr>
            <w:tcW w:w="1368" w:type="dxa"/>
            <w:shd w:val="clear" w:color="auto" w:fill="auto"/>
          </w:tcPr>
          <w:p w14:paraId="18B61B9E" w14:textId="77777777" w:rsidR="00904AD6" w:rsidRPr="00037EE8" w:rsidRDefault="00904AD6" w:rsidP="00C44B81">
            <w:pPr>
              <w:pStyle w:val="Bntext"/>
              <w:jc w:val="center"/>
              <w:rPr>
                <w:rFonts w:cs="Arial"/>
                <w:szCs w:val="20"/>
                <w:u w:val="single"/>
              </w:rPr>
            </w:pPr>
            <w:r w:rsidRPr="00037EE8">
              <w:rPr>
                <w:rFonts w:cs="Arial"/>
                <w:szCs w:val="20"/>
                <w:u w:val="single"/>
              </w:rPr>
              <w:t>BJ2</w:t>
            </w:r>
          </w:p>
        </w:tc>
        <w:tc>
          <w:tcPr>
            <w:tcW w:w="2672" w:type="dxa"/>
            <w:tcBorders>
              <w:top w:val="single" w:sz="4" w:space="0" w:color="auto"/>
              <w:bottom w:val="single" w:sz="4" w:space="0" w:color="auto"/>
            </w:tcBorders>
            <w:vAlign w:val="center"/>
          </w:tcPr>
          <w:p w14:paraId="1D4E3B44" w14:textId="77777777" w:rsidR="00904AD6" w:rsidRPr="00037EE8" w:rsidRDefault="00904AD6" w:rsidP="00C44B81">
            <w:pPr>
              <w:pStyle w:val="Bntext"/>
              <w:jc w:val="center"/>
              <w:rPr>
                <w:rFonts w:cs="Arial"/>
                <w:iCs/>
                <w:szCs w:val="20"/>
              </w:rPr>
            </w:pPr>
            <w:r w:rsidRPr="00037EE8">
              <w:rPr>
                <w:rFonts w:cs="Arial"/>
                <w:iCs/>
                <w:szCs w:val="20"/>
              </w:rPr>
              <w:t>Y = 491 269,3</w:t>
            </w:r>
          </w:p>
        </w:tc>
        <w:tc>
          <w:tcPr>
            <w:tcW w:w="2548" w:type="dxa"/>
            <w:tcBorders>
              <w:top w:val="single" w:sz="4" w:space="0" w:color="auto"/>
              <w:bottom w:val="single" w:sz="4" w:space="0" w:color="auto"/>
            </w:tcBorders>
            <w:vAlign w:val="center"/>
          </w:tcPr>
          <w:p w14:paraId="5D446263" w14:textId="77777777" w:rsidR="00904AD6" w:rsidRPr="00037EE8" w:rsidRDefault="00904AD6" w:rsidP="00C44B81">
            <w:pPr>
              <w:pStyle w:val="Bntext"/>
              <w:jc w:val="center"/>
              <w:rPr>
                <w:rFonts w:cs="Arial"/>
                <w:iCs/>
                <w:szCs w:val="20"/>
              </w:rPr>
            </w:pPr>
            <w:r w:rsidRPr="00037EE8">
              <w:rPr>
                <w:rFonts w:cs="Arial"/>
                <w:iCs/>
                <w:szCs w:val="20"/>
              </w:rPr>
              <w:t>X = 1 108 601,2</w:t>
            </w:r>
          </w:p>
        </w:tc>
        <w:tc>
          <w:tcPr>
            <w:tcW w:w="2880" w:type="dxa"/>
            <w:gridSpan w:val="3"/>
            <w:tcBorders>
              <w:top w:val="single" w:sz="4" w:space="0" w:color="auto"/>
              <w:left w:val="single" w:sz="4" w:space="0" w:color="auto"/>
              <w:bottom w:val="single" w:sz="4" w:space="0" w:color="auto"/>
            </w:tcBorders>
          </w:tcPr>
          <w:p w14:paraId="237F6322" w14:textId="133D7C2C" w:rsidR="00904AD6" w:rsidRPr="00037EE8" w:rsidRDefault="00904AD6" w:rsidP="00C44B81">
            <w:pPr>
              <w:pStyle w:val="Bntext"/>
              <w:jc w:val="center"/>
              <w:rPr>
                <w:rFonts w:cs="Arial"/>
                <w:iCs/>
                <w:szCs w:val="20"/>
              </w:rPr>
            </w:pPr>
            <w:r w:rsidRPr="00037EE8">
              <w:rPr>
                <w:rFonts w:cs="Arial"/>
                <w:iCs/>
                <w:szCs w:val="20"/>
              </w:rPr>
              <w:t>Terén 267,7 m</w:t>
            </w:r>
            <w:r w:rsidR="008E7B5E" w:rsidRPr="00037EE8">
              <w:rPr>
                <w:rFonts w:cs="Arial"/>
                <w:iCs/>
                <w:szCs w:val="20"/>
              </w:rPr>
              <w:t xml:space="preserve"> </w:t>
            </w:r>
            <w:proofErr w:type="gramStart"/>
            <w:r w:rsidRPr="00037EE8">
              <w:rPr>
                <w:rFonts w:cs="Arial"/>
                <w:iCs/>
                <w:szCs w:val="20"/>
              </w:rPr>
              <w:t>n.m.</w:t>
            </w:r>
            <w:proofErr w:type="gramEnd"/>
          </w:p>
        </w:tc>
      </w:tr>
      <w:tr w:rsidR="00037EE8" w:rsidRPr="00037EE8" w14:paraId="7015DEF0" w14:textId="77777777" w:rsidTr="008E7B5E">
        <w:trPr>
          <w:trHeight w:val="361"/>
        </w:trPr>
        <w:tc>
          <w:tcPr>
            <w:tcW w:w="1368" w:type="dxa"/>
            <w:vMerge w:val="restart"/>
            <w:shd w:val="clear" w:color="auto" w:fill="auto"/>
          </w:tcPr>
          <w:p w14:paraId="5DEC64A9" w14:textId="77777777" w:rsidR="00904AD6" w:rsidRPr="00037EE8" w:rsidRDefault="00904AD6" w:rsidP="00C44B81">
            <w:pPr>
              <w:pStyle w:val="Bntext"/>
              <w:jc w:val="center"/>
              <w:rPr>
                <w:rFonts w:cs="Arial"/>
                <w:szCs w:val="20"/>
              </w:rPr>
            </w:pPr>
          </w:p>
          <w:p w14:paraId="50DE8128" w14:textId="77777777" w:rsidR="00904AD6" w:rsidRPr="00037EE8" w:rsidRDefault="00904AD6" w:rsidP="00C44B81">
            <w:pPr>
              <w:pStyle w:val="Bntext"/>
              <w:jc w:val="center"/>
              <w:rPr>
                <w:rFonts w:cs="Arial"/>
                <w:szCs w:val="20"/>
              </w:rPr>
            </w:pPr>
            <w:r w:rsidRPr="00037EE8">
              <w:rPr>
                <w:rFonts w:cs="Arial"/>
                <w:szCs w:val="20"/>
              </w:rPr>
              <w:t>metráž</w:t>
            </w:r>
          </w:p>
        </w:tc>
        <w:tc>
          <w:tcPr>
            <w:tcW w:w="5220" w:type="dxa"/>
            <w:gridSpan w:val="2"/>
            <w:vMerge w:val="restart"/>
            <w:shd w:val="clear" w:color="auto" w:fill="auto"/>
          </w:tcPr>
          <w:p w14:paraId="030DCC9A" w14:textId="77777777" w:rsidR="00904AD6" w:rsidRPr="00037EE8" w:rsidRDefault="00904AD6" w:rsidP="00C44B81">
            <w:pPr>
              <w:pStyle w:val="Bntext"/>
              <w:rPr>
                <w:rFonts w:cs="Arial"/>
                <w:szCs w:val="20"/>
              </w:rPr>
            </w:pPr>
          </w:p>
          <w:p w14:paraId="436EE718" w14:textId="77777777" w:rsidR="00904AD6" w:rsidRPr="00037EE8" w:rsidRDefault="00904AD6" w:rsidP="00C44B81">
            <w:pPr>
              <w:pStyle w:val="Bntext"/>
              <w:rPr>
                <w:rFonts w:cs="Arial"/>
                <w:szCs w:val="20"/>
              </w:rPr>
            </w:pPr>
            <w:r w:rsidRPr="00037EE8">
              <w:rPr>
                <w:rFonts w:cs="Arial"/>
                <w:szCs w:val="20"/>
              </w:rPr>
              <w:t>popis</w:t>
            </w:r>
          </w:p>
        </w:tc>
        <w:tc>
          <w:tcPr>
            <w:tcW w:w="960" w:type="dxa"/>
            <w:shd w:val="clear" w:color="auto" w:fill="auto"/>
          </w:tcPr>
          <w:p w14:paraId="10A45193" w14:textId="77777777" w:rsidR="00904AD6" w:rsidRPr="00037EE8" w:rsidRDefault="00904AD6" w:rsidP="00C44B81">
            <w:pPr>
              <w:pStyle w:val="Bntext"/>
              <w:jc w:val="center"/>
              <w:rPr>
                <w:rFonts w:cs="Arial"/>
                <w:szCs w:val="20"/>
              </w:rPr>
            </w:pPr>
            <w:r w:rsidRPr="00037EE8">
              <w:rPr>
                <w:rFonts w:cs="Arial"/>
                <w:szCs w:val="20"/>
              </w:rPr>
              <w:t xml:space="preserve"> třída</w:t>
            </w:r>
          </w:p>
        </w:tc>
        <w:tc>
          <w:tcPr>
            <w:tcW w:w="1920" w:type="dxa"/>
            <w:gridSpan w:val="2"/>
            <w:shd w:val="clear" w:color="auto" w:fill="auto"/>
          </w:tcPr>
          <w:p w14:paraId="0ADA3452" w14:textId="77777777" w:rsidR="00904AD6" w:rsidRPr="00037EE8" w:rsidRDefault="00904AD6" w:rsidP="00C44B81">
            <w:pPr>
              <w:pStyle w:val="Bntext"/>
              <w:jc w:val="center"/>
              <w:rPr>
                <w:rFonts w:cs="Arial"/>
                <w:szCs w:val="20"/>
              </w:rPr>
            </w:pPr>
            <w:r w:rsidRPr="00037EE8">
              <w:rPr>
                <w:rFonts w:cs="Arial"/>
                <w:szCs w:val="20"/>
              </w:rPr>
              <w:t>těžitelnost</w:t>
            </w:r>
          </w:p>
        </w:tc>
      </w:tr>
      <w:tr w:rsidR="00037EE8" w:rsidRPr="00037EE8" w14:paraId="1EEB9D11" w14:textId="77777777" w:rsidTr="008E7B5E">
        <w:trPr>
          <w:trHeight w:val="564"/>
        </w:trPr>
        <w:tc>
          <w:tcPr>
            <w:tcW w:w="1368" w:type="dxa"/>
            <w:vMerge/>
            <w:shd w:val="clear" w:color="auto" w:fill="auto"/>
          </w:tcPr>
          <w:p w14:paraId="1216A363" w14:textId="77777777" w:rsidR="00904AD6" w:rsidRPr="00037EE8" w:rsidRDefault="00904AD6" w:rsidP="00C44B81">
            <w:pPr>
              <w:pStyle w:val="Bntext"/>
              <w:jc w:val="center"/>
              <w:rPr>
                <w:rFonts w:cs="Arial"/>
                <w:szCs w:val="20"/>
              </w:rPr>
            </w:pPr>
          </w:p>
        </w:tc>
        <w:tc>
          <w:tcPr>
            <w:tcW w:w="5220" w:type="dxa"/>
            <w:gridSpan w:val="2"/>
            <w:vMerge/>
            <w:shd w:val="clear" w:color="auto" w:fill="auto"/>
          </w:tcPr>
          <w:p w14:paraId="0986CCBC" w14:textId="77777777" w:rsidR="00904AD6" w:rsidRPr="00037EE8" w:rsidRDefault="00904AD6" w:rsidP="00C44B81">
            <w:pPr>
              <w:pStyle w:val="Bntext"/>
              <w:rPr>
                <w:rFonts w:cs="Arial"/>
                <w:szCs w:val="20"/>
              </w:rPr>
            </w:pPr>
          </w:p>
        </w:tc>
        <w:tc>
          <w:tcPr>
            <w:tcW w:w="960" w:type="dxa"/>
            <w:shd w:val="clear" w:color="auto" w:fill="auto"/>
          </w:tcPr>
          <w:p w14:paraId="1368EB84" w14:textId="77777777" w:rsidR="00904AD6" w:rsidRPr="00037EE8" w:rsidRDefault="00904AD6" w:rsidP="00C44B81">
            <w:pPr>
              <w:pStyle w:val="Bntext"/>
              <w:jc w:val="center"/>
              <w:rPr>
                <w:rFonts w:cs="Arial"/>
                <w:szCs w:val="20"/>
              </w:rPr>
            </w:pPr>
            <w:r w:rsidRPr="00037EE8">
              <w:rPr>
                <w:rFonts w:cs="Arial"/>
                <w:szCs w:val="20"/>
              </w:rPr>
              <w:t>ČSN</w:t>
            </w:r>
          </w:p>
          <w:p w14:paraId="3B1FE8AA" w14:textId="77777777" w:rsidR="00904AD6" w:rsidRPr="00037EE8" w:rsidRDefault="00904AD6" w:rsidP="00C44B81">
            <w:pPr>
              <w:pStyle w:val="Bntext"/>
              <w:jc w:val="center"/>
              <w:rPr>
                <w:rFonts w:cs="Arial"/>
                <w:szCs w:val="20"/>
              </w:rPr>
            </w:pPr>
            <w:r w:rsidRPr="00037EE8">
              <w:rPr>
                <w:rFonts w:cs="Arial"/>
                <w:szCs w:val="20"/>
              </w:rPr>
              <w:t>73 6133</w:t>
            </w:r>
          </w:p>
        </w:tc>
        <w:tc>
          <w:tcPr>
            <w:tcW w:w="960" w:type="dxa"/>
            <w:shd w:val="clear" w:color="auto" w:fill="auto"/>
          </w:tcPr>
          <w:p w14:paraId="522DA70F" w14:textId="77777777" w:rsidR="00904AD6" w:rsidRPr="00037EE8" w:rsidRDefault="00904AD6" w:rsidP="00C44B81">
            <w:pPr>
              <w:pStyle w:val="Bntext"/>
              <w:jc w:val="center"/>
              <w:rPr>
                <w:rFonts w:cs="Arial"/>
                <w:szCs w:val="20"/>
              </w:rPr>
            </w:pPr>
            <w:r w:rsidRPr="00037EE8">
              <w:rPr>
                <w:rFonts w:cs="Arial"/>
                <w:szCs w:val="20"/>
              </w:rPr>
              <w:t>ČSN</w:t>
            </w:r>
          </w:p>
          <w:p w14:paraId="3C6EDA78" w14:textId="77777777" w:rsidR="00904AD6" w:rsidRPr="00037EE8" w:rsidRDefault="00904AD6" w:rsidP="00C44B81">
            <w:pPr>
              <w:pStyle w:val="Bntext"/>
              <w:jc w:val="center"/>
              <w:rPr>
                <w:rFonts w:cs="Arial"/>
                <w:szCs w:val="20"/>
              </w:rPr>
            </w:pPr>
            <w:r w:rsidRPr="00037EE8">
              <w:rPr>
                <w:rFonts w:cs="Arial"/>
                <w:szCs w:val="20"/>
              </w:rPr>
              <w:t>73 3050</w:t>
            </w:r>
          </w:p>
        </w:tc>
        <w:tc>
          <w:tcPr>
            <w:tcW w:w="960" w:type="dxa"/>
            <w:shd w:val="clear" w:color="auto" w:fill="auto"/>
          </w:tcPr>
          <w:p w14:paraId="03BFF647" w14:textId="77777777" w:rsidR="00904AD6" w:rsidRPr="00037EE8" w:rsidRDefault="00904AD6" w:rsidP="00C44B81">
            <w:pPr>
              <w:pStyle w:val="Bntext"/>
              <w:jc w:val="center"/>
              <w:rPr>
                <w:rFonts w:cs="Arial"/>
                <w:szCs w:val="20"/>
              </w:rPr>
            </w:pPr>
            <w:r w:rsidRPr="00037EE8">
              <w:rPr>
                <w:rFonts w:cs="Arial"/>
                <w:szCs w:val="20"/>
              </w:rPr>
              <w:t>ČSN</w:t>
            </w:r>
          </w:p>
          <w:p w14:paraId="7657BC9C" w14:textId="77777777" w:rsidR="00904AD6" w:rsidRPr="00037EE8" w:rsidRDefault="00904AD6" w:rsidP="00C44B81">
            <w:pPr>
              <w:pStyle w:val="Bntext"/>
              <w:jc w:val="center"/>
              <w:rPr>
                <w:rFonts w:cs="Arial"/>
                <w:szCs w:val="20"/>
              </w:rPr>
            </w:pPr>
            <w:r w:rsidRPr="00037EE8">
              <w:rPr>
                <w:rFonts w:cs="Arial"/>
                <w:szCs w:val="20"/>
              </w:rPr>
              <w:t>73 6133</w:t>
            </w:r>
          </w:p>
        </w:tc>
      </w:tr>
      <w:tr w:rsidR="00037EE8" w:rsidRPr="00037EE8" w14:paraId="0B928989" w14:textId="77777777" w:rsidTr="00C44B81">
        <w:tc>
          <w:tcPr>
            <w:tcW w:w="1368" w:type="dxa"/>
            <w:shd w:val="clear" w:color="auto" w:fill="auto"/>
          </w:tcPr>
          <w:p w14:paraId="4FF55A55" w14:textId="77777777" w:rsidR="00904AD6" w:rsidRPr="00037EE8" w:rsidRDefault="00904AD6" w:rsidP="00C44B81">
            <w:pPr>
              <w:pStyle w:val="Bntext"/>
              <w:jc w:val="center"/>
              <w:rPr>
                <w:rFonts w:cs="Arial"/>
                <w:szCs w:val="20"/>
              </w:rPr>
            </w:pPr>
            <w:r w:rsidRPr="00037EE8">
              <w:rPr>
                <w:rFonts w:cs="Arial"/>
                <w:szCs w:val="20"/>
              </w:rPr>
              <w:t>0,00 – 0,40</w:t>
            </w:r>
          </w:p>
        </w:tc>
        <w:tc>
          <w:tcPr>
            <w:tcW w:w="5220" w:type="dxa"/>
            <w:gridSpan w:val="2"/>
            <w:shd w:val="clear" w:color="auto" w:fill="auto"/>
          </w:tcPr>
          <w:p w14:paraId="129761D2" w14:textId="77777777" w:rsidR="00904AD6" w:rsidRPr="00037EE8" w:rsidRDefault="00904AD6" w:rsidP="00C44B81">
            <w:pPr>
              <w:pStyle w:val="Bntext"/>
              <w:rPr>
                <w:rFonts w:cs="Arial"/>
                <w:szCs w:val="20"/>
              </w:rPr>
            </w:pPr>
            <w:r w:rsidRPr="00037EE8">
              <w:rPr>
                <w:rFonts w:cs="Arial"/>
                <w:szCs w:val="20"/>
              </w:rPr>
              <w:t>Navážka – drobné drcené kamenivo s pískem</w:t>
            </w:r>
          </w:p>
        </w:tc>
        <w:tc>
          <w:tcPr>
            <w:tcW w:w="960" w:type="dxa"/>
            <w:shd w:val="clear" w:color="auto" w:fill="auto"/>
          </w:tcPr>
          <w:p w14:paraId="54908131" w14:textId="77777777" w:rsidR="00904AD6" w:rsidRPr="00037EE8" w:rsidRDefault="00904AD6" w:rsidP="00C44B81">
            <w:pPr>
              <w:pStyle w:val="Bntext"/>
              <w:jc w:val="center"/>
              <w:rPr>
                <w:rFonts w:cs="Arial"/>
                <w:szCs w:val="20"/>
              </w:rPr>
            </w:pPr>
          </w:p>
        </w:tc>
        <w:tc>
          <w:tcPr>
            <w:tcW w:w="960" w:type="dxa"/>
            <w:shd w:val="clear" w:color="auto" w:fill="auto"/>
          </w:tcPr>
          <w:p w14:paraId="46B90EB7" w14:textId="77777777" w:rsidR="00904AD6" w:rsidRPr="00037EE8" w:rsidRDefault="00904AD6" w:rsidP="00C44B81">
            <w:pPr>
              <w:pStyle w:val="Bntext"/>
              <w:jc w:val="center"/>
              <w:rPr>
                <w:rFonts w:cs="Arial"/>
                <w:szCs w:val="20"/>
              </w:rPr>
            </w:pPr>
          </w:p>
        </w:tc>
        <w:tc>
          <w:tcPr>
            <w:tcW w:w="960" w:type="dxa"/>
            <w:shd w:val="clear" w:color="auto" w:fill="auto"/>
          </w:tcPr>
          <w:p w14:paraId="44765B1F" w14:textId="77777777" w:rsidR="00904AD6" w:rsidRPr="00037EE8" w:rsidRDefault="00904AD6" w:rsidP="00C44B81">
            <w:pPr>
              <w:pStyle w:val="Bntext"/>
              <w:jc w:val="center"/>
              <w:rPr>
                <w:rFonts w:cs="Arial"/>
                <w:szCs w:val="20"/>
              </w:rPr>
            </w:pPr>
          </w:p>
        </w:tc>
      </w:tr>
      <w:tr w:rsidR="00037EE8" w:rsidRPr="00037EE8" w14:paraId="18283F5E" w14:textId="77777777" w:rsidTr="00C44B81">
        <w:tc>
          <w:tcPr>
            <w:tcW w:w="1368" w:type="dxa"/>
            <w:shd w:val="clear" w:color="auto" w:fill="auto"/>
          </w:tcPr>
          <w:p w14:paraId="0FB2F502" w14:textId="77777777" w:rsidR="00904AD6" w:rsidRPr="00037EE8" w:rsidRDefault="00904AD6" w:rsidP="00C44B81">
            <w:pPr>
              <w:pStyle w:val="Bntext"/>
              <w:jc w:val="center"/>
              <w:rPr>
                <w:rFonts w:cs="Arial"/>
                <w:szCs w:val="20"/>
              </w:rPr>
            </w:pPr>
            <w:r w:rsidRPr="00037EE8">
              <w:rPr>
                <w:rFonts w:cs="Arial"/>
                <w:szCs w:val="20"/>
              </w:rPr>
              <w:t>0,40 – 1,00</w:t>
            </w:r>
          </w:p>
        </w:tc>
        <w:tc>
          <w:tcPr>
            <w:tcW w:w="5220" w:type="dxa"/>
            <w:gridSpan w:val="2"/>
            <w:shd w:val="clear" w:color="auto" w:fill="auto"/>
          </w:tcPr>
          <w:p w14:paraId="5F6E15F5" w14:textId="77777777" w:rsidR="00904AD6" w:rsidRPr="00037EE8" w:rsidRDefault="00904AD6" w:rsidP="00C44B81">
            <w:pPr>
              <w:pStyle w:val="Bntext"/>
              <w:rPr>
                <w:rFonts w:cs="Arial"/>
                <w:szCs w:val="20"/>
              </w:rPr>
            </w:pPr>
            <w:r w:rsidRPr="00037EE8">
              <w:rPr>
                <w:rFonts w:cs="Arial"/>
                <w:szCs w:val="20"/>
              </w:rPr>
              <w:t>Navážka – šedý a hnědý jíl písčitý, tuhý-měkce tuhý, s úlomky kamene</w:t>
            </w:r>
          </w:p>
        </w:tc>
        <w:tc>
          <w:tcPr>
            <w:tcW w:w="960" w:type="dxa"/>
            <w:shd w:val="clear" w:color="auto" w:fill="auto"/>
          </w:tcPr>
          <w:p w14:paraId="1D4D35BE" w14:textId="77777777" w:rsidR="00904AD6" w:rsidRPr="00037EE8" w:rsidRDefault="00904AD6" w:rsidP="00C44B81">
            <w:pPr>
              <w:pStyle w:val="Bntext"/>
              <w:jc w:val="center"/>
              <w:rPr>
                <w:rFonts w:cs="Arial"/>
                <w:szCs w:val="20"/>
              </w:rPr>
            </w:pPr>
            <w:r w:rsidRPr="00037EE8">
              <w:rPr>
                <w:rFonts w:cs="Arial"/>
                <w:szCs w:val="20"/>
              </w:rPr>
              <w:t>F4-O, F2-O</w:t>
            </w:r>
          </w:p>
        </w:tc>
        <w:tc>
          <w:tcPr>
            <w:tcW w:w="960" w:type="dxa"/>
            <w:shd w:val="clear" w:color="auto" w:fill="auto"/>
          </w:tcPr>
          <w:p w14:paraId="3613766B"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23B2A9C9"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395573DE" w14:textId="77777777" w:rsidTr="00C44B81">
        <w:tc>
          <w:tcPr>
            <w:tcW w:w="1368" w:type="dxa"/>
            <w:shd w:val="clear" w:color="auto" w:fill="auto"/>
          </w:tcPr>
          <w:p w14:paraId="5B13A73A" w14:textId="77777777" w:rsidR="00904AD6" w:rsidRPr="00037EE8" w:rsidRDefault="00904AD6" w:rsidP="00C44B81">
            <w:pPr>
              <w:pStyle w:val="Bntext"/>
              <w:jc w:val="center"/>
              <w:rPr>
                <w:rFonts w:cs="Arial"/>
                <w:szCs w:val="20"/>
              </w:rPr>
            </w:pPr>
            <w:r w:rsidRPr="00037EE8">
              <w:rPr>
                <w:rFonts w:cs="Arial"/>
                <w:szCs w:val="20"/>
              </w:rPr>
              <w:t>1,00 - 2,00</w:t>
            </w:r>
          </w:p>
        </w:tc>
        <w:tc>
          <w:tcPr>
            <w:tcW w:w="5220" w:type="dxa"/>
            <w:gridSpan w:val="2"/>
            <w:shd w:val="clear" w:color="auto" w:fill="auto"/>
          </w:tcPr>
          <w:p w14:paraId="1C03511C" w14:textId="77777777" w:rsidR="00904AD6" w:rsidRPr="00037EE8" w:rsidRDefault="00904AD6" w:rsidP="00C44B81">
            <w:pPr>
              <w:pStyle w:val="Bntext"/>
              <w:rPr>
                <w:rFonts w:cs="Arial"/>
                <w:szCs w:val="20"/>
              </w:rPr>
            </w:pPr>
            <w:r w:rsidRPr="00037EE8">
              <w:rPr>
                <w:rFonts w:cs="Arial"/>
                <w:szCs w:val="20"/>
              </w:rPr>
              <w:t>Navážka - hnědošedý štěrk písčitý, jílovitý (jíl je měkký), nasycený vodou, málo ulehlý</w:t>
            </w:r>
          </w:p>
        </w:tc>
        <w:tc>
          <w:tcPr>
            <w:tcW w:w="960" w:type="dxa"/>
            <w:shd w:val="clear" w:color="auto" w:fill="auto"/>
          </w:tcPr>
          <w:p w14:paraId="464B6E5F" w14:textId="77777777" w:rsidR="00904AD6" w:rsidRPr="00037EE8" w:rsidRDefault="00904AD6" w:rsidP="00C44B81">
            <w:pPr>
              <w:pStyle w:val="Bntext"/>
              <w:jc w:val="center"/>
              <w:rPr>
                <w:rFonts w:cs="Arial"/>
                <w:szCs w:val="20"/>
              </w:rPr>
            </w:pPr>
            <w:r w:rsidRPr="00037EE8">
              <w:rPr>
                <w:rFonts w:cs="Arial"/>
                <w:szCs w:val="20"/>
              </w:rPr>
              <w:t>G3-G-F-O</w:t>
            </w:r>
          </w:p>
        </w:tc>
        <w:tc>
          <w:tcPr>
            <w:tcW w:w="960" w:type="dxa"/>
            <w:shd w:val="clear" w:color="auto" w:fill="auto"/>
          </w:tcPr>
          <w:p w14:paraId="56D60C20"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6C9C0AC1"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1E144D73" w14:textId="77777777" w:rsidTr="00C44B81">
        <w:tc>
          <w:tcPr>
            <w:tcW w:w="1368" w:type="dxa"/>
            <w:shd w:val="clear" w:color="auto" w:fill="auto"/>
          </w:tcPr>
          <w:p w14:paraId="1E4AD8E7" w14:textId="77777777" w:rsidR="00904AD6" w:rsidRPr="00037EE8" w:rsidRDefault="00904AD6" w:rsidP="00C44B81">
            <w:pPr>
              <w:pStyle w:val="Bntext"/>
              <w:jc w:val="center"/>
              <w:rPr>
                <w:rFonts w:cs="Arial"/>
                <w:szCs w:val="20"/>
              </w:rPr>
            </w:pPr>
            <w:r w:rsidRPr="00037EE8">
              <w:rPr>
                <w:rFonts w:cs="Arial"/>
                <w:szCs w:val="20"/>
              </w:rPr>
              <w:t>2,00 – 2,20</w:t>
            </w:r>
          </w:p>
        </w:tc>
        <w:tc>
          <w:tcPr>
            <w:tcW w:w="5220" w:type="dxa"/>
            <w:gridSpan w:val="2"/>
            <w:shd w:val="clear" w:color="auto" w:fill="auto"/>
          </w:tcPr>
          <w:p w14:paraId="386FD3CF" w14:textId="77777777" w:rsidR="00904AD6" w:rsidRPr="00037EE8" w:rsidRDefault="00904AD6" w:rsidP="00C44B81">
            <w:pPr>
              <w:pStyle w:val="Bntext"/>
              <w:rPr>
                <w:rFonts w:cs="Arial"/>
                <w:szCs w:val="20"/>
              </w:rPr>
            </w:pPr>
            <w:r w:rsidRPr="00037EE8">
              <w:rPr>
                <w:rFonts w:cs="Arial"/>
                <w:szCs w:val="20"/>
              </w:rPr>
              <w:t>Navážka - hnědošedý jíl písčitý, středně plastický, s valouny štěrku, tuhý, povodňový</w:t>
            </w:r>
          </w:p>
        </w:tc>
        <w:tc>
          <w:tcPr>
            <w:tcW w:w="960" w:type="dxa"/>
            <w:shd w:val="clear" w:color="auto" w:fill="auto"/>
          </w:tcPr>
          <w:p w14:paraId="351D8763" w14:textId="77777777" w:rsidR="00904AD6" w:rsidRPr="00037EE8" w:rsidRDefault="00904AD6" w:rsidP="00C44B81">
            <w:pPr>
              <w:pStyle w:val="Bntext"/>
              <w:jc w:val="center"/>
              <w:rPr>
                <w:rFonts w:cs="Arial"/>
                <w:szCs w:val="20"/>
              </w:rPr>
            </w:pPr>
            <w:r w:rsidRPr="00037EE8">
              <w:rPr>
                <w:rFonts w:cs="Arial"/>
                <w:szCs w:val="20"/>
              </w:rPr>
              <w:t>F4-O, G5-O</w:t>
            </w:r>
          </w:p>
        </w:tc>
        <w:tc>
          <w:tcPr>
            <w:tcW w:w="960" w:type="dxa"/>
            <w:shd w:val="clear" w:color="auto" w:fill="auto"/>
          </w:tcPr>
          <w:p w14:paraId="48DFBCFA"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4A619EC2"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1CC78202" w14:textId="77777777" w:rsidTr="00C44B81">
        <w:tc>
          <w:tcPr>
            <w:tcW w:w="1368" w:type="dxa"/>
            <w:shd w:val="clear" w:color="auto" w:fill="auto"/>
          </w:tcPr>
          <w:p w14:paraId="0BEBE782" w14:textId="77777777" w:rsidR="00904AD6" w:rsidRPr="00037EE8" w:rsidRDefault="00904AD6" w:rsidP="00C44B81">
            <w:pPr>
              <w:pStyle w:val="Bntext"/>
              <w:jc w:val="center"/>
              <w:rPr>
                <w:rFonts w:cs="Arial"/>
                <w:szCs w:val="20"/>
              </w:rPr>
            </w:pPr>
            <w:r w:rsidRPr="00037EE8">
              <w:rPr>
                <w:rFonts w:cs="Arial"/>
                <w:szCs w:val="20"/>
              </w:rPr>
              <w:t>2,20 – 4,60</w:t>
            </w:r>
          </w:p>
        </w:tc>
        <w:tc>
          <w:tcPr>
            <w:tcW w:w="5220" w:type="dxa"/>
            <w:gridSpan w:val="2"/>
            <w:shd w:val="clear" w:color="auto" w:fill="auto"/>
          </w:tcPr>
          <w:p w14:paraId="741D1893" w14:textId="77777777" w:rsidR="00904AD6" w:rsidRPr="00037EE8" w:rsidRDefault="00904AD6" w:rsidP="00C44B81">
            <w:pPr>
              <w:pStyle w:val="Bntext"/>
              <w:rPr>
                <w:rFonts w:cs="Arial"/>
                <w:szCs w:val="20"/>
              </w:rPr>
            </w:pPr>
            <w:r w:rsidRPr="00037EE8">
              <w:rPr>
                <w:rFonts w:cs="Arial"/>
                <w:szCs w:val="20"/>
              </w:rPr>
              <w:t xml:space="preserve">Hnědý štěrk – opracované valouny průměru 3-10cm, nedotýkají se navzájem. Výplň – jíl s pískem, štěrky jsou </w:t>
            </w:r>
            <w:proofErr w:type="spellStart"/>
            <w:r w:rsidRPr="00037EE8">
              <w:rPr>
                <w:rFonts w:cs="Arial"/>
                <w:szCs w:val="20"/>
              </w:rPr>
              <w:t>ulehlé</w:t>
            </w:r>
            <w:proofErr w:type="spellEnd"/>
            <w:r w:rsidRPr="00037EE8">
              <w:rPr>
                <w:rFonts w:cs="Arial"/>
                <w:szCs w:val="20"/>
              </w:rPr>
              <w:t>, fluviální</w:t>
            </w:r>
          </w:p>
        </w:tc>
        <w:tc>
          <w:tcPr>
            <w:tcW w:w="960" w:type="dxa"/>
            <w:shd w:val="clear" w:color="auto" w:fill="auto"/>
          </w:tcPr>
          <w:p w14:paraId="1B44C201" w14:textId="77777777" w:rsidR="00904AD6" w:rsidRPr="00037EE8" w:rsidRDefault="00904AD6" w:rsidP="00C44B81">
            <w:pPr>
              <w:pStyle w:val="Bntext"/>
              <w:jc w:val="center"/>
              <w:rPr>
                <w:rFonts w:cs="Arial"/>
                <w:szCs w:val="20"/>
              </w:rPr>
            </w:pPr>
            <w:r w:rsidRPr="00037EE8">
              <w:rPr>
                <w:rFonts w:cs="Arial"/>
                <w:szCs w:val="20"/>
              </w:rPr>
              <w:t>G5-GC</w:t>
            </w:r>
          </w:p>
        </w:tc>
        <w:tc>
          <w:tcPr>
            <w:tcW w:w="960" w:type="dxa"/>
            <w:shd w:val="clear" w:color="auto" w:fill="auto"/>
          </w:tcPr>
          <w:p w14:paraId="37D36AEB"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44B988F2"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5736403D" w14:textId="77777777" w:rsidTr="00C44B81">
        <w:tc>
          <w:tcPr>
            <w:tcW w:w="1368" w:type="dxa"/>
            <w:shd w:val="clear" w:color="auto" w:fill="auto"/>
          </w:tcPr>
          <w:p w14:paraId="2CD35541" w14:textId="77777777" w:rsidR="00904AD6" w:rsidRPr="00037EE8" w:rsidRDefault="00904AD6" w:rsidP="00C44B81">
            <w:pPr>
              <w:pStyle w:val="Bntext"/>
              <w:jc w:val="center"/>
              <w:rPr>
                <w:rFonts w:cs="Arial"/>
                <w:szCs w:val="20"/>
              </w:rPr>
            </w:pPr>
            <w:r w:rsidRPr="00037EE8">
              <w:rPr>
                <w:rFonts w:cs="Arial"/>
                <w:szCs w:val="20"/>
              </w:rPr>
              <w:t>4,60 – 5,50</w:t>
            </w:r>
          </w:p>
        </w:tc>
        <w:tc>
          <w:tcPr>
            <w:tcW w:w="5220" w:type="dxa"/>
            <w:gridSpan w:val="2"/>
            <w:shd w:val="clear" w:color="auto" w:fill="auto"/>
          </w:tcPr>
          <w:p w14:paraId="427A5FE0" w14:textId="1A9C0F99" w:rsidR="00904AD6" w:rsidRPr="00037EE8" w:rsidRDefault="00904AD6" w:rsidP="00C44B81">
            <w:pPr>
              <w:pStyle w:val="Bntext"/>
              <w:rPr>
                <w:rFonts w:cs="Arial"/>
                <w:szCs w:val="20"/>
              </w:rPr>
            </w:pPr>
            <w:r w:rsidRPr="00037EE8">
              <w:rPr>
                <w:rFonts w:cs="Arial"/>
                <w:szCs w:val="20"/>
              </w:rPr>
              <w:t>Š</w:t>
            </w:r>
            <w:r w:rsidR="00D27B83" w:rsidRPr="00037EE8">
              <w:rPr>
                <w:rFonts w:cs="Arial"/>
                <w:szCs w:val="20"/>
              </w:rPr>
              <w:t>e</w:t>
            </w:r>
            <w:r w:rsidRPr="00037EE8">
              <w:rPr>
                <w:rFonts w:cs="Arial"/>
                <w:szCs w:val="20"/>
              </w:rPr>
              <w:t>dý jíl středně plastický, dle penetrometru tuhý do 5,3m (120-160 kPa), hlouběji pevný (400 kPa), neogenní</w:t>
            </w:r>
          </w:p>
        </w:tc>
        <w:tc>
          <w:tcPr>
            <w:tcW w:w="960" w:type="dxa"/>
            <w:shd w:val="clear" w:color="auto" w:fill="auto"/>
          </w:tcPr>
          <w:p w14:paraId="6BBCF63B" w14:textId="77777777" w:rsidR="00904AD6" w:rsidRPr="00037EE8" w:rsidRDefault="00904AD6" w:rsidP="00C44B81">
            <w:pPr>
              <w:pStyle w:val="Bntext"/>
              <w:jc w:val="center"/>
              <w:rPr>
                <w:rFonts w:cs="Arial"/>
                <w:szCs w:val="20"/>
              </w:rPr>
            </w:pPr>
            <w:r w:rsidRPr="00037EE8">
              <w:rPr>
                <w:rFonts w:cs="Arial"/>
                <w:szCs w:val="20"/>
              </w:rPr>
              <w:t>F6</w:t>
            </w:r>
          </w:p>
        </w:tc>
        <w:tc>
          <w:tcPr>
            <w:tcW w:w="960" w:type="dxa"/>
            <w:shd w:val="clear" w:color="auto" w:fill="auto"/>
          </w:tcPr>
          <w:p w14:paraId="4B3F17D0"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4E81736F"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65123D89" w14:textId="77777777" w:rsidTr="00C44B81">
        <w:tc>
          <w:tcPr>
            <w:tcW w:w="1368" w:type="dxa"/>
            <w:shd w:val="clear" w:color="auto" w:fill="auto"/>
          </w:tcPr>
          <w:p w14:paraId="574B58F9" w14:textId="77777777" w:rsidR="00904AD6" w:rsidRPr="00037EE8" w:rsidRDefault="00904AD6" w:rsidP="00C44B81">
            <w:pPr>
              <w:pStyle w:val="Bntext"/>
              <w:jc w:val="center"/>
              <w:rPr>
                <w:rFonts w:cs="Arial"/>
                <w:szCs w:val="20"/>
              </w:rPr>
            </w:pPr>
          </w:p>
        </w:tc>
        <w:tc>
          <w:tcPr>
            <w:tcW w:w="5220" w:type="dxa"/>
            <w:gridSpan w:val="2"/>
            <w:shd w:val="clear" w:color="auto" w:fill="auto"/>
          </w:tcPr>
          <w:p w14:paraId="00A1291E" w14:textId="77777777" w:rsidR="00904AD6" w:rsidRPr="00037EE8" w:rsidRDefault="00904AD6" w:rsidP="00C44B81">
            <w:pPr>
              <w:pStyle w:val="Bntext"/>
              <w:rPr>
                <w:rFonts w:cs="Arial"/>
                <w:szCs w:val="20"/>
              </w:rPr>
            </w:pPr>
            <w:r w:rsidRPr="00037EE8">
              <w:rPr>
                <w:rFonts w:cs="Arial"/>
                <w:szCs w:val="20"/>
              </w:rPr>
              <w:t>Podzemní voda naražená – 2,9 m</w:t>
            </w:r>
          </w:p>
        </w:tc>
        <w:tc>
          <w:tcPr>
            <w:tcW w:w="960" w:type="dxa"/>
            <w:shd w:val="clear" w:color="auto" w:fill="auto"/>
          </w:tcPr>
          <w:p w14:paraId="41B32383" w14:textId="77777777" w:rsidR="00904AD6" w:rsidRPr="00037EE8" w:rsidRDefault="00904AD6" w:rsidP="00C44B81">
            <w:pPr>
              <w:pStyle w:val="Bntext"/>
              <w:jc w:val="center"/>
              <w:rPr>
                <w:rFonts w:cs="Arial"/>
                <w:szCs w:val="20"/>
              </w:rPr>
            </w:pPr>
          </w:p>
        </w:tc>
        <w:tc>
          <w:tcPr>
            <w:tcW w:w="960" w:type="dxa"/>
            <w:shd w:val="clear" w:color="auto" w:fill="auto"/>
          </w:tcPr>
          <w:p w14:paraId="10663A9A" w14:textId="77777777" w:rsidR="00904AD6" w:rsidRPr="00037EE8" w:rsidRDefault="00904AD6" w:rsidP="00C44B81">
            <w:pPr>
              <w:pStyle w:val="Bntext"/>
              <w:jc w:val="center"/>
              <w:rPr>
                <w:rFonts w:cs="Arial"/>
                <w:szCs w:val="20"/>
              </w:rPr>
            </w:pPr>
          </w:p>
        </w:tc>
        <w:tc>
          <w:tcPr>
            <w:tcW w:w="960" w:type="dxa"/>
            <w:shd w:val="clear" w:color="auto" w:fill="auto"/>
          </w:tcPr>
          <w:p w14:paraId="3CE2D500" w14:textId="77777777" w:rsidR="00904AD6" w:rsidRPr="00037EE8" w:rsidRDefault="00904AD6" w:rsidP="00C44B81">
            <w:pPr>
              <w:pStyle w:val="Bntext"/>
              <w:jc w:val="center"/>
              <w:rPr>
                <w:rFonts w:cs="Arial"/>
                <w:szCs w:val="20"/>
              </w:rPr>
            </w:pPr>
          </w:p>
        </w:tc>
      </w:tr>
      <w:tr w:rsidR="00037EE8" w:rsidRPr="00037EE8" w14:paraId="0F077CCE" w14:textId="77777777" w:rsidTr="00C44B81">
        <w:tc>
          <w:tcPr>
            <w:tcW w:w="1368" w:type="dxa"/>
            <w:shd w:val="clear" w:color="auto" w:fill="auto"/>
          </w:tcPr>
          <w:p w14:paraId="07CF9720" w14:textId="77777777" w:rsidR="00904AD6" w:rsidRPr="00037EE8" w:rsidRDefault="00904AD6" w:rsidP="00C44B81">
            <w:pPr>
              <w:pStyle w:val="Bntext"/>
              <w:jc w:val="center"/>
              <w:rPr>
                <w:rFonts w:cs="Arial"/>
                <w:szCs w:val="20"/>
              </w:rPr>
            </w:pPr>
          </w:p>
        </w:tc>
        <w:tc>
          <w:tcPr>
            <w:tcW w:w="5220" w:type="dxa"/>
            <w:gridSpan w:val="2"/>
            <w:shd w:val="clear" w:color="auto" w:fill="auto"/>
          </w:tcPr>
          <w:p w14:paraId="41E55EBF" w14:textId="77777777" w:rsidR="00904AD6" w:rsidRPr="00037EE8" w:rsidRDefault="00904AD6" w:rsidP="00C44B81">
            <w:pPr>
              <w:pStyle w:val="Bntext"/>
              <w:rPr>
                <w:rFonts w:cs="Arial"/>
                <w:szCs w:val="20"/>
              </w:rPr>
            </w:pPr>
            <w:r w:rsidRPr="00037EE8">
              <w:rPr>
                <w:rFonts w:cs="Arial"/>
                <w:szCs w:val="20"/>
              </w:rPr>
              <w:t>Ustálená – 2,8m (</w:t>
            </w:r>
            <w:proofErr w:type="gramStart"/>
            <w:r w:rsidRPr="00037EE8">
              <w:rPr>
                <w:rFonts w:cs="Arial"/>
                <w:szCs w:val="20"/>
              </w:rPr>
              <w:t>13.3.2018</w:t>
            </w:r>
            <w:proofErr w:type="gramEnd"/>
            <w:r w:rsidRPr="00037EE8">
              <w:rPr>
                <w:rFonts w:cs="Arial"/>
                <w:szCs w:val="20"/>
              </w:rPr>
              <w:t>)</w:t>
            </w:r>
          </w:p>
        </w:tc>
        <w:tc>
          <w:tcPr>
            <w:tcW w:w="960" w:type="dxa"/>
            <w:shd w:val="clear" w:color="auto" w:fill="auto"/>
          </w:tcPr>
          <w:p w14:paraId="1770A11A" w14:textId="77777777" w:rsidR="00904AD6" w:rsidRPr="00037EE8" w:rsidRDefault="00904AD6" w:rsidP="00C44B81">
            <w:pPr>
              <w:pStyle w:val="Bntext"/>
              <w:jc w:val="center"/>
              <w:rPr>
                <w:rFonts w:cs="Arial"/>
                <w:szCs w:val="20"/>
              </w:rPr>
            </w:pPr>
          </w:p>
        </w:tc>
        <w:tc>
          <w:tcPr>
            <w:tcW w:w="960" w:type="dxa"/>
            <w:shd w:val="clear" w:color="auto" w:fill="auto"/>
          </w:tcPr>
          <w:p w14:paraId="56E12282" w14:textId="77777777" w:rsidR="00904AD6" w:rsidRPr="00037EE8" w:rsidRDefault="00904AD6" w:rsidP="00C44B81">
            <w:pPr>
              <w:pStyle w:val="Bntext"/>
              <w:jc w:val="center"/>
              <w:rPr>
                <w:rFonts w:cs="Arial"/>
                <w:szCs w:val="20"/>
              </w:rPr>
            </w:pPr>
          </w:p>
        </w:tc>
        <w:tc>
          <w:tcPr>
            <w:tcW w:w="960" w:type="dxa"/>
            <w:shd w:val="clear" w:color="auto" w:fill="auto"/>
          </w:tcPr>
          <w:p w14:paraId="15F5BAAF" w14:textId="77777777" w:rsidR="00904AD6" w:rsidRPr="00037EE8" w:rsidRDefault="00904AD6" w:rsidP="00C44B81">
            <w:pPr>
              <w:pStyle w:val="Bntext"/>
              <w:jc w:val="center"/>
              <w:rPr>
                <w:rFonts w:cs="Arial"/>
                <w:szCs w:val="20"/>
              </w:rPr>
            </w:pPr>
          </w:p>
        </w:tc>
      </w:tr>
    </w:tbl>
    <w:p w14:paraId="4AF67E5C" w14:textId="5C6F1D48" w:rsidR="00904AD6" w:rsidRPr="00037EE8" w:rsidRDefault="0099771E" w:rsidP="00904AD6">
      <w:pPr>
        <w:pStyle w:val="Bntext"/>
      </w:pPr>
      <w:r>
        <w:t xml:space="preserve"> </w:t>
      </w:r>
      <w:r w:rsidR="007F462B" w:rsidRPr="00037EE8">
        <w:t xml:space="preserve"> </w:t>
      </w:r>
    </w:p>
    <w:p w14:paraId="564CA3C1" w14:textId="2163BFB3" w:rsidR="003C45FD" w:rsidRPr="00037EE8" w:rsidRDefault="003C45FD" w:rsidP="003C45FD">
      <w:pPr>
        <w:pStyle w:val="Nzevtabulky"/>
        <w:ind w:left="794" w:hanging="794"/>
      </w:pPr>
      <w:r w:rsidRPr="00037EE8">
        <w:t>Litologický popis vrtu BJ3</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2672"/>
        <w:gridCol w:w="2548"/>
        <w:gridCol w:w="960"/>
        <w:gridCol w:w="960"/>
        <w:gridCol w:w="960"/>
      </w:tblGrid>
      <w:tr w:rsidR="00037EE8" w:rsidRPr="00037EE8" w14:paraId="1BE305DF" w14:textId="77777777" w:rsidTr="00391813">
        <w:trPr>
          <w:cantSplit/>
        </w:trPr>
        <w:tc>
          <w:tcPr>
            <w:tcW w:w="1368" w:type="dxa"/>
            <w:shd w:val="clear" w:color="auto" w:fill="auto"/>
          </w:tcPr>
          <w:p w14:paraId="42D8063E" w14:textId="77777777" w:rsidR="00904AD6" w:rsidRPr="00037EE8" w:rsidRDefault="00904AD6" w:rsidP="00C44B81">
            <w:pPr>
              <w:pStyle w:val="Bntext"/>
              <w:jc w:val="center"/>
              <w:rPr>
                <w:rFonts w:cs="Arial"/>
                <w:szCs w:val="20"/>
              </w:rPr>
            </w:pPr>
            <w:r w:rsidRPr="00037EE8">
              <w:rPr>
                <w:rFonts w:cs="Arial"/>
                <w:szCs w:val="20"/>
              </w:rPr>
              <w:t>BJ3</w:t>
            </w:r>
          </w:p>
        </w:tc>
        <w:tc>
          <w:tcPr>
            <w:tcW w:w="2672" w:type="dxa"/>
            <w:tcBorders>
              <w:top w:val="single" w:sz="4" w:space="0" w:color="auto"/>
              <w:bottom w:val="single" w:sz="4" w:space="0" w:color="auto"/>
            </w:tcBorders>
            <w:vAlign w:val="center"/>
          </w:tcPr>
          <w:p w14:paraId="747448EB" w14:textId="77777777" w:rsidR="00904AD6" w:rsidRPr="00037EE8" w:rsidRDefault="00904AD6" w:rsidP="00C44B81">
            <w:pPr>
              <w:pStyle w:val="Bntext"/>
              <w:jc w:val="center"/>
              <w:rPr>
                <w:rFonts w:cs="Arial"/>
                <w:iCs/>
                <w:szCs w:val="20"/>
              </w:rPr>
            </w:pPr>
            <w:r w:rsidRPr="00037EE8">
              <w:rPr>
                <w:rFonts w:cs="Arial"/>
                <w:iCs/>
                <w:szCs w:val="20"/>
              </w:rPr>
              <w:t>Y = 491 211,8</w:t>
            </w:r>
          </w:p>
        </w:tc>
        <w:tc>
          <w:tcPr>
            <w:tcW w:w="2548" w:type="dxa"/>
            <w:tcBorders>
              <w:top w:val="single" w:sz="4" w:space="0" w:color="auto"/>
              <w:bottom w:val="single" w:sz="4" w:space="0" w:color="auto"/>
            </w:tcBorders>
            <w:vAlign w:val="center"/>
          </w:tcPr>
          <w:p w14:paraId="2C1E5BC1" w14:textId="77777777" w:rsidR="00904AD6" w:rsidRPr="00037EE8" w:rsidRDefault="00904AD6" w:rsidP="00C44B81">
            <w:pPr>
              <w:pStyle w:val="Bntext"/>
              <w:jc w:val="center"/>
              <w:rPr>
                <w:rFonts w:cs="Arial"/>
                <w:iCs/>
                <w:szCs w:val="20"/>
              </w:rPr>
            </w:pPr>
            <w:r w:rsidRPr="00037EE8">
              <w:rPr>
                <w:rFonts w:cs="Arial"/>
                <w:iCs/>
                <w:szCs w:val="20"/>
              </w:rPr>
              <w:t>X = 1 108 619,6</w:t>
            </w:r>
          </w:p>
        </w:tc>
        <w:tc>
          <w:tcPr>
            <w:tcW w:w="2880" w:type="dxa"/>
            <w:gridSpan w:val="3"/>
            <w:tcBorders>
              <w:top w:val="single" w:sz="4" w:space="0" w:color="auto"/>
              <w:left w:val="single" w:sz="4" w:space="0" w:color="auto"/>
              <w:bottom w:val="single" w:sz="4" w:space="0" w:color="auto"/>
            </w:tcBorders>
          </w:tcPr>
          <w:p w14:paraId="23B2C2AC" w14:textId="4C2A28A7" w:rsidR="00904AD6" w:rsidRPr="00037EE8" w:rsidRDefault="00904AD6" w:rsidP="00C44B81">
            <w:pPr>
              <w:pStyle w:val="Bntext"/>
              <w:jc w:val="center"/>
              <w:rPr>
                <w:rFonts w:cs="Arial"/>
                <w:iCs/>
                <w:szCs w:val="20"/>
              </w:rPr>
            </w:pPr>
            <w:r w:rsidRPr="00037EE8">
              <w:rPr>
                <w:rFonts w:cs="Arial"/>
                <w:iCs/>
                <w:szCs w:val="20"/>
              </w:rPr>
              <w:t>Terén</w:t>
            </w:r>
            <w:r w:rsidR="007F462B" w:rsidRPr="00037EE8">
              <w:rPr>
                <w:rFonts w:cs="Arial"/>
                <w:iCs/>
                <w:szCs w:val="20"/>
              </w:rPr>
              <w:t xml:space="preserve"> </w:t>
            </w:r>
            <w:r w:rsidRPr="00037EE8">
              <w:rPr>
                <w:rFonts w:cs="Arial"/>
                <w:iCs/>
                <w:szCs w:val="20"/>
              </w:rPr>
              <w:t>267,3 m</w:t>
            </w:r>
            <w:r w:rsidR="008E7B5E" w:rsidRPr="00037EE8">
              <w:rPr>
                <w:rFonts w:cs="Arial"/>
                <w:iCs/>
                <w:szCs w:val="20"/>
              </w:rPr>
              <w:t xml:space="preserve"> </w:t>
            </w:r>
            <w:proofErr w:type="gramStart"/>
            <w:r w:rsidRPr="00037EE8">
              <w:rPr>
                <w:rFonts w:cs="Arial"/>
                <w:iCs/>
                <w:szCs w:val="20"/>
              </w:rPr>
              <w:t>n.m.</w:t>
            </w:r>
            <w:proofErr w:type="gramEnd"/>
          </w:p>
        </w:tc>
      </w:tr>
      <w:tr w:rsidR="00037EE8" w:rsidRPr="00037EE8" w14:paraId="217C6B15" w14:textId="77777777" w:rsidTr="00391813">
        <w:trPr>
          <w:cantSplit/>
          <w:trHeight w:val="251"/>
        </w:trPr>
        <w:tc>
          <w:tcPr>
            <w:tcW w:w="1368" w:type="dxa"/>
            <w:vMerge w:val="restart"/>
            <w:shd w:val="clear" w:color="auto" w:fill="auto"/>
          </w:tcPr>
          <w:p w14:paraId="6F64F721" w14:textId="77777777" w:rsidR="00904AD6" w:rsidRPr="00037EE8" w:rsidRDefault="00904AD6" w:rsidP="00C44B81">
            <w:pPr>
              <w:pStyle w:val="Bntext"/>
              <w:jc w:val="center"/>
              <w:rPr>
                <w:rFonts w:cs="Arial"/>
                <w:szCs w:val="20"/>
              </w:rPr>
            </w:pPr>
          </w:p>
          <w:p w14:paraId="0F6992E5" w14:textId="77777777" w:rsidR="00904AD6" w:rsidRPr="00037EE8" w:rsidRDefault="00904AD6" w:rsidP="00C44B81">
            <w:pPr>
              <w:pStyle w:val="Bntext"/>
              <w:jc w:val="center"/>
              <w:rPr>
                <w:rFonts w:cs="Arial"/>
                <w:szCs w:val="20"/>
              </w:rPr>
            </w:pPr>
            <w:r w:rsidRPr="00037EE8">
              <w:rPr>
                <w:rFonts w:cs="Arial"/>
                <w:szCs w:val="20"/>
              </w:rPr>
              <w:t>metráž</w:t>
            </w:r>
          </w:p>
        </w:tc>
        <w:tc>
          <w:tcPr>
            <w:tcW w:w="5220" w:type="dxa"/>
            <w:gridSpan w:val="2"/>
            <w:vMerge w:val="restart"/>
            <w:shd w:val="clear" w:color="auto" w:fill="auto"/>
          </w:tcPr>
          <w:p w14:paraId="60350FDD" w14:textId="77777777" w:rsidR="00904AD6" w:rsidRPr="00037EE8" w:rsidRDefault="00904AD6" w:rsidP="00C44B81">
            <w:pPr>
              <w:pStyle w:val="Bntext"/>
              <w:rPr>
                <w:rFonts w:cs="Arial"/>
                <w:szCs w:val="20"/>
              </w:rPr>
            </w:pPr>
          </w:p>
          <w:p w14:paraId="6EAE85B9" w14:textId="77777777" w:rsidR="00904AD6" w:rsidRPr="00037EE8" w:rsidRDefault="00904AD6" w:rsidP="00C44B81">
            <w:pPr>
              <w:pStyle w:val="Bntext"/>
              <w:rPr>
                <w:rFonts w:cs="Arial"/>
                <w:szCs w:val="20"/>
              </w:rPr>
            </w:pPr>
            <w:r w:rsidRPr="00037EE8">
              <w:rPr>
                <w:rFonts w:cs="Arial"/>
                <w:szCs w:val="20"/>
              </w:rPr>
              <w:t>popis</w:t>
            </w:r>
          </w:p>
        </w:tc>
        <w:tc>
          <w:tcPr>
            <w:tcW w:w="960" w:type="dxa"/>
            <w:shd w:val="clear" w:color="auto" w:fill="auto"/>
          </w:tcPr>
          <w:p w14:paraId="384CEE63" w14:textId="77777777" w:rsidR="00904AD6" w:rsidRPr="00037EE8" w:rsidRDefault="00904AD6" w:rsidP="00C44B81">
            <w:pPr>
              <w:pStyle w:val="Bntext"/>
              <w:jc w:val="center"/>
              <w:rPr>
                <w:rFonts w:cs="Arial"/>
                <w:szCs w:val="20"/>
              </w:rPr>
            </w:pPr>
            <w:r w:rsidRPr="00037EE8">
              <w:rPr>
                <w:rFonts w:cs="Arial"/>
                <w:szCs w:val="20"/>
              </w:rPr>
              <w:t xml:space="preserve"> třída</w:t>
            </w:r>
          </w:p>
        </w:tc>
        <w:tc>
          <w:tcPr>
            <w:tcW w:w="1920" w:type="dxa"/>
            <w:gridSpan w:val="2"/>
            <w:shd w:val="clear" w:color="auto" w:fill="auto"/>
          </w:tcPr>
          <w:p w14:paraId="7A622042" w14:textId="77777777" w:rsidR="00904AD6" w:rsidRPr="00037EE8" w:rsidRDefault="00904AD6" w:rsidP="00C44B81">
            <w:pPr>
              <w:pStyle w:val="Bntext"/>
              <w:jc w:val="center"/>
              <w:rPr>
                <w:rFonts w:cs="Arial"/>
                <w:szCs w:val="20"/>
              </w:rPr>
            </w:pPr>
            <w:r w:rsidRPr="00037EE8">
              <w:rPr>
                <w:rFonts w:cs="Arial"/>
                <w:szCs w:val="20"/>
              </w:rPr>
              <w:t>těžitelnost</w:t>
            </w:r>
          </w:p>
        </w:tc>
      </w:tr>
      <w:tr w:rsidR="00037EE8" w:rsidRPr="00037EE8" w14:paraId="183F9BE1" w14:textId="77777777" w:rsidTr="00391813">
        <w:trPr>
          <w:cantSplit/>
          <w:trHeight w:val="527"/>
        </w:trPr>
        <w:tc>
          <w:tcPr>
            <w:tcW w:w="1368" w:type="dxa"/>
            <w:vMerge/>
            <w:shd w:val="clear" w:color="auto" w:fill="auto"/>
          </w:tcPr>
          <w:p w14:paraId="3D24B5B5" w14:textId="77777777" w:rsidR="00904AD6" w:rsidRPr="00037EE8" w:rsidRDefault="00904AD6" w:rsidP="00C44B81">
            <w:pPr>
              <w:pStyle w:val="Bntext"/>
              <w:jc w:val="center"/>
              <w:rPr>
                <w:rFonts w:cs="Arial"/>
                <w:szCs w:val="20"/>
              </w:rPr>
            </w:pPr>
          </w:p>
        </w:tc>
        <w:tc>
          <w:tcPr>
            <w:tcW w:w="5220" w:type="dxa"/>
            <w:gridSpan w:val="2"/>
            <w:vMerge/>
            <w:shd w:val="clear" w:color="auto" w:fill="auto"/>
          </w:tcPr>
          <w:p w14:paraId="445BB99E" w14:textId="77777777" w:rsidR="00904AD6" w:rsidRPr="00037EE8" w:rsidRDefault="00904AD6" w:rsidP="00C44B81">
            <w:pPr>
              <w:pStyle w:val="Bntext"/>
              <w:rPr>
                <w:rFonts w:cs="Arial"/>
                <w:szCs w:val="20"/>
              </w:rPr>
            </w:pPr>
          </w:p>
        </w:tc>
        <w:tc>
          <w:tcPr>
            <w:tcW w:w="960" w:type="dxa"/>
            <w:shd w:val="clear" w:color="auto" w:fill="auto"/>
          </w:tcPr>
          <w:p w14:paraId="0DECCC93" w14:textId="77777777" w:rsidR="00904AD6" w:rsidRPr="00037EE8" w:rsidRDefault="00904AD6" w:rsidP="00C44B81">
            <w:pPr>
              <w:pStyle w:val="Bntext"/>
              <w:jc w:val="center"/>
              <w:rPr>
                <w:rFonts w:cs="Arial"/>
                <w:szCs w:val="20"/>
              </w:rPr>
            </w:pPr>
            <w:r w:rsidRPr="00037EE8">
              <w:rPr>
                <w:rFonts w:cs="Arial"/>
                <w:szCs w:val="20"/>
              </w:rPr>
              <w:t>ČSN</w:t>
            </w:r>
          </w:p>
          <w:p w14:paraId="5070E5A3" w14:textId="77777777" w:rsidR="00904AD6" w:rsidRPr="00037EE8" w:rsidRDefault="00904AD6" w:rsidP="00C44B81">
            <w:pPr>
              <w:pStyle w:val="Bntext"/>
              <w:jc w:val="center"/>
              <w:rPr>
                <w:rFonts w:cs="Arial"/>
                <w:szCs w:val="20"/>
              </w:rPr>
            </w:pPr>
            <w:r w:rsidRPr="00037EE8">
              <w:rPr>
                <w:rFonts w:cs="Arial"/>
                <w:szCs w:val="20"/>
              </w:rPr>
              <w:t>73 6133</w:t>
            </w:r>
          </w:p>
        </w:tc>
        <w:tc>
          <w:tcPr>
            <w:tcW w:w="960" w:type="dxa"/>
            <w:shd w:val="clear" w:color="auto" w:fill="auto"/>
          </w:tcPr>
          <w:p w14:paraId="16268DF0" w14:textId="77777777" w:rsidR="00904AD6" w:rsidRPr="00037EE8" w:rsidRDefault="00904AD6" w:rsidP="00C44B81">
            <w:pPr>
              <w:pStyle w:val="Bntext"/>
              <w:jc w:val="center"/>
              <w:rPr>
                <w:rFonts w:cs="Arial"/>
                <w:szCs w:val="20"/>
              </w:rPr>
            </w:pPr>
            <w:r w:rsidRPr="00037EE8">
              <w:rPr>
                <w:rFonts w:cs="Arial"/>
                <w:szCs w:val="20"/>
              </w:rPr>
              <w:t>ČSN</w:t>
            </w:r>
          </w:p>
          <w:p w14:paraId="601FDCFE" w14:textId="77777777" w:rsidR="00904AD6" w:rsidRPr="00037EE8" w:rsidRDefault="00904AD6" w:rsidP="00C44B81">
            <w:pPr>
              <w:pStyle w:val="Bntext"/>
              <w:jc w:val="center"/>
              <w:rPr>
                <w:rFonts w:cs="Arial"/>
                <w:szCs w:val="20"/>
              </w:rPr>
            </w:pPr>
            <w:r w:rsidRPr="00037EE8">
              <w:rPr>
                <w:rFonts w:cs="Arial"/>
                <w:szCs w:val="20"/>
              </w:rPr>
              <w:t>73 3050</w:t>
            </w:r>
          </w:p>
        </w:tc>
        <w:tc>
          <w:tcPr>
            <w:tcW w:w="960" w:type="dxa"/>
            <w:shd w:val="clear" w:color="auto" w:fill="auto"/>
          </w:tcPr>
          <w:p w14:paraId="416DEDF1" w14:textId="77777777" w:rsidR="00904AD6" w:rsidRPr="00037EE8" w:rsidRDefault="00904AD6" w:rsidP="00C44B81">
            <w:pPr>
              <w:pStyle w:val="Bntext"/>
              <w:jc w:val="center"/>
              <w:rPr>
                <w:rFonts w:cs="Arial"/>
                <w:szCs w:val="20"/>
              </w:rPr>
            </w:pPr>
            <w:r w:rsidRPr="00037EE8">
              <w:rPr>
                <w:rFonts w:cs="Arial"/>
                <w:szCs w:val="20"/>
              </w:rPr>
              <w:t>ČSN</w:t>
            </w:r>
          </w:p>
          <w:p w14:paraId="314DFF15" w14:textId="77777777" w:rsidR="00904AD6" w:rsidRPr="00037EE8" w:rsidRDefault="00904AD6" w:rsidP="00C44B81">
            <w:pPr>
              <w:pStyle w:val="Bntext"/>
              <w:jc w:val="center"/>
              <w:rPr>
                <w:rFonts w:cs="Arial"/>
                <w:szCs w:val="20"/>
              </w:rPr>
            </w:pPr>
            <w:r w:rsidRPr="00037EE8">
              <w:rPr>
                <w:rFonts w:cs="Arial"/>
                <w:szCs w:val="20"/>
              </w:rPr>
              <w:t>73 6133</w:t>
            </w:r>
          </w:p>
        </w:tc>
      </w:tr>
      <w:tr w:rsidR="00037EE8" w:rsidRPr="00037EE8" w14:paraId="7AB3D0AA" w14:textId="77777777" w:rsidTr="00391813">
        <w:trPr>
          <w:cantSplit/>
        </w:trPr>
        <w:tc>
          <w:tcPr>
            <w:tcW w:w="1368" w:type="dxa"/>
            <w:shd w:val="clear" w:color="auto" w:fill="auto"/>
          </w:tcPr>
          <w:p w14:paraId="5B4BB2A5" w14:textId="77777777" w:rsidR="00904AD6" w:rsidRPr="00037EE8" w:rsidRDefault="00904AD6" w:rsidP="00C44B81">
            <w:pPr>
              <w:pStyle w:val="Bntext"/>
              <w:jc w:val="center"/>
              <w:rPr>
                <w:rFonts w:cs="Arial"/>
                <w:szCs w:val="20"/>
              </w:rPr>
            </w:pPr>
            <w:r w:rsidRPr="00037EE8">
              <w:rPr>
                <w:rFonts w:cs="Arial"/>
                <w:szCs w:val="20"/>
              </w:rPr>
              <w:t>0,00 – 0,40</w:t>
            </w:r>
          </w:p>
        </w:tc>
        <w:tc>
          <w:tcPr>
            <w:tcW w:w="5220" w:type="dxa"/>
            <w:gridSpan w:val="2"/>
            <w:shd w:val="clear" w:color="auto" w:fill="auto"/>
          </w:tcPr>
          <w:p w14:paraId="02114EB8" w14:textId="77777777" w:rsidR="00904AD6" w:rsidRPr="00037EE8" w:rsidRDefault="00904AD6" w:rsidP="00C44B81">
            <w:pPr>
              <w:pStyle w:val="Bntext"/>
              <w:rPr>
                <w:rFonts w:cs="Arial"/>
                <w:szCs w:val="20"/>
              </w:rPr>
            </w:pPr>
            <w:r w:rsidRPr="00037EE8">
              <w:rPr>
                <w:rFonts w:cs="Arial"/>
                <w:szCs w:val="20"/>
              </w:rPr>
              <w:t>Navážka – drobné drcené kamenivo s pískem</w:t>
            </w:r>
          </w:p>
        </w:tc>
        <w:tc>
          <w:tcPr>
            <w:tcW w:w="960" w:type="dxa"/>
            <w:shd w:val="clear" w:color="auto" w:fill="auto"/>
          </w:tcPr>
          <w:p w14:paraId="6D059619" w14:textId="77777777" w:rsidR="00904AD6" w:rsidRPr="00037EE8" w:rsidRDefault="00904AD6" w:rsidP="00C44B81">
            <w:pPr>
              <w:pStyle w:val="Bntext"/>
              <w:jc w:val="center"/>
              <w:rPr>
                <w:rFonts w:cs="Arial"/>
                <w:szCs w:val="20"/>
              </w:rPr>
            </w:pPr>
          </w:p>
        </w:tc>
        <w:tc>
          <w:tcPr>
            <w:tcW w:w="960" w:type="dxa"/>
            <w:shd w:val="clear" w:color="auto" w:fill="auto"/>
          </w:tcPr>
          <w:p w14:paraId="0A5C3233" w14:textId="77777777" w:rsidR="00904AD6" w:rsidRPr="00037EE8" w:rsidRDefault="00904AD6" w:rsidP="00C44B81">
            <w:pPr>
              <w:pStyle w:val="Bntext"/>
              <w:jc w:val="center"/>
              <w:rPr>
                <w:rFonts w:cs="Arial"/>
                <w:szCs w:val="20"/>
              </w:rPr>
            </w:pPr>
          </w:p>
        </w:tc>
        <w:tc>
          <w:tcPr>
            <w:tcW w:w="960" w:type="dxa"/>
            <w:shd w:val="clear" w:color="auto" w:fill="auto"/>
          </w:tcPr>
          <w:p w14:paraId="0DFE9557" w14:textId="77777777" w:rsidR="00904AD6" w:rsidRPr="00037EE8" w:rsidRDefault="00904AD6" w:rsidP="00C44B81">
            <w:pPr>
              <w:pStyle w:val="Bntext"/>
              <w:jc w:val="center"/>
              <w:rPr>
                <w:rFonts w:cs="Arial"/>
                <w:szCs w:val="20"/>
              </w:rPr>
            </w:pPr>
          </w:p>
        </w:tc>
      </w:tr>
      <w:tr w:rsidR="00037EE8" w:rsidRPr="00037EE8" w14:paraId="3C6BF7AC" w14:textId="77777777" w:rsidTr="00391813">
        <w:trPr>
          <w:cantSplit/>
        </w:trPr>
        <w:tc>
          <w:tcPr>
            <w:tcW w:w="1368" w:type="dxa"/>
            <w:shd w:val="clear" w:color="auto" w:fill="auto"/>
          </w:tcPr>
          <w:p w14:paraId="5F591473" w14:textId="77777777" w:rsidR="00904AD6" w:rsidRPr="00037EE8" w:rsidRDefault="00904AD6" w:rsidP="00C44B81">
            <w:pPr>
              <w:pStyle w:val="Bntext"/>
              <w:jc w:val="center"/>
              <w:rPr>
                <w:rFonts w:cs="Arial"/>
                <w:szCs w:val="20"/>
              </w:rPr>
            </w:pPr>
            <w:r w:rsidRPr="00037EE8">
              <w:rPr>
                <w:rFonts w:cs="Arial"/>
                <w:szCs w:val="20"/>
              </w:rPr>
              <w:t>0,40 – 0,90</w:t>
            </w:r>
          </w:p>
        </w:tc>
        <w:tc>
          <w:tcPr>
            <w:tcW w:w="5220" w:type="dxa"/>
            <w:gridSpan w:val="2"/>
            <w:shd w:val="clear" w:color="auto" w:fill="auto"/>
          </w:tcPr>
          <w:p w14:paraId="77726201" w14:textId="77777777" w:rsidR="00904AD6" w:rsidRPr="00037EE8" w:rsidRDefault="00904AD6" w:rsidP="00C44B81">
            <w:pPr>
              <w:pStyle w:val="Bntext"/>
              <w:rPr>
                <w:rFonts w:cs="Arial"/>
                <w:szCs w:val="20"/>
              </w:rPr>
            </w:pPr>
            <w:r w:rsidRPr="00037EE8">
              <w:rPr>
                <w:rFonts w:cs="Arial"/>
                <w:szCs w:val="20"/>
              </w:rPr>
              <w:t>Navážka – šedý jíl písčitý se štěrkem, měkce tuhý</w:t>
            </w:r>
          </w:p>
        </w:tc>
        <w:tc>
          <w:tcPr>
            <w:tcW w:w="960" w:type="dxa"/>
            <w:shd w:val="clear" w:color="auto" w:fill="auto"/>
          </w:tcPr>
          <w:p w14:paraId="7A26C595" w14:textId="77777777" w:rsidR="00904AD6" w:rsidRPr="00037EE8" w:rsidRDefault="00904AD6" w:rsidP="00C44B81">
            <w:pPr>
              <w:pStyle w:val="Bntext"/>
              <w:jc w:val="center"/>
              <w:rPr>
                <w:rFonts w:cs="Arial"/>
                <w:szCs w:val="20"/>
              </w:rPr>
            </w:pPr>
            <w:r w:rsidRPr="00037EE8">
              <w:rPr>
                <w:rFonts w:cs="Arial"/>
                <w:szCs w:val="20"/>
              </w:rPr>
              <w:t>F2-O, F4-O</w:t>
            </w:r>
          </w:p>
        </w:tc>
        <w:tc>
          <w:tcPr>
            <w:tcW w:w="960" w:type="dxa"/>
            <w:shd w:val="clear" w:color="auto" w:fill="auto"/>
          </w:tcPr>
          <w:p w14:paraId="3C76E3D5"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380F4237"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2FB12F97" w14:textId="77777777" w:rsidTr="00391813">
        <w:trPr>
          <w:cantSplit/>
        </w:trPr>
        <w:tc>
          <w:tcPr>
            <w:tcW w:w="1368" w:type="dxa"/>
            <w:shd w:val="clear" w:color="auto" w:fill="auto"/>
          </w:tcPr>
          <w:p w14:paraId="15094419" w14:textId="77777777" w:rsidR="00904AD6" w:rsidRPr="00037EE8" w:rsidRDefault="00904AD6" w:rsidP="00C44B81">
            <w:pPr>
              <w:pStyle w:val="Bntext"/>
              <w:jc w:val="center"/>
              <w:rPr>
                <w:rFonts w:cs="Arial"/>
                <w:szCs w:val="20"/>
              </w:rPr>
            </w:pPr>
            <w:r w:rsidRPr="00037EE8">
              <w:rPr>
                <w:rFonts w:cs="Arial"/>
                <w:szCs w:val="20"/>
              </w:rPr>
              <w:t>0,90 – 2,00</w:t>
            </w:r>
          </w:p>
        </w:tc>
        <w:tc>
          <w:tcPr>
            <w:tcW w:w="5220" w:type="dxa"/>
            <w:gridSpan w:val="2"/>
            <w:shd w:val="clear" w:color="auto" w:fill="auto"/>
          </w:tcPr>
          <w:p w14:paraId="1F8638EB" w14:textId="77777777" w:rsidR="00904AD6" w:rsidRPr="00037EE8" w:rsidRDefault="00904AD6" w:rsidP="00C44B81">
            <w:pPr>
              <w:pStyle w:val="Bntext"/>
              <w:rPr>
                <w:rFonts w:cs="Arial"/>
                <w:szCs w:val="20"/>
              </w:rPr>
            </w:pPr>
            <w:r w:rsidRPr="00037EE8">
              <w:rPr>
                <w:rFonts w:cs="Arial"/>
                <w:szCs w:val="20"/>
              </w:rPr>
              <w:t>Navážka – hnědý štěrk písčitý, jílovitý, valouny průměru 2-20cm, ulehlý</w:t>
            </w:r>
          </w:p>
        </w:tc>
        <w:tc>
          <w:tcPr>
            <w:tcW w:w="960" w:type="dxa"/>
            <w:shd w:val="clear" w:color="auto" w:fill="auto"/>
          </w:tcPr>
          <w:p w14:paraId="7B424DEF" w14:textId="77777777" w:rsidR="00904AD6" w:rsidRPr="00037EE8" w:rsidRDefault="00904AD6" w:rsidP="00C44B81">
            <w:pPr>
              <w:pStyle w:val="Bntext"/>
              <w:jc w:val="center"/>
              <w:rPr>
                <w:rFonts w:cs="Arial"/>
                <w:szCs w:val="20"/>
              </w:rPr>
            </w:pPr>
            <w:r w:rsidRPr="00037EE8">
              <w:rPr>
                <w:rFonts w:cs="Arial"/>
                <w:szCs w:val="20"/>
              </w:rPr>
              <w:t>G3-G-FO</w:t>
            </w:r>
          </w:p>
        </w:tc>
        <w:tc>
          <w:tcPr>
            <w:tcW w:w="960" w:type="dxa"/>
            <w:shd w:val="clear" w:color="auto" w:fill="auto"/>
          </w:tcPr>
          <w:p w14:paraId="39B4BD5D"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65D17638"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596E60D7" w14:textId="77777777" w:rsidTr="00391813">
        <w:trPr>
          <w:cantSplit/>
        </w:trPr>
        <w:tc>
          <w:tcPr>
            <w:tcW w:w="1368" w:type="dxa"/>
            <w:shd w:val="clear" w:color="auto" w:fill="auto"/>
          </w:tcPr>
          <w:p w14:paraId="3B7B8740" w14:textId="77777777" w:rsidR="00904AD6" w:rsidRPr="00037EE8" w:rsidRDefault="00904AD6" w:rsidP="00C44B81">
            <w:pPr>
              <w:pStyle w:val="Bntext"/>
              <w:jc w:val="center"/>
              <w:rPr>
                <w:rFonts w:cs="Arial"/>
                <w:szCs w:val="20"/>
              </w:rPr>
            </w:pPr>
            <w:r w:rsidRPr="00037EE8">
              <w:rPr>
                <w:rFonts w:cs="Arial"/>
                <w:szCs w:val="20"/>
              </w:rPr>
              <w:t>2,00 – 2,60</w:t>
            </w:r>
          </w:p>
        </w:tc>
        <w:tc>
          <w:tcPr>
            <w:tcW w:w="5220" w:type="dxa"/>
            <w:gridSpan w:val="2"/>
            <w:shd w:val="clear" w:color="auto" w:fill="auto"/>
          </w:tcPr>
          <w:p w14:paraId="0D008276" w14:textId="006B92A4" w:rsidR="00904AD6" w:rsidRPr="00037EE8" w:rsidRDefault="00904AD6" w:rsidP="00C44B81">
            <w:pPr>
              <w:pStyle w:val="Bntext"/>
              <w:rPr>
                <w:rFonts w:cs="Arial"/>
                <w:szCs w:val="20"/>
              </w:rPr>
            </w:pPr>
            <w:r w:rsidRPr="00037EE8">
              <w:rPr>
                <w:rFonts w:cs="Arial"/>
                <w:szCs w:val="20"/>
              </w:rPr>
              <w:t xml:space="preserve">Navážka – šedý štěrk – opracované valouny do průměru 12cm, hojná jílovitá výplň </w:t>
            </w:r>
            <w:proofErr w:type="spellStart"/>
            <w:r w:rsidRPr="00037EE8">
              <w:rPr>
                <w:rFonts w:cs="Arial"/>
                <w:szCs w:val="20"/>
              </w:rPr>
              <w:t>tuhá-pevná</w:t>
            </w:r>
            <w:proofErr w:type="spellEnd"/>
            <w:r w:rsidRPr="00037EE8">
              <w:rPr>
                <w:rFonts w:cs="Arial"/>
                <w:szCs w:val="20"/>
              </w:rPr>
              <w:t xml:space="preserve">, štěrk </w:t>
            </w:r>
            <w:proofErr w:type="spellStart"/>
            <w:r w:rsidRPr="00037EE8">
              <w:rPr>
                <w:rFonts w:cs="Arial"/>
                <w:szCs w:val="20"/>
              </w:rPr>
              <w:t>stř</w:t>
            </w:r>
            <w:proofErr w:type="spellEnd"/>
            <w:r w:rsidR="00391813" w:rsidRPr="00037EE8">
              <w:rPr>
                <w:rFonts w:cs="Arial"/>
                <w:szCs w:val="20"/>
              </w:rPr>
              <w:t>.</w:t>
            </w:r>
            <w:r w:rsidRPr="00037EE8">
              <w:rPr>
                <w:rFonts w:cs="Arial"/>
                <w:szCs w:val="20"/>
              </w:rPr>
              <w:t xml:space="preserve"> ulehlý</w:t>
            </w:r>
          </w:p>
        </w:tc>
        <w:tc>
          <w:tcPr>
            <w:tcW w:w="960" w:type="dxa"/>
            <w:shd w:val="clear" w:color="auto" w:fill="auto"/>
          </w:tcPr>
          <w:p w14:paraId="6799A508" w14:textId="77777777" w:rsidR="00904AD6" w:rsidRPr="00037EE8" w:rsidRDefault="00904AD6" w:rsidP="00C44B81">
            <w:pPr>
              <w:pStyle w:val="Bntext"/>
              <w:jc w:val="center"/>
              <w:rPr>
                <w:rFonts w:cs="Arial"/>
                <w:szCs w:val="20"/>
              </w:rPr>
            </w:pPr>
            <w:r w:rsidRPr="00037EE8">
              <w:rPr>
                <w:rFonts w:cs="Arial"/>
                <w:szCs w:val="20"/>
              </w:rPr>
              <w:t>G5-O, F2-O</w:t>
            </w:r>
          </w:p>
        </w:tc>
        <w:tc>
          <w:tcPr>
            <w:tcW w:w="960" w:type="dxa"/>
            <w:shd w:val="clear" w:color="auto" w:fill="auto"/>
          </w:tcPr>
          <w:p w14:paraId="0C5D1EA4"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6B6D4148"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3F339D17" w14:textId="77777777" w:rsidTr="00391813">
        <w:trPr>
          <w:cantSplit/>
        </w:trPr>
        <w:tc>
          <w:tcPr>
            <w:tcW w:w="1368" w:type="dxa"/>
            <w:shd w:val="clear" w:color="auto" w:fill="auto"/>
          </w:tcPr>
          <w:p w14:paraId="7A85F158" w14:textId="77777777" w:rsidR="00904AD6" w:rsidRPr="00037EE8" w:rsidRDefault="00904AD6" w:rsidP="00C44B81">
            <w:pPr>
              <w:pStyle w:val="Bntext"/>
              <w:jc w:val="center"/>
              <w:rPr>
                <w:rFonts w:cs="Arial"/>
                <w:szCs w:val="20"/>
              </w:rPr>
            </w:pPr>
            <w:r w:rsidRPr="00037EE8">
              <w:rPr>
                <w:rFonts w:cs="Arial"/>
                <w:szCs w:val="20"/>
              </w:rPr>
              <w:lastRenderedPageBreak/>
              <w:t>2,60 – 4,90</w:t>
            </w:r>
          </w:p>
        </w:tc>
        <w:tc>
          <w:tcPr>
            <w:tcW w:w="5220" w:type="dxa"/>
            <w:gridSpan w:val="2"/>
            <w:shd w:val="clear" w:color="auto" w:fill="auto"/>
          </w:tcPr>
          <w:p w14:paraId="7F88A39E" w14:textId="77777777" w:rsidR="00904AD6" w:rsidRPr="00037EE8" w:rsidRDefault="00904AD6" w:rsidP="00C44B81">
            <w:pPr>
              <w:pStyle w:val="Bntext"/>
              <w:rPr>
                <w:rFonts w:cs="Arial"/>
                <w:szCs w:val="20"/>
              </w:rPr>
            </w:pPr>
            <w:r w:rsidRPr="00037EE8">
              <w:rPr>
                <w:rFonts w:cs="Arial"/>
                <w:szCs w:val="20"/>
              </w:rPr>
              <w:t>Hnědý štěrk střední až hrubý, písčitý, jílovitý – valouny se navzájem nedotýkají, ulehlý, fluviální</w:t>
            </w:r>
          </w:p>
        </w:tc>
        <w:tc>
          <w:tcPr>
            <w:tcW w:w="960" w:type="dxa"/>
            <w:shd w:val="clear" w:color="auto" w:fill="auto"/>
          </w:tcPr>
          <w:p w14:paraId="37F9DEE8" w14:textId="77777777" w:rsidR="00904AD6" w:rsidRPr="00037EE8" w:rsidRDefault="00904AD6" w:rsidP="00C44B81">
            <w:pPr>
              <w:pStyle w:val="Bntext"/>
              <w:jc w:val="center"/>
              <w:rPr>
                <w:rFonts w:cs="Arial"/>
                <w:szCs w:val="20"/>
              </w:rPr>
            </w:pPr>
            <w:r w:rsidRPr="00037EE8">
              <w:rPr>
                <w:rFonts w:cs="Arial"/>
                <w:szCs w:val="20"/>
              </w:rPr>
              <w:t>G5-GC</w:t>
            </w:r>
          </w:p>
        </w:tc>
        <w:tc>
          <w:tcPr>
            <w:tcW w:w="960" w:type="dxa"/>
            <w:shd w:val="clear" w:color="auto" w:fill="auto"/>
          </w:tcPr>
          <w:p w14:paraId="07E94386"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1AD02BF9"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66189589" w14:textId="77777777" w:rsidTr="00391813">
        <w:trPr>
          <w:cantSplit/>
        </w:trPr>
        <w:tc>
          <w:tcPr>
            <w:tcW w:w="1368" w:type="dxa"/>
            <w:shd w:val="clear" w:color="auto" w:fill="auto"/>
          </w:tcPr>
          <w:p w14:paraId="3A1E4696" w14:textId="77777777" w:rsidR="00904AD6" w:rsidRPr="00037EE8" w:rsidRDefault="00904AD6" w:rsidP="00C44B81">
            <w:pPr>
              <w:pStyle w:val="Bntext"/>
              <w:jc w:val="center"/>
              <w:rPr>
                <w:rFonts w:cs="Arial"/>
                <w:szCs w:val="20"/>
              </w:rPr>
            </w:pPr>
            <w:r w:rsidRPr="00037EE8">
              <w:rPr>
                <w:rFonts w:cs="Arial"/>
                <w:szCs w:val="20"/>
              </w:rPr>
              <w:t>4,90 – 5,00</w:t>
            </w:r>
          </w:p>
        </w:tc>
        <w:tc>
          <w:tcPr>
            <w:tcW w:w="5220" w:type="dxa"/>
            <w:gridSpan w:val="2"/>
            <w:shd w:val="clear" w:color="auto" w:fill="auto"/>
          </w:tcPr>
          <w:p w14:paraId="3686AA0E" w14:textId="77777777" w:rsidR="00904AD6" w:rsidRPr="00037EE8" w:rsidRDefault="00904AD6" w:rsidP="00C44B81">
            <w:pPr>
              <w:pStyle w:val="Bntext"/>
              <w:rPr>
                <w:rFonts w:cs="Arial"/>
                <w:szCs w:val="20"/>
              </w:rPr>
            </w:pPr>
            <w:r w:rsidRPr="00037EE8">
              <w:rPr>
                <w:rFonts w:cs="Arial"/>
                <w:szCs w:val="20"/>
              </w:rPr>
              <w:t xml:space="preserve">Balvanitý úlomek </w:t>
            </w:r>
            <w:proofErr w:type="spellStart"/>
            <w:r w:rsidRPr="00037EE8">
              <w:rPr>
                <w:rFonts w:cs="Arial"/>
                <w:szCs w:val="20"/>
              </w:rPr>
              <w:t>poloskalní</w:t>
            </w:r>
            <w:proofErr w:type="spellEnd"/>
            <w:r w:rsidRPr="00037EE8">
              <w:rPr>
                <w:rFonts w:cs="Arial"/>
                <w:szCs w:val="20"/>
              </w:rPr>
              <w:t xml:space="preserve"> odolné </w:t>
            </w:r>
            <w:proofErr w:type="spellStart"/>
            <w:r w:rsidRPr="00037EE8">
              <w:rPr>
                <w:rFonts w:cs="Arial"/>
                <w:szCs w:val="20"/>
              </w:rPr>
              <w:t>prokřemenělé</w:t>
            </w:r>
            <w:proofErr w:type="spellEnd"/>
            <w:r w:rsidRPr="00037EE8">
              <w:rPr>
                <w:rFonts w:cs="Arial"/>
                <w:szCs w:val="20"/>
              </w:rPr>
              <w:t xml:space="preserve"> horniny (pískovec)</w:t>
            </w:r>
          </w:p>
        </w:tc>
        <w:tc>
          <w:tcPr>
            <w:tcW w:w="960" w:type="dxa"/>
            <w:shd w:val="clear" w:color="auto" w:fill="auto"/>
          </w:tcPr>
          <w:p w14:paraId="6736B273" w14:textId="77777777" w:rsidR="00904AD6" w:rsidRPr="00037EE8" w:rsidRDefault="00904AD6" w:rsidP="00C44B81">
            <w:pPr>
              <w:pStyle w:val="Bntext"/>
              <w:jc w:val="center"/>
              <w:rPr>
                <w:rFonts w:cs="Arial"/>
                <w:szCs w:val="20"/>
              </w:rPr>
            </w:pPr>
            <w:r w:rsidRPr="00037EE8">
              <w:rPr>
                <w:rFonts w:cs="Arial"/>
                <w:szCs w:val="20"/>
              </w:rPr>
              <w:t>R4</w:t>
            </w:r>
          </w:p>
        </w:tc>
        <w:tc>
          <w:tcPr>
            <w:tcW w:w="960" w:type="dxa"/>
            <w:shd w:val="clear" w:color="auto" w:fill="auto"/>
          </w:tcPr>
          <w:p w14:paraId="3868DE0A" w14:textId="77777777" w:rsidR="00904AD6" w:rsidRPr="00037EE8" w:rsidRDefault="00904AD6" w:rsidP="00C44B81">
            <w:pPr>
              <w:pStyle w:val="Bntext"/>
              <w:jc w:val="center"/>
              <w:rPr>
                <w:rFonts w:cs="Arial"/>
                <w:szCs w:val="20"/>
              </w:rPr>
            </w:pPr>
            <w:r w:rsidRPr="00037EE8">
              <w:rPr>
                <w:rFonts w:cs="Arial"/>
                <w:szCs w:val="20"/>
              </w:rPr>
              <w:t>5</w:t>
            </w:r>
          </w:p>
        </w:tc>
        <w:tc>
          <w:tcPr>
            <w:tcW w:w="960" w:type="dxa"/>
            <w:shd w:val="clear" w:color="auto" w:fill="auto"/>
          </w:tcPr>
          <w:p w14:paraId="2A1AED91" w14:textId="77777777" w:rsidR="00904AD6" w:rsidRPr="00037EE8" w:rsidRDefault="00904AD6" w:rsidP="00C44B81">
            <w:pPr>
              <w:pStyle w:val="Bntext"/>
              <w:jc w:val="center"/>
              <w:rPr>
                <w:rFonts w:cs="Arial"/>
                <w:szCs w:val="20"/>
              </w:rPr>
            </w:pPr>
            <w:r w:rsidRPr="00037EE8">
              <w:rPr>
                <w:rFonts w:cs="Arial"/>
                <w:szCs w:val="20"/>
              </w:rPr>
              <w:t>II</w:t>
            </w:r>
          </w:p>
        </w:tc>
      </w:tr>
      <w:tr w:rsidR="00037EE8" w:rsidRPr="00037EE8" w14:paraId="2CDB08DC" w14:textId="77777777" w:rsidTr="00391813">
        <w:trPr>
          <w:cantSplit/>
        </w:trPr>
        <w:tc>
          <w:tcPr>
            <w:tcW w:w="1368" w:type="dxa"/>
            <w:shd w:val="clear" w:color="auto" w:fill="auto"/>
          </w:tcPr>
          <w:p w14:paraId="582D9C02" w14:textId="77777777" w:rsidR="00904AD6" w:rsidRPr="00037EE8" w:rsidRDefault="00904AD6" w:rsidP="00C44B81">
            <w:pPr>
              <w:pStyle w:val="Bntext"/>
              <w:jc w:val="center"/>
              <w:rPr>
                <w:rFonts w:cs="Arial"/>
                <w:szCs w:val="20"/>
              </w:rPr>
            </w:pPr>
            <w:r w:rsidRPr="00037EE8">
              <w:rPr>
                <w:rFonts w:cs="Arial"/>
                <w:szCs w:val="20"/>
              </w:rPr>
              <w:t>5,00 – 5,60</w:t>
            </w:r>
          </w:p>
        </w:tc>
        <w:tc>
          <w:tcPr>
            <w:tcW w:w="5220" w:type="dxa"/>
            <w:gridSpan w:val="2"/>
            <w:shd w:val="clear" w:color="auto" w:fill="auto"/>
          </w:tcPr>
          <w:p w14:paraId="68C6E080" w14:textId="77777777" w:rsidR="00904AD6" w:rsidRPr="00037EE8" w:rsidRDefault="00904AD6" w:rsidP="00C44B81">
            <w:pPr>
              <w:pStyle w:val="Bntext"/>
              <w:rPr>
                <w:rFonts w:cs="Arial"/>
                <w:szCs w:val="20"/>
              </w:rPr>
            </w:pPr>
            <w:r w:rsidRPr="00037EE8">
              <w:rPr>
                <w:rFonts w:cs="Arial"/>
                <w:szCs w:val="20"/>
              </w:rPr>
              <w:t>Šedý jíl středně plastický, do 5,3m tuhý (penetrometr 120-160 kPa), hlouběji pevný (400 kPa), neogenní</w:t>
            </w:r>
          </w:p>
        </w:tc>
        <w:tc>
          <w:tcPr>
            <w:tcW w:w="960" w:type="dxa"/>
            <w:shd w:val="clear" w:color="auto" w:fill="auto"/>
          </w:tcPr>
          <w:p w14:paraId="309F7E4B" w14:textId="77777777" w:rsidR="00904AD6" w:rsidRPr="00037EE8" w:rsidRDefault="00904AD6" w:rsidP="00C44B81">
            <w:pPr>
              <w:pStyle w:val="Bntext"/>
              <w:jc w:val="center"/>
              <w:rPr>
                <w:rFonts w:cs="Arial"/>
                <w:szCs w:val="20"/>
              </w:rPr>
            </w:pPr>
            <w:r w:rsidRPr="00037EE8">
              <w:rPr>
                <w:rFonts w:cs="Arial"/>
                <w:szCs w:val="20"/>
              </w:rPr>
              <w:t>F6</w:t>
            </w:r>
          </w:p>
        </w:tc>
        <w:tc>
          <w:tcPr>
            <w:tcW w:w="960" w:type="dxa"/>
            <w:shd w:val="clear" w:color="auto" w:fill="auto"/>
          </w:tcPr>
          <w:p w14:paraId="71BCDD62"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7585E625"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7705B9AA" w14:textId="77777777" w:rsidTr="00391813">
        <w:trPr>
          <w:cantSplit/>
          <w:trHeight w:val="221"/>
        </w:trPr>
        <w:tc>
          <w:tcPr>
            <w:tcW w:w="1368" w:type="dxa"/>
            <w:shd w:val="clear" w:color="auto" w:fill="auto"/>
          </w:tcPr>
          <w:p w14:paraId="69EFBDA8" w14:textId="77777777" w:rsidR="00904AD6" w:rsidRPr="00037EE8" w:rsidRDefault="00904AD6" w:rsidP="00C44B81">
            <w:pPr>
              <w:pStyle w:val="Bntext"/>
              <w:jc w:val="center"/>
              <w:rPr>
                <w:rFonts w:cs="Arial"/>
                <w:szCs w:val="20"/>
              </w:rPr>
            </w:pPr>
          </w:p>
        </w:tc>
        <w:tc>
          <w:tcPr>
            <w:tcW w:w="5220" w:type="dxa"/>
            <w:gridSpan w:val="2"/>
            <w:shd w:val="clear" w:color="auto" w:fill="auto"/>
          </w:tcPr>
          <w:p w14:paraId="2D4BB8CA" w14:textId="77777777" w:rsidR="00904AD6" w:rsidRPr="00037EE8" w:rsidRDefault="00904AD6" w:rsidP="00C44B81">
            <w:pPr>
              <w:pStyle w:val="Bntext"/>
              <w:rPr>
                <w:rFonts w:cs="Arial"/>
                <w:szCs w:val="20"/>
              </w:rPr>
            </w:pPr>
            <w:r w:rsidRPr="00037EE8">
              <w:rPr>
                <w:rFonts w:cs="Arial"/>
                <w:szCs w:val="20"/>
              </w:rPr>
              <w:t>Podzemní voda naražená – 3,0 m</w:t>
            </w:r>
          </w:p>
        </w:tc>
        <w:tc>
          <w:tcPr>
            <w:tcW w:w="960" w:type="dxa"/>
            <w:shd w:val="clear" w:color="auto" w:fill="auto"/>
          </w:tcPr>
          <w:p w14:paraId="4CFCE04B" w14:textId="77777777" w:rsidR="00904AD6" w:rsidRPr="00037EE8" w:rsidRDefault="00904AD6" w:rsidP="00C44B81">
            <w:pPr>
              <w:pStyle w:val="Bntext"/>
              <w:jc w:val="center"/>
              <w:rPr>
                <w:rFonts w:cs="Arial"/>
                <w:szCs w:val="20"/>
              </w:rPr>
            </w:pPr>
          </w:p>
        </w:tc>
        <w:tc>
          <w:tcPr>
            <w:tcW w:w="960" w:type="dxa"/>
            <w:shd w:val="clear" w:color="auto" w:fill="auto"/>
          </w:tcPr>
          <w:p w14:paraId="1C357EF5" w14:textId="77777777" w:rsidR="00904AD6" w:rsidRPr="00037EE8" w:rsidRDefault="00904AD6" w:rsidP="00C44B81">
            <w:pPr>
              <w:pStyle w:val="Bntext"/>
              <w:jc w:val="center"/>
              <w:rPr>
                <w:rFonts w:cs="Arial"/>
                <w:szCs w:val="20"/>
              </w:rPr>
            </w:pPr>
          </w:p>
        </w:tc>
        <w:tc>
          <w:tcPr>
            <w:tcW w:w="960" w:type="dxa"/>
            <w:shd w:val="clear" w:color="auto" w:fill="auto"/>
          </w:tcPr>
          <w:p w14:paraId="4B542B16" w14:textId="77777777" w:rsidR="00904AD6" w:rsidRPr="00037EE8" w:rsidRDefault="00904AD6" w:rsidP="00C44B81">
            <w:pPr>
              <w:pStyle w:val="Bntext"/>
              <w:jc w:val="center"/>
              <w:rPr>
                <w:rFonts w:cs="Arial"/>
                <w:szCs w:val="20"/>
              </w:rPr>
            </w:pPr>
          </w:p>
        </w:tc>
      </w:tr>
      <w:tr w:rsidR="00037EE8" w:rsidRPr="00037EE8" w14:paraId="5D893145" w14:textId="77777777" w:rsidTr="00391813">
        <w:trPr>
          <w:cantSplit/>
        </w:trPr>
        <w:tc>
          <w:tcPr>
            <w:tcW w:w="1368" w:type="dxa"/>
            <w:shd w:val="clear" w:color="auto" w:fill="auto"/>
          </w:tcPr>
          <w:p w14:paraId="31B0A452" w14:textId="77777777" w:rsidR="00904AD6" w:rsidRPr="00037EE8" w:rsidRDefault="00904AD6" w:rsidP="00C44B81">
            <w:pPr>
              <w:pStyle w:val="Bntext"/>
              <w:jc w:val="center"/>
              <w:rPr>
                <w:rFonts w:cs="Arial"/>
                <w:szCs w:val="20"/>
              </w:rPr>
            </w:pPr>
          </w:p>
        </w:tc>
        <w:tc>
          <w:tcPr>
            <w:tcW w:w="5220" w:type="dxa"/>
            <w:gridSpan w:val="2"/>
            <w:shd w:val="clear" w:color="auto" w:fill="auto"/>
          </w:tcPr>
          <w:p w14:paraId="609CB77A" w14:textId="77777777" w:rsidR="00904AD6" w:rsidRPr="00037EE8" w:rsidRDefault="00904AD6" w:rsidP="00C44B81">
            <w:pPr>
              <w:pStyle w:val="Bntext"/>
              <w:rPr>
                <w:rFonts w:cs="Arial"/>
                <w:szCs w:val="20"/>
              </w:rPr>
            </w:pPr>
            <w:r w:rsidRPr="00037EE8">
              <w:rPr>
                <w:rFonts w:cs="Arial"/>
                <w:szCs w:val="20"/>
              </w:rPr>
              <w:t>Ustálená – 2,4m (</w:t>
            </w:r>
            <w:proofErr w:type="gramStart"/>
            <w:r w:rsidRPr="00037EE8">
              <w:rPr>
                <w:rFonts w:cs="Arial"/>
                <w:szCs w:val="20"/>
              </w:rPr>
              <w:t>13.3.2018</w:t>
            </w:r>
            <w:proofErr w:type="gramEnd"/>
            <w:r w:rsidRPr="00037EE8">
              <w:rPr>
                <w:rFonts w:cs="Arial"/>
                <w:szCs w:val="20"/>
              </w:rPr>
              <w:t>)</w:t>
            </w:r>
          </w:p>
        </w:tc>
        <w:tc>
          <w:tcPr>
            <w:tcW w:w="960" w:type="dxa"/>
            <w:shd w:val="clear" w:color="auto" w:fill="auto"/>
          </w:tcPr>
          <w:p w14:paraId="7737AD6A" w14:textId="77777777" w:rsidR="00904AD6" w:rsidRPr="00037EE8" w:rsidRDefault="00904AD6" w:rsidP="00C44B81">
            <w:pPr>
              <w:pStyle w:val="Bntext"/>
              <w:jc w:val="center"/>
              <w:rPr>
                <w:rFonts w:cs="Arial"/>
                <w:szCs w:val="20"/>
              </w:rPr>
            </w:pPr>
          </w:p>
        </w:tc>
        <w:tc>
          <w:tcPr>
            <w:tcW w:w="960" w:type="dxa"/>
            <w:shd w:val="clear" w:color="auto" w:fill="auto"/>
          </w:tcPr>
          <w:p w14:paraId="2E04C381" w14:textId="77777777" w:rsidR="00904AD6" w:rsidRPr="00037EE8" w:rsidRDefault="00904AD6" w:rsidP="00C44B81">
            <w:pPr>
              <w:pStyle w:val="Bntext"/>
              <w:jc w:val="center"/>
              <w:rPr>
                <w:rFonts w:cs="Arial"/>
                <w:szCs w:val="20"/>
              </w:rPr>
            </w:pPr>
          </w:p>
        </w:tc>
        <w:tc>
          <w:tcPr>
            <w:tcW w:w="960" w:type="dxa"/>
            <w:shd w:val="clear" w:color="auto" w:fill="auto"/>
          </w:tcPr>
          <w:p w14:paraId="07CCF96B" w14:textId="77777777" w:rsidR="00904AD6" w:rsidRPr="00037EE8" w:rsidRDefault="00904AD6" w:rsidP="00C44B81">
            <w:pPr>
              <w:pStyle w:val="Bntext"/>
              <w:jc w:val="center"/>
              <w:rPr>
                <w:rFonts w:cs="Arial"/>
                <w:szCs w:val="20"/>
              </w:rPr>
            </w:pPr>
          </w:p>
        </w:tc>
      </w:tr>
    </w:tbl>
    <w:p w14:paraId="301B96DD" w14:textId="22A282C2" w:rsidR="00904AD6" w:rsidRPr="00037EE8" w:rsidRDefault="0099771E" w:rsidP="00904AD6">
      <w:pPr>
        <w:pStyle w:val="Bntext"/>
      </w:pPr>
      <w:r>
        <w:t xml:space="preserve">    </w:t>
      </w:r>
    </w:p>
    <w:p w14:paraId="0ABE0A1A" w14:textId="183A0E9A" w:rsidR="003C45FD" w:rsidRPr="00037EE8" w:rsidRDefault="003C45FD" w:rsidP="003C45FD">
      <w:pPr>
        <w:pStyle w:val="Nzevtabulky"/>
        <w:ind w:left="794" w:hanging="794"/>
      </w:pPr>
      <w:r w:rsidRPr="00037EE8">
        <w:t>Litologický popis vrtu BJ4</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2672"/>
        <w:gridCol w:w="2548"/>
        <w:gridCol w:w="960"/>
        <w:gridCol w:w="960"/>
        <w:gridCol w:w="960"/>
      </w:tblGrid>
      <w:tr w:rsidR="00037EE8" w:rsidRPr="00037EE8" w14:paraId="5989FF99" w14:textId="77777777" w:rsidTr="008E7B5E">
        <w:tc>
          <w:tcPr>
            <w:tcW w:w="1368" w:type="dxa"/>
            <w:tcBorders>
              <w:bottom w:val="single" w:sz="4" w:space="0" w:color="auto"/>
            </w:tcBorders>
            <w:shd w:val="clear" w:color="auto" w:fill="auto"/>
          </w:tcPr>
          <w:p w14:paraId="592F8FFD" w14:textId="77777777" w:rsidR="00904AD6" w:rsidRPr="00037EE8" w:rsidRDefault="00904AD6" w:rsidP="00C44B81">
            <w:pPr>
              <w:pStyle w:val="Bntext"/>
              <w:jc w:val="center"/>
              <w:rPr>
                <w:rFonts w:cs="Arial"/>
                <w:szCs w:val="20"/>
              </w:rPr>
            </w:pPr>
            <w:r w:rsidRPr="00037EE8">
              <w:rPr>
                <w:rFonts w:cs="Arial"/>
                <w:szCs w:val="20"/>
              </w:rPr>
              <w:t>BJ4</w:t>
            </w:r>
          </w:p>
        </w:tc>
        <w:tc>
          <w:tcPr>
            <w:tcW w:w="2672" w:type="dxa"/>
            <w:tcBorders>
              <w:top w:val="single" w:sz="4" w:space="0" w:color="auto"/>
              <w:bottom w:val="single" w:sz="4" w:space="0" w:color="auto"/>
            </w:tcBorders>
            <w:vAlign w:val="center"/>
          </w:tcPr>
          <w:p w14:paraId="10B3BD7F" w14:textId="77777777" w:rsidR="00904AD6" w:rsidRPr="00037EE8" w:rsidRDefault="00904AD6" w:rsidP="00C44B81">
            <w:pPr>
              <w:pStyle w:val="Bntext"/>
              <w:jc w:val="center"/>
              <w:rPr>
                <w:rFonts w:cs="Arial"/>
                <w:iCs/>
                <w:szCs w:val="20"/>
              </w:rPr>
            </w:pPr>
            <w:r w:rsidRPr="00037EE8">
              <w:rPr>
                <w:rFonts w:cs="Arial"/>
                <w:iCs/>
                <w:szCs w:val="20"/>
              </w:rPr>
              <w:t>Y = 491 141,8</w:t>
            </w:r>
          </w:p>
        </w:tc>
        <w:tc>
          <w:tcPr>
            <w:tcW w:w="2548" w:type="dxa"/>
            <w:tcBorders>
              <w:top w:val="single" w:sz="4" w:space="0" w:color="auto"/>
              <w:bottom w:val="single" w:sz="4" w:space="0" w:color="auto"/>
            </w:tcBorders>
            <w:vAlign w:val="center"/>
          </w:tcPr>
          <w:p w14:paraId="5A7969C8" w14:textId="77777777" w:rsidR="00904AD6" w:rsidRPr="00037EE8" w:rsidRDefault="00904AD6" w:rsidP="00C44B81">
            <w:pPr>
              <w:pStyle w:val="Bntext"/>
              <w:jc w:val="center"/>
              <w:rPr>
                <w:rFonts w:cs="Arial"/>
                <w:iCs/>
                <w:szCs w:val="20"/>
              </w:rPr>
            </w:pPr>
            <w:r w:rsidRPr="00037EE8">
              <w:rPr>
                <w:rFonts w:cs="Arial"/>
                <w:iCs/>
                <w:szCs w:val="20"/>
              </w:rPr>
              <w:t>X = 1 108 641,8</w:t>
            </w:r>
          </w:p>
        </w:tc>
        <w:tc>
          <w:tcPr>
            <w:tcW w:w="2880" w:type="dxa"/>
            <w:gridSpan w:val="3"/>
            <w:tcBorders>
              <w:top w:val="single" w:sz="4" w:space="0" w:color="auto"/>
              <w:left w:val="single" w:sz="4" w:space="0" w:color="auto"/>
              <w:bottom w:val="single" w:sz="4" w:space="0" w:color="auto"/>
            </w:tcBorders>
          </w:tcPr>
          <w:p w14:paraId="7EDC03C8" w14:textId="67675E3A" w:rsidR="00904AD6" w:rsidRPr="00037EE8" w:rsidRDefault="00904AD6" w:rsidP="00C44B81">
            <w:pPr>
              <w:pStyle w:val="Bntext"/>
              <w:jc w:val="center"/>
              <w:rPr>
                <w:rFonts w:cs="Arial"/>
                <w:iCs/>
                <w:szCs w:val="20"/>
              </w:rPr>
            </w:pPr>
            <w:r w:rsidRPr="00037EE8">
              <w:rPr>
                <w:rFonts w:cs="Arial"/>
                <w:iCs/>
                <w:szCs w:val="20"/>
              </w:rPr>
              <w:t>Terén</w:t>
            </w:r>
            <w:r w:rsidR="007F462B" w:rsidRPr="00037EE8">
              <w:rPr>
                <w:rFonts w:cs="Arial"/>
                <w:iCs/>
                <w:szCs w:val="20"/>
              </w:rPr>
              <w:t xml:space="preserve"> </w:t>
            </w:r>
            <w:r w:rsidRPr="00037EE8">
              <w:rPr>
                <w:rFonts w:cs="Arial"/>
                <w:iCs/>
                <w:szCs w:val="20"/>
              </w:rPr>
              <w:t>266,7 m</w:t>
            </w:r>
            <w:r w:rsidR="008E7B5E" w:rsidRPr="00037EE8">
              <w:rPr>
                <w:rFonts w:cs="Arial"/>
                <w:iCs/>
                <w:szCs w:val="20"/>
              </w:rPr>
              <w:t xml:space="preserve"> </w:t>
            </w:r>
            <w:proofErr w:type="gramStart"/>
            <w:r w:rsidRPr="00037EE8">
              <w:rPr>
                <w:rFonts w:cs="Arial"/>
                <w:iCs/>
                <w:szCs w:val="20"/>
              </w:rPr>
              <w:t>n.m.</w:t>
            </w:r>
            <w:proofErr w:type="gramEnd"/>
          </w:p>
        </w:tc>
      </w:tr>
      <w:tr w:rsidR="00037EE8" w:rsidRPr="00037EE8" w14:paraId="4D084A99" w14:textId="77777777" w:rsidTr="00391813">
        <w:trPr>
          <w:trHeight w:val="289"/>
        </w:trPr>
        <w:tc>
          <w:tcPr>
            <w:tcW w:w="1368" w:type="dxa"/>
            <w:vMerge w:val="restart"/>
            <w:shd w:val="clear" w:color="auto" w:fill="auto"/>
          </w:tcPr>
          <w:p w14:paraId="1E1F78CF" w14:textId="77777777" w:rsidR="00904AD6" w:rsidRPr="00037EE8" w:rsidRDefault="00904AD6" w:rsidP="00C44B81">
            <w:pPr>
              <w:pStyle w:val="Bntext"/>
              <w:jc w:val="center"/>
              <w:rPr>
                <w:rFonts w:cs="Arial"/>
                <w:szCs w:val="20"/>
              </w:rPr>
            </w:pPr>
          </w:p>
          <w:p w14:paraId="386A6A14" w14:textId="77777777" w:rsidR="00904AD6" w:rsidRPr="00037EE8" w:rsidRDefault="00904AD6" w:rsidP="00C44B81">
            <w:pPr>
              <w:pStyle w:val="Bntext"/>
              <w:jc w:val="center"/>
              <w:rPr>
                <w:rFonts w:cs="Arial"/>
                <w:szCs w:val="20"/>
              </w:rPr>
            </w:pPr>
            <w:r w:rsidRPr="00037EE8">
              <w:rPr>
                <w:rFonts w:cs="Arial"/>
                <w:szCs w:val="20"/>
              </w:rPr>
              <w:t>metráž</w:t>
            </w:r>
          </w:p>
        </w:tc>
        <w:tc>
          <w:tcPr>
            <w:tcW w:w="5220" w:type="dxa"/>
            <w:gridSpan w:val="2"/>
            <w:vMerge w:val="restart"/>
            <w:shd w:val="clear" w:color="auto" w:fill="auto"/>
          </w:tcPr>
          <w:p w14:paraId="657442AD" w14:textId="77777777" w:rsidR="00904AD6" w:rsidRPr="00037EE8" w:rsidRDefault="00904AD6" w:rsidP="00C44B81">
            <w:pPr>
              <w:pStyle w:val="Bntext"/>
              <w:rPr>
                <w:rFonts w:cs="Arial"/>
                <w:szCs w:val="20"/>
              </w:rPr>
            </w:pPr>
          </w:p>
          <w:p w14:paraId="382ED6A4" w14:textId="77777777" w:rsidR="00904AD6" w:rsidRPr="00037EE8" w:rsidRDefault="00904AD6" w:rsidP="00C44B81">
            <w:pPr>
              <w:pStyle w:val="Bntext"/>
              <w:rPr>
                <w:rFonts w:cs="Arial"/>
                <w:szCs w:val="20"/>
              </w:rPr>
            </w:pPr>
            <w:r w:rsidRPr="00037EE8">
              <w:rPr>
                <w:rFonts w:cs="Arial"/>
                <w:szCs w:val="20"/>
              </w:rPr>
              <w:t>popis</w:t>
            </w:r>
          </w:p>
        </w:tc>
        <w:tc>
          <w:tcPr>
            <w:tcW w:w="960" w:type="dxa"/>
            <w:shd w:val="clear" w:color="auto" w:fill="auto"/>
          </w:tcPr>
          <w:p w14:paraId="77ED2BB7" w14:textId="77777777" w:rsidR="00904AD6" w:rsidRPr="00037EE8" w:rsidRDefault="00904AD6" w:rsidP="00C44B81">
            <w:pPr>
              <w:pStyle w:val="Bntext"/>
              <w:jc w:val="center"/>
              <w:rPr>
                <w:rFonts w:cs="Arial"/>
                <w:szCs w:val="20"/>
              </w:rPr>
            </w:pPr>
            <w:r w:rsidRPr="00037EE8">
              <w:rPr>
                <w:rFonts w:cs="Arial"/>
                <w:szCs w:val="20"/>
              </w:rPr>
              <w:t xml:space="preserve"> třída</w:t>
            </w:r>
          </w:p>
        </w:tc>
        <w:tc>
          <w:tcPr>
            <w:tcW w:w="1920" w:type="dxa"/>
            <w:gridSpan w:val="2"/>
            <w:shd w:val="clear" w:color="auto" w:fill="auto"/>
          </w:tcPr>
          <w:p w14:paraId="60B2F906" w14:textId="77777777" w:rsidR="00904AD6" w:rsidRPr="00037EE8" w:rsidRDefault="00904AD6" w:rsidP="00C44B81">
            <w:pPr>
              <w:pStyle w:val="Bntext"/>
              <w:jc w:val="center"/>
              <w:rPr>
                <w:rFonts w:cs="Arial"/>
                <w:szCs w:val="20"/>
              </w:rPr>
            </w:pPr>
            <w:r w:rsidRPr="00037EE8">
              <w:rPr>
                <w:rFonts w:cs="Arial"/>
                <w:szCs w:val="20"/>
              </w:rPr>
              <w:t>těžitelnost</w:t>
            </w:r>
          </w:p>
        </w:tc>
      </w:tr>
      <w:tr w:rsidR="00037EE8" w:rsidRPr="00037EE8" w14:paraId="181EA2EE" w14:textId="77777777" w:rsidTr="00391813">
        <w:trPr>
          <w:trHeight w:val="493"/>
        </w:trPr>
        <w:tc>
          <w:tcPr>
            <w:tcW w:w="1368" w:type="dxa"/>
            <w:vMerge/>
            <w:shd w:val="clear" w:color="auto" w:fill="auto"/>
          </w:tcPr>
          <w:p w14:paraId="5222AD3E" w14:textId="77777777" w:rsidR="00904AD6" w:rsidRPr="00037EE8" w:rsidRDefault="00904AD6" w:rsidP="00C44B81">
            <w:pPr>
              <w:pStyle w:val="Bntext"/>
              <w:jc w:val="center"/>
              <w:rPr>
                <w:rFonts w:cs="Arial"/>
                <w:szCs w:val="20"/>
              </w:rPr>
            </w:pPr>
          </w:p>
        </w:tc>
        <w:tc>
          <w:tcPr>
            <w:tcW w:w="5220" w:type="dxa"/>
            <w:gridSpan w:val="2"/>
            <w:vMerge/>
            <w:shd w:val="clear" w:color="auto" w:fill="auto"/>
          </w:tcPr>
          <w:p w14:paraId="175CFF50" w14:textId="77777777" w:rsidR="00904AD6" w:rsidRPr="00037EE8" w:rsidRDefault="00904AD6" w:rsidP="00C44B81">
            <w:pPr>
              <w:pStyle w:val="Bntext"/>
              <w:rPr>
                <w:rFonts w:cs="Arial"/>
                <w:szCs w:val="20"/>
              </w:rPr>
            </w:pPr>
          </w:p>
        </w:tc>
        <w:tc>
          <w:tcPr>
            <w:tcW w:w="960" w:type="dxa"/>
            <w:shd w:val="clear" w:color="auto" w:fill="auto"/>
          </w:tcPr>
          <w:p w14:paraId="65BB6718" w14:textId="77777777" w:rsidR="00904AD6" w:rsidRPr="00037EE8" w:rsidRDefault="00904AD6" w:rsidP="00C44B81">
            <w:pPr>
              <w:pStyle w:val="Bntext"/>
              <w:jc w:val="center"/>
              <w:rPr>
                <w:rFonts w:cs="Arial"/>
                <w:szCs w:val="20"/>
              </w:rPr>
            </w:pPr>
            <w:r w:rsidRPr="00037EE8">
              <w:rPr>
                <w:rFonts w:cs="Arial"/>
                <w:szCs w:val="20"/>
              </w:rPr>
              <w:t>ČSN</w:t>
            </w:r>
          </w:p>
          <w:p w14:paraId="616EE50D" w14:textId="77777777" w:rsidR="00904AD6" w:rsidRPr="00037EE8" w:rsidRDefault="00904AD6" w:rsidP="00C44B81">
            <w:pPr>
              <w:pStyle w:val="Bntext"/>
              <w:jc w:val="center"/>
              <w:rPr>
                <w:rFonts w:cs="Arial"/>
                <w:szCs w:val="20"/>
              </w:rPr>
            </w:pPr>
            <w:r w:rsidRPr="00037EE8">
              <w:rPr>
                <w:rFonts w:cs="Arial"/>
                <w:szCs w:val="20"/>
              </w:rPr>
              <w:t>73 6133</w:t>
            </w:r>
          </w:p>
        </w:tc>
        <w:tc>
          <w:tcPr>
            <w:tcW w:w="960" w:type="dxa"/>
            <w:shd w:val="clear" w:color="auto" w:fill="auto"/>
          </w:tcPr>
          <w:p w14:paraId="7655FBAF" w14:textId="77777777" w:rsidR="00904AD6" w:rsidRPr="00037EE8" w:rsidRDefault="00904AD6" w:rsidP="00C44B81">
            <w:pPr>
              <w:pStyle w:val="Bntext"/>
              <w:jc w:val="center"/>
              <w:rPr>
                <w:rFonts w:cs="Arial"/>
                <w:szCs w:val="20"/>
              </w:rPr>
            </w:pPr>
            <w:r w:rsidRPr="00037EE8">
              <w:rPr>
                <w:rFonts w:cs="Arial"/>
                <w:szCs w:val="20"/>
              </w:rPr>
              <w:t>ČSN</w:t>
            </w:r>
          </w:p>
          <w:p w14:paraId="5BA57237" w14:textId="77777777" w:rsidR="00904AD6" w:rsidRPr="00037EE8" w:rsidRDefault="00904AD6" w:rsidP="00C44B81">
            <w:pPr>
              <w:pStyle w:val="Bntext"/>
              <w:jc w:val="center"/>
              <w:rPr>
                <w:rFonts w:cs="Arial"/>
                <w:szCs w:val="20"/>
              </w:rPr>
            </w:pPr>
            <w:r w:rsidRPr="00037EE8">
              <w:rPr>
                <w:rFonts w:cs="Arial"/>
                <w:szCs w:val="20"/>
              </w:rPr>
              <w:t>73 3050</w:t>
            </w:r>
          </w:p>
        </w:tc>
        <w:tc>
          <w:tcPr>
            <w:tcW w:w="960" w:type="dxa"/>
            <w:shd w:val="clear" w:color="auto" w:fill="auto"/>
          </w:tcPr>
          <w:p w14:paraId="751B9BBE" w14:textId="77777777" w:rsidR="00904AD6" w:rsidRPr="00037EE8" w:rsidRDefault="00904AD6" w:rsidP="00C44B81">
            <w:pPr>
              <w:pStyle w:val="Bntext"/>
              <w:jc w:val="center"/>
              <w:rPr>
                <w:rFonts w:cs="Arial"/>
                <w:szCs w:val="20"/>
              </w:rPr>
            </w:pPr>
            <w:r w:rsidRPr="00037EE8">
              <w:rPr>
                <w:rFonts w:cs="Arial"/>
                <w:szCs w:val="20"/>
              </w:rPr>
              <w:t>ČSN</w:t>
            </w:r>
          </w:p>
          <w:p w14:paraId="3F32BA37" w14:textId="77777777" w:rsidR="00904AD6" w:rsidRPr="00037EE8" w:rsidRDefault="00904AD6" w:rsidP="00C44B81">
            <w:pPr>
              <w:pStyle w:val="Bntext"/>
              <w:jc w:val="center"/>
              <w:rPr>
                <w:rFonts w:cs="Arial"/>
                <w:szCs w:val="20"/>
              </w:rPr>
            </w:pPr>
            <w:r w:rsidRPr="00037EE8">
              <w:rPr>
                <w:rFonts w:cs="Arial"/>
                <w:szCs w:val="20"/>
              </w:rPr>
              <w:t>73 6133</w:t>
            </w:r>
          </w:p>
        </w:tc>
      </w:tr>
      <w:tr w:rsidR="00037EE8" w:rsidRPr="00037EE8" w14:paraId="47712F8B" w14:textId="77777777" w:rsidTr="00C44B81">
        <w:tc>
          <w:tcPr>
            <w:tcW w:w="1368" w:type="dxa"/>
            <w:shd w:val="clear" w:color="auto" w:fill="auto"/>
          </w:tcPr>
          <w:p w14:paraId="6A5D3ADB" w14:textId="77777777" w:rsidR="00904AD6" w:rsidRPr="00037EE8" w:rsidRDefault="00904AD6" w:rsidP="00C44B81">
            <w:pPr>
              <w:pStyle w:val="Bntext"/>
              <w:jc w:val="center"/>
              <w:rPr>
                <w:rFonts w:cs="Arial"/>
                <w:szCs w:val="20"/>
              </w:rPr>
            </w:pPr>
            <w:r w:rsidRPr="00037EE8">
              <w:rPr>
                <w:rFonts w:cs="Arial"/>
                <w:szCs w:val="20"/>
              </w:rPr>
              <w:t>0,00 – 0,60</w:t>
            </w:r>
          </w:p>
        </w:tc>
        <w:tc>
          <w:tcPr>
            <w:tcW w:w="5220" w:type="dxa"/>
            <w:gridSpan w:val="2"/>
            <w:shd w:val="clear" w:color="auto" w:fill="auto"/>
          </w:tcPr>
          <w:p w14:paraId="15A7DED2" w14:textId="77777777" w:rsidR="00904AD6" w:rsidRPr="00037EE8" w:rsidRDefault="00904AD6" w:rsidP="00C44B81">
            <w:pPr>
              <w:pStyle w:val="Bntext"/>
              <w:rPr>
                <w:rFonts w:cs="Arial"/>
                <w:szCs w:val="20"/>
              </w:rPr>
            </w:pPr>
            <w:r w:rsidRPr="00037EE8">
              <w:rPr>
                <w:rFonts w:cs="Arial"/>
                <w:szCs w:val="20"/>
              </w:rPr>
              <w:t>Navážka – drobné drcené kamenivo s pískem</w:t>
            </w:r>
          </w:p>
        </w:tc>
        <w:tc>
          <w:tcPr>
            <w:tcW w:w="960" w:type="dxa"/>
            <w:shd w:val="clear" w:color="auto" w:fill="auto"/>
          </w:tcPr>
          <w:p w14:paraId="641BCA0C" w14:textId="77777777" w:rsidR="00904AD6" w:rsidRPr="00037EE8" w:rsidRDefault="00904AD6" w:rsidP="00C44B81">
            <w:pPr>
              <w:pStyle w:val="Bntext"/>
              <w:jc w:val="center"/>
              <w:rPr>
                <w:rFonts w:cs="Arial"/>
                <w:szCs w:val="20"/>
              </w:rPr>
            </w:pPr>
          </w:p>
        </w:tc>
        <w:tc>
          <w:tcPr>
            <w:tcW w:w="960" w:type="dxa"/>
            <w:shd w:val="clear" w:color="auto" w:fill="auto"/>
          </w:tcPr>
          <w:p w14:paraId="19230B33" w14:textId="77777777" w:rsidR="00904AD6" w:rsidRPr="00037EE8" w:rsidRDefault="00904AD6" w:rsidP="00C44B81">
            <w:pPr>
              <w:pStyle w:val="Bntext"/>
              <w:jc w:val="center"/>
              <w:rPr>
                <w:rFonts w:cs="Arial"/>
                <w:szCs w:val="20"/>
              </w:rPr>
            </w:pPr>
          </w:p>
        </w:tc>
        <w:tc>
          <w:tcPr>
            <w:tcW w:w="960" w:type="dxa"/>
            <w:shd w:val="clear" w:color="auto" w:fill="auto"/>
          </w:tcPr>
          <w:p w14:paraId="70715906" w14:textId="77777777" w:rsidR="00904AD6" w:rsidRPr="00037EE8" w:rsidRDefault="00904AD6" w:rsidP="00C44B81">
            <w:pPr>
              <w:pStyle w:val="Bntext"/>
              <w:jc w:val="center"/>
              <w:rPr>
                <w:rFonts w:cs="Arial"/>
                <w:szCs w:val="20"/>
              </w:rPr>
            </w:pPr>
          </w:p>
        </w:tc>
      </w:tr>
      <w:tr w:rsidR="00037EE8" w:rsidRPr="00037EE8" w14:paraId="69A31F51" w14:textId="77777777" w:rsidTr="00C44B81">
        <w:tc>
          <w:tcPr>
            <w:tcW w:w="1368" w:type="dxa"/>
            <w:shd w:val="clear" w:color="auto" w:fill="auto"/>
          </w:tcPr>
          <w:p w14:paraId="5C39C4C8" w14:textId="77777777" w:rsidR="00904AD6" w:rsidRPr="00037EE8" w:rsidRDefault="00904AD6" w:rsidP="00C44B81">
            <w:pPr>
              <w:pStyle w:val="Bntext"/>
              <w:jc w:val="center"/>
              <w:rPr>
                <w:rFonts w:cs="Arial"/>
                <w:szCs w:val="20"/>
              </w:rPr>
            </w:pPr>
            <w:r w:rsidRPr="00037EE8">
              <w:rPr>
                <w:rFonts w:cs="Arial"/>
                <w:szCs w:val="20"/>
              </w:rPr>
              <w:t>0,60 – 1,10</w:t>
            </w:r>
          </w:p>
        </w:tc>
        <w:tc>
          <w:tcPr>
            <w:tcW w:w="5220" w:type="dxa"/>
            <w:gridSpan w:val="2"/>
            <w:shd w:val="clear" w:color="auto" w:fill="auto"/>
          </w:tcPr>
          <w:p w14:paraId="2F3F0BF7" w14:textId="77777777" w:rsidR="00904AD6" w:rsidRPr="00037EE8" w:rsidRDefault="00904AD6" w:rsidP="00C44B81">
            <w:pPr>
              <w:pStyle w:val="Bntext"/>
              <w:rPr>
                <w:rFonts w:cs="Arial"/>
                <w:szCs w:val="20"/>
              </w:rPr>
            </w:pPr>
            <w:r w:rsidRPr="00037EE8">
              <w:rPr>
                <w:rFonts w:cs="Arial"/>
                <w:szCs w:val="20"/>
              </w:rPr>
              <w:t xml:space="preserve">Navážka – </w:t>
            </w:r>
            <w:proofErr w:type="spellStart"/>
            <w:r w:rsidRPr="00037EE8">
              <w:rPr>
                <w:rFonts w:cs="Arial"/>
                <w:szCs w:val="20"/>
              </w:rPr>
              <w:t>tmavěšedý</w:t>
            </w:r>
            <w:proofErr w:type="spellEnd"/>
            <w:r w:rsidRPr="00037EE8">
              <w:rPr>
                <w:rFonts w:cs="Arial"/>
                <w:szCs w:val="20"/>
              </w:rPr>
              <w:t xml:space="preserve"> jíl písčitý, tuhý až měkce tuhý, s valouny štěrku, málo zkonsolidovaná</w:t>
            </w:r>
          </w:p>
        </w:tc>
        <w:tc>
          <w:tcPr>
            <w:tcW w:w="960" w:type="dxa"/>
            <w:shd w:val="clear" w:color="auto" w:fill="auto"/>
          </w:tcPr>
          <w:p w14:paraId="20BADE5F" w14:textId="77777777" w:rsidR="00904AD6" w:rsidRPr="00037EE8" w:rsidRDefault="00904AD6" w:rsidP="00C44B81">
            <w:pPr>
              <w:pStyle w:val="Bntext"/>
              <w:jc w:val="center"/>
              <w:rPr>
                <w:rFonts w:cs="Arial"/>
                <w:szCs w:val="20"/>
              </w:rPr>
            </w:pPr>
            <w:r w:rsidRPr="00037EE8">
              <w:rPr>
                <w:rFonts w:cs="Arial"/>
                <w:szCs w:val="20"/>
              </w:rPr>
              <w:t>F4-O</w:t>
            </w:r>
          </w:p>
        </w:tc>
        <w:tc>
          <w:tcPr>
            <w:tcW w:w="960" w:type="dxa"/>
            <w:shd w:val="clear" w:color="auto" w:fill="auto"/>
          </w:tcPr>
          <w:p w14:paraId="3BF19B9C"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3EEB72E2"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62B3E35F" w14:textId="77777777" w:rsidTr="00C44B81">
        <w:tc>
          <w:tcPr>
            <w:tcW w:w="1368" w:type="dxa"/>
            <w:shd w:val="clear" w:color="auto" w:fill="auto"/>
          </w:tcPr>
          <w:p w14:paraId="31F550C0" w14:textId="77777777" w:rsidR="00904AD6" w:rsidRPr="00037EE8" w:rsidRDefault="00904AD6" w:rsidP="00C44B81">
            <w:pPr>
              <w:pStyle w:val="Bntext"/>
              <w:jc w:val="center"/>
              <w:rPr>
                <w:rFonts w:cs="Arial"/>
                <w:szCs w:val="20"/>
              </w:rPr>
            </w:pPr>
            <w:r w:rsidRPr="00037EE8">
              <w:rPr>
                <w:rFonts w:cs="Arial"/>
                <w:szCs w:val="20"/>
              </w:rPr>
              <w:t>1,10 – 1,50</w:t>
            </w:r>
          </w:p>
        </w:tc>
        <w:tc>
          <w:tcPr>
            <w:tcW w:w="5220" w:type="dxa"/>
            <w:gridSpan w:val="2"/>
            <w:shd w:val="clear" w:color="auto" w:fill="auto"/>
          </w:tcPr>
          <w:p w14:paraId="2B27A5ED" w14:textId="77777777" w:rsidR="00904AD6" w:rsidRPr="00037EE8" w:rsidRDefault="00904AD6" w:rsidP="00C44B81">
            <w:pPr>
              <w:pStyle w:val="Bntext"/>
              <w:rPr>
                <w:rFonts w:cs="Arial"/>
                <w:szCs w:val="20"/>
              </w:rPr>
            </w:pPr>
            <w:r w:rsidRPr="00037EE8">
              <w:rPr>
                <w:rFonts w:cs="Arial"/>
                <w:szCs w:val="20"/>
              </w:rPr>
              <w:t>Navážka – štěrk hrubý až kamenitý, písčitý, jílovitý, zavlhlý, středně ulehlý</w:t>
            </w:r>
          </w:p>
        </w:tc>
        <w:tc>
          <w:tcPr>
            <w:tcW w:w="960" w:type="dxa"/>
            <w:shd w:val="clear" w:color="auto" w:fill="auto"/>
          </w:tcPr>
          <w:p w14:paraId="2B153636" w14:textId="77777777" w:rsidR="00904AD6" w:rsidRPr="00037EE8" w:rsidRDefault="00904AD6" w:rsidP="00C44B81">
            <w:pPr>
              <w:pStyle w:val="Bntext"/>
              <w:jc w:val="center"/>
              <w:rPr>
                <w:rFonts w:cs="Arial"/>
                <w:szCs w:val="20"/>
              </w:rPr>
            </w:pPr>
            <w:r w:rsidRPr="00037EE8">
              <w:rPr>
                <w:rFonts w:cs="Arial"/>
                <w:szCs w:val="20"/>
              </w:rPr>
              <w:t>G3-O, G5-O</w:t>
            </w:r>
          </w:p>
        </w:tc>
        <w:tc>
          <w:tcPr>
            <w:tcW w:w="960" w:type="dxa"/>
            <w:shd w:val="clear" w:color="auto" w:fill="auto"/>
          </w:tcPr>
          <w:p w14:paraId="67CD8989"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53223764"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2D5ECAFB" w14:textId="77777777" w:rsidTr="00C44B81">
        <w:tc>
          <w:tcPr>
            <w:tcW w:w="1368" w:type="dxa"/>
            <w:shd w:val="clear" w:color="auto" w:fill="auto"/>
          </w:tcPr>
          <w:p w14:paraId="2A26B0DE" w14:textId="77777777" w:rsidR="00904AD6" w:rsidRPr="00037EE8" w:rsidRDefault="00904AD6" w:rsidP="00C44B81">
            <w:pPr>
              <w:pStyle w:val="Bntext"/>
              <w:jc w:val="center"/>
              <w:rPr>
                <w:rFonts w:cs="Arial"/>
                <w:szCs w:val="20"/>
              </w:rPr>
            </w:pPr>
            <w:r w:rsidRPr="00037EE8">
              <w:rPr>
                <w:rFonts w:cs="Arial"/>
                <w:szCs w:val="20"/>
              </w:rPr>
              <w:t>1,50 – 2,00</w:t>
            </w:r>
          </w:p>
        </w:tc>
        <w:tc>
          <w:tcPr>
            <w:tcW w:w="5220" w:type="dxa"/>
            <w:gridSpan w:val="2"/>
            <w:shd w:val="clear" w:color="auto" w:fill="auto"/>
          </w:tcPr>
          <w:p w14:paraId="295C0A12" w14:textId="77777777" w:rsidR="00904AD6" w:rsidRPr="00037EE8" w:rsidRDefault="00904AD6" w:rsidP="00C44B81">
            <w:pPr>
              <w:pStyle w:val="Bntext"/>
              <w:rPr>
                <w:rFonts w:cs="Arial"/>
                <w:szCs w:val="20"/>
              </w:rPr>
            </w:pPr>
            <w:r w:rsidRPr="00037EE8">
              <w:rPr>
                <w:rFonts w:cs="Arial"/>
                <w:szCs w:val="20"/>
              </w:rPr>
              <w:t>Navážka - hnědý písek střední až hrubý s valouny štěrku, jílovitý, ulehlý, fluviální</w:t>
            </w:r>
          </w:p>
        </w:tc>
        <w:tc>
          <w:tcPr>
            <w:tcW w:w="960" w:type="dxa"/>
            <w:shd w:val="clear" w:color="auto" w:fill="auto"/>
          </w:tcPr>
          <w:p w14:paraId="4AFB0AB6" w14:textId="77777777" w:rsidR="00904AD6" w:rsidRPr="00037EE8" w:rsidRDefault="00904AD6" w:rsidP="00C44B81">
            <w:pPr>
              <w:pStyle w:val="Bntext"/>
              <w:jc w:val="center"/>
              <w:rPr>
                <w:rFonts w:cs="Arial"/>
                <w:szCs w:val="20"/>
              </w:rPr>
            </w:pPr>
            <w:r w:rsidRPr="00037EE8">
              <w:rPr>
                <w:rFonts w:cs="Arial"/>
                <w:szCs w:val="20"/>
              </w:rPr>
              <w:t>S3-O, G3-O</w:t>
            </w:r>
          </w:p>
        </w:tc>
        <w:tc>
          <w:tcPr>
            <w:tcW w:w="960" w:type="dxa"/>
            <w:shd w:val="clear" w:color="auto" w:fill="auto"/>
          </w:tcPr>
          <w:p w14:paraId="1BD6CE79"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1ABBB015"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21885FBF" w14:textId="77777777" w:rsidTr="00C44B81">
        <w:tc>
          <w:tcPr>
            <w:tcW w:w="1368" w:type="dxa"/>
            <w:shd w:val="clear" w:color="auto" w:fill="auto"/>
          </w:tcPr>
          <w:p w14:paraId="289DBF40" w14:textId="77777777" w:rsidR="00904AD6" w:rsidRPr="00037EE8" w:rsidRDefault="00904AD6" w:rsidP="00C44B81">
            <w:pPr>
              <w:pStyle w:val="Bntext"/>
              <w:jc w:val="center"/>
              <w:rPr>
                <w:rFonts w:cs="Arial"/>
                <w:szCs w:val="20"/>
              </w:rPr>
            </w:pPr>
            <w:r w:rsidRPr="00037EE8">
              <w:rPr>
                <w:rFonts w:cs="Arial"/>
                <w:szCs w:val="20"/>
              </w:rPr>
              <w:t>2,00 – 3,30</w:t>
            </w:r>
          </w:p>
        </w:tc>
        <w:tc>
          <w:tcPr>
            <w:tcW w:w="5220" w:type="dxa"/>
            <w:gridSpan w:val="2"/>
            <w:shd w:val="clear" w:color="auto" w:fill="auto"/>
          </w:tcPr>
          <w:p w14:paraId="46BEB957" w14:textId="77777777" w:rsidR="00904AD6" w:rsidRPr="00037EE8" w:rsidRDefault="00904AD6" w:rsidP="00C44B81">
            <w:pPr>
              <w:pStyle w:val="Bntext"/>
              <w:rPr>
                <w:rFonts w:cs="Arial"/>
                <w:szCs w:val="20"/>
              </w:rPr>
            </w:pPr>
            <w:r w:rsidRPr="00037EE8">
              <w:rPr>
                <w:rFonts w:cs="Arial"/>
                <w:szCs w:val="20"/>
              </w:rPr>
              <w:t>Hnědošedý štěrk střední až kamenitý, jílovitý, písčitý, středně ulehlý, fluviální</w:t>
            </w:r>
          </w:p>
        </w:tc>
        <w:tc>
          <w:tcPr>
            <w:tcW w:w="960" w:type="dxa"/>
            <w:shd w:val="clear" w:color="auto" w:fill="auto"/>
          </w:tcPr>
          <w:p w14:paraId="1DD91633" w14:textId="77777777" w:rsidR="00904AD6" w:rsidRPr="00037EE8" w:rsidRDefault="00904AD6" w:rsidP="00C44B81">
            <w:pPr>
              <w:pStyle w:val="Bntext"/>
              <w:jc w:val="center"/>
              <w:rPr>
                <w:rFonts w:cs="Arial"/>
                <w:szCs w:val="20"/>
              </w:rPr>
            </w:pPr>
            <w:r w:rsidRPr="00037EE8">
              <w:rPr>
                <w:rFonts w:cs="Arial"/>
                <w:szCs w:val="20"/>
              </w:rPr>
              <w:t>G3-G-F</w:t>
            </w:r>
          </w:p>
        </w:tc>
        <w:tc>
          <w:tcPr>
            <w:tcW w:w="960" w:type="dxa"/>
            <w:shd w:val="clear" w:color="auto" w:fill="auto"/>
          </w:tcPr>
          <w:p w14:paraId="2C3562F8"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17227FAA"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3A003A57" w14:textId="77777777" w:rsidTr="00C44B81">
        <w:tc>
          <w:tcPr>
            <w:tcW w:w="1368" w:type="dxa"/>
            <w:shd w:val="clear" w:color="auto" w:fill="auto"/>
          </w:tcPr>
          <w:p w14:paraId="07CDE4B4" w14:textId="77777777" w:rsidR="00904AD6" w:rsidRPr="00037EE8" w:rsidRDefault="00904AD6" w:rsidP="00C44B81">
            <w:pPr>
              <w:pStyle w:val="Bntext"/>
              <w:jc w:val="center"/>
              <w:rPr>
                <w:rFonts w:cs="Arial"/>
                <w:szCs w:val="20"/>
              </w:rPr>
            </w:pPr>
            <w:r w:rsidRPr="00037EE8">
              <w:rPr>
                <w:rFonts w:cs="Arial"/>
                <w:szCs w:val="20"/>
              </w:rPr>
              <w:t>3,30 - 4,80</w:t>
            </w:r>
          </w:p>
        </w:tc>
        <w:tc>
          <w:tcPr>
            <w:tcW w:w="5220" w:type="dxa"/>
            <w:gridSpan w:val="2"/>
            <w:shd w:val="clear" w:color="auto" w:fill="auto"/>
          </w:tcPr>
          <w:p w14:paraId="00CB775B" w14:textId="77777777" w:rsidR="00904AD6" w:rsidRPr="00037EE8" w:rsidRDefault="00904AD6" w:rsidP="00C44B81">
            <w:pPr>
              <w:pStyle w:val="Bntext"/>
              <w:rPr>
                <w:rFonts w:cs="Arial"/>
                <w:szCs w:val="20"/>
              </w:rPr>
            </w:pPr>
            <w:r w:rsidRPr="00037EE8">
              <w:rPr>
                <w:rFonts w:cs="Arial"/>
                <w:szCs w:val="20"/>
              </w:rPr>
              <w:t>Hnědošedý štěrk drobný – hrubý, jílovitý, opracované valouny průměru 1-6cm, ojediněle do 15cm, ulehlý až stmelený, fluviální</w:t>
            </w:r>
          </w:p>
        </w:tc>
        <w:tc>
          <w:tcPr>
            <w:tcW w:w="960" w:type="dxa"/>
            <w:shd w:val="clear" w:color="auto" w:fill="auto"/>
          </w:tcPr>
          <w:p w14:paraId="18AE86BF" w14:textId="77777777" w:rsidR="00904AD6" w:rsidRPr="00037EE8" w:rsidRDefault="00904AD6" w:rsidP="00C44B81">
            <w:pPr>
              <w:pStyle w:val="Bntext"/>
              <w:jc w:val="center"/>
              <w:rPr>
                <w:rFonts w:cs="Arial"/>
                <w:szCs w:val="20"/>
              </w:rPr>
            </w:pPr>
            <w:r w:rsidRPr="00037EE8">
              <w:rPr>
                <w:rFonts w:cs="Arial"/>
                <w:szCs w:val="20"/>
              </w:rPr>
              <w:t>G3-G-F</w:t>
            </w:r>
          </w:p>
        </w:tc>
        <w:tc>
          <w:tcPr>
            <w:tcW w:w="960" w:type="dxa"/>
            <w:shd w:val="clear" w:color="auto" w:fill="auto"/>
          </w:tcPr>
          <w:p w14:paraId="7A741910" w14:textId="77777777" w:rsidR="00904AD6" w:rsidRPr="00037EE8" w:rsidRDefault="00904AD6" w:rsidP="00C44B81">
            <w:pPr>
              <w:pStyle w:val="Bntext"/>
              <w:jc w:val="center"/>
              <w:rPr>
                <w:rFonts w:cs="Arial"/>
                <w:szCs w:val="20"/>
              </w:rPr>
            </w:pPr>
            <w:r w:rsidRPr="00037EE8">
              <w:rPr>
                <w:rFonts w:cs="Arial"/>
                <w:szCs w:val="20"/>
              </w:rPr>
              <w:t>4</w:t>
            </w:r>
          </w:p>
        </w:tc>
        <w:tc>
          <w:tcPr>
            <w:tcW w:w="960" w:type="dxa"/>
            <w:shd w:val="clear" w:color="auto" w:fill="auto"/>
          </w:tcPr>
          <w:p w14:paraId="52F271AF"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194A080B" w14:textId="77777777" w:rsidTr="00C44B81">
        <w:tc>
          <w:tcPr>
            <w:tcW w:w="1368" w:type="dxa"/>
            <w:shd w:val="clear" w:color="auto" w:fill="auto"/>
          </w:tcPr>
          <w:p w14:paraId="35CAE76F" w14:textId="77777777" w:rsidR="00904AD6" w:rsidRPr="00037EE8" w:rsidRDefault="00904AD6" w:rsidP="00C44B81">
            <w:pPr>
              <w:pStyle w:val="Bntext"/>
              <w:jc w:val="center"/>
              <w:rPr>
                <w:rFonts w:cs="Arial"/>
                <w:szCs w:val="20"/>
              </w:rPr>
            </w:pPr>
            <w:r w:rsidRPr="00037EE8">
              <w:rPr>
                <w:rFonts w:cs="Arial"/>
                <w:szCs w:val="20"/>
              </w:rPr>
              <w:t>4,80 – 6,00</w:t>
            </w:r>
          </w:p>
        </w:tc>
        <w:tc>
          <w:tcPr>
            <w:tcW w:w="5220" w:type="dxa"/>
            <w:gridSpan w:val="2"/>
            <w:shd w:val="clear" w:color="auto" w:fill="auto"/>
          </w:tcPr>
          <w:p w14:paraId="441D6045" w14:textId="77777777" w:rsidR="00904AD6" w:rsidRPr="00037EE8" w:rsidRDefault="00904AD6" w:rsidP="00C44B81">
            <w:pPr>
              <w:pStyle w:val="Bntext"/>
              <w:rPr>
                <w:rFonts w:cs="Arial"/>
                <w:szCs w:val="20"/>
              </w:rPr>
            </w:pPr>
            <w:r w:rsidRPr="00037EE8">
              <w:rPr>
                <w:rFonts w:cs="Arial"/>
                <w:szCs w:val="20"/>
              </w:rPr>
              <w:t>Šedý jíl tuhý – do hloubky 5,8m (penetrometr-120-140 kPa), hlouběji pevný (400-500 kPa), neogenní</w:t>
            </w:r>
          </w:p>
        </w:tc>
        <w:tc>
          <w:tcPr>
            <w:tcW w:w="960" w:type="dxa"/>
            <w:shd w:val="clear" w:color="auto" w:fill="auto"/>
          </w:tcPr>
          <w:p w14:paraId="360313D4" w14:textId="77777777" w:rsidR="00904AD6" w:rsidRPr="00037EE8" w:rsidRDefault="00904AD6" w:rsidP="00C44B81">
            <w:pPr>
              <w:pStyle w:val="Bntext"/>
              <w:jc w:val="center"/>
              <w:rPr>
                <w:rFonts w:cs="Arial"/>
                <w:szCs w:val="20"/>
              </w:rPr>
            </w:pPr>
            <w:r w:rsidRPr="00037EE8">
              <w:rPr>
                <w:rFonts w:cs="Arial"/>
                <w:szCs w:val="20"/>
              </w:rPr>
              <w:t>F8-CH</w:t>
            </w:r>
          </w:p>
        </w:tc>
        <w:tc>
          <w:tcPr>
            <w:tcW w:w="960" w:type="dxa"/>
            <w:shd w:val="clear" w:color="auto" w:fill="auto"/>
          </w:tcPr>
          <w:p w14:paraId="2F1C80E9" w14:textId="77777777" w:rsidR="00904AD6" w:rsidRPr="00037EE8" w:rsidRDefault="00904AD6" w:rsidP="00C44B81">
            <w:pPr>
              <w:pStyle w:val="Bntext"/>
              <w:jc w:val="center"/>
              <w:rPr>
                <w:rFonts w:cs="Arial"/>
                <w:szCs w:val="20"/>
              </w:rPr>
            </w:pPr>
            <w:r w:rsidRPr="00037EE8">
              <w:rPr>
                <w:rFonts w:cs="Arial"/>
                <w:szCs w:val="20"/>
              </w:rPr>
              <w:t>3</w:t>
            </w:r>
          </w:p>
        </w:tc>
        <w:tc>
          <w:tcPr>
            <w:tcW w:w="960" w:type="dxa"/>
            <w:shd w:val="clear" w:color="auto" w:fill="auto"/>
          </w:tcPr>
          <w:p w14:paraId="738A3CC3" w14:textId="77777777" w:rsidR="00904AD6" w:rsidRPr="00037EE8" w:rsidRDefault="00904AD6" w:rsidP="00C44B81">
            <w:pPr>
              <w:pStyle w:val="Bntext"/>
              <w:jc w:val="center"/>
              <w:rPr>
                <w:rFonts w:cs="Arial"/>
                <w:szCs w:val="20"/>
              </w:rPr>
            </w:pPr>
            <w:r w:rsidRPr="00037EE8">
              <w:rPr>
                <w:rFonts w:cs="Arial"/>
                <w:szCs w:val="20"/>
              </w:rPr>
              <w:t>I</w:t>
            </w:r>
          </w:p>
        </w:tc>
      </w:tr>
      <w:tr w:rsidR="00037EE8" w:rsidRPr="00037EE8" w14:paraId="2E81BF68" w14:textId="77777777" w:rsidTr="00C44B81">
        <w:tc>
          <w:tcPr>
            <w:tcW w:w="1368" w:type="dxa"/>
            <w:shd w:val="clear" w:color="auto" w:fill="auto"/>
          </w:tcPr>
          <w:p w14:paraId="48234392" w14:textId="77777777" w:rsidR="00904AD6" w:rsidRPr="00037EE8" w:rsidRDefault="00904AD6" w:rsidP="00C44B81">
            <w:pPr>
              <w:pStyle w:val="Bntext"/>
              <w:jc w:val="center"/>
              <w:rPr>
                <w:rFonts w:cs="Arial"/>
                <w:szCs w:val="20"/>
              </w:rPr>
            </w:pPr>
          </w:p>
        </w:tc>
        <w:tc>
          <w:tcPr>
            <w:tcW w:w="5220" w:type="dxa"/>
            <w:gridSpan w:val="2"/>
            <w:shd w:val="clear" w:color="auto" w:fill="auto"/>
          </w:tcPr>
          <w:p w14:paraId="0BE40D03" w14:textId="77777777" w:rsidR="00904AD6" w:rsidRPr="00037EE8" w:rsidRDefault="00904AD6" w:rsidP="00C44B81">
            <w:pPr>
              <w:pStyle w:val="Bntext"/>
              <w:rPr>
                <w:rFonts w:cs="Arial"/>
                <w:szCs w:val="20"/>
              </w:rPr>
            </w:pPr>
            <w:r w:rsidRPr="00037EE8">
              <w:rPr>
                <w:rFonts w:cs="Arial"/>
                <w:szCs w:val="20"/>
              </w:rPr>
              <w:t>Podzemní voda naražená – 3,6 m</w:t>
            </w:r>
          </w:p>
        </w:tc>
        <w:tc>
          <w:tcPr>
            <w:tcW w:w="960" w:type="dxa"/>
            <w:shd w:val="clear" w:color="auto" w:fill="auto"/>
          </w:tcPr>
          <w:p w14:paraId="46D3DED1" w14:textId="77777777" w:rsidR="00904AD6" w:rsidRPr="00037EE8" w:rsidRDefault="00904AD6" w:rsidP="00C44B81">
            <w:pPr>
              <w:pStyle w:val="Bntext"/>
              <w:jc w:val="center"/>
              <w:rPr>
                <w:rFonts w:cs="Arial"/>
                <w:szCs w:val="20"/>
              </w:rPr>
            </w:pPr>
          </w:p>
        </w:tc>
        <w:tc>
          <w:tcPr>
            <w:tcW w:w="960" w:type="dxa"/>
            <w:shd w:val="clear" w:color="auto" w:fill="auto"/>
          </w:tcPr>
          <w:p w14:paraId="4917D0A4" w14:textId="77777777" w:rsidR="00904AD6" w:rsidRPr="00037EE8" w:rsidRDefault="00904AD6" w:rsidP="00C44B81">
            <w:pPr>
              <w:pStyle w:val="Bntext"/>
              <w:jc w:val="center"/>
              <w:rPr>
                <w:rFonts w:cs="Arial"/>
                <w:szCs w:val="20"/>
              </w:rPr>
            </w:pPr>
          </w:p>
        </w:tc>
        <w:tc>
          <w:tcPr>
            <w:tcW w:w="960" w:type="dxa"/>
            <w:shd w:val="clear" w:color="auto" w:fill="auto"/>
          </w:tcPr>
          <w:p w14:paraId="31ABFFD1" w14:textId="77777777" w:rsidR="00904AD6" w:rsidRPr="00037EE8" w:rsidRDefault="00904AD6" w:rsidP="00C44B81">
            <w:pPr>
              <w:pStyle w:val="Bntext"/>
              <w:jc w:val="center"/>
              <w:rPr>
                <w:rFonts w:cs="Arial"/>
                <w:szCs w:val="20"/>
              </w:rPr>
            </w:pPr>
          </w:p>
        </w:tc>
      </w:tr>
      <w:tr w:rsidR="00904AD6" w:rsidRPr="00037EE8" w14:paraId="28FC039D" w14:textId="77777777" w:rsidTr="00C44B81">
        <w:tc>
          <w:tcPr>
            <w:tcW w:w="1368" w:type="dxa"/>
            <w:shd w:val="clear" w:color="auto" w:fill="auto"/>
          </w:tcPr>
          <w:p w14:paraId="4298C163" w14:textId="77777777" w:rsidR="00904AD6" w:rsidRPr="00037EE8" w:rsidRDefault="00904AD6" w:rsidP="00C44B81">
            <w:pPr>
              <w:pStyle w:val="Bntext"/>
              <w:jc w:val="center"/>
              <w:rPr>
                <w:rFonts w:cs="Arial"/>
                <w:szCs w:val="20"/>
              </w:rPr>
            </w:pPr>
          </w:p>
        </w:tc>
        <w:tc>
          <w:tcPr>
            <w:tcW w:w="5220" w:type="dxa"/>
            <w:gridSpan w:val="2"/>
            <w:shd w:val="clear" w:color="auto" w:fill="auto"/>
          </w:tcPr>
          <w:p w14:paraId="793FCD2D" w14:textId="77777777" w:rsidR="00904AD6" w:rsidRPr="00037EE8" w:rsidRDefault="00904AD6" w:rsidP="00C44B81">
            <w:pPr>
              <w:pStyle w:val="Bntext"/>
              <w:rPr>
                <w:rFonts w:cs="Arial"/>
                <w:szCs w:val="20"/>
              </w:rPr>
            </w:pPr>
            <w:r w:rsidRPr="00037EE8">
              <w:rPr>
                <w:rFonts w:cs="Arial"/>
                <w:szCs w:val="20"/>
              </w:rPr>
              <w:t>Ustálená – 2,4m (</w:t>
            </w:r>
            <w:proofErr w:type="gramStart"/>
            <w:r w:rsidRPr="00037EE8">
              <w:rPr>
                <w:rFonts w:cs="Arial"/>
                <w:szCs w:val="20"/>
              </w:rPr>
              <w:t>13.3.2018</w:t>
            </w:r>
            <w:proofErr w:type="gramEnd"/>
            <w:r w:rsidRPr="00037EE8">
              <w:rPr>
                <w:rFonts w:cs="Arial"/>
                <w:szCs w:val="20"/>
              </w:rPr>
              <w:t>)</w:t>
            </w:r>
          </w:p>
        </w:tc>
        <w:tc>
          <w:tcPr>
            <w:tcW w:w="960" w:type="dxa"/>
            <w:shd w:val="clear" w:color="auto" w:fill="auto"/>
          </w:tcPr>
          <w:p w14:paraId="1FAF2BDD" w14:textId="77777777" w:rsidR="00904AD6" w:rsidRPr="00037EE8" w:rsidRDefault="00904AD6" w:rsidP="00C44B81">
            <w:pPr>
              <w:pStyle w:val="Bntext"/>
              <w:jc w:val="center"/>
              <w:rPr>
                <w:rFonts w:cs="Arial"/>
                <w:szCs w:val="20"/>
              </w:rPr>
            </w:pPr>
          </w:p>
        </w:tc>
        <w:tc>
          <w:tcPr>
            <w:tcW w:w="960" w:type="dxa"/>
            <w:shd w:val="clear" w:color="auto" w:fill="auto"/>
          </w:tcPr>
          <w:p w14:paraId="1E328226" w14:textId="77777777" w:rsidR="00904AD6" w:rsidRPr="00037EE8" w:rsidRDefault="00904AD6" w:rsidP="00C44B81">
            <w:pPr>
              <w:pStyle w:val="Bntext"/>
              <w:jc w:val="center"/>
              <w:rPr>
                <w:rFonts w:cs="Arial"/>
                <w:szCs w:val="20"/>
              </w:rPr>
            </w:pPr>
          </w:p>
        </w:tc>
        <w:tc>
          <w:tcPr>
            <w:tcW w:w="960" w:type="dxa"/>
            <w:shd w:val="clear" w:color="auto" w:fill="auto"/>
          </w:tcPr>
          <w:p w14:paraId="12B79C83" w14:textId="77777777" w:rsidR="00904AD6" w:rsidRPr="00037EE8" w:rsidRDefault="00904AD6" w:rsidP="00C44B81">
            <w:pPr>
              <w:pStyle w:val="Bntext"/>
              <w:jc w:val="center"/>
              <w:rPr>
                <w:rFonts w:cs="Arial"/>
                <w:szCs w:val="20"/>
              </w:rPr>
            </w:pPr>
          </w:p>
        </w:tc>
      </w:tr>
    </w:tbl>
    <w:p w14:paraId="4BBAF606" w14:textId="77777777" w:rsidR="003C45FD" w:rsidRPr="00037EE8" w:rsidRDefault="003C45FD" w:rsidP="00904AD6">
      <w:pPr>
        <w:pStyle w:val="Bntext"/>
      </w:pPr>
    </w:p>
    <w:p w14:paraId="56840081" w14:textId="53A1B793" w:rsidR="00904AD6" w:rsidRPr="00037EE8" w:rsidRDefault="003C45FD" w:rsidP="00C04EB4">
      <w:pPr>
        <w:pStyle w:val="Bntext"/>
        <w:rPr>
          <w:u w:val="single"/>
        </w:rPr>
      </w:pPr>
      <w:r w:rsidRPr="00037EE8">
        <w:rPr>
          <w:u w:val="single"/>
        </w:rPr>
        <w:t>Technický závěr</w:t>
      </w:r>
      <w:r w:rsidR="00904AD6" w:rsidRPr="00037EE8">
        <w:rPr>
          <w:u w:val="single"/>
        </w:rPr>
        <w:t xml:space="preserve"> </w:t>
      </w:r>
    </w:p>
    <w:p w14:paraId="2E8F6B94" w14:textId="5009599E" w:rsidR="003C45FD" w:rsidRPr="00037EE8" w:rsidRDefault="003C45FD" w:rsidP="00C04EB4">
      <w:pPr>
        <w:pStyle w:val="Bntext"/>
      </w:pPr>
      <w:r w:rsidRPr="00037EE8">
        <w:t xml:space="preserve">Geologické poměry v trase projektované </w:t>
      </w:r>
      <w:r w:rsidR="00FE4F14" w:rsidRPr="00037EE8">
        <w:t xml:space="preserve">opravy </w:t>
      </w:r>
      <w:r w:rsidRPr="00037EE8">
        <w:t>pravobřežní zdi Bílovky jsou posouzeny podle čtyř průzkumných vrtů BJ1 až BJ4, které byly vyhloubeny v krajnici vozovky. Geologické vrstvy jsou znázorněny v podélném geologickém</w:t>
      </w:r>
      <w:r w:rsidR="00C04EB4" w:rsidRPr="00037EE8">
        <w:t xml:space="preserve"> profilu v příloze č.</w:t>
      </w:r>
      <w:r w:rsidR="005A53ED" w:rsidRPr="00037EE8">
        <w:t xml:space="preserve"> </w:t>
      </w:r>
      <w:r w:rsidR="00C04EB4" w:rsidRPr="00037EE8">
        <w:t>2, respektive v podélném profilu D.</w:t>
      </w:r>
      <w:proofErr w:type="gramStart"/>
      <w:r w:rsidR="00C04EB4" w:rsidRPr="00037EE8">
        <w:t>01_3.2</w:t>
      </w:r>
      <w:r w:rsidR="00FD1397">
        <w:t>.x</w:t>
      </w:r>
      <w:r w:rsidR="0011381E">
        <w:t xml:space="preserve"> </w:t>
      </w:r>
      <w:r w:rsidR="00C04EB4" w:rsidRPr="00037EE8">
        <w:t xml:space="preserve"> a v příčných</w:t>
      </w:r>
      <w:proofErr w:type="gramEnd"/>
      <w:r w:rsidR="00C04EB4" w:rsidRPr="00037EE8">
        <w:t xml:space="preserve"> řezech.</w:t>
      </w:r>
    </w:p>
    <w:p w14:paraId="6EF1E072" w14:textId="1487E935" w:rsidR="003C45FD" w:rsidRPr="00037EE8" w:rsidRDefault="003C45FD" w:rsidP="00C04EB4">
      <w:pPr>
        <w:pStyle w:val="Bntext"/>
      </w:pPr>
      <w:r w:rsidRPr="00037EE8">
        <w:t>Nejvyšší částí geologického profilu o mocnosti 1,8 – 2,6</w:t>
      </w:r>
      <w:r w:rsidR="00C04EB4" w:rsidRPr="00037EE8">
        <w:t> </w:t>
      </w:r>
      <w:r w:rsidRPr="00037EE8">
        <w:t>m je vrstva navážek. Pod 0,4 – 0,6</w:t>
      </w:r>
      <w:r w:rsidR="00C04EB4" w:rsidRPr="00037EE8">
        <w:t> </w:t>
      </w:r>
      <w:r w:rsidRPr="00037EE8">
        <w:t>m mocnou vrstvou drobného drceného kameniva (zpevnění krajnice) převažují zeminy soudržné – jíly středně plastické, písčité, s hojnými úlomky kamene a valouny štěrku. Konzistenci mají nízkou – měkkou až tuhou – to je zřejmě výsledek sycení vodou z netěsností v množství kanalizačního potrubí, které jimi prochází. Spodní částí navezené vrstvy jsou pak nesoudržné zeminy – štěrky drobné až hrubé, písčité, jílovité, kypré. Navážky jsou nehomogenní, lze je zařadit do tříd F2, F4, G3, G5.</w:t>
      </w:r>
    </w:p>
    <w:p w14:paraId="36CA2A91" w14:textId="4E21BBAE" w:rsidR="003C45FD" w:rsidRPr="00037EE8" w:rsidRDefault="003C45FD" w:rsidP="00C04EB4">
      <w:pPr>
        <w:pStyle w:val="Bntext"/>
      </w:pPr>
      <w:r w:rsidRPr="00037EE8">
        <w:t>Fluviální sedimenty – pod navážkami – tedy od hloubky 1,8 – 2,6</w:t>
      </w:r>
      <w:r w:rsidR="00C04EB4" w:rsidRPr="00037EE8">
        <w:t> </w:t>
      </w:r>
      <w:r w:rsidRPr="00037EE8">
        <w:t xml:space="preserve">m pod terénem byly zdokumentovány nesoudržné zeminy – a to drobné až kamenité štěrky. Zemina obsahuje v prostoru mezi valouny významný podíl </w:t>
      </w:r>
      <w:proofErr w:type="spellStart"/>
      <w:r w:rsidRPr="00037EE8">
        <w:t>písčito</w:t>
      </w:r>
      <w:proofErr w:type="spellEnd"/>
      <w:r w:rsidRPr="00037EE8">
        <w:t xml:space="preserve"> – jílovité výplně, takže valouny se navzájem nedotýkají. Tato vrstva o mocnosti 1,8 – 2,8</w:t>
      </w:r>
      <w:r w:rsidR="008B104C" w:rsidRPr="00037EE8">
        <w:t> </w:t>
      </w:r>
      <w:r w:rsidRPr="00037EE8">
        <w:t xml:space="preserve">m je </w:t>
      </w:r>
      <w:proofErr w:type="spellStart"/>
      <w:r w:rsidRPr="00037EE8">
        <w:t>ulehlá</w:t>
      </w:r>
      <w:proofErr w:type="spellEnd"/>
      <w:r w:rsidRPr="00037EE8">
        <w:t xml:space="preserve">, propustnost byla spočtena podle rychlosti nástupu hladiny podzemní vody na </w:t>
      </w:r>
      <w:proofErr w:type="spellStart"/>
      <w:r w:rsidRPr="00037EE8">
        <w:t>k</w:t>
      </w:r>
      <w:r w:rsidRPr="00037EE8">
        <w:rPr>
          <w:vertAlign w:val="subscript"/>
        </w:rPr>
        <w:t>f</w:t>
      </w:r>
      <w:proofErr w:type="spellEnd"/>
      <w:r w:rsidR="008B104C" w:rsidRPr="00037EE8">
        <w:t xml:space="preserve"> = 1,1x</w:t>
      </w:r>
      <w:r w:rsidRPr="00037EE8">
        <w:t>10</w:t>
      </w:r>
      <w:r w:rsidRPr="00037EE8">
        <w:rPr>
          <w:vertAlign w:val="superscript"/>
        </w:rPr>
        <w:t>-5</w:t>
      </w:r>
      <w:r w:rsidRPr="00037EE8">
        <w:t xml:space="preserve"> m/s. Orientační průměrná hodnota koeficientu filtrace, stanovená </w:t>
      </w:r>
      <w:r w:rsidRPr="00037EE8">
        <w:lastRenderedPageBreak/>
        <w:t>podle průběhu křivek zrnitosti, je 5,8</w:t>
      </w:r>
      <w:r w:rsidR="008B104C" w:rsidRPr="00037EE8">
        <w:t>x</w:t>
      </w:r>
      <w:r w:rsidRPr="00037EE8">
        <w:t>10</w:t>
      </w:r>
      <w:r w:rsidRPr="00037EE8">
        <w:rPr>
          <w:vertAlign w:val="superscript"/>
        </w:rPr>
        <w:t>-5</w:t>
      </w:r>
      <w:r w:rsidRPr="00037EE8">
        <w:t xml:space="preserve"> m/s. Štěrky jsou zařazeny do třídy G3-G-F.</w:t>
      </w:r>
    </w:p>
    <w:p w14:paraId="30F89F12" w14:textId="5A46F85D" w:rsidR="003C45FD" w:rsidRPr="0011381E" w:rsidRDefault="003C45FD" w:rsidP="00C04EB4">
      <w:pPr>
        <w:pStyle w:val="Bntext"/>
      </w:pPr>
      <w:r w:rsidRPr="00037EE8">
        <w:t>Předkvarterní podloží – je na lokalitě tvořeno neogenními jíly tmavé zelenošedé barvy, které jsou spodním nepropustným omezením kvarterního kolektoru podzemní vody. Zemina je vysoce plastická, konzistence tuhé a postupně přechází v pevný jíl. Povrch neogenních jílů je v hloubce 3,5 – 4,9</w:t>
      </w:r>
      <w:r w:rsidR="00D70708" w:rsidRPr="00037EE8">
        <w:t> </w:t>
      </w:r>
      <w:r w:rsidRPr="00037EE8">
        <w:t>m pod terénem – klesá s tokem Bílovky. Konzistence tuhá byla zjištěna v připovrchové vrstvě o mocnosti 0,3 –</w:t>
      </w:r>
      <w:bookmarkStart w:id="131" w:name="_GoBack"/>
      <w:bookmarkEnd w:id="131"/>
      <w:r w:rsidRPr="00037EE8">
        <w:t xml:space="preserve"> 1,0</w:t>
      </w:r>
      <w:r w:rsidR="00D70708" w:rsidRPr="00037EE8">
        <w:t> </w:t>
      </w:r>
      <w:r w:rsidRPr="00037EE8">
        <w:t xml:space="preserve">m, </w:t>
      </w:r>
      <w:r w:rsidRPr="0011381E">
        <w:t xml:space="preserve">hlouběji je jíl pevný. Neogenní jíly se řadí do třídy F8-CH. </w:t>
      </w:r>
    </w:p>
    <w:p w14:paraId="5EB3FE55" w14:textId="5B2D2E47" w:rsidR="003C45FD" w:rsidRPr="00037EE8" w:rsidRDefault="003C45FD" w:rsidP="00C04EB4">
      <w:pPr>
        <w:pStyle w:val="Bntext"/>
      </w:pPr>
      <w:r w:rsidRPr="0011381E">
        <w:t>Podzemní voda – její hladina je v hydraulické souvislosti s vodou povrchovou v přilehlém korytě Bílovky. Při provádění průzkumných prací byla hladina podzemní vody změřena v hloubce 2,4 – 2,9</w:t>
      </w:r>
      <w:r w:rsidR="00D70708" w:rsidRPr="0011381E">
        <w:t> </w:t>
      </w:r>
      <w:r w:rsidRPr="0011381E">
        <w:t>m pod terénem (264,3 – 265,2 m</w:t>
      </w:r>
      <w:r w:rsidR="00D70708" w:rsidRPr="0011381E">
        <w:t> </w:t>
      </w:r>
      <w:r w:rsidRPr="0011381E">
        <w:t>n.</w:t>
      </w:r>
      <w:r w:rsidR="00D70708" w:rsidRPr="0011381E">
        <w:t> </w:t>
      </w:r>
      <w:r w:rsidRPr="0011381E">
        <w:t xml:space="preserve">m.). </w:t>
      </w:r>
      <w:r w:rsidRPr="00161DDE">
        <w:t>Podle chemického rozboru není agresívní na beton, při hodnocení agresivních účinků na ocel je rozhodující nalezená hodnota vodivosti, která je hodnocena stupněm IV.</w:t>
      </w:r>
    </w:p>
    <w:p w14:paraId="01454C08" w14:textId="009B59B2" w:rsidR="003C45FD" w:rsidRPr="00037EE8" w:rsidRDefault="003C45FD" w:rsidP="003C45FD">
      <w:pPr>
        <w:pStyle w:val="Bntext"/>
      </w:pPr>
      <w:r w:rsidRPr="00037EE8">
        <w:t xml:space="preserve">Založení projektované zdi – doporučujeme ve vrstvě </w:t>
      </w:r>
      <w:proofErr w:type="spellStart"/>
      <w:r w:rsidRPr="00037EE8">
        <w:t>ulehlých</w:t>
      </w:r>
      <w:proofErr w:type="spellEnd"/>
      <w:r w:rsidRPr="00037EE8">
        <w:t xml:space="preserve"> štěrků třídy G3-G-F v hloubce 3,0 – 3,5</w:t>
      </w:r>
      <w:r w:rsidR="009D0016" w:rsidRPr="00037EE8">
        <w:t> </w:t>
      </w:r>
      <w:r w:rsidRPr="00037EE8">
        <w:t>m pod povrchem terénu. Geotechnické hodnoty štěrků jsou dostatečné pro založení konstrukce.</w:t>
      </w:r>
    </w:p>
    <w:p w14:paraId="5AF65C19" w14:textId="77777777" w:rsidR="003C45FD" w:rsidRPr="00037EE8" w:rsidRDefault="003C45FD" w:rsidP="003C45FD">
      <w:pPr>
        <w:pStyle w:val="Bntext"/>
      </w:pPr>
      <w:r w:rsidRPr="00037EE8">
        <w:t>Zabezpečení stavební jámy – doporučujeme svislým pažícím prvkem – např. záporovým pažením. Štětovou stěnou, která by se zaberanila do povrchu neogenních jílů, by se mohly přerušit poměrně početné kanalizační stoky různých průměrů, jejichž potrubí je vyústěno do Bílovky.</w:t>
      </w:r>
    </w:p>
    <w:p w14:paraId="383814F5" w14:textId="77777777" w:rsidR="003C45FD" w:rsidRPr="00037EE8" w:rsidRDefault="003C45FD" w:rsidP="003C45FD">
      <w:pPr>
        <w:pStyle w:val="Bntext"/>
      </w:pPr>
      <w:r w:rsidRPr="00161DDE">
        <w:t>Pokud bude rozhodnuto využít záporové pažení, doporučujeme zápory umístit do předvrtaných otvorů – ve štěrcích lze očekávat i odolné valouny balvanitých frakcí – viz vrt JB3. Tímto pažením nedojde k utěsnění stavební jámy – bude nutno vybudovat odvodňovací systém - čerpací jímky s drenáží ve dně jámy, kterým se bude odvádět přitékající podzemní voda. Propustnost štěrků bude v řádu 10</w:t>
      </w:r>
      <w:r w:rsidRPr="00161DDE">
        <w:rPr>
          <w:vertAlign w:val="superscript"/>
        </w:rPr>
        <w:t>-5</w:t>
      </w:r>
      <w:r w:rsidRPr="00161DDE">
        <w:t xml:space="preserve"> m/s, blížící se řádu 10</w:t>
      </w:r>
      <w:r w:rsidRPr="00161DDE">
        <w:rPr>
          <w:vertAlign w:val="superscript"/>
        </w:rPr>
        <w:t>-6</w:t>
      </w:r>
      <w:r w:rsidRPr="00161DDE">
        <w:t xml:space="preserve"> m/s – zejména díky utěsnění písčitojílovitou výplní mezi jednotlivými valouny a ulehlosti štěrků. Místně lze očekávat i intenzívnější přítok podzemní vody – zejména v místech prostupu kanalizačních potrubí.</w:t>
      </w:r>
    </w:p>
    <w:p w14:paraId="75D23133" w14:textId="77777777" w:rsidR="00B143E4" w:rsidRPr="00037EE8" w:rsidRDefault="00B143E4" w:rsidP="00797A3E">
      <w:pPr>
        <w:pStyle w:val="Bntext"/>
      </w:pPr>
    </w:p>
    <w:p w14:paraId="319671DF" w14:textId="62CCB849" w:rsidR="00797A3E" w:rsidRPr="00037EE8" w:rsidRDefault="00797A3E" w:rsidP="00797A3E">
      <w:pPr>
        <w:pStyle w:val="Bntext"/>
        <w:rPr>
          <w:b/>
        </w:rPr>
      </w:pPr>
      <w:r w:rsidRPr="00037EE8">
        <w:rPr>
          <w:b/>
        </w:rPr>
        <w:t xml:space="preserve">Biologický průzkum </w:t>
      </w:r>
      <w:r w:rsidRPr="00037EE8">
        <w:rPr>
          <w:b/>
          <w:lang w:val="en-US"/>
        </w:rPr>
        <w:t>[0</w:t>
      </w:r>
      <w:r w:rsidR="009E4C0A" w:rsidRPr="00037EE8">
        <w:rPr>
          <w:b/>
          <w:lang w:val="en-US"/>
        </w:rPr>
        <w:t>7a</w:t>
      </w:r>
      <w:r w:rsidRPr="00037EE8">
        <w:rPr>
          <w:b/>
          <w:lang w:val="en-US"/>
        </w:rPr>
        <w:t>]</w:t>
      </w:r>
    </w:p>
    <w:p w14:paraId="739B3AC5" w14:textId="77777777" w:rsidR="00797A3E" w:rsidRPr="00037EE8" w:rsidRDefault="00797A3E" w:rsidP="00797A3E">
      <w:pPr>
        <w:pStyle w:val="Bntext"/>
      </w:pPr>
      <w:r w:rsidRPr="00037EE8">
        <w:t>V dubnu 2016 byl zpracován Biologický průzkum (BP) [04], během něhož byla provedena i taxace dřevin. V následujících odstavcích jsou citovány závěry BP.</w:t>
      </w:r>
    </w:p>
    <w:p w14:paraId="252A91B4" w14:textId="77777777" w:rsidR="00797A3E" w:rsidRPr="004D1592" w:rsidRDefault="00797A3E" w:rsidP="00037EE8">
      <w:pPr>
        <w:pStyle w:val="Seznamsodrkami"/>
      </w:pPr>
      <w:r w:rsidRPr="004D1592">
        <w:t>Raci - zájmový úsek neobývají, historicky výskyt nepotvrzen.</w:t>
      </w:r>
    </w:p>
    <w:p w14:paraId="6D245CDC" w14:textId="77777777" w:rsidR="00797A3E" w:rsidRPr="004D1592" w:rsidRDefault="00797A3E" w:rsidP="00037EE8">
      <w:pPr>
        <w:pStyle w:val="Seznamsodrkami"/>
      </w:pPr>
      <w:proofErr w:type="spellStart"/>
      <w:r w:rsidRPr="004D1592">
        <w:t>Mihulovci</w:t>
      </w:r>
      <w:proofErr w:type="spellEnd"/>
      <w:r w:rsidRPr="004D1592">
        <w:t xml:space="preserve"> - zájmový úsek neobývají, výskyt nepotvrzen ani v r. 2012, kdy autor BP prováděl průzkum v pramenném úseku.</w:t>
      </w:r>
    </w:p>
    <w:p w14:paraId="270B6626" w14:textId="76E4ADB1" w:rsidR="00797A3E" w:rsidRPr="004D1592" w:rsidRDefault="00797A3E" w:rsidP="00037EE8">
      <w:pPr>
        <w:pStyle w:val="Seznamsodrkami"/>
      </w:pPr>
      <w:r w:rsidRPr="004D1592">
        <w:t>Ryby - zjištěn výskyt těchto druhů: pstruh obecný (</w:t>
      </w:r>
      <w:proofErr w:type="spellStart"/>
      <w:r w:rsidRPr="004D1592">
        <w:t>Salmo</w:t>
      </w:r>
      <w:proofErr w:type="spellEnd"/>
      <w:r w:rsidRPr="004D1592">
        <w:t xml:space="preserve"> </w:t>
      </w:r>
      <w:proofErr w:type="spellStart"/>
      <w:r w:rsidRPr="004D1592">
        <w:t>trutta</w:t>
      </w:r>
      <w:proofErr w:type="spellEnd"/>
      <w:r w:rsidRPr="004D1592">
        <w:t>), hrouzek obecný (</w:t>
      </w:r>
      <w:proofErr w:type="spellStart"/>
      <w:r w:rsidRPr="004D1592">
        <w:t>Gobio</w:t>
      </w:r>
      <w:proofErr w:type="spellEnd"/>
      <w:r w:rsidRPr="004D1592">
        <w:t xml:space="preserve"> </w:t>
      </w:r>
      <w:proofErr w:type="spellStart"/>
      <w:r w:rsidRPr="004D1592">
        <w:t>gobio</w:t>
      </w:r>
      <w:proofErr w:type="spellEnd"/>
      <w:r w:rsidRPr="004D1592">
        <w:t>), jelec tloušť (</w:t>
      </w:r>
      <w:proofErr w:type="spellStart"/>
      <w:r w:rsidRPr="004D1592">
        <w:t>Squalius</w:t>
      </w:r>
      <w:proofErr w:type="spellEnd"/>
      <w:r w:rsidRPr="004D1592">
        <w:t xml:space="preserve"> </w:t>
      </w:r>
      <w:proofErr w:type="spellStart"/>
      <w:r w:rsidRPr="004D1592">
        <w:t>cephalus</w:t>
      </w:r>
      <w:proofErr w:type="spellEnd"/>
      <w:r w:rsidRPr="004D1592">
        <w:t>), plotice obecná (</w:t>
      </w:r>
      <w:proofErr w:type="spellStart"/>
      <w:r w:rsidRPr="004D1592">
        <w:t>Rutilus</w:t>
      </w:r>
      <w:proofErr w:type="spellEnd"/>
      <w:r w:rsidRPr="004D1592">
        <w:t xml:space="preserve"> </w:t>
      </w:r>
      <w:proofErr w:type="spellStart"/>
      <w:r w:rsidRPr="004D1592">
        <w:t>rutilus</w:t>
      </w:r>
      <w:proofErr w:type="spellEnd"/>
      <w:r w:rsidRPr="004D1592">
        <w:t>) a mřenka mramorovaná (</w:t>
      </w:r>
      <w:proofErr w:type="spellStart"/>
      <w:r w:rsidRPr="004D1592">
        <w:t>Barbatula</w:t>
      </w:r>
      <w:proofErr w:type="spellEnd"/>
      <w:r w:rsidRPr="004D1592">
        <w:t xml:space="preserve"> </w:t>
      </w:r>
      <w:proofErr w:type="spellStart"/>
      <w:r w:rsidRPr="004D1592">
        <w:t>barbatula</w:t>
      </w:r>
      <w:proofErr w:type="spellEnd"/>
      <w:r w:rsidRPr="004D1592">
        <w:t xml:space="preserve">). </w:t>
      </w:r>
      <w:r w:rsidRPr="004D1592">
        <w:rPr>
          <w:b/>
        </w:rPr>
        <w:t>V zájmovém úseku a navazujícím vodním prostředí do vzdálenosti 300</w:t>
      </w:r>
      <w:r w:rsidR="008F4B5E" w:rsidRPr="004D1592">
        <w:rPr>
          <w:b/>
        </w:rPr>
        <w:t> </w:t>
      </w:r>
      <w:r w:rsidRPr="004D1592">
        <w:rPr>
          <w:b/>
        </w:rPr>
        <w:t>m od obou okrajů nebyl zjištěn výskyt zvláště chráněných druhů ryb.</w:t>
      </w:r>
    </w:p>
    <w:p w14:paraId="7B5A8DF4" w14:textId="77777777" w:rsidR="00797A3E" w:rsidRPr="004D1592" w:rsidRDefault="00797A3E" w:rsidP="00037EE8">
      <w:pPr>
        <w:pStyle w:val="Seznamsodrkami"/>
      </w:pPr>
      <w:r w:rsidRPr="004D1592">
        <w:t>Obojživelníci, plazi - během průzkumu nezastiženi.</w:t>
      </w:r>
    </w:p>
    <w:p w14:paraId="5C04B4C9" w14:textId="77777777" w:rsidR="00797A3E" w:rsidRPr="004D1592" w:rsidRDefault="00797A3E" w:rsidP="00037EE8">
      <w:pPr>
        <w:pStyle w:val="Seznamsodrkami"/>
      </w:pPr>
      <w:r w:rsidRPr="004D1592">
        <w:t>Ptáci - možný příležitostný výskyt ledňáčka říčního, trvalá přítomnost konipasa bílého (</w:t>
      </w:r>
      <w:proofErr w:type="spellStart"/>
      <w:r w:rsidRPr="004D1592">
        <w:t>Motacila</w:t>
      </w:r>
      <w:proofErr w:type="spellEnd"/>
      <w:r w:rsidRPr="004D1592">
        <w:t xml:space="preserve"> alba) a kachny divoké (</w:t>
      </w:r>
      <w:proofErr w:type="spellStart"/>
      <w:r w:rsidRPr="004D1592">
        <w:t>Anas</w:t>
      </w:r>
      <w:proofErr w:type="spellEnd"/>
      <w:r w:rsidRPr="004D1592">
        <w:t xml:space="preserve"> </w:t>
      </w:r>
      <w:proofErr w:type="spellStart"/>
      <w:r w:rsidRPr="004D1592">
        <w:t>platyrhynchos</w:t>
      </w:r>
      <w:proofErr w:type="spellEnd"/>
      <w:r w:rsidRPr="004D1592">
        <w:t>).</w:t>
      </w:r>
    </w:p>
    <w:p w14:paraId="3B9879A2" w14:textId="77777777" w:rsidR="00797A3E" w:rsidRPr="004D1592" w:rsidRDefault="00797A3E" w:rsidP="00037EE8">
      <w:pPr>
        <w:pStyle w:val="Seznamsodrkami"/>
      </w:pPr>
      <w:r w:rsidRPr="004D1592">
        <w:t>Savci - během průzkumu nezjištěny pobytové znaky vydry říční (</w:t>
      </w:r>
      <w:proofErr w:type="spellStart"/>
      <w:r w:rsidRPr="004D1592">
        <w:t>Lutra</w:t>
      </w:r>
      <w:proofErr w:type="spellEnd"/>
      <w:r w:rsidRPr="004D1592">
        <w:t xml:space="preserve"> </w:t>
      </w:r>
      <w:proofErr w:type="spellStart"/>
      <w:r w:rsidRPr="004D1592">
        <w:t>lutra</w:t>
      </w:r>
      <w:proofErr w:type="spellEnd"/>
      <w:r w:rsidRPr="004D1592">
        <w:t xml:space="preserve">) a bobra evropského (Castor </w:t>
      </w:r>
      <w:proofErr w:type="spellStart"/>
      <w:r w:rsidRPr="004D1592">
        <w:t>fiber</w:t>
      </w:r>
      <w:proofErr w:type="spellEnd"/>
      <w:r w:rsidRPr="004D1592">
        <w:t>).</w:t>
      </w:r>
    </w:p>
    <w:p w14:paraId="637F03EE" w14:textId="77777777" w:rsidR="00797A3E" w:rsidRPr="00037EE8" w:rsidRDefault="00797A3E" w:rsidP="00797A3E">
      <w:pPr>
        <w:pStyle w:val="Bntext"/>
      </w:pPr>
      <w:r w:rsidRPr="00037EE8">
        <w:t>Shrnutí botanické části: souhrnně lze výše popsaný břehový porost zhodnotit jako relativně málo přirozený lem vodního toku s výskytem parkové vegetace s přírodě blízkým bylinným patrem a lokálně významným výskytem vysázených vzrostlých exemplářů cenných jedinců dřevinného patra. Porost je po celé délce téměř bez invazních druhů s výjimkou několika mladších jedinců trnovníku akátu (</w:t>
      </w:r>
      <w:proofErr w:type="spellStart"/>
      <w:r w:rsidRPr="00037EE8">
        <w:t>Robinia</w:t>
      </w:r>
      <w:proofErr w:type="spellEnd"/>
      <w:r w:rsidRPr="00037EE8">
        <w:t xml:space="preserve"> </w:t>
      </w:r>
      <w:proofErr w:type="spellStart"/>
      <w:r w:rsidRPr="00037EE8">
        <w:t>pseudoacacia</w:t>
      </w:r>
      <w:proofErr w:type="spellEnd"/>
      <w:r w:rsidRPr="00037EE8">
        <w:t xml:space="preserve">). V samotném korytě Bílovky se vyskytují vodní </w:t>
      </w:r>
      <w:proofErr w:type="spellStart"/>
      <w:r w:rsidRPr="00037EE8">
        <w:t>makrofyta</w:t>
      </w:r>
      <w:proofErr w:type="spellEnd"/>
      <w:r w:rsidRPr="00037EE8">
        <w:t xml:space="preserve">, která odpovídají běžné vegetaci středních toků s výskytem společenstev rákosin tekoucích vod a pobřežní vegetace potoků. </w:t>
      </w:r>
      <w:r w:rsidRPr="00037EE8">
        <w:rPr>
          <w:b/>
        </w:rPr>
        <w:t>Vzácné druhy nebyly zaznamenány.</w:t>
      </w:r>
      <w:r w:rsidRPr="00037EE8">
        <w:t xml:space="preserve"> Velká část posuzovaného toku je ohraničena zídkami, které silně omezují výskyt přirozené vegetace vázané na vodní tok.</w:t>
      </w:r>
    </w:p>
    <w:p w14:paraId="1AC6B7A0" w14:textId="77777777" w:rsidR="00797A3E" w:rsidRPr="00037EE8" w:rsidRDefault="00797A3E" w:rsidP="00797A3E">
      <w:pPr>
        <w:pStyle w:val="Bntext"/>
        <w:rPr>
          <w:u w:val="single"/>
        </w:rPr>
      </w:pPr>
      <w:r w:rsidRPr="00037EE8">
        <w:rPr>
          <w:u w:val="single"/>
        </w:rPr>
        <w:t>Přímé vlivy předpokládaných zásahů do vodního koryta na dotčenou biocenózu</w:t>
      </w:r>
    </w:p>
    <w:p w14:paraId="547F39C2" w14:textId="77777777" w:rsidR="00797A3E" w:rsidRPr="00037EE8" w:rsidRDefault="00797A3E" w:rsidP="00797A3E">
      <w:pPr>
        <w:pStyle w:val="Bntext"/>
      </w:pPr>
      <w:r w:rsidRPr="00037EE8">
        <w:t>Při předpokládaném odtěžování sedimentů z průtočného profilu koryta bude téměř v celé trase nutný zásah do vodního prostředí, který bude přímým a významným fyzickým ohrožením tam žijících ryb. Na základě výsledků průzkumu lze současně předpokládat, že jedinci nebo populace jiných živočišných druhů nebudou realizací záměru přímo negativně ohroženi. V prostoru parku, kde na vodní prostředí v levém břehu navazuje doprovodný porost dřevin, není vyloučeno jejich poškození projíždějící technikou.</w:t>
      </w:r>
    </w:p>
    <w:p w14:paraId="2FD7B001" w14:textId="77777777" w:rsidR="00797A3E" w:rsidRPr="00037EE8" w:rsidRDefault="00797A3E" w:rsidP="00797A3E">
      <w:pPr>
        <w:pStyle w:val="Bntext"/>
        <w:rPr>
          <w:u w:val="single"/>
        </w:rPr>
      </w:pPr>
      <w:r w:rsidRPr="00037EE8">
        <w:rPr>
          <w:u w:val="single"/>
        </w:rPr>
        <w:t>Nepřímé vlivy předpokládaných zásahů do vodního koryta na dotčenou biocenózu</w:t>
      </w:r>
    </w:p>
    <w:p w14:paraId="0087D8C1" w14:textId="77777777" w:rsidR="00797A3E" w:rsidRPr="00037EE8" w:rsidRDefault="00797A3E" w:rsidP="00797A3E">
      <w:pPr>
        <w:pStyle w:val="Bntext"/>
      </w:pPr>
      <w:r w:rsidRPr="00037EE8">
        <w:lastRenderedPageBreak/>
        <w:t xml:space="preserve">Nepřímé a významné vlivy realizace záměru na ichtyofauny toku Bílovky mohou spočívat zejména v dlouhodobém zákalu vody pod profilem staveniště, přičemž v jeho důsledku může dojít k udušení jiker nebo larev a juvenilních jedinců ryb. Jiné významné nepřímé vlivy záměru na dotčenou biocenózu z hlediska biologického není důvod očekávat. </w:t>
      </w:r>
    </w:p>
    <w:p w14:paraId="7693150A" w14:textId="77777777" w:rsidR="00797A3E" w:rsidRPr="00037EE8" w:rsidRDefault="00797A3E" w:rsidP="00797A3E">
      <w:pPr>
        <w:pStyle w:val="Bntext"/>
        <w:rPr>
          <w:u w:val="single"/>
        </w:rPr>
      </w:pPr>
      <w:r w:rsidRPr="00037EE8">
        <w:rPr>
          <w:u w:val="single"/>
        </w:rPr>
        <w:t>Návrh opatření k minimalizaci negativních vlivů záměru na dotčenou biocenózu</w:t>
      </w:r>
    </w:p>
    <w:p w14:paraId="039B11EE" w14:textId="77777777" w:rsidR="00797A3E" w:rsidRPr="00037EE8" w:rsidRDefault="00797A3E" w:rsidP="00797A3E">
      <w:pPr>
        <w:pStyle w:val="Bntext"/>
      </w:pPr>
      <w:r w:rsidRPr="00037EE8">
        <w:t>Termín provádění prací ve vodním prostředí:</w:t>
      </w:r>
    </w:p>
    <w:p w14:paraId="6F0B88B0" w14:textId="77777777" w:rsidR="00797A3E" w:rsidRPr="00037EE8" w:rsidRDefault="00797A3E" w:rsidP="00797A3E">
      <w:pPr>
        <w:pStyle w:val="Bntext"/>
      </w:pPr>
      <w:r w:rsidRPr="00037EE8">
        <w:t xml:space="preserve">Vzhledem k charakteru rybího osídlení zájmového úseku toku, které je velmi různorodé a rozmnožování tamních populací a časný vývoj larev i juvenilních jedinců probíhá celoročně, nelze specifikovat nejvhodnější období pro možný dlouhodobý zásah do vodního prostředí tak, aby nedošlo k významnému narušení </w:t>
      </w:r>
      <w:proofErr w:type="spellStart"/>
      <w:r w:rsidRPr="00037EE8">
        <w:t>ichtyocenózy</w:t>
      </w:r>
      <w:proofErr w:type="spellEnd"/>
      <w:r w:rsidRPr="00037EE8">
        <w:t xml:space="preserve"> toku. Za očekávané skutečnosti, že ryby budou z celého toku před zahájením prací ve vodním prostředí odloveny během záchranného odlovu, doporučuji, aby práce nebyly časově omezovány a naopak proběhly v co nejkratší době. Tento postup, tj. zkrácení práce ve vodním prostředí na minimum, považuji z hlediska ekologického za nejlepší. </w:t>
      </w:r>
    </w:p>
    <w:p w14:paraId="2887AEBE" w14:textId="77777777" w:rsidR="00797A3E" w:rsidRPr="00037EE8" w:rsidRDefault="00797A3E" w:rsidP="00797A3E">
      <w:pPr>
        <w:pStyle w:val="Bntext"/>
      </w:pPr>
      <w:r w:rsidRPr="00037EE8">
        <w:t xml:space="preserve"> Další opatření:</w:t>
      </w:r>
    </w:p>
    <w:p w14:paraId="78476A97" w14:textId="182B9806" w:rsidR="00797A3E" w:rsidRPr="00037EE8" w:rsidRDefault="00797A3E" w:rsidP="00037EE8">
      <w:pPr>
        <w:pStyle w:val="Seznamsodrkami"/>
      </w:pPr>
      <w:r w:rsidRPr="00037EE8">
        <w:t>Je nezbytné, aby v předmětné trase Bílovky byl před realizací prací ve vodním prostředí proveden opakovaný záchranný odlov ryb a jejich transfer do bezpečné lokality mimo profil stavby</w:t>
      </w:r>
      <w:r w:rsidR="008F4B5E" w:rsidRPr="00037EE8">
        <w:t>.</w:t>
      </w:r>
    </w:p>
    <w:p w14:paraId="66D10C34" w14:textId="77777777" w:rsidR="00797A3E" w:rsidRPr="00037EE8" w:rsidRDefault="00797A3E" w:rsidP="00037EE8">
      <w:pPr>
        <w:pStyle w:val="Seznamsodrkami"/>
      </w:pPr>
      <w:r w:rsidRPr="00037EE8">
        <w:t xml:space="preserve">Doporučuji, aby stavba nad i pod jejím profilem byla zabezpečena proti vnikání ryb do pracovního prostoru. </w:t>
      </w:r>
    </w:p>
    <w:p w14:paraId="7CCE0FB6" w14:textId="77777777" w:rsidR="00797A3E" w:rsidRPr="00161DDE" w:rsidRDefault="00797A3E" w:rsidP="00037EE8">
      <w:pPr>
        <w:pStyle w:val="Seznamsodrkami"/>
      </w:pPr>
      <w:r w:rsidRPr="00161DDE">
        <w:t xml:space="preserve">Doporučuji, aby práce byly v maximální míře prováděny ze břehu tak, že nebudou poškozeny dřeviny parku, a těžba sedimentů bude prováděna nejdříve v části neomývané vodou a teprve poslední odběr sedimentů bagrem bude v místě kontaktu s vodní hladinou. Cílem je omezení zákalu vody pod pracovištěm na nezbytné minimum. </w:t>
      </w:r>
    </w:p>
    <w:p w14:paraId="083DBDBE" w14:textId="77777777" w:rsidR="00797A3E" w:rsidRPr="00037EE8" w:rsidRDefault="00797A3E" w:rsidP="00797A3E">
      <w:pPr>
        <w:pStyle w:val="Bntext"/>
        <w:rPr>
          <w:u w:val="single"/>
        </w:rPr>
      </w:pPr>
      <w:r w:rsidRPr="00037EE8">
        <w:rPr>
          <w:u w:val="single"/>
        </w:rPr>
        <w:t>Závěr</w:t>
      </w:r>
    </w:p>
    <w:p w14:paraId="43A4E8FB" w14:textId="77777777" w:rsidR="00797A3E" w:rsidRPr="00037EE8" w:rsidRDefault="00797A3E" w:rsidP="00797A3E">
      <w:pPr>
        <w:pStyle w:val="Bntext"/>
      </w:pPr>
      <w:r w:rsidRPr="00037EE8">
        <w:t xml:space="preserve">Na základě terénního průzkumu a posouzení možného vlivu záměru na biocenózu koryta Bílovky jsem dospěl k následujícímu stanovisku. </w:t>
      </w:r>
    </w:p>
    <w:p w14:paraId="288ABF8D" w14:textId="42899245" w:rsidR="00797A3E" w:rsidRPr="00037EE8" w:rsidRDefault="00797A3E" w:rsidP="00797A3E">
      <w:pPr>
        <w:pStyle w:val="Bntext"/>
      </w:pPr>
      <w:r w:rsidRPr="00037EE8">
        <w:t>Záměr je lokalizován do úseku koryta vodního toku, které je z biologického hlediska silně degradované a do značné míry ztratilo svůj původní ekologický význam. Z hlediska obecn</w:t>
      </w:r>
      <w:r w:rsidR="00115358" w:rsidRPr="00037EE8">
        <w:t>ého zájmu v </w:t>
      </w:r>
      <w:r w:rsidRPr="00037EE8">
        <w:t xml:space="preserve">intravilánu města Bílovce je záměr úprav vodního koryta logicky odůvodněný, neboť vegetací porostlé náplavy v průtočném profilu opevněného koryta jsou dosud nezpevněny kořenovými systémy dřevin a jejich odstranění nebude vyžadovat použití dalších technických prostředků. Charakter předpokládaných úprav je tak z hlediska změny aktuálního stavu prostředí z hlediska biologického marginální. Po zvážení všech známých okolností lze proto konstatovat, že záměr, bude-li realizován za dodržení navržených opatření, významně negativně neovlivní stávající biologickou hodnotu prostředí v jeho terestrické ani </w:t>
      </w:r>
      <w:proofErr w:type="spellStart"/>
      <w:r w:rsidRPr="00037EE8">
        <w:t>akvatické</w:t>
      </w:r>
      <w:proofErr w:type="spellEnd"/>
      <w:r w:rsidRPr="00037EE8">
        <w:t xml:space="preserve"> části ani ekologicko-stabilizační funkci toku Bílovky.</w:t>
      </w:r>
    </w:p>
    <w:p w14:paraId="6DE339F2" w14:textId="77777777" w:rsidR="00797A3E" w:rsidRPr="004D1592" w:rsidRDefault="00797A3E" w:rsidP="00797A3E">
      <w:pPr>
        <w:pStyle w:val="Bntext"/>
        <w:rPr>
          <w:color w:val="808080" w:themeColor="background1" w:themeShade="80"/>
        </w:rPr>
      </w:pPr>
    </w:p>
    <w:p w14:paraId="4132DBD2" w14:textId="3141EDA8" w:rsidR="00797A3E" w:rsidRPr="00037EE8" w:rsidRDefault="00797A3E" w:rsidP="00797A3E">
      <w:pPr>
        <w:pStyle w:val="Bntext"/>
        <w:rPr>
          <w:b/>
        </w:rPr>
      </w:pPr>
      <w:r w:rsidRPr="00037EE8">
        <w:rPr>
          <w:b/>
        </w:rPr>
        <w:t xml:space="preserve">Inventarizace zeleně </w:t>
      </w:r>
      <w:r w:rsidRPr="00037EE8">
        <w:rPr>
          <w:b/>
          <w:lang w:val="en-US"/>
        </w:rPr>
        <w:t>[0</w:t>
      </w:r>
      <w:r w:rsidR="009E4C0A" w:rsidRPr="00037EE8">
        <w:rPr>
          <w:b/>
          <w:lang w:val="en-US"/>
        </w:rPr>
        <w:t>7b</w:t>
      </w:r>
      <w:r w:rsidRPr="00037EE8">
        <w:rPr>
          <w:b/>
          <w:lang w:val="en-US"/>
        </w:rPr>
        <w:t>]</w:t>
      </w:r>
      <w:r w:rsidR="000C4A43">
        <w:rPr>
          <w:b/>
          <w:lang w:val="en-US"/>
        </w:rPr>
        <w:t>, [07c]</w:t>
      </w:r>
    </w:p>
    <w:p w14:paraId="16325859" w14:textId="6509591F" w:rsidR="00531ABB" w:rsidRPr="00037EE8" w:rsidRDefault="00797A3E" w:rsidP="00531ABB">
      <w:pPr>
        <w:pStyle w:val="Bntext"/>
      </w:pPr>
      <w:r w:rsidRPr="00037EE8">
        <w:t>V dubnu 201</w:t>
      </w:r>
      <w:r w:rsidR="00660030" w:rsidRPr="00037EE8">
        <w:t>8</w:t>
      </w:r>
      <w:r w:rsidRPr="00037EE8">
        <w:t xml:space="preserve"> byla</w:t>
      </w:r>
      <w:r w:rsidR="00531ABB" w:rsidRPr="00037EE8">
        <w:t xml:space="preserve"> na základě</w:t>
      </w:r>
      <w:r w:rsidR="00A6131B" w:rsidRPr="00037EE8">
        <w:t xml:space="preserve"> místního šetření, </w:t>
      </w:r>
      <w:r w:rsidR="00531ABB" w:rsidRPr="00037EE8">
        <w:t>geodetického zaměření zájmového území</w:t>
      </w:r>
      <w:r w:rsidR="00A6131B" w:rsidRPr="00037EE8">
        <w:t xml:space="preserve"> [01]</w:t>
      </w:r>
      <w:r w:rsidR="00531ABB" w:rsidRPr="00037EE8">
        <w:t xml:space="preserve"> včetně vyznačení umístění jednotlivých dřevin s obvodem kmene nad 80 cm a zpráv</w:t>
      </w:r>
      <w:r w:rsidR="00A6131B" w:rsidRPr="00037EE8">
        <w:t>y</w:t>
      </w:r>
      <w:r w:rsidR="00531ABB" w:rsidRPr="00037EE8">
        <w:t xml:space="preserve"> z biologického průzkumu</w:t>
      </w:r>
      <w:r w:rsidR="00A6131B" w:rsidRPr="00037EE8">
        <w:t xml:space="preserve"> [07a]</w:t>
      </w:r>
      <w:r w:rsidRPr="00037EE8">
        <w:t xml:space="preserve"> zpracována </w:t>
      </w:r>
      <w:r w:rsidR="00531ABB" w:rsidRPr="00037EE8">
        <w:t>i</w:t>
      </w:r>
      <w:r w:rsidRPr="00037EE8">
        <w:t>nventarizace dřevin [0</w:t>
      </w:r>
      <w:r w:rsidR="00531ABB" w:rsidRPr="00037EE8">
        <w:t>7b</w:t>
      </w:r>
      <w:r w:rsidRPr="00037EE8">
        <w:t>]</w:t>
      </w:r>
      <w:r w:rsidR="00A6131B" w:rsidRPr="00037EE8">
        <w:t>.</w:t>
      </w:r>
    </w:p>
    <w:p w14:paraId="7A6FC415" w14:textId="7126DFA7" w:rsidR="00531ABB" w:rsidRPr="00037EE8" w:rsidRDefault="00531ABB" w:rsidP="00531ABB">
      <w:pPr>
        <w:pStyle w:val="Bntext"/>
      </w:pPr>
      <w:r w:rsidRPr="00037EE8">
        <w:t>Upravený vodní tok vede</w:t>
      </w:r>
      <w:r w:rsidR="00CD38C4" w:rsidRPr="00037EE8">
        <w:t xml:space="preserve"> v zájmovém území</w:t>
      </w:r>
      <w:r w:rsidRPr="00037EE8">
        <w:t xml:space="preserve"> v souběhu se silnicí. Pravý břeh je v celé délce podél komunikace opevněn betonovou nebo kamennou kolmou zdí. Levý břeh je porostlý parkově upraveným břehovým porostem, na který dále navazuje samotný park. Dřevinná skladba je tvořena výsadbami domácích i nepůvodních dřevin stromového i keřového patra.</w:t>
      </w:r>
    </w:p>
    <w:p w14:paraId="2CC25197" w14:textId="49974F17" w:rsidR="00531ABB" w:rsidRPr="00037EE8" w:rsidRDefault="00531ABB" w:rsidP="00531ABB">
      <w:pPr>
        <w:pStyle w:val="Bntext"/>
      </w:pPr>
      <w:r w:rsidRPr="00037EE8">
        <w:t>Většina jedinců je v dobrém zdravotním stavu bez výrazného poškození. Porost je po celé délce téměř bez invazních druhů s výjimkou několika mladších jedinců trnovníku akátu. Vzrostlé dřeviny jsou doplněny novou skupinovou výsadbou listnatých keřů a stromů.</w:t>
      </w:r>
      <w:r w:rsidR="007F462B" w:rsidRPr="00037EE8">
        <w:t xml:space="preserve"> </w:t>
      </w:r>
    </w:p>
    <w:p w14:paraId="5727D823" w14:textId="5F141285" w:rsidR="00797A3E" w:rsidRPr="00037EE8" w:rsidRDefault="00531ABB" w:rsidP="00531ABB">
      <w:pPr>
        <w:pStyle w:val="Bntext"/>
      </w:pPr>
      <w:r w:rsidRPr="00037EE8">
        <w:t>V rámci inventarizace byly popsány všechny samostatně rostoucí dřeviny s obvodem kmene nad 80 cm (tyto byly v terénu označeny zeleným sprejem). Keře a skupiny dřevin s obvodem kmene menším než 80 cm nacházející se v zájmovém území byly v rámci předložené inventarizace vnímány jako keře resp. zapojené porosty dřevin (ZPD). V rámci této inventarizace byly popsány rovněž samostatně rostoucí dřeviny s obvodem kmene menším než 80 cm.</w:t>
      </w:r>
    </w:p>
    <w:p w14:paraId="3CD6B640" w14:textId="058D0447" w:rsidR="00CD38C4" w:rsidRPr="00037EE8" w:rsidRDefault="00B774E1" w:rsidP="00CD38C4">
      <w:pPr>
        <w:pStyle w:val="Bntext"/>
      </w:pPr>
      <w:r w:rsidRPr="00037EE8">
        <w:t xml:space="preserve">Celkem je v zájmovém úseku 39 ks </w:t>
      </w:r>
      <w:r w:rsidR="00CD38C4" w:rsidRPr="00037EE8">
        <w:t>stromů s obvodem nad 80</w:t>
      </w:r>
      <w:r w:rsidRPr="00037EE8">
        <w:t xml:space="preserve"> cm</w:t>
      </w:r>
      <w:r w:rsidR="00CD38C4" w:rsidRPr="00037EE8">
        <w:t xml:space="preserve">, </w:t>
      </w:r>
      <w:r w:rsidRPr="00037EE8">
        <w:t>19 ks stromů s obvodem menším než 80 cm a 173 nově vysázených stromků a keřů. C</w:t>
      </w:r>
      <w:r w:rsidR="00CD38C4" w:rsidRPr="00037EE8">
        <w:t xml:space="preserve">elková výměra zapojených porostů dřevin je cca </w:t>
      </w:r>
      <w:r w:rsidRPr="00037EE8">
        <w:t>85</w:t>
      </w:r>
      <w:r w:rsidR="00CD38C4" w:rsidRPr="00037EE8">
        <w:t xml:space="preserve"> m</w:t>
      </w:r>
      <w:r w:rsidR="00CD38C4" w:rsidRPr="00037EE8">
        <w:rPr>
          <w:vertAlign w:val="superscript"/>
        </w:rPr>
        <w:t>2</w:t>
      </w:r>
      <w:r w:rsidR="00CD38C4" w:rsidRPr="00037EE8">
        <w:t xml:space="preserve">. </w:t>
      </w:r>
    </w:p>
    <w:p w14:paraId="201766FD" w14:textId="16D5AE0F" w:rsidR="00CD38C4" w:rsidRPr="00037EE8" w:rsidRDefault="00037EE8" w:rsidP="00531ABB">
      <w:pPr>
        <w:pStyle w:val="Bntext"/>
      </w:pPr>
      <w:r>
        <w:br/>
      </w:r>
      <w:r>
        <w:lastRenderedPageBreak/>
        <w:br/>
      </w:r>
    </w:p>
    <w:p w14:paraId="2B5C24E2" w14:textId="06B4181A" w:rsidR="001935A5" w:rsidRPr="005D77DF" w:rsidRDefault="001935A5" w:rsidP="001935A5">
      <w:pPr>
        <w:pStyle w:val="Nzevtabulky"/>
        <w:ind w:left="794" w:hanging="794"/>
      </w:pPr>
      <w:bookmarkStart w:id="132" w:name="_Ref516647726"/>
      <w:r w:rsidRPr="005D77DF">
        <w:t>Inventarizace zeleně – seznam stromů s obvodem větším než 80 cm</w:t>
      </w:r>
      <w:bookmarkEnd w:id="132"/>
    </w:p>
    <w:tbl>
      <w:tblPr>
        <w:tblW w:w="9140" w:type="dxa"/>
        <w:tblInd w:w="70" w:type="dxa"/>
        <w:tblCellMar>
          <w:left w:w="70" w:type="dxa"/>
          <w:right w:w="70" w:type="dxa"/>
        </w:tblCellMar>
        <w:tblLook w:val="04A0" w:firstRow="1" w:lastRow="0" w:firstColumn="1" w:lastColumn="0" w:noHBand="0" w:noVBand="1"/>
      </w:tblPr>
      <w:tblGrid>
        <w:gridCol w:w="445"/>
        <w:gridCol w:w="212"/>
        <w:gridCol w:w="1470"/>
        <w:gridCol w:w="992"/>
        <w:gridCol w:w="992"/>
        <w:gridCol w:w="851"/>
        <w:gridCol w:w="3260"/>
        <w:gridCol w:w="918"/>
      </w:tblGrid>
      <w:tr w:rsidR="00037EE8" w:rsidRPr="00037EE8" w14:paraId="1CB3D89C" w14:textId="376F4B31" w:rsidTr="008879C0">
        <w:trPr>
          <w:trHeight w:val="957"/>
          <w:tblHeader/>
        </w:trPr>
        <w:tc>
          <w:tcPr>
            <w:tcW w:w="2127"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FBA6FF4" w14:textId="47BE85FA" w:rsidR="009C2E92" w:rsidRPr="00037EE8" w:rsidRDefault="009C2E92" w:rsidP="00602F67">
            <w:pPr>
              <w:pStyle w:val="Bntext"/>
              <w:rPr>
                <w:szCs w:val="20"/>
              </w:rPr>
            </w:pPr>
            <w:r w:rsidRPr="00037EE8">
              <w:rPr>
                <w:szCs w:val="20"/>
              </w:rPr>
              <w:t>Specifi</w:t>
            </w:r>
            <w:r w:rsidR="00602F67" w:rsidRPr="00037EE8">
              <w:rPr>
                <w:szCs w:val="20"/>
              </w:rPr>
              <w:t>kace</w:t>
            </w:r>
            <w:r w:rsidR="007F462B" w:rsidRPr="00037EE8">
              <w:rPr>
                <w:szCs w:val="20"/>
              </w:rPr>
              <w:t xml:space="preserve"> </w:t>
            </w:r>
            <w:r w:rsidRPr="00037EE8">
              <w:rPr>
                <w:szCs w:val="20"/>
              </w:rPr>
              <w:t>zaměřených dřevin vč</w:t>
            </w:r>
            <w:r w:rsidR="00602F67" w:rsidRPr="00037EE8">
              <w:rPr>
                <w:szCs w:val="20"/>
              </w:rPr>
              <w:t xml:space="preserve">. </w:t>
            </w:r>
            <w:r w:rsidRPr="00037EE8">
              <w:rPr>
                <w:szCs w:val="20"/>
              </w:rPr>
              <w:t>označ</w:t>
            </w:r>
            <w:r w:rsidR="00602F67" w:rsidRPr="00037EE8">
              <w:rPr>
                <w:szCs w:val="20"/>
              </w:rPr>
              <w:t>.</w:t>
            </w:r>
            <w:r w:rsidRPr="00037EE8">
              <w:rPr>
                <w:szCs w:val="20"/>
              </w:rPr>
              <w:t xml:space="preserve"> v situaci kácení</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65DE4D" w14:textId="7A076D55" w:rsidR="009C2E92" w:rsidRPr="00037EE8" w:rsidRDefault="00602F67" w:rsidP="00602F67">
            <w:pPr>
              <w:pStyle w:val="Bntext"/>
              <w:rPr>
                <w:szCs w:val="20"/>
              </w:rPr>
            </w:pPr>
            <w:r w:rsidRPr="00037EE8">
              <w:rPr>
                <w:szCs w:val="20"/>
              </w:rPr>
              <w:t xml:space="preserve">Obvod kmene </w:t>
            </w:r>
            <w:r w:rsidR="009C2E92" w:rsidRPr="00037EE8">
              <w:rPr>
                <w:szCs w:val="20"/>
              </w:rPr>
              <w:t>1,3</w:t>
            </w:r>
            <w:r w:rsidRPr="00037EE8">
              <w:rPr>
                <w:szCs w:val="20"/>
              </w:rPr>
              <w:t> </w:t>
            </w:r>
            <w:r w:rsidR="009C2E92" w:rsidRPr="00037EE8">
              <w:rPr>
                <w:szCs w:val="20"/>
              </w:rPr>
              <w:t>m nad zemí</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50DF0B5" w14:textId="7999B42D" w:rsidR="009C2E92" w:rsidRPr="00037EE8" w:rsidRDefault="00602F67" w:rsidP="00602F67">
            <w:pPr>
              <w:pStyle w:val="Bntext"/>
              <w:rPr>
                <w:szCs w:val="20"/>
              </w:rPr>
            </w:pPr>
            <w:r w:rsidRPr="00037EE8">
              <w:rPr>
                <w:szCs w:val="20"/>
              </w:rPr>
              <w:t xml:space="preserve">Průměr kmene </w:t>
            </w:r>
            <w:r w:rsidR="009C2E92" w:rsidRPr="00037EE8">
              <w:rPr>
                <w:szCs w:val="20"/>
              </w:rPr>
              <w:t>0,2</w:t>
            </w:r>
            <w:r w:rsidRPr="00037EE8">
              <w:rPr>
                <w:szCs w:val="20"/>
              </w:rPr>
              <w:t> </w:t>
            </w:r>
            <w:r w:rsidR="009C2E92" w:rsidRPr="00037EE8">
              <w:rPr>
                <w:szCs w:val="20"/>
              </w:rPr>
              <w:t xml:space="preserve">m nad zemí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2D84D8F" w14:textId="551A7049" w:rsidR="009C2E92" w:rsidRPr="00037EE8" w:rsidRDefault="009C2E92" w:rsidP="00E029B9">
            <w:pPr>
              <w:pStyle w:val="Bntext"/>
              <w:rPr>
                <w:szCs w:val="20"/>
              </w:rPr>
            </w:pPr>
            <w:proofErr w:type="spellStart"/>
            <w:r w:rsidRPr="00037EE8">
              <w:rPr>
                <w:szCs w:val="20"/>
              </w:rPr>
              <w:t>Parc</w:t>
            </w:r>
            <w:proofErr w:type="spellEnd"/>
            <w:r w:rsidRPr="00037EE8">
              <w:rPr>
                <w:szCs w:val="20"/>
              </w:rPr>
              <w:t xml:space="preserve">. </w:t>
            </w:r>
            <w:proofErr w:type="gramStart"/>
            <w:r w:rsidRPr="00037EE8">
              <w:rPr>
                <w:szCs w:val="20"/>
              </w:rPr>
              <w:t>č.</w:t>
            </w:r>
            <w:proofErr w:type="gramEnd"/>
          </w:p>
        </w:tc>
        <w:tc>
          <w:tcPr>
            <w:tcW w:w="3260" w:type="dxa"/>
            <w:tcBorders>
              <w:top w:val="single" w:sz="4" w:space="0" w:color="auto"/>
              <w:left w:val="nil"/>
              <w:bottom w:val="single" w:sz="4" w:space="0" w:color="auto"/>
              <w:right w:val="single" w:sz="4" w:space="0" w:color="auto"/>
            </w:tcBorders>
            <w:shd w:val="clear" w:color="auto" w:fill="auto"/>
            <w:vAlign w:val="center"/>
            <w:hideMark/>
          </w:tcPr>
          <w:p w14:paraId="2F243FE4" w14:textId="635A3ADE" w:rsidR="009C2E92" w:rsidRPr="00037EE8" w:rsidRDefault="009C2E92" w:rsidP="00E029B9">
            <w:pPr>
              <w:pStyle w:val="Bntext"/>
              <w:rPr>
                <w:szCs w:val="20"/>
              </w:rPr>
            </w:pPr>
            <w:r w:rsidRPr="00037EE8">
              <w:rPr>
                <w:szCs w:val="20"/>
              </w:rPr>
              <w:t>Poznámka</w:t>
            </w:r>
          </w:p>
        </w:tc>
        <w:tc>
          <w:tcPr>
            <w:tcW w:w="918" w:type="dxa"/>
            <w:tcBorders>
              <w:top w:val="single" w:sz="4" w:space="0" w:color="auto"/>
              <w:left w:val="nil"/>
              <w:bottom w:val="single" w:sz="4" w:space="0" w:color="auto"/>
              <w:right w:val="single" w:sz="4" w:space="0" w:color="auto"/>
            </w:tcBorders>
            <w:vAlign w:val="center"/>
          </w:tcPr>
          <w:p w14:paraId="43A466E6" w14:textId="49BA8A2E" w:rsidR="009C2E92" w:rsidRPr="00037EE8" w:rsidRDefault="009C2E92" w:rsidP="009C2E92">
            <w:pPr>
              <w:pStyle w:val="Bntext"/>
              <w:jc w:val="center"/>
              <w:rPr>
                <w:szCs w:val="20"/>
              </w:rPr>
            </w:pPr>
            <w:r w:rsidRPr="00037EE8">
              <w:rPr>
                <w:szCs w:val="20"/>
              </w:rPr>
              <w:t>Kácení ANO/NE</w:t>
            </w:r>
          </w:p>
        </w:tc>
      </w:tr>
      <w:tr w:rsidR="00EC06CF" w:rsidRPr="00037EE8" w14:paraId="1193AF98" w14:textId="150C6611"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10012523" w14:textId="77777777" w:rsidR="00EC06CF" w:rsidRPr="00037EE8" w:rsidRDefault="00EC06CF" w:rsidP="00D803EB">
            <w:pPr>
              <w:pStyle w:val="Bntext"/>
              <w:jc w:val="center"/>
              <w:rPr>
                <w:szCs w:val="20"/>
              </w:rPr>
            </w:pPr>
            <w:r w:rsidRPr="00037EE8">
              <w:rPr>
                <w:szCs w:val="20"/>
              </w:rPr>
              <w:t>1</w:t>
            </w:r>
          </w:p>
        </w:tc>
        <w:tc>
          <w:tcPr>
            <w:tcW w:w="212" w:type="dxa"/>
            <w:tcBorders>
              <w:top w:val="nil"/>
              <w:left w:val="nil"/>
              <w:bottom w:val="single" w:sz="4" w:space="0" w:color="auto"/>
              <w:right w:val="nil"/>
            </w:tcBorders>
            <w:shd w:val="clear" w:color="auto" w:fill="auto"/>
            <w:vAlign w:val="center"/>
            <w:hideMark/>
          </w:tcPr>
          <w:p w14:paraId="16FA7A1F"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222BB8E7"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02612DE5" w14:textId="0C360931" w:rsidR="00EC06CF" w:rsidRPr="00037EE8" w:rsidRDefault="00EC06CF" w:rsidP="00D803EB">
            <w:pPr>
              <w:pStyle w:val="Bntext"/>
              <w:jc w:val="center"/>
              <w:rPr>
                <w:szCs w:val="20"/>
              </w:rPr>
            </w:pPr>
            <w:r>
              <w:rPr>
                <w:rFonts w:cs="Arial"/>
                <w:color w:val="000000"/>
                <w:szCs w:val="20"/>
              </w:rPr>
              <w:t>218</w:t>
            </w:r>
          </w:p>
        </w:tc>
        <w:tc>
          <w:tcPr>
            <w:tcW w:w="992" w:type="dxa"/>
            <w:tcBorders>
              <w:top w:val="nil"/>
              <w:left w:val="nil"/>
              <w:bottom w:val="nil"/>
              <w:right w:val="single" w:sz="4" w:space="0" w:color="auto"/>
            </w:tcBorders>
            <w:shd w:val="clear" w:color="auto" w:fill="auto"/>
            <w:vAlign w:val="bottom"/>
            <w:hideMark/>
          </w:tcPr>
          <w:p w14:paraId="652A519A" w14:textId="37012451" w:rsidR="00EC06CF" w:rsidRPr="00037EE8" w:rsidRDefault="00EC06CF" w:rsidP="00D803EB">
            <w:pPr>
              <w:pStyle w:val="Bntext"/>
              <w:jc w:val="center"/>
              <w:rPr>
                <w:szCs w:val="20"/>
              </w:rPr>
            </w:pPr>
            <w:r>
              <w:rPr>
                <w:rFonts w:cs="Arial"/>
                <w:color w:val="000000"/>
                <w:szCs w:val="20"/>
              </w:rPr>
              <w:t>82</w:t>
            </w:r>
          </w:p>
        </w:tc>
        <w:tc>
          <w:tcPr>
            <w:tcW w:w="851" w:type="dxa"/>
            <w:tcBorders>
              <w:top w:val="nil"/>
              <w:left w:val="nil"/>
              <w:bottom w:val="nil"/>
              <w:right w:val="single" w:sz="4" w:space="0" w:color="auto"/>
            </w:tcBorders>
            <w:shd w:val="clear" w:color="auto" w:fill="auto"/>
            <w:noWrap/>
            <w:vAlign w:val="center"/>
            <w:hideMark/>
          </w:tcPr>
          <w:p w14:paraId="23896F9E" w14:textId="77777777" w:rsidR="00EC06CF" w:rsidRPr="00037EE8" w:rsidRDefault="00EC06CF" w:rsidP="00D803EB">
            <w:pPr>
              <w:pStyle w:val="Bntext"/>
              <w:jc w:val="center"/>
              <w:rPr>
                <w:szCs w:val="20"/>
              </w:rPr>
            </w:pPr>
            <w:r w:rsidRPr="00037EE8">
              <w:rPr>
                <w:szCs w:val="20"/>
              </w:rPr>
              <w:t>2166</w:t>
            </w:r>
          </w:p>
        </w:tc>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8BD5BD" w14:textId="77777777" w:rsidR="00EC06CF" w:rsidRPr="00037EE8" w:rsidRDefault="00EC06CF" w:rsidP="00E029B9">
            <w:pPr>
              <w:pStyle w:val="Bntext"/>
              <w:rPr>
                <w:szCs w:val="20"/>
              </w:rPr>
            </w:pPr>
            <w:r w:rsidRPr="00037EE8">
              <w:rPr>
                <w:szCs w:val="20"/>
              </w:rPr>
              <w:t>nesouměrně ořezaná koruna</w:t>
            </w:r>
          </w:p>
        </w:tc>
        <w:tc>
          <w:tcPr>
            <w:tcW w:w="918" w:type="dxa"/>
            <w:tcBorders>
              <w:top w:val="single" w:sz="4" w:space="0" w:color="auto"/>
              <w:left w:val="single" w:sz="4" w:space="0" w:color="auto"/>
              <w:bottom w:val="single" w:sz="4" w:space="0" w:color="auto"/>
              <w:right w:val="single" w:sz="4" w:space="0" w:color="auto"/>
            </w:tcBorders>
            <w:vAlign w:val="center"/>
          </w:tcPr>
          <w:p w14:paraId="17B44BDB" w14:textId="77777777" w:rsidR="00EC06CF" w:rsidRPr="00037EE8" w:rsidRDefault="00EC06CF" w:rsidP="00D803EB">
            <w:pPr>
              <w:pStyle w:val="Bntext"/>
              <w:jc w:val="center"/>
              <w:rPr>
                <w:szCs w:val="20"/>
              </w:rPr>
            </w:pPr>
          </w:p>
        </w:tc>
      </w:tr>
      <w:tr w:rsidR="00EC06CF" w:rsidRPr="00037EE8" w14:paraId="006FD059" w14:textId="7ACED471"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69C41E54" w14:textId="77777777" w:rsidR="00EC06CF" w:rsidRPr="00037EE8" w:rsidRDefault="00EC06CF" w:rsidP="00D803EB">
            <w:pPr>
              <w:pStyle w:val="Bntext"/>
              <w:jc w:val="center"/>
              <w:rPr>
                <w:szCs w:val="20"/>
              </w:rPr>
            </w:pPr>
            <w:r w:rsidRPr="00037EE8">
              <w:rPr>
                <w:szCs w:val="20"/>
              </w:rPr>
              <w:t>2</w:t>
            </w:r>
          </w:p>
        </w:tc>
        <w:tc>
          <w:tcPr>
            <w:tcW w:w="212" w:type="dxa"/>
            <w:tcBorders>
              <w:top w:val="nil"/>
              <w:left w:val="nil"/>
              <w:bottom w:val="single" w:sz="4" w:space="0" w:color="auto"/>
              <w:right w:val="nil"/>
            </w:tcBorders>
            <w:shd w:val="clear" w:color="auto" w:fill="auto"/>
            <w:vAlign w:val="center"/>
            <w:hideMark/>
          </w:tcPr>
          <w:p w14:paraId="23CC5AA1"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71BD8B5B"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0F981D18" w14:textId="204100DE" w:rsidR="00EC06CF" w:rsidRPr="00037EE8" w:rsidRDefault="00EC06CF" w:rsidP="00D803EB">
            <w:pPr>
              <w:pStyle w:val="Bntext"/>
              <w:jc w:val="center"/>
              <w:rPr>
                <w:szCs w:val="20"/>
              </w:rPr>
            </w:pPr>
            <w:r>
              <w:rPr>
                <w:rFonts w:cs="Arial"/>
                <w:color w:val="000000"/>
                <w:szCs w:val="20"/>
              </w:rPr>
              <w:t>197</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59A0DF15" w14:textId="0CAAE9F2" w:rsidR="00EC06CF" w:rsidRPr="00037EE8" w:rsidRDefault="00EC06CF" w:rsidP="00D803EB">
            <w:pPr>
              <w:pStyle w:val="Bntext"/>
              <w:jc w:val="center"/>
              <w:rPr>
                <w:szCs w:val="20"/>
              </w:rPr>
            </w:pPr>
            <w:r>
              <w:rPr>
                <w:rFonts w:cs="Arial"/>
                <w:color w:val="000000"/>
                <w:szCs w:val="20"/>
              </w:rPr>
              <w:t>72</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0B9B1FC5"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591E74B3" w14:textId="77777777" w:rsidR="00EC06CF" w:rsidRPr="00037EE8" w:rsidRDefault="00EC06CF" w:rsidP="00E029B9">
            <w:pPr>
              <w:pStyle w:val="Bntext"/>
              <w:rPr>
                <w:szCs w:val="20"/>
              </w:rPr>
            </w:pPr>
            <w:r w:rsidRPr="00037EE8">
              <w:rPr>
                <w:szCs w:val="20"/>
              </w:rPr>
              <w:t>větvení v cca 3 m nad zemí</w:t>
            </w:r>
          </w:p>
        </w:tc>
        <w:tc>
          <w:tcPr>
            <w:tcW w:w="918" w:type="dxa"/>
            <w:tcBorders>
              <w:top w:val="nil"/>
              <w:left w:val="single" w:sz="4" w:space="0" w:color="auto"/>
              <w:bottom w:val="single" w:sz="4" w:space="0" w:color="auto"/>
              <w:right w:val="single" w:sz="4" w:space="0" w:color="auto"/>
            </w:tcBorders>
            <w:vAlign w:val="center"/>
          </w:tcPr>
          <w:p w14:paraId="6BB8E29E" w14:textId="77777777" w:rsidR="00EC06CF" w:rsidRPr="00037EE8" w:rsidRDefault="00EC06CF" w:rsidP="00D803EB">
            <w:pPr>
              <w:pStyle w:val="Bntext"/>
              <w:jc w:val="center"/>
              <w:rPr>
                <w:szCs w:val="20"/>
              </w:rPr>
            </w:pPr>
          </w:p>
        </w:tc>
      </w:tr>
      <w:tr w:rsidR="00EC06CF" w:rsidRPr="00037EE8" w14:paraId="265A2425" w14:textId="2EDAB312"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5C988739" w14:textId="77777777" w:rsidR="00EC06CF" w:rsidRPr="00037EE8" w:rsidRDefault="00EC06CF" w:rsidP="00D803EB">
            <w:pPr>
              <w:pStyle w:val="Bntext"/>
              <w:jc w:val="center"/>
              <w:rPr>
                <w:szCs w:val="20"/>
              </w:rPr>
            </w:pPr>
            <w:r w:rsidRPr="00037EE8">
              <w:rPr>
                <w:szCs w:val="20"/>
              </w:rPr>
              <w:t>3</w:t>
            </w:r>
          </w:p>
        </w:tc>
        <w:tc>
          <w:tcPr>
            <w:tcW w:w="212" w:type="dxa"/>
            <w:tcBorders>
              <w:top w:val="nil"/>
              <w:left w:val="nil"/>
              <w:bottom w:val="single" w:sz="4" w:space="0" w:color="auto"/>
              <w:right w:val="nil"/>
            </w:tcBorders>
            <w:shd w:val="clear" w:color="auto" w:fill="auto"/>
            <w:vAlign w:val="center"/>
            <w:hideMark/>
          </w:tcPr>
          <w:p w14:paraId="62888BF1"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2B6D99FB" w14:textId="77777777" w:rsidR="00EC06CF" w:rsidRPr="00037EE8" w:rsidRDefault="00EC06CF" w:rsidP="00E029B9">
            <w:pPr>
              <w:pStyle w:val="Bntext"/>
              <w:rPr>
                <w:szCs w:val="20"/>
              </w:rPr>
            </w:pPr>
            <w:r w:rsidRPr="00037EE8">
              <w:rPr>
                <w:szCs w:val="20"/>
              </w:rPr>
              <w:t>Olše lepkavá</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6B90E92" w14:textId="20FEEE5F" w:rsidR="00EC06CF" w:rsidRPr="00037EE8" w:rsidRDefault="00EC06CF" w:rsidP="00D803EB">
            <w:pPr>
              <w:pStyle w:val="Bntext"/>
              <w:jc w:val="center"/>
              <w:rPr>
                <w:szCs w:val="20"/>
              </w:rPr>
            </w:pPr>
            <w:r>
              <w:rPr>
                <w:rFonts w:cs="Arial"/>
                <w:color w:val="000000"/>
                <w:szCs w:val="20"/>
              </w:rPr>
              <w:t>155</w:t>
            </w:r>
          </w:p>
        </w:tc>
        <w:tc>
          <w:tcPr>
            <w:tcW w:w="992" w:type="dxa"/>
            <w:tcBorders>
              <w:top w:val="nil"/>
              <w:left w:val="nil"/>
              <w:bottom w:val="single" w:sz="4" w:space="0" w:color="auto"/>
              <w:right w:val="single" w:sz="4" w:space="0" w:color="auto"/>
            </w:tcBorders>
            <w:shd w:val="clear" w:color="auto" w:fill="auto"/>
            <w:vAlign w:val="bottom"/>
            <w:hideMark/>
          </w:tcPr>
          <w:p w14:paraId="2470CF75" w14:textId="3A82DA72" w:rsidR="00EC06CF" w:rsidRPr="00037EE8" w:rsidRDefault="00EC06CF" w:rsidP="00D803EB">
            <w:pPr>
              <w:pStyle w:val="Bntext"/>
              <w:jc w:val="center"/>
              <w:rPr>
                <w:szCs w:val="20"/>
              </w:rPr>
            </w:pPr>
            <w:r>
              <w:rPr>
                <w:rFonts w:cs="Arial"/>
                <w:color w:val="000000"/>
                <w:szCs w:val="20"/>
              </w:rPr>
              <w:t>57</w:t>
            </w:r>
          </w:p>
        </w:tc>
        <w:tc>
          <w:tcPr>
            <w:tcW w:w="851" w:type="dxa"/>
            <w:tcBorders>
              <w:top w:val="nil"/>
              <w:left w:val="nil"/>
              <w:bottom w:val="single" w:sz="4" w:space="0" w:color="auto"/>
              <w:right w:val="single" w:sz="4" w:space="0" w:color="auto"/>
            </w:tcBorders>
            <w:shd w:val="clear" w:color="auto" w:fill="auto"/>
            <w:noWrap/>
            <w:vAlign w:val="center"/>
            <w:hideMark/>
          </w:tcPr>
          <w:p w14:paraId="16D37BDF"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4A43CE9C" w14:textId="77777777" w:rsidR="00EC06CF" w:rsidRPr="00037EE8" w:rsidRDefault="00EC06CF" w:rsidP="00602F67">
            <w:pPr>
              <w:pStyle w:val="Bntext"/>
              <w:jc w:val="left"/>
              <w:rPr>
                <w:szCs w:val="20"/>
              </w:rPr>
            </w:pPr>
            <w:r w:rsidRPr="00037EE8">
              <w:rPr>
                <w:szCs w:val="20"/>
              </w:rPr>
              <w:t>hniloba ve spodní části kmene</w:t>
            </w:r>
          </w:p>
        </w:tc>
        <w:tc>
          <w:tcPr>
            <w:tcW w:w="918" w:type="dxa"/>
            <w:tcBorders>
              <w:top w:val="nil"/>
              <w:left w:val="single" w:sz="4" w:space="0" w:color="auto"/>
              <w:bottom w:val="single" w:sz="4" w:space="0" w:color="auto"/>
              <w:right w:val="single" w:sz="4" w:space="0" w:color="auto"/>
            </w:tcBorders>
            <w:vAlign w:val="center"/>
          </w:tcPr>
          <w:p w14:paraId="17149421" w14:textId="77777777" w:rsidR="00EC06CF" w:rsidRPr="00037EE8" w:rsidRDefault="00EC06CF" w:rsidP="00D803EB">
            <w:pPr>
              <w:pStyle w:val="Bntext"/>
              <w:jc w:val="center"/>
              <w:rPr>
                <w:szCs w:val="20"/>
              </w:rPr>
            </w:pPr>
          </w:p>
        </w:tc>
      </w:tr>
      <w:tr w:rsidR="00EC06CF" w:rsidRPr="00037EE8" w14:paraId="5CA220BF" w14:textId="0B83809F"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6B296160" w14:textId="77777777" w:rsidR="00EC06CF" w:rsidRPr="00037EE8" w:rsidRDefault="00EC06CF" w:rsidP="00D803EB">
            <w:pPr>
              <w:pStyle w:val="Bntext"/>
              <w:jc w:val="center"/>
              <w:rPr>
                <w:szCs w:val="20"/>
              </w:rPr>
            </w:pPr>
            <w:r w:rsidRPr="00037EE8">
              <w:rPr>
                <w:szCs w:val="20"/>
              </w:rPr>
              <w:t>4</w:t>
            </w:r>
          </w:p>
        </w:tc>
        <w:tc>
          <w:tcPr>
            <w:tcW w:w="212" w:type="dxa"/>
            <w:tcBorders>
              <w:top w:val="nil"/>
              <w:left w:val="nil"/>
              <w:bottom w:val="single" w:sz="4" w:space="0" w:color="auto"/>
              <w:right w:val="nil"/>
            </w:tcBorders>
            <w:shd w:val="clear" w:color="auto" w:fill="auto"/>
            <w:vAlign w:val="center"/>
            <w:hideMark/>
          </w:tcPr>
          <w:p w14:paraId="2D899A16"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12E8FB5D" w14:textId="77777777" w:rsidR="00EC06CF" w:rsidRPr="00037EE8" w:rsidRDefault="00EC06CF" w:rsidP="00E029B9">
            <w:pPr>
              <w:pStyle w:val="Bntext"/>
              <w:rPr>
                <w:szCs w:val="20"/>
              </w:rPr>
            </w:pPr>
            <w:r w:rsidRPr="00037EE8">
              <w:rPr>
                <w:szCs w:val="20"/>
              </w:rPr>
              <w:t>Olše lepkavá</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0EFFC933" w14:textId="271A4121" w:rsidR="00EC06CF" w:rsidRPr="00037EE8" w:rsidRDefault="00EC06CF" w:rsidP="00D803EB">
            <w:pPr>
              <w:pStyle w:val="Bntext"/>
              <w:jc w:val="center"/>
              <w:rPr>
                <w:szCs w:val="20"/>
              </w:rPr>
            </w:pPr>
            <w:r>
              <w:rPr>
                <w:rFonts w:cs="Arial"/>
                <w:color w:val="000000"/>
                <w:szCs w:val="20"/>
              </w:rPr>
              <w:t>175</w:t>
            </w:r>
          </w:p>
        </w:tc>
        <w:tc>
          <w:tcPr>
            <w:tcW w:w="992" w:type="dxa"/>
            <w:tcBorders>
              <w:top w:val="nil"/>
              <w:left w:val="nil"/>
              <w:bottom w:val="single" w:sz="4" w:space="0" w:color="auto"/>
              <w:right w:val="single" w:sz="4" w:space="0" w:color="auto"/>
            </w:tcBorders>
            <w:shd w:val="clear" w:color="auto" w:fill="auto"/>
            <w:vAlign w:val="bottom"/>
            <w:hideMark/>
          </w:tcPr>
          <w:p w14:paraId="05D655AA" w14:textId="16D7DB08" w:rsidR="00EC06CF" w:rsidRPr="00037EE8" w:rsidRDefault="00EC06CF" w:rsidP="00D803EB">
            <w:pPr>
              <w:pStyle w:val="Bntext"/>
              <w:jc w:val="center"/>
              <w:rPr>
                <w:szCs w:val="20"/>
              </w:rPr>
            </w:pPr>
            <w:r>
              <w:rPr>
                <w:rFonts w:cs="Arial"/>
                <w:color w:val="000000"/>
                <w:szCs w:val="20"/>
              </w:rPr>
              <w:t>63</w:t>
            </w:r>
          </w:p>
        </w:tc>
        <w:tc>
          <w:tcPr>
            <w:tcW w:w="851" w:type="dxa"/>
            <w:tcBorders>
              <w:top w:val="nil"/>
              <w:left w:val="nil"/>
              <w:bottom w:val="single" w:sz="4" w:space="0" w:color="auto"/>
              <w:right w:val="single" w:sz="4" w:space="0" w:color="auto"/>
            </w:tcBorders>
            <w:shd w:val="clear" w:color="auto" w:fill="auto"/>
            <w:noWrap/>
            <w:vAlign w:val="center"/>
            <w:hideMark/>
          </w:tcPr>
          <w:p w14:paraId="0AA10DB6"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5F97C65F" w14:textId="77777777" w:rsidR="00EC06CF" w:rsidRPr="00037EE8" w:rsidRDefault="00EC06CF" w:rsidP="00602F67">
            <w:pPr>
              <w:pStyle w:val="Bntext"/>
              <w:jc w:val="left"/>
              <w:rPr>
                <w:szCs w:val="20"/>
              </w:rPr>
            </w:pPr>
            <w:r w:rsidRPr="00037EE8">
              <w:rPr>
                <w:szCs w:val="20"/>
              </w:rPr>
              <w:t>hniloba ve spodní části kmene</w:t>
            </w:r>
          </w:p>
        </w:tc>
        <w:tc>
          <w:tcPr>
            <w:tcW w:w="918" w:type="dxa"/>
            <w:tcBorders>
              <w:top w:val="nil"/>
              <w:left w:val="single" w:sz="4" w:space="0" w:color="auto"/>
              <w:bottom w:val="single" w:sz="4" w:space="0" w:color="auto"/>
              <w:right w:val="single" w:sz="4" w:space="0" w:color="auto"/>
            </w:tcBorders>
            <w:vAlign w:val="center"/>
          </w:tcPr>
          <w:p w14:paraId="4EEA03F1" w14:textId="77777777" w:rsidR="00EC06CF" w:rsidRPr="00037EE8" w:rsidRDefault="00EC06CF" w:rsidP="00D803EB">
            <w:pPr>
              <w:pStyle w:val="Bntext"/>
              <w:jc w:val="center"/>
              <w:rPr>
                <w:szCs w:val="20"/>
              </w:rPr>
            </w:pPr>
          </w:p>
        </w:tc>
      </w:tr>
      <w:tr w:rsidR="00EC06CF" w:rsidRPr="00037EE8" w14:paraId="650E7DC5" w14:textId="02A60687"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52CF315A" w14:textId="77777777" w:rsidR="00EC06CF" w:rsidRPr="00037EE8" w:rsidRDefault="00EC06CF" w:rsidP="00D803EB">
            <w:pPr>
              <w:pStyle w:val="Bntext"/>
              <w:jc w:val="center"/>
              <w:rPr>
                <w:szCs w:val="20"/>
              </w:rPr>
            </w:pPr>
            <w:r w:rsidRPr="00037EE8">
              <w:rPr>
                <w:szCs w:val="20"/>
              </w:rPr>
              <w:t>5</w:t>
            </w:r>
          </w:p>
        </w:tc>
        <w:tc>
          <w:tcPr>
            <w:tcW w:w="212" w:type="dxa"/>
            <w:tcBorders>
              <w:top w:val="nil"/>
              <w:left w:val="nil"/>
              <w:bottom w:val="single" w:sz="4" w:space="0" w:color="auto"/>
              <w:right w:val="nil"/>
            </w:tcBorders>
            <w:shd w:val="clear" w:color="auto" w:fill="auto"/>
            <w:vAlign w:val="center"/>
            <w:hideMark/>
          </w:tcPr>
          <w:p w14:paraId="71A52E19"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68E65E34"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68B8EB19" w14:textId="28C9E56A" w:rsidR="00EC06CF" w:rsidRPr="00037EE8" w:rsidRDefault="00EC06CF" w:rsidP="00D803EB">
            <w:pPr>
              <w:pStyle w:val="Bntext"/>
              <w:jc w:val="center"/>
              <w:rPr>
                <w:szCs w:val="20"/>
              </w:rPr>
            </w:pPr>
            <w:r>
              <w:rPr>
                <w:rFonts w:cs="Arial"/>
                <w:color w:val="000000"/>
                <w:szCs w:val="20"/>
              </w:rPr>
              <w:t>202</w:t>
            </w:r>
          </w:p>
        </w:tc>
        <w:tc>
          <w:tcPr>
            <w:tcW w:w="992" w:type="dxa"/>
            <w:tcBorders>
              <w:top w:val="nil"/>
              <w:left w:val="nil"/>
              <w:bottom w:val="single" w:sz="4" w:space="0" w:color="auto"/>
              <w:right w:val="single" w:sz="4" w:space="0" w:color="auto"/>
            </w:tcBorders>
            <w:shd w:val="clear" w:color="auto" w:fill="auto"/>
            <w:vAlign w:val="bottom"/>
            <w:hideMark/>
          </w:tcPr>
          <w:p w14:paraId="192001BD" w14:textId="31CEF2C1" w:rsidR="00EC06CF" w:rsidRPr="00037EE8" w:rsidRDefault="00EC06CF" w:rsidP="00D803EB">
            <w:pPr>
              <w:pStyle w:val="Bntext"/>
              <w:jc w:val="center"/>
              <w:rPr>
                <w:szCs w:val="20"/>
              </w:rPr>
            </w:pPr>
            <w:r>
              <w:rPr>
                <w:rFonts w:cs="Arial"/>
                <w:color w:val="000000"/>
                <w:szCs w:val="20"/>
              </w:rPr>
              <w:t>73</w:t>
            </w:r>
          </w:p>
        </w:tc>
        <w:tc>
          <w:tcPr>
            <w:tcW w:w="851" w:type="dxa"/>
            <w:tcBorders>
              <w:top w:val="nil"/>
              <w:left w:val="nil"/>
              <w:bottom w:val="single" w:sz="4" w:space="0" w:color="auto"/>
              <w:right w:val="single" w:sz="4" w:space="0" w:color="auto"/>
            </w:tcBorders>
            <w:shd w:val="clear" w:color="auto" w:fill="auto"/>
            <w:noWrap/>
            <w:vAlign w:val="center"/>
            <w:hideMark/>
          </w:tcPr>
          <w:p w14:paraId="7BEF7976"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2D13A0D9" w14:textId="77777777" w:rsidR="00EC06CF" w:rsidRPr="00037EE8" w:rsidRDefault="00EC06CF" w:rsidP="00602F67">
            <w:pPr>
              <w:pStyle w:val="Bntext"/>
              <w:jc w:val="left"/>
              <w:rPr>
                <w:szCs w:val="20"/>
              </w:rPr>
            </w:pPr>
            <w:r w:rsidRPr="00037EE8">
              <w:rPr>
                <w:szCs w:val="20"/>
              </w:rPr>
              <w:t>nesouměrně ořezaná koruna</w:t>
            </w:r>
          </w:p>
        </w:tc>
        <w:tc>
          <w:tcPr>
            <w:tcW w:w="918" w:type="dxa"/>
            <w:tcBorders>
              <w:top w:val="nil"/>
              <w:left w:val="single" w:sz="4" w:space="0" w:color="auto"/>
              <w:bottom w:val="single" w:sz="4" w:space="0" w:color="auto"/>
              <w:right w:val="single" w:sz="4" w:space="0" w:color="auto"/>
            </w:tcBorders>
            <w:vAlign w:val="center"/>
          </w:tcPr>
          <w:p w14:paraId="36551195" w14:textId="77777777" w:rsidR="00EC06CF" w:rsidRPr="00037EE8" w:rsidRDefault="00EC06CF" w:rsidP="00D803EB">
            <w:pPr>
              <w:pStyle w:val="Bntext"/>
              <w:jc w:val="center"/>
              <w:rPr>
                <w:szCs w:val="20"/>
              </w:rPr>
            </w:pPr>
          </w:p>
        </w:tc>
      </w:tr>
      <w:tr w:rsidR="00EC06CF" w:rsidRPr="00037EE8" w14:paraId="272775F9" w14:textId="78903EDE"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77FBDFB4" w14:textId="77777777" w:rsidR="00EC06CF" w:rsidRPr="00037EE8" w:rsidRDefault="00EC06CF" w:rsidP="00D803EB">
            <w:pPr>
              <w:pStyle w:val="Bntext"/>
              <w:jc w:val="center"/>
              <w:rPr>
                <w:szCs w:val="20"/>
              </w:rPr>
            </w:pPr>
            <w:r w:rsidRPr="00037EE8">
              <w:rPr>
                <w:szCs w:val="20"/>
              </w:rPr>
              <w:t>6</w:t>
            </w:r>
          </w:p>
        </w:tc>
        <w:tc>
          <w:tcPr>
            <w:tcW w:w="212" w:type="dxa"/>
            <w:tcBorders>
              <w:top w:val="nil"/>
              <w:left w:val="nil"/>
              <w:bottom w:val="single" w:sz="4" w:space="0" w:color="auto"/>
              <w:right w:val="nil"/>
            </w:tcBorders>
            <w:shd w:val="clear" w:color="auto" w:fill="auto"/>
            <w:vAlign w:val="center"/>
            <w:hideMark/>
          </w:tcPr>
          <w:p w14:paraId="14C2073C"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729C5299" w14:textId="77777777" w:rsidR="00EC06CF" w:rsidRPr="00037EE8" w:rsidRDefault="00EC06CF" w:rsidP="00E029B9">
            <w:pPr>
              <w:pStyle w:val="Bntext"/>
              <w:rPr>
                <w:szCs w:val="20"/>
              </w:rPr>
            </w:pPr>
            <w:r w:rsidRPr="00037EE8">
              <w:rPr>
                <w:szCs w:val="20"/>
              </w:rPr>
              <w:t>Olše lepkavá</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7219B48F" w14:textId="25959D33" w:rsidR="00EC06CF" w:rsidRPr="00037EE8" w:rsidRDefault="00EC06CF" w:rsidP="00D803EB">
            <w:pPr>
              <w:pStyle w:val="Bntext"/>
              <w:jc w:val="center"/>
              <w:rPr>
                <w:szCs w:val="20"/>
              </w:rPr>
            </w:pPr>
            <w:r>
              <w:rPr>
                <w:rFonts w:cs="Arial"/>
                <w:color w:val="000000"/>
                <w:szCs w:val="20"/>
              </w:rPr>
              <w:t>202</w:t>
            </w:r>
          </w:p>
        </w:tc>
        <w:tc>
          <w:tcPr>
            <w:tcW w:w="992" w:type="dxa"/>
            <w:tcBorders>
              <w:top w:val="nil"/>
              <w:left w:val="nil"/>
              <w:bottom w:val="single" w:sz="4" w:space="0" w:color="auto"/>
              <w:right w:val="single" w:sz="4" w:space="0" w:color="auto"/>
            </w:tcBorders>
            <w:shd w:val="clear" w:color="auto" w:fill="auto"/>
            <w:vAlign w:val="bottom"/>
            <w:hideMark/>
          </w:tcPr>
          <w:p w14:paraId="5F30D140" w14:textId="1F576E97" w:rsidR="00EC06CF" w:rsidRPr="00037EE8" w:rsidRDefault="00EC06CF" w:rsidP="00D803EB">
            <w:pPr>
              <w:pStyle w:val="Bntext"/>
              <w:jc w:val="center"/>
              <w:rPr>
                <w:szCs w:val="20"/>
              </w:rPr>
            </w:pPr>
            <w:r>
              <w:rPr>
                <w:rFonts w:cs="Arial"/>
                <w:color w:val="000000"/>
                <w:szCs w:val="20"/>
              </w:rPr>
              <w:t>72</w:t>
            </w:r>
          </w:p>
        </w:tc>
        <w:tc>
          <w:tcPr>
            <w:tcW w:w="851" w:type="dxa"/>
            <w:tcBorders>
              <w:top w:val="nil"/>
              <w:left w:val="nil"/>
              <w:bottom w:val="single" w:sz="4" w:space="0" w:color="auto"/>
              <w:right w:val="single" w:sz="4" w:space="0" w:color="auto"/>
            </w:tcBorders>
            <w:shd w:val="clear" w:color="auto" w:fill="auto"/>
            <w:noWrap/>
            <w:vAlign w:val="center"/>
            <w:hideMark/>
          </w:tcPr>
          <w:p w14:paraId="6ED87577"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011F41AF"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50C8D544" w14:textId="77777777" w:rsidR="00EC06CF" w:rsidRPr="00037EE8" w:rsidRDefault="00EC06CF" w:rsidP="00D803EB">
            <w:pPr>
              <w:pStyle w:val="Bntext"/>
              <w:jc w:val="center"/>
              <w:rPr>
                <w:szCs w:val="20"/>
              </w:rPr>
            </w:pPr>
          </w:p>
        </w:tc>
      </w:tr>
      <w:tr w:rsidR="00EC06CF" w:rsidRPr="00037EE8" w14:paraId="0C8BACCC" w14:textId="43AA6D0A"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2FE5890E" w14:textId="77777777" w:rsidR="00EC06CF" w:rsidRPr="00037EE8" w:rsidRDefault="00EC06CF" w:rsidP="00D803EB">
            <w:pPr>
              <w:pStyle w:val="Bntext"/>
              <w:jc w:val="center"/>
              <w:rPr>
                <w:szCs w:val="20"/>
              </w:rPr>
            </w:pPr>
            <w:r w:rsidRPr="00037EE8">
              <w:rPr>
                <w:szCs w:val="20"/>
              </w:rPr>
              <w:t>7</w:t>
            </w:r>
          </w:p>
        </w:tc>
        <w:tc>
          <w:tcPr>
            <w:tcW w:w="212" w:type="dxa"/>
            <w:tcBorders>
              <w:top w:val="nil"/>
              <w:left w:val="nil"/>
              <w:bottom w:val="single" w:sz="4" w:space="0" w:color="auto"/>
              <w:right w:val="nil"/>
            </w:tcBorders>
            <w:shd w:val="clear" w:color="auto" w:fill="auto"/>
            <w:vAlign w:val="center"/>
            <w:hideMark/>
          </w:tcPr>
          <w:p w14:paraId="13C7BAE3"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70595BA9"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F1E45A3" w14:textId="13381A23" w:rsidR="00EC06CF" w:rsidRPr="00037EE8" w:rsidRDefault="00EC06CF" w:rsidP="00D803EB">
            <w:pPr>
              <w:pStyle w:val="Bntext"/>
              <w:jc w:val="center"/>
              <w:rPr>
                <w:szCs w:val="20"/>
              </w:rPr>
            </w:pPr>
            <w:r>
              <w:rPr>
                <w:rFonts w:cs="Arial"/>
                <w:color w:val="000000"/>
                <w:szCs w:val="20"/>
              </w:rPr>
              <w:t>133</w:t>
            </w:r>
          </w:p>
        </w:tc>
        <w:tc>
          <w:tcPr>
            <w:tcW w:w="992" w:type="dxa"/>
            <w:tcBorders>
              <w:top w:val="nil"/>
              <w:left w:val="nil"/>
              <w:bottom w:val="single" w:sz="4" w:space="0" w:color="auto"/>
              <w:right w:val="single" w:sz="4" w:space="0" w:color="auto"/>
            </w:tcBorders>
            <w:shd w:val="clear" w:color="auto" w:fill="auto"/>
            <w:vAlign w:val="bottom"/>
            <w:hideMark/>
          </w:tcPr>
          <w:p w14:paraId="37625B5A" w14:textId="719855A6" w:rsidR="00EC06CF" w:rsidRPr="00037EE8" w:rsidRDefault="00EC06CF" w:rsidP="00D803EB">
            <w:pPr>
              <w:pStyle w:val="Bntext"/>
              <w:jc w:val="center"/>
              <w:rPr>
                <w:szCs w:val="20"/>
              </w:rPr>
            </w:pPr>
            <w:r>
              <w:rPr>
                <w:rFonts w:cs="Arial"/>
                <w:color w:val="000000"/>
                <w:szCs w:val="20"/>
              </w:rPr>
              <w:t>48</w:t>
            </w:r>
          </w:p>
        </w:tc>
        <w:tc>
          <w:tcPr>
            <w:tcW w:w="851" w:type="dxa"/>
            <w:tcBorders>
              <w:top w:val="nil"/>
              <w:left w:val="nil"/>
              <w:bottom w:val="single" w:sz="4" w:space="0" w:color="auto"/>
              <w:right w:val="single" w:sz="4" w:space="0" w:color="auto"/>
            </w:tcBorders>
            <w:shd w:val="clear" w:color="auto" w:fill="auto"/>
            <w:noWrap/>
            <w:vAlign w:val="center"/>
            <w:hideMark/>
          </w:tcPr>
          <w:p w14:paraId="53575D11"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599A390E" w14:textId="77777777" w:rsidR="00EC06CF" w:rsidRPr="00037EE8" w:rsidRDefault="00EC06CF" w:rsidP="00602F67">
            <w:pPr>
              <w:pStyle w:val="Bntext"/>
              <w:jc w:val="left"/>
              <w:rPr>
                <w:szCs w:val="20"/>
              </w:rPr>
            </w:pPr>
            <w:r w:rsidRPr="00037EE8">
              <w:rPr>
                <w:szCs w:val="20"/>
              </w:rPr>
              <w:t xml:space="preserve">proschlé větve, nesouměrný ořez </w:t>
            </w:r>
            <w:proofErr w:type="spellStart"/>
            <w:r w:rsidRPr="00037EE8">
              <w:rPr>
                <w:szCs w:val="20"/>
              </w:rPr>
              <w:t>kor</w:t>
            </w:r>
            <w:proofErr w:type="spellEnd"/>
            <w:r w:rsidRPr="00037EE8">
              <w:rPr>
                <w:szCs w:val="20"/>
              </w:rPr>
              <w:t>.</w:t>
            </w:r>
          </w:p>
        </w:tc>
        <w:tc>
          <w:tcPr>
            <w:tcW w:w="918" w:type="dxa"/>
            <w:tcBorders>
              <w:top w:val="nil"/>
              <w:left w:val="single" w:sz="4" w:space="0" w:color="auto"/>
              <w:bottom w:val="single" w:sz="4" w:space="0" w:color="auto"/>
              <w:right w:val="single" w:sz="4" w:space="0" w:color="auto"/>
            </w:tcBorders>
            <w:vAlign w:val="center"/>
          </w:tcPr>
          <w:p w14:paraId="7C260294" w14:textId="77777777" w:rsidR="00EC06CF" w:rsidRPr="00037EE8" w:rsidRDefault="00EC06CF" w:rsidP="00D803EB">
            <w:pPr>
              <w:pStyle w:val="Bntext"/>
              <w:jc w:val="center"/>
              <w:rPr>
                <w:szCs w:val="20"/>
              </w:rPr>
            </w:pPr>
          </w:p>
        </w:tc>
      </w:tr>
      <w:tr w:rsidR="00EC06CF" w:rsidRPr="00037EE8" w14:paraId="6B8AB155" w14:textId="593DE1D3"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6570D85D" w14:textId="77777777" w:rsidR="00EC06CF" w:rsidRPr="00037EE8" w:rsidRDefault="00EC06CF" w:rsidP="00D803EB">
            <w:pPr>
              <w:pStyle w:val="Bntext"/>
              <w:jc w:val="center"/>
              <w:rPr>
                <w:szCs w:val="20"/>
              </w:rPr>
            </w:pPr>
            <w:r w:rsidRPr="00037EE8">
              <w:rPr>
                <w:szCs w:val="20"/>
              </w:rPr>
              <w:t>8</w:t>
            </w:r>
          </w:p>
        </w:tc>
        <w:tc>
          <w:tcPr>
            <w:tcW w:w="212" w:type="dxa"/>
            <w:tcBorders>
              <w:top w:val="nil"/>
              <w:left w:val="nil"/>
              <w:bottom w:val="single" w:sz="4" w:space="0" w:color="auto"/>
              <w:right w:val="nil"/>
            </w:tcBorders>
            <w:shd w:val="clear" w:color="auto" w:fill="auto"/>
            <w:vAlign w:val="center"/>
            <w:hideMark/>
          </w:tcPr>
          <w:p w14:paraId="352941DA"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0AD0086A" w14:textId="77777777" w:rsidR="00EC06CF" w:rsidRPr="00037EE8" w:rsidRDefault="00EC06CF" w:rsidP="00E029B9">
            <w:pPr>
              <w:pStyle w:val="Bntext"/>
              <w:rPr>
                <w:szCs w:val="20"/>
              </w:rPr>
            </w:pPr>
            <w:r w:rsidRPr="00037EE8">
              <w:rPr>
                <w:szCs w:val="20"/>
              </w:rPr>
              <w:t>Smrk obecný</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69DF712B" w14:textId="067DD28A" w:rsidR="00EC06CF" w:rsidRPr="00037EE8" w:rsidRDefault="00EC06CF" w:rsidP="00D803EB">
            <w:pPr>
              <w:pStyle w:val="Bntext"/>
              <w:jc w:val="center"/>
              <w:rPr>
                <w:szCs w:val="20"/>
              </w:rPr>
            </w:pPr>
            <w:r>
              <w:rPr>
                <w:rFonts w:cs="Arial"/>
                <w:color w:val="000000"/>
                <w:szCs w:val="20"/>
              </w:rPr>
              <w:t>143</w:t>
            </w:r>
          </w:p>
        </w:tc>
        <w:tc>
          <w:tcPr>
            <w:tcW w:w="992" w:type="dxa"/>
            <w:tcBorders>
              <w:top w:val="nil"/>
              <w:left w:val="nil"/>
              <w:bottom w:val="single" w:sz="4" w:space="0" w:color="auto"/>
              <w:right w:val="single" w:sz="4" w:space="0" w:color="auto"/>
            </w:tcBorders>
            <w:shd w:val="clear" w:color="auto" w:fill="auto"/>
            <w:vAlign w:val="bottom"/>
            <w:hideMark/>
          </w:tcPr>
          <w:p w14:paraId="3C057456" w14:textId="27790141" w:rsidR="00EC06CF" w:rsidRPr="00037EE8" w:rsidRDefault="00EC06CF" w:rsidP="00D803EB">
            <w:pPr>
              <w:pStyle w:val="Bntext"/>
              <w:jc w:val="center"/>
              <w:rPr>
                <w:szCs w:val="20"/>
              </w:rPr>
            </w:pPr>
            <w:r>
              <w:rPr>
                <w:rFonts w:cs="Arial"/>
                <w:color w:val="000000"/>
                <w:szCs w:val="20"/>
              </w:rPr>
              <w:t>56</w:t>
            </w:r>
          </w:p>
        </w:tc>
        <w:tc>
          <w:tcPr>
            <w:tcW w:w="851" w:type="dxa"/>
            <w:tcBorders>
              <w:top w:val="nil"/>
              <w:left w:val="nil"/>
              <w:bottom w:val="single" w:sz="4" w:space="0" w:color="auto"/>
              <w:right w:val="single" w:sz="4" w:space="0" w:color="auto"/>
            </w:tcBorders>
            <w:shd w:val="clear" w:color="auto" w:fill="auto"/>
            <w:noWrap/>
            <w:vAlign w:val="center"/>
            <w:hideMark/>
          </w:tcPr>
          <w:p w14:paraId="384CC86E"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74B1FED9" w14:textId="77777777" w:rsidR="00EC06CF" w:rsidRPr="00037EE8" w:rsidRDefault="00EC06CF" w:rsidP="00602F67">
            <w:pPr>
              <w:pStyle w:val="Bntext"/>
              <w:jc w:val="left"/>
              <w:rPr>
                <w:szCs w:val="20"/>
              </w:rPr>
            </w:pPr>
            <w:r w:rsidRPr="00037EE8">
              <w:rPr>
                <w:szCs w:val="20"/>
              </w:rPr>
              <w:t>jednostranná koruna, hniloba</w:t>
            </w:r>
          </w:p>
        </w:tc>
        <w:tc>
          <w:tcPr>
            <w:tcW w:w="918" w:type="dxa"/>
            <w:tcBorders>
              <w:top w:val="nil"/>
              <w:left w:val="single" w:sz="4" w:space="0" w:color="auto"/>
              <w:bottom w:val="single" w:sz="4" w:space="0" w:color="auto"/>
              <w:right w:val="single" w:sz="4" w:space="0" w:color="auto"/>
            </w:tcBorders>
            <w:vAlign w:val="center"/>
          </w:tcPr>
          <w:p w14:paraId="360D3172" w14:textId="77777777" w:rsidR="00EC06CF" w:rsidRPr="00037EE8" w:rsidRDefault="00EC06CF" w:rsidP="00D803EB">
            <w:pPr>
              <w:pStyle w:val="Bntext"/>
              <w:jc w:val="center"/>
              <w:rPr>
                <w:szCs w:val="20"/>
              </w:rPr>
            </w:pPr>
          </w:p>
        </w:tc>
      </w:tr>
      <w:tr w:rsidR="00EC06CF" w:rsidRPr="00037EE8" w14:paraId="2F61E896" w14:textId="332EBB6E"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42C1F64D" w14:textId="77777777" w:rsidR="00EC06CF" w:rsidRPr="00037EE8" w:rsidRDefault="00EC06CF" w:rsidP="00D803EB">
            <w:pPr>
              <w:pStyle w:val="Bntext"/>
              <w:jc w:val="center"/>
              <w:rPr>
                <w:szCs w:val="20"/>
              </w:rPr>
            </w:pPr>
            <w:r w:rsidRPr="00037EE8">
              <w:rPr>
                <w:szCs w:val="20"/>
              </w:rPr>
              <w:t>9</w:t>
            </w:r>
          </w:p>
        </w:tc>
        <w:tc>
          <w:tcPr>
            <w:tcW w:w="212" w:type="dxa"/>
            <w:tcBorders>
              <w:top w:val="nil"/>
              <w:left w:val="nil"/>
              <w:bottom w:val="single" w:sz="4" w:space="0" w:color="auto"/>
              <w:right w:val="nil"/>
            </w:tcBorders>
            <w:shd w:val="clear" w:color="auto" w:fill="auto"/>
            <w:vAlign w:val="center"/>
            <w:hideMark/>
          </w:tcPr>
          <w:p w14:paraId="2612BB85"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37B0A519"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0EBA8A60" w14:textId="175B7BE1" w:rsidR="00EC06CF" w:rsidRPr="00037EE8" w:rsidRDefault="00EC06CF" w:rsidP="00D803EB">
            <w:pPr>
              <w:pStyle w:val="Bntext"/>
              <w:jc w:val="center"/>
              <w:rPr>
                <w:szCs w:val="20"/>
              </w:rPr>
            </w:pPr>
            <w:r>
              <w:rPr>
                <w:rFonts w:cs="Arial"/>
                <w:color w:val="000000"/>
                <w:szCs w:val="20"/>
              </w:rPr>
              <w:t>227</w:t>
            </w:r>
          </w:p>
        </w:tc>
        <w:tc>
          <w:tcPr>
            <w:tcW w:w="992" w:type="dxa"/>
            <w:tcBorders>
              <w:top w:val="nil"/>
              <w:left w:val="nil"/>
              <w:bottom w:val="single" w:sz="4" w:space="0" w:color="auto"/>
              <w:right w:val="single" w:sz="4" w:space="0" w:color="auto"/>
            </w:tcBorders>
            <w:shd w:val="clear" w:color="auto" w:fill="auto"/>
            <w:vAlign w:val="bottom"/>
            <w:hideMark/>
          </w:tcPr>
          <w:p w14:paraId="255B33A2" w14:textId="5CA77867" w:rsidR="00EC06CF" w:rsidRPr="00037EE8" w:rsidRDefault="00EC06CF" w:rsidP="00D803EB">
            <w:pPr>
              <w:pStyle w:val="Bntext"/>
              <w:jc w:val="center"/>
              <w:rPr>
                <w:szCs w:val="20"/>
              </w:rPr>
            </w:pPr>
            <w:r>
              <w:rPr>
                <w:rFonts w:cs="Arial"/>
                <w:color w:val="000000"/>
                <w:szCs w:val="20"/>
              </w:rPr>
              <w:t>87</w:t>
            </w:r>
          </w:p>
        </w:tc>
        <w:tc>
          <w:tcPr>
            <w:tcW w:w="851" w:type="dxa"/>
            <w:tcBorders>
              <w:top w:val="nil"/>
              <w:left w:val="nil"/>
              <w:bottom w:val="single" w:sz="4" w:space="0" w:color="auto"/>
              <w:right w:val="single" w:sz="4" w:space="0" w:color="auto"/>
            </w:tcBorders>
            <w:shd w:val="clear" w:color="auto" w:fill="auto"/>
            <w:noWrap/>
            <w:vAlign w:val="center"/>
            <w:hideMark/>
          </w:tcPr>
          <w:p w14:paraId="36D88E84"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2CE02E6D"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22D93CB6" w14:textId="77777777" w:rsidR="00EC06CF" w:rsidRPr="00037EE8" w:rsidRDefault="00EC06CF" w:rsidP="00D803EB">
            <w:pPr>
              <w:pStyle w:val="Bntext"/>
              <w:jc w:val="center"/>
              <w:rPr>
                <w:szCs w:val="20"/>
              </w:rPr>
            </w:pPr>
          </w:p>
        </w:tc>
      </w:tr>
      <w:tr w:rsidR="00EC06CF" w:rsidRPr="00037EE8" w14:paraId="27604386" w14:textId="02FACC1E"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5A2485ED" w14:textId="77777777" w:rsidR="00EC06CF" w:rsidRPr="00037EE8" w:rsidRDefault="00EC06CF" w:rsidP="00D803EB">
            <w:pPr>
              <w:pStyle w:val="Bntext"/>
              <w:jc w:val="center"/>
              <w:rPr>
                <w:szCs w:val="20"/>
              </w:rPr>
            </w:pPr>
            <w:r w:rsidRPr="00037EE8">
              <w:rPr>
                <w:szCs w:val="20"/>
              </w:rPr>
              <w:t>10</w:t>
            </w:r>
          </w:p>
        </w:tc>
        <w:tc>
          <w:tcPr>
            <w:tcW w:w="212" w:type="dxa"/>
            <w:tcBorders>
              <w:top w:val="nil"/>
              <w:left w:val="nil"/>
              <w:bottom w:val="single" w:sz="4" w:space="0" w:color="auto"/>
              <w:right w:val="nil"/>
            </w:tcBorders>
            <w:shd w:val="clear" w:color="auto" w:fill="auto"/>
            <w:vAlign w:val="center"/>
            <w:hideMark/>
          </w:tcPr>
          <w:p w14:paraId="4632C138"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242B5F4E" w14:textId="77777777" w:rsidR="00EC06CF" w:rsidRPr="00037EE8" w:rsidRDefault="00EC06CF" w:rsidP="00E029B9">
            <w:pPr>
              <w:pStyle w:val="Bntext"/>
              <w:rPr>
                <w:szCs w:val="20"/>
              </w:rPr>
            </w:pPr>
            <w:r w:rsidRPr="00037EE8">
              <w:rPr>
                <w:szCs w:val="20"/>
              </w:rPr>
              <w:t>Javor klen</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EF404A2" w14:textId="055C774F" w:rsidR="00EC06CF" w:rsidRPr="00037EE8" w:rsidRDefault="00EC06CF" w:rsidP="00D803EB">
            <w:pPr>
              <w:pStyle w:val="Bntext"/>
              <w:jc w:val="center"/>
              <w:rPr>
                <w:szCs w:val="20"/>
              </w:rPr>
            </w:pPr>
            <w:r>
              <w:rPr>
                <w:rFonts w:cs="Arial"/>
                <w:color w:val="000000"/>
                <w:szCs w:val="20"/>
              </w:rPr>
              <w:t>167</w:t>
            </w:r>
          </w:p>
        </w:tc>
        <w:tc>
          <w:tcPr>
            <w:tcW w:w="992" w:type="dxa"/>
            <w:tcBorders>
              <w:top w:val="nil"/>
              <w:left w:val="nil"/>
              <w:bottom w:val="single" w:sz="4" w:space="0" w:color="auto"/>
              <w:right w:val="single" w:sz="4" w:space="0" w:color="auto"/>
            </w:tcBorders>
            <w:shd w:val="clear" w:color="auto" w:fill="auto"/>
            <w:vAlign w:val="bottom"/>
            <w:hideMark/>
          </w:tcPr>
          <w:p w14:paraId="626297C3" w14:textId="129EAEC6" w:rsidR="00EC06CF" w:rsidRPr="00037EE8" w:rsidRDefault="00EC06CF" w:rsidP="00D803EB">
            <w:pPr>
              <w:pStyle w:val="Bntext"/>
              <w:jc w:val="center"/>
              <w:rPr>
                <w:szCs w:val="20"/>
              </w:rPr>
            </w:pPr>
            <w:r>
              <w:rPr>
                <w:rFonts w:cs="Arial"/>
                <w:color w:val="000000"/>
                <w:szCs w:val="20"/>
              </w:rPr>
              <w:t>59</w:t>
            </w:r>
          </w:p>
        </w:tc>
        <w:tc>
          <w:tcPr>
            <w:tcW w:w="851" w:type="dxa"/>
            <w:tcBorders>
              <w:top w:val="nil"/>
              <w:left w:val="nil"/>
              <w:bottom w:val="single" w:sz="4" w:space="0" w:color="auto"/>
              <w:right w:val="single" w:sz="4" w:space="0" w:color="auto"/>
            </w:tcBorders>
            <w:shd w:val="clear" w:color="auto" w:fill="auto"/>
            <w:noWrap/>
            <w:vAlign w:val="center"/>
            <w:hideMark/>
          </w:tcPr>
          <w:p w14:paraId="7B64F6AB"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6B57EE5D" w14:textId="77777777" w:rsidR="00EC06CF" w:rsidRPr="00037EE8" w:rsidRDefault="00EC06CF" w:rsidP="00602F67">
            <w:pPr>
              <w:pStyle w:val="Bntext"/>
              <w:jc w:val="left"/>
              <w:rPr>
                <w:szCs w:val="20"/>
              </w:rPr>
            </w:pPr>
            <w:proofErr w:type="spellStart"/>
            <w:r w:rsidRPr="00037EE8">
              <w:rPr>
                <w:szCs w:val="20"/>
              </w:rPr>
              <w:t>částecně</w:t>
            </w:r>
            <w:proofErr w:type="spellEnd"/>
            <w:r w:rsidRPr="00037EE8">
              <w:rPr>
                <w:szCs w:val="20"/>
              </w:rPr>
              <w:t xml:space="preserve"> proschlý, nahnutý</w:t>
            </w:r>
          </w:p>
        </w:tc>
        <w:tc>
          <w:tcPr>
            <w:tcW w:w="918" w:type="dxa"/>
            <w:tcBorders>
              <w:top w:val="nil"/>
              <w:left w:val="single" w:sz="4" w:space="0" w:color="auto"/>
              <w:bottom w:val="single" w:sz="4" w:space="0" w:color="auto"/>
              <w:right w:val="single" w:sz="4" w:space="0" w:color="auto"/>
            </w:tcBorders>
            <w:vAlign w:val="center"/>
          </w:tcPr>
          <w:p w14:paraId="6A753EA3" w14:textId="77777777" w:rsidR="00EC06CF" w:rsidRPr="00037EE8" w:rsidRDefault="00EC06CF" w:rsidP="00D803EB">
            <w:pPr>
              <w:pStyle w:val="Bntext"/>
              <w:jc w:val="center"/>
              <w:rPr>
                <w:szCs w:val="20"/>
              </w:rPr>
            </w:pPr>
          </w:p>
        </w:tc>
      </w:tr>
      <w:tr w:rsidR="00EC06CF" w:rsidRPr="00037EE8" w14:paraId="23D02276" w14:textId="2EF0E5B5"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330B2826" w14:textId="77777777" w:rsidR="00EC06CF" w:rsidRPr="00037EE8" w:rsidRDefault="00EC06CF" w:rsidP="00D803EB">
            <w:pPr>
              <w:pStyle w:val="Bntext"/>
              <w:jc w:val="center"/>
              <w:rPr>
                <w:szCs w:val="20"/>
              </w:rPr>
            </w:pPr>
            <w:r w:rsidRPr="00037EE8">
              <w:rPr>
                <w:szCs w:val="20"/>
              </w:rPr>
              <w:t>11</w:t>
            </w:r>
          </w:p>
        </w:tc>
        <w:tc>
          <w:tcPr>
            <w:tcW w:w="212" w:type="dxa"/>
            <w:tcBorders>
              <w:top w:val="nil"/>
              <w:left w:val="nil"/>
              <w:bottom w:val="single" w:sz="4" w:space="0" w:color="auto"/>
              <w:right w:val="nil"/>
            </w:tcBorders>
            <w:shd w:val="clear" w:color="auto" w:fill="auto"/>
            <w:vAlign w:val="center"/>
            <w:hideMark/>
          </w:tcPr>
          <w:p w14:paraId="4E1003AF"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576A2E29"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1F79AFB7" w14:textId="5C32C6E5" w:rsidR="00EC06CF" w:rsidRPr="00037EE8" w:rsidRDefault="00EC06CF" w:rsidP="00D803EB">
            <w:pPr>
              <w:pStyle w:val="Bntext"/>
              <w:jc w:val="center"/>
              <w:rPr>
                <w:szCs w:val="20"/>
              </w:rPr>
            </w:pPr>
            <w:r>
              <w:rPr>
                <w:rFonts w:cs="Arial"/>
                <w:color w:val="000000"/>
                <w:szCs w:val="20"/>
              </w:rPr>
              <w:t>195</w:t>
            </w:r>
          </w:p>
        </w:tc>
        <w:tc>
          <w:tcPr>
            <w:tcW w:w="992" w:type="dxa"/>
            <w:tcBorders>
              <w:top w:val="nil"/>
              <w:left w:val="nil"/>
              <w:bottom w:val="single" w:sz="4" w:space="0" w:color="auto"/>
              <w:right w:val="single" w:sz="4" w:space="0" w:color="auto"/>
            </w:tcBorders>
            <w:shd w:val="clear" w:color="auto" w:fill="auto"/>
            <w:vAlign w:val="bottom"/>
            <w:hideMark/>
          </w:tcPr>
          <w:p w14:paraId="1A56CAA3" w14:textId="594E97F9" w:rsidR="00EC06CF" w:rsidRPr="00037EE8" w:rsidRDefault="00EC06CF" w:rsidP="00D803EB">
            <w:pPr>
              <w:pStyle w:val="Bntext"/>
              <w:jc w:val="center"/>
              <w:rPr>
                <w:szCs w:val="20"/>
              </w:rPr>
            </w:pPr>
            <w:r>
              <w:rPr>
                <w:rFonts w:cs="Arial"/>
                <w:color w:val="000000"/>
                <w:szCs w:val="20"/>
              </w:rPr>
              <w:t>77</w:t>
            </w:r>
          </w:p>
        </w:tc>
        <w:tc>
          <w:tcPr>
            <w:tcW w:w="851" w:type="dxa"/>
            <w:tcBorders>
              <w:top w:val="nil"/>
              <w:left w:val="nil"/>
              <w:bottom w:val="single" w:sz="4" w:space="0" w:color="auto"/>
              <w:right w:val="single" w:sz="4" w:space="0" w:color="auto"/>
            </w:tcBorders>
            <w:shd w:val="clear" w:color="auto" w:fill="auto"/>
            <w:noWrap/>
            <w:vAlign w:val="center"/>
            <w:hideMark/>
          </w:tcPr>
          <w:p w14:paraId="0EA889D0"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72BBA5AF" w14:textId="77777777" w:rsidR="00EC06CF" w:rsidRPr="00037EE8" w:rsidRDefault="00EC06CF" w:rsidP="00602F67">
            <w:pPr>
              <w:pStyle w:val="Bntext"/>
              <w:jc w:val="left"/>
              <w:rPr>
                <w:szCs w:val="20"/>
              </w:rPr>
            </w:pPr>
            <w:r w:rsidRPr="00037EE8">
              <w:rPr>
                <w:szCs w:val="20"/>
              </w:rPr>
              <w:t>nesouměrně ořezaná koruna</w:t>
            </w:r>
          </w:p>
        </w:tc>
        <w:tc>
          <w:tcPr>
            <w:tcW w:w="918" w:type="dxa"/>
            <w:tcBorders>
              <w:top w:val="nil"/>
              <w:left w:val="single" w:sz="4" w:space="0" w:color="auto"/>
              <w:bottom w:val="single" w:sz="4" w:space="0" w:color="auto"/>
              <w:right w:val="single" w:sz="4" w:space="0" w:color="auto"/>
            </w:tcBorders>
            <w:vAlign w:val="center"/>
          </w:tcPr>
          <w:p w14:paraId="6AA93036" w14:textId="77777777" w:rsidR="00EC06CF" w:rsidRPr="00037EE8" w:rsidRDefault="00EC06CF" w:rsidP="00D803EB">
            <w:pPr>
              <w:pStyle w:val="Bntext"/>
              <w:jc w:val="center"/>
              <w:rPr>
                <w:szCs w:val="20"/>
              </w:rPr>
            </w:pPr>
          </w:p>
        </w:tc>
      </w:tr>
      <w:tr w:rsidR="00EC06CF" w:rsidRPr="00037EE8" w14:paraId="72D7364C" w14:textId="77AB7130"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02C6D453" w14:textId="77777777" w:rsidR="00EC06CF" w:rsidRPr="00037EE8" w:rsidRDefault="00EC06CF" w:rsidP="00D803EB">
            <w:pPr>
              <w:pStyle w:val="Bntext"/>
              <w:jc w:val="center"/>
              <w:rPr>
                <w:szCs w:val="20"/>
              </w:rPr>
            </w:pPr>
            <w:r w:rsidRPr="00037EE8">
              <w:rPr>
                <w:szCs w:val="20"/>
              </w:rPr>
              <w:t>12</w:t>
            </w:r>
          </w:p>
        </w:tc>
        <w:tc>
          <w:tcPr>
            <w:tcW w:w="212" w:type="dxa"/>
            <w:tcBorders>
              <w:top w:val="nil"/>
              <w:left w:val="nil"/>
              <w:bottom w:val="single" w:sz="4" w:space="0" w:color="auto"/>
              <w:right w:val="nil"/>
            </w:tcBorders>
            <w:shd w:val="clear" w:color="auto" w:fill="auto"/>
            <w:vAlign w:val="center"/>
            <w:hideMark/>
          </w:tcPr>
          <w:p w14:paraId="20CC2442"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5297C2FB"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3200136" w14:textId="17478671" w:rsidR="00EC06CF" w:rsidRPr="00037EE8" w:rsidRDefault="00EC06CF" w:rsidP="00D803EB">
            <w:pPr>
              <w:pStyle w:val="Bntext"/>
              <w:jc w:val="center"/>
              <w:rPr>
                <w:szCs w:val="20"/>
              </w:rPr>
            </w:pPr>
            <w:r>
              <w:rPr>
                <w:rFonts w:cs="Arial"/>
                <w:color w:val="000000"/>
                <w:szCs w:val="20"/>
              </w:rPr>
              <w:t>208</w:t>
            </w:r>
          </w:p>
        </w:tc>
        <w:tc>
          <w:tcPr>
            <w:tcW w:w="992" w:type="dxa"/>
            <w:tcBorders>
              <w:top w:val="nil"/>
              <w:left w:val="nil"/>
              <w:bottom w:val="single" w:sz="4" w:space="0" w:color="auto"/>
              <w:right w:val="single" w:sz="4" w:space="0" w:color="auto"/>
            </w:tcBorders>
            <w:shd w:val="clear" w:color="auto" w:fill="auto"/>
            <w:vAlign w:val="bottom"/>
            <w:hideMark/>
          </w:tcPr>
          <w:p w14:paraId="1DDB28EB" w14:textId="3B108E0B" w:rsidR="00EC06CF" w:rsidRPr="00037EE8" w:rsidRDefault="00EC06CF" w:rsidP="00D803EB">
            <w:pPr>
              <w:pStyle w:val="Bntext"/>
              <w:jc w:val="center"/>
              <w:rPr>
                <w:szCs w:val="20"/>
              </w:rPr>
            </w:pPr>
            <w:r>
              <w:rPr>
                <w:rFonts w:cs="Arial"/>
                <w:color w:val="000000"/>
                <w:szCs w:val="20"/>
              </w:rPr>
              <w:t>78</w:t>
            </w:r>
          </w:p>
        </w:tc>
        <w:tc>
          <w:tcPr>
            <w:tcW w:w="851" w:type="dxa"/>
            <w:tcBorders>
              <w:top w:val="nil"/>
              <w:left w:val="nil"/>
              <w:bottom w:val="single" w:sz="4" w:space="0" w:color="auto"/>
              <w:right w:val="single" w:sz="4" w:space="0" w:color="auto"/>
            </w:tcBorders>
            <w:shd w:val="clear" w:color="auto" w:fill="auto"/>
            <w:noWrap/>
            <w:vAlign w:val="center"/>
            <w:hideMark/>
          </w:tcPr>
          <w:p w14:paraId="7BBD90F7"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326F4C84" w14:textId="77777777" w:rsidR="00EC06CF" w:rsidRPr="00037EE8" w:rsidRDefault="00EC06CF" w:rsidP="00602F67">
            <w:pPr>
              <w:pStyle w:val="Bntext"/>
              <w:jc w:val="left"/>
              <w:rPr>
                <w:szCs w:val="20"/>
              </w:rPr>
            </w:pPr>
            <w:r w:rsidRPr="00037EE8">
              <w:rPr>
                <w:szCs w:val="20"/>
              </w:rPr>
              <w:t>hniloba u rozdvojení větví v cca 4 m</w:t>
            </w:r>
          </w:p>
        </w:tc>
        <w:tc>
          <w:tcPr>
            <w:tcW w:w="918" w:type="dxa"/>
            <w:tcBorders>
              <w:top w:val="nil"/>
              <w:left w:val="single" w:sz="4" w:space="0" w:color="auto"/>
              <w:bottom w:val="single" w:sz="4" w:space="0" w:color="auto"/>
              <w:right w:val="single" w:sz="4" w:space="0" w:color="auto"/>
            </w:tcBorders>
            <w:vAlign w:val="center"/>
          </w:tcPr>
          <w:p w14:paraId="07223C05" w14:textId="77777777" w:rsidR="00EC06CF" w:rsidRPr="00037EE8" w:rsidRDefault="00EC06CF" w:rsidP="00D803EB">
            <w:pPr>
              <w:pStyle w:val="Bntext"/>
              <w:jc w:val="center"/>
              <w:rPr>
                <w:szCs w:val="20"/>
              </w:rPr>
            </w:pPr>
          </w:p>
        </w:tc>
      </w:tr>
      <w:tr w:rsidR="00EC06CF" w:rsidRPr="00037EE8" w14:paraId="45FEA59E" w14:textId="47654FC7"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454AF35A" w14:textId="77777777" w:rsidR="00EC06CF" w:rsidRPr="00037EE8" w:rsidRDefault="00EC06CF" w:rsidP="00D803EB">
            <w:pPr>
              <w:pStyle w:val="Bntext"/>
              <w:jc w:val="center"/>
              <w:rPr>
                <w:szCs w:val="20"/>
              </w:rPr>
            </w:pPr>
            <w:r w:rsidRPr="00037EE8">
              <w:rPr>
                <w:szCs w:val="20"/>
              </w:rPr>
              <w:t>13</w:t>
            </w:r>
          </w:p>
        </w:tc>
        <w:tc>
          <w:tcPr>
            <w:tcW w:w="212" w:type="dxa"/>
            <w:tcBorders>
              <w:top w:val="nil"/>
              <w:left w:val="nil"/>
              <w:bottom w:val="single" w:sz="4" w:space="0" w:color="auto"/>
              <w:right w:val="nil"/>
            </w:tcBorders>
            <w:shd w:val="clear" w:color="auto" w:fill="auto"/>
            <w:vAlign w:val="center"/>
            <w:hideMark/>
          </w:tcPr>
          <w:p w14:paraId="67669358"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652F7407" w14:textId="77777777" w:rsidR="00EC06CF" w:rsidRPr="00037EE8" w:rsidRDefault="00EC06CF" w:rsidP="00E029B9">
            <w:pPr>
              <w:pStyle w:val="Bntext"/>
              <w:rPr>
                <w:szCs w:val="20"/>
              </w:rPr>
            </w:pPr>
            <w:r w:rsidRPr="00037EE8">
              <w:rPr>
                <w:szCs w:val="20"/>
              </w:rPr>
              <w:t>Smrk obecný</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6883214F" w14:textId="6A8B56C3" w:rsidR="00EC06CF" w:rsidRPr="00037EE8" w:rsidRDefault="00EC06CF" w:rsidP="00D803EB">
            <w:pPr>
              <w:pStyle w:val="Bntext"/>
              <w:jc w:val="center"/>
              <w:rPr>
                <w:szCs w:val="20"/>
              </w:rPr>
            </w:pPr>
            <w:r>
              <w:rPr>
                <w:rFonts w:cs="Arial"/>
                <w:color w:val="000000"/>
                <w:szCs w:val="20"/>
              </w:rPr>
              <w:t>175</w:t>
            </w:r>
          </w:p>
        </w:tc>
        <w:tc>
          <w:tcPr>
            <w:tcW w:w="992" w:type="dxa"/>
            <w:tcBorders>
              <w:top w:val="nil"/>
              <w:left w:val="nil"/>
              <w:bottom w:val="single" w:sz="4" w:space="0" w:color="auto"/>
              <w:right w:val="single" w:sz="4" w:space="0" w:color="auto"/>
            </w:tcBorders>
            <w:shd w:val="clear" w:color="auto" w:fill="auto"/>
            <w:vAlign w:val="bottom"/>
            <w:hideMark/>
          </w:tcPr>
          <w:p w14:paraId="09A1BBB4" w14:textId="1DDEE9EC" w:rsidR="00EC06CF" w:rsidRPr="00037EE8" w:rsidRDefault="00EC06CF" w:rsidP="00D803EB">
            <w:pPr>
              <w:pStyle w:val="Bntext"/>
              <w:jc w:val="center"/>
              <w:rPr>
                <w:szCs w:val="20"/>
              </w:rPr>
            </w:pPr>
            <w:r>
              <w:rPr>
                <w:rFonts w:cs="Arial"/>
                <w:color w:val="000000"/>
                <w:szCs w:val="20"/>
              </w:rPr>
              <w:t>80</w:t>
            </w:r>
          </w:p>
        </w:tc>
        <w:tc>
          <w:tcPr>
            <w:tcW w:w="851" w:type="dxa"/>
            <w:tcBorders>
              <w:top w:val="nil"/>
              <w:left w:val="nil"/>
              <w:bottom w:val="single" w:sz="4" w:space="0" w:color="auto"/>
              <w:right w:val="single" w:sz="4" w:space="0" w:color="auto"/>
            </w:tcBorders>
            <w:shd w:val="clear" w:color="auto" w:fill="auto"/>
            <w:noWrap/>
            <w:vAlign w:val="center"/>
            <w:hideMark/>
          </w:tcPr>
          <w:p w14:paraId="1CAAA05D"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58D6DD8F" w14:textId="77777777" w:rsidR="00EC06CF" w:rsidRPr="00037EE8" w:rsidRDefault="00EC06CF" w:rsidP="00602F67">
            <w:pPr>
              <w:pStyle w:val="Bntext"/>
              <w:jc w:val="left"/>
              <w:rPr>
                <w:szCs w:val="20"/>
              </w:rPr>
            </w:pPr>
            <w:r w:rsidRPr="00037EE8">
              <w:rPr>
                <w:szCs w:val="20"/>
              </w:rPr>
              <w:t>jednostranná koruna, hniloba</w:t>
            </w:r>
          </w:p>
        </w:tc>
        <w:tc>
          <w:tcPr>
            <w:tcW w:w="918" w:type="dxa"/>
            <w:tcBorders>
              <w:top w:val="nil"/>
              <w:left w:val="single" w:sz="4" w:space="0" w:color="auto"/>
              <w:bottom w:val="single" w:sz="4" w:space="0" w:color="auto"/>
              <w:right w:val="single" w:sz="4" w:space="0" w:color="auto"/>
            </w:tcBorders>
            <w:vAlign w:val="center"/>
          </w:tcPr>
          <w:p w14:paraId="14B25578" w14:textId="77777777" w:rsidR="00EC06CF" w:rsidRPr="00037EE8" w:rsidRDefault="00EC06CF" w:rsidP="00D803EB">
            <w:pPr>
              <w:pStyle w:val="Bntext"/>
              <w:jc w:val="center"/>
              <w:rPr>
                <w:szCs w:val="20"/>
              </w:rPr>
            </w:pPr>
          </w:p>
        </w:tc>
      </w:tr>
      <w:tr w:rsidR="00EC06CF" w:rsidRPr="00037EE8" w14:paraId="0EFD8DF2" w14:textId="18859DB6"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5524831A" w14:textId="77777777" w:rsidR="00EC06CF" w:rsidRPr="00037EE8" w:rsidRDefault="00EC06CF" w:rsidP="00D803EB">
            <w:pPr>
              <w:pStyle w:val="Bntext"/>
              <w:jc w:val="center"/>
              <w:rPr>
                <w:szCs w:val="20"/>
              </w:rPr>
            </w:pPr>
            <w:r w:rsidRPr="00037EE8">
              <w:rPr>
                <w:szCs w:val="20"/>
              </w:rPr>
              <w:t>14</w:t>
            </w:r>
          </w:p>
        </w:tc>
        <w:tc>
          <w:tcPr>
            <w:tcW w:w="212" w:type="dxa"/>
            <w:tcBorders>
              <w:top w:val="nil"/>
              <w:left w:val="nil"/>
              <w:bottom w:val="single" w:sz="4" w:space="0" w:color="auto"/>
              <w:right w:val="nil"/>
            </w:tcBorders>
            <w:shd w:val="clear" w:color="auto" w:fill="auto"/>
            <w:vAlign w:val="center"/>
            <w:hideMark/>
          </w:tcPr>
          <w:p w14:paraId="74C65B14"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78A0F7E9"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5253AA57" w14:textId="6E04AF90" w:rsidR="00EC06CF" w:rsidRPr="00037EE8" w:rsidRDefault="00EC06CF" w:rsidP="00D803EB">
            <w:pPr>
              <w:pStyle w:val="Bntext"/>
              <w:jc w:val="center"/>
              <w:rPr>
                <w:szCs w:val="20"/>
              </w:rPr>
            </w:pPr>
            <w:r>
              <w:rPr>
                <w:rFonts w:cs="Arial"/>
                <w:color w:val="000000"/>
                <w:szCs w:val="20"/>
              </w:rPr>
              <w:t>265</w:t>
            </w:r>
          </w:p>
        </w:tc>
        <w:tc>
          <w:tcPr>
            <w:tcW w:w="992" w:type="dxa"/>
            <w:tcBorders>
              <w:top w:val="nil"/>
              <w:left w:val="nil"/>
              <w:bottom w:val="single" w:sz="4" w:space="0" w:color="auto"/>
              <w:right w:val="single" w:sz="4" w:space="0" w:color="auto"/>
            </w:tcBorders>
            <w:shd w:val="clear" w:color="auto" w:fill="auto"/>
            <w:vAlign w:val="bottom"/>
            <w:hideMark/>
          </w:tcPr>
          <w:p w14:paraId="6EBABFD1" w14:textId="7BE9FDF9" w:rsidR="00EC06CF" w:rsidRPr="00037EE8" w:rsidRDefault="00EC06CF" w:rsidP="00D803EB">
            <w:pPr>
              <w:pStyle w:val="Bntext"/>
              <w:jc w:val="center"/>
              <w:rPr>
                <w:szCs w:val="20"/>
              </w:rPr>
            </w:pPr>
            <w:r>
              <w:rPr>
                <w:rFonts w:cs="Arial"/>
                <w:color w:val="000000"/>
                <w:szCs w:val="20"/>
              </w:rPr>
              <w:t>98</w:t>
            </w:r>
          </w:p>
        </w:tc>
        <w:tc>
          <w:tcPr>
            <w:tcW w:w="851" w:type="dxa"/>
            <w:tcBorders>
              <w:top w:val="nil"/>
              <w:left w:val="nil"/>
              <w:bottom w:val="single" w:sz="4" w:space="0" w:color="auto"/>
              <w:right w:val="single" w:sz="4" w:space="0" w:color="auto"/>
            </w:tcBorders>
            <w:shd w:val="clear" w:color="auto" w:fill="auto"/>
            <w:noWrap/>
            <w:vAlign w:val="center"/>
            <w:hideMark/>
          </w:tcPr>
          <w:p w14:paraId="0D5DAA91"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5D65370B" w14:textId="77777777" w:rsidR="00EC06CF" w:rsidRPr="00037EE8" w:rsidRDefault="00EC06CF" w:rsidP="00602F67">
            <w:pPr>
              <w:pStyle w:val="Bntext"/>
              <w:jc w:val="left"/>
              <w:rPr>
                <w:szCs w:val="20"/>
              </w:rPr>
            </w:pPr>
            <w:r w:rsidRPr="00037EE8">
              <w:rPr>
                <w:szCs w:val="20"/>
              </w:rPr>
              <w:t xml:space="preserve">větví se na 4-kmen, mraz. </w:t>
            </w:r>
            <w:proofErr w:type="gramStart"/>
            <w:r w:rsidRPr="00037EE8">
              <w:rPr>
                <w:szCs w:val="20"/>
              </w:rPr>
              <w:t>prasklina</w:t>
            </w:r>
            <w:proofErr w:type="gramEnd"/>
          </w:p>
        </w:tc>
        <w:tc>
          <w:tcPr>
            <w:tcW w:w="918" w:type="dxa"/>
            <w:tcBorders>
              <w:top w:val="nil"/>
              <w:left w:val="single" w:sz="4" w:space="0" w:color="auto"/>
              <w:bottom w:val="single" w:sz="4" w:space="0" w:color="auto"/>
              <w:right w:val="single" w:sz="4" w:space="0" w:color="auto"/>
            </w:tcBorders>
            <w:vAlign w:val="center"/>
          </w:tcPr>
          <w:p w14:paraId="58FFFCAC" w14:textId="77777777" w:rsidR="00EC06CF" w:rsidRPr="00037EE8" w:rsidRDefault="00EC06CF" w:rsidP="00D803EB">
            <w:pPr>
              <w:pStyle w:val="Bntext"/>
              <w:jc w:val="center"/>
              <w:rPr>
                <w:szCs w:val="20"/>
              </w:rPr>
            </w:pPr>
          </w:p>
        </w:tc>
      </w:tr>
      <w:tr w:rsidR="00EC06CF" w:rsidRPr="00037EE8" w14:paraId="1E087B75" w14:textId="6F8D3D1B"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303B3470" w14:textId="77777777" w:rsidR="00EC06CF" w:rsidRPr="00037EE8" w:rsidRDefault="00EC06CF" w:rsidP="00D803EB">
            <w:pPr>
              <w:pStyle w:val="Bntext"/>
              <w:jc w:val="center"/>
              <w:rPr>
                <w:szCs w:val="20"/>
              </w:rPr>
            </w:pPr>
            <w:r w:rsidRPr="00037EE8">
              <w:rPr>
                <w:szCs w:val="20"/>
              </w:rPr>
              <w:t>15</w:t>
            </w:r>
          </w:p>
        </w:tc>
        <w:tc>
          <w:tcPr>
            <w:tcW w:w="212" w:type="dxa"/>
            <w:tcBorders>
              <w:top w:val="nil"/>
              <w:left w:val="nil"/>
              <w:bottom w:val="single" w:sz="4" w:space="0" w:color="auto"/>
              <w:right w:val="nil"/>
            </w:tcBorders>
            <w:shd w:val="clear" w:color="auto" w:fill="auto"/>
            <w:vAlign w:val="center"/>
            <w:hideMark/>
          </w:tcPr>
          <w:p w14:paraId="6A577704"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387DB57C" w14:textId="77777777" w:rsidR="00EC06CF" w:rsidRPr="00037EE8" w:rsidRDefault="00EC06CF" w:rsidP="00E029B9">
            <w:pPr>
              <w:pStyle w:val="Bntext"/>
              <w:rPr>
                <w:szCs w:val="20"/>
              </w:rPr>
            </w:pPr>
            <w:r w:rsidRPr="00037EE8">
              <w:rPr>
                <w:szCs w:val="20"/>
              </w:rPr>
              <w:t xml:space="preserve">Lípa </w:t>
            </w:r>
            <w:proofErr w:type="spellStart"/>
            <w:r w:rsidRPr="00037EE8">
              <w:rPr>
                <w:szCs w:val="20"/>
              </w:rPr>
              <w:t>sp</w:t>
            </w:r>
            <w:proofErr w:type="spellEnd"/>
            <w:r w:rsidRPr="00037EE8">
              <w:rPr>
                <w:szCs w:val="20"/>
              </w:rPr>
              <w:t>.</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49A83881" w14:textId="7D2A6B7F" w:rsidR="00EC06CF" w:rsidRPr="00037EE8" w:rsidRDefault="00EC06CF" w:rsidP="00D803EB">
            <w:pPr>
              <w:pStyle w:val="Bntext"/>
              <w:jc w:val="center"/>
              <w:rPr>
                <w:szCs w:val="20"/>
              </w:rPr>
            </w:pPr>
            <w:r>
              <w:rPr>
                <w:rFonts w:cs="Arial"/>
                <w:color w:val="000000"/>
                <w:szCs w:val="20"/>
              </w:rPr>
              <w:t>177</w:t>
            </w:r>
          </w:p>
        </w:tc>
        <w:tc>
          <w:tcPr>
            <w:tcW w:w="992" w:type="dxa"/>
            <w:tcBorders>
              <w:top w:val="nil"/>
              <w:left w:val="nil"/>
              <w:bottom w:val="single" w:sz="4" w:space="0" w:color="auto"/>
              <w:right w:val="single" w:sz="4" w:space="0" w:color="auto"/>
            </w:tcBorders>
            <w:shd w:val="clear" w:color="auto" w:fill="auto"/>
            <w:vAlign w:val="bottom"/>
            <w:hideMark/>
          </w:tcPr>
          <w:p w14:paraId="558C7A43" w14:textId="43438954" w:rsidR="00EC06CF" w:rsidRPr="00037EE8" w:rsidRDefault="00EC06CF" w:rsidP="00D803EB">
            <w:pPr>
              <w:pStyle w:val="Bntext"/>
              <w:jc w:val="center"/>
              <w:rPr>
                <w:szCs w:val="20"/>
              </w:rPr>
            </w:pPr>
            <w:r>
              <w:rPr>
                <w:rFonts w:cs="Arial"/>
                <w:color w:val="000000"/>
                <w:szCs w:val="20"/>
              </w:rPr>
              <w:t>66</w:t>
            </w:r>
          </w:p>
        </w:tc>
        <w:tc>
          <w:tcPr>
            <w:tcW w:w="851" w:type="dxa"/>
            <w:tcBorders>
              <w:top w:val="nil"/>
              <w:left w:val="nil"/>
              <w:bottom w:val="single" w:sz="4" w:space="0" w:color="auto"/>
              <w:right w:val="single" w:sz="4" w:space="0" w:color="auto"/>
            </w:tcBorders>
            <w:shd w:val="clear" w:color="auto" w:fill="auto"/>
            <w:noWrap/>
            <w:vAlign w:val="center"/>
            <w:hideMark/>
          </w:tcPr>
          <w:p w14:paraId="093B4E89"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43408A5A"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186E20DC" w14:textId="77777777" w:rsidR="00EC06CF" w:rsidRPr="00037EE8" w:rsidRDefault="00EC06CF" w:rsidP="00D803EB">
            <w:pPr>
              <w:pStyle w:val="Bntext"/>
              <w:jc w:val="center"/>
              <w:rPr>
                <w:szCs w:val="20"/>
              </w:rPr>
            </w:pPr>
          </w:p>
        </w:tc>
      </w:tr>
      <w:tr w:rsidR="00EC06CF" w:rsidRPr="00037EE8" w14:paraId="2BDA2CB4" w14:textId="53EF48B3"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46750C66" w14:textId="77777777" w:rsidR="00EC06CF" w:rsidRPr="00037EE8" w:rsidRDefault="00EC06CF" w:rsidP="00D803EB">
            <w:pPr>
              <w:pStyle w:val="Bntext"/>
              <w:jc w:val="center"/>
              <w:rPr>
                <w:szCs w:val="20"/>
              </w:rPr>
            </w:pPr>
            <w:r w:rsidRPr="00037EE8">
              <w:rPr>
                <w:szCs w:val="20"/>
              </w:rPr>
              <w:t>16</w:t>
            </w:r>
          </w:p>
        </w:tc>
        <w:tc>
          <w:tcPr>
            <w:tcW w:w="212" w:type="dxa"/>
            <w:tcBorders>
              <w:top w:val="nil"/>
              <w:left w:val="nil"/>
              <w:bottom w:val="single" w:sz="4" w:space="0" w:color="auto"/>
              <w:right w:val="nil"/>
            </w:tcBorders>
            <w:shd w:val="clear" w:color="auto" w:fill="auto"/>
            <w:vAlign w:val="center"/>
            <w:hideMark/>
          </w:tcPr>
          <w:p w14:paraId="1369772E"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500DD62F" w14:textId="77777777" w:rsidR="00EC06CF" w:rsidRPr="00037EE8" w:rsidRDefault="00EC06CF" w:rsidP="00E029B9">
            <w:pPr>
              <w:pStyle w:val="Bntext"/>
              <w:rPr>
                <w:szCs w:val="20"/>
              </w:rPr>
            </w:pPr>
            <w:r w:rsidRPr="00037EE8">
              <w:rPr>
                <w:szCs w:val="20"/>
              </w:rPr>
              <w:t>Javor mléč</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3DDEA4F0" w14:textId="1FC18E64" w:rsidR="00EC06CF" w:rsidRPr="00037EE8" w:rsidRDefault="00EC06CF" w:rsidP="00D803EB">
            <w:pPr>
              <w:pStyle w:val="Bntext"/>
              <w:jc w:val="center"/>
              <w:rPr>
                <w:szCs w:val="20"/>
              </w:rPr>
            </w:pPr>
            <w:r>
              <w:rPr>
                <w:rFonts w:cs="Arial"/>
                <w:color w:val="000000"/>
                <w:szCs w:val="20"/>
              </w:rPr>
              <w:t>113</w:t>
            </w:r>
          </w:p>
        </w:tc>
        <w:tc>
          <w:tcPr>
            <w:tcW w:w="992" w:type="dxa"/>
            <w:tcBorders>
              <w:top w:val="nil"/>
              <w:left w:val="nil"/>
              <w:bottom w:val="single" w:sz="4" w:space="0" w:color="auto"/>
              <w:right w:val="single" w:sz="4" w:space="0" w:color="auto"/>
            </w:tcBorders>
            <w:shd w:val="clear" w:color="auto" w:fill="auto"/>
            <w:vAlign w:val="bottom"/>
            <w:hideMark/>
          </w:tcPr>
          <w:p w14:paraId="216A5931" w14:textId="1E518827" w:rsidR="00EC06CF" w:rsidRPr="00037EE8" w:rsidRDefault="00EC06CF" w:rsidP="00D803EB">
            <w:pPr>
              <w:pStyle w:val="Bntext"/>
              <w:jc w:val="center"/>
              <w:rPr>
                <w:szCs w:val="20"/>
              </w:rPr>
            </w:pPr>
            <w:r>
              <w:rPr>
                <w:rFonts w:cs="Arial"/>
                <w:color w:val="000000"/>
                <w:szCs w:val="20"/>
              </w:rPr>
              <w:t>41</w:t>
            </w:r>
          </w:p>
        </w:tc>
        <w:tc>
          <w:tcPr>
            <w:tcW w:w="851" w:type="dxa"/>
            <w:tcBorders>
              <w:top w:val="nil"/>
              <w:left w:val="nil"/>
              <w:bottom w:val="single" w:sz="4" w:space="0" w:color="auto"/>
              <w:right w:val="single" w:sz="4" w:space="0" w:color="auto"/>
            </w:tcBorders>
            <w:shd w:val="clear" w:color="auto" w:fill="auto"/>
            <w:noWrap/>
            <w:vAlign w:val="center"/>
            <w:hideMark/>
          </w:tcPr>
          <w:p w14:paraId="07EC63A7"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12B7AFA6" w14:textId="77777777" w:rsidR="00EC06CF" w:rsidRPr="00037EE8" w:rsidRDefault="00EC06CF" w:rsidP="00602F67">
            <w:pPr>
              <w:pStyle w:val="Bntext"/>
              <w:jc w:val="left"/>
              <w:rPr>
                <w:szCs w:val="20"/>
              </w:rPr>
            </w:pPr>
            <w:r w:rsidRPr="00037EE8">
              <w:rPr>
                <w:szCs w:val="20"/>
              </w:rPr>
              <w:t>jednostranná koruna, náklon nad tok</w:t>
            </w:r>
          </w:p>
        </w:tc>
        <w:tc>
          <w:tcPr>
            <w:tcW w:w="918" w:type="dxa"/>
            <w:tcBorders>
              <w:top w:val="nil"/>
              <w:left w:val="single" w:sz="4" w:space="0" w:color="auto"/>
              <w:bottom w:val="single" w:sz="4" w:space="0" w:color="auto"/>
              <w:right w:val="single" w:sz="4" w:space="0" w:color="auto"/>
            </w:tcBorders>
            <w:vAlign w:val="center"/>
          </w:tcPr>
          <w:p w14:paraId="1DC4DE62" w14:textId="77777777" w:rsidR="00EC06CF" w:rsidRPr="00037EE8" w:rsidRDefault="00EC06CF" w:rsidP="00D803EB">
            <w:pPr>
              <w:pStyle w:val="Bntext"/>
              <w:jc w:val="center"/>
              <w:rPr>
                <w:szCs w:val="20"/>
              </w:rPr>
            </w:pPr>
          </w:p>
        </w:tc>
      </w:tr>
      <w:tr w:rsidR="00EC06CF" w:rsidRPr="00037EE8" w14:paraId="51C172A4" w14:textId="249429E6"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6BF1AE1C" w14:textId="77777777" w:rsidR="00EC06CF" w:rsidRPr="00037EE8" w:rsidRDefault="00EC06CF" w:rsidP="00D803EB">
            <w:pPr>
              <w:pStyle w:val="Bntext"/>
              <w:jc w:val="center"/>
              <w:rPr>
                <w:szCs w:val="20"/>
              </w:rPr>
            </w:pPr>
            <w:r w:rsidRPr="00037EE8">
              <w:rPr>
                <w:szCs w:val="20"/>
              </w:rPr>
              <w:t>17</w:t>
            </w:r>
          </w:p>
        </w:tc>
        <w:tc>
          <w:tcPr>
            <w:tcW w:w="212" w:type="dxa"/>
            <w:tcBorders>
              <w:top w:val="nil"/>
              <w:left w:val="nil"/>
              <w:bottom w:val="single" w:sz="4" w:space="0" w:color="auto"/>
              <w:right w:val="nil"/>
            </w:tcBorders>
            <w:shd w:val="clear" w:color="auto" w:fill="auto"/>
            <w:vAlign w:val="center"/>
            <w:hideMark/>
          </w:tcPr>
          <w:p w14:paraId="31B15545"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7B20FD86" w14:textId="77777777" w:rsidR="00EC06CF" w:rsidRPr="00037EE8" w:rsidRDefault="00EC06CF" w:rsidP="00E029B9">
            <w:pPr>
              <w:pStyle w:val="Bntext"/>
              <w:rPr>
                <w:szCs w:val="20"/>
              </w:rPr>
            </w:pPr>
            <w:r w:rsidRPr="00037EE8">
              <w:rPr>
                <w:szCs w:val="20"/>
              </w:rPr>
              <w:t>Javor klen</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3BAAE621" w14:textId="5A24BD6D" w:rsidR="00EC06CF" w:rsidRPr="00037EE8" w:rsidRDefault="00EC06CF" w:rsidP="00D803EB">
            <w:pPr>
              <w:pStyle w:val="Bntext"/>
              <w:jc w:val="center"/>
              <w:rPr>
                <w:szCs w:val="20"/>
              </w:rPr>
            </w:pPr>
            <w:r>
              <w:rPr>
                <w:rFonts w:cs="Arial"/>
                <w:color w:val="000000"/>
                <w:szCs w:val="20"/>
              </w:rPr>
              <w:t>142</w:t>
            </w:r>
          </w:p>
        </w:tc>
        <w:tc>
          <w:tcPr>
            <w:tcW w:w="992" w:type="dxa"/>
            <w:tcBorders>
              <w:top w:val="nil"/>
              <w:left w:val="nil"/>
              <w:bottom w:val="single" w:sz="4" w:space="0" w:color="auto"/>
              <w:right w:val="single" w:sz="4" w:space="0" w:color="auto"/>
            </w:tcBorders>
            <w:shd w:val="clear" w:color="auto" w:fill="auto"/>
            <w:vAlign w:val="bottom"/>
            <w:hideMark/>
          </w:tcPr>
          <w:p w14:paraId="264B61EC" w14:textId="2D0343AB" w:rsidR="00EC06CF" w:rsidRPr="00037EE8" w:rsidRDefault="00EC06CF" w:rsidP="00D803EB">
            <w:pPr>
              <w:pStyle w:val="Bntext"/>
              <w:jc w:val="center"/>
              <w:rPr>
                <w:szCs w:val="20"/>
              </w:rPr>
            </w:pPr>
            <w:r>
              <w:rPr>
                <w:rFonts w:cs="Arial"/>
                <w:color w:val="000000"/>
                <w:szCs w:val="20"/>
              </w:rPr>
              <w:t>52</w:t>
            </w:r>
          </w:p>
        </w:tc>
        <w:tc>
          <w:tcPr>
            <w:tcW w:w="851" w:type="dxa"/>
            <w:tcBorders>
              <w:top w:val="nil"/>
              <w:left w:val="nil"/>
              <w:bottom w:val="single" w:sz="4" w:space="0" w:color="auto"/>
              <w:right w:val="single" w:sz="4" w:space="0" w:color="auto"/>
            </w:tcBorders>
            <w:shd w:val="clear" w:color="auto" w:fill="auto"/>
            <w:noWrap/>
            <w:vAlign w:val="center"/>
            <w:hideMark/>
          </w:tcPr>
          <w:p w14:paraId="34F85DB9"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37304485"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63181D4A" w14:textId="77777777" w:rsidR="00EC06CF" w:rsidRPr="00037EE8" w:rsidRDefault="00EC06CF" w:rsidP="00D803EB">
            <w:pPr>
              <w:pStyle w:val="Bntext"/>
              <w:jc w:val="center"/>
              <w:rPr>
                <w:szCs w:val="20"/>
              </w:rPr>
            </w:pPr>
          </w:p>
        </w:tc>
      </w:tr>
      <w:tr w:rsidR="00EC06CF" w:rsidRPr="00037EE8" w14:paraId="054D9943" w14:textId="2F289DB0"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0557CCA2" w14:textId="77777777" w:rsidR="00EC06CF" w:rsidRPr="00037EE8" w:rsidRDefault="00EC06CF" w:rsidP="00D803EB">
            <w:pPr>
              <w:pStyle w:val="Bntext"/>
              <w:jc w:val="center"/>
              <w:rPr>
                <w:szCs w:val="20"/>
              </w:rPr>
            </w:pPr>
            <w:r w:rsidRPr="00037EE8">
              <w:rPr>
                <w:szCs w:val="20"/>
              </w:rPr>
              <w:t>21</w:t>
            </w:r>
          </w:p>
        </w:tc>
        <w:tc>
          <w:tcPr>
            <w:tcW w:w="212" w:type="dxa"/>
            <w:tcBorders>
              <w:top w:val="nil"/>
              <w:left w:val="nil"/>
              <w:bottom w:val="single" w:sz="4" w:space="0" w:color="auto"/>
              <w:right w:val="nil"/>
            </w:tcBorders>
            <w:shd w:val="clear" w:color="auto" w:fill="auto"/>
            <w:vAlign w:val="center"/>
            <w:hideMark/>
          </w:tcPr>
          <w:p w14:paraId="1452082B"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2A101EA2" w14:textId="77777777" w:rsidR="00EC06CF" w:rsidRPr="00037EE8" w:rsidRDefault="00EC06CF" w:rsidP="00E029B9">
            <w:pPr>
              <w:pStyle w:val="Bntext"/>
              <w:rPr>
                <w:szCs w:val="20"/>
              </w:rPr>
            </w:pPr>
            <w:r w:rsidRPr="00037EE8">
              <w:rPr>
                <w:szCs w:val="20"/>
              </w:rPr>
              <w:t>Javor mléč</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4773EB7E" w14:textId="332CF132" w:rsidR="00EC06CF" w:rsidRPr="00037EE8" w:rsidRDefault="00EC06CF" w:rsidP="00D803EB">
            <w:pPr>
              <w:pStyle w:val="Bntext"/>
              <w:jc w:val="center"/>
              <w:rPr>
                <w:szCs w:val="20"/>
              </w:rPr>
            </w:pPr>
            <w:r>
              <w:rPr>
                <w:rFonts w:cs="Arial"/>
                <w:color w:val="000000"/>
                <w:szCs w:val="20"/>
              </w:rPr>
              <w:t>125</w:t>
            </w:r>
          </w:p>
        </w:tc>
        <w:tc>
          <w:tcPr>
            <w:tcW w:w="992" w:type="dxa"/>
            <w:tcBorders>
              <w:top w:val="nil"/>
              <w:left w:val="nil"/>
              <w:bottom w:val="single" w:sz="4" w:space="0" w:color="auto"/>
              <w:right w:val="single" w:sz="4" w:space="0" w:color="auto"/>
            </w:tcBorders>
            <w:shd w:val="clear" w:color="auto" w:fill="auto"/>
            <w:vAlign w:val="bottom"/>
            <w:hideMark/>
          </w:tcPr>
          <w:p w14:paraId="451E14EB" w14:textId="6B1F9F6D" w:rsidR="00EC06CF" w:rsidRPr="00037EE8" w:rsidRDefault="00EC06CF" w:rsidP="00D803EB">
            <w:pPr>
              <w:pStyle w:val="Bntext"/>
              <w:jc w:val="center"/>
              <w:rPr>
                <w:szCs w:val="20"/>
              </w:rPr>
            </w:pPr>
            <w:r>
              <w:rPr>
                <w:rFonts w:cs="Arial"/>
                <w:color w:val="000000"/>
                <w:szCs w:val="20"/>
              </w:rPr>
              <w:t>47</w:t>
            </w:r>
          </w:p>
        </w:tc>
        <w:tc>
          <w:tcPr>
            <w:tcW w:w="851" w:type="dxa"/>
            <w:tcBorders>
              <w:top w:val="nil"/>
              <w:left w:val="nil"/>
              <w:bottom w:val="single" w:sz="4" w:space="0" w:color="auto"/>
              <w:right w:val="single" w:sz="4" w:space="0" w:color="auto"/>
            </w:tcBorders>
            <w:shd w:val="clear" w:color="auto" w:fill="auto"/>
            <w:noWrap/>
            <w:vAlign w:val="center"/>
            <w:hideMark/>
          </w:tcPr>
          <w:p w14:paraId="2E15548A"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0358EB75" w14:textId="77777777" w:rsidR="00EC06CF" w:rsidRPr="00037EE8" w:rsidRDefault="00EC06CF" w:rsidP="00602F67">
            <w:pPr>
              <w:pStyle w:val="Bntext"/>
              <w:jc w:val="left"/>
              <w:rPr>
                <w:szCs w:val="20"/>
              </w:rPr>
            </w:pPr>
            <w:r w:rsidRPr="00037EE8">
              <w:rPr>
                <w:szCs w:val="20"/>
              </w:rPr>
              <w:t>jednostranná koruna</w:t>
            </w:r>
          </w:p>
        </w:tc>
        <w:tc>
          <w:tcPr>
            <w:tcW w:w="918" w:type="dxa"/>
            <w:tcBorders>
              <w:top w:val="nil"/>
              <w:left w:val="single" w:sz="4" w:space="0" w:color="auto"/>
              <w:bottom w:val="single" w:sz="4" w:space="0" w:color="auto"/>
              <w:right w:val="single" w:sz="4" w:space="0" w:color="auto"/>
            </w:tcBorders>
            <w:vAlign w:val="center"/>
          </w:tcPr>
          <w:p w14:paraId="443641CD" w14:textId="77777777" w:rsidR="00EC06CF" w:rsidRPr="00037EE8" w:rsidRDefault="00EC06CF" w:rsidP="00D803EB">
            <w:pPr>
              <w:pStyle w:val="Bntext"/>
              <w:jc w:val="center"/>
              <w:rPr>
                <w:szCs w:val="20"/>
              </w:rPr>
            </w:pPr>
          </w:p>
        </w:tc>
      </w:tr>
      <w:tr w:rsidR="00EC06CF" w:rsidRPr="00037EE8" w14:paraId="5B28364C" w14:textId="70873FA5"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0CFD43D5" w14:textId="77777777" w:rsidR="00EC06CF" w:rsidRPr="00037EE8" w:rsidRDefault="00EC06CF" w:rsidP="00D803EB">
            <w:pPr>
              <w:pStyle w:val="Bntext"/>
              <w:jc w:val="center"/>
              <w:rPr>
                <w:szCs w:val="20"/>
              </w:rPr>
            </w:pPr>
            <w:r w:rsidRPr="00037EE8">
              <w:rPr>
                <w:szCs w:val="20"/>
              </w:rPr>
              <w:t>22</w:t>
            </w:r>
          </w:p>
        </w:tc>
        <w:tc>
          <w:tcPr>
            <w:tcW w:w="212" w:type="dxa"/>
            <w:tcBorders>
              <w:top w:val="nil"/>
              <w:left w:val="nil"/>
              <w:bottom w:val="single" w:sz="4" w:space="0" w:color="auto"/>
              <w:right w:val="nil"/>
            </w:tcBorders>
            <w:shd w:val="clear" w:color="auto" w:fill="auto"/>
            <w:vAlign w:val="center"/>
            <w:hideMark/>
          </w:tcPr>
          <w:p w14:paraId="6B200776"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46CB25D7" w14:textId="77777777" w:rsidR="00EC06CF" w:rsidRPr="00037EE8" w:rsidRDefault="00EC06CF" w:rsidP="00E029B9">
            <w:pPr>
              <w:pStyle w:val="Bntext"/>
              <w:rPr>
                <w:szCs w:val="20"/>
              </w:rPr>
            </w:pPr>
            <w:r w:rsidRPr="00037EE8">
              <w:rPr>
                <w:szCs w:val="20"/>
              </w:rPr>
              <w:t>Jírovec maďal</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7A777933" w14:textId="21D6C79D" w:rsidR="00EC06CF" w:rsidRPr="00037EE8" w:rsidRDefault="00EC06CF" w:rsidP="00D803EB">
            <w:pPr>
              <w:pStyle w:val="Bntext"/>
              <w:jc w:val="center"/>
              <w:rPr>
                <w:szCs w:val="20"/>
              </w:rPr>
            </w:pPr>
            <w:r>
              <w:rPr>
                <w:rFonts w:cs="Arial"/>
                <w:color w:val="000000"/>
                <w:szCs w:val="20"/>
              </w:rPr>
              <w:t>254</w:t>
            </w:r>
          </w:p>
        </w:tc>
        <w:tc>
          <w:tcPr>
            <w:tcW w:w="992" w:type="dxa"/>
            <w:tcBorders>
              <w:top w:val="nil"/>
              <w:left w:val="nil"/>
              <w:bottom w:val="single" w:sz="4" w:space="0" w:color="auto"/>
              <w:right w:val="single" w:sz="4" w:space="0" w:color="auto"/>
            </w:tcBorders>
            <w:shd w:val="clear" w:color="auto" w:fill="auto"/>
            <w:vAlign w:val="bottom"/>
            <w:hideMark/>
          </w:tcPr>
          <w:p w14:paraId="5471A066" w14:textId="60B46FBE" w:rsidR="00EC06CF" w:rsidRPr="00037EE8" w:rsidRDefault="00EC06CF" w:rsidP="00D803EB">
            <w:pPr>
              <w:pStyle w:val="Bntext"/>
              <w:jc w:val="center"/>
              <w:rPr>
                <w:szCs w:val="20"/>
              </w:rPr>
            </w:pPr>
            <w:r>
              <w:rPr>
                <w:rFonts w:cs="Arial"/>
                <w:color w:val="000000"/>
                <w:szCs w:val="20"/>
              </w:rPr>
              <w:t>89</w:t>
            </w:r>
          </w:p>
        </w:tc>
        <w:tc>
          <w:tcPr>
            <w:tcW w:w="851" w:type="dxa"/>
            <w:tcBorders>
              <w:top w:val="nil"/>
              <w:left w:val="nil"/>
              <w:bottom w:val="single" w:sz="4" w:space="0" w:color="auto"/>
              <w:right w:val="single" w:sz="4" w:space="0" w:color="auto"/>
            </w:tcBorders>
            <w:shd w:val="clear" w:color="auto" w:fill="auto"/>
            <w:noWrap/>
            <w:vAlign w:val="center"/>
            <w:hideMark/>
          </w:tcPr>
          <w:p w14:paraId="26234119"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31851FF8"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0FA1858B" w14:textId="77777777" w:rsidR="00EC06CF" w:rsidRPr="00037EE8" w:rsidRDefault="00EC06CF" w:rsidP="00D803EB">
            <w:pPr>
              <w:pStyle w:val="Bntext"/>
              <w:jc w:val="center"/>
              <w:rPr>
                <w:szCs w:val="20"/>
              </w:rPr>
            </w:pPr>
          </w:p>
        </w:tc>
      </w:tr>
      <w:tr w:rsidR="00EC06CF" w:rsidRPr="00037EE8" w14:paraId="37C3A17D" w14:textId="428CEEDA"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30B7ED35" w14:textId="77777777" w:rsidR="00EC06CF" w:rsidRPr="00037EE8" w:rsidRDefault="00EC06CF" w:rsidP="00D803EB">
            <w:pPr>
              <w:pStyle w:val="Bntext"/>
              <w:jc w:val="center"/>
              <w:rPr>
                <w:szCs w:val="20"/>
              </w:rPr>
            </w:pPr>
            <w:r w:rsidRPr="00037EE8">
              <w:rPr>
                <w:szCs w:val="20"/>
              </w:rPr>
              <w:t>24</w:t>
            </w:r>
          </w:p>
        </w:tc>
        <w:tc>
          <w:tcPr>
            <w:tcW w:w="212" w:type="dxa"/>
            <w:tcBorders>
              <w:top w:val="nil"/>
              <w:left w:val="nil"/>
              <w:bottom w:val="single" w:sz="4" w:space="0" w:color="auto"/>
              <w:right w:val="nil"/>
            </w:tcBorders>
            <w:shd w:val="clear" w:color="auto" w:fill="auto"/>
            <w:vAlign w:val="center"/>
            <w:hideMark/>
          </w:tcPr>
          <w:p w14:paraId="1B13DDCD"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6430C941" w14:textId="77777777" w:rsidR="00EC06CF" w:rsidRPr="00037EE8" w:rsidRDefault="00EC06CF" w:rsidP="00E029B9">
            <w:pPr>
              <w:pStyle w:val="Bntext"/>
              <w:rPr>
                <w:szCs w:val="20"/>
              </w:rPr>
            </w:pPr>
            <w:r w:rsidRPr="00037EE8">
              <w:rPr>
                <w:szCs w:val="20"/>
              </w:rPr>
              <w:t>Habr obecný</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3EA59CE7" w14:textId="7815EED9" w:rsidR="00EC06CF" w:rsidRPr="00037EE8" w:rsidRDefault="00EC06CF" w:rsidP="00D803EB">
            <w:pPr>
              <w:pStyle w:val="Bntext"/>
              <w:jc w:val="center"/>
              <w:rPr>
                <w:szCs w:val="20"/>
              </w:rPr>
            </w:pPr>
            <w:r>
              <w:rPr>
                <w:rFonts w:cs="Arial"/>
                <w:color w:val="000000"/>
                <w:szCs w:val="20"/>
              </w:rPr>
              <w:t>112</w:t>
            </w:r>
          </w:p>
        </w:tc>
        <w:tc>
          <w:tcPr>
            <w:tcW w:w="992" w:type="dxa"/>
            <w:tcBorders>
              <w:top w:val="nil"/>
              <w:left w:val="nil"/>
              <w:bottom w:val="single" w:sz="4" w:space="0" w:color="auto"/>
              <w:right w:val="single" w:sz="4" w:space="0" w:color="auto"/>
            </w:tcBorders>
            <w:shd w:val="clear" w:color="auto" w:fill="auto"/>
            <w:vAlign w:val="bottom"/>
            <w:hideMark/>
          </w:tcPr>
          <w:p w14:paraId="72811F09" w14:textId="0FE10220" w:rsidR="00EC06CF" w:rsidRPr="00037EE8" w:rsidRDefault="00EC06CF" w:rsidP="00D803EB">
            <w:pPr>
              <w:pStyle w:val="Bntext"/>
              <w:jc w:val="center"/>
              <w:rPr>
                <w:szCs w:val="20"/>
              </w:rPr>
            </w:pPr>
            <w:r>
              <w:rPr>
                <w:rFonts w:cs="Arial"/>
                <w:color w:val="000000"/>
                <w:szCs w:val="20"/>
              </w:rPr>
              <w:t>41</w:t>
            </w:r>
          </w:p>
        </w:tc>
        <w:tc>
          <w:tcPr>
            <w:tcW w:w="851" w:type="dxa"/>
            <w:tcBorders>
              <w:top w:val="nil"/>
              <w:left w:val="nil"/>
              <w:bottom w:val="single" w:sz="4" w:space="0" w:color="auto"/>
              <w:right w:val="single" w:sz="4" w:space="0" w:color="auto"/>
            </w:tcBorders>
            <w:shd w:val="clear" w:color="auto" w:fill="auto"/>
            <w:noWrap/>
            <w:vAlign w:val="center"/>
            <w:hideMark/>
          </w:tcPr>
          <w:p w14:paraId="5E90834B"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6909CB28"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33B3F45E" w14:textId="77777777" w:rsidR="00EC06CF" w:rsidRPr="00037EE8" w:rsidRDefault="00EC06CF" w:rsidP="00D803EB">
            <w:pPr>
              <w:pStyle w:val="Bntext"/>
              <w:jc w:val="center"/>
              <w:rPr>
                <w:szCs w:val="20"/>
              </w:rPr>
            </w:pPr>
          </w:p>
        </w:tc>
      </w:tr>
      <w:tr w:rsidR="00EC06CF" w:rsidRPr="00037EE8" w14:paraId="086A2540" w14:textId="19B28574"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6716F7B9" w14:textId="77777777" w:rsidR="00EC06CF" w:rsidRPr="00037EE8" w:rsidRDefault="00EC06CF" w:rsidP="00D803EB">
            <w:pPr>
              <w:pStyle w:val="Bntext"/>
              <w:jc w:val="center"/>
              <w:rPr>
                <w:szCs w:val="20"/>
              </w:rPr>
            </w:pPr>
            <w:r w:rsidRPr="00037EE8">
              <w:rPr>
                <w:szCs w:val="20"/>
              </w:rPr>
              <w:t>25</w:t>
            </w:r>
          </w:p>
        </w:tc>
        <w:tc>
          <w:tcPr>
            <w:tcW w:w="212" w:type="dxa"/>
            <w:tcBorders>
              <w:top w:val="nil"/>
              <w:left w:val="nil"/>
              <w:bottom w:val="single" w:sz="4" w:space="0" w:color="auto"/>
              <w:right w:val="nil"/>
            </w:tcBorders>
            <w:shd w:val="clear" w:color="auto" w:fill="auto"/>
            <w:vAlign w:val="center"/>
            <w:hideMark/>
          </w:tcPr>
          <w:p w14:paraId="772A60B3"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2FCCB3D5" w14:textId="77777777" w:rsidR="00EC06CF" w:rsidRPr="00037EE8" w:rsidRDefault="00EC06CF" w:rsidP="00E029B9">
            <w:pPr>
              <w:pStyle w:val="Bntext"/>
              <w:rPr>
                <w:szCs w:val="20"/>
              </w:rPr>
            </w:pPr>
            <w:r w:rsidRPr="00037EE8">
              <w:rPr>
                <w:szCs w:val="20"/>
              </w:rPr>
              <w:t>Javor mléč</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5B1BAF25" w14:textId="4618930D" w:rsidR="00EC06CF" w:rsidRPr="00037EE8" w:rsidRDefault="00EC06CF" w:rsidP="00D803EB">
            <w:pPr>
              <w:pStyle w:val="Bntext"/>
              <w:jc w:val="center"/>
              <w:rPr>
                <w:szCs w:val="20"/>
              </w:rPr>
            </w:pPr>
            <w:r>
              <w:rPr>
                <w:rFonts w:cs="Arial"/>
                <w:color w:val="000000"/>
                <w:szCs w:val="20"/>
              </w:rPr>
              <w:t>263</w:t>
            </w:r>
          </w:p>
        </w:tc>
        <w:tc>
          <w:tcPr>
            <w:tcW w:w="992" w:type="dxa"/>
            <w:tcBorders>
              <w:top w:val="nil"/>
              <w:left w:val="nil"/>
              <w:bottom w:val="single" w:sz="4" w:space="0" w:color="auto"/>
              <w:right w:val="single" w:sz="4" w:space="0" w:color="auto"/>
            </w:tcBorders>
            <w:shd w:val="clear" w:color="auto" w:fill="auto"/>
            <w:vAlign w:val="bottom"/>
            <w:hideMark/>
          </w:tcPr>
          <w:p w14:paraId="501B0432" w14:textId="1D284F18" w:rsidR="00EC06CF" w:rsidRPr="00037EE8" w:rsidRDefault="00EC06CF" w:rsidP="00D803EB">
            <w:pPr>
              <w:pStyle w:val="Bntext"/>
              <w:jc w:val="center"/>
              <w:rPr>
                <w:szCs w:val="20"/>
              </w:rPr>
            </w:pPr>
            <w:r>
              <w:rPr>
                <w:rFonts w:cs="Arial"/>
                <w:color w:val="000000"/>
                <w:szCs w:val="20"/>
              </w:rPr>
              <w:t>92</w:t>
            </w:r>
          </w:p>
        </w:tc>
        <w:tc>
          <w:tcPr>
            <w:tcW w:w="851" w:type="dxa"/>
            <w:tcBorders>
              <w:top w:val="nil"/>
              <w:left w:val="nil"/>
              <w:bottom w:val="single" w:sz="4" w:space="0" w:color="auto"/>
              <w:right w:val="single" w:sz="4" w:space="0" w:color="auto"/>
            </w:tcBorders>
            <w:shd w:val="clear" w:color="auto" w:fill="auto"/>
            <w:noWrap/>
            <w:vAlign w:val="center"/>
            <w:hideMark/>
          </w:tcPr>
          <w:p w14:paraId="377CBF44"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47C26A05"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70B67BAB" w14:textId="77777777" w:rsidR="00EC06CF" w:rsidRPr="00037EE8" w:rsidRDefault="00EC06CF" w:rsidP="00D803EB">
            <w:pPr>
              <w:pStyle w:val="Bntext"/>
              <w:jc w:val="center"/>
              <w:rPr>
                <w:szCs w:val="20"/>
              </w:rPr>
            </w:pPr>
          </w:p>
        </w:tc>
      </w:tr>
      <w:tr w:rsidR="00EC06CF" w:rsidRPr="00037EE8" w14:paraId="2C5D121D" w14:textId="23B348BB"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6B23BD26" w14:textId="77777777" w:rsidR="00EC06CF" w:rsidRPr="00037EE8" w:rsidRDefault="00EC06CF" w:rsidP="00D803EB">
            <w:pPr>
              <w:pStyle w:val="Bntext"/>
              <w:jc w:val="center"/>
              <w:rPr>
                <w:szCs w:val="20"/>
              </w:rPr>
            </w:pPr>
            <w:r w:rsidRPr="00037EE8">
              <w:rPr>
                <w:szCs w:val="20"/>
              </w:rPr>
              <w:t>26</w:t>
            </w:r>
          </w:p>
        </w:tc>
        <w:tc>
          <w:tcPr>
            <w:tcW w:w="212" w:type="dxa"/>
            <w:tcBorders>
              <w:top w:val="nil"/>
              <w:left w:val="nil"/>
              <w:bottom w:val="single" w:sz="4" w:space="0" w:color="auto"/>
              <w:right w:val="nil"/>
            </w:tcBorders>
            <w:shd w:val="clear" w:color="auto" w:fill="auto"/>
            <w:vAlign w:val="center"/>
            <w:hideMark/>
          </w:tcPr>
          <w:p w14:paraId="551C3DC9"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377B1FE9" w14:textId="77777777" w:rsidR="00EC06CF" w:rsidRPr="00037EE8" w:rsidRDefault="00EC06CF" w:rsidP="00E029B9">
            <w:pPr>
              <w:pStyle w:val="Bntext"/>
              <w:rPr>
                <w:szCs w:val="20"/>
              </w:rPr>
            </w:pPr>
            <w:r w:rsidRPr="00037EE8">
              <w:rPr>
                <w:szCs w:val="20"/>
              </w:rPr>
              <w:t>Javor mléč</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098409F6" w14:textId="7D1B674A" w:rsidR="00EC06CF" w:rsidRPr="00037EE8" w:rsidRDefault="00EC06CF" w:rsidP="00D803EB">
            <w:pPr>
              <w:pStyle w:val="Bntext"/>
              <w:jc w:val="center"/>
              <w:rPr>
                <w:szCs w:val="20"/>
              </w:rPr>
            </w:pPr>
            <w:r>
              <w:rPr>
                <w:rFonts w:cs="Arial"/>
                <w:color w:val="000000"/>
                <w:szCs w:val="20"/>
              </w:rPr>
              <w:t>141</w:t>
            </w:r>
          </w:p>
        </w:tc>
        <w:tc>
          <w:tcPr>
            <w:tcW w:w="992" w:type="dxa"/>
            <w:tcBorders>
              <w:top w:val="nil"/>
              <w:left w:val="nil"/>
              <w:bottom w:val="single" w:sz="4" w:space="0" w:color="auto"/>
              <w:right w:val="single" w:sz="4" w:space="0" w:color="auto"/>
            </w:tcBorders>
            <w:shd w:val="clear" w:color="auto" w:fill="auto"/>
            <w:vAlign w:val="bottom"/>
            <w:hideMark/>
          </w:tcPr>
          <w:p w14:paraId="297ECD74" w14:textId="75E47471" w:rsidR="00EC06CF" w:rsidRPr="00037EE8" w:rsidRDefault="00EC06CF" w:rsidP="00D803EB">
            <w:pPr>
              <w:pStyle w:val="Bntext"/>
              <w:jc w:val="center"/>
              <w:rPr>
                <w:szCs w:val="20"/>
              </w:rPr>
            </w:pPr>
            <w:r>
              <w:rPr>
                <w:rFonts w:cs="Arial"/>
                <w:color w:val="000000"/>
                <w:szCs w:val="20"/>
              </w:rPr>
              <w:t>50</w:t>
            </w:r>
          </w:p>
        </w:tc>
        <w:tc>
          <w:tcPr>
            <w:tcW w:w="851" w:type="dxa"/>
            <w:tcBorders>
              <w:top w:val="nil"/>
              <w:left w:val="nil"/>
              <w:bottom w:val="single" w:sz="4" w:space="0" w:color="auto"/>
              <w:right w:val="single" w:sz="4" w:space="0" w:color="auto"/>
            </w:tcBorders>
            <w:shd w:val="clear" w:color="auto" w:fill="auto"/>
            <w:noWrap/>
            <w:vAlign w:val="center"/>
            <w:hideMark/>
          </w:tcPr>
          <w:p w14:paraId="009C9FA1"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13A497B7" w14:textId="77777777" w:rsidR="00EC06CF" w:rsidRPr="00037EE8" w:rsidRDefault="00EC06CF" w:rsidP="00602F67">
            <w:pPr>
              <w:pStyle w:val="Bntext"/>
              <w:jc w:val="lef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2FFA0048" w14:textId="77777777" w:rsidR="00EC06CF" w:rsidRPr="00037EE8" w:rsidRDefault="00EC06CF" w:rsidP="00D803EB">
            <w:pPr>
              <w:pStyle w:val="Bntext"/>
              <w:jc w:val="center"/>
              <w:rPr>
                <w:szCs w:val="20"/>
              </w:rPr>
            </w:pPr>
          </w:p>
        </w:tc>
      </w:tr>
      <w:tr w:rsidR="00EC06CF" w:rsidRPr="00037EE8" w14:paraId="666922C9" w14:textId="24E99589"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098C9E38" w14:textId="77777777" w:rsidR="00EC06CF" w:rsidRPr="00037EE8" w:rsidRDefault="00EC06CF" w:rsidP="00D803EB">
            <w:pPr>
              <w:pStyle w:val="Bntext"/>
              <w:jc w:val="center"/>
              <w:rPr>
                <w:szCs w:val="20"/>
              </w:rPr>
            </w:pPr>
            <w:r w:rsidRPr="00037EE8">
              <w:rPr>
                <w:szCs w:val="20"/>
              </w:rPr>
              <w:t>27</w:t>
            </w:r>
          </w:p>
        </w:tc>
        <w:tc>
          <w:tcPr>
            <w:tcW w:w="212" w:type="dxa"/>
            <w:tcBorders>
              <w:top w:val="nil"/>
              <w:left w:val="nil"/>
              <w:bottom w:val="single" w:sz="4" w:space="0" w:color="auto"/>
              <w:right w:val="nil"/>
            </w:tcBorders>
            <w:shd w:val="clear" w:color="auto" w:fill="auto"/>
            <w:vAlign w:val="center"/>
            <w:hideMark/>
          </w:tcPr>
          <w:p w14:paraId="729E8499"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4651D742" w14:textId="77777777" w:rsidR="00EC06CF" w:rsidRPr="00037EE8" w:rsidRDefault="00EC06CF" w:rsidP="00E029B9">
            <w:pPr>
              <w:pStyle w:val="Bntext"/>
              <w:rPr>
                <w:szCs w:val="20"/>
              </w:rPr>
            </w:pPr>
            <w:r w:rsidRPr="00037EE8">
              <w:rPr>
                <w:szCs w:val="20"/>
              </w:rPr>
              <w:t>Javor klen</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4CBBCFF9" w14:textId="564A8669" w:rsidR="00EC06CF" w:rsidRPr="00037EE8" w:rsidRDefault="00EC06CF" w:rsidP="00D803EB">
            <w:pPr>
              <w:pStyle w:val="Bntext"/>
              <w:jc w:val="center"/>
              <w:rPr>
                <w:szCs w:val="20"/>
              </w:rPr>
            </w:pPr>
            <w:r>
              <w:rPr>
                <w:rFonts w:cs="Arial"/>
                <w:color w:val="000000"/>
                <w:szCs w:val="20"/>
              </w:rPr>
              <w:t>129</w:t>
            </w:r>
          </w:p>
        </w:tc>
        <w:tc>
          <w:tcPr>
            <w:tcW w:w="992" w:type="dxa"/>
            <w:tcBorders>
              <w:top w:val="nil"/>
              <w:left w:val="nil"/>
              <w:bottom w:val="single" w:sz="4" w:space="0" w:color="auto"/>
              <w:right w:val="single" w:sz="4" w:space="0" w:color="auto"/>
            </w:tcBorders>
            <w:shd w:val="clear" w:color="auto" w:fill="auto"/>
            <w:vAlign w:val="bottom"/>
            <w:hideMark/>
          </w:tcPr>
          <w:p w14:paraId="5C266ADB" w14:textId="2AFAE73A" w:rsidR="00EC06CF" w:rsidRPr="00037EE8" w:rsidRDefault="00EC06CF" w:rsidP="00D803EB">
            <w:pPr>
              <w:pStyle w:val="Bntext"/>
              <w:jc w:val="center"/>
              <w:rPr>
                <w:szCs w:val="20"/>
              </w:rPr>
            </w:pPr>
            <w:r>
              <w:rPr>
                <w:rFonts w:cs="Arial"/>
                <w:color w:val="000000"/>
                <w:szCs w:val="20"/>
              </w:rPr>
              <w:t>45</w:t>
            </w:r>
          </w:p>
        </w:tc>
        <w:tc>
          <w:tcPr>
            <w:tcW w:w="851" w:type="dxa"/>
            <w:tcBorders>
              <w:top w:val="nil"/>
              <w:left w:val="nil"/>
              <w:bottom w:val="single" w:sz="4" w:space="0" w:color="auto"/>
              <w:right w:val="single" w:sz="4" w:space="0" w:color="auto"/>
            </w:tcBorders>
            <w:shd w:val="clear" w:color="auto" w:fill="auto"/>
            <w:noWrap/>
            <w:vAlign w:val="center"/>
            <w:hideMark/>
          </w:tcPr>
          <w:p w14:paraId="48DE46DF"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1251C7C2" w14:textId="77777777" w:rsidR="00EC06CF" w:rsidRPr="00037EE8" w:rsidRDefault="00EC06CF" w:rsidP="00602F67">
            <w:pPr>
              <w:pStyle w:val="Bntext"/>
              <w:jc w:val="left"/>
              <w:rPr>
                <w:szCs w:val="20"/>
              </w:rPr>
            </w:pPr>
            <w:r w:rsidRPr="00037EE8">
              <w:rPr>
                <w:szCs w:val="20"/>
              </w:rPr>
              <w:t>křivý kmen, vysoko ořezaný, jmelí</w:t>
            </w:r>
          </w:p>
        </w:tc>
        <w:tc>
          <w:tcPr>
            <w:tcW w:w="918" w:type="dxa"/>
            <w:tcBorders>
              <w:top w:val="nil"/>
              <w:left w:val="single" w:sz="4" w:space="0" w:color="auto"/>
              <w:bottom w:val="single" w:sz="4" w:space="0" w:color="auto"/>
              <w:right w:val="single" w:sz="4" w:space="0" w:color="auto"/>
            </w:tcBorders>
            <w:vAlign w:val="center"/>
          </w:tcPr>
          <w:p w14:paraId="301A7845" w14:textId="77777777" w:rsidR="00EC06CF" w:rsidRPr="00037EE8" w:rsidRDefault="00EC06CF" w:rsidP="00D803EB">
            <w:pPr>
              <w:pStyle w:val="Bntext"/>
              <w:jc w:val="center"/>
              <w:rPr>
                <w:szCs w:val="20"/>
              </w:rPr>
            </w:pPr>
          </w:p>
        </w:tc>
      </w:tr>
      <w:tr w:rsidR="00EC06CF" w:rsidRPr="00037EE8" w14:paraId="139DF1C4" w14:textId="0284BE32" w:rsidTr="008B0C03">
        <w:trPr>
          <w:trHeight w:val="448"/>
        </w:trPr>
        <w:tc>
          <w:tcPr>
            <w:tcW w:w="445" w:type="dxa"/>
            <w:tcBorders>
              <w:top w:val="nil"/>
              <w:left w:val="single" w:sz="4" w:space="0" w:color="auto"/>
              <w:bottom w:val="single" w:sz="4" w:space="0" w:color="auto"/>
              <w:right w:val="nil"/>
            </w:tcBorders>
            <w:shd w:val="clear" w:color="auto" w:fill="auto"/>
            <w:vAlign w:val="center"/>
            <w:hideMark/>
          </w:tcPr>
          <w:p w14:paraId="6A685388" w14:textId="77777777" w:rsidR="00EC06CF" w:rsidRPr="00037EE8" w:rsidRDefault="00EC06CF" w:rsidP="00D803EB">
            <w:pPr>
              <w:pStyle w:val="Bntext"/>
              <w:jc w:val="center"/>
              <w:rPr>
                <w:szCs w:val="20"/>
              </w:rPr>
            </w:pPr>
            <w:r w:rsidRPr="00037EE8">
              <w:rPr>
                <w:szCs w:val="20"/>
              </w:rPr>
              <w:t>28</w:t>
            </w:r>
          </w:p>
        </w:tc>
        <w:tc>
          <w:tcPr>
            <w:tcW w:w="212" w:type="dxa"/>
            <w:tcBorders>
              <w:top w:val="nil"/>
              <w:left w:val="nil"/>
              <w:bottom w:val="single" w:sz="4" w:space="0" w:color="auto"/>
              <w:right w:val="nil"/>
            </w:tcBorders>
            <w:shd w:val="clear" w:color="auto" w:fill="auto"/>
            <w:vAlign w:val="center"/>
            <w:hideMark/>
          </w:tcPr>
          <w:p w14:paraId="3F59726E"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6587C09F" w14:textId="77777777" w:rsidR="00EC06CF" w:rsidRPr="00037EE8" w:rsidRDefault="00EC06CF" w:rsidP="00E029B9">
            <w:pPr>
              <w:pStyle w:val="Bntext"/>
              <w:rPr>
                <w:szCs w:val="20"/>
              </w:rPr>
            </w:pPr>
            <w:r w:rsidRPr="00037EE8">
              <w:rPr>
                <w:szCs w:val="20"/>
              </w:rPr>
              <w:t>Javor mléč</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3F58BB9" w14:textId="70D95B17" w:rsidR="00EC06CF" w:rsidRPr="00037EE8" w:rsidRDefault="00EC06CF" w:rsidP="00D803EB">
            <w:pPr>
              <w:pStyle w:val="Bntext"/>
              <w:jc w:val="center"/>
              <w:rPr>
                <w:szCs w:val="20"/>
              </w:rPr>
            </w:pPr>
            <w:r>
              <w:rPr>
                <w:rFonts w:cs="Arial"/>
                <w:color w:val="000000"/>
                <w:szCs w:val="20"/>
              </w:rPr>
              <w:t>203</w:t>
            </w:r>
          </w:p>
        </w:tc>
        <w:tc>
          <w:tcPr>
            <w:tcW w:w="992" w:type="dxa"/>
            <w:tcBorders>
              <w:top w:val="nil"/>
              <w:left w:val="nil"/>
              <w:bottom w:val="single" w:sz="4" w:space="0" w:color="auto"/>
              <w:right w:val="single" w:sz="4" w:space="0" w:color="auto"/>
            </w:tcBorders>
            <w:shd w:val="clear" w:color="auto" w:fill="auto"/>
            <w:vAlign w:val="bottom"/>
            <w:hideMark/>
          </w:tcPr>
          <w:p w14:paraId="1DFE0AA1" w14:textId="7962594E" w:rsidR="00EC06CF" w:rsidRPr="00037EE8" w:rsidRDefault="00EC06CF" w:rsidP="00D803EB">
            <w:pPr>
              <w:pStyle w:val="Bntext"/>
              <w:jc w:val="center"/>
              <w:rPr>
                <w:szCs w:val="20"/>
              </w:rPr>
            </w:pPr>
            <w:r>
              <w:rPr>
                <w:rFonts w:cs="Arial"/>
                <w:color w:val="000000"/>
                <w:szCs w:val="20"/>
              </w:rPr>
              <w:t>70</w:t>
            </w:r>
          </w:p>
        </w:tc>
        <w:tc>
          <w:tcPr>
            <w:tcW w:w="851" w:type="dxa"/>
            <w:tcBorders>
              <w:top w:val="nil"/>
              <w:left w:val="nil"/>
              <w:bottom w:val="single" w:sz="4" w:space="0" w:color="auto"/>
              <w:right w:val="single" w:sz="4" w:space="0" w:color="auto"/>
            </w:tcBorders>
            <w:shd w:val="clear" w:color="auto" w:fill="auto"/>
            <w:noWrap/>
            <w:vAlign w:val="center"/>
            <w:hideMark/>
          </w:tcPr>
          <w:p w14:paraId="35EA94D6" w14:textId="77777777" w:rsidR="00EC06CF" w:rsidRPr="00037EE8" w:rsidRDefault="00EC06CF" w:rsidP="00D803EB">
            <w:pPr>
              <w:pStyle w:val="Bntext"/>
              <w:jc w:val="center"/>
              <w:rPr>
                <w:szCs w:val="20"/>
              </w:rPr>
            </w:pPr>
            <w:r w:rsidRPr="00037EE8">
              <w:rPr>
                <w:szCs w:val="20"/>
              </w:rPr>
              <w:t>2576/1</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035CA120" w14:textId="77777777" w:rsidR="00EC06CF" w:rsidRPr="00037EE8" w:rsidRDefault="00EC06CF" w:rsidP="00602F67">
            <w:pPr>
              <w:pStyle w:val="Bntext"/>
              <w:jc w:val="left"/>
              <w:rPr>
                <w:szCs w:val="20"/>
              </w:rPr>
            </w:pPr>
            <w:r w:rsidRPr="00037EE8">
              <w:rPr>
                <w:szCs w:val="20"/>
              </w:rPr>
              <w:t>jednostranný koruna, jmelí</w:t>
            </w:r>
          </w:p>
        </w:tc>
        <w:tc>
          <w:tcPr>
            <w:tcW w:w="918" w:type="dxa"/>
            <w:tcBorders>
              <w:top w:val="nil"/>
              <w:left w:val="single" w:sz="4" w:space="0" w:color="auto"/>
              <w:bottom w:val="single" w:sz="4" w:space="0" w:color="auto"/>
              <w:right w:val="single" w:sz="4" w:space="0" w:color="auto"/>
            </w:tcBorders>
            <w:vAlign w:val="center"/>
          </w:tcPr>
          <w:p w14:paraId="39813073" w14:textId="77777777" w:rsidR="00EC06CF" w:rsidRPr="00037EE8" w:rsidRDefault="00EC06CF" w:rsidP="00D803EB">
            <w:pPr>
              <w:pStyle w:val="Bntext"/>
              <w:jc w:val="center"/>
              <w:rPr>
                <w:szCs w:val="20"/>
              </w:rPr>
            </w:pPr>
          </w:p>
        </w:tc>
      </w:tr>
      <w:tr w:rsidR="00EC06CF" w:rsidRPr="00037EE8" w14:paraId="3A15408C" w14:textId="2C2C6CAB"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2D5094F7" w14:textId="77777777" w:rsidR="00EC06CF" w:rsidRPr="00037EE8" w:rsidRDefault="00EC06CF" w:rsidP="00D803EB">
            <w:pPr>
              <w:pStyle w:val="Bntext"/>
              <w:jc w:val="center"/>
              <w:rPr>
                <w:szCs w:val="20"/>
              </w:rPr>
            </w:pPr>
            <w:r w:rsidRPr="00037EE8">
              <w:rPr>
                <w:szCs w:val="20"/>
              </w:rPr>
              <w:t>31</w:t>
            </w:r>
          </w:p>
        </w:tc>
        <w:tc>
          <w:tcPr>
            <w:tcW w:w="212" w:type="dxa"/>
            <w:tcBorders>
              <w:top w:val="nil"/>
              <w:left w:val="nil"/>
              <w:bottom w:val="single" w:sz="4" w:space="0" w:color="auto"/>
              <w:right w:val="nil"/>
            </w:tcBorders>
            <w:shd w:val="clear" w:color="auto" w:fill="auto"/>
            <w:vAlign w:val="center"/>
            <w:hideMark/>
          </w:tcPr>
          <w:p w14:paraId="076F9A61"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5F823C20" w14:textId="77777777" w:rsidR="00EC06CF" w:rsidRPr="00037EE8" w:rsidRDefault="00EC06CF" w:rsidP="00E029B9">
            <w:pPr>
              <w:pStyle w:val="Bntext"/>
              <w:rPr>
                <w:szCs w:val="20"/>
              </w:rPr>
            </w:pPr>
            <w:r w:rsidRPr="00037EE8">
              <w:rPr>
                <w:szCs w:val="20"/>
              </w:rPr>
              <w:t>Javor klen</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2497D01" w14:textId="5516685A" w:rsidR="00EC06CF" w:rsidRPr="00037EE8" w:rsidRDefault="00EC06CF" w:rsidP="00D803EB">
            <w:pPr>
              <w:pStyle w:val="Bntext"/>
              <w:jc w:val="center"/>
              <w:rPr>
                <w:szCs w:val="20"/>
              </w:rPr>
            </w:pPr>
            <w:r>
              <w:rPr>
                <w:rFonts w:cs="Arial"/>
                <w:color w:val="000000"/>
                <w:szCs w:val="20"/>
              </w:rPr>
              <w:t>154</w:t>
            </w:r>
          </w:p>
        </w:tc>
        <w:tc>
          <w:tcPr>
            <w:tcW w:w="992" w:type="dxa"/>
            <w:tcBorders>
              <w:top w:val="nil"/>
              <w:left w:val="nil"/>
              <w:bottom w:val="single" w:sz="4" w:space="0" w:color="auto"/>
              <w:right w:val="single" w:sz="4" w:space="0" w:color="auto"/>
            </w:tcBorders>
            <w:shd w:val="clear" w:color="auto" w:fill="auto"/>
            <w:vAlign w:val="bottom"/>
            <w:hideMark/>
          </w:tcPr>
          <w:p w14:paraId="784D5FFC" w14:textId="6C322761" w:rsidR="00EC06CF" w:rsidRPr="00037EE8" w:rsidRDefault="00EC06CF" w:rsidP="00D803EB">
            <w:pPr>
              <w:pStyle w:val="Bntext"/>
              <w:jc w:val="center"/>
              <w:rPr>
                <w:szCs w:val="20"/>
              </w:rPr>
            </w:pPr>
            <w:r>
              <w:rPr>
                <w:rFonts w:cs="Arial"/>
                <w:color w:val="000000"/>
                <w:szCs w:val="20"/>
              </w:rPr>
              <w:t>57</w:t>
            </w:r>
          </w:p>
        </w:tc>
        <w:tc>
          <w:tcPr>
            <w:tcW w:w="851" w:type="dxa"/>
            <w:tcBorders>
              <w:top w:val="nil"/>
              <w:left w:val="nil"/>
              <w:bottom w:val="single" w:sz="4" w:space="0" w:color="auto"/>
              <w:right w:val="single" w:sz="4" w:space="0" w:color="auto"/>
            </w:tcBorders>
            <w:shd w:val="clear" w:color="auto" w:fill="auto"/>
            <w:noWrap/>
            <w:vAlign w:val="center"/>
            <w:hideMark/>
          </w:tcPr>
          <w:p w14:paraId="4B683178"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773EAA39" w14:textId="77777777" w:rsidR="00EC06CF" w:rsidRPr="00037EE8" w:rsidRDefault="00EC06CF" w:rsidP="00E029B9">
            <w:pPr>
              <w:pStyle w:val="Bntex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3F51B224" w14:textId="77777777" w:rsidR="00EC06CF" w:rsidRPr="00037EE8" w:rsidRDefault="00EC06CF" w:rsidP="00D803EB">
            <w:pPr>
              <w:pStyle w:val="Bntext"/>
              <w:jc w:val="center"/>
              <w:rPr>
                <w:szCs w:val="20"/>
              </w:rPr>
            </w:pPr>
          </w:p>
        </w:tc>
      </w:tr>
      <w:tr w:rsidR="00EC06CF" w:rsidRPr="00037EE8" w14:paraId="4494F82A" w14:textId="3C2BD6A3"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5C5A0DCE" w14:textId="77777777" w:rsidR="00EC06CF" w:rsidRPr="00037EE8" w:rsidRDefault="00EC06CF" w:rsidP="00D803EB">
            <w:pPr>
              <w:pStyle w:val="Bntext"/>
              <w:jc w:val="center"/>
              <w:rPr>
                <w:szCs w:val="20"/>
              </w:rPr>
            </w:pPr>
            <w:r w:rsidRPr="00037EE8">
              <w:rPr>
                <w:szCs w:val="20"/>
              </w:rPr>
              <w:t>32</w:t>
            </w:r>
          </w:p>
        </w:tc>
        <w:tc>
          <w:tcPr>
            <w:tcW w:w="212" w:type="dxa"/>
            <w:tcBorders>
              <w:top w:val="nil"/>
              <w:left w:val="nil"/>
              <w:bottom w:val="single" w:sz="4" w:space="0" w:color="auto"/>
              <w:right w:val="nil"/>
            </w:tcBorders>
            <w:shd w:val="clear" w:color="auto" w:fill="auto"/>
            <w:vAlign w:val="center"/>
            <w:hideMark/>
          </w:tcPr>
          <w:p w14:paraId="05D0749A"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2915E67A" w14:textId="77777777" w:rsidR="00EC06CF" w:rsidRPr="00037EE8" w:rsidRDefault="00EC06CF" w:rsidP="00E029B9">
            <w:pPr>
              <w:pStyle w:val="Bntext"/>
              <w:rPr>
                <w:szCs w:val="20"/>
              </w:rPr>
            </w:pPr>
            <w:r w:rsidRPr="00037EE8">
              <w:rPr>
                <w:szCs w:val="20"/>
              </w:rPr>
              <w:t>Habr obecný</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4837A871" w14:textId="5103BAD7" w:rsidR="00EC06CF" w:rsidRPr="00037EE8" w:rsidRDefault="00EC06CF" w:rsidP="00D803EB">
            <w:pPr>
              <w:pStyle w:val="Bntext"/>
              <w:jc w:val="center"/>
              <w:rPr>
                <w:szCs w:val="20"/>
              </w:rPr>
            </w:pPr>
            <w:r>
              <w:rPr>
                <w:rFonts w:cs="Arial"/>
                <w:color w:val="000000"/>
                <w:szCs w:val="20"/>
              </w:rPr>
              <w:t>258</w:t>
            </w:r>
          </w:p>
        </w:tc>
        <w:tc>
          <w:tcPr>
            <w:tcW w:w="992" w:type="dxa"/>
            <w:tcBorders>
              <w:top w:val="nil"/>
              <w:left w:val="nil"/>
              <w:bottom w:val="single" w:sz="4" w:space="0" w:color="auto"/>
              <w:right w:val="single" w:sz="4" w:space="0" w:color="auto"/>
            </w:tcBorders>
            <w:shd w:val="clear" w:color="auto" w:fill="auto"/>
            <w:vAlign w:val="bottom"/>
            <w:hideMark/>
          </w:tcPr>
          <w:p w14:paraId="1A45D3E4" w14:textId="1CD40DE8" w:rsidR="00EC06CF" w:rsidRPr="00037EE8" w:rsidRDefault="00EC06CF" w:rsidP="00D803EB">
            <w:pPr>
              <w:pStyle w:val="Bntext"/>
              <w:jc w:val="center"/>
              <w:rPr>
                <w:szCs w:val="20"/>
              </w:rPr>
            </w:pPr>
            <w:r>
              <w:rPr>
                <w:rFonts w:cs="Arial"/>
                <w:color w:val="000000"/>
                <w:szCs w:val="20"/>
              </w:rPr>
              <w:t>84</w:t>
            </w:r>
          </w:p>
        </w:tc>
        <w:tc>
          <w:tcPr>
            <w:tcW w:w="851" w:type="dxa"/>
            <w:tcBorders>
              <w:top w:val="nil"/>
              <w:left w:val="nil"/>
              <w:bottom w:val="single" w:sz="4" w:space="0" w:color="auto"/>
              <w:right w:val="single" w:sz="4" w:space="0" w:color="auto"/>
            </w:tcBorders>
            <w:shd w:val="clear" w:color="auto" w:fill="auto"/>
            <w:noWrap/>
            <w:vAlign w:val="center"/>
            <w:hideMark/>
          </w:tcPr>
          <w:p w14:paraId="03DE8755"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0AFA6F85" w14:textId="77777777" w:rsidR="00EC06CF" w:rsidRPr="00037EE8" w:rsidRDefault="00EC06CF" w:rsidP="00E029B9">
            <w:pPr>
              <w:pStyle w:val="Bntex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78D5F098" w14:textId="77777777" w:rsidR="00EC06CF" w:rsidRPr="00037EE8" w:rsidRDefault="00EC06CF" w:rsidP="00D803EB">
            <w:pPr>
              <w:pStyle w:val="Bntext"/>
              <w:jc w:val="center"/>
              <w:rPr>
                <w:szCs w:val="20"/>
              </w:rPr>
            </w:pPr>
          </w:p>
        </w:tc>
      </w:tr>
      <w:tr w:rsidR="00EC06CF" w:rsidRPr="00037EE8" w14:paraId="362B6512" w14:textId="427BFF10"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22013B9A" w14:textId="77777777" w:rsidR="00EC06CF" w:rsidRPr="00037EE8" w:rsidRDefault="00EC06CF" w:rsidP="00D803EB">
            <w:pPr>
              <w:pStyle w:val="Bntext"/>
              <w:jc w:val="center"/>
              <w:rPr>
                <w:szCs w:val="20"/>
              </w:rPr>
            </w:pPr>
            <w:r w:rsidRPr="00037EE8">
              <w:rPr>
                <w:szCs w:val="20"/>
              </w:rPr>
              <w:t>33</w:t>
            </w:r>
          </w:p>
        </w:tc>
        <w:tc>
          <w:tcPr>
            <w:tcW w:w="212" w:type="dxa"/>
            <w:tcBorders>
              <w:top w:val="nil"/>
              <w:left w:val="nil"/>
              <w:bottom w:val="single" w:sz="4" w:space="0" w:color="auto"/>
              <w:right w:val="nil"/>
            </w:tcBorders>
            <w:shd w:val="clear" w:color="auto" w:fill="auto"/>
            <w:vAlign w:val="center"/>
            <w:hideMark/>
          </w:tcPr>
          <w:p w14:paraId="24583C58"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680FB4B0" w14:textId="77777777" w:rsidR="00EC06CF" w:rsidRPr="00037EE8" w:rsidRDefault="00EC06CF" w:rsidP="00E029B9">
            <w:pPr>
              <w:pStyle w:val="Bntext"/>
              <w:rPr>
                <w:szCs w:val="20"/>
              </w:rPr>
            </w:pPr>
            <w:r w:rsidRPr="00037EE8">
              <w:rPr>
                <w:szCs w:val="20"/>
              </w:rPr>
              <w:t>Jírovec maďal</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3D93B109" w14:textId="50B685A8" w:rsidR="00EC06CF" w:rsidRPr="00037EE8" w:rsidRDefault="00EC06CF" w:rsidP="00D803EB">
            <w:pPr>
              <w:pStyle w:val="Bntext"/>
              <w:jc w:val="center"/>
              <w:rPr>
                <w:szCs w:val="20"/>
              </w:rPr>
            </w:pPr>
            <w:r>
              <w:rPr>
                <w:rFonts w:cs="Arial"/>
                <w:color w:val="000000"/>
                <w:szCs w:val="20"/>
              </w:rPr>
              <w:t>236</w:t>
            </w:r>
          </w:p>
        </w:tc>
        <w:tc>
          <w:tcPr>
            <w:tcW w:w="992" w:type="dxa"/>
            <w:tcBorders>
              <w:top w:val="nil"/>
              <w:left w:val="nil"/>
              <w:bottom w:val="single" w:sz="4" w:space="0" w:color="auto"/>
              <w:right w:val="single" w:sz="4" w:space="0" w:color="auto"/>
            </w:tcBorders>
            <w:shd w:val="clear" w:color="auto" w:fill="auto"/>
            <w:vAlign w:val="bottom"/>
            <w:hideMark/>
          </w:tcPr>
          <w:p w14:paraId="65FB6BBA" w14:textId="6DB2CB69" w:rsidR="00EC06CF" w:rsidRPr="00037EE8" w:rsidRDefault="00EC06CF" w:rsidP="00D803EB">
            <w:pPr>
              <w:pStyle w:val="Bntext"/>
              <w:jc w:val="center"/>
              <w:rPr>
                <w:szCs w:val="20"/>
              </w:rPr>
            </w:pPr>
            <w:r>
              <w:rPr>
                <w:rFonts w:cs="Arial"/>
                <w:color w:val="000000"/>
                <w:szCs w:val="20"/>
              </w:rPr>
              <w:t>87</w:t>
            </w:r>
          </w:p>
        </w:tc>
        <w:tc>
          <w:tcPr>
            <w:tcW w:w="851" w:type="dxa"/>
            <w:tcBorders>
              <w:top w:val="nil"/>
              <w:left w:val="nil"/>
              <w:bottom w:val="single" w:sz="4" w:space="0" w:color="auto"/>
              <w:right w:val="single" w:sz="4" w:space="0" w:color="auto"/>
            </w:tcBorders>
            <w:shd w:val="clear" w:color="auto" w:fill="auto"/>
            <w:noWrap/>
            <w:vAlign w:val="center"/>
            <w:hideMark/>
          </w:tcPr>
          <w:p w14:paraId="7960A704"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0BF44C9A" w14:textId="77777777" w:rsidR="00EC06CF" w:rsidRPr="00037EE8" w:rsidRDefault="00EC06CF" w:rsidP="00E029B9">
            <w:pPr>
              <w:pStyle w:val="Bntex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29F4EECB" w14:textId="77777777" w:rsidR="00EC06CF" w:rsidRPr="00037EE8" w:rsidRDefault="00EC06CF" w:rsidP="00D803EB">
            <w:pPr>
              <w:pStyle w:val="Bntext"/>
              <w:jc w:val="center"/>
              <w:rPr>
                <w:szCs w:val="20"/>
              </w:rPr>
            </w:pPr>
          </w:p>
        </w:tc>
      </w:tr>
      <w:tr w:rsidR="00EC06CF" w:rsidRPr="00037EE8" w14:paraId="57BF2AE6" w14:textId="34799D64"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39D13510" w14:textId="77777777" w:rsidR="00EC06CF" w:rsidRPr="00037EE8" w:rsidRDefault="00EC06CF" w:rsidP="00D803EB">
            <w:pPr>
              <w:pStyle w:val="Bntext"/>
              <w:jc w:val="center"/>
              <w:rPr>
                <w:szCs w:val="20"/>
              </w:rPr>
            </w:pPr>
            <w:r w:rsidRPr="00037EE8">
              <w:rPr>
                <w:szCs w:val="20"/>
              </w:rPr>
              <w:t>34</w:t>
            </w:r>
          </w:p>
        </w:tc>
        <w:tc>
          <w:tcPr>
            <w:tcW w:w="212" w:type="dxa"/>
            <w:tcBorders>
              <w:top w:val="nil"/>
              <w:left w:val="nil"/>
              <w:bottom w:val="single" w:sz="4" w:space="0" w:color="auto"/>
              <w:right w:val="nil"/>
            </w:tcBorders>
            <w:shd w:val="clear" w:color="auto" w:fill="auto"/>
            <w:vAlign w:val="center"/>
            <w:hideMark/>
          </w:tcPr>
          <w:p w14:paraId="29ED7244"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1545712C" w14:textId="77777777" w:rsidR="00EC06CF" w:rsidRPr="00037EE8" w:rsidRDefault="00EC06CF" w:rsidP="00E029B9">
            <w:pPr>
              <w:pStyle w:val="Bntext"/>
              <w:rPr>
                <w:szCs w:val="20"/>
              </w:rPr>
            </w:pPr>
            <w:r w:rsidRPr="00037EE8">
              <w:rPr>
                <w:szCs w:val="20"/>
              </w:rPr>
              <w:t>Javor klen</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4136FFD" w14:textId="7B24CC5B" w:rsidR="00EC06CF" w:rsidRPr="00037EE8" w:rsidRDefault="00EC06CF" w:rsidP="00D803EB">
            <w:pPr>
              <w:pStyle w:val="Bntext"/>
              <w:jc w:val="center"/>
              <w:rPr>
                <w:szCs w:val="20"/>
              </w:rPr>
            </w:pPr>
            <w:r>
              <w:rPr>
                <w:rFonts w:cs="Arial"/>
                <w:color w:val="000000"/>
                <w:szCs w:val="20"/>
              </w:rPr>
              <w:t>195</w:t>
            </w:r>
          </w:p>
        </w:tc>
        <w:tc>
          <w:tcPr>
            <w:tcW w:w="992" w:type="dxa"/>
            <w:tcBorders>
              <w:top w:val="nil"/>
              <w:left w:val="nil"/>
              <w:bottom w:val="single" w:sz="4" w:space="0" w:color="auto"/>
              <w:right w:val="single" w:sz="4" w:space="0" w:color="auto"/>
            </w:tcBorders>
            <w:shd w:val="clear" w:color="auto" w:fill="auto"/>
            <w:vAlign w:val="bottom"/>
            <w:hideMark/>
          </w:tcPr>
          <w:p w14:paraId="18BC0FEF" w14:textId="49D06F43" w:rsidR="00EC06CF" w:rsidRPr="00037EE8" w:rsidRDefault="00EC06CF" w:rsidP="00D803EB">
            <w:pPr>
              <w:pStyle w:val="Bntext"/>
              <w:jc w:val="center"/>
              <w:rPr>
                <w:szCs w:val="20"/>
              </w:rPr>
            </w:pPr>
            <w:r>
              <w:rPr>
                <w:rFonts w:cs="Arial"/>
                <w:color w:val="000000"/>
                <w:szCs w:val="20"/>
              </w:rPr>
              <w:t>66</w:t>
            </w:r>
          </w:p>
        </w:tc>
        <w:tc>
          <w:tcPr>
            <w:tcW w:w="851" w:type="dxa"/>
            <w:tcBorders>
              <w:top w:val="nil"/>
              <w:left w:val="nil"/>
              <w:bottom w:val="single" w:sz="4" w:space="0" w:color="auto"/>
              <w:right w:val="single" w:sz="4" w:space="0" w:color="auto"/>
            </w:tcBorders>
            <w:shd w:val="clear" w:color="auto" w:fill="auto"/>
            <w:noWrap/>
            <w:vAlign w:val="center"/>
            <w:hideMark/>
          </w:tcPr>
          <w:p w14:paraId="01BC0132"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24868593" w14:textId="77777777" w:rsidR="00EC06CF" w:rsidRPr="00037EE8" w:rsidRDefault="00EC06CF" w:rsidP="00E029B9">
            <w:pPr>
              <w:pStyle w:val="Bntex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3897CF48" w14:textId="77777777" w:rsidR="00EC06CF" w:rsidRPr="00037EE8" w:rsidRDefault="00EC06CF" w:rsidP="00D803EB">
            <w:pPr>
              <w:pStyle w:val="Bntext"/>
              <w:jc w:val="center"/>
              <w:rPr>
                <w:szCs w:val="20"/>
              </w:rPr>
            </w:pPr>
          </w:p>
        </w:tc>
      </w:tr>
      <w:tr w:rsidR="00EC06CF" w:rsidRPr="00037EE8" w14:paraId="197814A0" w14:textId="32F7E1B6"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5BDDA9DF" w14:textId="77777777" w:rsidR="00EC06CF" w:rsidRPr="00037EE8" w:rsidRDefault="00EC06CF" w:rsidP="00D803EB">
            <w:pPr>
              <w:pStyle w:val="Bntext"/>
              <w:jc w:val="center"/>
              <w:rPr>
                <w:szCs w:val="20"/>
              </w:rPr>
            </w:pPr>
            <w:r w:rsidRPr="00037EE8">
              <w:rPr>
                <w:szCs w:val="20"/>
              </w:rPr>
              <w:t>36</w:t>
            </w:r>
          </w:p>
        </w:tc>
        <w:tc>
          <w:tcPr>
            <w:tcW w:w="212" w:type="dxa"/>
            <w:tcBorders>
              <w:top w:val="nil"/>
              <w:left w:val="nil"/>
              <w:bottom w:val="single" w:sz="4" w:space="0" w:color="auto"/>
              <w:right w:val="nil"/>
            </w:tcBorders>
            <w:shd w:val="clear" w:color="auto" w:fill="auto"/>
            <w:vAlign w:val="center"/>
            <w:hideMark/>
          </w:tcPr>
          <w:p w14:paraId="61CAB490"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387DEF60" w14:textId="77777777" w:rsidR="00EC06CF" w:rsidRPr="00037EE8" w:rsidRDefault="00EC06CF" w:rsidP="00E029B9">
            <w:pPr>
              <w:pStyle w:val="Bntext"/>
              <w:rPr>
                <w:szCs w:val="20"/>
              </w:rPr>
            </w:pPr>
            <w:r w:rsidRPr="00037EE8">
              <w:rPr>
                <w:szCs w:val="20"/>
              </w:rPr>
              <w:t>Habr obecný</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52550167" w14:textId="76791EE1" w:rsidR="00EC06CF" w:rsidRPr="00037EE8" w:rsidRDefault="00EC06CF" w:rsidP="00D803EB">
            <w:pPr>
              <w:pStyle w:val="Bntext"/>
              <w:jc w:val="center"/>
              <w:rPr>
                <w:szCs w:val="20"/>
              </w:rPr>
            </w:pPr>
            <w:r>
              <w:rPr>
                <w:rFonts w:cs="Arial"/>
                <w:color w:val="000000"/>
                <w:szCs w:val="20"/>
              </w:rPr>
              <w:t>179</w:t>
            </w:r>
          </w:p>
        </w:tc>
        <w:tc>
          <w:tcPr>
            <w:tcW w:w="992" w:type="dxa"/>
            <w:tcBorders>
              <w:top w:val="nil"/>
              <w:left w:val="nil"/>
              <w:bottom w:val="single" w:sz="4" w:space="0" w:color="auto"/>
              <w:right w:val="single" w:sz="4" w:space="0" w:color="auto"/>
            </w:tcBorders>
            <w:shd w:val="clear" w:color="auto" w:fill="auto"/>
            <w:vAlign w:val="bottom"/>
            <w:hideMark/>
          </w:tcPr>
          <w:p w14:paraId="2223A9DB" w14:textId="7E38C401" w:rsidR="00EC06CF" w:rsidRPr="00037EE8" w:rsidRDefault="00EC06CF" w:rsidP="00D803EB">
            <w:pPr>
              <w:pStyle w:val="Bntext"/>
              <w:jc w:val="center"/>
              <w:rPr>
                <w:szCs w:val="20"/>
              </w:rPr>
            </w:pPr>
            <w:r>
              <w:rPr>
                <w:rFonts w:cs="Arial"/>
                <w:color w:val="000000"/>
                <w:szCs w:val="20"/>
              </w:rPr>
              <w:t>66</w:t>
            </w:r>
          </w:p>
        </w:tc>
        <w:tc>
          <w:tcPr>
            <w:tcW w:w="851" w:type="dxa"/>
            <w:tcBorders>
              <w:top w:val="nil"/>
              <w:left w:val="nil"/>
              <w:bottom w:val="single" w:sz="4" w:space="0" w:color="auto"/>
              <w:right w:val="single" w:sz="4" w:space="0" w:color="auto"/>
            </w:tcBorders>
            <w:shd w:val="clear" w:color="auto" w:fill="auto"/>
            <w:noWrap/>
            <w:vAlign w:val="center"/>
            <w:hideMark/>
          </w:tcPr>
          <w:p w14:paraId="4D37FD71"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7802AB71" w14:textId="77777777" w:rsidR="00EC06CF" w:rsidRPr="00037EE8" w:rsidRDefault="00EC06CF" w:rsidP="00E029B9">
            <w:pPr>
              <w:pStyle w:val="Bntex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6A9AD3D0" w14:textId="77777777" w:rsidR="00EC06CF" w:rsidRPr="00037EE8" w:rsidRDefault="00EC06CF" w:rsidP="00D803EB">
            <w:pPr>
              <w:pStyle w:val="Bntext"/>
              <w:jc w:val="center"/>
              <w:rPr>
                <w:szCs w:val="20"/>
              </w:rPr>
            </w:pPr>
          </w:p>
        </w:tc>
      </w:tr>
      <w:tr w:rsidR="00EC06CF" w:rsidRPr="00037EE8" w14:paraId="2FA4B77D" w14:textId="50BCC474"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2EBBFA4B" w14:textId="77777777" w:rsidR="00EC06CF" w:rsidRPr="00037EE8" w:rsidRDefault="00EC06CF" w:rsidP="00D803EB">
            <w:pPr>
              <w:pStyle w:val="Bntext"/>
              <w:jc w:val="center"/>
              <w:rPr>
                <w:szCs w:val="20"/>
              </w:rPr>
            </w:pPr>
            <w:r w:rsidRPr="00037EE8">
              <w:rPr>
                <w:szCs w:val="20"/>
              </w:rPr>
              <w:t>37</w:t>
            </w:r>
          </w:p>
        </w:tc>
        <w:tc>
          <w:tcPr>
            <w:tcW w:w="212" w:type="dxa"/>
            <w:tcBorders>
              <w:top w:val="nil"/>
              <w:left w:val="nil"/>
              <w:bottom w:val="single" w:sz="4" w:space="0" w:color="auto"/>
              <w:right w:val="nil"/>
            </w:tcBorders>
            <w:shd w:val="clear" w:color="auto" w:fill="auto"/>
            <w:vAlign w:val="center"/>
            <w:hideMark/>
          </w:tcPr>
          <w:p w14:paraId="7C7DE39D" w14:textId="77777777" w:rsidR="00EC06CF" w:rsidRPr="00037EE8" w:rsidRDefault="00EC06CF" w:rsidP="00E029B9">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0491EC1C" w14:textId="77777777" w:rsidR="00EC06CF" w:rsidRPr="00037EE8" w:rsidRDefault="00EC06CF" w:rsidP="00E029B9">
            <w:pPr>
              <w:pStyle w:val="Bntext"/>
              <w:rPr>
                <w:szCs w:val="20"/>
              </w:rPr>
            </w:pPr>
            <w:r w:rsidRPr="00037EE8">
              <w:rPr>
                <w:szCs w:val="20"/>
              </w:rPr>
              <w:t>Jírovec maďal</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6D1B9B34" w14:textId="3BE2A043" w:rsidR="00EC06CF" w:rsidRPr="00037EE8" w:rsidRDefault="00EC06CF" w:rsidP="00D803EB">
            <w:pPr>
              <w:pStyle w:val="Bntext"/>
              <w:jc w:val="center"/>
              <w:rPr>
                <w:szCs w:val="20"/>
              </w:rPr>
            </w:pPr>
            <w:r>
              <w:rPr>
                <w:rFonts w:cs="Arial"/>
                <w:color w:val="000000"/>
                <w:szCs w:val="20"/>
              </w:rPr>
              <w:t>255</w:t>
            </w:r>
          </w:p>
        </w:tc>
        <w:tc>
          <w:tcPr>
            <w:tcW w:w="992" w:type="dxa"/>
            <w:tcBorders>
              <w:top w:val="nil"/>
              <w:left w:val="nil"/>
              <w:bottom w:val="single" w:sz="4" w:space="0" w:color="auto"/>
              <w:right w:val="single" w:sz="4" w:space="0" w:color="auto"/>
            </w:tcBorders>
            <w:shd w:val="clear" w:color="auto" w:fill="auto"/>
            <w:vAlign w:val="bottom"/>
            <w:hideMark/>
          </w:tcPr>
          <w:p w14:paraId="571DFA19" w14:textId="1EB42261" w:rsidR="00EC06CF" w:rsidRPr="00037EE8" w:rsidRDefault="00EC06CF" w:rsidP="00D803EB">
            <w:pPr>
              <w:pStyle w:val="Bntext"/>
              <w:jc w:val="center"/>
              <w:rPr>
                <w:szCs w:val="20"/>
              </w:rPr>
            </w:pPr>
            <w:r>
              <w:rPr>
                <w:rFonts w:cs="Arial"/>
                <w:color w:val="000000"/>
                <w:szCs w:val="20"/>
              </w:rPr>
              <w:t>93</w:t>
            </w:r>
          </w:p>
        </w:tc>
        <w:tc>
          <w:tcPr>
            <w:tcW w:w="851" w:type="dxa"/>
            <w:tcBorders>
              <w:top w:val="nil"/>
              <w:left w:val="nil"/>
              <w:bottom w:val="single" w:sz="4" w:space="0" w:color="auto"/>
              <w:right w:val="single" w:sz="4" w:space="0" w:color="auto"/>
            </w:tcBorders>
            <w:shd w:val="clear" w:color="auto" w:fill="auto"/>
            <w:noWrap/>
            <w:vAlign w:val="center"/>
            <w:hideMark/>
          </w:tcPr>
          <w:p w14:paraId="3410739D"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76302267" w14:textId="77777777" w:rsidR="00EC06CF" w:rsidRPr="00037EE8" w:rsidRDefault="00EC06CF" w:rsidP="00E029B9">
            <w:pPr>
              <w:pStyle w:val="Bntex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74C97393" w14:textId="77777777" w:rsidR="00EC06CF" w:rsidRPr="00037EE8" w:rsidRDefault="00EC06CF" w:rsidP="00D803EB">
            <w:pPr>
              <w:pStyle w:val="Bntext"/>
              <w:jc w:val="center"/>
              <w:rPr>
                <w:szCs w:val="20"/>
              </w:rPr>
            </w:pPr>
          </w:p>
        </w:tc>
      </w:tr>
      <w:tr w:rsidR="00EC06CF" w:rsidRPr="00037EE8" w14:paraId="65E40635" w14:textId="77777777"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09EEA057" w14:textId="77777777" w:rsidR="00EC06CF" w:rsidRPr="00037EE8" w:rsidRDefault="00EC06CF" w:rsidP="00D803EB">
            <w:pPr>
              <w:pStyle w:val="Bntext"/>
              <w:jc w:val="center"/>
              <w:rPr>
                <w:szCs w:val="20"/>
              </w:rPr>
            </w:pPr>
            <w:r w:rsidRPr="00037EE8">
              <w:rPr>
                <w:szCs w:val="20"/>
              </w:rPr>
              <w:lastRenderedPageBreak/>
              <w:t>38</w:t>
            </w:r>
          </w:p>
        </w:tc>
        <w:tc>
          <w:tcPr>
            <w:tcW w:w="212" w:type="dxa"/>
            <w:tcBorders>
              <w:top w:val="nil"/>
              <w:left w:val="nil"/>
              <w:bottom w:val="single" w:sz="4" w:space="0" w:color="auto"/>
              <w:right w:val="nil"/>
            </w:tcBorders>
            <w:shd w:val="clear" w:color="auto" w:fill="auto"/>
            <w:vAlign w:val="center"/>
            <w:hideMark/>
          </w:tcPr>
          <w:p w14:paraId="2289E1E1" w14:textId="77777777" w:rsidR="00EC06CF" w:rsidRPr="00037EE8" w:rsidRDefault="00EC06CF" w:rsidP="003503FD">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1EAB3807" w14:textId="77777777" w:rsidR="00EC06CF" w:rsidRPr="00037EE8" w:rsidRDefault="00EC06CF" w:rsidP="003503FD">
            <w:pPr>
              <w:pStyle w:val="Bntext"/>
              <w:rPr>
                <w:szCs w:val="20"/>
              </w:rPr>
            </w:pPr>
            <w:r w:rsidRPr="00037EE8">
              <w:rPr>
                <w:szCs w:val="20"/>
              </w:rPr>
              <w:t>Jírovec maďal</w:t>
            </w:r>
          </w:p>
        </w:tc>
        <w:tc>
          <w:tcPr>
            <w:tcW w:w="992" w:type="dxa"/>
            <w:tcBorders>
              <w:top w:val="nil"/>
              <w:left w:val="single" w:sz="4" w:space="0" w:color="auto"/>
              <w:bottom w:val="nil"/>
              <w:right w:val="single" w:sz="4" w:space="0" w:color="auto"/>
            </w:tcBorders>
            <w:shd w:val="clear" w:color="auto" w:fill="auto"/>
            <w:vAlign w:val="bottom"/>
            <w:hideMark/>
          </w:tcPr>
          <w:p w14:paraId="29911C5E" w14:textId="0CBF50B9" w:rsidR="00EC06CF" w:rsidRPr="00037EE8" w:rsidRDefault="00EC06CF" w:rsidP="00D803EB">
            <w:pPr>
              <w:pStyle w:val="Bntext"/>
              <w:jc w:val="center"/>
              <w:rPr>
                <w:szCs w:val="20"/>
              </w:rPr>
            </w:pPr>
            <w:r>
              <w:rPr>
                <w:rFonts w:cs="Arial"/>
                <w:color w:val="000000"/>
                <w:szCs w:val="20"/>
              </w:rPr>
              <w:t>221</w:t>
            </w:r>
          </w:p>
        </w:tc>
        <w:tc>
          <w:tcPr>
            <w:tcW w:w="992" w:type="dxa"/>
            <w:tcBorders>
              <w:top w:val="nil"/>
              <w:left w:val="nil"/>
              <w:bottom w:val="single" w:sz="4" w:space="0" w:color="auto"/>
              <w:right w:val="single" w:sz="4" w:space="0" w:color="auto"/>
            </w:tcBorders>
            <w:shd w:val="clear" w:color="auto" w:fill="auto"/>
            <w:vAlign w:val="bottom"/>
            <w:hideMark/>
          </w:tcPr>
          <w:p w14:paraId="3EFA01FD" w14:textId="75AE99F3" w:rsidR="00EC06CF" w:rsidRPr="00037EE8" w:rsidRDefault="00EC06CF" w:rsidP="00D803EB">
            <w:pPr>
              <w:pStyle w:val="Bntext"/>
              <w:jc w:val="center"/>
              <w:rPr>
                <w:szCs w:val="20"/>
              </w:rPr>
            </w:pPr>
            <w:r>
              <w:rPr>
                <w:rFonts w:cs="Arial"/>
                <w:color w:val="000000"/>
                <w:szCs w:val="20"/>
              </w:rPr>
              <w:t>72</w:t>
            </w:r>
          </w:p>
        </w:tc>
        <w:tc>
          <w:tcPr>
            <w:tcW w:w="851" w:type="dxa"/>
            <w:tcBorders>
              <w:top w:val="nil"/>
              <w:left w:val="nil"/>
              <w:bottom w:val="single" w:sz="4" w:space="0" w:color="auto"/>
              <w:right w:val="single" w:sz="4" w:space="0" w:color="auto"/>
            </w:tcBorders>
            <w:shd w:val="clear" w:color="auto" w:fill="auto"/>
            <w:noWrap/>
            <w:vAlign w:val="center"/>
            <w:hideMark/>
          </w:tcPr>
          <w:p w14:paraId="182B1776"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482FC775" w14:textId="77777777" w:rsidR="00EC06CF" w:rsidRPr="00037EE8" w:rsidRDefault="00EC06CF" w:rsidP="003503FD">
            <w:pPr>
              <w:pStyle w:val="Bntext"/>
              <w:rPr>
                <w:szCs w:val="20"/>
              </w:rPr>
            </w:pPr>
            <w:r w:rsidRPr="00037EE8">
              <w:rPr>
                <w:szCs w:val="20"/>
              </w:rPr>
              <w:t> </w:t>
            </w:r>
          </w:p>
        </w:tc>
        <w:tc>
          <w:tcPr>
            <w:tcW w:w="918" w:type="dxa"/>
            <w:tcBorders>
              <w:top w:val="nil"/>
              <w:left w:val="single" w:sz="4" w:space="0" w:color="auto"/>
              <w:bottom w:val="single" w:sz="4" w:space="0" w:color="auto"/>
              <w:right w:val="single" w:sz="4" w:space="0" w:color="auto"/>
            </w:tcBorders>
            <w:vAlign w:val="center"/>
          </w:tcPr>
          <w:p w14:paraId="6C03B92E" w14:textId="77777777" w:rsidR="00EC06CF" w:rsidRPr="00037EE8" w:rsidRDefault="00EC06CF" w:rsidP="00D803EB">
            <w:pPr>
              <w:pStyle w:val="Bntext"/>
              <w:jc w:val="center"/>
              <w:rPr>
                <w:szCs w:val="20"/>
              </w:rPr>
            </w:pPr>
          </w:p>
        </w:tc>
      </w:tr>
      <w:tr w:rsidR="00EC06CF" w:rsidRPr="00037EE8" w14:paraId="310EE9D2" w14:textId="77777777" w:rsidTr="008B0C03">
        <w:trPr>
          <w:trHeight w:val="319"/>
        </w:trPr>
        <w:tc>
          <w:tcPr>
            <w:tcW w:w="445" w:type="dxa"/>
            <w:tcBorders>
              <w:top w:val="nil"/>
              <w:left w:val="single" w:sz="4" w:space="0" w:color="auto"/>
              <w:bottom w:val="single" w:sz="4" w:space="0" w:color="auto"/>
              <w:right w:val="nil"/>
            </w:tcBorders>
            <w:shd w:val="clear" w:color="auto" w:fill="auto"/>
            <w:vAlign w:val="center"/>
            <w:hideMark/>
          </w:tcPr>
          <w:p w14:paraId="77CEF9B0" w14:textId="77777777" w:rsidR="00EC06CF" w:rsidRPr="00037EE8" w:rsidRDefault="00EC06CF" w:rsidP="00D803EB">
            <w:pPr>
              <w:pStyle w:val="Bntext"/>
              <w:jc w:val="center"/>
              <w:rPr>
                <w:szCs w:val="20"/>
              </w:rPr>
            </w:pPr>
            <w:r w:rsidRPr="00037EE8">
              <w:rPr>
                <w:szCs w:val="20"/>
              </w:rPr>
              <w:t>39</w:t>
            </w:r>
          </w:p>
        </w:tc>
        <w:tc>
          <w:tcPr>
            <w:tcW w:w="212" w:type="dxa"/>
            <w:tcBorders>
              <w:top w:val="nil"/>
              <w:left w:val="nil"/>
              <w:bottom w:val="single" w:sz="4" w:space="0" w:color="auto"/>
              <w:right w:val="nil"/>
            </w:tcBorders>
            <w:shd w:val="clear" w:color="auto" w:fill="auto"/>
            <w:vAlign w:val="center"/>
            <w:hideMark/>
          </w:tcPr>
          <w:p w14:paraId="5A4DDE5B" w14:textId="77777777" w:rsidR="00EC06CF" w:rsidRPr="00037EE8" w:rsidRDefault="00EC06CF" w:rsidP="003503FD">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hideMark/>
          </w:tcPr>
          <w:p w14:paraId="785827FD" w14:textId="77777777" w:rsidR="00EC06CF" w:rsidRPr="00037EE8" w:rsidRDefault="00EC06CF" w:rsidP="003503FD">
            <w:pPr>
              <w:pStyle w:val="Bntext"/>
              <w:rPr>
                <w:szCs w:val="20"/>
              </w:rPr>
            </w:pPr>
            <w:r w:rsidRPr="00037EE8">
              <w:rPr>
                <w:szCs w:val="20"/>
              </w:rPr>
              <w:t>Jírovec maďal</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031A6E" w14:textId="6A96F4F0" w:rsidR="00EC06CF" w:rsidRPr="00037EE8" w:rsidRDefault="00EC06CF" w:rsidP="00D803EB">
            <w:pPr>
              <w:pStyle w:val="Bntext"/>
              <w:jc w:val="center"/>
              <w:rPr>
                <w:szCs w:val="20"/>
              </w:rPr>
            </w:pPr>
            <w:r>
              <w:rPr>
                <w:rFonts w:cs="Arial"/>
                <w:color w:val="000000"/>
                <w:szCs w:val="20"/>
              </w:rPr>
              <w:t>261</w:t>
            </w:r>
          </w:p>
        </w:tc>
        <w:tc>
          <w:tcPr>
            <w:tcW w:w="992" w:type="dxa"/>
            <w:tcBorders>
              <w:top w:val="nil"/>
              <w:left w:val="nil"/>
              <w:bottom w:val="single" w:sz="4" w:space="0" w:color="auto"/>
              <w:right w:val="single" w:sz="4" w:space="0" w:color="auto"/>
            </w:tcBorders>
            <w:shd w:val="clear" w:color="auto" w:fill="auto"/>
            <w:vAlign w:val="bottom"/>
            <w:hideMark/>
          </w:tcPr>
          <w:p w14:paraId="3719E22D" w14:textId="46CB5891" w:rsidR="00EC06CF" w:rsidRPr="00037EE8" w:rsidRDefault="00EC06CF" w:rsidP="00D803EB">
            <w:pPr>
              <w:pStyle w:val="Bntext"/>
              <w:jc w:val="center"/>
              <w:rPr>
                <w:szCs w:val="20"/>
              </w:rPr>
            </w:pPr>
            <w:r>
              <w:rPr>
                <w:rFonts w:cs="Arial"/>
                <w:color w:val="000000"/>
                <w:szCs w:val="20"/>
              </w:rPr>
              <w:t>92</w:t>
            </w:r>
          </w:p>
        </w:tc>
        <w:tc>
          <w:tcPr>
            <w:tcW w:w="851" w:type="dxa"/>
            <w:tcBorders>
              <w:top w:val="nil"/>
              <w:left w:val="nil"/>
              <w:bottom w:val="single" w:sz="4" w:space="0" w:color="auto"/>
              <w:right w:val="single" w:sz="4" w:space="0" w:color="auto"/>
            </w:tcBorders>
            <w:shd w:val="clear" w:color="auto" w:fill="auto"/>
            <w:noWrap/>
            <w:vAlign w:val="center"/>
            <w:hideMark/>
          </w:tcPr>
          <w:p w14:paraId="7706A79E" w14:textId="77777777" w:rsidR="00EC06CF" w:rsidRPr="00037EE8" w:rsidRDefault="00EC06CF" w:rsidP="00D803EB">
            <w:pPr>
              <w:pStyle w:val="Bntext"/>
              <w:jc w:val="center"/>
              <w:rPr>
                <w:szCs w:val="20"/>
              </w:rPr>
            </w:pPr>
            <w:r w:rsidRPr="00037EE8">
              <w:rPr>
                <w:szCs w:val="20"/>
              </w:rPr>
              <w:t>2166</w:t>
            </w:r>
          </w:p>
        </w:tc>
        <w:tc>
          <w:tcPr>
            <w:tcW w:w="3260" w:type="dxa"/>
            <w:tcBorders>
              <w:top w:val="nil"/>
              <w:left w:val="single" w:sz="4" w:space="0" w:color="auto"/>
              <w:bottom w:val="single" w:sz="4" w:space="0" w:color="auto"/>
              <w:right w:val="single" w:sz="4" w:space="0" w:color="auto"/>
            </w:tcBorders>
            <w:shd w:val="clear" w:color="auto" w:fill="auto"/>
            <w:noWrap/>
            <w:vAlign w:val="center"/>
            <w:hideMark/>
          </w:tcPr>
          <w:p w14:paraId="55595F58" w14:textId="77777777" w:rsidR="00EC06CF" w:rsidRPr="00037EE8" w:rsidRDefault="00EC06CF" w:rsidP="003503FD">
            <w:pPr>
              <w:pStyle w:val="Bntext"/>
              <w:rPr>
                <w:szCs w:val="20"/>
              </w:rPr>
            </w:pPr>
            <w:r w:rsidRPr="00037EE8">
              <w:rPr>
                <w:szCs w:val="20"/>
              </w:rPr>
              <w:t>trojkmen od cca výšky 4 m</w:t>
            </w:r>
          </w:p>
        </w:tc>
        <w:tc>
          <w:tcPr>
            <w:tcW w:w="918" w:type="dxa"/>
            <w:tcBorders>
              <w:top w:val="nil"/>
              <w:left w:val="single" w:sz="4" w:space="0" w:color="auto"/>
              <w:bottom w:val="single" w:sz="4" w:space="0" w:color="auto"/>
              <w:right w:val="single" w:sz="4" w:space="0" w:color="auto"/>
            </w:tcBorders>
            <w:vAlign w:val="center"/>
          </w:tcPr>
          <w:p w14:paraId="60AB920D" w14:textId="77777777" w:rsidR="00EC06CF" w:rsidRPr="00037EE8" w:rsidRDefault="00EC06CF" w:rsidP="00D803EB">
            <w:pPr>
              <w:pStyle w:val="Bntext"/>
              <w:jc w:val="center"/>
              <w:rPr>
                <w:szCs w:val="20"/>
              </w:rPr>
            </w:pPr>
          </w:p>
        </w:tc>
      </w:tr>
      <w:tr w:rsidR="00EC06CF" w:rsidRPr="00037EE8" w14:paraId="00331571" w14:textId="6F63BBA5" w:rsidTr="008B0C03">
        <w:trPr>
          <w:trHeight w:val="319"/>
        </w:trPr>
        <w:tc>
          <w:tcPr>
            <w:tcW w:w="445" w:type="dxa"/>
            <w:tcBorders>
              <w:top w:val="nil"/>
              <w:left w:val="single" w:sz="4" w:space="0" w:color="auto"/>
              <w:bottom w:val="single" w:sz="4" w:space="0" w:color="auto"/>
              <w:right w:val="nil"/>
            </w:tcBorders>
            <w:shd w:val="clear" w:color="auto" w:fill="auto"/>
            <w:vAlign w:val="center"/>
          </w:tcPr>
          <w:p w14:paraId="5D2009CE" w14:textId="05D07CD7" w:rsidR="00EC06CF" w:rsidRPr="00037EE8" w:rsidRDefault="00EC06CF" w:rsidP="00D803EB">
            <w:pPr>
              <w:pStyle w:val="Bntext"/>
              <w:jc w:val="center"/>
              <w:rPr>
                <w:szCs w:val="20"/>
              </w:rPr>
            </w:pPr>
            <w:r w:rsidRPr="00037EE8">
              <w:rPr>
                <w:szCs w:val="20"/>
              </w:rPr>
              <w:t>40</w:t>
            </w:r>
          </w:p>
        </w:tc>
        <w:tc>
          <w:tcPr>
            <w:tcW w:w="212" w:type="dxa"/>
            <w:tcBorders>
              <w:top w:val="nil"/>
              <w:left w:val="nil"/>
              <w:bottom w:val="single" w:sz="4" w:space="0" w:color="auto"/>
              <w:right w:val="nil"/>
            </w:tcBorders>
            <w:shd w:val="clear" w:color="auto" w:fill="auto"/>
            <w:vAlign w:val="center"/>
          </w:tcPr>
          <w:p w14:paraId="3125040C" w14:textId="2A51ED51" w:rsidR="00EC06CF" w:rsidRPr="00037EE8" w:rsidRDefault="00EC06CF" w:rsidP="00D803EB">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tcPr>
          <w:p w14:paraId="7418FC86" w14:textId="240A1285" w:rsidR="00EC06CF" w:rsidRPr="00037EE8" w:rsidRDefault="00EC06CF" w:rsidP="00D803EB">
            <w:pPr>
              <w:pStyle w:val="Bntext"/>
              <w:rPr>
                <w:szCs w:val="20"/>
              </w:rPr>
            </w:pPr>
            <w:r w:rsidRPr="00037EE8">
              <w:rPr>
                <w:szCs w:val="20"/>
              </w:rPr>
              <w:t>Javor klen</w:t>
            </w:r>
          </w:p>
        </w:tc>
        <w:tc>
          <w:tcPr>
            <w:tcW w:w="992" w:type="dxa"/>
            <w:tcBorders>
              <w:top w:val="nil"/>
              <w:left w:val="single" w:sz="4" w:space="0" w:color="auto"/>
              <w:bottom w:val="nil"/>
              <w:right w:val="single" w:sz="4" w:space="0" w:color="auto"/>
            </w:tcBorders>
            <w:shd w:val="clear" w:color="auto" w:fill="auto"/>
            <w:vAlign w:val="bottom"/>
          </w:tcPr>
          <w:p w14:paraId="7D9C9B69" w14:textId="6CF8C6F7" w:rsidR="00EC06CF" w:rsidRPr="00037EE8" w:rsidRDefault="00EC06CF" w:rsidP="00D803EB">
            <w:pPr>
              <w:pStyle w:val="Bntext"/>
              <w:jc w:val="center"/>
              <w:rPr>
                <w:szCs w:val="20"/>
              </w:rPr>
            </w:pPr>
            <w:r>
              <w:rPr>
                <w:rFonts w:cs="Arial"/>
                <w:color w:val="000000"/>
                <w:szCs w:val="20"/>
              </w:rPr>
              <w:t>116</w:t>
            </w:r>
          </w:p>
        </w:tc>
        <w:tc>
          <w:tcPr>
            <w:tcW w:w="992" w:type="dxa"/>
            <w:tcBorders>
              <w:top w:val="nil"/>
              <w:left w:val="nil"/>
              <w:bottom w:val="single" w:sz="4" w:space="0" w:color="auto"/>
              <w:right w:val="single" w:sz="4" w:space="0" w:color="auto"/>
            </w:tcBorders>
            <w:shd w:val="clear" w:color="auto" w:fill="auto"/>
            <w:vAlign w:val="bottom"/>
          </w:tcPr>
          <w:p w14:paraId="7C02F95C" w14:textId="77200BEC" w:rsidR="00EC06CF" w:rsidRPr="00037EE8" w:rsidRDefault="00EC06CF" w:rsidP="00D803EB">
            <w:pPr>
              <w:pStyle w:val="Bntext"/>
              <w:jc w:val="center"/>
              <w:rPr>
                <w:szCs w:val="20"/>
              </w:rPr>
            </w:pPr>
            <w:r>
              <w:rPr>
                <w:rFonts w:cs="Arial"/>
                <w:color w:val="000000"/>
                <w:szCs w:val="20"/>
              </w:rPr>
              <w:t>48</w:t>
            </w:r>
          </w:p>
        </w:tc>
        <w:tc>
          <w:tcPr>
            <w:tcW w:w="851" w:type="dxa"/>
            <w:tcBorders>
              <w:top w:val="nil"/>
              <w:left w:val="nil"/>
              <w:bottom w:val="single" w:sz="4" w:space="0" w:color="auto"/>
              <w:right w:val="single" w:sz="4" w:space="0" w:color="auto"/>
            </w:tcBorders>
            <w:shd w:val="clear" w:color="auto" w:fill="auto"/>
            <w:noWrap/>
            <w:vAlign w:val="center"/>
          </w:tcPr>
          <w:p w14:paraId="1925461F" w14:textId="50E920CA" w:rsidR="00EC06CF" w:rsidRPr="00037EE8" w:rsidRDefault="00EC06CF" w:rsidP="00D803EB">
            <w:pPr>
              <w:pStyle w:val="Bntext"/>
              <w:jc w:val="center"/>
              <w:rPr>
                <w:szCs w:val="20"/>
              </w:rPr>
            </w:pPr>
            <w:r w:rsidRPr="00037EE8">
              <w:rPr>
                <w:szCs w:val="20"/>
              </w:rPr>
              <w:t>2161/1</w:t>
            </w:r>
          </w:p>
        </w:tc>
        <w:tc>
          <w:tcPr>
            <w:tcW w:w="3260" w:type="dxa"/>
            <w:tcBorders>
              <w:top w:val="nil"/>
              <w:left w:val="single" w:sz="4" w:space="0" w:color="auto"/>
              <w:bottom w:val="single" w:sz="4" w:space="0" w:color="auto"/>
              <w:right w:val="single" w:sz="4" w:space="0" w:color="auto"/>
            </w:tcBorders>
            <w:shd w:val="clear" w:color="auto" w:fill="auto"/>
            <w:noWrap/>
            <w:vAlign w:val="center"/>
          </w:tcPr>
          <w:p w14:paraId="45FFC4F0" w14:textId="242CE2C0" w:rsidR="00EC06CF" w:rsidRPr="00037EE8" w:rsidRDefault="00EC06CF" w:rsidP="00D803EB">
            <w:pPr>
              <w:pStyle w:val="Bntext"/>
              <w:rPr>
                <w:szCs w:val="20"/>
              </w:rPr>
            </w:pPr>
          </w:p>
        </w:tc>
        <w:tc>
          <w:tcPr>
            <w:tcW w:w="918" w:type="dxa"/>
            <w:tcBorders>
              <w:top w:val="nil"/>
              <w:left w:val="single" w:sz="4" w:space="0" w:color="auto"/>
              <w:bottom w:val="single" w:sz="4" w:space="0" w:color="auto"/>
              <w:right w:val="single" w:sz="4" w:space="0" w:color="auto"/>
            </w:tcBorders>
            <w:vAlign w:val="center"/>
          </w:tcPr>
          <w:p w14:paraId="6022A2D9" w14:textId="3839909A" w:rsidR="00EC06CF" w:rsidRPr="00037EE8" w:rsidRDefault="00EC06CF" w:rsidP="00D803EB">
            <w:pPr>
              <w:pStyle w:val="Bntext"/>
              <w:jc w:val="center"/>
              <w:rPr>
                <w:szCs w:val="20"/>
              </w:rPr>
            </w:pPr>
            <w:r w:rsidRPr="00037EE8">
              <w:rPr>
                <w:szCs w:val="20"/>
              </w:rPr>
              <w:t>ANO</w:t>
            </w:r>
          </w:p>
        </w:tc>
      </w:tr>
      <w:tr w:rsidR="00EC06CF" w:rsidRPr="00037EE8" w14:paraId="5D9139FE" w14:textId="2BCE4D0E" w:rsidTr="008B0C03">
        <w:trPr>
          <w:trHeight w:val="319"/>
        </w:trPr>
        <w:tc>
          <w:tcPr>
            <w:tcW w:w="445" w:type="dxa"/>
            <w:tcBorders>
              <w:top w:val="nil"/>
              <w:left w:val="single" w:sz="4" w:space="0" w:color="auto"/>
              <w:bottom w:val="single" w:sz="4" w:space="0" w:color="auto"/>
              <w:right w:val="nil"/>
            </w:tcBorders>
            <w:shd w:val="clear" w:color="auto" w:fill="auto"/>
            <w:vAlign w:val="center"/>
          </w:tcPr>
          <w:p w14:paraId="42CA32E5" w14:textId="1A9BC7EB" w:rsidR="00EC06CF" w:rsidRPr="00037EE8" w:rsidRDefault="00EC06CF" w:rsidP="00D803EB">
            <w:pPr>
              <w:pStyle w:val="Bntext"/>
              <w:jc w:val="center"/>
              <w:rPr>
                <w:szCs w:val="20"/>
              </w:rPr>
            </w:pPr>
            <w:r w:rsidRPr="00037EE8">
              <w:rPr>
                <w:szCs w:val="20"/>
              </w:rPr>
              <w:t>41</w:t>
            </w:r>
          </w:p>
        </w:tc>
        <w:tc>
          <w:tcPr>
            <w:tcW w:w="212" w:type="dxa"/>
            <w:tcBorders>
              <w:top w:val="nil"/>
              <w:left w:val="nil"/>
              <w:bottom w:val="single" w:sz="4" w:space="0" w:color="auto"/>
              <w:right w:val="nil"/>
            </w:tcBorders>
            <w:shd w:val="clear" w:color="auto" w:fill="auto"/>
            <w:vAlign w:val="center"/>
          </w:tcPr>
          <w:p w14:paraId="620F406D" w14:textId="65513060" w:rsidR="00EC06CF" w:rsidRPr="00037EE8" w:rsidRDefault="00EC06CF" w:rsidP="00D803EB">
            <w:pPr>
              <w:pStyle w:val="Bntext"/>
              <w:rPr>
                <w:szCs w:val="20"/>
              </w:rPr>
            </w:pPr>
            <w:r w:rsidRPr="00037EE8">
              <w:rPr>
                <w:szCs w:val="20"/>
              </w:rPr>
              <w:t>-</w:t>
            </w:r>
          </w:p>
        </w:tc>
        <w:tc>
          <w:tcPr>
            <w:tcW w:w="1470" w:type="dxa"/>
            <w:tcBorders>
              <w:top w:val="nil"/>
              <w:left w:val="nil"/>
              <w:bottom w:val="single" w:sz="4" w:space="0" w:color="auto"/>
              <w:right w:val="nil"/>
            </w:tcBorders>
            <w:shd w:val="clear" w:color="auto" w:fill="auto"/>
            <w:vAlign w:val="center"/>
          </w:tcPr>
          <w:p w14:paraId="7E277787" w14:textId="76B9C0F1" w:rsidR="00EC06CF" w:rsidRPr="00037EE8" w:rsidRDefault="00EC06CF" w:rsidP="00D803EB">
            <w:pPr>
              <w:pStyle w:val="Bntext"/>
              <w:rPr>
                <w:szCs w:val="20"/>
              </w:rPr>
            </w:pPr>
            <w:r w:rsidRPr="00037EE8">
              <w:rPr>
                <w:szCs w:val="20"/>
              </w:rPr>
              <w:t>Bříza bělokorá</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B215F64" w14:textId="5A1BC8EB" w:rsidR="00EC06CF" w:rsidRPr="00037EE8" w:rsidRDefault="00EC06CF" w:rsidP="00D803EB">
            <w:pPr>
              <w:pStyle w:val="Bntext"/>
              <w:jc w:val="center"/>
              <w:rPr>
                <w:szCs w:val="20"/>
              </w:rPr>
            </w:pPr>
            <w:r>
              <w:rPr>
                <w:rFonts w:cs="Arial"/>
                <w:color w:val="000000"/>
                <w:szCs w:val="20"/>
              </w:rPr>
              <w:t>87</w:t>
            </w:r>
          </w:p>
        </w:tc>
        <w:tc>
          <w:tcPr>
            <w:tcW w:w="992" w:type="dxa"/>
            <w:tcBorders>
              <w:top w:val="nil"/>
              <w:left w:val="nil"/>
              <w:bottom w:val="single" w:sz="4" w:space="0" w:color="auto"/>
              <w:right w:val="single" w:sz="4" w:space="0" w:color="auto"/>
            </w:tcBorders>
            <w:shd w:val="clear" w:color="auto" w:fill="auto"/>
            <w:vAlign w:val="bottom"/>
          </w:tcPr>
          <w:p w14:paraId="5A556827" w14:textId="0E73B078" w:rsidR="00EC06CF" w:rsidRPr="00037EE8" w:rsidRDefault="00EC06CF" w:rsidP="00D803EB">
            <w:pPr>
              <w:pStyle w:val="Bntext"/>
              <w:jc w:val="center"/>
              <w:rPr>
                <w:szCs w:val="20"/>
              </w:rPr>
            </w:pPr>
            <w:r>
              <w:rPr>
                <w:rFonts w:cs="Arial"/>
                <w:color w:val="000000"/>
                <w:szCs w:val="20"/>
              </w:rPr>
              <w:t>32</w:t>
            </w:r>
          </w:p>
        </w:tc>
        <w:tc>
          <w:tcPr>
            <w:tcW w:w="851" w:type="dxa"/>
            <w:tcBorders>
              <w:top w:val="nil"/>
              <w:left w:val="nil"/>
              <w:bottom w:val="single" w:sz="4" w:space="0" w:color="auto"/>
              <w:right w:val="single" w:sz="4" w:space="0" w:color="auto"/>
            </w:tcBorders>
            <w:shd w:val="clear" w:color="auto" w:fill="auto"/>
            <w:noWrap/>
            <w:vAlign w:val="center"/>
          </w:tcPr>
          <w:p w14:paraId="19897E6E" w14:textId="200E29EC" w:rsidR="00EC06CF" w:rsidRPr="00037EE8" w:rsidRDefault="00EC06CF" w:rsidP="00D803EB">
            <w:pPr>
              <w:pStyle w:val="Bntext"/>
              <w:jc w:val="center"/>
              <w:rPr>
                <w:szCs w:val="20"/>
              </w:rPr>
            </w:pPr>
            <w:r w:rsidRPr="00037EE8">
              <w:rPr>
                <w:szCs w:val="20"/>
              </w:rPr>
              <w:t>2161/1</w:t>
            </w:r>
          </w:p>
        </w:tc>
        <w:tc>
          <w:tcPr>
            <w:tcW w:w="3260" w:type="dxa"/>
            <w:tcBorders>
              <w:top w:val="nil"/>
              <w:left w:val="single" w:sz="4" w:space="0" w:color="auto"/>
              <w:bottom w:val="single" w:sz="4" w:space="0" w:color="auto"/>
              <w:right w:val="single" w:sz="4" w:space="0" w:color="auto"/>
            </w:tcBorders>
            <w:shd w:val="clear" w:color="auto" w:fill="auto"/>
            <w:noWrap/>
            <w:vAlign w:val="center"/>
          </w:tcPr>
          <w:p w14:paraId="4AC408C5" w14:textId="4ABBE707" w:rsidR="00EC06CF" w:rsidRPr="00037EE8" w:rsidRDefault="00EC06CF" w:rsidP="00D803EB">
            <w:pPr>
              <w:pStyle w:val="Bntext"/>
              <w:rPr>
                <w:szCs w:val="20"/>
              </w:rPr>
            </w:pPr>
          </w:p>
        </w:tc>
        <w:tc>
          <w:tcPr>
            <w:tcW w:w="918" w:type="dxa"/>
            <w:tcBorders>
              <w:top w:val="nil"/>
              <w:left w:val="single" w:sz="4" w:space="0" w:color="auto"/>
              <w:bottom w:val="single" w:sz="4" w:space="0" w:color="auto"/>
              <w:right w:val="single" w:sz="4" w:space="0" w:color="auto"/>
            </w:tcBorders>
            <w:vAlign w:val="center"/>
          </w:tcPr>
          <w:p w14:paraId="246ECCFB" w14:textId="11B05D63" w:rsidR="00EC06CF" w:rsidRPr="00037EE8" w:rsidRDefault="00EC06CF" w:rsidP="00D803EB">
            <w:pPr>
              <w:pStyle w:val="Bntext"/>
              <w:jc w:val="center"/>
              <w:rPr>
                <w:szCs w:val="20"/>
              </w:rPr>
            </w:pPr>
            <w:r w:rsidRPr="00037EE8">
              <w:rPr>
                <w:szCs w:val="20"/>
              </w:rPr>
              <w:t>ANO</w:t>
            </w:r>
          </w:p>
        </w:tc>
      </w:tr>
    </w:tbl>
    <w:p w14:paraId="24BAD58C" w14:textId="0A27C41C" w:rsidR="001D65D6" w:rsidRPr="00037EE8" w:rsidRDefault="001D65D6" w:rsidP="00531ABB">
      <w:pPr>
        <w:pStyle w:val="Bntext"/>
      </w:pPr>
    </w:p>
    <w:p w14:paraId="0292CE39" w14:textId="4E5CFBC5" w:rsidR="001935A5" w:rsidRPr="005D77DF" w:rsidRDefault="001935A5" w:rsidP="001935A5">
      <w:pPr>
        <w:pStyle w:val="Nzevtabulky"/>
        <w:ind w:left="794" w:hanging="794"/>
      </w:pPr>
      <w:bookmarkStart w:id="133" w:name="_Ref516647742"/>
      <w:r w:rsidRPr="005D77DF">
        <w:t xml:space="preserve">Inventarizace zeleně – seznam </w:t>
      </w:r>
      <w:r w:rsidR="00382326" w:rsidRPr="005D77DF">
        <w:t xml:space="preserve">keřových porostů a </w:t>
      </w:r>
      <w:r w:rsidRPr="005D77DF">
        <w:t>stromů s obvodem menším než 80 cm</w:t>
      </w:r>
      <w:bookmarkEnd w:id="133"/>
      <w:r w:rsidRPr="005D77DF">
        <w:t xml:space="preserve"> </w:t>
      </w:r>
    </w:p>
    <w:tbl>
      <w:tblPr>
        <w:tblW w:w="9214" w:type="dxa"/>
        <w:tblInd w:w="70" w:type="dxa"/>
        <w:tblCellMar>
          <w:left w:w="70" w:type="dxa"/>
          <w:right w:w="70" w:type="dxa"/>
        </w:tblCellMar>
        <w:tblLook w:val="04A0" w:firstRow="1" w:lastRow="0" w:firstColumn="1" w:lastColumn="0" w:noHBand="0" w:noVBand="1"/>
      </w:tblPr>
      <w:tblGrid>
        <w:gridCol w:w="528"/>
        <w:gridCol w:w="213"/>
        <w:gridCol w:w="2269"/>
        <w:gridCol w:w="1297"/>
        <w:gridCol w:w="1263"/>
        <w:gridCol w:w="830"/>
        <w:gridCol w:w="983"/>
        <w:gridCol w:w="850"/>
        <w:gridCol w:w="981"/>
      </w:tblGrid>
      <w:tr w:rsidR="00037EE8" w:rsidRPr="00037EE8" w14:paraId="55EF3259" w14:textId="5D3347C1" w:rsidTr="00AA26A1">
        <w:trPr>
          <w:cantSplit/>
          <w:trHeight w:val="892"/>
          <w:tblHeader/>
        </w:trPr>
        <w:tc>
          <w:tcPr>
            <w:tcW w:w="301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6A6187B" w14:textId="0A32B563" w:rsidR="009C2E92" w:rsidRPr="00037EE8" w:rsidRDefault="009C2E92" w:rsidP="00E029B9">
            <w:pPr>
              <w:pStyle w:val="Bntext"/>
              <w:rPr>
                <w:rFonts w:cs="Arial"/>
                <w:szCs w:val="20"/>
              </w:rPr>
            </w:pPr>
            <w:r w:rsidRPr="00037EE8">
              <w:rPr>
                <w:rFonts w:cs="Arial"/>
                <w:szCs w:val="20"/>
              </w:rPr>
              <w:t>Specifikace dřevin včetně označení v situaci / u ZPD - druhové zastoupení</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14:paraId="6D05F881" w14:textId="777E52D1" w:rsidR="009C2E92" w:rsidRPr="00037EE8" w:rsidRDefault="009C2E92" w:rsidP="00602F67">
            <w:pPr>
              <w:pStyle w:val="Bntext"/>
              <w:rPr>
                <w:rFonts w:cs="Arial"/>
                <w:szCs w:val="20"/>
              </w:rPr>
            </w:pPr>
            <w:r w:rsidRPr="00037EE8">
              <w:rPr>
                <w:rFonts w:cs="Arial"/>
                <w:szCs w:val="20"/>
              </w:rPr>
              <w:t>Obvod kmene</w:t>
            </w:r>
            <w:r w:rsidR="00602F67" w:rsidRPr="00037EE8">
              <w:rPr>
                <w:rFonts w:cs="Arial"/>
                <w:szCs w:val="20"/>
              </w:rPr>
              <w:t> </w:t>
            </w:r>
            <w:r w:rsidRPr="00037EE8">
              <w:rPr>
                <w:rFonts w:cs="Arial"/>
                <w:szCs w:val="20"/>
              </w:rPr>
              <w:t>1,3</w:t>
            </w:r>
            <w:r w:rsidR="00602F67" w:rsidRPr="00037EE8">
              <w:rPr>
                <w:rFonts w:cs="Arial"/>
                <w:szCs w:val="20"/>
              </w:rPr>
              <w:t> </w:t>
            </w:r>
            <w:r w:rsidRPr="00037EE8">
              <w:rPr>
                <w:rFonts w:cs="Arial"/>
                <w:szCs w:val="20"/>
              </w:rPr>
              <w:t>m nad zemí</w:t>
            </w:r>
          </w:p>
        </w:tc>
        <w:tc>
          <w:tcPr>
            <w:tcW w:w="1263" w:type="dxa"/>
            <w:tcBorders>
              <w:top w:val="single" w:sz="4" w:space="0" w:color="auto"/>
              <w:left w:val="nil"/>
              <w:bottom w:val="single" w:sz="4" w:space="0" w:color="auto"/>
              <w:right w:val="single" w:sz="4" w:space="0" w:color="auto"/>
            </w:tcBorders>
            <w:shd w:val="clear" w:color="auto" w:fill="auto"/>
            <w:vAlign w:val="center"/>
            <w:hideMark/>
          </w:tcPr>
          <w:p w14:paraId="191B5431" w14:textId="4847AFC9" w:rsidR="009C2E92" w:rsidRPr="00037EE8" w:rsidRDefault="009C2E92" w:rsidP="00602F67">
            <w:pPr>
              <w:pStyle w:val="Bntext"/>
              <w:rPr>
                <w:rFonts w:cs="Arial"/>
                <w:szCs w:val="20"/>
              </w:rPr>
            </w:pPr>
            <w:r w:rsidRPr="00037EE8">
              <w:rPr>
                <w:rFonts w:cs="Arial"/>
                <w:szCs w:val="20"/>
              </w:rPr>
              <w:t>Průměr kmene 0,2</w:t>
            </w:r>
            <w:r w:rsidR="00602F67" w:rsidRPr="00037EE8">
              <w:rPr>
                <w:rFonts w:cs="Arial"/>
                <w:szCs w:val="20"/>
              </w:rPr>
              <w:t> </w:t>
            </w:r>
            <w:r w:rsidRPr="00037EE8">
              <w:rPr>
                <w:rFonts w:cs="Arial"/>
                <w:szCs w:val="20"/>
              </w:rPr>
              <w:t xml:space="preserve">m nad zemí </w:t>
            </w:r>
          </w:p>
        </w:tc>
        <w:tc>
          <w:tcPr>
            <w:tcW w:w="830" w:type="dxa"/>
            <w:tcBorders>
              <w:top w:val="single" w:sz="4" w:space="0" w:color="auto"/>
              <w:left w:val="nil"/>
              <w:bottom w:val="single" w:sz="4" w:space="0" w:color="auto"/>
              <w:right w:val="single" w:sz="4" w:space="0" w:color="auto"/>
            </w:tcBorders>
            <w:shd w:val="clear" w:color="auto" w:fill="auto"/>
            <w:vAlign w:val="center"/>
            <w:hideMark/>
          </w:tcPr>
          <w:p w14:paraId="4879A1DC" w14:textId="7D9B2E10" w:rsidR="009C2E92" w:rsidRPr="00037EE8" w:rsidRDefault="009C2E92" w:rsidP="00E029B9">
            <w:pPr>
              <w:pStyle w:val="Bntext"/>
              <w:rPr>
                <w:rFonts w:cs="Arial"/>
                <w:szCs w:val="20"/>
              </w:rPr>
            </w:pPr>
            <w:r w:rsidRPr="00037EE8">
              <w:rPr>
                <w:rFonts w:cs="Arial"/>
                <w:szCs w:val="20"/>
              </w:rPr>
              <w:t>Výměra ZPD (m</w:t>
            </w:r>
            <w:r w:rsidRPr="00037EE8">
              <w:rPr>
                <w:rFonts w:cs="Arial"/>
                <w:szCs w:val="20"/>
                <w:vertAlign w:val="superscript"/>
              </w:rPr>
              <w:t>2</w:t>
            </w:r>
            <w:r w:rsidRPr="00037EE8">
              <w:rPr>
                <w:rFonts w:cs="Arial"/>
                <w:szCs w:val="20"/>
              </w:rPr>
              <w:t>)</w:t>
            </w:r>
          </w:p>
        </w:tc>
        <w:tc>
          <w:tcPr>
            <w:tcW w:w="983" w:type="dxa"/>
            <w:tcBorders>
              <w:top w:val="single" w:sz="4" w:space="0" w:color="auto"/>
              <w:left w:val="nil"/>
              <w:bottom w:val="single" w:sz="4" w:space="0" w:color="auto"/>
              <w:right w:val="single" w:sz="4" w:space="0" w:color="auto"/>
            </w:tcBorders>
            <w:shd w:val="clear" w:color="auto" w:fill="auto"/>
            <w:vAlign w:val="center"/>
            <w:hideMark/>
          </w:tcPr>
          <w:p w14:paraId="7D434863" w14:textId="32BE3820" w:rsidR="009C2E92" w:rsidRPr="00037EE8" w:rsidRDefault="009C2E92" w:rsidP="00E029B9">
            <w:pPr>
              <w:pStyle w:val="Bntext"/>
              <w:rPr>
                <w:rFonts w:cs="Arial"/>
                <w:szCs w:val="20"/>
              </w:rPr>
            </w:pPr>
            <w:r w:rsidRPr="00037EE8">
              <w:rPr>
                <w:rFonts w:cs="Arial"/>
                <w:szCs w:val="20"/>
              </w:rPr>
              <w:t>U nových výsadeb počet ks</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93D0B82" w14:textId="467BE2B7" w:rsidR="009C2E92" w:rsidRPr="00037EE8" w:rsidRDefault="009C2E92" w:rsidP="00E029B9">
            <w:pPr>
              <w:pStyle w:val="Bntext"/>
              <w:rPr>
                <w:rFonts w:cs="Arial"/>
                <w:szCs w:val="20"/>
              </w:rPr>
            </w:pPr>
            <w:proofErr w:type="spellStart"/>
            <w:r w:rsidRPr="00037EE8">
              <w:rPr>
                <w:rFonts w:cs="Arial"/>
                <w:szCs w:val="20"/>
              </w:rPr>
              <w:t>Parc</w:t>
            </w:r>
            <w:proofErr w:type="spellEnd"/>
            <w:r w:rsidRPr="00037EE8">
              <w:rPr>
                <w:rFonts w:cs="Arial"/>
                <w:szCs w:val="20"/>
              </w:rPr>
              <w:t xml:space="preserve">. </w:t>
            </w:r>
            <w:proofErr w:type="gramStart"/>
            <w:r w:rsidRPr="00037EE8">
              <w:rPr>
                <w:rFonts w:cs="Arial"/>
                <w:szCs w:val="20"/>
              </w:rPr>
              <w:t>č.</w:t>
            </w:r>
            <w:proofErr w:type="gramEnd"/>
          </w:p>
        </w:tc>
        <w:tc>
          <w:tcPr>
            <w:tcW w:w="981" w:type="dxa"/>
            <w:tcBorders>
              <w:top w:val="single" w:sz="4" w:space="0" w:color="auto"/>
              <w:left w:val="nil"/>
              <w:bottom w:val="single" w:sz="4" w:space="0" w:color="auto"/>
              <w:right w:val="single" w:sz="4" w:space="0" w:color="auto"/>
            </w:tcBorders>
            <w:vAlign w:val="center"/>
          </w:tcPr>
          <w:p w14:paraId="13549D9E" w14:textId="08479905" w:rsidR="009C2E92" w:rsidRPr="00037EE8" w:rsidRDefault="009C2E92" w:rsidP="009C2E92">
            <w:pPr>
              <w:pStyle w:val="Bntext"/>
              <w:jc w:val="center"/>
              <w:rPr>
                <w:rFonts w:cs="Arial"/>
                <w:szCs w:val="20"/>
              </w:rPr>
            </w:pPr>
            <w:r w:rsidRPr="00037EE8">
              <w:rPr>
                <w:rFonts w:cs="Arial"/>
                <w:szCs w:val="20"/>
              </w:rPr>
              <w:t>Kácení ANO/NE</w:t>
            </w:r>
          </w:p>
        </w:tc>
      </w:tr>
      <w:tr w:rsidR="00D345E5" w:rsidRPr="00037EE8" w14:paraId="3566BC0A" w14:textId="5E8FA2A2"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47652CB0" w14:textId="77777777" w:rsidR="00D345E5" w:rsidRPr="00037EE8" w:rsidRDefault="00D345E5" w:rsidP="00D803EB">
            <w:pPr>
              <w:pStyle w:val="Bntext"/>
              <w:jc w:val="center"/>
              <w:rPr>
                <w:rFonts w:cs="Arial"/>
                <w:szCs w:val="20"/>
              </w:rPr>
            </w:pPr>
            <w:r w:rsidRPr="00037EE8">
              <w:rPr>
                <w:rFonts w:cs="Arial"/>
                <w:szCs w:val="20"/>
              </w:rPr>
              <w:t>K1</w:t>
            </w:r>
          </w:p>
        </w:tc>
        <w:tc>
          <w:tcPr>
            <w:tcW w:w="213" w:type="dxa"/>
            <w:tcBorders>
              <w:top w:val="nil"/>
              <w:left w:val="nil"/>
              <w:bottom w:val="single" w:sz="4" w:space="0" w:color="auto"/>
              <w:right w:val="nil"/>
            </w:tcBorders>
            <w:shd w:val="clear" w:color="auto" w:fill="auto"/>
            <w:vAlign w:val="center"/>
            <w:hideMark/>
          </w:tcPr>
          <w:p w14:paraId="0F703388"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E75A8D8"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62DB4866" w14:textId="64A98267"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1755A68"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5E1A0A17" w14:textId="7203310A"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28020B0B" w14:textId="01C70F42" w:rsidR="00D345E5" w:rsidRPr="00037EE8" w:rsidRDefault="00D345E5" w:rsidP="00D803EB">
            <w:pPr>
              <w:pStyle w:val="Bntext"/>
              <w:jc w:val="center"/>
              <w:rPr>
                <w:rFonts w:cs="Arial"/>
                <w:szCs w:val="20"/>
              </w:rPr>
            </w:pPr>
            <w:r w:rsidRPr="00037EE8">
              <w:rPr>
                <w:rFonts w:cs="Arial"/>
                <w:szCs w:val="20"/>
              </w:rPr>
              <w:t>6 ks</w:t>
            </w:r>
          </w:p>
        </w:tc>
        <w:tc>
          <w:tcPr>
            <w:tcW w:w="850" w:type="dxa"/>
            <w:tcBorders>
              <w:top w:val="nil"/>
              <w:left w:val="nil"/>
              <w:bottom w:val="single" w:sz="4" w:space="0" w:color="auto"/>
              <w:right w:val="single" w:sz="4" w:space="0" w:color="auto"/>
            </w:tcBorders>
            <w:shd w:val="clear" w:color="auto" w:fill="auto"/>
            <w:noWrap/>
            <w:vAlign w:val="center"/>
            <w:hideMark/>
          </w:tcPr>
          <w:p w14:paraId="716E740B"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475EFF43" w14:textId="77777777" w:rsidR="00D345E5" w:rsidRPr="00037EE8" w:rsidRDefault="00D345E5" w:rsidP="00D803EB">
            <w:pPr>
              <w:pStyle w:val="Bntext"/>
              <w:jc w:val="center"/>
              <w:rPr>
                <w:rFonts w:cs="Arial"/>
                <w:szCs w:val="20"/>
              </w:rPr>
            </w:pPr>
          </w:p>
        </w:tc>
      </w:tr>
      <w:tr w:rsidR="00D345E5" w:rsidRPr="00037EE8" w14:paraId="32422D53" w14:textId="23F4856E" w:rsidTr="00AA26A1">
        <w:trPr>
          <w:cantSplit/>
          <w:trHeight w:val="570"/>
        </w:trPr>
        <w:tc>
          <w:tcPr>
            <w:tcW w:w="528" w:type="dxa"/>
            <w:tcBorders>
              <w:top w:val="nil"/>
              <w:left w:val="single" w:sz="4" w:space="0" w:color="auto"/>
              <w:bottom w:val="nil"/>
              <w:right w:val="nil"/>
            </w:tcBorders>
            <w:shd w:val="clear" w:color="auto" w:fill="auto"/>
            <w:vAlign w:val="center"/>
            <w:hideMark/>
          </w:tcPr>
          <w:p w14:paraId="414890CB" w14:textId="77777777" w:rsidR="00D345E5" w:rsidRPr="00037EE8" w:rsidRDefault="00D345E5" w:rsidP="00D803EB">
            <w:pPr>
              <w:pStyle w:val="Bntext"/>
              <w:jc w:val="center"/>
              <w:rPr>
                <w:rFonts w:cs="Arial"/>
                <w:szCs w:val="20"/>
              </w:rPr>
            </w:pPr>
            <w:r w:rsidRPr="00037EE8">
              <w:rPr>
                <w:rFonts w:cs="Arial"/>
                <w:szCs w:val="20"/>
              </w:rPr>
              <w:t>K2</w:t>
            </w:r>
          </w:p>
        </w:tc>
        <w:tc>
          <w:tcPr>
            <w:tcW w:w="213" w:type="dxa"/>
            <w:tcBorders>
              <w:top w:val="nil"/>
              <w:left w:val="nil"/>
              <w:bottom w:val="single" w:sz="4" w:space="0" w:color="auto"/>
              <w:right w:val="nil"/>
            </w:tcBorders>
            <w:shd w:val="clear" w:color="auto" w:fill="auto"/>
            <w:vAlign w:val="center"/>
            <w:hideMark/>
          </w:tcPr>
          <w:p w14:paraId="17E78853"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865A40E" w14:textId="77777777" w:rsidR="00D345E5" w:rsidRPr="00037EE8" w:rsidRDefault="00D345E5" w:rsidP="00E029B9">
            <w:pPr>
              <w:pStyle w:val="Bntext"/>
              <w:rPr>
                <w:rFonts w:cs="Arial"/>
                <w:szCs w:val="20"/>
              </w:rPr>
            </w:pPr>
            <w:r w:rsidRPr="00037EE8">
              <w:rPr>
                <w:rFonts w:cs="Arial"/>
                <w:szCs w:val="20"/>
              </w:rPr>
              <w:t>javor klen, javor mléč, bez černý, olše lepkavá</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5E538700" w14:textId="53BA2758"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456EE3A4"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4A1FDFD9" w14:textId="0244BEBC" w:rsidR="00D345E5" w:rsidRPr="00037EE8" w:rsidRDefault="00D345E5" w:rsidP="00D803EB">
            <w:pPr>
              <w:pStyle w:val="Bntext"/>
              <w:jc w:val="center"/>
              <w:rPr>
                <w:rFonts w:cs="Arial"/>
                <w:szCs w:val="20"/>
              </w:rPr>
            </w:pPr>
            <w:r>
              <w:rPr>
                <w:rFonts w:cs="Arial"/>
                <w:color w:val="000000"/>
                <w:szCs w:val="20"/>
              </w:rPr>
              <w:t>26</w:t>
            </w:r>
          </w:p>
        </w:tc>
        <w:tc>
          <w:tcPr>
            <w:tcW w:w="983" w:type="dxa"/>
            <w:tcBorders>
              <w:top w:val="nil"/>
              <w:left w:val="nil"/>
              <w:bottom w:val="single" w:sz="4" w:space="0" w:color="auto"/>
              <w:right w:val="single" w:sz="4" w:space="0" w:color="auto"/>
            </w:tcBorders>
            <w:shd w:val="clear" w:color="auto" w:fill="auto"/>
            <w:vAlign w:val="center"/>
            <w:hideMark/>
          </w:tcPr>
          <w:p w14:paraId="43DB566F"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508FA88E" w14:textId="77777777" w:rsidR="00D345E5" w:rsidRPr="00037EE8" w:rsidRDefault="00D345E5" w:rsidP="00D803EB">
            <w:pPr>
              <w:pStyle w:val="Bntext"/>
              <w:jc w:val="center"/>
              <w:rPr>
                <w:rFonts w:cs="Arial"/>
                <w:szCs w:val="20"/>
              </w:rPr>
            </w:pPr>
            <w:r w:rsidRPr="00037EE8">
              <w:rPr>
                <w:rFonts w:cs="Arial"/>
                <w:szCs w:val="20"/>
              </w:rPr>
              <w:t>2576/2</w:t>
            </w:r>
          </w:p>
        </w:tc>
        <w:tc>
          <w:tcPr>
            <w:tcW w:w="981" w:type="dxa"/>
            <w:tcBorders>
              <w:top w:val="nil"/>
              <w:left w:val="nil"/>
              <w:bottom w:val="single" w:sz="4" w:space="0" w:color="auto"/>
              <w:right w:val="single" w:sz="4" w:space="0" w:color="auto"/>
            </w:tcBorders>
          </w:tcPr>
          <w:p w14:paraId="76AF81B5" w14:textId="77777777" w:rsidR="00D345E5" w:rsidRPr="00037EE8" w:rsidRDefault="00D345E5" w:rsidP="00D803EB">
            <w:pPr>
              <w:pStyle w:val="Bntext"/>
              <w:jc w:val="center"/>
              <w:rPr>
                <w:rFonts w:cs="Arial"/>
                <w:szCs w:val="20"/>
              </w:rPr>
            </w:pPr>
          </w:p>
        </w:tc>
      </w:tr>
      <w:tr w:rsidR="00D345E5" w:rsidRPr="00037EE8" w14:paraId="6EBAA6FC" w14:textId="1856711C" w:rsidTr="00AA26A1">
        <w:trPr>
          <w:cantSplit/>
          <w:trHeight w:val="300"/>
        </w:trPr>
        <w:tc>
          <w:tcPr>
            <w:tcW w:w="528" w:type="dxa"/>
            <w:tcBorders>
              <w:top w:val="single" w:sz="4" w:space="0" w:color="auto"/>
              <w:left w:val="single" w:sz="4" w:space="0" w:color="auto"/>
              <w:bottom w:val="nil"/>
              <w:right w:val="nil"/>
            </w:tcBorders>
            <w:shd w:val="clear" w:color="auto" w:fill="auto"/>
            <w:vAlign w:val="center"/>
            <w:hideMark/>
          </w:tcPr>
          <w:p w14:paraId="2FD1858C" w14:textId="77777777" w:rsidR="00D345E5" w:rsidRPr="00037EE8" w:rsidRDefault="00D345E5" w:rsidP="00D803EB">
            <w:pPr>
              <w:pStyle w:val="Bntext"/>
              <w:jc w:val="center"/>
              <w:rPr>
                <w:rFonts w:cs="Arial"/>
                <w:szCs w:val="20"/>
              </w:rPr>
            </w:pPr>
            <w:r w:rsidRPr="00037EE8">
              <w:rPr>
                <w:rFonts w:cs="Arial"/>
                <w:szCs w:val="20"/>
              </w:rPr>
              <w:t>A</w:t>
            </w:r>
          </w:p>
        </w:tc>
        <w:tc>
          <w:tcPr>
            <w:tcW w:w="213" w:type="dxa"/>
            <w:tcBorders>
              <w:top w:val="nil"/>
              <w:left w:val="nil"/>
              <w:bottom w:val="single" w:sz="4" w:space="0" w:color="auto"/>
              <w:right w:val="nil"/>
            </w:tcBorders>
            <w:shd w:val="clear" w:color="auto" w:fill="auto"/>
            <w:vAlign w:val="center"/>
            <w:hideMark/>
          </w:tcPr>
          <w:p w14:paraId="13FD0EC6"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6E2C7D45" w14:textId="77777777" w:rsidR="00D345E5" w:rsidRPr="00037EE8" w:rsidRDefault="00D345E5" w:rsidP="00E029B9">
            <w:pPr>
              <w:pStyle w:val="Bntext"/>
              <w:rPr>
                <w:rFonts w:cs="Arial"/>
                <w:szCs w:val="20"/>
              </w:rPr>
            </w:pPr>
            <w:r w:rsidRPr="00037EE8">
              <w:rPr>
                <w:rFonts w:cs="Arial"/>
                <w:szCs w:val="20"/>
              </w:rPr>
              <w:t>Habr obecný</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3BCEBAE0" w14:textId="19463435" w:rsidR="00D345E5" w:rsidRPr="00037EE8" w:rsidRDefault="00D345E5" w:rsidP="00D803EB">
            <w:pPr>
              <w:pStyle w:val="Bntext"/>
              <w:jc w:val="center"/>
              <w:rPr>
                <w:rFonts w:cs="Arial"/>
                <w:szCs w:val="20"/>
              </w:rPr>
            </w:pPr>
            <w:r>
              <w:rPr>
                <w:rFonts w:cs="Arial"/>
                <w:color w:val="000000"/>
                <w:szCs w:val="20"/>
              </w:rPr>
              <w:t>68</w:t>
            </w:r>
          </w:p>
        </w:tc>
        <w:tc>
          <w:tcPr>
            <w:tcW w:w="1263" w:type="dxa"/>
            <w:tcBorders>
              <w:top w:val="nil"/>
              <w:left w:val="nil"/>
              <w:bottom w:val="single" w:sz="4" w:space="0" w:color="auto"/>
              <w:right w:val="single" w:sz="4" w:space="0" w:color="auto"/>
            </w:tcBorders>
            <w:shd w:val="clear" w:color="auto" w:fill="auto"/>
            <w:vAlign w:val="center"/>
            <w:hideMark/>
          </w:tcPr>
          <w:p w14:paraId="04E3F221" w14:textId="77777777" w:rsidR="00D345E5" w:rsidRPr="00037EE8" w:rsidRDefault="00D345E5" w:rsidP="00D803EB">
            <w:pPr>
              <w:pStyle w:val="Bntext"/>
              <w:jc w:val="center"/>
              <w:rPr>
                <w:rFonts w:cs="Arial"/>
                <w:szCs w:val="20"/>
              </w:rPr>
            </w:pPr>
            <w:r w:rsidRPr="00037EE8">
              <w:rPr>
                <w:rFonts w:cs="Arial"/>
                <w:szCs w:val="20"/>
              </w:rPr>
              <w:t>25</w:t>
            </w:r>
          </w:p>
        </w:tc>
        <w:tc>
          <w:tcPr>
            <w:tcW w:w="830" w:type="dxa"/>
            <w:tcBorders>
              <w:top w:val="nil"/>
              <w:left w:val="nil"/>
              <w:bottom w:val="single" w:sz="4" w:space="0" w:color="auto"/>
              <w:right w:val="single" w:sz="4" w:space="0" w:color="auto"/>
            </w:tcBorders>
            <w:shd w:val="clear" w:color="auto" w:fill="auto"/>
            <w:vAlign w:val="center"/>
            <w:hideMark/>
          </w:tcPr>
          <w:p w14:paraId="37CC8BCB" w14:textId="55C11E91"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3D1BC03D"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6CAAC7AA"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473DF173" w14:textId="77777777" w:rsidR="00D345E5" w:rsidRPr="00037EE8" w:rsidRDefault="00D345E5" w:rsidP="00D803EB">
            <w:pPr>
              <w:pStyle w:val="Bntext"/>
              <w:jc w:val="center"/>
              <w:rPr>
                <w:rFonts w:cs="Arial"/>
                <w:szCs w:val="20"/>
              </w:rPr>
            </w:pPr>
          </w:p>
        </w:tc>
      </w:tr>
      <w:tr w:rsidR="00D345E5" w:rsidRPr="00037EE8" w14:paraId="7551A56C" w14:textId="3201A599" w:rsidTr="00AA26A1">
        <w:trPr>
          <w:cantSplit/>
          <w:trHeight w:val="300"/>
        </w:trPr>
        <w:tc>
          <w:tcPr>
            <w:tcW w:w="528" w:type="dxa"/>
            <w:tcBorders>
              <w:top w:val="single" w:sz="4" w:space="0" w:color="auto"/>
              <w:left w:val="single" w:sz="4" w:space="0" w:color="auto"/>
              <w:bottom w:val="single" w:sz="4" w:space="0" w:color="auto"/>
              <w:right w:val="nil"/>
            </w:tcBorders>
            <w:shd w:val="clear" w:color="auto" w:fill="auto"/>
            <w:vAlign w:val="center"/>
            <w:hideMark/>
          </w:tcPr>
          <w:p w14:paraId="09A516D9" w14:textId="77777777" w:rsidR="00D345E5" w:rsidRPr="00037EE8" w:rsidRDefault="00D345E5" w:rsidP="00D803EB">
            <w:pPr>
              <w:pStyle w:val="Bntext"/>
              <w:jc w:val="center"/>
              <w:rPr>
                <w:rFonts w:cs="Arial"/>
                <w:szCs w:val="20"/>
              </w:rPr>
            </w:pPr>
            <w:r w:rsidRPr="00037EE8">
              <w:rPr>
                <w:rFonts w:cs="Arial"/>
                <w:szCs w:val="20"/>
              </w:rPr>
              <w:t>B</w:t>
            </w:r>
          </w:p>
        </w:tc>
        <w:tc>
          <w:tcPr>
            <w:tcW w:w="213" w:type="dxa"/>
            <w:tcBorders>
              <w:top w:val="nil"/>
              <w:left w:val="nil"/>
              <w:bottom w:val="single" w:sz="4" w:space="0" w:color="auto"/>
              <w:right w:val="nil"/>
            </w:tcBorders>
            <w:shd w:val="clear" w:color="auto" w:fill="auto"/>
            <w:vAlign w:val="center"/>
            <w:hideMark/>
          </w:tcPr>
          <w:p w14:paraId="1D6A3BB4"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F813D10" w14:textId="77777777" w:rsidR="00D345E5" w:rsidRPr="00037EE8" w:rsidRDefault="00D345E5" w:rsidP="00E029B9">
            <w:pPr>
              <w:pStyle w:val="Bntext"/>
              <w:rPr>
                <w:rFonts w:cs="Arial"/>
                <w:szCs w:val="20"/>
              </w:rPr>
            </w:pPr>
            <w:r w:rsidRPr="00037EE8">
              <w:rPr>
                <w:rFonts w:cs="Arial"/>
                <w:szCs w:val="20"/>
              </w:rPr>
              <w:t>Olše lepkavá</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6C104C07" w14:textId="79C2A844" w:rsidR="00D345E5" w:rsidRPr="00037EE8" w:rsidRDefault="00D345E5" w:rsidP="00D803EB">
            <w:pPr>
              <w:pStyle w:val="Bntext"/>
              <w:jc w:val="center"/>
              <w:rPr>
                <w:rFonts w:cs="Arial"/>
                <w:szCs w:val="20"/>
              </w:rPr>
            </w:pPr>
            <w:r>
              <w:rPr>
                <w:rFonts w:cs="Arial"/>
                <w:color w:val="000000"/>
                <w:szCs w:val="20"/>
              </w:rPr>
              <w:t>44</w:t>
            </w:r>
          </w:p>
        </w:tc>
        <w:tc>
          <w:tcPr>
            <w:tcW w:w="1263" w:type="dxa"/>
            <w:tcBorders>
              <w:top w:val="nil"/>
              <w:left w:val="nil"/>
              <w:bottom w:val="single" w:sz="4" w:space="0" w:color="auto"/>
              <w:right w:val="single" w:sz="4" w:space="0" w:color="auto"/>
            </w:tcBorders>
            <w:shd w:val="clear" w:color="auto" w:fill="auto"/>
            <w:vAlign w:val="center"/>
            <w:hideMark/>
          </w:tcPr>
          <w:p w14:paraId="484191BE" w14:textId="77777777" w:rsidR="00D345E5" w:rsidRPr="00037EE8" w:rsidRDefault="00D345E5" w:rsidP="00D803EB">
            <w:pPr>
              <w:pStyle w:val="Bntext"/>
              <w:jc w:val="center"/>
              <w:rPr>
                <w:rFonts w:cs="Arial"/>
                <w:szCs w:val="20"/>
              </w:rPr>
            </w:pPr>
            <w:r w:rsidRPr="00037EE8">
              <w:rPr>
                <w:rFonts w:cs="Arial"/>
                <w:szCs w:val="20"/>
              </w:rPr>
              <w:t>16</w:t>
            </w:r>
          </w:p>
        </w:tc>
        <w:tc>
          <w:tcPr>
            <w:tcW w:w="830" w:type="dxa"/>
            <w:tcBorders>
              <w:top w:val="nil"/>
              <w:left w:val="nil"/>
              <w:bottom w:val="single" w:sz="4" w:space="0" w:color="auto"/>
              <w:right w:val="single" w:sz="4" w:space="0" w:color="auto"/>
            </w:tcBorders>
            <w:shd w:val="clear" w:color="auto" w:fill="auto"/>
            <w:vAlign w:val="center"/>
            <w:hideMark/>
          </w:tcPr>
          <w:p w14:paraId="168100C4" w14:textId="63F8B9E8"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6E071167"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20339115"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043ABC52" w14:textId="77777777" w:rsidR="00D345E5" w:rsidRPr="00037EE8" w:rsidRDefault="00D345E5" w:rsidP="00D803EB">
            <w:pPr>
              <w:pStyle w:val="Bntext"/>
              <w:jc w:val="center"/>
              <w:rPr>
                <w:rFonts w:cs="Arial"/>
                <w:szCs w:val="20"/>
              </w:rPr>
            </w:pPr>
          </w:p>
        </w:tc>
      </w:tr>
      <w:tr w:rsidR="00D345E5" w:rsidRPr="00037EE8" w14:paraId="3F15DD83" w14:textId="07EB8042"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844156C" w14:textId="77777777" w:rsidR="00D345E5" w:rsidRPr="00037EE8" w:rsidRDefault="00D345E5" w:rsidP="00D803EB">
            <w:pPr>
              <w:pStyle w:val="Bntext"/>
              <w:jc w:val="center"/>
              <w:rPr>
                <w:rFonts w:cs="Arial"/>
                <w:szCs w:val="20"/>
              </w:rPr>
            </w:pPr>
            <w:r w:rsidRPr="00037EE8">
              <w:rPr>
                <w:rFonts w:cs="Arial"/>
                <w:szCs w:val="20"/>
              </w:rPr>
              <w:t>C</w:t>
            </w:r>
          </w:p>
        </w:tc>
        <w:tc>
          <w:tcPr>
            <w:tcW w:w="213" w:type="dxa"/>
            <w:tcBorders>
              <w:top w:val="nil"/>
              <w:left w:val="nil"/>
              <w:bottom w:val="single" w:sz="4" w:space="0" w:color="auto"/>
              <w:right w:val="nil"/>
            </w:tcBorders>
            <w:shd w:val="clear" w:color="auto" w:fill="auto"/>
            <w:vAlign w:val="center"/>
            <w:hideMark/>
          </w:tcPr>
          <w:p w14:paraId="46F6AD5F"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065E6E3" w14:textId="77777777" w:rsidR="00D345E5" w:rsidRPr="00037EE8" w:rsidRDefault="00D345E5" w:rsidP="00E029B9">
            <w:pPr>
              <w:pStyle w:val="Bntext"/>
              <w:rPr>
                <w:rFonts w:cs="Arial"/>
                <w:szCs w:val="20"/>
              </w:rPr>
            </w:pPr>
            <w:r w:rsidRPr="00037EE8">
              <w:rPr>
                <w:rFonts w:cs="Arial"/>
                <w:szCs w:val="20"/>
              </w:rPr>
              <w:t>Javor klen</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60574FFB" w14:textId="0CAB01D2" w:rsidR="00D345E5" w:rsidRPr="00037EE8" w:rsidRDefault="00D345E5" w:rsidP="00D803EB">
            <w:pPr>
              <w:pStyle w:val="Bntext"/>
              <w:jc w:val="center"/>
              <w:rPr>
                <w:rFonts w:cs="Arial"/>
                <w:szCs w:val="20"/>
              </w:rPr>
            </w:pPr>
            <w:r>
              <w:rPr>
                <w:rFonts w:cs="Arial"/>
                <w:color w:val="000000"/>
                <w:szCs w:val="20"/>
              </w:rPr>
              <w:t>31</w:t>
            </w:r>
          </w:p>
        </w:tc>
        <w:tc>
          <w:tcPr>
            <w:tcW w:w="1263" w:type="dxa"/>
            <w:tcBorders>
              <w:top w:val="nil"/>
              <w:left w:val="nil"/>
              <w:bottom w:val="single" w:sz="4" w:space="0" w:color="auto"/>
              <w:right w:val="single" w:sz="4" w:space="0" w:color="auto"/>
            </w:tcBorders>
            <w:shd w:val="clear" w:color="auto" w:fill="auto"/>
            <w:vAlign w:val="center"/>
            <w:hideMark/>
          </w:tcPr>
          <w:p w14:paraId="10A42EE6" w14:textId="77777777" w:rsidR="00D345E5" w:rsidRPr="00037EE8" w:rsidRDefault="00D345E5" w:rsidP="00D803EB">
            <w:pPr>
              <w:pStyle w:val="Bntext"/>
              <w:jc w:val="center"/>
              <w:rPr>
                <w:rFonts w:cs="Arial"/>
                <w:szCs w:val="20"/>
              </w:rPr>
            </w:pPr>
            <w:r w:rsidRPr="00037EE8">
              <w:rPr>
                <w:rFonts w:cs="Arial"/>
                <w:szCs w:val="20"/>
              </w:rPr>
              <w:t>11</w:t>
            </w:r>
          </w:p>
        </w:tc>
        <w:tc>
          <w:tcPr>
            <w:tcW w:w="830" w:type="dxa"/>
            <w:tcBorders>
              <w:top w:val="nil"/>
              <w:left w:val="nil"/>
              <w:bottom w:val="single" w:sz="4" w:space="0" w:color="auto"/>
              <w:right w:val="single" w:sz="4" w:space="0" w:color="auto"/>
            </w:tcBorders>
            <w:shd w:val="clear" w:color="auto" w:fill="auto"/>
            <w:vAlign w:val="center"/>
            <w:hideMark/>
          </w:tcPr>
          <w:p w14:paraId="05A7DFD6" w14:textId="34428BD4"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1442C3A6"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605885E7"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70A4120E" w14:textId="77777777" w:rsidR="00D345E5" w:rsidRPr="00037EE8" w:rsidRDefault="00D345E5" w:rsidP="00D803EB">
            <w:pPr>
              <w:pStyle w:val="Bntext"/>
              <w:jc w:val="center"/>
              <w:rPr>
                <w:rFonts w:cs="Arial"/>
                <w:szCs w:val="20"/>
              </w:rPr>
            </w:pPr>
          </w:p>
        </w:tc>
      </w:tr>
      <w:tr w:rsidR="00D345E5" w:rsidRPr="00037EE8" w14:paraId="1B9ECB18" w14:textId="12DF8203"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44DFC853" w14:textId="77777777" w:rsidR="00D345E5" w:rsidRPr="00037EE8" w:rsidRDefault="00D345E5" w:rsidP="00D803EB">
            <w:pPr>
              <w:pStyle w:val="Bntext"/>
              <w:jc w:val="center"/>
              <w:rPr>
                <w:rFonts w:cs="Arial"/>
                <w:szCs w:val="20"/>
              </w:rPr>
            </w:pPr>
            <w:r w:rsidRPr="00037EE8">
              <w:rPr>
                <w:rFonts w:cs="Arial"/>
                <w:szCs w:val="20"/>
              </w:rPr>
              <w:t>D</w:t>
            </w:r>
          </w:p>
        </w:tc>
        <w:tc>
          <w:tcPr>
            <w:tcW w:w="213" w:type="dxa"/>
            <w:tcBorders>
              <w:top w:val="nil"/>
              <w:left w:val="nil"/>
              <w:bottom w:val="single" w:sz="4" w:space="0" w:color="auto"/>
              <w:right w:val="nil"/>
            </w:tcBorders>
            <w:shd w:val="clear" w:color="auto" w:fill="auto"/>
            <w:vAlign w:val="center"/>
            <w:hideMark/>
          </w:tcPr>
          <w:p w14:paraId="5814FAE8"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37EA7F8E" w14:textId="77777777" w:rsidR="00D345E5" w:rsidRPr="00037EE8" w:rsidRDefault="00D345E5" w:rsidP="00E029B9">
            <w:pPr>
              <w:pStyle w:val="Bntext"/>
              <w:rPr>
                <w:rFonts w:cs="Arial"/>
                <w:szCs w:val="20"/>
              </w:rPr>
            </w:pPr>
            <w:r w:rsidRPr="00037EE8">
              <w:rPr>
                <w:rFonts w:cs="Arial"/>
                <w:szCs w:val="20"/>
              </w:rPr>
              <w:t>Javor klen</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3A2C4C4B" w14:textId="7A702F2C" w:rsidR="00D345E5" w:rsidRPr="00037EE8" w:rsidRDefault="00D345E5" w:rsidP="00D803EB">
            <w:pPr>
              <w:pStyle w:val="Bntext"/>
              <w:jc w:val="center"/>
              <w:rPr>
                <w:rFonts w:cs="Arial"/>
                <w:szCs w:val="20"/>
              </w:rPr>
            </w:pPr>
            <w:r>
              <w:rPr>
                <w:rFonts w:cs="Arial"/>
                <w:color w:val="000000"/>
                <w:szCs w:val="20"/>
              </w:rPr>
              <w:t>38</w:t>
            </w:r>
          </w:p>
        </w:tc>
        <w:tc>
          <w:tcPr>
            <w:tcW w:w="1263" w:type="dxa"/>
            <w:tcBorders>
              <w:top w:val="nil"/>
              <w:left w:val="nil"/>
              <w:bottom w:val="single" w:sz="4" w:space="0" w:color="auto"/>
              <w:right w:val="single" w:sz="4" w:space="0" w:color="auto"/>
            </w:tcBorders>
            <w:shd w:val="clear" w:color="auto" w:fill="auto"/>
            <w:vAlign w:val="center"/>
            <w:hideMark/>
          </w:tcPr>
          <w:p w14:paraId="5077ADB1" w14:textId="77777777" w:rsidR="00D345E5" w:rsidRPr="00037EE8" w:rsidRDefault="00D345E5" w:rsidP="00D803EB">
            <w:pPr>
              <w:pStyle w:val="Bntext"/>
              <w:jc w:val="center"/>
              <w:rPr>
                <w:rFonts w:cs="Arial"/>
                <w:szCs w:val="20"/>
              </w:rPr>
            </w:pPr>
            <w:r w:rsidRPr="00037EE8">
              <w:rPr>
                <w:rFonts w:cs="Arial"/>
                <w:szCs w:val="20"/>
              </w:rPr>
              <w:t>15</w:t>
            </w:r>
          </w:p>
        </w:tc>
        <w:tc>
          <w:tcPr>
            <w:tcW w:w="830" w:type="dxa"/>
            <w:tcBorders>
              <w:top w:val="nil"/>
              <w:left w:val="nil"/>
              <w:bottom w:val="single" w:sz="4" w:space="0" w:color="auto"/>
              <w:right w:val="single" w:sz="4" w:space="0" w:color="auto"/>
            </w:tcBorders>
            <w:shd w:val="clear" w:color="auto" w:fill="auto"/>
            <w:vAlign w:val="center"/>
            <w:hideMark/>
          </w:tcPr>
          <w:p w14:paraId="1A4F2DFA" w14:textId="776A6F97"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6AA39F04"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22185C6F"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238B619E" w14:textId="77777777" w:rsidR="00D345E5" w:rsidRPr="00037EE8" w:rsidRDefault="00D345E5" w:rsidP="00D803EB">
            <w:pPr>
              <w:pStyle w:val="Bntext"/>
              <w:jc w:val="center"/>
              <w:rPr>
                <w:rFonts w:cs="Arial"/>
                <w:szCs w:val="20"/>
              </w:rPr>
            </w:pPr>
          </w:p>
        </w:tc>
      </w:tr>
      <w:tr w:rsidR="00D345E5" w:rsidRPr="00037EE8" w14:paraId="1EBAB8BA" w14:textId="7D06C944"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35E2171C" w14:textId="77777777" w:rsidR="00D345E5" w:rsidRPr="00037EE8" w:rsidRDefault="00D345E5" w:rsidP="00D803EB">
            <w:pPr>
              <w:pStyle w:val="Bntext"/>
              <w:jc w:val="center"/>
              <w:rPr>
                <w:rFonts w:cs="Arial"/>
                <w:szCs w:val="20"/>
              </w:rPr>
            </w:pPr>
            <w:r w:rsidRPr="00037EE8">
              <w:rPr>
                <w:rFonts w:cs="Arial"/>
                <w:szCs w:val="20"/>
              </w:rPr>
              <w:t>K3</w:t>
            </w:r>
          </w:p>
        </w:tc>
        <w:tc>
          <w:tcPr>
            <w:tcW w:w="213" w:type="dxa"/>
            <w:tcBorders>
              <w:top w:val="nil"/>
              <w:left w:val="nil"/>
              <w:bottom w:val="single" w:sz="4" w:space="0" w:color="auto"/>
              <w:right w:val="nil"/>
            </w:tcBorders>
            <w:shd w:val="clear" w:color="auto" w:fill="auto"/>
            <w:vAlign w:val="center"/>
            <w:hideMark/>
          </w:tcPr>
          <w:p w14:paraId="3D9D5A46"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89D05BF" w14:textId="77777777" w:rsidR="00D345E5" w:rsidRPr="00037EE8" w:rsidRDefault="00D345E5" w:rsidP="00E029B9">
            <w:pPr>
              <w:pStyle w:val="Bntext"/>
              <w:rPr>
                <w:rFonts w:cs="Arial"/>
                <w:szCs w:val="20"/>
              </w:rPr>
            </w:pPr>
            <w:r w:rsidRPr="00037EE8">
              <w:rPr>
                <w:rFonts w:cs="Arial"/>
                <w:szCs w:val="20"/>
              </w:rPr>
              <w:t>Javor mléč</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1AF253D2" w14:textId="5F2586A2"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5D865430"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0558986C" w14:textId="6728C3AE" w:rsidR="00D345E5" w:rsidRPr="00037EE8" w:rsidRDefault="00D345E5" w:rsidP="00D803EB">
            <w:pPr>
              <w:pStyle w:val="Bntext"/>
              <w:jc w:val="center"/>
              <w:rPr>
                <w:rFonts w:cs="Arial"/>
                <w:szCs w:val="20"/>
              </w:rPr>
            </w:pPr>
            <w:r>
              <w:rPr>
                <w:rFonts w:cs="Arial"/>
                <w:color w:val="000000"/>
                <w:szCs w:val="20"/>
              </w:rPr>
              <w:t>2</w:t>
            </w:r>
          </w:p>
        </w:tc>
        <w:tc>
          <w:tcPr>
            <w:tcW w:w="983" w:type="dxa"/>
            <w:tcBorders>
              <w:top w:val="nil"/>
              <w:left w:val="nil"/>
              <w:bottom w:val="single" w:sz="4" w:space="0" w:color="auto"/>
              <w:right w:val="single" w:sz="4" w:space="0" w:color="auto"/>
            </w:tcBorders>
            <w:shd w:val="clear" w:color="auto" w:fill="auto"/>
            <w:vAlign w:val="center"/>
            <w:hideMark/>
          </w:tcPr>
          <w:p w14:paraId="32DC18B0"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40ABED48"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0864433F" w14:textId="77777777" w:rsidR="00D345E5" w:rsidRPr="00037EE8" w:rsidRDefault="00D345E5" w:rsidP="00D803EB">
            <w:pPr>
              <w:pStyle w:val="Bntext"/>
              <w:jc w:val="center"/>
              <w:rPr>
                <w:rFonts w:cs="Arial"/>
                <w:szCs w:val="20"/>
              </w:rPr>
            </w:pPr>
          </w:p>
        </w:tc>
      </w:tr>
      <w:tr w:rsidR="00D345E5" w:rsidRPr="00037EE8" w14:paraId="38C87E17" w14:textId="51CDB71D"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7C4D7BAD" w14:textId="77777777" w:rsidR="00D345E5" w:rsidRPr="00037EE8" w:rsidRDefault="00D345E5" w:rsidP="00D803EB">
            <w:pPr>
              <w:pStyle w:val="Bntext"/>
              <w:jc w:val="center"/>
              <w:rPr>
                <w:rFonts w:cs="Arial"/>
                <w:szCs w:val="20"/>
              </w:rPr>
            </w:pPr>
            <w:r w:rsidRPr="00037EE8">
              <w:rPr>
                <w:rFonts w:cs="Arial"/>
                <w:szCs w:val="20"/>
              </w:rPr>
              <w:t>K4</w:t>
            </w:r>
          </w:p>
        </w:tc>
        <w:tc>
          <w:tcPr>
            <w:tcW w:w="213" w:type="dxa"/>
            <w:tcBorders>
              <w:top w:val="nil"/>
              <w:left w:val="nil"/>
              <w:bottom w:val="single" w:sz="4" w:space="0" w:color="auto"/>
              <w:right w:val="nil"/>
            </w:tcBorders>
            <w:shd w:val="clear" w:color="auto" w:fill="auto"/>
            <w:vAlign w:val="center"/>
            <w:hideMark/>
          </w:tcPr>
          <w:p w14:paraId="438EA052"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1A94906" w14:textId="77777777" w:rsidR="00D345E5" w:rsidRPr="00037EE8" w:rsidRDefault="00D345E5" w:rsidP="00E029B9">
            <w:pPr>
              <w:pStyle w:val="Bntext"/>
              <w:rPr>
                <w:rFonts w:cs="Arial"/>
                <w:szCs w:val="20"/>
              </w:rPr>
            </w:pPr>
            <w:r w:rsidRPr="00037EE8">
              <w:rPr>
                <w:rFonts w:cs="Arial"/>
                <w:szCs w:val="20"/>
              </w:rPr>
              <w:t>Javor klen</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66633FD9" w14:textId="61151C70"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08954B6A"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27AE458" w14:textId="54810B13" w:rsidR="00D345E5" w:rsidRPr="00037EE8" w:rsidRDefault="00D345E5" w:rsidP="00D803EB">
            <w:pPr>
              <w:pStyle w:val="Bntext"/>
              <w:jc w:val="center"/>
              <w:rPr>
                <w:rFonts w:cs="Arial"/>
                <w:szCs w:val="20"/>
              </w:rPr>
            </w:pPr>
            <w:r>
              <w:rPr>
                <w:rFonts w:cs="Arial"/>
                <w:color w:val="000000"/>
                <w:szCs w:val="20"/>
              </w:rPr>
              <w:t>1</w:t>
            </w:r>
          </w:p>
        </w:tc>
        <w:tc>
          <w:tcPr>
            <w:tcW w:w="983" w:type="dxa"/>
            <w:tcBorders>
              <w:top w:val="nil"/>
              <w:left w:val="nil"/>
              <w:bottom w:val="single" w:sz="4" w:space="0" w:color="auto"/>
              <w:right w:val="single" w:sz="4" w:space="0" w:color="auto"/>
            </w:tcBorders>
            <w:shd w:val="clear" w:color="auto" w:fill="auto"/>
            <w:vAlign w:val="center"/>
            <w:hideMark/>
          </w:tcPr>
          <w:p w14:paraId="1F96DEB6"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79EA9E51"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5BF6B8FD" w14:textId="77777777" w:rsidR="00D345E5" w:rsidRPr="00037EE8" w:rsidRDefault="00D345E5" w:rsidP="00D803EB">
            <w:pPr>
              <w:pStyle w:val="Bntext"/>
              <w:jc w:val="center"/>
              <w:rPr>
                <w:rFonts w:cs="Arial"/>
                <w:szCs w:val="20"/>
              </w:rPr>
            </w:pPr>
          </w:p>
        </w:tc>
      </w:tr>
      <w:tr w:rsidR="00D345E5" w:rsidRPr="00037EE8" w14:paraId="43F647C8" w14:textId="3EC62DE8"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7E9A0B26" w14:textId="77777777" w:rsidR="00D345E5" w:rsidRPr="00037EE8" w:rsidRDefault="00D345E5" w:rsidP="00D803EB">
            <w:pPr>
              <w:pStyle w:val="Bntext"/>
              <w:jc w:val="center"/>
              <w:rPr>
                <w:rFonts w:cs="Arial"/>
                <w:szCs w:val="20"/>
              </w:rPr>
            </w:pPr>
            <w:r w:rsidRPr="00037EE8">
              <w:rPr>
                <w:rFonts w:cs="Arial"/>
                <w:szCs w:val="20"/>
              </w:rPr>
              <w:t>K5</w:t>
            </w:r>
          </w:p>
        </w:tc>
        <w:tc>
          <w:tcPr>
            <w:tcW w:w="213" w:type="dxa"/>
            <w:tcBorders>
              <w:top w:val="nil"/>
              <w:left w:val="nil"/>
              <w:bottom w:val="single" w:sz="4" w:space="0" w:color="auto"/>
              <w:right w:val="nil"/>
            </w:tcBorders>
            <w:shd w:val="clear" w:color="auto" w:fill="auto"/>
            <w:vAlign w:val="center"/>
            <w:hideMark/>
          </w:tcPr>
          <w:p w14:paraId="76AAA5FD"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BAEDE6A"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4E973397" w14:textId="130C8AB8"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9A312B5"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20115DFB" w14:textId="17497CBE"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554F30D0" w14:textId="77777777" w:rsidR="00D345E5" w:rsidRPr="00037EE8" w:rsidRDefault="00D345E5" w:rsidP="00D803EB">
            <w:pPr>
              <w:pStyle w:val="Bntext"/>
              <w:jc w:val="center"/>
              <w:rPr>
                <w:rFonts w:cs="Arial"/>
                <w:szCs w:val="20"/>
              </w:rPr>
            </w:pPr>
            <w:r w:rsidRPr="00037EE8">
              <w:rPr>
                <w:rFonts w:cs="Arial"/>
                <w:szCs w:val="20"/>
              </w:rPr>
              <w:t>7 ks</w:t>
            </w:r>
          </w:p>
        </w:tc>
        <w:tc>
          <w:tcPr>
            <w:tcW w:w="850" w:type="dxa"/>
            <w:tcBorders>
              <w:top w:val="nil"/>
              <w:left w:val="nil"/>
              <w:bottom w:val="single" w:sz="4" w:space="0" w:color="auto"/>
              <w:right w:val="single" w:sz="4" w:space="0" w:color="auto"/>
            </w:tcBorders>
            <w:shd w:val="clear" w:color="auto" w:fill="auto"/>
            <w:noWrap/>
            <w:vAlign w:val="center"/>
            <w:hideMark/>
          </w:tcPr>
          <w:p w14:paraId="5A10721A"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53DBE044" w14:textId="77777777" w:rsidR="00D345E5" w:rsidRPr="00037EE8" w:rsidRDefault="00D345E5" w:rsidP="00D803EB">
            <w:pPr>
              <w:pStyle w:val="Bntext"/>
              <w:jc w:val="center"/>
              <w:rPr>
                <w:rFonts w:cs="Arial"/>
                <w:szCs w:val="20"/>
              </w:rPr>
            </w:pPr>
          </w:p>
        </w:tc>
      </w:tr>
      <w:tr w:rsidR="00D345E5" w:rsidRPr="00037EE8" w14:paraId="4E8F2DB8" w14:textId="072AB95E"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A2C928E" w14:textId="77777777" w:rsidR="00D345E5" w:rsidRPr="00037EE8" w:rsidRDefault="00D345E5" w:rsidP="00D803EB">
            <w:pPr>
              <w:pStyle w:val="Bntext"/>
              <w:jc w:val="center"/>
              <w:rPr>
                <w:rFonts w:cs="Arial"/>
                <w:szCs w:val="20"/>
              </w:rPr>
            </w:pPr>
            <w:r w:rsidRPr="00037EE8">
              <w:rPr>
                <w:rFonts w:cs="Arial"/>
                <w:szCs w:val="20"/>
              </w:rPr>
              <w:t>K6</w:t>
            </w:r>
          </w:p>
        </w:tc>
        <w:tc>
          <w:tcPr>
            <w:tcW w:w="213" w:type="dxa"/>
            <w:tcBorders>
              <w:top w:val="nil"/>
              <w:left w:val="nil"/>
              <w:bottom w:val="single" w:sz="4" w:space="0" w:color="auto"/>
              <w:right w:val="nil"/>
            </w:tcBorders>
            <w:shd w:val="clear" w:color="auto" w:fill="auto"/>
            <w:vAlign w:val="center"/>
            <w:hideMark/>
          </w:tcPr>
          <w:p w14:paraId="7AFF35B0"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BBB948E" w14:textId="77777777" w:rsidR="00D345E5" w:rsidRPr="00037EE8" w:rsidRDefault="00D345E5" w:rsidP="00E029B9">
            <w:pPr>
              <w:pStyle w:val="Bntext"/>
              <w:rPr>
                <w:rFonts w:cs="Arial"/>
                <w:szCs w:val="20"/>
              </w:rPr>
            </w:pPr>
            <w:r w:rsidRPr="00037EE8">
              <w:rPr>
                <w:rFonts w:cs="Arial"/>
                <w:szCs w:val="20"/>
              </w:rPr>
              <w:t>Olše lepkavá</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563EC98D" w14:textId="22937B0A"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41C70861"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0B994922" w14:textId="23E3CC47" w:rsidR="00D345E5" w:rsidRPr="00037EE8" w:rsidRDefault="00D345E5" w:rsidP="00D803EB">
            <w:pPr>
              <w:pStyle w:val="Bntext"/>
              <w:jc w:val="center"/>
              <w:rPr>
                <w:rFonts w:cs="Arial"/>
                <w:szCs w:val="20"/>
              </w:rPr>
            </w:pPr>
            <w:r>
              <w:rPr>
                <w:rFonts w:cs="Arial"/>
                <w:color w:val="000000"/>
                <w:szCs w:val="20"/>
              </w:rPr>
              <w:t>1</w:t>
            </w:r>
          </w:p>
        </w:tc>
        <w:tc>
          <w:tcPr>
            <w:tcW w:w="983" w:type="dxa"/>
            <w:tcBorders>
              <w:top w:val="nil"/>
              <w:left w:val="nil"/>
              <w:bottom w:val="single" w:sz="4" w:space="0" w:color="auto"/>
              <w:right w:val="single" w:sz="4" w:space="0" w:color="auto"/>
            </w:tcBorders>
            <w:shd w:val="clear" w:color="auto" w:fill="auto"/>
            <w:vAlign w:val="center"/>
            <w:hideMark/>
          </w:tcPr>
          <w:p w14:paraId="1297534E"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5263826B"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0D15F077" w14:textId="77777777" w:rsidR="00D345E5" w:rsidRPr="00037EE8" w:rsidRDefault="00D345E5" w:rsidP="00D803EB">
            <w:pPr>
              <w:pStyle w:val="Bntext"/>
              <w:jc w:val="center"/>
              <w:rPr>
                <w:rFonts w:cs="Arial"/>
                <w:szCs w:val="20"/>
              </w:rPr>
            </w:pPr>
          </w:p>
        </w:tc>
      </w:tr>
      <w:tr w:rsidR="00D345E5" w:rsidRPr="00037EE8" w14:paraId="61A9FC5E" w14:textId="3510FE67"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65D9C66E" w14:textId="77777777" w:rsidR="00D345E5" w:rsidRPr="00037EE8" w:rsidRDefault="00D345E5" w:rsidP="00D803EB">
            <w:pPr>
              <w:pStyle w:val="Bntext"/>
              <w:jc w:val="center"/>
              <w:rPr>
                <w:rFonts w:cs="Arial"/>
                <w:szCs w:val="20"/>
              </w:rPr>
            </w:pPr>
            <w:r w:rsidRPr="00037EE8">
              <w:rPr>
                <w:rFonts w:cs="Arial"/>
                <w:szCs w:val="20"/>
              </w:rPr>
              <w:t>E</w:t>
            </w:r>
          </w:p>
        </w:tc>
        <w:tc>
          <w:tcPr>
            <w:tcW w:w="213" w:type="dxa"/>
            <w:tcBorders>
              <w:top w:val="nil"/>
              <w:left w:val="nil"/>
              <w:bottom w:val="single" w:sz="4" w:space="0" w:color="auto"/>
              <w:right w:val="nil"/>
            </w:tcBorders>
            <w:shd w:val="clear" w:color="auto" w:fill="auto"/>
            <w:vAlign w:val="center"/>
            <w:hideMark/>
          </w:tcPr>
          <w:p w14:paraId="6E9E5AF3"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C14192F" w14:textId="77777777" w:rsidR="00D345E5" w:rsidRPr="00037EE8" w:rsidRDefault="00D345E5" w:rsidP="00E029B9">
            <w:pPr>
              <w:pStyle w:val="Bntext"/>
              <w:rPr>
                <w:rFonts w:cs="Arial"/>
                <w:szCs w:val="20"/>
              </w:rPr>
            </w:pPr>
            <w:r w:rsidRPr="00037EE8">
              <w:rPr>
                <w:rFonts w:cs="Arial"/>
                <w:szCs w:val="20"/>
              </w:rPr>
              <w:t>Javor mléč</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3A16F21F" w14:textId="5B2072E8" w:rsidR="00D345E5" w:rsidRPr="00037EE8" w:rsidRDefault="00D345E5" w:rsidP="00D803EB">
            <w:pPr>
              <w:pStyle w:val="Bntext"/>
              <w:jc w:val="center"/>
              <w:rPr>
                <w:rFonts w:cs="Arial"/>
                <w:szCs w:val="20"/>
              </w:rPr>
            </w:pPr>
            <w:r>
              <w:rPr>
                <w:rFonts w:cs="Arial"/>
                <w:color w:val="000000"/>
                <w:szCs w:val="20"/>
              </w:rPr>
              <w:t>39</w:t>
            </w:r>
          </w:p>
        </w:tc>
        <w:tc>
          <w:tcPr>
            <w:tcW w:w="1263" w:type="dxa"/>
            <w:tcBorders>
              <w:top w:val="nil"/>
              <w:left w:val="nil"/>
              <w:bottom w:val="single" w:sz="4" w:space="0" w:color="auto"/>
              <w:right w:val="single" w:sz="4" w:space="0" w:color="auto"/>
            </w:tcBorders>
            <w:shd w:val="clear" w:color="auto" w:fill="auto"/>
            <w:vAlign w:val="center"/>
            <w:hideMark/>
          </w:tcPr>
          <w:p w14:paraId="1D536522" w14:textId="77777777" w:rsidR="00D345E5" w:rsidRPr="00037EE8" w:rsidRDefault="00D345E5" w:rsidP="00D803EB">
            <w:pPr>
              <w:pStyle w:val="Bntext"/>
              <w:jc w:val="center"/>
              <w:rPr>
                <w:rFonts w:cs="Arial"/>
                <w:szCs w:val="20"/>
              </w:rPr>
            </w:pPr>
            <w:r w:rsidRPr="00037EE8">
              <w:rPr>
                <w:rFonts w:cs="Arial"/>
                <w:szCs w:val="20"/>
              </w:rPr>
              <w:t>16</w:t>
            </w:r>
          </w:p>
        </w:tc>
        <w:tc>
          <w:tcPr>
            <w:tcW w:w="830" w:type="dxa"/>
            <w:tcBorders>
              <w:top w:val="nil"/>
              <w:left w:val="nil"/>
              <w:bottom w:val="single" w:sz="4" w:space="0" w:color="auto"/>
              <w:right w:val="single" w:sz="4" w:space="0" w:color="auto"/>
            </w:tcBorders>
            <w:shd w:val="clear" w:color="auto" w:fill="auto"/>
            <w:vAlign w:val="center"/>
            <w:hideMark/>
          </w:tcPr>
          <w:p w14:paraId="235B82F9" w14:textId="7993E87E"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08BC5816"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3C8BFE5D"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67FC8E95" w14:textId="77777777" w:rsidR="00D345E5" w:rsidRPr="00037EE8" w:rsidRDefault="00D345E5" w:rsidP="00D803EB">
            <w:pPr>
              <w:pStyle w:val="Bntext"/>
              <w:jc w:val="center"/>
              <w:rPr>
                <w:rFonts w:cs="Arial"/>
                <w:szCs w:val="20"/>
              </w:rPr>
            </w:pPr>
          </w:p>
        </w:tc>
      </w:tr>
      <w:tr w:rsidR="00D345E5" w:rsidRPr="00037EE8" w14:paraId="5BA98F91" w14:textId="3BBEC611"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1438008" w14:textId="77777777" w:rsidR="00D345E5" w:rsidRPr="00037EE8" w:rsidRDefault="00D345E5" w:rsidP="00D803EB">
            <w:pPr>
              <w:pStyle w:val="Bntext"/>
              <w:jc w:val="center"/>
              <w:rPr>
                <w:rFonts w:cs="Arial"/>
                <w:szCs w:val="20"/>
              </w:rPr>
            </w:pPr>
            <w:r w:rsidRPr="00037EE8">
              <w:rPr>
                <w:rFonts w:cs="Arial"/>
                <w:szCs w:val="20"/>
              </w:rPr>
              <w:t>F</w:t>
            </w:r>
          </w:p>
        </w:tc>
        <w:tc>
          <w:tcPr>
            <w:tcW w:w="213" w:type="dxa"/>
            <w:tcBorders>
              <w:top w:val="nil"/>
              <w:left w:val="nil"/>
              <w:bottom w:val="single" w:sz="4" w:space="0" w:color="auto"/>
              <w:right w:val="nil"/>
            </w:tcBorders>
            <w:shd w:val="clear" w:color="auto" w:fill="auto"/>
            <w:vAlign w:val="center"/>
            <w:hideMark/>
          </w:tcPr>
          <w:p w14:paraId="2593A39A"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BF8059E" w14:textId="77777777" w:rsidR="00D345E5" w:rsidRPr="00037EE8" w:rsidRDefault="00D345E5" w:rsidP="00E029B9">
            <w:pPr>
              <w:pStyle w:val="Bntext"/>
              <w:rPr>
                <w:rFonts w:cs="Arial"/>
                <w:szCs w:val="20"/>
              </w:rPr>
            </w:pPr>
            <w:r w:rsidRPr="00037EE8">
              <w:rPr>
                <w:rFonts w:cs="Arial"/>
                <w:szCs w:val="20"/>
              </w:rPr>
              <w:t>Habr obecný</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64FC3A7D" w14:textId="1D528978" w:rsidR="00D345E5" w:rsidRPr="00037EE8" w:rsidRDefault="00D345E5" w:rsidP="00D803EB">
            <w:pPr>
              <w:pStyle w:val="Bntext"/>
              <w:jc w:val="center"/>
              <w:rPr>
                <w:rFonts w:cs="Arial"/>
                <w:szCs w:val="20"/>
              </w:rPr>
            </w:pPr>
            <w:r>
              <w:rPr>
                <w:rFonts w:cs="Arial"/>
                <w:color w:val="000000"/>
                <w:szCs w:val="20"/>
              </w:rPr>
              <w:t>35</w:t>
            </w:r>
          </w:p>
        </w:tc>
        <w:tc>
          <w:tcPr>
            <w:tcW w:w="1263" w:type="dxa"/>
            <w:tcBorders>
              <w:top w:val="nil"/>
              <w:left w:val="nil"/>
              <w:bottom w:val="single" w:sz="4" w:space="0" w:color="auto"/>
              <w:right w:val="single" w:sz="4" w:space="0" w:color="auto"/>
            </w:tcBorders>
            <w:shd w:val="clear" w:color="auto" w:fill="auto"/>
            <w:vAlign w:val="center"/>
            <w:hideMark/>
          </w:tcPr>
          <w:p w14:paraId="3B5CC12D" w14:textId="77777777" w:rsidR="00D345E5" w:rsidRPr="00037EE8" w:rsidRDefault="00D345E5" w:rsidP="00D803EB">
            <w:pPr>
              <w:pStyle w:val="Bntext"/>
              <w:jc w:val="center"/>
              <w:rPr>
                <w:rFonts w:cs="Arial"/>
                <w:szCs w:val="20"/>
              </w:rPr>
            </w:pPr>
            <w:r w:rsidRPr="00037EE8">
              <w:rPr>
                <w:rFonts w:cs="Arial"/>
                <w:szCs w:val="20"/>
              </w:rPr>
              <w:t>13</w:t>
            </w:r>
          </w:p>
        </w:tc>
        <w:tc>
          <w:tcPr>
            <w:tcW w:w="830" w:type="dxa"/>
            <w:tcBorders>
              <w:top w:val="nil"/>
              <w:left w:val="nil"/>
              <w:bottom w:val="single" w:sz="4" w:space="0" w:color="auto"/>
              <w:right w:val="single" w:sz="4" w:space="0" w:color="auto"/>
            </w:tcBorders>
            <w:shd w:val="clear" w:color="auto" w:fill="auto"/>
            <w:vAlign w:val="center"/>
            <w:hideMark/>
          </w:tcPr>
          <w:p w14:paraId="706BA72C" w14:textId="7073AF1E"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6CF93C4A"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308AE615"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20C13F43" w14:textId="77777777" w:rsidR="00D345E5" w:rsidRPr="00037EE8" w:rsidRDefault="00D345E5" w:rsidP="00D803EB">
            <w:pPr>
              <w:pStyle w:val="Bntext"/>
              <w:jc w:val="center"/>
              <w:rPr>
                <w:rFonts w:cs="Arial"/>
                <w:szCs w:val="20"/>
              </w:rPr>
            </w:pPr>
          </w:p>
        </w:tc>
      </w:tr>
      <w:tr w:rsidR="00D345E5" w:rsidRPr="00037EE8" w14:paraId="6E1A0594" w14:textId="61503783"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12F582A6" w14:textId="77777777" w:rsidR="00D345E5" w:rsidRPr="00037EE8" w:rsidRDefault="00D345E5" w:rsidP="00D803EB">
            <w:pPr>
              <w:pStyle w:val="Bntext"/>
              <w:jc w:val="center"/>
              <w:rPr>
                <w:rFonts w:cs="Arial"/>
                <w:szCs w:val="20"/>
              </w:rPr>
            </w:pPr>
            <w:r w:rsidRPr="00037EE8">
              <w:rPr>
                <w:rFonts w:cs="Arial"/>
                <w:szCs w:val="20"/>
              </w:rPr>
              <w:t>G</w:t>
            </w:r>
          </w:p>
        </w:tc>
        <w:tc>
          <w:tcPr>
            <w:tcW w:w="213" w:type="dxa"/>
            <w:tcBorders>
              <w:top w:val="nil"/>
              <w:left w:val="nil"/>
              <w:bottom w:val="single" w:sz="4" w:space="0" w:color="auto"/>
              <w:right w:val="nil"/>
            </w:tcBorders>
            <w:shd w:val="clear" w:color="auto" w:fill="auto"/>
            <w:vAlign w:val="center"/>
            <w:hideMark/>
          </w:tcPr>
          <w:p w14:paraId="6FA1CD07"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D43849F"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1243A400" w14:textId="30079DDE" w:rsidR="00D345E5" w:rsidRPr="00037EE8" w:rsidRDefault="00D345E5" w:rsidP="00D803EB">
            <w:pPr>
              <w:pStyle w:val="Bntext"/>
              <w:jc w:val="center"/>
              <w:rPr>
                <w:rFonts w:cs="Arial"/>
                <w:szCs w:val="20"/>
              </w:rPr>
            </w:pPr>
            <w:r>
              <w:rPr>
                <w:rFonts w:cs="Arial"/>
                <w:color w:val="000000"/>
                <w:szCs w:val="20"/>
              </w:rPr>
              <w:t>49</w:t>
            </w:r>
          </w:p>
        </w:tc>
        <w:tc>
          <w:tcPr>
            <w:tcW w:w="1263" w:type="dxa"/>
            <w:tcBorders>
              <w:top w:val="nil"/>
              <w:left w:val="nil"/>
              <w:bottom w:val="single" w:sz="4" w:space="0" w:color="auto"/>
              <w:right w:val="single" w:sz="4" w:space="0" w:color="auto"/>
            </w:tcBorders>
            <w:shd w:val="clear" w:color="auto" w:fill="auto"/>
            <w:vAlign w:val="center"/>
            <w:hideMark/>
          </w:tcPr>
          <w:p w14:paraId="47F75E7B" w14:textId="77777777" w:rsidR="00D345E5" w:rsidRPr="00037EE8" w:rsidRDefault="00D345E5" w:rsidP="00D803EB">
            <w:pPr>
              <w:pStyle w:val="Bntext"/>
              <w:jc w:val="center"/>
              <w:rPr>
                <w:rFonts w:cs="Arial"/>
                <w:szCs w:val="20"/>
              </w:rPr>
            </w:pPr>
            <w:r w:rsidRPr="00037EE8">
              <w:rPr>
                <w:rFonts w:cs="Arial"/>
                <w:szCs w:val="20"/>
              </w:rPr>
              <w:t>18</w:t>
            </w:r>
          </w:p>
        </w:tc>
        <w:tc>
          <w:tcPr>
            <w:tcW w:w="830" w:type="dxa"/>
            <w:tcBorders>
              <w:top w:val="nil"/>
              <w:left w:val="nil"/>
              <w:bottom w:val="single" w:sz="4" w:space="0" w:color="auto"/>
              <w:right w:val="single" w:sz="4" w:space="0" w:color="auto"/>
            </w:tcBorders>
            <w:shd w:val="clear" w:color="auto" w:fill="auto"/>
            <w:vAlign w:val="center"/>
            <w:hideMark/>
          </w:tcPr>
          <w:p w14:paraId="77F05D49" w14:textId="4A310517"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5B37BA18"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03EB1F3C"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5D6E78C0" w14:textId="77777777" w:rsidR="00D345E5" w:rsidRPr="00037EE8" w:rsidRDefault="00D345E5" w:rsidP="00D803EB">
            <w:pPr>
              <w:pStyle w:val="Bntext"/>
              <w:jc w:val="center"/>
              <w:rPr>
                <w:rFonts w:cs="Arial"/>
                <w:szCs w:val="20"/>
              </w:rPr>
            </w:pPr>
          </w:p>
        </w:tc>
      </w:tr>
      <w:tr w:rsidR="00D345E5" w:rsidRPr="00037EE8" w14:paraId="215CED89" w14:textId="20C33209"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7754F539" w14:textId="77777777" w:rsidR="00D345E5" w:rsidRPr="00037EE8" w:rsidRDefault="00D345E5" w:rsidP="00D803EB">
            <w:pPr>
              <w:pStyle w:val="Bntext"/>
              <w:jc w:val="center"/>
              <w:rPr>
                <w:rFonts w:cs="Arial"/>
                <w:szCs w:val="20"/>
              </w:rPr>
            </w:pPr>
            <w:r w:rsidRPr="00037EE8">
              <w:rPr>
                <w:rFonts w:cs="Arial"/>
                <w:szCs w:val="20"/>
              </w:rPr>
              <w:t>H</w:t>
            </w:r>
          </w:p>
        </w:tc>
        <w:tc>
          <w:tcPr>
            <w:tcW w:w="213" w:type="dxa"/>
            <w:tcBorders>
              <w:top w:val="nil"/>
              <w:left w:val="nil"/>
              <w:bottom w:val="single" w:sz="4" w:space="0" w:color="auto"/>
              <w:right w:val="nil"/>
            </w:tcBorders>
            <w:shd w:val="clear" w:color="auto" w:fill="auto"/>
            <w:vAlign w:val="center"/>
            <w:hideMark/>
          </w:tcPr>
          <w:p w14:paraId="115092A8"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B16EFC0" w14:textId="77777777" w:rsidR="00D345E5" w:rsidRPr="00037EE8" w:rsidRDefault="00D345E5" w:rsidP="00E029B9">
            <w:pPr>
              <w:pStyle w:val="Bntext"/>
              <w:rPr>
                <w:rFonts w:cs="Arial"/>
                <w:szCs w:val="20"/>
              </w:rPr>
            </w:pPr>
            <w:r w:rsidRPr="00037EE8">
              <w:rPr>
                <w:rFonts w:cs="Arial"/>
                <w:szCs w:val="20"/>
              </w:rPr>
              <w:t>Olše lepkavá</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19F885D9" w14:textId="47BCB72D" w:rsidR="00D345E5" w:rsidRPr="00037EE8" w:rsidRDefault="00D345E5" w:rsidP="00D803EB">
            <w:pPr>
              <w:pStyle w:val="Bntext"/>
              <w:jc w:val="center"/>
              <w:rPr>
                <w:rFonts w:cs="Arial"/>
                <w:szCs w:val="20"/>
              </w:rPr>
            </w:pPr>
            <w:r>
              <w:rPr>
                <w:rFonts w:cs="Arial"/>
                <w:color w:val="000000"/>
                <w:szCs w:val="20"/>
              </w:rPr>
              <w:t>39</w:t>
            </w:r>
          </w:p>
        </w:tc>
        <w:tc>
          <w:tcPr>
            <w:tcW w:w="1263" w:type="dxa"/>
            <w:tcBorders>
              <w:top w:val="nil"/>
              <w:left w:val="nil"/>
              <w:bottom w:val="single" w:sz="4" w:space="0" w:color="auto"/>
              <w:right w:val="single" w:sz="4" w:space="0" w:color="auto"/>
            </w:tcBorders>
            <w:shd w:val="clear" w:color="auto" w:fill="auto"/>
            <w:vAlign w:val="center"/>
            <w:hideMark/>
          </w:tcPr>
          <w:p w14:paraId="6E339B4A" w14:textId="77777777" w:rsidR="00D345E5" w:rsidRPr="00037EE8" w:rsidRDefault="00D345E5" w:rsidP="00D803EB">
            <w:pPr>
              <w:pStyle w:val="Bntext"/>
              <w:jc w:val="center"/>
              <w:rPr>
                <w:rFonts w:cs="Arial"/>
                <w:szCs w:val="20"/>
              </w:rPr>
            </w:pPr>
            <w:r w:rsidRPr="00037EE8">
              <w:rPr>
                <w:rFonts w:cs="Arial"/>
                <w:szCs w:val="20"/>
              </w:rPr>
              <w:t>15</w:t>
            </w:r>
          </w:p>
        </w:tc>
        <w:tc>
          <w:tcPr>
            <w:tcW w:w="830" w:type="dxa"/>
            <w:tcBorders>
              <w:top w:val="nil"/>
              <w:left w:val="nil"/>
              <w:bottom w:val="single" w:sz="4" w:space="0" w:color="auto"/>
              <w:right w:val="single" w:sz="4" w:space="0" w:color="auto"/>
            </w:tcBorders>
            <w:shd w:val="clear" w:color="auto" w:fill="auto"/>
            <w:vAlign w:val="center"/>
            <w:hideMark/>
          </w:tcPr>
          <w:p w14:paraId="4CD94E55" w14:textId="0813F1BA"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479EF4CF"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3822928D"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7B6354F0" w14:textId="77777777" w:rsidR="00D345E5" w:rsidRPr="00037EE8" w:rsidRDefault="00D345E5" w:rsidP="00D803EB">
            <w:pPr>
              <w:pStyle w:val="Bntext"/>
              <w:jc w:val="center"/>
              <w:rPr>
                <w:rFonts w:cs="Arial"/>
                <w:szCs w:val="20"/>
              </w:rPr>
            </w:pPr>
          </w:p>
        </w:tc>
      </w:tr>
      <w:tr w:rsidR="00D345E5" w:rsidRPr="00037EE8" w14:paraId="4BA83FF3" w14:textId="0674A6EC"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05117119" w14:textId="77777777" w:rsidR="00D345E5" w:rsidRPr="00037EE8" w:rsidRDefault="00D345E5" w:rsidP="00D803EB">
            <w:pPr>
              <w:pStyle w:val="Bntext"/>
              <w:jc w:val="center"/>
              <w:rPr>
                <w:rFonts w:cs="Arial"/>
                <w:szCs w:val="20"/>
              </w:rPr>
            </w:pPr>
            <w:r w:rsidRPr="00037EE8">
              <w:rPr>
                <w:rFonts w:cs="Arial"/>
                <w:szCs w:val="20"/>
              </w:rPr>
              <w:t>K7</w:t>
            </w:r>
          </w:p>
        </w:tc>
        <w:tc>
          <w:tcPr>
            <w:tcW w:w="213" w:type="dxa"/>
            <w:tcBorders>
              <w:top w:val="nil"/>
              <w:left w:val="nil"/>
              <w:bottom w:val="single" w:sz="4" w:space="0" w:color="auto"/>
              <w:right w:val="nil"/>
            </w:tcBorders>
            <w:shd w:val="clear" w:color="auto" w:fill="auto"/>
            <w:vAlign w:val="center"/>
            <w:hideMark/>
          </w:tcPr>
          <w:p w14:paraId="092C74C6"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988753F"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r w:rsidRPr="00037EE8">
              <w:rPr>
                <w:rFonts w:cs="Arial"/>
                <w:szCs w:val="20"/>
              </w:rPr>
              <w:t xml:space="preserve"> - dřišťál</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5306B6E5" w14:textId="0956869F"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43A35432"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BE1D64E" w14:textId="5EA918BA"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51E76DDD" w14:textId="77777777" w:rsidR="00D345E5" w:rsidRPr="00037EE8" w:rsidRDefault="00D345E5" w:rsidP="00D803EB">
            <w:pPr>
              <w:pStyle w:val="Bntext"/>
              <w:jc w:val="center"/>
              <w:rPr>
                <w:rFonts w:cs="Arial"/>
                <w:szCs w:val="20"/>
              </w:rPr>
            </w:pPr>
            <w:r w:rsidRPr="00037EE8">
              <w:rPr>
                <w:rFonts w:cs="Arial"/>
                <w:szCs w:val="20"/>
              </w:rPr>
              <w:t>10 ks</w:t>
            </w:r>
          </w:p>
        </w:tc>
        <w:tc>
          <w:tcPr>
            <w:tcW w:w="850" w:type="dxa"/>
            <w:tcBorders>
              <w:top w:val="nil"/>
              <w:left w:val="nil"/>
              <w:bottom w:val="single" w:sz="4" w:space="0" w:color="auto"/>
              <w:right w:val="single" w:sz="4" w:space="0" w:color="auto"/>
            </w:tcBorders>
            <w:shd w:val="clear" w:color="auto" w:fill="auto"/>
            <w:noWrap/>
            <w:vAlign w:val="center"/>
            <w:hideMark/>
          </w:tcPr>
          <w:p w14:paraId="366E971F"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44344D3A" w14:textId="77777777" w:rsidR="00D345E5" w:rsidRPr="00037EE8" w:rsidRDefault="00D345E5" w:rsidP="00D803EB">
            <w:pPr>
              <w:pStyle w:val="Bntext"/>
              <w:jc w:val="center"/>
              <w:rPr>
                <w:rFonts w:cs="Arial"/>
                <w:szCs w:val="20"/>
              </w:rPr>
            </w:pPr>
          </w:p>
        </w:tc>
      </w:tr>
      <w:tr w:rsidR="00D345E5" w:rsidRPr="00037EE8" w14:paraId="37305B5D" w14:textId="7F8C16FD"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10AA3641" w14:textId="77777777" w:rsidR="00D345E5" w:rsidRPr="00037EE8" w:rsidRDefault="00D345E5" w:rsidP="00D803EB">
            <w:pPr>
              <w:pStyle w:val="Bntext"/>
              <w:jc w:val="center"/>
              <w:rPr>
                <w:rFonts w:cs="Arial"/>
                <w:szCs w:val="20"/>
              </w:rPr>
            </w:pPr>
            <w:r w:rsidRPr="00037EE8">
              <w:rPr>
                <w:rFonts w:cs="Arial"/>
                <w:szCs w:val="20"/>
              </w:rPr>
              <w:t>K8</w:t>
            </w:r>
          </w:p>
        </w:tc>
        <w:tc>
          <w:tcPr>
            <w:tcW w:w="213" w:type="dxa"/>
            <w:tcBorders>
              <w:top w:val="nil"/>
              <w:left w:val="nil"/>
              <w:bottom w:val="single" w:sz="4" w:space="0" w:color="auto"/>
              <w:right w:val="nil"/>
            </w:tcBorders>
            <w:shd w:val="clear" w:color="auto" w:fill="auto"/>
            <w:vAlign w:val="center"/>
            <w:hideMark/>
          </w:tcPr>
          <w:p w14:paraId="6CF02172"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33FF757" w14:textId="77777777" w:rsidR="00D345E5" w:rsidRPr="00037EE8" w:rsidRDefault="00D345E5" w:rsidP="00E029B9">
            <w:pPr>
              <w:pStyle w:val="Bntext"/>
              <w:rPr>
                <w:rFonts w:cs="Arial"/>
                <w:szCs w:val="20"/>
              </w:rPr>
            </w:pPr>
            <w:r w:rsidRPr="00037EE8">
              <w:rPr>
                <w:rFonts w:cs="Arial"/>
                <w:szCs w:val="20"/>
              </w:rPr>
              <w:t>Javor mléč, olše lepkavá</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5800B838" w14:textId="13C39104"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EA82099"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02F768C6" w14:textId="19352289" w:rsidR="00D345E5" w:rsidRPr="00037EE8" w:rsidRDefault="00D345E5" w:rsidP="00D803EB">
            <w:pPr>
              <w:pStyle w:val="Bntext"/>
              <w:jc w:val="center"/>
              <w:rPr>
                <w:rFonts w:cs="Arial"/>
                <w:szCs w:val="20"/>
              </w:rPr>
            </w:pPr>
            <w:r>
              <w:rPr>
                <w:rFonts w:cs="Arial"/>
                <w:color w:val="000000"/>
                <w:szCs w:val="20"/>
              </w:rPr>
              <w:t>3</w:t>
            </w:r>
          </w:p>
        </w:tc>
        <w:tc>
          <w:tcPr>
            <w:tcW w:w="983" w:type="dxa"/>
            <w:tcBorders>
              <w:top w:val="nil"/>
              <w:left w:val="nil"/>
              <w:bottom w:val="single" w:sz="4" w:space="0" w:color="auto"/>
              <w:right w:val="single" w:sz="4" w:space="0" w:color="auto"/>
            </w:tcBorders>
            <w:shd w:val="clear" w:color="auto" w:fill="auto"/>
            <w:vAlign w:val="center"/>
            <w:hideMark/>
          </w:tcPr>
          <w:p w14:paraId="687B2994"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57F6EEB4"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3C5ADB3A" w14:textId="77777777" w:rsidR="00D345E5" w:rsidRPr="00037EE8" w:rsidRDefault="00D345E5" w:rsidP="00D803EB">
            <w:pPr>
              <w:pStyle w:val="Bntext"/>
              <w:jc w:val="center"/>
              <w:rPr>
                <w:rFonts w:cs="Arial"/>
                <w:szCs w:val="20"/>
              </w:rPr>
            </w:pPr>
          </w:p>
        </w:tc>
      </w:tr>
      <w:tr w:rsidR="00D345E5" w:rsidRPr="00037EE8" w14:paraId="66BD6988" w14:textId="6C31F32E"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52DCECF" w14:textId="77777777" w:rsidR="00D345E5" w:rsidRPr="00037EE8" w:rsidRDefault="00D345E5" w:rsidP="00D803EB">
            <w:pPr>
              <w:pStyle w:val="Bntext"/>
              <w:jc w:val="center"/>
              <w:rPr>
                <w:rFonts w:cs="Arial"/>
                <w:szCs w:val="20"/>
              </w:rPr>
            </w:pPr>
            <w:r w:rsidRPr="00037EE8">
              <w:rPr>
                <w:rFonts w:cs="Arial"/>
                <w:szCs w:val="20"/>
              </w:rPr>
              <w:t>I</w:t>
            </w:r>
          </w:p>
        </w:tc>
        <w:tc>
          <w:tcPr>
            <w:tcW w:w="213" w:type="dxa"/>
            <w:tcBorders>
              <w:top w:val="nil"/>
              <w:left w:val="nil"/>
              <w:bottom w:val="single" w:sz="4" w:space="0" w:color="auto"/>
              <w:right w:val="nil"/>
            </w:tcBorders>
            <w:shd w:val="clear" w:color="auto" w:fill="auto"/>
            <w:vAlign w:val="center"/>
            <w:hideMark/>
          </w:tcPr>
          <w:p w14:paraId="5963B4BD"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611992D2"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2D226C2A" w14:textId="7ECA06EA" w:rsidR="00D345E5" w:rsidRPr="00037EE8" w:rsidRDefault="00D345E5" w:rsidP="00D803EB">
            <w:pPr>
              <w:pStyle w:val="Bntext"/>
              <w:jc w:val="center"/>
              <w:rPr>
                <w:rFonts w:cs="Arial"/>
                <w:szCs w:val="20"/>
              </w:rPr>
            </w:pPr>
            <w:r>
              <w:rPr>
                <w:rFonts w:cs="Arial"/>
                <w:color w:val="000000"/>
                <w:szCs w:val="20"/>
              </w:rPr>
              <w:t>50</w:t>
            </w:r>
          </w:p>
        </w:tc>
        <w:tc>
          <w:tcPr>
            <w:tcW w:w="1263" w:type="dxa"/>
            <w:tcBorders>
              <w:top w:val="nil"/>
              <w:left w:val="nil"/>
              <w:bottom w:val="single" w:sz="4" w:space="0" w:color="auto"/>
              <w:right w:val="single" w:sz="4" w:space="0" w:color="auto"/>
            </w:tcBorders>
            <w:shd w:val="clear" w:color="auto" w:fill="auto"/>
            <w:vAlign w:val="center"/>
            <w:hideMark/>
          </w:tcPr>
          <w:p w14:paraId="1C9C53FD" w14:textId="77777777" w:rsidR="00D345E5" w:rsidRPr="00037EE8" w:rsidRDefault="00D345E5" w:rsidP="00D803EB">
            <w:pPr>
              <w:pStyle w:val="Bntext"/>
              <w:jc w:val="center"/>
              <w:rPr>
                <w:rFonts w:cs="Arial"/>
                <w:szCs w:val="20"/>
              </w:rPr>
            </w:pPr>
            <w:r w:rsidRPr="00037EE8">
              <w:rPr>
                <w:rFonts w:cs="Arial"/>
                <w:szCs w:val="20"/>
              </w:rPr>
              <w:t>18</w:t>
            </w:r>
          </w:p>
        </w:tc>
        <w:tc>
          <w:tcPr>
            <w:tcW w:w="830" w:type="dxa"/>
            <w:tcBorders>
              <w:top w:val="nil"/>
              <w:left w:val="nil"/>
              <w:bottom w:val="single" w:sz="4" w:space="0" w:color="auto"/>
              <w:right w:val="single" w:sz="4" w:space="0" w:color="auto"/>
            </w:tcBorders>
            <w:shd w:val="clear" w:color="auto" w:fill="auto"/>
            <w:vAlign w:val="center"/>
            <w:hideMark/>
          </w:tcPr>
          <w:p w14:paraId="344EC463" w14:textId="4C039249"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4CD0DBA3"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0386D59C"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534B162F" w14:textId="77777777" w:rsidR="00D345E5" w:rsidRPr="00037EE8" w:rsidRDefault="00D345E5" w:rsidP="00D803EB">
            <w:pPr>
              <w:pStyle w:val="Bntext"/>
              <w:jc w:val="center"/>
              <w:rPr>
                <w:rFonts w:cs="Arial"/>
                <w:szCs w:val="20"/>
              </w:rPr>
            </w:pPr>
          </w:p>
        </w:tc>
      </w:tr>
      <w:tr w:rsidR="00D345E5" w:rsidRPr="00037EE8" w14:paraId="7E889AD1" w14:textId="0CA57644"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0B867887" w14:textId="77777777" w:rsidR="00D345E5" w:rsidRPr="00037EE8" w:rsidRDefault="00D345E5" w:rsidP="00D803EB">
            <w:pPr>
              <w:pStyle w:val="Bntext"/>
              <w:jc w:val="center"/>
              <w:rPr>
                <w:rFonts w:cs="Arial"/>
                <w:szCs w:val="20"/>
              </w:rPr>
            </w:pPr>
            <w:r w:rsidRPr="00037EE8">
              <w:rPr>
                <w:rFonts w:cs="Arial"/>
                <w:szCs w:val="20"/>
              </w:rPr>
              <w:t>J</w:t>
            </w:r>
          </w:p>
        </w:tc>
        <w:tc>
          <w:tcPr>
            <w:tcW w:w="213" w:type="dxa"/>
            <w:tcBorders>
              <w:top w:val="nil"/>
              <w:left w:val="nil"/>
              <w:bottom w:val="single" w:sz="4" w:space="0" w:color="auto"/>
              <w:right w:val="nil"/>
            </w:tcBorders>
            <w:shd w:val="clear" w:color="auto" w:fill="auto"/>
            <w:vAlign w:val="center"/>
            <w:hideMark/>
          </w:tcPr>
          <w:p w14:paraId="40CA78A8"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3283A5EA" w14:textId="77777777" w:rsidR="00D345E5" w:rsidRPr="00037EE8" w:rsidRDefault="00D345E5" w:rsidP="00E029B9">
            <w:pPr>
              <w:pStyle w:val="Bntext"/>
              <w:rPr>
                <w:rFonts w:cs="Arial"/>
                <w:szCs w:val="20"/>
              </w:rPr>
            </w:pPr>
            <w:r w:rsidRPr="00037EE8">
              <w:rPr>
                <w:rFonts w:cs="Arial"/>
                <w:szCs w:val="20"/>
              </w:rPr>
              <w:t>Dub letní</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7F80D686" w14:textId="4840CD44" w:rsidR="00D345E5" w:rsidRPr="00037EE8" w:rsidRDefault="00D345E5" w:rsidP="00D803EB">
            <w:pPr>
              <w:pStyle w:val="Bntext"/>
              <w:jc w:val="center"/>
              <w:rPr>
                <w:rFonts w:cs="Arial"/>
                <w:szCs w:val="20"/>
              </w:rPr>
            </w:pPr>
            <w:r>
              <w:rPr>
                <w:rFonts w:cs="Arial"/>
                <w:color w:val="000000"/>
                <w:szCs w:val="20"/>
              </w:rPr>
              <w:t>19</w:t>
            </w:r>
          </w:p>
        </w:tc>
        <w:tc>
          <w:tcPr>
            <w:tcW w:w="1263" w:type="dxa"/>
            <w:tcBorders>
              <w:top w:val="nil"/>
              <w:left w:val="nil"/>
              <w:bottom w:val="single" w:sz="4" w:space="0" w:color="auto"/>
              <w:right w:val="single" w:sz="4" w:space="0" w:color="auto"/>
            </w:tcBorders>
            <w:shd w:val="clear" w:color="auto" w:fill="auto"/>
            <w:vAlign w:val="center"/>
            <w:hideMark/>
          </w:tcPr>
          <w:p w14:paraId="0CB2CEB1" w14:textId="77777777" w:rsidR="00D345E5" w:rsidRPr="00037EE8" w:rsidRDefault="00D345E5" w:rsidP="00D803EB">
            <w:pPr>
              <w:pStyle w:val="Bntext"/>
              <w:jc w:val="center"/>
              <w:rPr>
                <w:rFonts w:cs="Arial"/>
                <w:szCs w:val="20"/>
              </w:rPr>
            </w:pPr>
            <w:r w:rsidRPr="00037EE8">
              <w:rPr>
                <w:rFonts w:cs="Arial"/>
                <w:szCs w:val="20"/>
              </w:rPr>
              <w:t>8</w:t>
            </w:r>
          </w:p>
        </w:tc>
        <w:tc>
          <w:tcPr>
            <w:tcW w:w="830" w:type="dxa"/>
            <w:tcBorders>
              <w:top w:val="nil"/>
              <w:left w:val="nil"/>
              <w:bottom w:val="single" w:sz="4" w:space="0" w:color="auto"/>
              <w:right w:val="single" w:sz="4" w:space="0" w:color="auto"/>
            </w:tcBorders>
            <w:shd w:val="clear" w:color="auto" w:fill="auto"/>
            <w:vAlign w:val="center"/>
            <w:hideMark/>
          </w:tcPr>
          <w:p w14:paraId="42B00117" w14:textId="3AABBB16"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7526B04F"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6846C88C"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42B6BCEF" w14:textId="77777777" w:rsidR="00D345E5" w:rsidRPr="00037EE8" w:rsidRDefault="00D345E5" w:rsidP="00D803EB">
            <w:pPr>
              <w:pStyle w:val="Bntext"/>
              <w:jc w:val="center"/>
              <w:rPr>
                <w:rFonts w:cs="Arial"/>
                <w:szCs w:val="20"/>
              </w:rPr>
            </w:pPr>
          </w:p>
        </w:tc>
      </w:tr>
      <w:tr w:rsidR="00D345E5" w:rsidRPr="00037EE8" w14:paraId="0CE59732" w14:textId="387F0861"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9A83CB5" w14:textId="77777777" w:rsidR="00D345E5" w:rsidRPr="00037EE8" w:rsidRDefault="00D345E5" w:rsidP="00D803EB">
            <w:pPr>
              <w:pStyle w:val="Bntext"/>
              <w:jc w:val="center"/>
              <w:rPr>
                <w:rFonts w:cs="Arial"/>
                <w:szCs w:val="20"/>
              </w:rPr>
            </w:pPr>
            <w:r w:rsidRPr="00037EE8">
              <w:rPr>
                <w:rFonts w:cs="Arial"/>
                <w:szCs w:val="20"/>
              </w:rPr>
              <w:t>K9</w:t>
            </w:r>
          </w:p>
        </w:tc>
        <w:tc>
          <w:tcPr>
            <w:tcW w:w="213" w:type="dxa"/>
            <w:tcBorders>
              <w:top w:val="nil"/>
              <w:left w:val="nil"/>
              <w:bottom w:val="single" w:sz="4" w:space="0" w:color="auto"/>
              <w:right w:val="nil"/>
            </w:tcBorders>
            <w:shd w:val="clear" w:color="auto" w:fill="auto"/>
            <w:vAlign w:val="center"/>
            <w:hideMark/>
          </w:tcPr>
          <w:p w14:paraId="262DE477"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9A2749C"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7860542B" w14:textId="6566C3F3"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289EB1C" w14:textId="77777777" w:rsidR="00D345E5" w:rsidRPr="00037EE8" w:rsidRDefault="00D345E5" w:rsidP="00D803EB">
            <w:pPr>
              <w:pStyle w:val="Bntext"/>
              <w:jc w:val="center"/>
              <w:rPr>
                <w:rFonts w:cs="Arial"/>
                <w:szCs w:val="20"/>
              </w:rPr>
            </w:pPr>
            <w:r w:rsidRPr="00037EE8">
              <w:rPr>
                <w:rFonts w:cs="Arial"/>
                <w:szCs w:val="20"/>
              </w:rPr>
              <w:t>0</w:t>
            </w:r>
          </w:p>
        </w:tc>
        <w:tc>
          <w:tcPr>
            <w:tcW w:w="830" w:type="dxa"/>
            <w:tcBorders>
              <w:top w:val="nil"/>
              <w:left w:val="nil"/>
              <w:bottom w:val="single" w:sz="4" w:space="0" w:color="auto"/>
              <w:right w:val="single" w:sz="4" w:space="0" w:color="auto"/>
            </w:tcBorders>
            <w:shd w:val="clear" w:color="auto" w:fill="auto"/>
            <w:vAlign w:val="center"/>
            <w:hideMark/>
          </w:tcPr>
          <w:p w14:paraId="200D63D2" w14:textId="3275F7AF" w:rsidR="00D345E5" w:rsidRPr="00037EE8" w:rsidRDefault="00D345E5" w:rsidP="00D803EB">
            <w:pPr>
              <w:pStyle w:val="Bntext"/>
              <w:jc w:val="center"/>
              <w:rPr>
                <w:rFonts w:cs="Arial"/>
                <w:szCs w:val="20"/>
              </w:rPr>
            </w:pPr>
            <w:r>
              <w:rPr>
                <w:rFonts w:cs="Arial"/>
                <w:color w:val="000000"/>
                <w:szCs w:val="20"/>
              </w:rPr>
              <w:t>1</w:t>
            </w:r>
          </w:p>
        </w:tc>
        <w:tc>
          <w:tcPr>
            <w:tcW w:w="983" w:type="dxa"/>
            <w:tcBorders>
              <w:top w:val="nil"/>
              <w:left w:val="nil"/>
              <w:bottom w:val="single" w:sz="4" w:space="0" w:color="auto"/>
              <w:right w:val="single" w:sz="4" w:space="0" w:color="auto"/>
            </w:tcBorders>
            <w:shd w:val="clear" w:color="auto" w:fill="auto"/>
            <w:vAlign w:val="center"/>
            <w:hideMark/>
          </w:tcPr>
          <w:p w14:paraId="3CBB302D"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743413B9"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7C71544A" w14:textId="77777777" w:rsidR="00D345E5" w:rsidRPr="00037EE8" w:rsidRDefault="00D345E5" w:rsidP="00D803EB">
            <w:pPr>
              <w:pStyle w:val="Bntext"/>
              <w:jc w:val="center"/>
              <w:rPr>
                <w:rFonts w:cs="Arial"/>
                <w:szCs w:val="20"/>
              </w:rPr>
            </w:pPr>
          </w:p>
        </w:tc>
      </w:tr>
      <w:tr w:rsidR="00D345E5" w:rsidRPr="00037EE8" w14:paraId="2E7011AD" w14:textId="2E34BBCE"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EE61DB9" w14:textId="77777777" w:rsidR="00D345E5" w:rsidRPr="00037EE8" w:rsidRDefault="00D345E5" w:rsidP="00D803EB">
            <w:pPr>
              <w:pStyle w:val="Bntext"/>
              <w:jc w:val="center"/>
              <w:rPr>
                <w:rFonts w:cs="Arial"/>
                <w:szCs w:val="20"/>
              </w:rPr>
            </w:pPr>
            <w:r w:rsidRPr="00037EE8">
              <w:rPr>
                <w:rFonts w:cs="Arial"/>
                <w:szCs w:val="20"/>
              </w:rPr>
              <w:t>K10</w:t>
            </w:r>
          </w:p>
        </w:tc>
        <w:tc>
          <w:tcPr>
            <w:tcW w:w="213" w:type="dxa"/>
            <w:tcBorders>
              <w:top w:val="nil"/>
              <w:left w:val="nil"/>
              <w:bottom w:val="single" w:sz="4" w:space="0" w:color="auto"/>
              <w:right w:val="nil"/>
            </w:tcBorders>
            <w:shd w:val="clear" w:color="auto" w:fill="auto"/>
            <w:vAlign w:val="center"/>
            <w:hideMark/>
          </w:tcPr>
          <w:p w14:paraId="3D0F23C4"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8DBDCB7" w14:textId="77777777" w:rsidR="00D345E5" w:rsidRPr="00037EE8" w:rsidRDefault="00D345E5" w:rsidP="00E029B9">
            <w:pPr>
              <w:pStyle w:val="Bntext"/>
              <w:rPr>
                <w:rFonts w:cs="Arial"/>
                <w:szCs w:val="20"/>
              </w:rPr>
            </w:pPr>
            <w:r w:rsidRPr="00037EE8">
              <w:rPr>
                <w:rFonts w:cs="Arial"/>
                <w:szCs w:val="20"/>
              </w:rPr>
              <w:t>Olše lepkavá, bez černý, javor mléč</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75AF0908" w14:textId="44F45CBA"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56FA6CB8"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029AF93" w14:textId="42E13847" w:rsidR="00D345E5" w:rsidRPr="00037EE8" w:rsidRDefault="00D345E5" w:rsidP="00D803EB">
            <w:pPr>
              <w:pStyle w:val="Bntext"/>
              <w:jc w:val="center"/>
              <w:rPr>
                <w:rFonts w:cs="Arial"/>
                <w:szCs w:val="20"/>
              </w:rPr>
            </w:pPr>
            <w:r>
              <w:rPr>
                <w:rFonts w:cs="Arial"/>
                <w:color w:val="000000"/>
                <w:szCs w:val="20"/>
              </w:rPr>
              <w:t>3</w:t>
            </w:r>
          </w:p>
        </w:tc>
        <w:tc>
          <w:tcPr>
            <w:tcW w:w="983" w:type="dxa"/>
            <w:tcBorders>
              <w:top w:val="nil"/>
              <w:left w:val="nil"/>
              <w:bottom w:val="single" w:sz="4" w:space="0" w:color="auto"/>
              <w:right w:val="single" w:sz="4" w:space="0" w:color="auto"/>
            </w:tcBorders>
            <w:shd w:val="clear" w:color="auto" w:fill="auto"/>
            <w:vAlign w:val="center"/>
            <w:hideMark/>
          </w:tcPr>
          <w:p w14:paraId="3A418759"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7EF23F37"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38158A4E" w14:textId="77777777" w:rsidR="00D345E5" w:rsidRPr="00037EE8" w:rsidRDefault="00D345E5" w:rsidP="00D803EB">
            <w:pPr>
              <w:pStyle w:val="Bntext"/>
              <w:jc w:val="center"/>
              <w:rPr>
                <w:rFonts w:cs="Arial"/>
                <w:szCs w:val="20"/>
              </w:rPr>
            </w:pPr>
          </w:p>
        </w:tc>
      </w:tr>
      <w:tr w:rsidR="00D345E5" w:rsidRPr="00037EE8" w14:paraId="3A6F2A29" w14:textId="1C54DA7F"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1C62D485" w14:textId="77777777" w:rsidR="00D345E5" w:rsidRPr="00037EE8" w:rsidRDefault="00D345E5" w:rsidP="00D803EB">
            <w:pPr>
              <w:pStyle w:val="Bntext"/>
              <w:jc w:val="center"/>
              <w:rPr>
                <w:rFonts w:cs="Arial"/>
                <w:szCs w:val="20"/>
              </w:rPr>
            </w:pPr>
            <w:r w:rsidRPr="00037EE8">
              <w:rPr>
                <w:rFonts w:cs="Arial"/>
                <w:szCs w:val="20"/>
              </w:rPr>
              <w:t>K11</w:t>
            </w:r>
          </w:p>
        </w:tc>
        <w:tc>
          <w:tcPr>
            <w:tcW w:w="213" w:type="dxa"/>
            <w:tcBorders>
              <w:top w:val="nil"/>
              <w:left w:val="nil"/>
              <w:bottom w:val="single" w:sz="4" w:space="0" w:color="auto"/>
              <w:right w:val="nil"/>
            </w:tcBorders>
            <w:shd w:val="clear" w:color="auto" w:fill="auto"/>
            <w:vAlign w:val="center"/>
            <w:hideMark/>
          </w:tcPr>
          <w:p w14:paraId="167FAE69"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3B52BF8C"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708B29AF" w14:textId="31FE17A6"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5CB17E3"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7B6015EF" w14:textId="7EADCD70" w:rsidR="00D345E5" w:rsidRPr="00037EE8" w:rsidRDefault="00D345E5" w:rsidP="00D803EB">
            <w:pPr>
              <w:pStyle w:val="Bntext"/>
              <w:jc w:val="center"/>
              <w:rPr>
                <w:rFonts w:cs="Arial"/>
                <w:szCs w:val="20"/>
              </w:rPr>
            </w:pPr>
            <w:r>
              <w:rPr>
                <w:rFonts w:cs="Arial"/>
                <w:color w:val="000000"/>
                <w:szCs w:val="20"/>
              </w:rPr>
              <w:t>1</w:t>
            </w:r>
          </w:p>
        </w:tc>
        <w:tc>
          <w:tcPr>
            <w:tcW w:w="983" w:type="dxa"/>
            <w:tcBorders>
              <w:top w:val="nil"/>
              <w:left w:val="nil"/>
              <w:bottom w:val="single" w:sz="4" w:space="0" w:color="auto"/>
              <w:right w:val="single" w:sz="4" w:space="0" w:color="auto"/>
            </w:tcBorders>
            <w:shd w:val="clear" w:color="auto" w:fill="auto"/>
            <w:vAlign w:val="center"/>
            <w:hideMark/>
          </w:tcPr>
          <w:p w14:paraId="3036740D"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340EE4E0"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7E4F0549" w14:textId="77777777" w:rsidR="00D345E5" w:rsidRPr="00037EE8" w:rsidRDefault="00D345E5" w:rsidP="00D803EB">
            <w:pPr>
              <w:pStyle w:val="Bntext"/>
              <w:jc w:val="center"/>
              <w:rPr>
                <w:rFonts w:cs="Arial"/>
                <w:szCs w:val="20"/>
              </w:rPr>
            </w:pPr>
          </w:p>
        </w:tc>
      </w:tr>
      <w:tr w:rsidR="00D345E5" w:rsidRPr="00037EE8" w14:paraId="57E067E1" w14:textId="3DFA477C"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5B136FE" w14:textId="77777777" w:rsidR="00D345E5" w:rsidRPr="00037EE8" w:rsidRDefault="00D345E5" w:rsidP="00D803EB">
            <w:pPr>
              <w:pStyle w:val="Bntext"/>
              <w:jc w:val="center"/>
              <w:rPr>
                <w:rFonts w:cs="Arial"/>
                <w:szCs w:val="20"/>
              </w:rPr>
            </w:pPr>
            <w:r w:rsidRPr="00037EE8">
              <w:rPr>
                <w:rFonts w:cs="Arial"/>
                <w:szCs w:val="20"/>
              </w:rPr>
              <w:t>K</w:t>
            </w:r>
          </w:p>
        </w:tc>
        <w:tc>
          <w:tcPr>
            <w:tcW w:w="213" w:type="dxa"/>
            <w:tcBorders>
              <w:top w:val="nil"/>
              <w:left w:val="nil"/>
              <w:bottom w:val="single" w:sz="4" w:space="0" w:color="auto"/>
              <w:right w:val="nil"/>
            </w:tcBorders>
            <w:shd w:val="clear" w:color="auto" w:fill="auto"/>
            <w:vAlign w:val="center"/>
            <w:hideMark/>
          </w:tcPr>
          <w:p w14:paraId="0A978EC9"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734D66B2"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7B69A4E9" w14:textId="0FAA9777" w:rsidR="00D345E5" w:rsidRPr="00037EE8" w:rsidRDefault="00D345E5" w:rsidP="00D803EB">
            <w:pPr>
              <w:pStyle w:val="Bntext"/>
              <w:jc w:val="center"/>
              <w:rPr>
                <w:rFonts w:cs="Arial"/>
                <w:szCs w:val="20"/>
              </w:rPr>
            </w:pPr>
            <w:r>
              <w:rPr>
                <w:rFonts w:cs="Arial"/>
                <w:color w:val="000000"/>
                <w:szCs w:val="20"/>
              </w:rPr>
              <w:t>48</w:t>
            </w:r>
          </w:p>
        </w:tc>
        <w:tc>
          <w:tcPr>
            <w:tcW w:w="1263" w:type="dxa"/>
            <w:tcBorders>
              <w:top w:val="nil"/>
              <w:left w:val="nil"/>
              <w:bottom w:val="single" w:sz="4" w:space="0" w:color="auto"/>
              <w:right w:val="single" w:sz="4" w:space="0" w:color="auto"/>
            </w:tcBorders>
            <w:shd w:val="clear" w:color="auto" w:fill="auto"/>
            <w:vAlign w:val="center"/>
            <w:hideMark/>
          </w:tcPr>
          <w:p w14:paraId="1EE86E5D" w14:textId="77777777" w:rsidR="00D345E5" w:rsidRPr="00037EE8" w:rsidRDefault="00D345E5" w:rsidP="00D803EB">
            <w:pPr>
              <w:pStyle w:val="Bntext"/>
              <w:jc w:val="center"/>
              <w:rPr>
                <w:rFonts w:cs="Arial"/>
                <w:szCs w:val="20"/>
              </w:rPr>
            </w:pPr>
            <w:r w:rsidRPr="00037EE8">
              <w:rPr>
                <w:rFonts w:cs="Arial"/>
                <w:szCs w:val="20"/>
              </w:rPr>
              <w:t>17</w:t>
            </w:r>
          </w:p>
        </w:tc>
        <w:tc>
          <w:tcPr>
            <w:tcW w:w="830" w:type="dxa"/>
            <w:tcBorders>
              <w:top w:val="nil"/>
              <w:left w:val="nil"/>
              <w:bottom w:val="single" w:sz="4" w:space="0" w:color="auto"/>
              <w:right w:val="single" w:sz="4" w:space="0" w:color="auto"/>
            </w:tcBorders>
            <w:shd w:val="clear" w:color="auto" w:fill="auto"/>
            <w:vAlign w:val="center"/>
            <w:hideMark/>
          </w:tcPr>
          <w:p w14:paraId="55DEB908" w14:textId="17CDB89E"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5C6D3A2D"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655DBB1E"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45952342" w14:textId="77777777" w:rsidR="00D345E5" w:rsidRPr="00037EE8" w:rsidRDefault="00D345E5" w:rsidP="00D803EB">
            <w:pPr>
              <w:pStyle w:val="Bntext"/>
              <w:jc w:val="center"/>
              <w:rPr>
                <w:rFonts w:cs="Arial"/>
                <w:szCs w:val="20"/>
              </w:rPr>
            </w:pPr>
          </w:p>
        </w:tc>
      </w:tr>
      <w:tr w:rsidR="00D345E5" w:rsidRPr="00037EE8" w14:paraId="071AE8B7" w14:textId="3D6317CC"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6FE17DA" w14:textId="77777777" w:rsidR="00D345E5" w:rsidRPr="00037EE8" w:rsidRDefault="00D345E5" w:rsidP="00D803EB">
            <w:pPr>
              <w:pStyle w:val="Bntext"/>
              <w:jc w:val="center"/>
              <w:rPr>
                <w:rFonts w:cs="Arial"/>
                <w:szCs w:val="20"/>
              </w:rPr>
            </w:pPr>
            <w:r w:rsidRPr="00037EE8">
              <w:rPr>
                <w:rFonts w:cs="Arial"/>
                <w:szCs w:val="20"/>
              </w:rPr>
              <w:t>K12</w:t>
            </w:r>
          </w:p>
        </w:tc>
        <w:tc>
          <w:tcPr>
            <w:tcW w:w="213" w:type="dxa"/>
            <w:tcBorders>
              <w:top w:val="nil"/>
              <w:left w:val="nil"/>
              <w:bottom w:val="single" w:sz="4" w:space="0" w:color="auto"/>
              <w:right w:val="nil"/>
            </w:tcBorders>
            <w:shd w:val="clear" w:color="auto" w:fill="auto"/>
            <w:vAlign w:val="center"/>
            <w:hideMark/>
          </w:tcPr>
          <w:p w14:paraId="6CE5DC5C"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943B147"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44F4D45F" w14:textId="651FE552"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7F8429B5"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0C4105DC" w14:textId="36BDBE27"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358A7B33" w14:textId="77777777" w:rsidR="00D345E5" w:rsidRPr="00037EE8" w:rsidRDefault="00D345E5" w:rsidP="00D803EB">
            <w:pPr>
              <w:pStyle w:val="Bntext"/>
              <w:jc w:val="center"/>
              <w:rPr>
                <w:rFonts w:cs="Arial"/>
                <w:szCs w:val="20"/>
              </w:rPr>
            </w:pPr>
            <w:r w:rsidRPr="00037EE8">
              <w:rPr>
                <w:rFonts w:cs="Arial"/>
                <w:szCs w:val="20"/>
              </w:rPr>
              <w:t>14 ks</w:t>
            </w:r>
          </w:p>
        </w:tc>
        <w:tc>
          <w:tcPr>
            <w:tcW w:w="850" w:type="dxa"/>
            <w:tcBorders>
              <w:top w:val="nil"/>
              <w:left w:val="nil"/>
              <w:bottom w:val="single" w:sz="4" w:space="0" w:color="auto"/>
              <w:right w:val="single" w:sz="4" w:space="0" w:color="auto"/>
            </w:tcBorders>
            <w:shd w:val="clear" w:color="auto" w:fill="auto"/>
            <w:noWrap/>
            <w:vAlign w:val="center"/>
            <w:hideMark/>
          </w:tcPr>
          <w:p w14:paraId="1CA528CC"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1D94D496" w14:textId="77777777" w:rsidR="00D345E5" w:rsidRPr="00037EE8" w:rsidRDefault="00D345E5" w:rsidP="00D803EB">
            <w:pPr>
              <w:pStyle w:val="Bntext"/>
              <w:jc w:val="center"/>
              <w:rPr>
                <w:rFonts w:cs="Arial"/>
                <w:szCs w:val="20"/>
              </w:rPr>
            </w:pPr>
          </w:p>
        </w:tc>
      </w:tr>
      <w:tr w:rsidR="00D345E5" w:rsidRPr="00037EE8" w14:paraId="41D370D4" w14:textId="5C0CFB53"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2E5E5659" w14:textId="77777777" w:rsidR="00D345E5" w:rsidRPr="00037EE8" w:rsidRDefault="00D345E5" w:rsidP="00D803EB">
            <w:pPr>
              <w:pStyle w:val="Bntext"/>
              <w:jc w:val="center"/>
              <w:rPr>
                <w:rFonts w:cs="Arial"/>
                <w:szCs w:val="20"/>
              </w:rPr>
            </w:pPr>
            <w:r w:rsidRPr="00037EE8">
              <w:rPr>
                <w:rFonts w:cs="Arial"/>
                <w:szCs w:val="20"/>
              </w:rPr>
              <w:t>K13</w:t>
            </w:r>
          </w:p>
        </w:tc>
        <w:tc>
          <w:tcPr>
            <w:tcW w:w="213" w:type="dxa"/>
            <w:tcBorders>
              <w:top w:val="nil"/>
              <w:left w:val="nil"/>
              <w:bottom w:val="single" w:sz="4" w:space="0" w:color="auto"/>
              <w:right w:val="nil"/>
            </w:tcBorders>
            <w:shd w:val="clear" w:color="auto" w:fill="auto"/>
            <w:vAlign w:val="center"/>
            <w:hideMark/>
          </w:tcPr>
          <w:p w14:paraId="74237211"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EDBD8EF"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bottom"/>
            <w:hideMark/>
          </w:tcPr>
          <w:p w14:paraId="231E0BE3" w14:textId="7DF01B00" w:rsidR="00D345E5" w:rsidRPr="00037EE8" w:rsidRDefault="00D345E5" w:rsidP="00D803EB">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52BACCBE" w14:textId="77777777" w:rsidR="00D345E5" w:rsidRPr="00037EE8" w:rsidRDefault="00D345E5" w:rsidP="00D803EB">
            <w:pPr>
              <w:pStyle w:val="Bntext"/>
              <w:jc w:val="center"/>
              <w:rPr>
                <w:rFonts w:cs="Arial"/>
                <w:szCs w:val="20"/>
              </w:rPr>
            </w:pPr>
            <w:r w:rsidRPr="00037EE8">
              <w:rPr>
                <w:rFonts w:cs="Arial"/>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34D8796" w14:textId="0705D31D" w:rsidR="00D345E5" w:rsidRPr="00037EE8" w:rsidRDefault="00D345E5" w:rsidP="00D803EB">
            <w:pPr>
              <w:pStyle w:val="Bntext"/>
              <w:jc w:val="center"/>
              <w:rPr>
                <w:rFonts w:cs="Arial"/>
                <w:szCs w:val="20"/>
              </w:rPr>
            </w:pPr>
            <w:r>
              <w:rPr>
                <w:rFonts w:cs="Arial"/>
                <w:color w:val="000000"/>
                <w:szCs w:val="20"/>
              </w:rPr>
              <w:t>5</w:t>
            </w:r>
          </w:p>
        </w:tc>
        <w:tc>
          <w:tcPr>
            <w:tcW w:w="983" w:type="dxa"/>
            <w:tcBorders>
              <w:top w:val="nil"/>
              <w:left w:val="nil"/>
              <w:bottom w:val="single" w:sz="4" w:space="0" w:color="auto"/>
              <w:right w:val="single" w:sz="4" w:space="0" w:color="auto"/>
            </w:tcBorders>
            <w:shd w:val="clear" w:color="auto" w:fill="auto"/>
            <w:vAlign w:val="center"/>
            <w:hideMark/>
          </w:tcPr>
          <w:p w14:paraId="30577B48"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27214150"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79127D2F" w14:textId="77777777" w:rsidR="00D345E5" w:rsidRPr="00037EE8" w:rsidRDefault="00D345E5" w:rsidP="00D803EB">
            <w:pPr>
              <w:pStyle w:val="Bntext"/>
              <w:jc w:val="center"/>
              <w:rPr>
                <w:rFonts w:cs="Arial"/>
                <w:szCs w:val="20"/>
              </w:rPr>
            </w:pPr>
          </w:p>
        </w:tc>
      </w:tr>
      <w:tr w:rsidR="00D345E5" w:rsidRPr="00037EE8" w14:paraId="356DA255" w14:textId="7C2153A7"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679C5BE4" w14:textId="77777777" w:rsidR="00D345E5" w:rsidRPr="00037EE8" w:rsidRDefault="00D345E5" w:rsidP="00D803EB">
            <w:pPr>
              <w:pStyle w:val="Bntext"/>
              <w:jc w:val="center"/>
              <w:rPr>
                <w:rFonts w:cs="Arial"/>
                <w:szCs w:val="20"/>
              </w:rPr>
            </w:pPr>
            <w:r w:rsidRPr="00037EE8">
              <w:rPr>
                <w:rFonts w:cs="Arial"/>
                <w:szCs w:val="20"/>
              </w:rPr>
              <w:lastRenderedPageBreak/>
              <w:t>K14</w:t>
            </w:r>
          </w:p>
        </w:tc>
        <w:tc>
          <w:tcPr>
            <w:tcW w:w="213" w:type="dxa"/>
            <w:tcBorders>
              <w:top w:val="nil"/>
              <w:left w:val="nil"/>
              <w:bottom w:val="single" w:sz="4" w:space="0" w:color="auto"/>
              <w:right w:val="nil"/>
            </w:tcBorders>
            <w:shd w:val="clear" w:color="auto" w:fill="auto"/>
            <w:vAlign w:val="center"/>
            <w:hideMark/>
          </w:tcPr>
          <w:p w14:paraId="747E22BA"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6071ECD" w14:textId="77777777" w:rsidR="00D345E5" w:rsidRPr="00037EE8" w:rsidRDefault="00D345E5" w:rsidP="00E029B9">
            <w:pPr>
              <w:pStyle w:val="Bntext"/>
              <w:rPr>
                <w:rFonts w:cs="Arial"/>
                <w:szCs w:val="20"/>
              </w:rPr>
            </w:pPr>
            <w:r w:rsidRPr="00037EE8">
              <w:rPr>
                <w:rFonts w:cs="Arial"/>
                <w:szCs w:val="20"/>
              </w:rPr>
              <w:t>Vrba křehká</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7A35613B" w14:textId="23FA7567"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6CE00E90" w14:textId="6A024C13"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A9BAD82" w14:textId="346ED6A0" w:rsidR="00D345E5" w:rsidRPr="00037EE8" w:rsidRDefault="00D345E5" w:rsidP="00D803EB">
            <w:pPr>
              <w:pStyle w:val="Bntext"/>
              <w:jc w:val="center"/>
              <w:rPr>
                <w:rFonts w:cs="Arial"/>
                <w:szCs w:val="20"/>
              </w:rPr>
            </w:pPr>
            <w:r>
              <w:rPr>
                <w:rFonts w:cs="Arial"/>
                <w:color w:val="000000"/>
                <w:szCs w:val="20"/>
              </w:rPr>
              <w:t>2</w:t>
            </w:r>
          </w:p>
        </w:tc>
        <w:tc>
          <w:tcPr>
            <w:tcW w:w="983" w:type="dxa"/>
            <w:tcBorders>
              <w:top w:val="nil"/>
              <w:left w:val="nil"/>
              <w:bottom w:val="single" w:sz="4" w:space="0" w:color="auto"/>
              <w:right w:val="single" w:sz="4" w:space="0" w:color="auto"/>
            </w:tcBorders>
            <w:shd w:val="clear" w:color="auto" w:fill="auto"/>
            <w:vAlign w:val="center"/>
            <w:hideMark/>
          </w:tcPr>
          <w:p w14:paraId="715C5686"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7E704E02"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25933883" w14:textId="77777777" w:rsidR="00D345E5" w:rsidRPr="00037EE8" w:rsidRDefault="00D345E5" w:rsidP="00D803EB">
            <w:pPr>
              <w:pStyle w:val="Bntext"/>
              <w:jc w:val="center"/>
              <w:rPr>
                <w:rFonts w:cs="Arial"/>
                <w:szCs w:val="20"/>
              </w:rPr>
            </w:pPr>
          </w:p>
        </w:tc>
      </w:tr>
      <w:tr w:rsidR="00D345E5" w:rsidRPr="00037EE8" w14:paraId="5002F7C9" w14:textId="134B3FA4"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49F9573E" w14:textId="77777777" w:rsidR="00D345E5" w:rsidRPr="00037EE8" w:rsidRDefault="00D345E5" w:rsidP="00D803EB">
            <w:pPr>
              <w:pStyle w:val="Bntext"/>
              <w:jc w:val="center"/>
              <w:rPr>
                <w:rFonts w:cs="Arial"/>
                <w:szCs w:val="20"/>
              </w:rPr>
            </w:pPr>
            <w:r w:rsidRPr="00037EE8">
              <w:rPr>
                <w:rFonts w:cs="Arial"/>
                <w:szCs w:val="20"/>
              </w:rPr>
              <w:t>K15</w:t>
            </w:r>
          </w:p>
        </w:tc>
        <w:tc>
          <w:tcPr>
            <w:tcW w:w="213" w:type="dxa"/>
            <w:tcBorders>
              <w:top w:val="nil"/>
              <w:left w:val="nil"/>
              <w:bottom w:val="single" w:sz="4" w:space="0" w:color="auto"/>
              <w:right w:val="nil"/>
            </w:tcBorders>
            <w:shd w:val="clear" w:color="auto" w:fill="auto"/>
            <w:vAlign w:val="center"/>
            <w:hideMark/>
          </w:tcPr>
          <w:p w14:paraId="7D94C07C"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EA94284" w14:textId="77777777" w:rsidR="00D345E5" w:rsidRPr="00037EE8" w:rsidRDefault="00D345E5" w:rsidP="00E029B9">
            <w:pPr>
              <w:pStyle w:val="Bntext"/>
              <w:rPr>
                <w:rFonts w:cs="Arial"/>
                <w:szCs w:val="20"/>
              </w:rPr>
            </w:pPr>
            <w:r w:rsidRPr="00037EE8">
              <w:rPr>
                <w:rFonts w:cs="Arial"/>
                <w:szCs w:val="20"/>
              </w:rPr>
              <w:t>Vrba, javor, akát, růže</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4E69AA54" w14:textId="1793B62C"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46B83354" w14:textId="675D933E"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2395FD0D" w14:textId="17F9C1A1" w:rsidR="00D345E5" w:rsidRPr="00037EE8" w:rsidRDefault="00D345E5" w:rsidP="00D803EB">
            <w:pPr>
              <w:pStyle w:val="Bntext"/>
              <w:jc w:val="center"/>
              <w:rPr>
                <w:rFonts w:cs="Arial"/>
                <w:szCs w:val="20"/>
              </w:rPr>
            </w:pPr>
            <w:r>
              <w:rPr>
                <w:rFonts w:cs="Arial"/>
                <w:color w:val="000000"/>
                <w:szCs w:val="20"/>
              </w:rPr>
              <w:t>7</w:t>
            </w:r>
          </w:p>
        </w:tc>
        <w:tc>
          <w:tcPr>
            <w:tcW w:w="983" w:type="dxa"/>
            <w:tcBorders>
              <w:top w:val="nil"/>
              <w:left w:val="nil"/>
              <w:bottom w:val="single" w:sz="4" w:space="0" w:color="auto"/>
              <w:right w:val="single" w:sz="4" w:space="0" w:color="auto"/>
            </w:tcBorders>
            <w:shd w:val="clear" w:color="auto" w:fill="auto"/>
            <w:vAlign w:val="center"/>
            <w:hideMark/>
          </w:tcPr>
          <w:p w14:paraId="4C19A5E7"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0EFE6204"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48D5415B" w14:textId="77777777" w:rsidR="00D345E5" w:rsidRPr="00037EE8" w:rsidRDefault="00D345E5" w:rsidP="00D803EB">
            <w:pPr>
              <w:pStyle w:val="Bntext"/>
              <w:jc w:val="center"/>
              <w:rPr>
                <w:rFonts w:cs="Arial"/>
                <w:szCs w:val="20"/>
              </w:rPr>
            </w:pPr>
          </w:p>
        </w:tc>
      </w:tr>
      <w:tr w:rsidR="00D345E5" w:rsidRPr="00037EE8" w14:paraId="198F1DDB" w14:textId="1E716CF0"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1CE8CD09" w14:textId="77777777" w:rsidR="00D345E5" w:rsidRPr="00037EE8" w:rsidRDefault="00D345E5" w:rsidP="00D803EB">
            <w:pPr>
              <w:pStyle w:val="Bntext"/>
              <w:jc w:val="center"/>
              <w:rPr>
                <w:rFonts w:cs="Arial"/>
                <w:szCs w:val="20"/>
              </w:rPr>
            </w:pPr>
            <w:r w:rsidRPr="00037EE8">
              <w:rPr>
                <w:rFonts w:cs="Arial"/>
                <w:szCs w:val="20"/>
              </w:rPr>
              <w:t>K16</w:t>
            </w:r>
          </w:p>
        </w:tc>
        <w:tc>
          <w:tcPr>
            <w:tcW w:w="213" w:type="dxa"/>
            <w:tcBorders>
              <w:top w:val="nil"/>
              <w:left w:val="nil"/>
              <w:bottom w:val="single" w:sz="4" w:space="0" w:color="auto"/>
              <w:right w:val="nil"/>
            </w:tcBorders>
            <w:shd w:val="clear" w:color="auto" w:fill="auto"/>
            <w:vAlign w:val="center"/>
            <w:hideMark/>
          </w:tcPr>
          <w:p w14:paraId="2A0EA524"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EE22BE0" w14:textId="77777777" w:rsidR="00D345E5" w:rsidRPr="00037EE8" w:rsidRDefault="00D345E5" w:rsidP="00E029B9">
            <w:pPr>
              <w:pStyle w:val="Bntext"/>
              <w:rPr>
                <w:rFonts w:cs="Arial"/>
                <w:szCs w:val="20"/>
              </w:rPr>
            </w:pPr>
            <w:r w:rsidRPr="00037EE8">
              <w:rPr>
                <w:rFonts w:cs="Arial"/>
                <w:szCs w:val="20"/>
              </w:rPr>
              <w:t>Trnovník akát, růže</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15B9E308" w14:textId="2A8ECF0A"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747554B" w14:textId="2B348A24" w:rsidR="00D345E5" w:rsidRPr="00037EE8" w:rsidRDefault="00D345E5" w:rsidP="00AA26A1">
            <w:pPr>
              <w:pStyle w:val="Bntext"/>
              <w:jc w:val="center"/>
              <w:rPr>
                <w:rFonts w:cs="Arial"/>
                <w:szCs w:val="20"/>
              </w:rPr>
            </w:pPr>
            <w:r>
              <w:rPr>
                <w:rFonts w:cs="Arial"/>
                <w:color w:val="000000"/>
                <w:szCs w:val="20"/>
              </w:rPr>
              <w:t>27</w:t>
            </w:r>
          </w:p>
        </w:tc>
        <w:tc>
          <w:tcPr>
            <w:tcW w:w="830" w:type="dxa"/>
            <w:tcBorders>
              <w:top w:val="nil"/>
              <w:left w:val="nil"/>
              <w:bottom w:val="single" w:sz="4" w:space="0" w:color="auto"/>
              <w:right w:val="single" w:sz="4" w:space="0" w:color="auto"/>
            </w:tcBorders>
            <w:shd w:val="clear" w:color="auto" w:fill="auto"/>
            <w:vAlign w:val="center"/>
            <w:hideMark/>
          </w:tcPr>
          <w:p w14:paraId="269FD83E" w14:textId="2673EEA5" w:rsidR="00D345E5" w:rsidRPr="00037EE8" w:rsidRDefault="00D345E5" w:rsidP="00D803EB">
            <w:pPr>
              <w:pStyle w:val="Bntext"/>
              <w:jc w:val="center"/>
              <w:rPr>
                <w:rFonts w:cs="Arial"/>
                <w:szCs w:val="20"/>
              </w:rPr>
            </w:pPr>
            <w:r>
              <w:rPr>
                <w:rFonts w:cs="Arial"/>
                <w:color w:val="000000"/>
                <w:szCs w:val="20"/>
              </w:rPr>
              <w:t>3</w:t>
            </w:r>
          </w:p>
        </w:tc>
        <w:tc>
          <w:tcPr>
            <w:tcW w:w="983" w:type="dxa"/>
            <w:tcBorders>
              <w:top w:val="nil"/>
              <w:left w:val="nil"/>
              <w:bottom w:val="single" w:sz="4" w:space="0" w:color="auto"/>
              <w:right w:val="single" w:sz="4" w:space="0" w:color="auto"/>
            </w:tcBorders>
            <w:shd w:val="clear" w:color="auto" w:fill="auto"/>
            <w:vAlign w:val="center"/>
            <w:hideMark/>
          </w:tcPr>
          <w:p w14:paraId="5D378CA0"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371AC89E"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006CE9E4" w14:textId="77777777" w:rsidR="00D345E5" w:rsidRPr="00037EE8" w:rsidRDefault="00D345E5" w:rsidP="00D803EB">
            <w:pPr>
              <w:pStyle w:val="Bntext"/>
              <w:jc w:val="center"/>
              <w:rPr>
                <w:rFonts w:cs="Arial"/>
                <w:szCs w:val="20"/>
              </w:rPr>
            </w:pPr>
          </w:p>
        </w:tc>
      </w:tr>
      <w:tr w:rsidR="00D345E5" w:rsidRPr="00037EE8" w14:paraId="30DE3E31" w14:textId="4EE30DB0"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227926D6" w14:textId="77777777" w:rsidR="00D345E5" w:rsidRPr="00037EE8" w:rsidRDefault="00D345E5" w:rsidP="00D803EB">
            <w:pPr>
              <w:pStyle w:val="Bntext"/>
              <w:jc w:val="center"/>
              <w:rPr>
                <w:rFonts w:cs="Arial"/>
                <w:szCs w:val="20"/>
              </w:rPr>
            </w:pPr>
            <w:r w:rsidRPr="00037EE8">
              <w:rPr>
                <w:rFonts w:cs="Arial"/>
                <w:szCs w:val="20"/>
              </w:rPr>
              <w:t>K17</w:t>
            </w:r>
          </w:p>
        </w:tc>
        <w:tc>
          <w:tcPr>
            <w:tcW w:w="213" w:type="dxa"/>
            <w:tcBorders>
              <w:top w:val="nil"/>
              <w:left w:val="nil"/>
              <w:bottom w:val="single" w:sz="4" w:space="0" w:color="auto"/>
              <w:right w:val="nil"/>
            </w:tcBorders>
            <w:shd w:val="clear" w:color="auto" w:fill="auto"/>
            <w:vAlign w:val="center"/>
            <w:hideMark/>
          </w:tcPr>
          <w:p w14:paraId="1CD3B623" w14:textId="77777777" w:rsidR="00D345E5" w:rsidRPr="00037EE8" w:rsidRDefault="00D345E5" w:rsidP="00E029B9">
            <w:pPr>
              <w:pStyle w:val="Bntext"/>
              <w:rPr>
                <w:rFonts w:cs="Arial"/>
                <w:szCs w:val="20"/>
              </w:rPr>
            </w:pPr>
            <w:r w:rsidRPr="00037EE8">
              <w:rPr>
                <w:rFonts w:cs="Arial"/>
                <w:szCs w:val="20"/>
              </w:rPr>
              <w:t> </w:t>
            </w:r>
          </w:p>
        </w:tc>
        <w:tc>
          <w:tcPr>
            <w:tcW w:w="2269" w:type="dxa"/>
            <w:tcBorders>
              <w:top w:val="nil"/>
              <w:left w:val="nil"/>
              <w:bottom w:val="single" w:sz="4" w:space="0" w:color="auto"/>
              <w:right w:val="nil"/>
            </w:tcBorders>
            <w:shd w:val="clear" w:color="auto" w:fill="auto"/>
            <w:vAlign w:val="center"/>
            <w:hideMark/>
          </w:tcPr>
          <w:p w14:paraId="00FF20C1"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56983CE4" w14:textId="5673FE2F"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964DA30" w14:textId="51693194" w:rsidR="00D345E5" w:rsidRPr="00037EE8" w:rsidRDefault="00D345E5" w:rsidP="00AA26A1">
            <w:pPr>
              <w:pStyle w:val="Bntext"/>
              <w:jc w:val="center"/>
              <w:rPr>
                <w:rFonts w:cs="Arial"/>
                <w:szCs w:val="20"/>
              </w:rPr>
            </w:pPr>
            <w:r>
              <w:rPr>
                <w:rFonts w:cs="Arial"/>
                <w:color w:val="000000"/>
                <w:szCs w:val="20"/>
              </w:rPr>
              <w:t>17</w:t>
            </w:r>
          </w:p>
        </w:tc>
        <w:tc>
          <w:tcPr>
            <w:tcW w:w="830" w:type="dxa"/>
            <w:tcBorders>
              <w:top w:val="nil"/>
              <w:left w:val="nil"/>
              <w:bottom w:val="single" w:sz="4" w:space="0" w:color="auto"/>
              <w:right w:val="single" w:sz="4" w:space="0" w:color="auto"/>
            </w:tcBorders>
            <w:shd w:val="clear" w:color="auto" w:fill="auto"/>
            <w:vAlign w:val="center"/>
            <w:hideMark/>
          </w:tcPr>
          <w:p w14:paraId="1D131CD6" w14:textId="60180C1C" w:rsidR="00D345E5" w:rsidRPr="00037EE8" w:rsidRDefault="00D345E5" w:rsidP="00D803EB">
            <w:pPr>
              <w:pStyle w:val="Bntext"/>
              <w:jc w:val="center"/>
              <w:rPr>
                <w:rFonts w:cs="Arial"/>
                <w:szCs w:val="20"/>
              </w:rPr>
            </w:pPr>
            <w:r>
              <w:rPr>
                <w:rFonts w:cs="Arial"/>
                <w:color w:val="000000"/>
                <w:szCs w:val="20"/>
              </w:rPr>
              <w:t>3</w:t>
            </w:r>
          </w:p>
        </w:tc>
        <w:tc>
          <w:tcPr>
            <w:tcW w:w="983" w:type="dxa"/>
            <w:tcBorders>
              <w:top w:val="nil"/>
              <w:left w:val="nil"/>
              <w:bottom w:val="single" w:sz="4" w:space="0" w:color="auto"/>
              <w:right w:val="single" w:sz="4" w:space="0" w:color="auto"/>
            </w:tcBorders>
            <w:shd w:val="clear" w:color="auto" w:fill="auto"/>
            <w:vAlign w:val="center"/>
            <w:hideMark/>
          </w:tcPr>
          <w:p w14:paraId="0145F678"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740CF9F6"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7790EC8E" w14:textId="77777777" w:rsidR="00D345E5" w:rsidRPr="00037EE8" w:rsidRDefault="00D345E5" w:rsidP="00D803EB">
            <w:pPr>
              <w:pStyle w:val="Bntext"/>
              <w:jc w:val="center"/>
              <w:rPr>
                <w:rFonts w:cs="Arial"/>
                <w:szCs w:val="20"/>
              </w:rPr>
            </w:pPr>
          </w:p>
        </w:tc>
      </w:tr>
      <w:tr w:rsidR="00D345E5" w:rsidRPr="00037EE8" w14:paraId="2E2F3751" w14:textId="45F75087"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904AB80" w14:textId="77777777" w:rsidR="00D345E5" w:rsidRPr="00037EE8" w:rsidRDefault="00D345E5" w:rsidP="00D803EB">
            <w:pPr>
              <w:pStyle w:val="Bntext"/>
              <w:jc w:val="center"/>
              <w:rPr>
                <w:rFonts w:cs="Arial"/>
                <w:szCs w:val="20"/>
              </w:rPr>
            </w:pPr>
            <w:r w:rsidRPr="00037EE8">
              <w:rPr>
                <w:rFonts w:cs="Arial"/>
                <w:szCs w:val="20"/>
              </w:rPr>
              <w:t>K18</w:t>
            </w:r>
          </w:p>
        </w:tc>
        <w:tc>
          <w:tcPr>
            <w:tcW w:w="213" w:type="dxa"/>
            <w:tcBorders>
              <w:top w:val="nil"/>
              <w:left w:val="nil"/>
              <w:bottom w:val="single" w:sz="4" w:space="0" w:color="auto"/>
              <w:right w:val="nil"/>
            </w:tcBorders>
            <w:shd w:val="clear" w:color="auto" w:fill="auto"/>
            <w:vAlign w:val="center"/>
            <w:hideMark/>
          </w:tcPr>
          <w:p w14:paraId="23343534"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4E9CE5B"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r w:rsidRPr="00037EE8">
              <w:rPr>
                <w:rFonts w:cs="Arial"/>
                <w:szCs w:val="20"/>
              </w:rPr>
              <w:t xml:space="preserve"> - hortenzie</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389E30F5" w14:textId="6EA5B8F7"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7C8EDD0" w14:textId="4E1F0ACF" w:rsidR="00D345E5" w:rsidRPr="00037EE8" w:rsidRDefault="00D345E5" w:rsidP="00AA26A1">
            <w:pPr>
              <w:pStyle w:val="Bntext"/>
              <w:jc w:val="center"/>
              <w:rPr>
                <w:rFonts w:cs="Arial"/>
                <w:szCs w:val="20"/>
              </w:rPr>
            </w:pPr>
            <w:r>
              <w:rPr>
                <w:rFonts w:cs="Arial"/>
                <w:color w:val="000000"/>
                <w:szCs w:val="20"/>
              </w:rPr>
              <w:t>12</w:t>
            </w:r>
          </w:p>
        </w:tc>
        <w:tc>
          <w:tcPr>
            <w:tcW w:w="830" w:type="dxa"/>
            <w:tcBorders>
              <w:top w:val="nil"/>
              <w:left w:val="nil"/>
              <w:bottom w:val="single" w:sz="4" w:space="0" w:color="auto"/>
              <w:right w:val="single" w:sz="4" w:space="0" w:color="auto"/>
            </w:tcBorders>
            <w:shd w:val="clear" w:color="auto" w:fill="auto"/>
            <w:vAlign w:val="center"/>
            <w:hideMark/>
          </w:tcPr>
          <w:p w14:paraId="625810FD" w14:textId="22816D35"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67909E3D" w14:textId="77777777" w:rsidR="00D345E5" w:rsidRPr="00037EE8" w:rsidRDefault="00D345E5" w:rsidP="00D803EB">
            <w:pPr>
              <w:pStyle w:val="Bntext"/>
              <w:jc w:val="center"/>
              <w:rPr>
                <w:rFonts w:cs="Arial"/>
                <w:szCs w:val="20"/>
              </w:rPr>
            </w:pPr>
            <w:r w:rsidRPr="00037EE8">
              <w:rPr>
                <w:rFonts w:cs="Arial"/>
                <w:szCs w:val="20"/>
              </w:rPr>
              <w:t>12</w:t>
            </w:r>
          </w:p>
        </w:tc>
        <w:tc>
          <w:tcPr>
            <w:tcW w:w="850" w:type="dxa"/>
            <w:tcBorders>
              <w:top w:val="nil"/>
              <w:left w:val="nil"/>
              <w:bottom w:val="single" w:sz="4" w:space="0" w:color="auto"/>
              <w:right w:val="single" w:sz="4" w:space="0" w:color="auto"/>
            </w:tcBorders>
            <w:shd w:val="clear" w:color="auto" w:fill="auto"/>
            <w:noWrap/>
            <w:vAlign w:val="center"/>
            <w:hideMark/>
          </w:tcPr>
          <w:p w14:paraId="32136C51"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3BD92A94" w14:textId="77777777" w:rsidR="00D345E5" w:rsidRPr="00037EE8" w:rsidRDefault="00D345E5" w:rsidP="00D803EB">
            <w:pPr>
              <w:pStyle w:val="Bntext"/>
              <w:jc w:val="center"/>
              <w:rPr>
                <w:rFonts w:cs="Arial"/>
                <w:szCs w:val="20"/>
              </w:rPr>
            </w:pPr>
          </w:p>
        </w:tc>
      </w:tr>
      <w:tr w:rsidR="00D345E5" w:rsidRPr="00037EE8" w14:paraId="2DCCA643" w14:textId="1F29536D"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6469FABC" w14:textId="77777777" w:rsidR="00D345E5" w:rsidRPr="00037EE8" w:rsidRDefault="00D345E5" w:rsidP="00D803EB">
            <w:pPr>
              <w:pStyle w:val="Bntext"/>
              <w:jc w:val="center"/>
              <w:rPr>
                <w:rFonts w:cs="Arial"/>
                <w:bCs/>
                <w:szCs w:val="20"/>
              </w:rPr>
            </w:pPr>
            <w:r w:rsidRPr="00037EE8">
              <w:rPr>
                <w:rFonts w:cs="Arial"/>
                <w:bCs/>
                <w:szCs w:val="20"/>
              </w:rPr>
              <w:t>L</w:t>
            </w:r>
          </w:p>
        </w:tc>
        <w:tc>
          <w:tcPr>
            <w:tcW w:w="213" w:type="dxa"/>
            <w:tcBorders>
              <w:top w:val="nil"/>
              <w:left w:val="nil"/>
              <w:bottom w:val="single" w:sz="4" w:space="0" w:color="auto"/>
              <w:right w:val="nil"/>
            </w:tcBorders>
            <w:shd w:val="clear" w:color="auto" w:fill="auto"/>
            <w:vAlign w:val="center"/>
            <w:hideMark/>
          </w:tcPr>
          <w:p w14:paraId="50C4F61B"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F2254A8" w14:textId="77777777" w:rsidR="00D345E5" w:rsidRPr="00037EE8" w:rsidRDefault="00D345E5" w:rsidP="00E029B9">
            <w:pPr>
              <w:pStyle w:val="Bntext"/>
              <w:rPr>
                <w:rFonts w:cs="Arial"/>
                <w:szCs w:val="20"/>
              </w:rPr>
            </w:pPr>
            <w:r w:rsidRPr="00037EE8">
              <w:rPr>
                <w:rFonts w:cs="Arial"/>
                <w:szCs w:val="20"/>
              </w:rPr>
              <w:t>Dub letní</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53168B9E" w14:textId="67EBC6C7" w:rsidR="00D345E5" w:rsidRPr="00037EE8" w:rsidRDefault="00D345E5" w:rsidP="00AA26A1">
            <w:pPr>
              <w:pStyle w:val="Bntext"/>
              <w:jc w:val="center"/>
              <w:rPr>
                <w:rFonts w:cs="Arial"/>
                <w:szCs w:val="20"/>
              </w:rPr>
            </w:pPr>
            <w:r>
              <w:rPr>
                <w:rFonts w:cs="Arial"/>
                <w:color w:val="000000"/>
                <w:szCs w:val="20"/>
              </w:rPr>
              <w:t>24</w:t>
            </w:r>
          </w:p>
        </w:tc>
        <w:tc>
          <w:tcPr>
            <w:tcW w:w="1263" w:type="dxa"/>
            <w:tcBorders>
              <w:top w:val="nil"/>
              <w:left w:val="nil"/>
              <w:bottom w:val="single" w:sz="4" w:space="0" w:color="auto"/>
              <w:right w:val="single" w:sz="4" w:space="0" w:color="auto"/>
            </w:tcBorders>
            <w:shd w:val="clear" w:color="auto" w:fill="auto"/>
            <w:vAlign w:val="center"/>
            <w:hideMark/>
          </w:tcPr>
          <w:p w14:paraId="22F71D64" w14:textId="321302BD" w:rsidR="00D345E5" w:rsidRPr="00037EE8" w:rsidRDefault="00D345E5" w:rsidP="00AA26A1">
            <w:pPr>
              <w:pStyle w:val="Bntext"/>
              <w:jc w:val="center"/>
              <w:rPr>
                <w:rFonts w:cs="Arial"/>
                <w:szCs w:val="20"/>
              </w:rPr>
            </w:pPr>
            <w:r>
              <w:rPr>
                <w:rFonts w:cs="Arial"/>
                <w:color w:val="000000"/>
                <w:szCs w:val="20"/>
              </w:rPr>
              <w:t>16</w:t>
            </w:r>
          </w:p>
        </w:tc>
        <w:tc>
          <w:tcPr>
            <w:tcW w:w="830" w:type="dxa"/>
            <w:tcBorders>
              <w:top w:val="nil"/>
              <w:left w:val="nil"/>
              <w:bottom w:val="single" w:sz="4" w:space="0" w:color="auto"/>
              <w:right w:val="single" w:sz="4" w:space="0" w:color="auto"/>
            </w:tcBorders>
            <w:shd w:val="clear" w:color="auto" w:fill="auto"/>
            <w:vAlign w:val="center"/>
            <w:hideMark/>
          </w:tcPr>
          <w:p w14:paraId="7D2F5BDE" w14:textId="7E900D21"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1CE44BFC"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7D43D198"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0F724941" w14:textId="77777777" w:rsidR="00D345E5" w:rsidRPr="00037EE8" w:rsidRDefault="00D345E5" w:rsidP="00D803EB">
            <w:pPr>
              <w:pStyle w:val="Bntext"/>
              <w:jc w:val="center"/>
              <w:rPr>
                <w:rFonts w:cs="Arial"/>
                <w:szCs w:val="20"/>
              </w:rPr>
            </w:pPr>
          </w:p>
        </w:tc>
      </w:tr>
      <w:tr w:rsidR="00D345E5" w:rsidRPr="00037EE8" w14:paraId="6B4D4306" w14:textId="30C9481A"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1F131D80" w14:textId="77777777" w:rsidR="00D345E5" w:rsidRPr="00037EE8" w:rsidRDefault="00D345E5" w:rsidP="00D803EB">
            <w:pPr>
              <w:pStyle w:val="Bntext"/>
              <w:jc w:val="center"/>
              <w:rPr>
                <w:rFonts w:cs="Arial"/>
                <w:bCs/>
                <w:szCs w:val="20"/>
              </w:rPr>
            </w:pPr>
            <w:r w:rsidRPr="00037EE8">
              <w:rPr>
                <w:rFonts w:cs="Arial"/>
                <w:bCs/>
                <w:szCs w:val="20"/>
              </w:rPr>
              <w:t>M</w:t>
            </w:r>
          </w:p>
        </w:tc>
        <w:tc>
          <w:tcPr>
            <w:tcW w:w="213" w:type="dxa"/>
            <w:tcBorders>
              <w:top w:val="nil"/>
              <w:left w:val="nil"/>
              <w:bottom w:val="single" w:sz="4" w:space="0" w:color="auto"/>
              <w:right w:val="nil"/>
            </w:tcBorders>
            <w:shd w:val="clear" w:color="auto" w:fill="auto"/>
            <w:vAlign w:val="center"/>
            <w:hideMark/>
          </w:tcPr>
          <w:p w14:paraId="3B5F8414"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A5ABF2B" w14:textId="77777777" w:rsidR="00D345E5" w:rsidRPr="00037EE8" w:rsidRDefault="00D345E5" w:rsidP="00E029B9">
            <w:pPr>
              <w:pStyle w:val="Bntext"/>
              <w:rPr>
                <w:rFonts w:cs="Arial"/>
                <w:szCs w:val="20"/>
              </w:rPr>
            </w:pPr>
            <w:r w:rsidRPr="00037EE8">
              <w:rPr>
                <w:rFonts w:cs="Arial"/>
                <w:szCs w:val="20"/>
              </w:rPr>
              <w:t>Jírovec maďal</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6664AE88" w14:textId="36ED47E8" w:rsidR="00D345E5" w:rsidRPr="00037EE8" w:rsidRDefault="00D345E5" w:rsidP="00AA26A1">
            <w:pPr>
              <w:pStyle w:val="Bntext"/>
              <w:jc w:val="center"/>
              <w:rPr>
                <w:rFonts w:cs="Arial"/>
                <w:szCs w:val="20"/>
              </w:rPr>
            </w:pPr>
            <w:r>
              <w:rPr>
                <w:rFonts w:cs="Arial"/>
                <w:color w:val="000000"/>
                <w:szCs w:val="20"/>
              </w:rPr>
              <w:t>21</w:t>
            </w:r>
          </w:p>
        </w:tc>
        <w:tc>
          <w:tcPr>
            <w:tcW w:w="1263" w:type="dxa"/>
            <w:tcBorders>
              <w:top w:val="nil"/>
              <w:left w:val="nil"/>
              <w:bottom w:val="single" w:sz="4" w:space="0" w:color="auto"/>
              <w:right w:val="single" w:sz="4" w:space="0" w:color="auto"/>
            </w:tcBorders>
            <w:shd w:val="clear" w:color="auto" w:fill="auto"/>
            <w:vAlign w:val="center"/>
            <w:hideMark/>
          </w:tcPr>
          <w:p w14:paraId="3F889669" w14:textId="6CCA10C2"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75FF0F69" w14:textId="07913908"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54FF241B"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5B190E7A"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34DFDF31" w14:textId="77777777" w:rsidR="00D345E5" w:rsidRPr="00037EE8" w:rsidRDefault="00D345E5" w:rsidP="00D803EB">
            <w:pPr>
              <w:pStyle w:val="Bntext"/>
              <w:jc w:val="center"/>
              <w:rPr>
                <w:rFonts w:cs="Arial"/>
                <w:szCs w:val="20"/>
              </w:rPr>
            </w:pPr>
          </w:p>
        </w:tc>
      </w:tr>
      <w:tr w:rsidR="00D345E5" w:rsidRPr="00037EE8" w14:paraId="33B1EECC" w14:textId="7436F220" w:rsidTr="00AA26A1">
        <w:trPr>
          <w:cantSplit/>
          <w:trHeight w:val="600"/>
        </w:trPr>
        <w:tc>
          <w:tcPr>
            <w:tcW w:w="528" w:type="dxa"/>
            <w:tcBorders>
              <w:top w:val="nil"/>
              <w:left w:val="single" w:sz="4" w:space="0" w:color="auto"/>
              <w:bottom w:val="single" w:sz="4" w:space="0" w:color="auto"/>
              <w:right w:val="nil"/>
            </w:tcBorders>
            <w:shd w:val="clear" w:color="auto" w:fill="auto"/>
            <w:vAlign w:val="center"/>
            <w:hideMark/>
          </w:tcPr>
          <w:p w14:paraId="0E111BD1" w14:textId="77777777" w:rsidR="00D345E5" w:rsidRPr="00037EE8" w:rsidRDefault="00D345E5" w:rsidP="00D803EB">
            <w:pPr>
              <w:pStyle w:val="Bntext"/>
              <w:jc w:val="center"/>
              <w:rPr>
                <w:rFonts w:cs="Arial"/>
                <w:bCs/>
                <w:szCs w:val="20"/>
              </w:rPr>
            </w:pPr>
            <w:r w:rsidRPr="00037EE8">
              <w:rPr>
                <w:rFonts w:cs="Arial"/>
                <w:bCs/>
                <w:szCs w:val="20"/>
              </w:rPr>
              <w:t>K19</w:t>
            </w:r>
          </w:p>
        </w:tc>
        <w:tc>
          <w:tcPr>
            <w:tcW w:w="213" w:type="dxa"/>
            <w:tcBorders>
              <w:top w:val="nil"/>
              <w:left w:val="nil"/>
              <w:bottom w:val="single" w:sz="4" w:space="0" w:color="auto"/>
              <w:right w:val="nil"/>
            </w:tcBorders>
            <w:shd w:val="clear" w:color="auto" w:fill="auto"/>
            <w:vAlign w:val="center"/>
            <w:hideMark/>
          </w:tcPr>
          <w:p w14:paraId="4164E449"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696A9AC"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r w:rsidRPr="00037EE8">
              <w:rPr>
                <w:rFonts w:cs="Arial"/>
                <w:szCs w:val="20"/>
              </w:rPr>
              <w:t xml:space="preserve"> - </w:t>
            </w:r>
            <w:proofErr w:type="spellStart"/>
            <w:r w:rsidRPr="00037EE8">
              <w:rPr>
                <w:rFonts w:cs="Arial"/>
                <w:szCs w:val="20"/>
              </w:rPr>
              <w:t>pamelník</w:t>
            </w:r>
            <w:proofErr w:type="spellEnd"/>
            <w:r w:rsidRPr="00037EE8">
              <w:rPr>
                <w:rFonts w:cs="Arial"/>
                <w:szCs w:val="20"/>
              </w:rPr>
              <w:t>, kalina</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6CF80D90" w14:textId="51CC0FFA"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032D449A" w14:textId="3B9B781F"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7AAD8203" w14:textId="3004BDA7"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6D61A487" w14:textId="77777777" w:rsidR="00D345E5" w:rsidRPr="00037EE8" w:rsidRDefault="00D345E5" w:rsidP="00D803EB">
            <w:pPr>
              <w:pStyle w:val="Bntext"/>
              <w:jc w:val="center"/>
              <w:rPr>
                <w:rFonts w:cs="Arial"/>
                <w:szCs w:val="20"/>
              </w:rPr>
            </w:pPr>
            <w:r w:rsidRPr="00037EE8">
              <w:rPr>
                <w:rFonts w:cs="Arial"/>
                <w:szCs w:val="20"/>
              </w:rPr>
              <w:t>12+14 ks</w:t>
            </w:r>
          </w:p>
        </w:tc>
        <w:tc>
          <w:tcPr>
            <w:tcW w:w="850" w:type="dxa"/>
            <w:tcBorders>
              <w:top w:val="nil"/>
              <w:left w:val="nil"/>
              <w:bottom w:val="single" w:sz="4" w:space="0" w:color="auto"/>
              <w:right w:val="single" w:sz="4" w:space="0" w:color="auto"/>
            </w:tcBorders>
            <w:shd w:val="clear" w:color="auto" w:fill="auto"/>
            <w:noWrap/>
            <w:vAlign w:val="center"/>
            <w:hideMark/>
          </w:tcPr>
          <w:p w14:paraId="55F1AE20"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7AF3A471" w14:textId="77777777" w:rsidR="00D345E5" w:rsidRPr="00037EE8" w:rsidRDefault="00D345E5" w:rsidP="00D803EB">
            <w:pPr>
              <w:pStyle w:val="Bntext"/>
              <w:jc w:val="center"/>
              <w:rPr>
                <w:rFonts w:cs="Arial"/>
                <w:szCs w:val="20"/>
              </w:rPr>
            </w:pPr>
          </w:p>
        </w:tc>
      </w:tr>
      <w:tr w:rsidR="00D345E5" w:rsidRPr="00037EE8" w14:paraId="40F2BE53" w14:textId="61DA0389"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4C22D489" w14:textId="77777777" w:rsidR="00D345E5" w:rsidRPr="00037EE8" w:rsidRDefault="00D345E5" w:rsidP="00D803EB">
            <w:pPr>
              <w:pStyle w:val="Bntext"/>
              <w:jc w:val="center"/>
              <w:rPr>
                <w:rFonts w:cs="Arial"/>
                <w:bCs/>
                <w:szCs w:val="20"/>
              </w:rPr>
            </w:pPr>
            <w:r w:rsidRPr="00037EE8">
              <w:rPr>
                <w:rFonts w:cs="Arial"/>
                <w:bCs/>
                <w:szCs w:val="20"/>
              </w:rPr>
              <w:t>K20</w:t>
            </w:r>
          </w:p>
        </w:tc>
        <w:tc>
          <w:tcPr>
            <w:tcW w:w="213" w:type="dxa"/>
            <w:tcBorders>
              <w:top w:val="nil"/>
              <w:left w:val="nil"/>
              <w:bottom w:val="single" w:sz="4" w:space="0" w:color="auto"/>
              <w:right w:val="nil"/>
            </w:tcBorders>
            <w:shd w:val="clear" w:color="auto" w:fill="auto"/>
            <w:vAlign w:val="center"/>
            <w:hideMark/>
          </w:tcPr>
          <w:p w14:paraId="6F407019"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1619513E" w14:textId="77777777" w:rsidR="00D345E5" w:rsidRPr="00037EE8" w:rsidRDefault="00D345E5" w:rsidP="00E029B9">
            <w:pPr>
              <w:pStyle w:val="Bntext"/>
              <w:rPr>
                <w:rFonts w:cs="Arial"/>
                <w:szCs w:val="20"/>
              </w:rPr>
            </w:pPr>
            <w:r w:rsidRPr="00037EE8">
              <w:rPr>
                <w:rFonts w:cs="Arial"/>
                <w:szCs w:val="20"/>
              </w:rPr>
              <w:t>Habr obecný</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644E6933" w14:textId="0943F1C8"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F26B3C7" w14:textId="23EC8945"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7ACBA27F" w14:textId="4AA0F1B6" w:rsidR="00D345E5" w:rsidRPr="00037EE8" w:rsidRDefault="00D345E5" w:rsidP="00D803EB">
            <w:pPr>
              <w:pStyle w:val="Bntext"/>
              <w:jc w:val="center"/>
              <w:rPr>
                <w:rFonts w:cs="Arial"/>
                <w:szCs w:val="20"/>
              </w:rPr>
            </w:pPr>
            <w:r>
              <w:rPr>
                <w:rFonts w:cs="Arial"/>
                <w:color w:val="000000"/>
                <w:szCs w:val="20"/>
              </w:rPr>
              <w:t>1</w:t>
            </w:r>
          </w:p>
        </w:tc>
        <w:tc>
          <w:tcPr>
            <w:tcW w:w="983" w:type="dxa"/>
            <w:tcBorders>
              <w:top w:val="nil"/>
              <w:left w:val="nil"/>
              <w:bottom w:val="single" w:sz="4" w:space="0" w:color="auto"/>
              <w:right w:val="single" w:sz="4" w:space="0" w:color="auto"/>
            </w:tcBorders>
            <w:shd w:val="clear" w:color="auto" w:fill="auto"/>
            <w:vAlign w:val="center"/>
            <w:hideMark/>
          </w:tcPr>
          <w:p w14:paraId="7125CDBB"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525278D7"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03C67923" w14:textId="77777777" w:rsidR="00D345E5" w:rsidRPr="00037EE8" w:rsidRDefault="00D345E5" w:rsidP="00D803EB">
            <w:pPr>
              <w:pStyle w:val="Bntext"/>
              <w:jc w:val="center"/>
              <w:rPr>
                <w:rFonts w:cs="Arial"/>
                <w:szCs w:val="20"/>
              </w:rPr>
            </w:pPr>
          </w:p>
        </w:tc>
      </w:tr>
      <w:tr w:rsidR="00D345E5" w:rsidRPr="00037EE8" w14:paraId="37F24127" w14:textId="46F1A811"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3B7C5769" w14:textId="77777777" w:rsidR="00D345E5" w:rsidRPr="00037EE8" w:rsidRDefault="00D345E5" w:rsidP="00D803EB">
            <w:pPr>
              <w:pStyle w:val="Bntext"/>
              <w:jc w:val="center"/>
              <w:rPr>
                <w:rFonts w:cs="Arial"/>
                <w:bCs/>
                <w:szCs w:val="20"/>
              </w:rPr>
            </w:pPr>
            <w:r w:rsidRPr="00037EE8">
              <w:rPr>
                <w:rFonts w:cs="Arial"/>
                <w:bCs/>
                <w:szCs w:val="20"/>
              </w:rPr>
              <w:t>K21</w:t>
            </w:r>
          </w:p>
        </w:tc>
        <w:tc>
          <w:tcPr>
            <w:tcW w:w="213" w:type="dxa"/>
            <w:tcBorders>
              <w:top w:val="nil"/>
              <w:left w:val="nil"/>
              <w:bottom w:val="single" w:sz="4" w:space="0" w:color="auto"/>
              <w:right w:val="nil"/>
            </w:tcBorders>
            <w:shd w:val="clear" w:color="auto" w:fill="auto"/>
            <w:vAlign w:val="center"/>
            <w:hideMark/>
          </w:tcPr>
          <w:p w14:paraId="2C322825"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1B3AD47B"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3AF63FA3" w14:textId="0C938836"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3F41899" w14:textId="6C17EACF"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16606AE5" w14:textId="290A6943" w:rsidR="00D345E5" w:rsidRPr="00037EE8" w:rsidRDefault="00D345E5" w:rsidP="00D803EB">
            <w:pPr>
              <w:pStyle w:val="Bntext"/>
              <w:jc w:val="center"/>
              <w:rPr>
                <w:rFonts w:cs="Arial"/>
                <w:szCs w:val="20"/>
              </w:rPr>
            </w:pPr>
            <w:r>
              <w:rPr>
                <w:rFonts w:cs="Arial"/>
                <w:color w:val="000000"/>
                <w:szCs w:val="20"/>
              </w:rPr>
              <w:t>9</w:t>
            </w:r>
          </w:p>
        </w:tc>
        <w:tc>
          <w:tcPr>
            <w:tcW w:w="983" w:type="dxa"/>
            <w:tcBorders>
              <w:top w:val="nil"/>
              <w:left w:val="nil"/>
              <w:bottom w:val="single" w:sz="4" w:space="0" w:color="auto"/>
              <w:right w:val="single" w:sz="4" w:space="0" w:color="auto"/>
            </w:tcBorders>
            <w:shd w:val="clear" w:color="auto" w:fill="auto"/>
            <w:vAlign w:val="center"/>
            <w:hideMark/>
          </w:tcPr>
          <w:p w14:paraId="0BF18758"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4BE1FEA1"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3FC96DA4" w14:textId="77777777" w:rsidR="00D345E5" w:rsidRPr="00037EE8" w:rsidRDefault="00D345E5" w:rsidP="00D803EB">
            <w:pPr>
              <w:pStyle w:val="Bntext"/>
              <w:jc w:val="center"/>
              <w:rPr>
                <w:rFonts w:cs="Arial"/>
                <w:szCs w:val="20"/>
              </w:rPr>
            </w:pPr>
          </w:p>
        </w:tc>
      </w:tr>
      <w:tr w:rsidR="00D345E5" w:rsidRPr="00037EE8" w14:paraId="5F0DA9D3" w14:textId="3FDDF0AA"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63BA46C3" w14:textId="77777777" w:rsidR="00D345E5" w:rsidRPr="00037EE8" w:rsidRDefault="00D345E5" w:rsidP="00D803EB">
            <w:pPr>
              <w:pStyle w:val="Bntext"/>
              <w:jc w:val="center"/>
              <w:rPr>
                <w:rFonts w:cs="Arial"/>
                <w:bCs/>
                <w:szCs w:val="20"/>
              </w:rPr>
            </w:pPr>
            <w:r w:rsidRPr="00037EE8">
              <w:rPr>
                <w:rFonts w:cs="Arial"/>
                <w:bCs/>
                <w:szCs w:val="20"/>
              </w:rPr>
              <w:t>K22</w:t>
            </w:r>
          </w:p>
        </w:tc>
        <w:tc>
          <w:tcPr>
            <w:tcW w:w="213" w:type="dxa"/>
            <w:tcBorders>
              <w:top w:val="nil"/>
              <w:left w:val="nil"/>
              <w:bottom w:val="single" w:sz="4" w:space="0" w:color="auto"/>
              <w:right w:val="nil"/>
            </w:tcBorders>
            <w:shd w:val="clear" w:color="auto" w:fill="auto"/>
            <w:vAlign w:val="center"/>
            <w:hideMark/>
          </w:tcPr>
          <w:p w14:paraId="7C399F9F"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9AD8F79" w14:textId="77777777" w:rsidR="00D345E5" w:rsidRPr="00037EE8" w:rsidRDefault="00D345E5" w:rsidP="00E029B9">
            <w:pPr>
              <w:pStyle w:val="Bntext"/>
              <w:rPr>
                <w:rFonts w:cs="Arial"/>
                <w:szCs w:val="20"/>
              </w:rPr>
            </w:pPr>
            <w:r w:rsidRPr="00037EE8">
              <w:rPr>
                <w:rFonts w:cs="Arial"/>
                <w:szCs w:val="20"/>
              </w:rPr>
              <w:t>Vrba křehká</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2265E069" w14:textId="48C7AADE"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395EF29D" w14:textId="1FBFA7D3" w:rsidR="00D345E5" w:rsidRPr="00037EE8" w:rsidRDefault="00D345E5" w:rsidP="00AA26A1">
            <w:pPr>
              <w:pStyle w:val="Bntext"/>
              <w:jc w:val="center"/>
              <w:rPr>
                <w:rFonts w:cs="Arial"/>
                <w:szCs w:val="20"/>
              </w:rPr>
            </w:pPr>
            <w:r>
              <w:rPr>
                <w:rFonts w:cs="Arial"/>
                <w:color w:val="000000"/>
                <w:szCs w:val="20"/>
              </w:rPr>
              <w:t>17</w:t>
            </w:r>
          </w:p>
        </w:tc>
        <w:tc>
          <w:tcPr>
            <w:tcW w:w="830" w:type="dxa"/>
            <w:tcBorders>
              <w:top w:val="nil"/>
              <w:left w:val="nil"/>
              <w:bottom w:val="single" w:sz="4" w:space="0" w:color="auto"/>
              <w:right w:val="single" w:sz="4" w:space="0" w:color="auto"/>
            </w:tcBorders>
            <w:shd w:val="clear" w:color="auto" w:fill="auto"/>
            <w:vAlign w:val="center"/>
            <w:hideMark/>
          </w:tcPr>
          <w:p w14:paraId="0A8E3C0B" w14:textId="136A6F60" w:rsidR="00D345E5" w:rsidRPr="00037EE8" w:rsidRDefault="00D345E5" w:rsidP="00D803EB">
            <w:pPr>
              <w:pStyle w:val="Bntext"/>
              <w:jc w:val="center"/>
              <w:rPr>
                <w:rFonts w:cs="Arial"/>
                <w:szCs w:val="20"/>
              </w:rPr>
            </w:pPr>
            <w:r>
              <w:rPr>
                <w:rFonts w:cs="Arial"/>
                <w:color w:val="000000"/>
                <w:szCs w:val="20"/>
              </w:rPr>
              <w:t>4</w:t>
            </w:r>
          </w:p>
        </w:tc>
        <w:tc>
          <w:tcPr>
            <w:tcW w:w="983" w:type="dxa"/>
            <w:tcBorders>
              <w:top w:val="nil"/>
              <w:left w:val="nil"/>
              <w:bottom w:val="single" w:sz="4" w:space="0" w:color="auto"/>
              <w:right w:val="single" w:sz="4" w:space="0" w:color="auto"/>
            </w:tcBorders>
            <w:shd w:val="clear" w:color="auto" w:fill="auto"/>
            <w:vAlign w:val="center"/>
            <w:hideMark/>
          </w:tcPr>
          <w:p w14:paraId="0DA21EA8"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1F7ED066"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4066871E" w14:textId="77777777" w:rsidR="00D345E5" w:rsidRPr="00037EE8" w:rsidRDefault="00D345E5" w:rsidP="00D803EB">
            <w:pPr>
              <w:pStyle w:val="Bntext"/>
              <w:jc w:val="center"/>
              <w:rPr>
                <w:rFonts w:cs="Arial"/>
                <w:szCs w:val="20"/>
              </w:rPr>
            </w:pPr>
          </w:p>
        </w:tc>
      </w:tr>
      <w:tr w:rsidR="00D345E5" w:rsidRPr="00037EE8" w14:paraId="1FBA00F8" w14:textId="6D1B0F1E"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2A38FC83" w14:textId="77777777" w:rsidR="00D345E5" w:rsidRPr="00037EE8" w:rsidRDefault="00D345E5" w:rsidP="00D803EB">
            <w:pPr>
              <w:pStyle w:val="Bntext"/>
              <w:jc w:val="center"/>
              <w:rPr>
                <w:rFonts w:cs="Arial"/>
                <w:bCs/>
                <w:szCs w:val="20"/>
              </w:rPr>
            </w:pPr>
            <w:r w:rsidRPr="00037EE8">
              <w:rPr>
                <w:rFonts w:cs="Arial"/>
                <w:bCs/>
                <w:szCs w:val="20"/>
              </w:rPr>
              <w:t>K23</w:t>
            </w:r>
          </w:p>
        </w:tc>
        <w:tc>
          <w:tcPr>
            <w:tcW w:w="213" w:type="dxa"/>
            <w:tcBorders>
              <w:top w:val="nil"/>
              <w:left w:val="nil"/>
              <w:bottom w:val="single" w:sz="4" w:space="0" w:color="auto"/>
              <w:right w:val="nil"/>
            </w:tcBorders>
            <w:shd w:val="clear" w:color="auto" w:fill="auto"/>
            <w:vAlign w:val="center"/>
            <w:hideMark/>
          </w:tcPr>
          <w:p w14:paraId="673C06E7"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4E1B98B" w14:textId="77777777" w:rsidR="00D345E5" w:rsidRPr="00037EE8" w:rsidRDefault="00D345E5" w:rsidP="00E029B9">
            <w:pPr>
              <w:pStyle w:val="Bntext"/>
              <w:rPr>
                <w:rFonts w:cs="Arial"/>
                <w:szCs w:val="20"/>
              </w:rPr>
            </w:pPr>
            <w:r w:rsidRPr="00037EE8">
              <w:rPr>
                <w:rFonts w:cs="Arial"/>
                <w:szCs w:val="20"/>
              </w:rPr>
              <w:t>Trnovník akát</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6297B301" w14:textId="37784320"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70BB1F54" w14:textId="15AC0F2D" w:rsidR="00D345E5" w:rsidRPr="00037EE8" w:rsidRDefault="00D345E5" w:rsidP="00AA26A1">
            <w:pPr>
              <w:pStyle w:val="Bntext"/>
              <w:jc w:val="center"/>
              <w:rPr>
                <w:rFonts w:cs="Arial"/>
                <w:szCs w:val="20"/>
              </w:rPr>
            </w:pPr>
            <w:r>
              <w:rPr>
                <w:rFonts w:cs="Arial"/>
                <w:color w:val="000000"/>
                <w:szCs w:val="20"/>
              </w:rPr>
              <w:t>14</w:t>
            </w:r>
          </w:p>
        </w:tc>
        <w:tc>
          <w:tcPr>
            <w:tcW w:w="830" w:type="dxa"/>
            <w:tcBorders>
              <w:top w:val="nil"/>
              <w:left w:val="nil"/>
              <w:bottom w:val="single" w:sz="4" w:space="0" w:color="auto"/>
              <w:right w:val="single" w:sz="4" w:space="0" w:color="auto"/>
            </w:tcBorders>
            <w:shd w:val="clear" w:color="auto" w:fill="auto"/>
            <w:vAlign w:val="center"/>
            <w:hideMark/>
          </w:tcPr>
          <w:p w14:paraId="55ADBDEB" w14:textId="1DB667FD" w:rsidR="00D345E5" w:rsidRPr="00037EE8" w:rsidRDefault="00D345E5" w:rsidP="00D803EB">
            <w:pPr>
              <w:pStyle w:val="Bntext"/>
              <w:jc w:val="center"/>
              <w:rPr>
                <w:rFonts w:cs="Arial"/>
                <w:szCs w:val="20"/>
              </w:rPr>
            </w:pPr>
            <w:r>
              <w:rPr>
                <w:rFonts w:cs="Arial"/>
                <w:color w:val="000000"/>
                <w:szCs w:val="20"/>
              </w:rPr>
              <w:t>1</w:t>
            </w:r>
          </w:p>
        </w:tc>
        <w:tc>
          <w:tcPr>
            <w:tcW w:w="983" w:type="dxa"/>
            <w:tcBorders>
              <w:top w:val="nil"/>
              <w:left w:val="nil"/>
              <w:bottom w:val="single" w:sz="4" w:space="0" w:color="auto"/>
              <w:right w:val="single" w:sz="4" w:space="0" w:color="auto"/>
            </w:tcBorders>
            <w:shd w:val="clear" w:color="auto" w:fill="auto"/>
            <w:vAlign w:val="center"/>
            <w:hideMark/>
          </w:tcPr>
          <w:p w14:paraId="055BC980"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2D4DE0E8"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421FD7F4" w14:textId="77777777" w:rsidR="00D345E5" w:rsidRPr="00037EE8" w:rsidRDefault="00D345E5" w:rsidP="00D803EB">
            <w:pPr>
              <w:pStyle w:val="Bntext"/>
              <w:jc w:val="center"/>
              <w:rPr>
                <w:rFonts w:cs="Arial"/>
                <w:szCs w:val="20"/>
              </w:rPr>
            </w:pPr>
          </w:p>
        </w:tc>
      </w:tr>
      <w:tr w:rsidR="00D345E5" w:rsidRPr="00037EE8" w14:paraId="57072BE1" w14:textId="30B1A281"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3DC3F805" w14:textId="77777777" w:rsidR="00D345E5" w:rsidRPr="00037EE8" w:rsidRDefault="00D345E5" w:rsidP="00D803EB">
            <w:pPr>
              <w:pStyle w:val="Bntext"/>
              <w:jc w:val="center"/>
              <w:rPr>
                <w:rFonts w:cs="Arial"/>
                <w:bCs/>
                <w:szCs w:val="20"/>
              </w:rPr>
            </w:pPr>
            <w:r w:rsidRPr="00037EE8">
              <w:rPr>
                <w:rFonts w:cs="Arial"/>
                <w:bCs/>
                <w:szCs w:val="20"/>
              </w:rPr>
              <w:t>K24</w:t>
            </w:r>
          </w:p>
        </w:tc>
        <w:tc>
          <w:tcPr>
            <w:tcW w:w="213" w:type="dxa"/>
            <w:tcBorders>
              <w:top w:val="nil"/>
              <w:left w:val="nil"/>
              <w:bottom w:val="single" w:sz="4" w:space="0" w:color="auto"/>
              <w:right w:val="nil"/>
            </w:tcBorders>
            <w:shd w:val="clear" w:color="auto" w:fill="auto"/>
            <w:vAlign w:val="center"/>
            <w:hideMark/>
          </w:tcPr>
          <w:p w14:paraId="220EAE10"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83851EA"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r w:rsidRPr="00037EE8">
              <w:rPr>
                <w:rFonts w:cs="Arial"/>
                <w:szCs w:val="20"/>
              </w:rPr>
              <w:t xml:space="preserve"> - dřišťál, kalina</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13AB3708" w14:textId="614865A7"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A6AEA26" w14:textId="1307637A" w:rsidR="00D345E5" w:rsidRPr="00037EE8" w:rsidRDefault="00D345E5" w:rsidP="00AA26A1">
            <w:pPr>
              <w:pStyle w:val="Bntext"/>
              <w:jc w:val="center"/>
              <w:rPr>
                <w:rFonts w:cs="Arial"/>
                <w:szCs w:val="20"/>
              </w:rPr>
            </w:pPr>
            <w:r>
              <w:rPr>
                <w:rFonts w:cs="Arial"/>
                <w:color w:val="000000"/>
                <w:szCs w:val="20"/>
              </w:rPr>
              <w:t>19</w:t>
            </w:r>
          </w:p>
        </w:tc>
        <w:tc>
          <w:tcPr>
            <w:tcW w:w="830" w:type="dxa"/>
            <w:tcBorders>
              <w:top w:val="nil"/>
              <w:left w:val="nil"/>
              <w:bottom w:val="single" w:sz="4" w:space="0" w:color="auto"/>
              <w:right w:val="single" w:sz="4" w:space="0" w:color="auto"/>
            </w:tcBorders>
            <w:shd w:val="clear" w:color="auto" w:fill="auto"/>
            <w:vAlign w:val="center"/>
            <w:hideMark/>
          </w:tcPr>
          <w:p w14:paraId="62A58F24" w14:textId="5A27EBF1"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04714208" w14:textId="77777777" w:rsidR="00D345E5" w:rsidRPr="00037EE8" w:rsidRDefault="00D345E5" w:rsidP="00D803EB">
            <w:pPr>
              <w:pStyle w:val="Bntext"/>
              <w:jc w:val="center"/>
              <w:rPr>
                <w:rFonts w:cs="Arial"/>
                <w:szCs w:val="20"/>
              </w:rPr>
            </w:pPr>
            <w:r w:rsidRPr="00037EE8">
              <w:rPr>
                <w:rFonts w:cs="Arial"/>
                <w:szCs w:val="20"/>
              </w:rPr>
              <w:t>13+14 ks</w:t>
            </w:r>
          </w:p>
        </w:tc>
        <w:tc>
          <w:tcPr>
            <w:tcW w:w="850" w:type="dxa"/>
            <w:tcBorders>
              <w:top w:val="nil"/>
              <w:left w:val="nil"/>
              <w:bottom w:val="single" w:sz="4" w:space="0" w:color="auto"/>
              <w:right w:val="single" w:sz="4" w:space="0" w:color="auto"/>
            </w:tcBorders>
            <w:shd w:val="clear" w:color="auto" w:fill="auto"/>
            <w:noWrap/>
            <w:vAlign w:val="center"/>
            <w:hideMark/>
          </w:tcPr>
          <w:p w14:paraId="07FEDA3E"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29B40F5F" w14:textId="77777777" w:rsidR="00D345E5" w:rsidRPr="00037EE8" w:rsidRDefault="00D345E5" w:rsidP="00D803EB">
            <w:pPr>
              <w:pStyle w:val="Bntext"/>
              <w:jc w:val="center"/>
              <w:rPr>
                <w:rFonts w:cs="Arial"/>
                <w:szCs w:val="20"/>
              </w:rPr>
            </w:pPr>
          </w:p>
        </w:tc>
      </w:tr>
      <w:tr w:rsidR="00D345E5" w:rsidRPr="00037EE8" w14:paraId="5006C435" w14:textId="0F61E951"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492B28C9" w14:textId="77777777" w:rsidR="00D345E5" w:rsidRPr="00037EE8" w:rsidRDefault="00D345E5" w:rsidP="00D803EB">
            <w:pPr>
              <w:pStyle w:val="Bntext"/>
              <w:jc w:val="center"/>
              <w:rPr>
                <w:rFonts w:cs="Arial"/>
                <w:bCs/>
                <w:szCs w:val="20"/>
              </w:rPr>
            </w:pPr>
            <w:r w:rsidRPr="00037EE8">
              <w:rPr>
                <w:rFonts w:cs="Arial"/>
                <w:bCs/>
                <w:szCs w:val="20"/>
              </w:rPr>
              <w:t>N</w:t>
            </w:r>
          </w:p>
        </w:tc>
        <w:tc>
          <w:tcPr>
            <w:tcW w:w="213" w:type="dxa"/>
            <w:tcBorders>
              <w:top w:val="nil"/>
              <w:left w:val="nil"/>
              <w:bottom w:val="single" w:sz="4" w:space="0" w:color="auto"/>
              <w:right w:val="nil"/>
            </w:tcBorders>
            <w:shd w:val="clear" w:color="auto" w:fill="auto"/>
            <w:vAlign w:val="center"/>
            <w:hideMark/>
          </w:tcPr>
          <w:p w14:paraId="17C87CE4"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16BF074" w14:textId="77777777" w:rsidR="00D345E5" w:rsidRPr="00037EE8" w:rsidRDefault="00D345E5" w:rsidP="00E029B9">
            <w:pPr>
              <w:pStyle w:val="Bntext"/>
              <w:rPr>
                <w:rFonts w:cs="Arial"/>
                <w:szCs w:val="20"/>
              </w:rPr>
            </w:pPr>
            <w:r w:rsidRPr="00037EE8">
              <w:rPr>
                <w:rFonts w:cs="Arial"/>
                <w:szCs w:val="20"/>
              </w:rPr>
              <w:t>Javor mléč</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24F43968" w14:textId="49C9B486" w:rsidR="00D345E5" w:rsidRPr="00037EE8" w:rsidRDefault="00D345E5" w:rsidP="00AA26A1">
            <w:pPr>
              <w:pStyle w:val="Bntext"/>
              <w:jc w:val="center"/>
              <w:rPr>
                <w:rFonts w:cs="Arial"/>
                <w:szCs w:val="20"/>
              </w:rPr>
            </w:pPr>
            <w:r>
              <w:rPr>
                <w:rFonts w:cs="Arial"/>
                <w:color w:val="000000"/>
                <w:szCs w:val="20"/>
              </w:rPr>
              <w:t>67</w:t>
            </w:r>
          </w:p>
        </w:tc>
        <w:tc>
          <w:tcPr>
            <w:tcW w:w="1263" w:type="dxa"/>
            <w:tcBorders>
              <w:top w:val="nil"/>
              <w:left w:val="nil"/>
              <w:bottom w:val="single" w:sz="4" w:space="0" w:color="auto"/>
              <w:right w:val="single" w:sz="4" w:space="0" w:color="auto"/>
            </w:tcBorders>
            <w:shd w:val="clear" w:color="auto" w:fill="auto"/>
            <w:vAlign w:val="center"/>
            <w:hideMark/>
          </w:tcPr>
          <w:p w14:paraId="484B0527" w14:textId="549D1F39" w:rsidR="00D345E5" w:rsidRPr="00037EE8" w:rsidRDefault="00D345E5" w:rsidP="00AA26A1">
            <w:pPr>
              <w:pStyle w:val="Bntext"/>
              <w:jc w:val="center"/>
              <w:rPr>
                <w:rFonts w:cs="Arial"/>
                <w:szCs w:val="20"/>
              </w:rPr>
            </w:pPr>
            <w:r>
              <w:rPr>
                <w:rFonts w:cs="Arial"/>
                <w:color w:val="000000"/>
                <w:szCs w:val="20"/>
              </w:rPr>
              <w:t>16</w:t>
            </w:r>
          </w:p>
        </w:tc>
        <w:tc>
          <w:tcPr>
            <w:tcW w:w="830" w:type="dxa"/>
            <w:tcBorders>
              <w:top w:val="nil"/>
              <w:left w:val="nil"/>
              <w:bottom w:val="single" w:sz="4" w:space="0" w:color="auto"/>
              <w:right w:val="single" w:sz="4" w:space="0" w:color="auto"/>
            </w:tcBorders>
            <w:shd w:val="clear" w:color="auto" w:fill="auto"/>
            <w:vAlign w:val="center"/>
            <w:hideMark/>
          </w:tcPr>
          <w:p w14:paraId="01117B42" w14:textId="595FF53D"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16B232C0"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4D51A3D3"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3A40753C" w14:textId="77777777" w:rsidR="00D345E5" w:rsidRPr="00037EE8" w:rsidRDefault="00D345E5" w:rsidP="00D803EB">
            <w:pPr>
              <w:pStyle w:val="Bntext"/>
              <w:jc w:val="center"/>
              <w:rPr>
                <w:rFonts w:cs="Arial"/>
                <w:szCs w:val="20"/>
              </w:rPr>
            </w:pPr>
          </w:p>
        </w:tc>
      </w:tr>
      <w:tr w:rsidR="00D345E5" w:rsidRPr="00037EE8" w14:paraId="5F36BBD3" w14:textId="28193D11"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2EA212A7" w14:textId="77777777" w:rsidR="00D345E5" w:rsidRPr="00037EE8" w:rsidRDefault="00D345E5" w:rsidP="00D803EB">
            <w:pPr>
              <w:pStyle w:val="Bntext"/>
              <w:jc w:val="center"/>
              <w:rPr>
                <w:rFonts w:cs="Arial"/>
                <w:bCs/>
                <w:szCs w:val="20"/>
              </w:rPr>
            </w:pPr>
            <w:r w:rsidRPr="00037EE8">
              <w:rPr>
                <w:rFonts w:cs="Arial"/>
                <w:bCs/>
                <w:szCs w:val="20"/>
              </w:rPr>
              <w:t>K25</w:t>
            </w:r>
          </w:p>
        </w:tc>
        <w:tc>
          <w:tcPr>
            <w:tcW w:w="213" w:type="dxa"/>
            <w:tcBorders>
              <w:top w:val="nil"/>
              <w:left w:val="nil"/>
              <w:bottom w:val="single" w:sz="4" w:space="0" w:color="auto"/>
              <w:right w:val="nil"/>
            </w:tcBorders>
            <w:shd w:val="clear" w:color="auto" w:fill="auto"/>
            <w:vAlign w:val="center"/>
            <w:hideMark/>
          </w:tcPr>
          <w:p w14:paraId="1AB24BA4"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50C842E" w14:textId="77777777" w:rsidR="00D345E5" w:rsidRPr="00037EE8" w:rsidRDefault="00D345E5" w:rsidP="00E029B9">
            <w:pPr>
              <w:pStyle w:val="Bntext"/>
              <w:rPr>
                <w:rFonts w:cs="Arial"/>
                <w:szCs w:val="20"/>
              </w:rPr>
            </w:pPr>
            <w:r w:rsidRPr="00037EE8">
              <w:rPr>
                <w:rFonts w:cs="Arial"/>
                <w:szCs w:val="20"/>
              </w:rPr>
              <w:t>Trnovník akát, Javor klen, růže</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0C37BBFF" w14:textId="7E5A2DBC"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5133CC99" w14:textId="30D12295"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4B3CF4CE" w14:textId="056F2F3E" w:rsidR="00D345E5" w:rsidRPr="00037EE8" w:rsidRDefault="00D345E5" w:rsidP="00D803EB">
            <w:pPr>
              <w:pStyle w:val="Bntext"/>
              <w:jc w:val="center"/>
              <w:rPr>
                <w:rFonts w:cs="Arial"/>
                <w:szCs w:val="20"/>
              </w:rPr>
            </w:pPr>
            <w:r>
              <w:rPr>
                <w:rFonts w:cs="Arial"/>
                <w:color w:val="000000"/>
                <w:szCs w:val="20"/>
              </w:rPr>
              <w:t>5</w:t>
            </w:r>
          </w:p>
        </w:tc>
        <w:tc>
          <w:tcPr>
            <w:tcW w:w="983" w:type="dxa"/>
            <w:tcBorders>
              <w:top w:val="nil"/>
              <w:left w:val="nil"/>
              <w:bottom w:val="single" w:sz="4" w:space="0" w:color="auto"/>
              <w:right w:val="single" w:sz="4" w:space="0" w:color="auto"/>
            </w:tcBorders>
            <w:shd w:val="clear" w:color="auto" w:fill="auto"/>
            <w:vAlign w:val="center"/>
            <w:hideMark/>
          </w:tcPr>
          <w:p w14:paraId="7C8859E6" w14:textId="4CA0FCBD" w:rsidR="00D345E5" w:rsidRPr="00037EE8" w:rsidRDefault="00D345E5" w:rsidP="00D803EB">
            <w:pPr>
              <w:pStyle w:val="Bntext"/>
              <w:jc w:val="center"/>
              <w:rPr>
                <w:rFonts w:cs="Arial"/>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15EDCF4F"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6B488772" w14:textId="77777777" w:rsidR="00D345E5" w:rsidRPr="00037EE8" w:rsidRDefault="00D345E5" w:rsidP="00D803EB">
            <w:pPr>
              <w:pStyle w:val="Bntext"/>
              <w:jc w:val="center"/>
              <w:rPr>
                <w:rFonts w:cs="Arial"/>
                <w:szCs w:val="20"/>
              </w:rPr>
            </w:pPr>
          </w:p>
        </w:tc>
      </w:tr>
      <w:tr w:rsidR="00D345E5" w:rsidRPr="00037EE8" w14:paraId="2E6BCAD5" w14:textId="61866211"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51D07B59" w14:textId="77777777" w:rsidR="00D345E5" w:rsidRPr="00037EE8" w:rsidRDefault="00D345E5" w:rsidP="00D803EB">
            <w:pPr>
              <w:pStyle w:val="Bntext"/>
              <w:jc w:val="center"/>
              <w:rPr>
                <w:rFonts w:cs="Arial"/>
                <w:bCs/>
                <w:szCs w:val="20"/>
              </w:rPr>
            </w:pPr>
            <w:r w:rsidRPr="00037EE8">
              <w:rPr>
                <w:rFonts w:cs="Arial"/>
                <w:bCs/>
                <w:szCs w:val="20"/>
              </w:rPr>
              <w:t>K26</w:t>
            </w:r>
          </w:p>
        </w:tc>
        <w:tc>
          <w:tcPr>
            <w:tcW w:w="213" w:type="dxa"/>
            <w:tcBorders>
              <w:top w:val="nil"/>
              <w:left w:val="nil"/>
              <w:bottom w:val="single" w:sz="4" w:space="0" w:color="auto"/>
              <w:right w:val="nil"/>
            </w:tcBorders>
            <w:shd w:val="clear" w:color="auto" w:fill="auto"/>
            <w:vAlign w:val="center"/>
            <w:hideMark/>
          </w:tcPr>
          <w:p w14:paraId="4618DC2D"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2C371D4" w14:textId="110F5A2E"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r w:rsidRPr="00037EE8">
              <w:rPr>
                <w:rFonts w:cs="Arial"/>
                <w:szCs w:val="20"/>
              </w:rPr>
              <w:t xml:space="preserve"> - zlatice</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5EF2B6CB" w14:textId="713BAA51"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205B6F5A" w14:textId="4593A22F"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ECB8EDB" w14:textId="237A5F1E"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12346C7C" w14:textId="77777777" w:rsidR="00D345E5" w:rsidRPr="00037EE8" w:rsidRDefault="00D345E5" w:rsidP="00D803EB">
            <w:pPr>
              <w:pStyle w:val="Bntext"/>
              <w:jc w:val="center"/>
              <w:rPr>
                <w:rFonts w:cs="Arial"/>
                <w:szCs w:val="20"/>
              </w:rPr>
            </w:pPr>
            <w:r w:rsidRPr="00037EE8">
              <w:rPr>
                <w:rFonts w:cs="Arial"/>
                <w:szCs w:val="20"/>
              </w:rPr>
              <w:t>15 ks</w:t>
            </w:r>
          </w:p>
        </w:tc>
        <w:tc>
          <w:tcPr>
            <w:tcW w:w="850" w:type="dxa"/>
            <w:tcBorders>
              <w:top w:val="nil"/>
              <w:left w:val="nil"/>
              <w:bottom w:val="single" w:sz="4" w:space="0" w:color="auto"/>
              <w:right w:val="single" w:sz="4" w:space="0" w:color="auto"/>
            </w:tcBorders>
            <w:shd w:val="clear" w:color="auto" w:fill="auto"/>
            <w:noWrap/>
            <w:vAlign w:val="center"/>
            <w:hideMark/>
          </w:tcPr>
          <w:p w14:paraId="00328D85"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7B6D1E95" w14:textId="77777777" w:rsidR="00D345E5" w:rsidRPr="00037EE8" w:rsidRDefault="00D345E5" w:rsidP="00D803EB">
            <w:pPr>
              <w:pStyle w:val="Bntext"/>
              <w:jc w:val="center"/>
              <w:rPr>
                <w:rFonts w:cs="Arial"/>
                <w:szCs w:val="20"/>
              </w:rPr>
            </w:pPr>
          </w:p>
        </w:tc>
      </w:tr>
      <w:tr w:rsidR="00D345E5" w:rsidRPr="00037EE8" w14:paraId="0A8A41C6" w14:textId="5C42EE26" w:rsidTr="00AA26A1">
        <w:trPr>
          <w:cantSplit/>
          <w:trHeight w:val="300"/>
        </w:trPr>
        <w:tc>
          <w:tcPr>
            <w:tcW w:w="528" w:type="dxa"/>
            <w:vMerge w:val="restart"/>
            <w:tcBorders>
              <w:top w:val="nil"/>
              <w:left w:val="single" w:sz="4" w:space="0" w:color="auto"/>
              <w:bottom w:val="single" w:sz="4" w:space="0" w:color="000000"/>
              <w:right w:val="nil"/>
            </w:tcBorders>
            <w:shd w:val="clear" w:color="auto" w:fill="auto"/>
            <w:vAlign w:val="center"/>
            <w:hideMark/>
          </w:tcPr>
          <w:p w14:paraId="78512AF6" w14:textId="77777777" w:rsidR="00D345E5" w:rsidRPr="00037EE8" w:rsidRDefault="00D345E5" w:rsidP="00D803EB">
            <w:pPr>
              <w:pStyle w:val="Bntext"/>
              <w:jc w:val="center"/>
              <w:rPr>
                <w:rFonts w:cs="Arial"/>
                <w:bCs/>
                <w:szCs w:val="20"/>
              </w:rPr>
            </w:pPr>
            <w:r w:rsidRPr="00037EE8">
              <w:rPr>
                <w:rFonts w:cs="Arial"/>
                <w:bCs/>
                <w:szCs w:val="20"/>
              </w:rPr>
              <w:t>O</w:t>
            </w:r>
          </w:p>
        </w:tc>
        <w:tc>
          <w:tcPr>
            <w:tcW w:w="213" w:type="dxa"/>
            <w:vMerge w:val="restart"/>
            <w:tcBorders>
              <w:top w:val="nil"/>
              <w:left w:val="nil"/>
              <w:bottom w:val="single" w:sz="4" w:space="0" w:color="000000"/>
              <w:right w:val="nil"/>
            </w:tcBorders>
            <w:shd w:val="clear" w:color="auto" w:fill="auto"/>
            <w:vAlign w:val="center"/>
            <w:hideMark/>
          </w:tcPr>
          <w:p w14:paraId="5CEA28EF" w14:textId="77777777" w:rsidR="00D345E5" w:rsidRPr="00037EE8" w:rsidRDefault="00D345E5" w:rsidP="00E029B9">
            <w:pPr>
              <w:pStyle w:val="Bntext"/>
              <w:rPr>
                <w:rFonts w:cs="Arial"/>
                <w:szCs w:val="20"/>
              </w:rPr>
            </w:pPr>
            <w:r w:rsidRPr="00037EE8">
              <w:rPr>
                <w:rFonts w:cs="Arial"/>
                <w:szCs w:val="20"/>
              </w:rPr>
              <w:t>-</w:t>
            </w:r>
          </w:p>
        </w:tc>
        <w:tc>
          <w:tcPr>
            <w:tcW w:w="2269" w:type="dxa"/>
            <w:vMerge w:val="restart"/>
            <w:tcBorders>
              <w:top w:val="nil"/>
              <w:left w:val="nil"/>
              <w:bottom w:val="single" w:sz="4" w:space="0" w:color="000000"/>
              <w:right w:val="single" w:sz="4" w:space="0" w:color="auto"/>
            </w:tcBorders>
            <w:shd w:val="clear" w:color="auto" w:fill="auto"/>
            <w:vAlign w:val="center"/>
            <w:hideMark/>
          </w:tcPr>
          <w:p w14:paraId="1E31458C" w14:textId="77777777" w:rsidR="00D345E5" w:rsidRPr="00037EE8" w:rsidRDefault="00D345E5" w:rsidP="00E029B9">
            <w:pPr>
              <w:pStyle w:val="Bntext"/>
              <w:rPr>
                <w:rFonts w:cs="Arial"/>
                <w:szCs w:val="20"/>
              </w:rPr>
            </w:pPr>
            <w:r w:rsidRPr="00037EE8">
              <w:rPr>
                <w:rFonts w:cs="Arial"/>
                <w:szCs w:val="20"/>
              </w:rPr>
              <w:t xml:space="preserve">Trnovník akát - </w:t>
            </w:r>
            <w:proofErr w:type="spellStart"/>
            <w:r w:rsidRPr="00037EE8">
              <w:rPr>
                <w:rFonts w:cs="Arial"/>
                <w:szCs w:val="20"/>
              </w:rPr>
              <w:t>dvojkmen</w:t>
            </w:r>
            <w:proofErr w:type="spellEnd"/>
          </w:p>
        </w:tc>
        <w:tc>
          <w:tcPr>
            <w:tcW w:w="1297" w:type="dxa"/>
            <w:tcBorders>
              <w:top w:val="nil"/>
              <w:left w:val="nil"/>
              <w:bottom w:val="single" w:sz="4" w:space="0" w:color="auto"/>
              <w:right w:val="single" w:sz="4" w:space="0" w:color="auto"/>
            </w:tcBorders>
            <w:shd w:val="clear" w:color="auto" w:fill="auto"/>
            <w:vAlign w:val="center"/>
            <w:hideMark/>
          </w:tcPr>
          <w:p w14:paraId="6345D4D6" w14:textId="74C571FE" w:rsidR="00D345E5" w:rsidRPr="00037EE8" w:rsidRDefault="00D345E5" w:rsidP="00AA26A1">
            <w:pPr>
              <w:pStyle w:val="Bntext"/>
              <w:jc w:val="center"/>
              <w:rPr>
                <w:rFonts w:cs="Arial"/>
                <w:szCs w:val="20"/>
              </w:rPr>
            </w:pPr>
            <w:r>
              <w:rPr>
                <w:rFonts w:cs="Arial"/>
                <w:color w:val="000000"/>
                <w:szCs w:val="20"/>
              </w:rPr>
              <w:t>61</w:t>
            </w:r>
          </w:p>
        </w:tc>
        <w:tc>
          <w:tcPr>
            <w:tcW w:w="1263" w:type="dxa"/>
            <w:tcBorders>
              <w:top w:val="nil"/>
              <w:left w:val="nil"/>
              <w:bottom w:val="single" w:sz="4" w:space="0" w:color="auto"/>
              <w:right w:val="single" w:sz="4" w:space="0" w:color="auto"/>
            </w:tcBorders>
            <w:shd w:val="clear" w:color="auto" w:fill="auto"/>
            <w:vAlign w:val="center"/>
            <w:hideMark/>
          </w:tcPr>
          <w:p w14:paraId="090312CD" w14:textId="61673875" w:rsidR="00D345E5" w:rsidRPr="00037EE8" w:rsidRDefault="00D345E5" w:rsidP="00AA26A1">
            <w:pPr>
              <w:pStyle w:val="Bntext"/>
              <w:jc w:val="center"/>
              <w:rPr>
                <w:rFonts w:cs="Arial"/>
                <w:szCs w:val="20"/>
              </w:rPr>
            </w:pPr>
            <w:r>
              <w:rPr>
                <w:rFonts w:cs="Arial"/>
                <w:color w:val="000000"/>
                <w:szCs w:val="20"/>
              </w:rPr>
              <w:t>19</w:t>
            </w:r>
          </w:p>
        </w:tc>
        <w:tc>
          <w:tcPr>
            <w:tcW w:w="830" w:type="dxa"/>
            <w:tcBorders>
              <w:top w:val="nil"/>
              <w:left w:val="nil"/>
              <w:bottom w:val="single" w:sz="4" w:space="0" w:color="auto"/>
              <w:right w:val="single" w:sz="4" w:space="0" w:color="auto"/>
            </w:tcBorders>
            <w:shd w:val="clear" w:color="auto" w:fill="auto"/>
            <w:vAlign w:val="center"/>
            <w:hideMark/>
          </w:tcPr>
          <w:p w14:paraId="55F4FC04" w14:textId="16760214"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3275127A" w14:textId="570CCD7B" w:rsidR="00D345E5" w:rsidRPr="00037EE8" w:rsidRDefault="00D345E5" w:rsidP="00D803EB">
            <w:pPr>
              <w:pStyle w:val="Bntext"/>
              <w:jc w:val="center"/>
              <w:rPr>
                <w:rFonts w:cs="Arial"/>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05290CF"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0EB7004C" w14:textId="77777777" w:rsidR="00D345E5" w:rsidRPr="00037EE8" w:rsidRDefault="00D345E5" w:rsidP="00D803EB">
            <w:pPr>
              <w:pStyle w:val="Bntext"/>
              <w:jc w:val="center"/>
              <w:rPr>
                <w:rFonts w:cs="Arial"/>
                <w:szCs w:val="20"/>
              </w:rPr>
            </w:pPr>
          </w:p>
        </w:tc>
      </w:tr>
      <w:tr w:rsidR="00D345E5" w:rsidRPr="00037EE8" w14:paraId="736F5A4D" w14:textId="74AA882C" w:rsidTr="00AA26A1">
        <w:trPr>
          <w:cantSplit/>
          <w:trHeight w:val="300"/>
        </w:trPr>
        <w:tc>
          <w:tcPr>
            <w:tcW w:w="528" w:type="dxa"/>
            <w:vMerge/>
            <w:tcBorders>
              <w:top w:val="nil"/>
              <w:left w:val="single" w:sz="4" w:space="0" w:color="auto"/>
              <w:bottom w:val="single" w:sz="4" w:space="0" w:color="000000"/>
              <w:right w:val="nil"/>
            </w:tcBorders>
            <w:shd w:val="clear" w:color="auto" w:fill="auto"/>
            <w:vAlign w:val="center"/>
            <w:hideMark/>
          </w:tcPr>
          <w:p w14:paraId="750A03F8" w14:textId="77777777" w:rsidR="00D345E5" w:rsidRPr="00037EE8" w:rsidRDefault="00D345E5" w:rsidP="00D803EB">
            <w:pPr>
              <w:pStyle w:val="Bntext"/>
              <w:jc w:val="center"/>
              <w:rPr>
                <w:rFonts w:cs="Arial"/>
                <w:bCs/>
                <w:szCs w:val="20"/>
              </w:rPr>
            </w:pPr>
          </w:p>
        </w:tc>
        <w:tc>
          <w:tcPr>
            <w:tcW w:w="213" w:type="dxa"/>
            <w:vMerge/>
            <w:tcBorders>
              <w:top w:val="nil"/>
              <w:left w:val="nil"/>
              <w:bottom w:val="single" w:sz="4" w:space="0" w:color="000000"/>
              <w:right w:val="nil"/>
            </w:tcBorders>
            <w:shd w:val="clear" w:color="auto" w:fill="auto"/>
            <w:vAlign w:val="center"/>
            <w:hideMark/>
          </w:tcPr>
          <w:p w14:paraId="1C474665" w14:textId="77777777" w:rsidR="00D345E5" w:rsidRPr="00037EE8" w:rsidRDefault="00D345E5" w:rsidP="00E029B9">
            <w:pPr>
              <w:pStyle w:val="Bntext"/>
              <w:rPr>
                <w:rFonts w:cs="Arial"/>
                <w:szCs w:val="20"/>
              </w:rPr>
            </w:pPr>
          </w:p>
        </w:tc>
        <w:tc>
          <w:tcPr>
            <w:tcW w:w="2269" w:type="dxa"/>
            <w:vMerge/>
            <w:tcBorders>
              <w:top w:val="nil"/>
              <w:left w:val="nil"/>
              <w:bottom w:val="single" w:sz="4" w:space="0" w:color="000000"/>
              <w:right w:val="single" w:sz="4" w:space="0" w:color="auto"/>
            </w:tcBorders>
            <w:shd w:val="clear" w:color="auto" w:fill="auto"/>
            <w:vAlign w:val="center"/>
            <w:hideMark/>
          </w:tcPr>
          <w:p w14:paraId="7564498F" w14:textId="77777777" w:rsidR="00D345E5" w:rsidRPr="00037EE8" w:rsidRDefault="00D345E5" w:rsidP="00E029B9">
            <w:pPr>
              <w:pStyle w:val="Bntext"/>
              <w:rPr>
                <w:rFonts w:cs="Arial"/>
                <w:szCs w:val="20"/>
              </w:rPr>
            </w:pPr>
          </w:p>
        </w:tc>
        <w:tc>
          <w:tcPr>
            <w:tcW w:w="1297" w:type="dxa"/>
            <w:tcBorders>
              <w:top w:val="nil"/>
              <w:left w:val="nil"/>
              <w:bottom w:val="single" w:sz="4" w:space="0" w:color="auto"/>
              <w:right w:val="single" w:sz="4" w:space="0" w:color="auto"/>
            </w:tcBorders>
            <w:shd w:val="clear" w:color="auto" w:fill="auto"/>
            <w:vAlign w:val="center"/>
            <w:hideMark/>
          </w:tcPr>
          <w:p w14:paraId="2366EDFC" w14:textId="0D56C4EB" w:rsidR="00D345E5" w:rsidRPr="00037EE8" w:rsidRDefault="005D77DF" w:rsidP="005D77DF">
            <w:pPr>
              <w:pStyle w:val="Bntext"/>
              <w:jc w:val="center"/>
              <w:rPr>
                <w:rFonts w:cs="Arial"/>
                <w:szCs w:val="20"/>
              </w:rPr>
            </w:pPr>
            <w:r>
              <w:rPr>
                <w:rFonts w:cs="Arial"/>
                <w:color w:val="000000"/>
                <w:szCs w:val="20"/>
              </w:rPr>
              <w:t>79</w:t>
            </w:r>
          </w:p>
        </w:tc>
        <w:tc>
          <w:tcPr>
            <w:tcW w:w="1263" w:type="dxa"/>
            <w:tcBorders>
              <w:top w:val="nil"/>
              <w:left w:val="nil"/>
              <w:bottom w:val="single" w:sz="4" w:space="0" w:color="auto"/>
              <w:right w:val="single" w:sz="4" w:space="0" w:color="auto"/>
            </w:tcBorders>
            <w:shd w:val="clear" w:color="auto" w:fill="auto"/>
            <w:vAlign w:val="center"/>
            <w:hideMark/>
          </w:tcPr>
          <w:p w14:paraId="3EC499EA" w14:textId="6E9C8D6E" w:rsidR="00D345E5" w:rsidRPr="00037EE8" w:rsidRDefault="00D345E5" w:rsidP="00AA26A1">
            <w:pPr>
              <w:pStyle w:val="Bntext"/>
              <w:jc w:val="center"/>
              <w:rPr>
                <w:rFonts w:cs="Arial"/>
                <w:szCs w:val="20"/>
              </w:rPr>
            </w:pPr>
            <w:r>
              <w:rPr>
                <w:rFonts w:cs="Arial"/>
                <w:color w:val="000000"/>
                <w:szCs w:val="20"/>
              </w:rPr>
              <w:t>9</w:t>
            </w:r>
          </w:p>
        </w:tc>
        <w:tc>
          <w:tcPr>
            <w:tcW w:w="830" w:type="dxa"/>
            <w:tcBorders>
              <w:top w:val="nil"/>
              <w:left w:val="nil"/>
              <w:bottom w:val="single" w:sz="4" w:space="0" w:color="auto"/>
              <w:right w:val="single" w:sz="4" w:space="0" w:color="auto"/>
            </w:tcBorders>
            <w:shd w:val="clear" w:color="auto" w:fill="auto"/>
            <w:vAlign w:val="center"/>
            <w:hideMark/>
          </w:tcPr>
          <w:p w14:paraId="175176C9" w14:textId="05C3772E"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2B46A927" w14:textId="2133CAF7" w:rsidR="00D345E5" w:rsidRPr="00037EE8" w:rsidRDefault="00D345E5" w:rsidP="00D803EB">
            <w:pPr>
              <w:pStyle w:val="Bntext"/>
              <w:jc w:val="center"/>
              <w:rPr>
                <w:rFonts w:cs="Arial"/>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50D4167B"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4D36E4C3" w14:textId="77777777" w:rsidR="00D345E5" w:rsidRPr="00037EE8" w:rsidRDefault="00D345E5" w:rsidP="00D803EB">
            <w:pPr>
              <w:pStyle w:val="Bntext"/>
              <w:jc w:val="center"/>
              <w:rPr>
                <w:rFonts w:cs="Arial"/>
                <w:szCs w:val="20"/>
              </w:rPr>
            </w:pPr>
          </w:p>
        </w:tc>
      </w:tr>
      <w:tr w:rsidR="00D345E5" w:rsidRPr="00037EE8" w14:paraId="705F8B75" w14:textId="6F217C37"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11E83236" w14:textId="77777777" w:rsidR="00D345E5" w:rsidRPr="00037EE8" w:rsidRDefault="00D345E5" w:rsidP="00D803EB">
            <w:pPr>
              <w:pStyle w:val="Bntext"/>
              <w:jc w:val="center"/>
              <w:rPr>
                <w:rFonts w:cs="Arial"/>
                <w:bCs/>
                <w:szCs w:val="20"/>
              </w:rPr>
            </w:pPr>
            <w:r w:rsidRPr="00037EE8">
              <w:rPr>
                <w:rFonts w:cs="Arial"/>
                <w:bCs/>
                <w:szCs w:val="20"/>
              </w:rPr>
              <w:t>K27</w:t>
            </w:r>
          </w:p>
        </w:tc>
        <w:tc>
          <w:tcPr>
            <w:tcW w:w="213" w:type="dxa"/>
            <w:tcBorders>
              <w:top w:val="nil"/>
              <w:left w:val="nil"/>
              <w:bottom w:val="single" w:sz="4" w:space="0" w:color="auto"/>
              <w:right w:val="nil"/>
            </w:tcBorders>
            <w:shd w:val="clear" w:color="auto" w:fill="auto"/>
            <w:vAlign w:val="center"/>
            <w:hideMark/>
          </w:tcPr>
          <w:p w14:paraId="13DB0D5F"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59CC17D"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r w:rsidRPr="00037EE8">
              <w:rPr>
                <w:rFonts w:cs="Arial"/>
                <w:szCs w:val="20"/>
              </w:rPr>
              <w:t xml:space="preserve"> - svída, kalina</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79B7B94A" w14:textId="2EC7F05A"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84C46C5" w14:textId="743DA920" w:rsidR="00D345E5" w:rsidRPr="00037EE8" w:rsidRDefault="00D345E5" w:rsidP="00AA26A1">
            <w:pPr>
              <w:pStyle w:val="Bntext"/>
              <w:jc w:val="center"/>
              <w:rPr>
                <w:rFonts w:cs="Arial"/>
                <w:szCs w:val="20"/>
              </w:rPr>
            </w:pPr>
            <w:r>
              <w:rPr>
                <w:rFonts w:cs="Arial"/>
                <w:color w:val="000000"/>
                <w:szCs w:val="20"/>
              </w:rPr>
              <w:t>0</w:t>
            </w:r>
          </w:p>
        </w:tc>
        <w:tc>
          <w:tcPr>
            <w:tcW w:w="830" w:type="dxa"/>
            <w:tcBorders>
              <w:top w:val="nil"/>
              <w:left w:val="nil"/>
              <w:bottom w:val="single" w:sz="4" w:space="0" w:color="auto"/>
              <w:right w:val="single" w:sz="4" w:space="0" w:color="auto"/>
            </w:tcBorders>
            <w:shd w:val="clear" w:color="auto" w:fill="auto"/>
            <w:vAlign w:val="center"/>
            <w:hideMark/>
          </w:tcPr>
          <w:p w14:paraId="4143A2D9" w14:textId="78A563A4"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5ACB29E9" w14:textId="77777777" w:rsidR="00D345E5" w:rsidRPr="00037EE8" w:rsidRDefault="00D345E5" w:rsidP="00D803EB">
            <w:pPr>
              <w:pStyle w:val="Bntext"/>
              <w:jc w:val="center"/>
              <w:rPr>
                <w:rFonts w:cs="Arial"/>
                <w:szCs w:val="20"/>
              </w:rPr>
            </w:pPr>
            <w:r w:rsidRPr="00037EE8">
              <w:rPr>
                <w:rFonts w:cs="Arial"/>
                <w:szCs w:val="20"/>
              </w:rPr>
              <w:t>12+2 ks</w:t>
            </w:r>
          </w:p>
        </w:tc>
        <w:tc>
          <w:tcPr>
            <w:tcW w:w="850" w:type="dxa"/>
            <w:tcBorders>
              <w:top w:val="nil"/>
              <w:left w:val="nil"/>
              <w:bottom w:val="single" w:sz="4" w:space="0" w:color="auto"/>
              <w:right w:val="single" w:sz="4" w:space="0" w:color="auto"/>
            </w:tcBorders>
            <w:shd w:val="clear" w:color="auto" w:fill="auto"/>
            <w:noWrap/>
            <w:vAlign w:val="center"/>
            <w:hideMark/>
          </w:tcPr>
          <w:p w14:paraId="3F13A9A2"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72A72D1C" w14:textId="77777777" w:rsidR="00D345E5" w:rsidRPr="00037EE8" w:rsidRDefault="00D345E5" w:rsidP="00D803EB">
            <w:pPr>
              <w:pStyle w:val="Bntext"/>
              <w:jc w:val="center"/>
              <w:rPr>
                <w:rFonts w:cs="Arial"/>
                <w:szCs w:val="20"/>
              </w:rPr>
            </w:pPr>
          </w:p>
        </w:tc>
      </w:tr>
      <w:tr w:rsidR="00D345E5" w:rsidRPr="00037EE8" w14:paraId="55776771" w14:textId="0CC3219C" w:rsidTr="00AA26A1">
        <w:trPr>
          <w:cantSplit/>
          <w:trHeight w:val="300"/>
        </w:trPr>
        <w:tc>
          <w:tcPr>
            <w:tcW w:w="528" w:type="dxa"/>
            <w:vMerge w:val="restart"/>
            <w:tcBorders>
              <w:top w:val="nil"/>
              <w:left w:val="single" w:sz="4" w:space="0" w:color="auto"/>
              <w:bottom w:val="single" w:sz="4" w:space="0" w:color="000000"/>
              <w:right w:val="nil"/>
            </w:tcBorders>
            <w:shd w:val="clear" w:color="auto" w:fill="auto"/>
            <w:vAlign w:val="center"/>
            <w:hideMark/>
          </w:tcPr>
          <w:p w14:paraId="1C75FF04" w14:textId="77777777" w:rsidR="00D345E5" w:rsidRPr="00037EE8" w:rsidRDefault="00D345E5" w:rsidP="00D803EB">
            <w:pPr>
              <w:pStyle w:val="Bntext"/>
              <w:jc w:val="center"/>
              <w:rPr>
                <w:rFonts w:cs="Arial"/>
                <w:bCs/>
                <w:szCs w:val="20"/>
              </w:rPr>
            </w:pPr>
            <w:r w:rsidRPr="00037EE8">
              <w:rPr>
                <w:rFonts w:cs="Arial"/>
                <w:bCs/>
                <w:szCs w:val="20"/>
              </w:rPr>
              <w:t>P</w:t>
            </w:r>
          </w:p>
        </w:tc>
        <w:tc>
          <w:tcPr>
            <w:tcW w:w="213" w:type="dxa"/>
            <w:vMerge w:val="restart"/>
            <w:tcBorders>
              <w:top w:val="nil"/>
              <w:left w:val="nil"/>
              <w:bottom w:val="single" w:sz="4" w:space="0" w:color="000000"/>
              <w:right w:val="nil"/>
            </w:tcBorders>
            <w:shd w:val="clear" w:color="auto" w:fill="auto"/>
            <w:vAlign w:val="center"/>
            <w:hideMark/>
          </w:tcPr>
          <w:p w14:paraId="75C50B80" w14:textId="77777777" w:rsidR="00D345E5" w:rsidRPr="00037EE8" w:rsidRDefault="00D345E5" w:rsidP="00E029B9">
            <w:pPr>
              <w:pStyle w:val="Bntext"/>
              <w:rPr>
                <w:rFonts w:cs="Arial"/>
                <w:szCs w:val="20"/>
              </w:rPr>
            </w:pPr>
            <w:r w:rsidRPr="00037EE8">
              <w:rPr>
                <w:rFonts w:cs="Arial"/>
                <w:szCs w:val="20"/>
              </w:rPr>
              <w:t>-</w:t>
            </w:r>
          </w:p>
        </w:tc>
        <w:tc>
          <w:tcPr>
            <w:tcW w:w="2269" w:type="dxa"/>
            <w:vMerge w:val="restart"/>
            <w:tcBorders>
              <w:top w:val="nil"/>
              <w:left w:val="nil"/>
              <w:bottom w:val="single" w:sz="4" w:space="0" w:color="000000"/>
              <w:right w:val="single" w:sz="4" w:space="0" w:color="auto"/>
            </w:tcBorders>
            <w:shd w:val="clear" w:color="auto" w:fill="auto"/>
            <w:vAlign w:val="center"/>
            <w:hideMark/>
          </w:tcPr>
          <w:p w14:paraId="23571F8B" w14:textId="77777777" w:rsidR="00D345E5" w:rsidRPr="00037EE8" w:rsidRDefault="00D345E5" w:rsidP="00E029B9">
            <w:pPr>
              <w:pStyle w:val="Bntext"/>
              <w:rPr>
                <w:rFonts w:cs="Arial"/>
                <w:szCs w:val="20"/>
              </w:rPr>
            </w:pPr>
            <w:r w:rsidRPr="00037EE8">
              <w:rPr>
                <w:rFonts w:cs="Arial"/>
                <w:szCs w:val="20"/>
              </w:rPr>
              <w:t xml:space="preserve">Olše lepkavá - </w:t>
            </w:r>
            <w:proofErr w:type="spellStart"/>
            <w:r w:rsidRPr="00037EE8">
              <w:rPr>
                <w:rFonts w:cs="Arial"/>
                <w:szCs w:val="20"/>
              </w:rPr>
              <w:t>dvojkmen</w:t>
            </w:r>
            <w:proofErr w:type="spellEnd"/>
          </w:p>
        </w:tc>
        <w:tc>
          <w:tcPr>
            <w:tcW w:w="1297" w:type="dxa"/>
            <w:tcBorders>
              <w:top w:val="nil"/>
              <w:left w:val="nil"/>
              <w:bottom w:val="single" w:sz="4" w:space="0" w:color="auto"/>
              <w:right w:val="single" w:sz="4" w:space="0" w:color="auto"/>
            </w:tcBorders>
            <w:shd w:val="clear" w:color="auto" w:fill="auto"/>
            <w:vAlign w:val="center"/>
            <w:hideMark/>
          </w:tcPr>
          <w:p w14:paraId="6061DCA7" w14:textId="40C5086B" w:rsidR="00D345E5" w:rsidRPr="00037EE8" w:rsidRDefault="00D345E5" w:rsidP="00AA26A1">
            <w:pPr>
              <w:pStyle w:val="Bntext"/>
              <w:jc w:val="center"/>
              <w:rPr>
                <w:rFonts w:cs="Arial"/>
                <w:szCs w:val="20"/>
              </w:rPr>
            </w:pPr>
            <w:r>
              <w:rPr>
                <w:rFonts w:cs="Arial"/>
                <w:color w:val="000000"/>
                <w:szCs w:val="20"/>
              </w:rPr>
              <w:t>77</w:t>
            </w:r>
          </w:p>
        </w:tc>
        <w:tc>
          <w:tcPr>
            <w:tcW w:w="1263" w:type="dxa"/>
            <w:tcBorders>
              <w:top w:val="nil"/>
              <w:left w:val="nil"/>
              <w:bottom w:val="single" w:sz="4" w:space="0" w:color="auto"/>
              <w:right w:val="single" w:sz="4" w:space="0" w:color="auto"/>
            </w:tcBorders>
            <w:shd w:val="clear" w:color="auto" w:fill="auto"/>
            <w:vAlign w:val="center"/>
            <w:hideMark/>
          </w:tcPr>
          <w:p w14:paraId="255AE59C" w14:textId="728D0DDF"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2B275D93" w14:textId="3A6185C0"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203DAA52"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78BBBE10"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34ED1725" w14:textId="77777777" w:rsidR="00D345E5" w:rsidRPr="00037EE8" w:rsidRDefault="00D345E5" w:rsidP="00D803EB">
            <w:pPr>
              <w:pStyle w:val="Bntext"/>
              <w:jc w:val="center"/>
              <w:rPr>
                <w:rFonts w:cs="Arial"/>
                <w:szCs w:val="20"/>
              </w:rPr>
            </w:pPr>
          </w:p>
        </w:tc>
      </w:tr>
      <w:tr w:rsidR="00D345E5" w:rsidRPr="00037EE8" w14:paraId="38C3322C" w14:textId="065F5191" w:rsidTr="00AA26A1">
        <w:trPr>
          <w:cantSplit/>
          <w:trHeight w:val="300"/>
        </w:trPr>
        <w:tc>
          <w:tcPr>
            <w:tcW w:w="528" w:type="dxa"/>
            <w:vMerge/>
            <w:tcBorders>
              <w:top w:val="nil"/>
              <w:left w:val="single" w:sz="4" w:space="0" w:color="auto"/>
              <w:bottom w:val="single" w:sz="4" w:space="0" w:color="000000"/>
              <w:right w:val="nil"/>
            </w:tcBorders>
            <w:shd w:val="clear" w:color="auto" w:fill="auto"/>
            <w:vAlign w:val="center"/>
            <w:hideMark/>
          </w:tcPr>
          <w:p w14:paraId="60C84F29" w14:textId="77777777" w:rsidR="00D345E5" w:rsidRPr="00037EE8" w:rsidRDefault="00D345E5" w:rsidP="00D803EB">
            <w:pPr>
              <w:pStyle w:val="Bntext"/>
              <w:jc w:val="center"/>
              <w:rPr>
                <w:rFonts w:cs="Arial"/>
                <w:bCs/>
                <w:szCs w:val="20"/>
              </w:rPr>
            </w:pPr>
          </w:p>
        </w:tc>
        <w:tc>
          <w:tcPr>
            <w:tcW w:w="213" w:type="dxa"/>
            <w:vMerge/>
            <w:tcBorders>
              <w:top w:val="nil"/>
              <w:left w:val="nil"/>
              <w:bottom w:val="single" w:sz="4" w:space="0" w:color="000000"/>
              <w:right w:val="nil"/>
            </w:tcBorders>
            <w:shd w:val="clear" w:color="auto" w:fill="auto"/>
            <w:vAlign w:val="center"/>
            <w:hideMark/>
          </w:tcPr>
          <w:p w14:paraId="7F91D46C" w14:textId="77777777" w:rsidR="00D345E5" w:rsidRPr="00037EE8" w:rsidRDefault="00D345E5" w:rsidP="00E029B9">
            <w:pPr>
              <w:pStyle w:val="Bntext"/>
              <w:rPr>
                <w:rFonts w:cs="Arial"/>
                <w:szCs w:val="20"/>
              </w:rPr>
            </w:pPr>
          </w:p>
        </w:tc>
        <w:tc>
          <w:tcPr>
            <w:tcW w:w="2269" w:type="dxa"/>
            <w:vMerge/>
            <w:tcBorders>
              <w:top w:val="nil"/>
              <w:left w:val="nil"/>
              <w:bottom w:val="single" w:sz="4" w:space="0" w:color="000000"/>
              <w:right w:val="single" w:sz="4" w:space="0" w:color="auto"/>
            </w:tcBorders>
            <w:shd w:val="clear" w:color="auto" w:fill="auto"/>
            <w:vAlign w:val="center"/>
            <w:hideMark/>
          </w:tcPr>
          <w:p w14:paraId="188F2F18" w14:textId="77777777" w:rsidR="00D345E5" w:rsidRPr="00037EE8" w:rsidRDefault="00D345E5" w:rsidP="00E029B9">
            <w:pPr>
              <w:pStyle w:val="Bntext"/>
              <w:rPr>
                <w:rFonts w:cs="Arial"/>
                <w:szCs w:val="20"/>
              </w:rPr>
            </w:pPr>
          </w:p>
        </w:tc>
        <w:tc>
          <w:tcPr>
            <w:tcW w:w="1297" w:type="dxa"/>
            <w:tcBorders>
              <w:top w:val="nil"/>
              <w:left w:val="nil"/>
              <w:bottom w:val="single" w:sz="4" w:space="0" w:color="auto"/>
              <w:right w:val="single" w:sz="4" w:space="0" w:color="auto"/>
            </w:tcBorders>
            <w:shd w:val="clear" w:color="auto" w:fill="auto"/>
            <w:vAlign w:val="center"/>
            <w:hideMark/>
          </w:tcPr>
          <w:p w14:paraId="480E68EF" w14:textId="09FE0093" w:rsidR="00D345E5" w:rsidRPr="00037EE8" w:rsidRDefault="00D345E5" w:rsidP="00AA26A1">
            <w:pPr>
              <w:pStyle w:val="Bntext"/>
              <w:jc w:val="center"/>
              <w:rPr>
                <w:rFonts w:cs="Arial"/>
                <w:szCs w:val="20"/>
              </w:rPr>
            </w:pPr>
            <w:r>
              <w:rPr>
                <w:rFonts w:cs="Arial"/>
                <w:color w:val="000000"/>
                <w:szCs w:val="20"/>
              </w:rPr>
              <w:t>68</w:t>
            </w:r>
          </w:p>
        </w:tc>
        <w:tc>
          <w:tcPr>
            <w:tcW w:w="1263" w:type="dxa"/>
            <w:tcBorders>
              <w:top w:val="nil"/>
              <w:left w:val="nil"/>
              <w:bottom w:val="single" w:sz="4" w:space="0" w:color="auto"/>
              <w:right w:val="single" w:sz="4" w:space="0" w:color="auto"/>
            </w:tcBorders>
            <w:shd w:val="clear" w:color="auto" w:fill="auto"/>
            <w:vAlign w:val="center"/>
            <w:hideMark/>
          </w:tcPr>
          <w:p w14:paraId="6BDC8205" w14:textId="2285C240"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0574FAEC" w14:textId="38EC1387"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73CAE202"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494D625C"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11C8E63E" w14:textId="77777777" w:rsidR="00D345E5" w:rsidRPr="00037EE8" w:rsidRDefault="00D345E5" w:rsidP="00D803EB">
            <w:pPr>
              <w:pStyle w:val="Bntext"/>
              <w:jc w:val="center"/>
              <w:rPr>
                <w:rFonts w:cs="Arial"/>
                <w:szCs w:val="20"/>
              </w:rPr>
            </w:pPr>
          </w:p>
        </w:tc>
      </w:tr>
      <w:tr w:rsidR="00D345E5" w:rsidRPr="00037EE8" w14:paraId="15E1D008" w14:textId="7793595E"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33689827" w14:textId="77777777" w:rsidR="00D345E5" w:rsidRPr="00037EE8" w:rsidRDefault="00D345E5" w:rsidP="00D803EB">
            <w:pPr>
              <w:pStyle w:val="Bntext"/>
              <w:jc w:val="center"/>
              <w:rPr>
                <w:rFonts w:cs="Arial"/>
                <w:bCs/>
                <w:szCs w:val="20"/>
              </w:rPr>
            </w:pPr>
            <w:r w:rsidRPr="00037EE8">
              <w:rPr>
                <w:rFonts w:cs="Arial"/>
                <w:bCs/>
                <w:szCs w:val="20"/>
              </w:rPr>
              <w:t>K28</w:t>
            </w:r>
          </w:p>
        </w:tc>
        <w:tc>
          <w:tcPr>
            <w:tcW w:w="213" w:type="dxa"/>
            <w:tcBorders>
              <w:top w:val="nil"/>
              <w:left w:val="nil"/>
              <w:bottom w:val="single" w:sz="4" w:space="0" w:color="auto"/>
              <w:right w:val="nil"/>
            </w:tcBorders>
            <w:shd w:val="clear" w:color="auto" w:fill="auto"/>
            <w:vAlign w:val="center"/>
            <w:hideMark/>
          </w:tcPr>
          <w:p w14:paraId="4EA1E5A9"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33F467E6" w14:textId="77777777" w:rsidR="00D345E5" w:rsidRPr="00037EE8" w:rsidRDefault="00D345E5" w:rsidP="00E029B9">
            <w:pPr>
              <w:pStyle w:val="Bntext"/>
              <w:rPr>
                <w:rFonts w:cs="Arial"/>
                <w:szCs w:val="20"/>
              </w:rPr>
            </w:pPr>
            <w:r w:rsidRPr="00037EE8">
              <w:rPr>
                <w:rFonts w:cs="Arial"/>
                <w:szCs w:val="20"/>
              </w:rPr>
              <w:t>Svída</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4242C4C9" w14:textId="7D1278B1"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68431E2" w14:textId="5D7C62B6" w:rsidR="00D345E5" w:rsidRPr="00037EE8" w:rsidRDefault="00D345E5" w:rsidP="00AA26A1">
            <w:pPr>
              <w:pStyle w:val="Bntext"/>
              <w:jc w:val="center"/>
              <w:rPr>
                <w:rFonts w:cs="Arial"/>
                <w:szCs w:val="20"/>
              </w:rPr>
            </w:pPr>
            <w:r>
              <w:rPr>
                <w:rFonts w:cs="Arial"/>
                <w:color w:val="000000"/>
                <w:szCs w:val="20"/>
              </w:rPr>
              <w:t>18</w:t>
            </w:r>
          </w:p>
        </w:tc>
        <w:tc>
          <w:tcPr>
            <w:tcW w:w="830" w:type="dxa"/>
            <w:tcBorders>
              <w:top w:val="nil"/>
              <w:left w:val="nil"/>
              <w:bottom w:val="single" w:sz="4" w:space="0" w:color="auto"/>
              <w:right w:val="single" w:sz="4" w:space="0" w:color="auto"/>
            </w:tcBorders>
            <w:shd w:val="clear" w:color="auto" w:fill="auto"/>
            <w:vAlign w:val="center"/>
            <w:hideMark/>
          </w:tcPr>
          <w:p w14:paraId="687A5CED" w14:textId="04D53E13" w:rsidR="00D345E5" w:rsidRPr="00037EE8" w:rsidRDefault="00D345E5" w:rsidP="00D803EB">
            <w:pPr>
              <w:pStyle w:val="Bntext"/>
              <w:jc w:val="center"/>
              <w:rPr>
                <w:rFonts w:cs="Arial"/>
                <w:szCs w:val="20"/>
              </w:rPr>
            </w:pPr>
            <w:r>
              <w:rPr>
                <w:rFonts w:cs="Arial"/>
                <w:color w:val="000000"/>
                <w:szCs w:val="20"/>
              </w:rPr>
              <w:t>1</w:t>
            </w:r>
          </w:p>
        </w:tc>
        <w:tc>
          <w:tcPr>
            <w:tcW w:w="983" w:type="dxa"/>
            <w:tcBorders>
              <w:top w:val="nil"/>
              <w:left w:val="nil"/>
              <w:bottom w:val="single" w:sz="4" w:space="0" w:color="auto"/>
              <w:right w:val="single" w:sz="4" w:space="0" w:color="auto"/>
            </w:tcBorders>
            <w:shd w:val="clear" w:color="auto" w:fill="auto"/>
            <w:vAlign w:val="center"/>
            <w:hideMark/>
          </w:tcPr>
          <w:p w14:paraId="394BE849" w14:textId="5AFE330E" w:rsidR="00D345E5" w:rsidRPr="00037EE8" w:rsidRDefault="00D345E5" w:rsidP="00D803EB">
            <w:pPr>
              <w:pStyle w:val="Bntext"/>
              <w:jc w:val="center"/>
              <w:rPr>
                <w:rFonts w:cs="Arial"/>
                <w:szCs w:val="20"/>
              </w:rPr>
            </w:pPr>
          </w:p>
        </w:tc>
        <w:tc>
          <w:tcPr>
            <w:tcW w:w="850" w:type="dxa"/>
            <w:tcBorders>
              <w:top w:val="nil"/>
              <w:left w:val="nil"/>
              <w:bottom w:val="single" w:sz="4" w:space="0" w:color="auto"/>
              <w:right w:val="single" w:sz="4" w:space="0" w:color="auto"/>
            </w:tcBorders>
            <w:shd w:val="clear" w:color="auto" w:fill="auto"/>
            <w:noWrap/>
            <w:vAlign w:val="center"/>
            <w:hideMark/>
          </w:tcPr>
          <w:p w14:paraId="301AF97C"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6AD86D26" w14:textId="77777777" w:rsidR="00D345E5" w:rsidRPr="00037EE8" w:rsidRDefault="00D345E5" w:rsidP="00D803EB">
            <w:pPr>
              <w:pStyle w:val="Bntext"/>
              <w:jc w:val="center"/>
              <w:rPr>
                <w:rFonts w:cs="Arial"/>
                <w:szCs w:val="20"/>
              </w:rPr>
            </w:pPr>
          </w:p>
        </w:tc>
      </w:tr>
      <w:tr w:rsidR="00D345E5" w:rsidRPr="00037EE8" w14:paraId="1E33B8AF" w14:textId="70E472FC"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12F68F69" w14:textId="77777777" w:rsidR="00D345E5" w:rsidRPr="00037EE8" w:rsidRDefault="00D345E5" w:rsidP="00D803EB">
            <w:pPr>
              <w:pStyle w:val="Bntext"/>
              <w:jc w:val="center"/>
              <w:rPr>
                <w:rFonts w:cs="Arial"/>
                <w:bCs/>
                <w:szCs w:val="20"/>
              </w:rPr>
            </w:pPr>
            <w:r w:rsidRPr="00037EE8">
              <w:rPr>
                <w:rFonts w:cs="Arial"/>
                <w:bCs/>
                <w:szCs w:val="20"/>
              </w:rPr>
              <w:t>K29</w:t>
            </w:r>
          </w:p>
        </w:tc>
        <w:tc>
          <w:tcPr>
            <w:tcW w:w="213" w:type="dxa"/>
            <w:tcBorders>
              <w:top w:val="nil"/>
              <w:left w:val="nil"/>
              <w:bottom w:val="single" w:sz="4" w:space="0" w:color="auto"/>
              <w:right w:val="nil"/>
            </w:tcBorders>
            <w:shd w:val="clear" w:color="auto" w:fill="auto"/>
            <w:vAlign w:val="center"/>
            <w:hideMark/>
          </w:tcPr>
          <w:p w14:paraId="17E87415"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4BBA014D"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39D0BF3D" w14:textId="32F11E33"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8455FF4" w14:textId="482514D6"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387ED07C" w14:textId="3AA5E5F2"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7410EB67" w14:textId="77777777" w:rsidR="00D345E5" w:rsidRPr="00037EE8" w:rsidRDefault="00D345E5" w:rsidP="00D803EB">
            <w:pPr>
              <w:pStyle w:val="Bntext"/>
              <w:jc w:val="center"/>
              <w:rPr>
                <w:rFonts w:cs="Arial"/>
                <w:szCs w:val="20"/>
              </w:rPr>
            </w:pPr>
            <w:r w:rsidRPr="00037EE8">
              <w:rPr>
                <w:rFonts w:cs="Arial"/>
                <w:szCs w:val="20"/>
              </w:rPr>
              <w:t>12 ks</w:t>
            </w:r>
          </w:p>
        </w:tc>
        <w:tc>
          <w:tcPr>
            <w:tcW w:w="850" w:type="dxa"/>
            <w:tcBorders>
              <w:top w:val="nil"/>
              <w:left w:val="nil"/>
              <w:bottom w:val="single" w:sz="4" w:space="0" w:color="auto"/>
              <w:right w:val="single" w:sz="4" w:space="0" w:color="auto"/>
            </w:tcBorders>
            <w:shd w:val="clear" w:color="auto" w:fill="auto"/>
            <w:noWrap/>
            <w:vAlign w:val="center"/>
            <w:hideMark/>
          </w:tcPr>
          <w:p w14:paraId="4823BDC3"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071C1421" w14:textId="77777777" w:rsidR="00D345E5" w:rsidRPr="00037EE8" w:rsidRDefault="00D345E5" w:rsidP="00D803EB">
            <w:pPr>
              <w:pStyle w:val="Bntext"/>
              <w:jc w:val="center"/>
              <w:rPr>
                <w:rFonts w:cs="Arial"/>
                <w:szCs w:val="20"/>
              </w:rPr>
            </w:pPr>
          </w:p>
        </w:tc>
      </w:tr>
      <w:tr w:rsidR="00D345E5" w:rsidRPr="00037EE8" w14:paraId="1B72559F" w14:textId="390B64E5"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4140D90E" w14:textId="77777777" w:rsidR="00D345E5" w:rsidRPr="00037EE8" w:rsidRDefault="00D345E5" w:rsidP="00D803EB">
            <w:pPr>
              <w:pStyle w:val="Bntext"/>
              <w:jc w:val="center"/>
              <w:rPr>
                <w:rFonts w:cs="Arial"/>
                <w:bCs/>
                <w:szCs w:val="20"/>
              </w:rPr>
            </w:pPr>
            <w:r w:rsidRPr="00037EE8">
              <w:rPr>
                <w:rFonts w:cs="Arial"/>
                <w:bCs/>
                <w:szCs w:val="20"/>
              </w:rPr>
              <w:t>K30</w:t>
            </w:r>
          </w:p>
        </w:tc>
        <w:tc>
          <w:tcPr>
            <w:tcW w:w="213" w:type="dxa"/>
            <w:tcBorders>
              <w:top w:val="nil"/>
              <w:left w:val="nil"/>
              <w:bottom w:val="single" w:sz="4" w:space="0" w:color="auto"/>
              <w:right w:val="nil"/>
            </w:tcBorders>
            <w:shd w:val="clear" w:color="auto" w:fill="auto"/>
            <w:vAlign w:val="center"/>
            <w:hideMark/>
          </w:tcPr>
          <w:p w14:paraId="6FD3D2DD"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C4D4DE4" w14:textId="77777777" w:rsidR="00D345E5" w:rsidRPr="00037EE8" w:rsidRDefault="00D345E5" w:rsidP="00E029B9">
            <w:pPr>
              <w:pStyle w:val="Bntext"/>
              <w:rPr>
                <w:rFonts w:cs="Arial"/>
                <w:szCs w:val="20"/>
              </w:rPr>
            </w:pPr>
            <w:r w:rsidRPr="00037EE8">
              <w:rPr>
                <w:rFonts w:cs="Arial"/>
                <w:szCs w:val="20"/>
              </w:rPr>
              <w:t xml:space="preserve">Vrba, </w:t>
            </w:r>
            <w:proofErr w:type="spellStart"/>
            <w:r w:rsidRPr="00037EE8">
              <w:rPr>
                <w:rFonts w:cs="Arial"/>
                <w:szCs w:val="20"/>
              </w:rPr>
              <w:t>jasab</w:t>
            </w:r>
            <w:proofErr w:type="spellEnd"/>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2CB1E2FF" w14:textId="5F726A6F"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3F5E08D5" w14:textId="15B8BE7E"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1585B610" w14:textId="26C0DDE0" w:rsidR="00D345E5" w:rsidRPr="00037EE8" w:rsidRDefault="00D345E5" w:rsidP="00D803EB">
            <w:pPr>
              <w:pStyle w:val="Bntext"/>
              <w:jc w:val="center"/>
              <w:rPr>
                <w:rFonts w:cs="Arial"/>
                <w:szCs w:val="20"/>
              </w:rPr>
            </w:pPr>
            <w:r>
              <w:rPr>
                <w:rFonts w:cs="Arial"/>
                <w:color w:val="000000"/>
                <w:szCs w:val="20"/>
              </w:rPr>
              <w:t>3</w:t>
            </w:r>
          </w:p>
        </w:tc>
        <w:tc>
          <w:tcPr>
            <w:tcW w:w="983" w:type="dxa"/>
            <w:tcBorders>
              <w:top w:val="nil"/>
              <w:left w:val="nil"/>
              <w:bottom w:val="single" w:sz="4" w:space="0" w:color="auto"/>
              <w:right w:val="single" w:sz="4" w:space="0" w:color="auto"/>
            </w:tcBorders>
            <w:shd w:val="clear" w:color="auto" w:fill="auto"/>
            <w:vAlign w:val="center"/>
            <w:hideMark/>
          </w:tcPr>
          <w:p w14:paraId="45A63FC1"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15E8B4F2" w14:textId="77777777" w:rsidR="00D345E5" w:rsidRPr="00037EE8" w:rsidRDefault="00D345E5" w:rsidP="00D803EB">
            <w:pPr>
              <w:pStyle w:val="Bntext"/>
              <w:jc w:val="center"/>
              <w:rPr>
                <w:rFonts w:cs="Arial"/>
                <w:szCs w:val="20"/>
              </w:rPr>
            </w:pPr>
            <w:r w:rsidRPr="00037EE8">
              <w:rPr>
                <w:rFonts w:cs="Arial"/>
                <w:szCs w:val="20"/>
              </w:rPr>
              <w:t>2576/1</w:t>
            </w:r>
          </w:p>
        </w:tc>
        <w:tc>
          <w:tcPr>
            <w:tcW w:w="981" w:type="dxa"/>
            <w:tcBorders>
              <w:top w:val="nil"/>
              <w:left w:val="nil"/>
              <w:bottom w:val="single" w:sz="4" w:space="0" w:color="auto"/>
              <w:right w:val="single" w:sz="4" w:space="0" w:color="auto"/>
            </w:tcBorders>
          </w:tcPr>
          <w:p w14:paraId="052A8075" w14:textId="77777777" w:rsidR="00D345E5" w:rsidRPr="00037EE8" w:rsidRDefault="00D345E5" w:rsidP="00D803EB">
            <w:pPr>
              <w:pStyle w:val="Bntext"/>
              <w:jc w:val="center"/>
              <w:rPr>
                <w:rFonts w:cs="Arial"/>
                <w:szCs w:val="20"/>
              </w:rPr>
            </w:pPr>
          </w:p>
        </w:tc>
      </w:tr>
      <w:tr w:rsidR="00D345E5" w:rsidRPr="00037EE8" w14:paraId="6E67D3E5" w14:textId="7581EA9B"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0C4B86F6" w14:textId="77777777" w:rsidR="00D345E5" w:rsidRPr="00037EE8" w:rsidRDefault="00D345E5" w:rsidP="00D803EB">
            <w:pPr>
              <w:pStyle w:val="Bntext"/>
              <w:jc w:val="center"/>
              <w:rPr>
                <w:rFonts w:cs="Arial"/>
                <w:bCs/>
                <w:szCs w:val="20"/>
              </w:rPr>
            </w:pPr>
            <w:r w:rsidRPr="00037EE8">
              <w:rPr>
                <w:rFonts w:cs="Arial"/>
                <w:bCs/>
                <w:szCs w:val="20"/>
              </w:rPr>
              <w:t>K31</w:t>
            </w:r>
          </w:p>
        </w:tc>
        <w:tc>
          <w:tcPr>
            <w:tcW w:w="213" w:type="dxa"/>
            <w:tcBorders>
              <w:top w:val="nil"/>
              <w:left w:val="nil"/>
              <w:bottom w:val="single" w:sz="4" w:space="0" w:color="auto"/>
              <w:right w:val="nil"/>
            </w:tcBorders>
            <w:shd w:val="clear" w:color="auto" w:fill="auto"/>
            <w:vAlign w:val="center"/>
            <w:hideMark/>
          </w:tcPr>
          <w:p w14:paraId="488548CF"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3C4704F1" w14:textId="77777777" w:rsidR="00D345E5" w:rsidRPr="00037EE8" w:rsidRDefault="00D345E5" w:rsidP="00E029B9">
            <w:pPr>
              <w:pStyle w:val="Bntext"/>
              <w:rPr>
                <w:rFonts w:cs="Arial"/>
                <w:szCs w:val="20"/>
              </w:rPr>
            </w:pPr>
            <w:r w:rsidRPr="00037EE8">
              <w:rPr>
                <w:rFonts w:cs="Arial"/>
                <w:szCs w:val="20"/>
              </w:rPr>
              <w:t xml:space="preserve">nová výsadba list. </w:t>
            </w:r>
            <w:proofErr w:type="gramStart"/>
            <w:r w:rsidRPr="00037EE8">
              <w:rPr>
                <w:rFonts w:cs="Arial"/>
                <w:szCs w:val="20"/>
              </w:rPr>
              <w:t>keřů</w:t>
            </w:r>
            <w:proofErr w:type="gramEnd"/>
            <w:r w:rsidRPr="00037EE8">
              <w:rPr>
                <w:rFonts w:cs="Arial"/>
                <w:szCs w:val="20"/>
              </w:rPr>
              <w:t xml:space="preserve"> - zlatice, tavolník</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0B955FEE" w14:textId="55033A86"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7C8DE0C9" w14:textId="5E1CC896"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9F5691E" w14:textId="0EC71D8F"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06CE8589" w14:textId="77777777" w:rsidR="00D345E5" w:rsidRPr="00037EE8" w:rsidRDefault="00D345E5" w:rsidP="00D803EB">
            <w:pPr>
              <w:pStyle w:val="Bntext"/>
              <w:jc w:val="center"/>
              <w:rPr>
                <w:rFonts w:cs="Arial"/>
                <w:szCs w:val="20"/>
              </w:rPr>
            </w:pPr>
            <w:r w:rsidRPr="00037EE8">
              <w:rPr>
                <w:rFonts w:cs="Arial"/>
                <w:szCs w:val="20"/>
              </w:rPr>
              <w:t>13+11 ks</w:t>
            </w:r>
          </w:p>
        </w:tc>
        <w:tc>
          <w:tcPr>
            <w:tcW w:w="850" w:type="dxa"/>
            <w:tcBorders>
              <w:top w:val="nil"/>
              <w:left w:val="nil"/>
              <w:bottom w:val="single" w:sz="4" w:space="0" w:color="auto"/>
              <w:right w:val="single" w:sz="4" w:space="0" w:color="auto"/>
            </w:tcBorders>
            <w:shd w:val="clear" w:color="auto" w:fill="auto"/>
            <w:noWrap/>
            <w:vAlign w:val="center"/>
            <w:hideMark/>
          </w:tcPr>
          <w:p w14:paraId="3BE57FE2"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1412383E" w14:textId="77777777" w:rsidR="00D345E5" w:rsidRPr="00037EE8" w:rsidRDefault="00D345E5" w:rsidP="00D803EB">
            <w:pPr>
              <w:pStyle w:val="Bntext"/>
              <w:jc w:val="center"/>
              <w:rPr>
                <w:rFonts w:cs="Arial"/>
                <w:szCs w:val="20"/>
              </w:rPr>
            </w:pPr>
          </w:p>
        </w:tc>
      </w:tr>
      <w:tr w:rsidR="00D345E5" w:rsidRPr="00037EE8" w14:paraId="5C3EFF7A" w14:textId="1E56BA62"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2038ED62" w14:textId="77777777" w:rsidR="00D345E5" w:rsidRPr="00037EE8" w:rsidRDefault="00D345E5" w:rsidP="00D803EB">
            <w:pPr>
              <w:pStyle w:val="Bntext"/>
              <w:jc w:val="center"/>
              <w:rPr>
                <w:rFonts w:cs="Arial"/>
                <w:bCs/>
                <w:szCs w:val="20"/>
              </w:rPr>
            </w:pPr>
            <w:r w:rsidRPr="00037EE8">
              <w:rPr>
                <w:rFonts w:cs="Arial"/>
                <w:bCs/>
                <w:szCs w:val="20"/>
              </w:rPr>
              <w:t>R</w:t>
            </w:r>
          </w:p>
        </w:tc>
        <w:tc>
          <w:tcPr>
            <w:tcW w:w="213" w:type="dxa"/>
            <w:tcBorders>
              <w:top w:val="nil"/>
              <w:left w:val="nil"/>
              <w:bottom w:val="single" w:sz="4" w:space="0" w:color="auto"/>
              <w:right w:val="nil"/>
            </w:tcBorders>
            <w:shd w:val="clear" w:color="auto" w:fill="auto"/>
            <w:vAlign w:val="center"/>
            <w:hideMark/>
          </w:tcPr>
          <w:p w14:paraId="42F77F60" w14:textId="77777777" w:rsidR="00D345E5" w:rsidRPr="00037EE8" w:rsidRDefault="00D345E5" w:rsidP="00E029B9">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BDE5740" w14:textId="77777777" w:rsidR="00D345E5" w:rsidRPr="00037EE8" w:rsidRDefault="00D345E5" w:rsidP="00E029B9">
            <w:pPr>
              <w:pStyle w:val="Bntext"/>
              <w:rPr>
                <w:rFonts w:cs="Arial"/>
                <w:szCs w:val="20"/>
              </w:rPr>
            </w:pPr>
            <w:r w:rsidRPr="00037EE8">
              <w:rPr>
                <w:rFonts w:cs="Arial"/>
                <w:szCs w:val="20"/>
              </w:rPr>
              <w:t>Olše lepkavá</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0BC5EFC5" w14:textId="40CE5F9A" w:rsidR="00D345E5" w:rsidRPr="00037EE8" w:rsidRDefault="00D345E5" w:rsidP="00AA26A1">
            <w:pPr>
              <w:pStyle w:val="Bntext"/>
              <w:jc w:val="center"/>
              <w:rPr>
                <w:rFonts w:cs="Arial"/>
                <w:szCs w:val="20"/>
              </w:rPr>
            </w:pPr>
            <w:r>
              <w:rPr>
                <w:rFonts w:cs="Arial"/>
                <w:color w:val="000000"/>
                <w:szCs w:val="20"/>
              </w:rPr>
              <w:t>23</w:t>
            </w:r>
          </w:p>
        </w:tc>
        <w:tc>
          <w:tcPr>
            <w:tcW w:w="1263" w:type="dxa"/>
            <w:tcBorders>
              <w:top w:val="nil"/>
              <w:left w:val="nil"/>
              <w:bottom w:val="single" w:sz="4" w:space="0" w:color="auto"/>
              <w:right w:val="single" w:sz="4" w:space="0" w:color="auto"/>
            </w:tcBorders>
            <w:shd w:val="clear" w:color="auto" w:fill="auto"/>
            <w:vAlign w:val="center"/>
            <w:hideMark/>
          </w:tcPr>
          <w:p w14:paraId="438C10EA" w14:textId="1584EE11"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6F71AB42" w14:textId="43F736FA"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76C40367"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58C36D25" w14:textId="77777777" w:rsidR="00D345E5" w:rsidRPr="00037EE8" w:rsidRDefault="00D345E5" w:rsidP="00D803EB">
            <w:pPr>
              <w:pStyle w:val="Bntext"/>
              <w:jc w:val="center"/>
              <w:rPr>
                <w:rFonts w:cs="Arial"/>
                <w:szCs w:val="20"/>
              </w:rPr>
            </w:pPr>
            <w:r w:rsidRPr="00037EE8">
              <w:rPr>
                <w:rFonts w:cs="Arial"/>
                <w:szCs w:val="20"/>
              </w:rPr>
              <w:t>2166</w:t>
            </w:r>
          </w:p>
        </w:tc>
        <w:tc>
          <w:tcPr>
            <w:tcW w:w="981" w:type="dxa"/>
            <w:tcBorders>
              <w:top w:val="nil"/>
              <w:left w:val="nil"/>
              <w:bottom w:val="single" w:sz="4" w:space="0" w:color="auto"/>
              <w:right w:val="single" w:sz="4" w:space="0" w:color="auto"/>
            </w:tcBorders>
          </w:tcPr>
          <w:p w14:paraId="00391706" w14:textId="77777777" w:rsidR="00D345E5" w:rsidRPr="00037EE8" w:rsidRDefault="00D345E5" w:rsidP="00D803EB">
            <w:pPr>
              <w:pStyle w:val="Bntext"/>
              <w:jc w:val="center"/>
              <w:rPr>
                <w:rFonts w:cs="Arial"/>
                <w:szCs w:val="20"/>
              </w:rPr>
            </w:pPr>
          </w:p>
        </w:tc>
      </w:tr>
      <w:tr w:rsidR="00D345E5" w:rsidRPr="00037EE8" w14:paraId="0C39062A" w14:textId="77777777"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0147D97B" w14:textId="77777777" w:rsidR="00D345E5" w:rsidRPr="00037EE8" w:rsidRDefault="00D345E5" w:rsidP="00D803EB">
            <w:pPr>
              <w:pStyle w:val="Bntext"/>
              <w:jc w:val="center"/>
              <w:rPr>
                <w:rFonts w:cs="Arial"/>
                <w:bCs/>
                <w:szCs w:val="20"/>
              </w:rPr>
            </w:pPr>
            <w:r w:rsidRPr="00037EE8">
              <w:rPr>
                <w:rFonts w:cs="Arial"/>
                <w:bCs/>
                <w:szCs w:val="20"/>
              </w:rPr>
              <w:t>K32</w:t>
            </w:r>
          </w:p>
        </w:tc>
        <w:tc>
          <w:tcPr>
            <w:tcW w:w="213" w:type="dxa"/>
            <w:tcBorders>
              <w:top w:val="nil"/>
              <w:left w:val="nil"/>
              <w:bottom w:val="single" w:sz="4" w:space="0" w:color="auto"/>
              <w:right w:val="nil"/>
            </w:tcBorders>
            <w:shd w:val="clear" w:color="auto" w:fill="auto"/>
            <w:vAlign w:val="center"/>
            <w:hideMark/>
          </w:tcPr>
          <w:p w14:paraId="3C6F07B8" w14:textId="77777777" w:rsidR="00D345E5" w:rsidRPr="00037EE8" w:rsidRDefault="00D345E5" w:rsidP="003503FD">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A87F4FD" w14:textId="77777777" w:rsidR="00D345E5" w:rsidRPr="00037EE8" w:rsidRDefault="00D345E5" w:rsidP="003503FD">
            <w:pPr>
              <w:pStyle w:val="Bntext"/>
              <w:rPr>
                <w:rFonts w:cs="Arial"/>
                <w:szCs w:val="20"/>
              </w:rPr>
            </w:pPr>
            <w:r w:rsidRPr="00037EE8">
              <w:rPr>
                <w:rFonts w:cs="Arial"/>
                <w:szCs w:val="20"/>
              </w:rPr>
              <w:t>listnaté keře - zlatice, tavola</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1CCE565E" w14:textId="69A8F6AD"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32D4206D" w14:textId="4E525703"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0EECCBFE" w14:textId="206C823D" w:rsidR="00D345E5" w:rsidRPr="00037EE8" w:rsidRDefault="00D345E5" w:rsidP="00D803EB">
            <w:pPr>
              <w:pStyle w:val="Bntext"/>
              <w:jc w:val="center"/>
              <w:rPr>
                <w:rFonts w:cs="Arial"/>
                <w:szCs w:val="20"/>
              </w:rPr>
            </w:pPr>
            <w:r>
              <w:rPr>
                <w:rFonts w:cs="Arial"/>
                <w:color w:val="000000"/>
                <w:szCs w:val="20"/>
              </w:rPr>
              <w:t>3</w:t>
            </w:r>
          </w:p>
        </w:tc>
        <w:tc>
          <w:tcPr>
            <w:tcW w:w="983" w:type="dxa"/>
            <w:tcBorders>
              <w:top w:val="nil"/>
              <w:left w:val="nil"/>
              <w:bottom w:val="single" w:sz="4" w:space="0" w:color="auto"/>
              <w:right w:val="single" w:sz="4" w:space="0" w:color="auto"/>
            </w:tcBorders>
            <w:shd w:val="clear" w:color="auto" w:fill="auto"/>
            <w:vAlign w:val="center"/>
            <w:hideMark/>
          </w:tcPr>
          <w:p w14:paraId="2D5A934F"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06D214D8" w14:textId="77777777" w:rsidR="00D345E5" w:rsidRPr="00037EE8" w:rsidRDefault="00D345E5" w:rsidP="00D803EB">
            <w:pPr>
              <w:pStyle w:val="Bntext"/>
              <w:jc w:val="center"/>
              <w:rPr>
                <w:rFonts w:cs="Arial"/>
                <w:szCs w:val="20"/>
              </w:rPr>
            </w:pPr>
            <w:r w:rsidRPr="00037EE8">
              <w:rPr>
                <w:rFonts w:cs="Arial"/>
                <w:szCs w:val="20"/>
              </w:rPr>
              <w:t>2163</w:t>
            </w:r>
          </w:p>
        </w:tc>
        <w:tc>
          <w:tcPr>
            <w:tcW w:w="981" w:type="dxa"/>
            <w:tcBorders>
              <w:top w:val="nil"/>
              <w:left w:val="nil"/>
              <w:bottom w:val="single" w:sz="4" w:space="0" w:color="auto"/>
              <w:right w:val="single" w:sz="4" w:space="0" w:color="auto"/>
            </w:tcBorders>
            <w:vAlign w:val="center"/>
          </w:tcPr>
          <w:p w14:paraId="44765F76" w14:textId="77777777" w:rsidR="00D345E5" w:rsidRPr="00037EE8" w:rsidRDefault="00D345E5" w:rsidP="00D803EB">
            <w:pPr>
              <w:pStyle w:val="Bntext"/>
              <w:jc w:val="center"/>
              <w:rPr>
                <w:rFonts w:cs="Arial"/>
                <w:szCs w:val="20"/>
              </w:rPr>
            </w:pPr>
            <w:r w:rsidRPr="00037EE8">
              <w:rPr>
                <w:rFonts w:cs="Arial"/>
                <w:szCs w:val="20"/>
              </w:rPr>
              <w:t>Ano</w:t>
            </w:r>
          </w:p>
        </w:tc>
      </w:tr>
      <w:tr w:rsidR="00D345E5" w:rsidRPr="00037EE8" w14:paraId="1CBD5C32" w14:textId="77777777"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02AE3A00" w14:textId="77777777" w:rsidR="00D345E5" w:rsidRPr="00037EE8" w:rsidRDefault="00D345E5" w:rsidP="00D803EB">
            <w:pPr>
              <w:pStyle w:val="Bntext"/>
              <w:jc w:val="center"/>
              <w:rPr>
                <w:rFonts w:cs="Arial"/>
                <w:bCs/>
                <w:szCs w:val="20"/>
              </w:rPr>
            </w:pPr>
            <w:r w:rsidRPr="00037EE8">
              <w:rPr>
                <w:rFonts w:cs="Arial"/>
                <w:bCs/>
                <w:szCs w:val="20"/>
              </w:rPr>
              <w:t>K33</w:t>
            </w:r>
          </w:p>
        </w:tc>
        <w:tc>
          <w:tcPr>
            <w:tcW w:w="213" w:type="dxa"/>
            <w:tcBorders>
              <w:top w:val="nil"/>
              <w:left w:val="nil"/>
              <w:bottom w:val="single" w:sz="4" w:space="0" w:color="auto"/>
              <w:right w:val="nil"/>
            </w:tcBorders>
            <w:shd w:val="clear" w:color="auto" w:fill="auto"/>
            <w:vAlign w:val="center"/>
            <w:hideMark/>
          </w:tcPr>
          <w:p w14:paraId="70F3C313" w14:textId="77777777" w:rsidR="00D345E5" w:rsidRPr="00037EE8" w:rsidRDefault="00D345E5" w:rsidP="003503FD">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28FAF22" w14:textId="77777777" w:rsidR="00D345E5" w:rsidRPr="00037EE8" w:rsidRDefault="00D345E5" w:rsidP="003503FD">
            <w:pPr>
              <w:pStyle w:val="Bntext"/>
              <w:rPr>
                <w:rFonts w:cs="Arial"/>
                <w:szCs w:val="20"/>
              </w:rPr>
            </w:pPr>
            <w:r w:rsidRPr="00037EE8">
              <w:rPr>
                <w:rFonts w:cs="Arial"/>
                <w:szCs w:val="20"/>
              </w:rPr>
              <w:t xml:space="preserve">jehličnany podél plotu - smrk, </w:t>
            </w:r>
            <w:proofErr w:type="spellStart"/>
            <w:r w:rsidRPr="00037EE8">
              <w:rPr>
                <w:rFonts w:cs="Arial"/>
                <w:szCs w:val="20"/>
              </w:rPr>
              <w:t>thuja</w:t>
            </w:r>
            <w:proofErr w:type="spellEnd"/>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6D3E863D" w14:textId="7858350D"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2B0B8AA" w14:textId="1A7EE384"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20A917D1" w14:textId="0E1FF579" w:rsidR="00D345E5" w:rsidRPr="00037EE8" w:rsidRDefault="00D345E5" w:rsidP="00D803EB">
            <w:pPr>
              <w:pStyle w:val="Bntext"/>
              <w:jc w:val="center"/>
              <w:rPr>
                <w:rFonts w:cs="Arial"/>
                <w:szCs w:val="20"/>
              </w:rPr>
            </w:pPr>
            <w:r>
              <w:rPr>
                <w:rFonts w:cs="Arial"/>
                <w:color w:val="000000"/>
                <w:szCs w:val="20"/>
              </w:rPr>
              <w:t>6</w:t>
            </w:r>
          </w:p>
        </w:tc>
        <w:tc>
          <w:tcPr>
            <w:tcW w:w="983" w:type="dxa"/>
            <w:tcBorders>
              <w:top w:val="nil"/>
              <w:left w:val="nil"/>
              <w:bottom w:val="single" w:sz="4" w:space="0" w:color="auto"/>
              <w:right w:val="single" w:sz="4" w:space="0" w:color="auto"/>
            </w:tcBorders>
            <w:shd w:val="clear" w:color="auto" w:fill="auto"/>
            <w:vAlign w:val="center"/>
            <w:hideMark/>
          </w:tcPr>
          <w:p w14:paraId="12038066"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2B6189DF" w14:textId="77777777" w:rsidR="00D345E5" w:rsidRPr="00037EE8" w:rsidRDefault="00D345E5" w:rsidP="00D803EB">
            <w:pPr>
              <w:pStyle w:val="Bntext"/>
              <w:jc w:val="center"/>
              <w:rPr>
                <w:rFonts w:cs="Arial"/>
                <w:szCs w:val="20"/>
              </w:rPr>
            </w:pPr>
            <w:r w:rsidRPr="00037EE8">
              <w:rPr>
                <w:rFonts w:cs="Arial"/>
                <w:szCs w:val="20"/>
              </w:rPr>
              <w:t>2162</w:t>
            </w:r>
          </w:p>
        </w:tc>
        <w:tc>
          <w:tcPr>
            <w:tcW w:w="981" w:type="dxa"/>
            <w:tcBorders>
              <w:top w:val="nil"/>
              <w:left w:val="nil"/>
              <w:bottom w:val="single" w:sz="4" w:space="0" w:color="auto"/>
              <w:right w:val="single" w:sz="4" w:space="0" w:color="auto"/>
            </w:tcBorders>
            <w:vAlign w:val="center"/>
          </w:tcPr>
          <w:p w14:paraId="57F2E80F" w14:textId="77777777" w:rsidR="00D345E5" w:rsidRPr="00037EE8" w:rsidRDefault="00D345E5" w:rsidP="00D803EB">
            <w:pPr>
              <w:pStyle w:val="Bntext"/>
              <w:jc w:val="center"/>
              <w:rPr>
                <w:rFonts w:cs="Arial"/>
                <w:szCs w:val="20"/>
              </w:rPr>
            </w:pPr>
            <w:r w:rsidRPr="00037EE8">
              <w:rPr>
                <w:rFonts w:cs="Arial"/>
                <w:szCs w:val="20"/>
              </w:rPr>
              <w:t>Ano</w:t>
            </w:r>
          </w:p>
        </w:tc>
      </w:tr>
      <w:tr w:rsidR="00D345E5" w:rsidRPr="00037EE8" w14:paraId="29F5CBC6" w14:textId="77777777"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2786AE5A" w14:textId="77777777" w:rsidR="00D345E5" w:rsidRPr="00037EE8" w:rsidRDefault="00D345E5" w:rsidP="00D803EB">
            <w:pPr>
              <w:pStyle w:val="Bntext"/>
              <w:jc w:val="center"/>
              <w:rPr>
                <w:rFonts w:cs="Arial"/>
                <w:bCs/>
                <w:szCs w:val="20"/>
              </w:rPr>
            </w:pPr>
            <w:r w:rsidRPr="00037EE8">
              <w:rPr>
                <w:rFonts w:cs="Arial"/>
                <w:bCs/>
                <w:szCs w:val="20"/>
              </w:rPr>
              <w:lastRenderedPageBreak/>
              <w:t>K34</w:t>
            </w:r>
          </w:p>
        </w:tc>
        <w:tc>
          <w:tcPr>
            <w:tcW w:w="213" w:type="dxa"/>
            <w:tcBorders>
              <w:top w:val="nil"/>
              <w:left w:val="nil"/>
              <w:bottom w:val="single" w:sz="4" w:space="0" w:color="auto"/>
              <w:right w:val="nil"/>
            </w:tcBorders>
            <w:shd w:val="clear" w:color="auto" w:fill="auto"/>
            <w:vAlign w:val="center"/>
            <w:hideMark/>
          </w:tcPr>
          <w:p w14:paraId="74DB7168" w14:textId="77777777" w:rsidR="00D345E5" w:rsidRPr="00037EE8" w:rsidRDefault="00D345E5" w:rsidP="003503FD">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219AA442" w14:textId="2B6DE992" w:rsidR="00D345E5" w:rsidRPr="00037EE8" w:rsidRDefault="00D345E5" w:rsidP="003503FD">
            <w:pPr>
              <w:pStyle w:val="Bntext"/>
              <w:rPr>
                <w:rFonts w:cs="Arial"/>
                <w:szCs w:val="20"/>
              </w:rPr>
            </w:pPr>
            <w:r w:rsidRPr="00037EE8">
              <w:rPr>
                <w:rFonts w:cs="Arial"/>
                <w:szCs w:val="20"/>
              </w:rPr>
              <w:t xml:space="preserve">jehličnany podél plotu - </w:t>
            </w:r>
            <w:proofErr w:type="spellStart"/>
            <w:r w:rsidRPr="00037EE8">
              <w:rPr>
                <w:rFonts w:cs="Arial"/>
                <w:szCs w:val="20"/>
              </w:rPr>
              <w:t>thuja</w:t>
            </w:r>
            <w:proofErr w:type="spellEnd"/>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449C4D05" w14:textId="504B8D11"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3B4398E0" w14:textId="204678EE"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2B4C9DF8" w14:textId="1A5F91A6"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35550FB5" w14:textId="77777777" w:rsidR="00D345E5" w:rsidRPr="00037EE8" w:rsidRDefault="00D345E5" w:rsidP="00D803EB">
            <w:pPr>
              <w:pStyle w:val="Bntext"/>
              <w:jc w:val="center"/>
              <w:rPr>
                <w:rFonts w:cs="Arial"/>
                <w:szCs w:val="20"/>
              </w:rPr>
            </w:pPr>
            <w:r w:rsidRPr="00037EE8">
              <w:rPr>
                <w:rFonts w:cs="Arial"/>
                <w:szCs w:val="20"/>
              </w:rPr>
              <w:t>6 ks</w:t>
            </w:r>
          </w:p>
        </w:tc>
        <w:tc>
          <w:tcPr>
            <w:tcW w:w="850" w:type="dxa"/>
            <w:tcBorders>
              <w:top w:val="nil"/>
              <w:left w:val="nil"/>
              <w:bottom w:val="single" w:sz="4" w:space="0" w:color="auto"/>
              <w:right w:val="single" w:sz="4" w:space="0" w:color="auto"/>
            </w:tcBorders>
            <w:shd w:val="clear" w:color="auto" w:fill="auto"/>
            <w:noWrap/>
            <w:vAlign w:val="center"/>
            <w:hideMark/>
          </w:tcPr>
          <w:p w14:paraId="1B4859B7" w14:textId="77777777" w:rsidR="00D345E5" w:rsidRPr="00037EE8" w:rsidRDefault="00D345E5" w:rsidP="00D803EB">
            <w:pPr>
              <w:pStyle w:val="Bntext"/>
              <w:jc w:val="center"/>
              <w:rPr>
                <w:rFonts w:cs="Arial"/>
                <w:szCs w:val="20"/>
              </w:rPr>
            </w:pPr>
            <w:r w:rsidRPr="00037EE8">
              <w:rPr>
                <w:rFonts w:cs="Arial"/>
                <w:szCs w:val="20"/>
              </w:rPr>
              <w:t>2162</w:t>
            </w:r>
          </w:p>
        </w:tc>
        <w:tc>
          <w:tcPr>
            <w:tcW w:w="981" w:type="dxa"/>
            <w:tcBorders>
              <w:top w:val="nil"/>
              <w:left w:val="nil"/>
              <w:bottom w:val="single" w:sz="4" w:space="0" w:color="auto"/>
              <w:right w:val="single" w:sz="4" w:space="0" w:color="auto"/>
            </w:tcBorders>
            <w:vAlign w:val="center"/>
          </w:tcPr>
          <w:p w14:paraId="41A6757B" w14:textId="77777777" w:rsidR="00D345E5" w:rsidRPr="00037EE8" w:rsidRDefault="00D345E5" w:rsidP="00D803EB">
            <w:pPr>
              <w:pStyle w:val="Bntext"/>
              <w:jc w:val="center"/>
              <w:rPr>
                <w:rFonts w:cs="Arial"/>
                <w:szCs w:val="20"/>
              </w:rPr>
            </w:pPr>
            <w:r w:rsidRPr="00037EE8">
              <w:rPr>
                <w:rFonts w:cs="Arial"/>
                <w:szCs w:val="20"/>
              </w:rPr>
              <w:t>Ano</w:t>
            </w:r>
          </w:p>
        </w:tc>
      </w:tr>
      <w:tr w:rsidR="00D345E5" w:rsidRPr="00037EE8" w14:paraId="03C4C599" w14:textId="1C479F3C"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77DBDFC1" w14:textId="2D60D2A4" w:rsidR="00D345E5" w:rsidRPr="00037EE8" w:rsidRDefault="00D345E5" w:rsidP="00D803EB">
            <w:pPr>
              <w:pStyle w:val="Bntext"/>
              <w:jc w:val="center"/>
              <w:rPr>
                <w:rFonts w:cs="Arial"/>
                <w:bCs/>
                <w:szCs w:val="20"/>
              </w:rPr>
            </w:pPr>
            <w:r w:rsidRPr="00037EE8">
              <w:rPr>
                <w:rFonts w:cs="Arial"/>
                <w:bCs/>
                <w:szCs w:val="20"/>
              </w:rPr>
              <w:t>Q</w:t>
            </w:r>
          </w:p>
        </w:tc>
        <w:tc>
          <w:tcPr>
            <w:tcW w:w="213" w:type="dxa"/>
            <w:tcBorders>
              <w:top w:val="nil"/>
              <w:left w:val="nil"/>
              <w:bottom w:val="single" w:sz="4" w:space="0" w:color="auto"/>
              <w:right w:val="nil"/>
            </w:tcBorders>
            <w:shd w:val="clear" w:color="auto" w:fill="auto"/>
            <w:vAlign w:val="center"/>
            <w:hideMark/>
          </w:tcPr>
          <w:p w14:paraId="4923F9A8" w14:textId="77777777" w:rsidR="00D345E5" w:rsidRPr="00037EE8" w:rsidRDefault="00D345E5" w:rsidP="00D803EB">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042D7654" w14:textId="72C92CAE" w:rsidR="00D345E5" w:rsidRPr="00037EE8" w:rsidRDefault="00D345E5" w:rsidP="008879C0">
            <w:pPr>
              <w:pStyle w:val="Bntext"/>
              <w:jc w:val="left"/>
              <w:rPr>
                <w:rFonts w:cs="Arial"/>
                <w:szCs w:val="20"/>
              </w:rPr>
            </w:pPr>
            <w:r w:rsidRPr="00037EE8">
              <w:rPr>
                <w:rFonts w:cs="Arial"/>
                <w:szCs w:val="20"/>
              </w:rPr>
              <w:t>Borovice</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5F213541" w14:textId="3E95E9BA"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1804D60F" w14:textId="0FD8C5B9" w:rsidR="00D345E5" w:rsidRPr="00037EE8" w:rsidRDefault="00D345E5" w:rsidP="00AA26A1">
            <w:pPr>
              <w:pStyle w:val="Bntext"/>
              <w:jc w:val="center"/>
              <w:rPr>
                <w:rFonts w:cs="Arial"/>
                <w:szCs w:val="20"/>
              </w:rPr>
            </w:pPr>
            <w:r>
              <w:rPr>
                <w:rFonts w:cs="Arial"/>
                <w:color w:val="000000"/>
                <w:szCs w:val="20"/>
              </w:rPr>
              <w:t>10</w:t>
            </w:r>
          </w:p>
        </w:tc>
        <w:tc>
          <w:tcPr>
            <w:tcW w:w="830" w:type="dxa"/>
            <w:tcBorders>
              <w:top w:val="nil"/>
              <w:left w:val="nil"/>
              <w:bottom w:val="single" w:sz="4" w:space="0" w:color="auto"/>
              <w:right w:val="single" w:sz="4" w:space="0" w:color="auto"/>
            </w:tcBorders>
            <w:shd w:val="clear" w:color="auto" w:fill="auto"/>
            <w:vAlign w:val="center"/>
            <w:hideMark/>
          </w:tcPr>
          <w:p w14:paraId="0C94AFF4" w14:textId="7EA4BFB8" w:rsidR="00D345E5" w:rsidRPr="00037EE8" w:rsidRDefault="00D345E5" w:rsidP="00D803EB">
            <w:pPr>
              <w:pStyle w:val="Bntext"/>
              <w:jc w:val="center"/>
              <w:rPr>
                <w:rFonts w:cs="Arial"/>
                <w:szCs w:val="20"/>
              </w:rPr>
            </w:pPr>
            <w:r>
              <w:rPr>
                <w:rFonts w:cs="Arial"/>
                <w:color w:val="000000"/>
                <w:szCs w:val="20"/>
              </w:rPr>
              <w:t>-</w:t>
            </w:r>
          </w:p>
        </w:tc>
        <w:tc>
          <w:tcPr>
            <w:tcW w:w="983" w:type="dxa"/>
            <w:tcBorders>
              <w:top w:val="nil"/>
              <w:left w:val="nil"/>
              <w:bottom w:val="single" w:sz="4" w:space="0" w:color="auto"/>
              <w:right w:val="single" w:sz="4" w:space="0" w:color="auto"/>
            </w:tcBorders>
            <w:shd w:val="clear" w:color="auto" w:fill="auto"/>
            <w:vAlign w:val="center"/>
            <w:hideMark/>
          </w:tcPr>
          <w:p w14:paraId="3F2EE773" w14:textId="454DA3A8" w:rsidR="00D345E5" w:rsidRPr="00037EE8" w:rsidRDefault="00D345E5" w:rsidP="00D803EB">
            <w:pPr>
              <w:pStyle w:val="Bntext"/>
              <w:jc w:val="center"/>
              <w:rPr>
                <w:rFonts w:cs="Arial"/>
                <w:szCs w:val="20"/>
              </w:rPr>
            </w:pPr>
            <w:r w:rsidRPr="00037EE8">
              <w:rPr>
                <w:rFonts w:cs="Arial"/>
                <w:szCs w:val="20"/>
              </w:rPr>
              <w:t>2 ks</w:t>
            </w:r>
          </w:p>
        </w:tc>
        <w:tc>
          <w:tcPr>
            <w:tcW w:w="850" w:type="dxa"/>
            <w:tcBorders>
              <w:top w:val="nil"/>
              <w:left w:val="nil"/>
              <w:bottom w:val="single" w:sz="4" w:space="0" w:color="auto"/>
              <w:right w:val="single" w:sz="4" w:space="0" w:color="auto"/>
            </w:tcBorders>
            <w:shd w:val="clear" w:color="auto" w:fill="auto"/>
            <w:noWrap/>
            <w:vAlign w:val="center"/>
            <w:hideMark/>
          </w:tcPr>
          <w:p w14:paraId="05720F62" w14:textId="35E5228D" w:rsidR="00D345E5" w:rsidRPr="00037EE8" w:rsidRDefault="00D345E5" w:rsidP="00D803EB">
            <w:pPr>
              <w:pStyle w:val="Bntext"/>
              <w:jc w:val="center"/>
              <w:rPr>
                <w:rFonts w:cs="Arial"/>
                <w:szCs w:val="20"/>
              </w:rPr>
            </w:pPr>
            <w:r w:rsidRPr="00037EE8">
              <w:rPr>
                <w:rFonts w:cs="Arial"/>
                <w:szCs w:val="20"/>
              </w:rPr>
              <w:t>2161/1</w:t>
            </w:r>
          </w:p>
        </w:tc>
        <w:tc>
          <w:tcPr>
            <w:tcW w:w="981" w:type="dxa"/>
            <w:tcBorders>
              <w:top w:val="nil"/>
              <w:left w:val="nil"/>
              <w:bottom w:val="single" w:sz="4" w:space="0" w:color="auto"/>
              <w:right w:val="single" w:sz="4" w:space="0" w:color="auto"/>
            </w:tcBorders>
            <w:vAlign w:val="center"/>
          </w:tcPr>
          <w:p w14:paraId="02B4716E" w14:textId="3371499B" w:rsidR="00D345E5" w:rsidRPr="00037EE8" w:rsidRDefault="00D345E5" w:rsidP="00D803EB">
            <w:pPr>
              <w:pStyle w:val="Bntext"/>
              <w:jc w:val="center"/>
              <w:rPr>
                <w:rFonts w:cs="Arial"/>
                <w:szCs w:val="20"/>
              </w:rPr>
            </w:pPr>
            <w:r w:rsidRPr="00037EE8">
              <w:rPr>
                <w:rFonts w:cs="Arial"/>
                <w:szCs w:val="20"/>
              </w:rPr>
              <w:t>Ano</w:t>
            </w:r>
          </w:p>
        </w:tc>
      </w:tr>
      <w:tr w:rsidR="00D345E5" w:rsidRPr="00037EE8" w14:paraId="494F03DA" w14:textId="7EE86043"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2EDD2B64" w14:textId="501D739A" w:rsidR="00D345E5" w:rsidRPr="00037EE8" w:rsidRDefault="00D345E5" w:rsidP="00D803EB">
            <w:pPr>
              <w:pStyle w:val="Bntext"/>
              <w:jc w:val="center"/>
              <w:rPr>
                <w:rFonts w:cs="Arial"/>
                <w:bCs/>
                <w:szCs w:val="20"/>
              </w:rPr>
            </w:pPr>
            <w:r w:rsidRPr="00037EE8">
              <w:rPr>
                <w:rFonts w:cs="Arial"/>
                <w:bCs/>
                <w:szCs w:val="20"/>
              </w:rPr>
              <w:t>K35</w:t>
            </w:r>
          </w:p>
        </w:tc>
        <w:tc>
          <w:tcPr>
            <w:tcW w:w="213" w:type="dxa"/>
            <w:tcBorders>
              <w:top w:val="nil"/>
              <w:left w:val="nil"/>
              <w:bottom w:val="single" w:sz="4" w:space="0" w:color="auto"/>
              <w:right w:val="nil"/>
            </w:tcBorders>
            <w:shd w:val="clear" w:color="auto" w:fill="auto"/>
            <w:vAlign w:val="center"/>
            <w:hideMark/>
          </w:tcPr>
          <w:p w14:paraId="75D666A1" w14:textId="77777777" w:rsidR="00D345E5" w:rsidRPr="00037EE8" w:rsidRDefault="00D345E5" w:rsidP="00D803EB">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3D2C1D62" w14:textId="2F3B4024" w:rsidR="00D345E5" w:rsidRPr="00037EE8" w:rsidRDefault="00D345E5" w:rsidP="008879C0">
            <w:pPr>
              <w:pStyle w:val="Bntext"/>
              <w:jc w:val="left"/>
              <w:rPr>
                <w:rFonts w:cs="Arial"/>
                <w:szCs w:val="20"/>
              </w:rPr>
            </w:pPr>
            <w:r w:rsidRPr="00037EE8">
              <w:rPr>
                <w:rFonts w:cs="Arial"/>
                <w:szCs w:val="20"/>
              </w:rPr>
              <w:t xml:space="preserve">keře podél plotu - </w:t>
            </w:r>
            <w:proofErr w:type="spellStart"/>
            <w:r w:rsidRPr="00037EE8">
              <w:rPr>
                <w:rFonts w:cs="Arial"/>
                <w:szCs w:val="20"/>
              </w:rPr>
              <w:t>thuja</w:t>
            </w:r>
            <w:proofErr w:type="spellEnd"/>
            <w:r w:rsidRPr="00037EE8">
              <w:rPr>
                <w:rFonts w:cs="Arial"/>
                <w:szCs w:val="20"/>
              </w:rPr>
              <w:t>, smrk, zimostráz</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60700BD8" w14:textId="2E051D93"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4583561A" w14:textId="71AC8FC6" w:rsidR="00D345E5" w:rsidRPr="00037EE8" w:rsidRDefault="00D345E5" w:rsidP="00AA26A1">
            <w:pPr>
              <w:pStyle w:val="Bntext"/>
              <w:jc w:val="center"/>
              <w:rPr>
                <w:rFonts w:cs="Arial"/>
                <w:szCs w:val="20"/>
              </w:rPr>
            </w:pPr>
            <w:r>
              <w:rPr>
                <w:rFonts w:cs="Arial"/>
                <w:color w:val="000000"/>
                <w:szCs w:val="20"/>
              </w:rPr>
              <w:t>8</w:t>
            </w:r>
          </w:p>
        </w:tc>
        <w:tc>
          <w:tcPr>
            <w:tcW w:w="830" w:type="dxa"/>
            <w:tcBorders>
              <w:top w:val="nil"/>
              <w:left w:val="nil"/>
              <w:bottom w:val="single" w:sz="4" w:space="0" w:color="auto"/>
              <w:right w:val="single" w:sz="4" w:space="0" w:color="auto"/>
            </w:tcBorders>
            <w:shd w:val="clear" w:color="auto" w:fill="auto"/>
            <w:vAlign w:val="center"/>
            <w:hideMark/>
          </w:tcPr>
          <w:p w14:paraId="5A8B0E38" w14:textId="11037036" w:rsidR="00D345E5" w:rsidRPr="00037EE8" w:rsidRDefault="00D345E5" w:rsidP="00D803EB">
            <w:pPr>
              <w:pStyle w:val="Bntext"/>
              <w:jc w:val="center"/>
              <w:rPr>
                <w:rFonts w:cs="Arial"/>
                <w:szCs w:val="20"/>
              </w:rPr>
            </w:pPr>
            <w:r>
              <w:rPr>
                <w:rFonts w:cs="Arial"/>
                <w:color w:val="000000"/>
                <w:szCs w:val="20"/>
              </w:rPr>
              <w:t>6</w:t>
            </w:r>
          </w:p>
        </w:tc>
        <w:tc>
          <w:tcPr>
            <w:tcW w:w="983" w:type="dxa"/>
            <w:tcBorders>
              <w:top w:val="nil"/>
              <w:left w:val="nil"/>
              <w:bottom w:val="single" w:sz="4" w:space="0" w:color="auto"/>
              <w:right w:val="single" w:sz="4" w:space="0" w:color="auto"/>
            </w:tcBorders>
            <w:shd w:val="clear" w:color="auto" w:fill="auto"/>
            <w:vAlign w:val="center"/>
            <w:hideMark/>
          </w:tcPr>
          <w:p w14:paraId="23AD4DF7" w14:textId="77777777"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4A94CB7B" w14:textId="2879DE77" w:rsidR="00D345E5" w:rsidRPr="00037EE8" w:rsidRDefault="00D345E5" w:rsidP="00D803EB">
            <w:pPr>
              <w:pStyle w:val="Bntext"/>
              <w:jc w:val="center"/>
              <w:rPr>
                <w:rFonts w:cs="Arial"/>
                <w:szCs w:val="20"/>
              </w:rPr>
            </w:pPr>
            <w:r w:rsidRPr="00037EE8">
              <w:rPr>
                <w:rFonts w:cs="Arial"/>
                <w:szCs w:val="20"/>
              </w:rPr>
              <w:t>2161/1</w:t>
            </w:r>
          </w:p>
        </w:tc>
        <w:tc>
          <w:tcPr>
            <w:tcW w:w="981" w:type="dxa"/>
            <w:tcBorders>
              <w:top w:val="nil"/>
              <w:left w:val="nil"/>
              <w:bottom w:val="single" w:sz="4" w:space="0" w:color="auto"/>
              <w:right w:val="single" w:sz="4" w:space="0" w:color="auto"/>
            </w:tcBorders>
            <w:vAlign w:val="center"/>
          </w:tcPr>
          <w:p w14:paraId="33C1E633" w14:textId="13442617" w:rsidR="00D345E5" w:rsidRPr="00037EE8" w:rsidRDefault="00D345E5" w:rsidP="00D803EB">
            <w:pPr>
              <w:pStyle w:val="Bntext"/>
              <w:jc w:val="center"/>
              <w:rPr>
                <w:rFonts w:cs="Arial"/>
                <w:szCs w:val="20"/>
              </w:rPr>
            </w:pPr>
            <w:r w:rsidRPr="00037EE8">
              <w:rPr>
                <w:rFonts w:cs="Arial"/>
                <w:szCs w:val="20"/>
              </w:rPr>
              <w:t>Ano</w:t>
            </w:r>
          </w:p>
        </w:tc>
      </w:tr>
      <w:tr w:rsidR="00D345E5" w:rsidRPr="00037EE8" w14:paraId="565C6DCF" w14:textId="5BC0A672" w:rsidTr="00AA26A1">
        <w:trPr>
          <w:cantSplit/>
          <w:trHeight w:val="300"/>
        </w:trPr>
        <w:tc>
          <w:tcPr>
            <w:tcW w:w="528" w:type="dxa"/>
            <w:tcBorders>
              <w:top w:val="nil"/>
              <w:left w:val="single" w:sz="4" w:space="0" w:color="auto"/>
              <w:bottom w:val="single" w:sz="4" w:space="0" w:color="auto"/>
              <w:right w:val="nil"/>
            </w:tcBorders>
            <w:shd w:val="clear" w:color="auto" w:fill="auto"/>
            <w:vAlign w:val="center"/>
            <w:hideMark/>
          </w:tcPr>
          <w:p w14:paraId="775397AF" w14:textId="4099FB9A" w:rsidR="00D345E5" w:rsidRPr="00037EE8" w:rsidRDefault="00D345E5" w:rsidP="00D803EB">
            <w:pPr>
              <w:pStyle w:val="Bntext"/>
              <w:jc w:val="center"/>
              <w:rPr>
                <w:rFonts w:cs="Arial"/>
                <w:bCs/>
                <w:szCs w:val="20"/>
              </w:rPr>
            </w:pPr>
            <w:r w:rsidRPr="00037EE8">
              <w:rPr>
                <w:rFonts w:cs="Arial"/>
                <w:bCs/>
                <w:szCs w:val="20"/>
              </w:rPr>
              <w:t>K36</w:t>
            </w:r>
          </w:p>
        </w:tc>
        <w:tc>
          <w:tcPr>
            <w:tcW w:w="213" w:type="dxa"/>
            <w:tcBorders>
              <w:top w:val="nil"/>
              <w:left w:val="nil"/>
              <w:bottom w:val="single" w:sz="4" w:space="0" w:color="auto"/>
              <w:right w:val="nil"/>
            </w:tcBorders>
            <w:shd w:val="clear" w:color="auto" w:fill="auto"/>
            <w:vAlign w:val="center"/>
            <w:hideMark/>
          </w:tcPr>
          <w:p w14:paraId="5CEF1E71" w14:textId="77777777" w:rsidR="00D345E5" w:rsidRPr="00037EE8" w:rsidRDefault="00D345E5" w:rsidP="00D803EB">
            <w:pPr>
              <w:pStyle w:val="Bntext"/>
              <w:rPr>
                <w:rFonts w:cs="Arial"/>
                <w:szCs w:val="20"/>
              </w:rPr>
            </w:pPr>
            <w:r w:rsidRPr="00037EE8">
              <w:rPr>
                <w:rFonts w:cs="Arial"/>
                <w:szCs w:val="20"/>
              </w:rPr>
              <w:t>-</w:t>
            </w:r>
          </w:p>
        </w:tc>
        <w:tc>
          <w:tcPr>
            <w:tcW w:w="2269" w:type="dxa"/>
            <w:tcBorders>
              <w:top w:val="nil"/>
              <w:left w:val="nil"/>
              <w:bottom w:val="single" w:sz="4" w:space="0" w:color="auto"/>
              <w:right w:val="nil"/>
            </w:tcBorders>
            <w:shd w:val="clear" w:color="auto" w:fill="auto"/>
            <w:vAlign w:val="center"/>
            <w:hideMark/>
          </w:tcPr>
          <w:p w14:paraId="5C6FB748" w14:textId="398A91E4" w:rsidR="00D345E5" w:rsidRPr="00037EE8" w:rsidRDefault="00D345E5" w:rsidP="008879C0">
            <w:pPr>
              <w:pStyle w:val="Bntext"/>
              <w:jc w:val="left"/>
              <w:rPr>
                <w:rFonts w:cs="Arial"/>
                <w:szCs w:val="20"/>
              </w:rPr>
            </w:pPr>
            <w:r w:rsidRPr="00037EE8">
              <w:rPr>
                <w:rFonts w:cs="Arial"/>
                <w:szCs w:val="20"/>
              </w:rPr>
              <w:t xml:space="preserve">jehličnany podél plotu - </w:t>
            </w:r>
            <w:proofErr w:type="spellStart"/>
            <w:r w:rsidRPr="00037EE8">
              <w:rPr>
                <w:rFonts w:cs="Arial"/>
                <w:szCs w:val="20"/>
              </w:rPr>
              <w:t>thuja</w:t>
            </w:r>
            <w:proofErr w:type="spellEnd"/>
            <w:r w:rsidRPr="00037EE8">
              <w:rPr>
                <w:rFonts w:cs="Arial"/>
                <w:szCs w:val="20"/>
              </w:rPr>
              <w:t>, smrk</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14:paraId="44D72404" w14:textId="2CC5FE87" w:rsidR="00D345E5" w:rsidRPr="00037EE8" w:rsidRDefault="00D345E5" w:rsidP="00AA26A1">
            <w:pPr>
              <w:pStyle w:val="Bntext"/>
              <w:jc w:val="center"/>
              <w:rPr>
                <w:rFonts w:cs="Arial"/>
                <w:szCs w:val="20"/>
              </w:rPr>
            </w:pPr>
            <w:r>
              <w:rPr>
                <w:rFonts w:cs="Arial"/>
                <w:color w:val="000000"/>
                <w:szCs w:val="20"/>
              </w:rPr>
              <w:t>-</w:t>
            </w:r>
          </w:p>
        </w:tc>
        <w:tc>
          <w:tcPr>
            <w:tcW w:w="1263" w:type="dxa"/>
            <w:tcBorders>
              <w:top w:val="nil"/>
              <w:left w:val="nil"/>
              <w:bottom w:val="single" w:sz="4" w:space="0" w:color="auto"/>
              <w:right w:val="single" w:sz="4" w:space="0" w:color="auto"/>
            </w:tcBorders>
            <w:shd w:val="clear" w:color="auto" w:fill="auto"/>
            <w:vAlign w:val="center"/>
            <w:hideMark/>
          </w:tcPr>
          <w:p w14:paraId="0C8D85A6" w14:textId="24694146" w:rsidR="00D345E5" w:rsidRPr="00037EE8" w:rsidRDefault="00D345E5" w:rsidP="00AA26A1">
            <w:pPr>
              <w:pStyle w:val="Bntext"/>
              <w:jc w:val="center"/>
              <w:rPr>
                <w:rFonts w:cs="Arial"/>
                <w:szCs w:val="20"/>
              </w:rPr>
            </w:pPr>
            <w:r>
              <w:rPr>
                <w:rFonts w:cs="Arial"/>
                <w:color w:val="000000"/>
                <w:szCs w:val="20"/>
              </w:rPr>
              <w:t>-</w:t>
            </w:r>
          </w:p>
        </w:tc>
        <w:tc>
          <w:tcPr>
            <w:tcW w:w="830" w:type="dxa"/>
            <w:tcBorders>
              <w:top w:val="nil"/>
              <w:left w:val="nil"/>
              <w:bottom w:val="single" w:sz="4" w:space="0" w:color="auto"/>
              <w:right w:val="single" w:sz="4" w:space="0" w:color="auto"/>
            </w:tcBorders>
            <w:shd w:val="clear" w:color="auto" w:fill="auto"/>
            <w:vAlign w:val="center"/>
            <w:hideMark/>
          </w:tcPr>
          <w:p w14:paraId="2C4CDCC4" w14:textId="4BB870E0" w:rsidR="00D345E5" w:rsidRPr="00037EE8" w:rsidRDefault="00D345E5" w:rsidP="00D803EB">
            <w:pPr>
              <w:pStyle w:val="Bntext"/>
              <w:jc w:val="center"/>
              <w:rPr>
                <w:rFonts w:cs="Arial"/>
                <w:szCs w:val="20"/>
              </w:rPr>
            </w:pPr>
            <w:r>
              <w:rPr>
                <w:rFonts w:cs="Arial"/>
                <w:color w:val="000000"/>
                <w:szCs w:val="20"/>
              </w:rPr>
              <w:t>6</w:t>
            </w:r>
          </w:p>
        </w:tc>
        <w:tc>
          <w:tcPr>
            <w:tcW w:w="983" w:type="dxa"/>
            <w:tcBorders>
              <w:top w:val="nil"/>
              <w:left w:val="nil"/>
              <w:bottom w:val="single" w:sz="4" w:space="0" w:color="auto"/>
              <w:right w:val="single" w:sz="4" w:space="0" w:color="auto"/>
            </w:tcBorders>
            <w:shd w:val="clear" w:color="auto" w:fill="auto"/>
            <w:vAlign w:val="center"/>
            <w:hideMark/>
          </w:tcPr>
          <w:p w14:paraId="1BBE0C2B" w14:textId="7356FAE4" w:rsidR="00D345E5" w:rsidRPr="00037EE8" w:rsidRDefault="00D345E5" w:rsidP="00D803EB">
            <w:pPr>
              <w:pStyle w:val="Bntext"/>
              <w:jc w:val="center"/>
              <w:rPr>
                <w:rFonts w:cs="Arial"/>
                <w:szCs w:val="20"/>
              </w:rPr>
            </w:pPr>
            <w:r w:rsidRPr="00037EE8">
              <w:rPr>
                <w:rFonts w:cs="Arial"/>
                <w:szCs w:val="20"/>
              </w:rPr>
              <w:t>-</w:t>
            </w:r>
          </w:p>
        </w:tc>
        <w:tc>
          <w:tcPr>
            <w:tcW w:w="850" w:type="dxa"/>
            <w:tcBorders>
              <w:top w:val="nil"/>
              <w:left w:val="nil"/>
              <w:bottom w:val="single" w:sz="4" w:space="0" w:color="auto"/>
              <w:right w:val="single" w:sz="4" w:space="0" w:color="auto"/>
            </w:tcBorders>
            <w:shd w:val="clear" w:color="auto" w:fill="auto"/>
            <w:noWrap/>
            <w:vAlign w:val="center"/>
            <w:hideMark/>
          </w:tcPr>
          <w:p w14:paraId="64E5939A" w14:textId="77777777" w:rsidR="00D345E5" w:rsidRPr="00037EE8" w:rsidRDefault="00D345E5" w:rsidP="00D803EB">
            <w:pPr>
              <w:pStyle w:val="Bntext"/>
              <w:jc w:val="center"/>
              <w:rPr>
                <w:rFonts w:cs="Arial"/>
                <w:szCs w:val="20"/>
              </w:rPr>
            </w:pPr>
            <w:r w:rsidRPr="00037EE8">
              <w:rPr>
                <w:rFonts w:cs="Arial"/>
                <w:szCs w:val="20"/>
              </w:rPr>
              <w:t>2162</w:t>
            </w:r>
          </w:p>
        </w:tc>
        <w:tc>
          <w:tcPr>
            <w:tcW w:w="981" w:type="dxa"/>
            <w:tcBorders>
              <w:top w:val="nil"/>
              <w:left w:val="nil"/>
              <w:bottom w:val="single" w:sz="4" w:space="0" w:color="auto"/>
              <w:right w:val="single" w:sz="4" w:space="0" w:color="auto"/>
            </w:tcBorders>
            <w:vAlign w:val="center"/>
          </w:tcPr>
          <w:p w14:paraId="08BE3BFC" w14:textId="36E41BCE" w:rsidR="00D345E5" w:rsidRPr="00037EE8" w:rsidRDefault="00D345E5" w:rsidP="00D803EB">
            <w:pPr>
              <w:pStyle w:val="Bntext"/>
              <w:jc w:val="center"/>
              <w:rPr>
                <w:rFonts w:cs="Arial"/>
                <w:szCs w:val="20"/>
              </w:rPr>
            </w:pPr>
            <w:r w:rsidRPr="00037EE8">
              <w:rPr>
                <w:rFonts w:cs="Arial"/>
                <w:szCs w:val="20"/>
              </w:rPr>
              <w:t>Ano</w:t>
            </w:r>
          </w:p>
        </w:tc>
      </w:tr>
    </w:tbl>
    <w:p w14:paraId="2E9B902E" w14:textId="5C8428B4" w:rsidR="00797A3E" w:rsidRPr="00037EE8" w:rsidRDefault="001935A5" w:rsidP="00797A3E">
      <w:pPr>
        <w:pStyle w:val="Bntext"/>
      </w:pPr>
      <w:r w:rsidRPr="00037EE8">
        <w:t>Pozn.: V daném případě byla inventarizace zeleně realizována v lokalitě, která je udržovaná jako parkové úpravy. Zapojené porosty proto tvoří náletové keře kolem vodního toku a nové výsadby keřů. U náletových porostů je uváděná jejich výměra, u nových výsadeb počet vysázených kusů keřů - vzhledem k tomu, že inventarizace byla prováděna v období vegetačního klidu (bez listí), chybí u některých nových výsadeb keřů název vysázených dřevin.</w:t>
      </w:r>
    </w:p>
    <w:p w14:paraId="20F709E8" w14:textId="77777777" w:rsidR="00797A3E" w:rsidRPr="004D1592" w:rsidRDefault="00797A3E" w:rsidP="00797A3E">
      <w:pPr>
        <w:pStyle w:val="Bntext"/>
        <w:rPr>
          <w:color w:val="808080" w:themeColor="background1" w:themeShade="80"/>
        </w:rPr>
      </w:pPr>
    </w:p>
    <w:p w14:paraId="4043D0EA" w14:textId="0504DE83" w:rsidR="00797A3E" w:rsidRPr="00037EE8" w:rsidRDefault="00797A3E" w:rsidP="00797A3E">
      <w:pPr>
        <w:pStyle w:val="Bntext"/>
        <w:rPr>
          <w:b/>
        </w:rPr>
      </w:pPr>
      <w:r w:rsidRPr="00037EE8">
        <w:rPr>
          <w:b/>
        </w:rPr>
        <w:t>Stavebně technický průzkum (březen 2016) [</w:t>
      </w:r>
      <w:r w:rsidR="009E4C0A" w:rsidRPr="00037EE8">
        <w:rPr>
          <w:b/>
        </w:rPr>
        <w:t>06</w:t>
      </w:r>
      <w:r w:rsidR="003503FD" w:rsidRPr="00037EE8">
        <w:rPr>
          <w:b/>
        </w:rPr>
        <w:t>a</w:t>
      </w:r>
      <w:r w:rsidRPr="00037EE8">
        <w:rPr>
          <w:b/>
        </w:rPr>
        <w:t>]</w:t>
      </w:r>
    </w:p>
    <w:p w14:paraId="30429E70" w14:textId="793ADD2A" w:rsidR="009E4C0A" w:rsidRPr="00037EE8" w:rsidRDefault="009E4C0A" w:rsidP="00797A3E">
      <w:pPr>
        <w:pStyle w:val="Bntext"/>
      </w:pPr>
      <w:r w:rsidRPr="00037EE8">
        <w:t>V rámci průzkumu bylo vrtáno na 4 lokalitách, z nichž dvě leží v řešeném území, a to vrty č. 1 a 2.</w:t>
      </w:r>
    </w:p>
    <w:p w14:paraId="04B26D5D" w14:textId="15544BD4" w:rsidR="00797A3E" w:rsidRPr="00037EE8" w:rsidRDefault="00797A3E" w:rsidP="00797A3E">
      <w:pPr>
        <w:pStyle w:val="Bntext"/>
      </w:pPr>
      <w:r w:rsidRPr="00037EE8">
        <w:t xml:space="preserve">Před zahájením vrtných prací proběhlo 15. 3. 2016 místní šetření za účasti objednatele studie </w:t>
      </w:r>
      <w:r w:rsidR="00235686" w:rsidRPr="00037EE8">
        <w:t xml:space="preserve">[08] </w:t>
      </w:r>
      <w:r w:rsidRPr="00037EE8">
        <w:t xml:space="preserve">(p. Jašek, Ing. Volný) a projektanta (Ing. Golík), cílem bylo upřesnění pozice průzkumných vrtů. </w:t>
      </w:r>
    </w:p>
    <w:p w14:paraId="4C1A3FC8" w14:textId="77777777" w:rsidR="00797A3E" w:rsidRPr="00037EE8" w:rsidRDefault="00797A3E" w:rsidP="00797A3E">
      <w:pPr>
        <w:pStyle w:val="Bntext"/>
      </w:pPr>
      <w:r w:rsidRPr="00037EE8">
        <w:t>Bylo konstatováno, že:</w:t>
      </w:r>
    </w:p>
    <w:p w14:paraId="260DC1EF" w14:textId="77777777" w:rsidR="00797A3E" w:rsidRPr="004D1592" w:rsidRDefault="00797A3E" w:rsidP="00037EE8">
      <w:pPr>
        <w:pStyle w:val="Seznamsodrkami"/>
      </w:pPr>
      <w:r w:rsidRPr="004D1592">
        <w:t xml:space="preserve">Technický stav zdí v úseku pod mostkem v km 0,243 (10,575 dle TPE, u autobusového nádraží) je velmi špatný, díky obtížnému přístupu na korunu zdí není v tomto úseku možné provést vrtné práce. </w:t>
      </w:r>
    </w:p>
    <w:p w14:paraId="78D5C556" w14:textId="26781CE9" w:rsidR="00797A3E" w:rsidRPr="004D1592" w:rsidRDefault="00797A3E" w:rsidP="00037EE8">
      <w:pPr>
        <w:pStyle w:val="Seznamsodrkami"/>
      </w:pPr>
      <w:r w:rsidRPr="004D1592">
        <w:t>V úseku od uvedeného mostku po silniční most v km 0,527 (10,840 dle TPE, ul. Nová cesta) jsou stávající zdi v relativně dobrém stavu, s výjimkou úseku délky cca 48 m na LB pod mostem - stav uvedeného úseku zdi lze podle vizuální prohlídky považovat za havarijní. PB zdi, tvořící nábřežní zeď koryta a současně základ budov průmyslového areálu není možné vyhovujícím způsobem prozkoumat - z</w:t>
      </w:r>
      <w:r w:rsidR="00235686" w:rsidRPr="004D1592">
        <w:t xml:space="preserve">di jsou v majetku spol. </w:t>
      </w:r>
      <w:proofErr w:type="spellStart"/>
      <w:r w:rsidR="00235686" w:rsidRPr="004D1592">
        <w:t>Sedia</w:t>
      </w:r>
      <w:proofErr w:type="spellEnd"/>
      <w:r w:rsidR="00235686" w:rsidRPr="004D1592">
        <w:t>.</w:t>
      </w:r>
    </w:p>
    <w:p w14:paraId="3C007A70" w14:textId="77777777" w:rsidR="00797A3E" w:rsidRPr="004D1592" w:rsidRDefault="00797A3E" w:rsidP="00037EE8">
      <w:pPr>
        <w:pStyle w:val="Seznamsodrkami"/>
      </w:pPr>
      <w:r w:rsidRPr="004D1592">
        <w:t xml:space="preserve">V úseku nad silničním mostem v km 0,527 (10,840 dle TPE) jsou v majetku PO pouze BP zdi nad km 0,565, na základě vizuální prohlídky bylo rozhodnuto o situování čtyř ks vertikálních a 4 ks horizontálních vrtů, z toho 2+2 nad mostem na místní komunikaci v km 1,266 (11,266 dle TPE, most na rozhraní parku a areálu spol. </w:t>
      </w:r>
      <w:proofErr w:type="spellStart"/>
      <w:r w:rsidRPr="004D1592">
        <w:t>Massag</w:t>
      </w:r>
      <w:proofErr w:type="spellEnd"/>
      <w:r w:rsidRPr="004D1592">
        <w:t>) 2+2 v úseku pod uvedeným mostem.</w:t>
      </w:r>
    </w:p>
    <w:p w14:paraId="796600D0" w14:textId="4161D4D9" w:rsidR="00797A3E" w:rsidRPr="00037EE8" w:rsidRDefault="00797A3E" w:rsidP="00797A3E">
      <w:pPr>
        <w:pStyle w:val="Bntext"/>
      </w:pPr>
      <w:r w:rsidRPr="00037EE8">
        <w:t>Poloha vrtů je vyznačena na</w:t>
      </w:r>
      <w:r w:rsidR="009E4C0A" w:rsidRPr="00037EE8">
        <w:t xml:space="preserve"> </w:t>
      </w:r>
      <w:r w:rsidR="009E4C0A" w:rsidRPr="00037EE8">
        <w:fldChar w:fldCharType="begin"/>
      </w:r>
      <w:r w:rsidR="009E4C0A" w:rsidRPr="00037EE8">
        <w:instrText xml:space="preserve"> REF _Ref513708019 \n \h </w:instrText>
      </w:r>
      <w:r w:rsidR="009E4C0A" w:rsidRPr="00037EE8">
        <w:fldChar w:fldCharType="separate"/>
      </w:r>
      <w:r w:rsidR="00DE56D4">
        <w:t>Obr. 3</w:t>
      </w:r>
      <w:r w:rsidR="009E4C0A" w:rsidRPr="00037EE8">
        <w:fldChar w:fldCharType="end"/>
      </w:r>
      <w:r w:rsidRPr="00037EE8">
        <w:t>, horizontální vrty byly provedeny cca 0,20 m nad hladinou vody / nad patou zdi v bezprostřední blízkosti vertikálních vrtů.</w:t>
      </w:r>
    </w:p>
    <w:p w14:paraId="593A1B81" w14:textId="77777777" w:rsidR="00797A3E" w:rsidRPr="00037EE8" w:rsidRDefault="00797A3E" w:rsidP="00797A3E">
      <w:pPr>
        <w:pStyle w:val="Bntext"/>
      </w:pPr>
      <w:r w:rsidRPr="00037EE8">
        <w:t>Vrtné práce stavebně technického průzkumu byly provedeny firmou Stavby - OMO, s. r. o., Hranice na Moravě, 15. a 16. 3. 2016.</w:t>
      </w:r>
    </w:p>
    <w:tbl>
      <w:tblPr>
        <w:tblW w:w="0" w:type="auto"/>
        <w:tblLook w:val="01E0" w:firstRow="1" w:lastRow="1" w:firstColumn="1" w:lastColumn="1" w:noHBand="0" w:noVBand="0"/>
      </w:tblPr>
      <w:tblGrid>
        <w:gridCol w:w="9286"/>
      </w:tblGrid>
      <w:tr w:rsidR="004D1592" w:rsidRPr="004D1592" w14:paraId="58629B3B" w14:textId="77777777" w:rsidTr="00F71BB2">
        <w:tc>
          <w:tcPr>
            <w:tcW w:w="9286" w:type="dxa"/>
            <w:shd w:val="clear" w:color="auto" w:fill="auto"/>
          </w:tcPr>
          <w:p w14:paraId="7543FF0A" w14:textId="77777777" w:rsidR="007B1085" w:rsidRPr="004D1592" w:rsidRDefault="00797A3E" w:rsidP="00F71BB2">
            <w:pPr>
              <w:rPr>
                <w:color w:val="808080" w:themeColor="background1" w:themeShade="80"/>
                <w:highlight w:val="lightGray"/>
              </w:rPr>
            </w:pPr>
            <w:r w:rsidRPr="004D1592">
              <w:rPr>
                <w:noProof/>
                <w:color w:val="808080" w:themeColor="background1" w:themeShade="80"/>
              </w:rPr>
              <mc:AlternateContent>
                <mc:Choice Requires="wps">
                  <w:drawing>
                    <wp:anchor distT="0" distB="0" distL="114300" distR="114300" simplePos="0" relativeHeight="251671552" behindDoc="0" locked="0" layoutInCell="1" allowOverlap="1" wp14:anchorId="544A9258" wp14:editId="4BDD1E86">
                      <wp:simplePos x="0" y="0"/>
                      <wp:positionH relativeFrom="column">
                        <wp:posOffset>1851660</wp:posOffset>
                      </wp:positionH>
                      <wp:positionV relativeFrom="paragraph">
                        <wp:posOffset>1795145</wp:posOffset>
                      </wp:positionV>
                      <wp:extent cx="810895" cy="299720"/>
                      <wp:effectExtent l="0" t="0" r="8255" b="5080"/>
                      <wp:wrapNone/>
                      <wp:docPr id="22" name="Textové pole 22"/>
                      <wp:cNvGraphicFramePr/>
                      <a:graphic xmlns:a="http://schemas.openxmlformats.org/drawingml/2006/main">
                        <a:graphicData uri="http://schemas.microsoft.com/office/word/2010/wordprocessingShape">
                          <wps:wsp>
                            <wps:cNvSpPr txBox="1"/>
                            <wps:spPr>
                              <a:xfrm>
                                <a:off x="0" y="0"/>
                                <a:ext cx="810895" cy="29972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C23B9C" w14:textId="77777777" w:rsidR="00DD10CD" w:rsidRPr="006E5541" w:rsidRDefault="00DD10CD" w:rsidP="00797A3E">
                                  <w:pPr>
                                    <w:rPr>
                                      <w:rFonts w:ascii="Arial" w:hAnsi="Arial" w:cs="Arial"/>
                                      <w:b/>
                                      <w:color w:val="FF0000"/>
                                    </w:rPr>
                                  </w:pPr>
                                  <w:r w:rsidRPr="006E5541">
                                    <w:rPr>
                                      <w:rFonts w:ascii="Arial" w:hAnsi="Arial" w:cs="Arial"/>
                                      <w:b/>
                                      <w:color w:val="FF0000"/>
                                    </w:rPr>
                                    <w:t>Vrty č.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22" o:spid="_x0000_s1026" type="#_x0000_t202" style="position:absolute;margin-left:145.8pt;margin-top:141.35pt;width:63.85pt;height:2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sOlQIAAJAFAAAOAAAAZHJzL2Uyb0RvYy54bWysVM1uEzEQviPxDpbvdJOQlibqpgqpipCq&#10;tqJFPTteO7GwPcZ2shveiOfgxRh7d5NQeinisjv2fPPrb+bisjGabIUPCmxJhycDSoTlUCm7KunX&#10;x+t355SEyGzFNFhR0p0I9HL29s1F7aZiBGvQlfAEndgwrV1J1zG6aVEEvhaGhRNwwqJSgjcs4tGv&#10;isqzGr0bXYwGg7OiBl85D1yEgLdXrZLOsn8pBY93UgYRiS4p5hbz1+fvMn2L2QWbrjxza8W7NNg/&#10;ZGGYshh07+qKRUY2Xv3lyijuIYCMJxxMAVIqLnINWM1w8KyahzVzIteCzQlu36bw/9zy2+29J6oq&#10;6WhEiWUG3+hRNBG2v34SB1oQvMcm1S5MEfvgEB2bj9DgY/f3AS9T7Y30Jv2xKoJ6bPdu32J0SThe&#10;ng8H55NTSjiqRpPJh1F+guJg7HyInwQYkoSSenzB3Fi2vQkRE0FoD0mxAmhVXSut8yGxRiy0J1uG&#10;771c5RTR4g+UtqQu6dn700F2bCGZt561TW5E5k0XLhXeFpiluNMiYbT9IiT2Ldf5QmzGubCxj5/R&#10;CSUx1GsMO/whq9cYt3WgRY4MNu6NjbLgc/V50A4tq771KcsWjw0/qjuJsVk2HSGWUO2QDx7asQqO&#10;Xyt8tRsW4j3zOEdIAdwN8Q4/UgN2HTqJkjX4Hy/dJzzSG7WU1DiXJQ3fN8wLSvRni8SfDMfjNMj5&#10;MD5NBCL+WLM81tiNWQBSYYhbyPEsJnzUvSg9mCdcIfMUFVXMcoxd0tiLi9huC1xBXMznGYSj61i8&#10;sQ+OJ9epvYmTj80T864jbkTG30I/wWz6jL8tNllamG8iSJXJnRrcdrVrPI595ny3otJeOT5n1GGR&#10;zn4DAAD//wMAUEsDBBQABgAIAAAAIQDMuyiJ3wAAAAsBAAAPAAAAZHJzL2Rvd25yZXYueG1sTI/B&#10;ToNAEIbvJr7DZky82QWqtSBLU409m4IHj1t2BCw7S9htizy940lvM5kv//9NvplsL844+s6RgngR&#10;gUCqnemoUfBe7e7WIHzQZHTvCBV8o4dNcX2V68y4C+3xXIZGcAj5TCtoQxgyKX3dotV+4QYkvn26&#10;0erA69hIM+oLh9teJlG0klZ3xA2tHvClxfpYniz3uur1OG+DrHY1ls/mYf56+5iVur2Ztk8gAk7h&#10;D4ZffVaHgp0O7kTGi15BksYrRnlYJ48gmLiP0yWIg4JlkqYgi1z+/6H4AQAA//8DAFBLAQItABQA&#10;BgAIAAAAIQC2gziS/gAAAOEBAAATAAAAAAAAAAAAAAAAAAAAAABbQ29udGVudF9UeXBlc10ueG1s&#10;UEsBAi0AFAAGAAgAAAAhADj9If/WAAAAlAEAAAsAAAAAAAAAAAAAAAAALwEAAF9yZWxzLy5yZWxz&#10;UEsBAi0AFAAGAAgAAAAhANH7qw6VAgAAkAUAAA4AAAAAAAAAAAAAAAAALgIAAGRycy9lMm9Eb2Mu&#10;eG1sUEsBAi0AFAAGAAgAAAAhAMy7KInfAAAACwEAAA8AAAAAAAAAAAAAAAAA7wQAAGRycy9kb3du&#10;cmV2LnhtbFBLBQYAAAAABAAEAPMAAAD7BQAAAAA=&#10;" fillcolor="white [3212]" stroked="f" strokeweight=".5pt">
                      <v:textbox>
                        <w:txbxContent>
                          <w:p w14:paraId="69C23B9C" w14:textId="77777777" w:rsidR="00DD10CD" w:rsidRPr="006E5541" w:rsidRDefault="00DD10CD" w:rsidP="00797A3E">
                            <w:pPr>
                              <w:rPr>
                                <w:rFonts w:ascii="Arial" w:hAnsi="Arial" w:cs="Arial"/>
                                <w:b/>
                                <w:color w:val="FF0000"/>
                              </w:rPr>
                            </w:pPr>
                            <w:r w:rsidRPr="006E5541">
                              <w:rPr>
                                <w:rFonts w:ascii="Arial" w:hAnsi="Arial" w:cs="Arial"/>
                                <w:b/>
                                <w:color w:val="FF0000"/>
                              </w:rPr>
                              <w:t>Vrty č. 3</w:t>
                            </w:r>
                          </w:p>
                        </w:txbxContent>
                      </v:textbox>
                    </v:shape>
                  </w:pict>
                </mc:Fallback>
              </mc:AlternateContent>
            </w:r>
            <w:r w:rsidRPr="004D1592">
              <w:rPr>
                <w:noProof/>
                <w:color w:val="808080" w:themeColor="background1" w:themeShade="80"/>
              </w:rPr>
              <mc:AlternateContent>
                <mc:Choice Requires="wps">
                  <w:drawing>
                    <wp:anchor distT="0" distB="0" distL="114300" distR="114300" simplePos="0" relativeHeight="251678720" behindDoc="0" locked="0" layoutInCell="1" allowOverlap="1" wp14:anchorId="7CE8CB60" wp14:editId="09CF13C5">
                      <wp:simplePos x="0" y="0"/>
                      <wp:positionH relativeFrom="column">
                        <wp:posOffset>1746885</wp:posOffset>
                      </wp:positionH>
                      <wp:positionV relativeFrom="paragraph">
                        <wp:posOffset>934720</wp:posOffset>
                      </wp:positionV>
                      <wp:extent cx="810895" cy="299720"/>
                      <wp:effectExtent l="0" t="0" r="8255" b="5080"/>
                      <wp:wrapNone/>
                      <wp:docPr id="23" name="Textové pole 23"/>
                      <wp:cNvGraphicFramePr/>
                      <a:graphic xmlns:a="http://schemas.openxmlformats.org/drawingml/2006/main">
                        <a:graphicData uri="http://schemas.microsoft.com/office/word/2010/wordprocessingShape">
                          <wps:wsp>
                            <wps:cNvSpPr txBox="1"/>
                            <wps:spPr>
                              <a:xfrm>
                                <a:off x="0" y="0"/>
                                <a:ext cx="810895" cy="29972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B75CA2E" w14:textId="77777777" w:rsidR="00DD10CD" w:rsidRPr="006E5541" w:rsidRDefault="00DD10CD" w:rsidP="00797A3E">
                                  <w:pPr>
                                    <w:rPr>
                                      <w:rFonts w:ascii="Arial" w:hAnsi="Arial" w:cs="Arial"/>
                                      <w:b/>
                                      <w:color w:val="FF0000"/>
                                    </w:rPr>
                                  </w:pPr>
                                  <w:r w:rsidRPr="006E5541">
                                    <w:rPr>
                                      <w:rFonts w:ascii="Arial" w:hAnsi="Arial" w:cs="Arial"/>
                                      <w:b/>
                                      <w:color w:val="FF0000"/>
                                    </w:rPr>
                                    <w:t>Vrty č.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23" o:spid="_x0000_s1027" type="#_x0000_t202" style="position:absolute;margin-left:137.55pt;margin-top:73.6pt;width:63.85pt;height:2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56blwIAAJcFAAAOAAAAZHJzL2Uyb0RvYy54bWysVM1uGyEQvlfqOyDuzdrOT20r68hNlKpS&#10;lERNqpwxCzYqMBSwd903ynP0xTqwu7ab5pKql11gvvn/Zs4vGqPJRvigwJZ0eDSgRFgOlbLLkn57&#10;vP4wpiREZiumwYqSbkWgF7P3785rNxUjWIGuhCdoxIZp7Uq6itFNiyLwlTAsHIETFoUSvGERr35Z&#10;VJ7VaN3oYjQYnBU1+Mp54CIEfL1qhXSW7UspeLyTMohIdEkxtpi/Pn8X6VvMztl06ZlbKd6Fwf4h&#10;CsOURac7U1csMrL26i9TRnEPAWQ84mAKkFJxkXPAbIaDF9k8rJgTORcsTnC7MoX/Z5bfbu49UVVJ&#10;R8eUWGawR4+iibD59UwcaEHwHYtUuzBF7INDdGw+QYPN7t8DPqbcG+lN+mNWBOVY7u2uxGiScHwc&#10;DwfjySklHEWjyeTjKLeg2Cs7H+JnAYakQ0k9djAXlm1uQsRAENpDkq8AWlXXSut8SawRl9qTDcN+&#10;L5Y5RNT4A6UtqUt6dnw6yIYtJPXWsrbJjMi86dylxNsE8ylutUgYbb8KiXXLeb7im3EubOz9Z3RC&#10;SXT1FsUOv4/qLcptHqiRPYONO2WjLPicfR60fcmq733IssVjwQ/yTsfYLJpMmF3/F1BtkRYe2ukK&#10;jl8rbN4NC/GeeRwnZAKuiHiHH6kBiw/diZIV+J+vvSc8shyllNQ4niUNP9bMC0r0F4v8nwxPTtI8&#10;58vJaeIR8YeSxaHErs0lICOGuIwcz8eEj7o/Sg/mCTfJPHlFEbMcfZc09sfL2C4N3ERczOcZhBPs&#10;WLyxD44n06nKiZqPzRPzruNvROLfQj/IbPqCxi02aVqYryNIlTme6txWtas/Tn+mfrep0no5vGfU&#10;fp/OfgMAAP//AwBQSwMEFAAGAAgAAAAhAKmmQMveAAAACwEAAA8AAABkcnMvZG93bnJldi54bWxM&#10;j8FOwzAQRO9I/IO1SNyo0yilEOJUbUXPiKQHjm68JKHxOordNuTrWU7tcXdGM2+y1Wg7ccbBt44U&#10;zGcRCKTKmZZqBfty9/QCwgdNRneOUMEveljl93eZTo270Ceei1ALDiGfagVNCH0qpa8atNrPXI/E&#10;2rcbrA58DrU0g75wuO1kHEXP0uqWuKHRPW4brI7FyXKvK9+P0zrIcldhsTGL6efja1Lq8WFcv4EI&#10;OIarGf7xGR1yZjq4ExkvOgXxcjFnKwvJMgbBjiSKecyBP69JAjLP5O2G/A8AAP//AwBQSwECLQAU&#10;AAYACAAAACEAtoM4kv4AAADhAQAAEwAAAAAAAAAAAAAAAAAAAAAAW0NvbnRlbnRfVHlwZXNdLnht&#10;bFBLAQItABQABgAIAAAAIQA4/SH/1gAAAJQBAAALAAAAAAAAAAAAAAAAAC8BAABfcmVscy8ucmVs&#10;c1BLAQItABQABgAIAAAAIQBF956blwIAAJcFAAAOAAAAAAAAAAAAAAAAAC4CAABkcnMvZTJvRG9j&#10;LnhtbFBLAQItABQABgAIAAAAIQCppkDL3gAAAAsBAAAPAAAAAAAAAAAAAAAAAPEEAABkcnMvZG93&#10;bnJldi54bWxQSwUGAAAAAAQABADzAAAA/AUAAAAA&#10;" fillcolor="white [3212]" stroked="f" strokeweight=".5pt">
                      <v:textbox>
                        <w:txbxContent>
                          <w:p w14:paraId="5B75CA2E" w14:textId="77777777" w:rsidR="00DD10CD" w:rsidRPr="006E5541" w:rsidRDefault="00DD10CD" w:rsidP="00797A3E">
                            <w:pPr>
                              <w:rPr>
                                <w:rFonts w:ascii="Arial" w:hAnsi="Arial" w:cs="Arial"/>
                                <w:b/>
                                <w:color w:val="FF0000"/>
                              </w:rPr>
                            </w:pPr>
                            <w:r w:rsidRPr="006E5541">
                              <w:rPr>
                                <w:rFonts w:ascii="Arial" w:hAnsi="Arial" w:cs="Arial"/>
                                <w:b/>
                                <w:color w:val="FF0000"/>
                              </w:rPr>
                              <w:t>Vrty č. 2</w:t>
                            </w:r>
                          </w:p>
                        </w:txbxContent>
                      </v:textbox>
                    </v:shape>
                  </w:pict>
                </mc:Fallback>
              </mc:AlternateContent>
            </w:r>
            <w:r w:rsidRPr="004D1592">
              <w:rPr>
                <w:noProof/>
                <w:color w:val="808080" w:themeColor="background1" w:themeShade="80"/>
              </w:rPr>
              <mc:AlternateContent>
                <mc:Choice Requires="wps">
                  <w:drawing>
                    <wp:anchor distT="0" distB="0" distL="114300" distR="114300" simplePos="0" relativeHeight="251685888" behindDoc="0" locked="0" layoutInCell="1" allowOverlap="1" wp14:anchorId="683623A3" wp14:editId="00021177">
                      <wp:simplePos x="0" y="0"/>
                      <wp:positionH relativeFrom="column">
                        <wp:posOffset>506095</wp:posOffset>
                      </wp:positionH>
                      <wp:positionV relativeFrom="paragraph">
                        <wp:posOffset>467995</wp:posOffset>
                      </wp:positionV>
                      <wp:extent cx="810895" cy="299720"/>
                      <wp:effectExtent l="0" t="0" r="8255" b="5080"/>
                      <wp:wrapNone/>
                      <wp:docPr id="24" name="Textové pole 24"/>
                      <wp:cNvGraphicFramePr/>
                      <a:graphic xmlns:a="http://schemas.openxmlformats.org/drawingml/2006/main">
                        <a:graphicData uri="http://schemas.microsoft.com/office/word/2010/wordprocessingShape">
                          <wps:wsp>
                            <wps:cNvSpPr txBox="1"/>
                            <wps:spPr>
                              <a:xfrm>
                                <a:off x="0" y="0"/>
                                <a:ext cx="810895" cy="29972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0DA1FE0" w14:textId="77777777" w:rsidR="00DD10CD" w:rsidRPr="006E5541" w:rsidRDefault="00DD10CD" w:rsidP="00797A3E">
                                  <w:pPr>
                                    <w:rPr>
                                      <w:rFonts w:ascii="Arial" w:hAnsi="Arial" w:cs="Arial"/>
                                      <w:b/>
                                      <w:color w:val="FF0000"/>
                                    </w:rPr>
                                  </w:pPr>
                                  <w:r w:rsidRPr="006E5541">
                                    <w:rPr>
                                      <w:rFonts w:ascii="Arial" w:hAnsi="Arial" w:cs="Arial"/>
                                      <w:b/>
                                      <w:color w:val="FF0000"/>
                                    </w:rPr>
                                    <w:t>Vrty č.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24" o:spid="_x0000_s1028" type="#_x0000_t202" style="position:absolute;margin-left:39.85pt;margin-top:36.85pt;width:63.85pt;height:2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mujlwIAAJcFAAAOAAAAZHJzL2Uyb0RvYy54bWysVM1uEzEQviPxDpbvdJOQliTqpgqtipCq&#10;tqJFPTteO7GwPcZ2shveiOfgxRh7d5NQeinismt7vvn/Zs4vGqPJVvigwJZ0eDKgRFgOlbKrkn59&#10;vH43oSREZiumwYqS7kSgF/O3b85rNxMjWIOuhCdoxIZZ7Uq6jtHNiiLwtTAsnIATFoUSvGERr35V&#10;VJ7VaN3oYjQYnBU1+Mp54CIEfL1qhXSe7UspeLyTMohIdEkxtpi/Pn+X6VvMz9ls5ZlbK96Fwf4h&#10;CsOURad7U1csMrLx6i9TRnEPAWQ84WAKkFJxkXPAbIaDZ9k8rJkTORcsTnD7MoX/Z5bfbu89UVVJ&#10;R2NKLDPYo0fRRNj++kkcaEHwHYtUuzBD7INDdGw+QoPN7t8DPqbcG+lN+mNWBOVY7t2+xGiScHyc&#10;DAeT6SklHEWj6fTDKLegOCg7H+InAYakQ0k9djAXlm1vQsRAENpDkq8AWlXXSut8SawRl9qTLcN+&#10;L1c5RNT4A6UtqUt69v50kA1bSOqtZW2TGZF507lLibcJ5lPcaZEw2n4REuuW83zBN+Nc2Nj7z+iE&#10;kujqNYod/hDVa5TbPFAjewYb98pGWfA5+zxoh5JV3/qQZYvHgh/lnY6xWTYtYfr+L6HaIS08tNMV&#10;HL9W2LwbFuI98zhOyARcEfEOP1IDFh+6EyVr8D9eek94ZDlKKalxPEsavm+YF5Tozxb5Px2Ox2me&#10;82V8mnhE/LFkeSyxG3MJyIghLiPH8zHho+6P0oN5wk2ySF5RxCxH3yWN/fEytksDNxEXi0UG4QQ7&#10;Fm/sg+PJdKpyouZj88S86/gbkfi30A8ymz2jcYtNmhYWmwhSZY6nOrdV7eqP05+p322qtF6O7xl1&#10;2Kfz3wAAAP//AwBQSwMEFAAGAAgAAAAhAACO1wvcAAAACQEAAA8AAABkcnMvZG93bnJldi54bWxM&#10;j81OwzAQhO9IvIO1SNyoTfgJTeNUBdEzIuHA0Y23SWi8jmK3DXl6lhOcRqsZzXybryfXixOOofOk&#10;4XahQCDV3nbUaPiotjdPIEI0ZE3vCTV8Y4B1cXmRm8z6M73jqYyN4BIKmdHQxjhkUoa6RWfCwg9I&#10;7O396Ezkc2ykHc2Zy10vE6UepTMd8UJrBnxpsT6UR8e7vno9zJsoq22N5bN9mL/ePmetr6+mzQpE&#10;xCn+heEXn9GhYKadP5INoteQLlNOst6xsp+o9B7EjoOJWoIscvn/g+IHAAD//wMAUEsBAi0AFAAG&#10;AAgAAAAhALaDOJL+AAAA4QEAABMAAAAAAAAAAAAAAAAAAAAAAFtDb250ZW50X1R5cGVzXS54bWxQ&#10;SwECLQAUAAYACAAAACEAOP0h/9YAAACUAQAACwAAAAAAAAAAAAAAAAAvAQAAX3JlbHMvLnJlbHNQ&#10;SwECLQAUAAYACAAAACEA+9Jro5cCAACXBQAADgAAAAAAAAAAAAAAAAAuAgAAZHJzL2Uyb0RvYy54&#10;bWxQSwECLQAUAAYACAAAACEAAI7XC9wAAAAJAQAADwAAAAAAAAAAAAAAAADxBAAAZHJzL2Rvd25y&#10;ZXYueG1sUEsFBgAAAAAEAAQA8wAAAPoFAAAAAA==&#10;" fillcolor="white [3212]" stroked="f" strokeweight=".5pt">
                      <v:textbox>
                        <w:txbxContent>
                          <w:p w14:paraId="50DA1FE0" w14:textId="77777777" w:rsidR="00DD10CD" w:rsidRPr="006E5541" w:rsidRDefault="00DD10CD" w:rsidP="00797A3E">
                            <w:pPr>
                              <w:rPr>
                                <w:rFonts w:ascii="Arial" w:hAnsi="Arial" w:cs="Arial"/>
                                <w:b/>
                                <w:color w:val="FF0000"/>
                              </w:rPr>
                            </w:pPr>
                            <w:r w:rsidRPr="006E5541">
                              <w:rPr>
                                <w:rFonts w:ascii="Arial" w:hAnsi="Arial" w:cs="Arial"/>
                                <w:b/>
                                <w:color w:val="FF0000"/>
                              </w:rPr>
                              <w:t>Vrty č. 1</w:t>
                            </w:r>
                          </w:p>
                        </w:txbxContent>
                      </v:textbox>
                    </v:shape>
                  </w:pict>
                </mc:Fallback>
              </mc:AlternateContent>
            </w:r>
            <w:r w:rsidRPr="004D1592">
              <w:rPr>
                <w:noProof/>
                <w:color w:val="808080" w:themeColor="background1" w:themeShade="80"/>
              </w:rPr>
              <mc:AlternateContent>
                <mc:Choice Requires="wps">
                  <w:drawing>
                    <wp:anchor distT="0" distB="0" distL="114300" distR="114300" simplePos="0" relativeHeight="251664384" behindDoc="0" locked="0" layoutInCell="1" allowOverlap="1" wp14:anchorId="6A64AF43" wp14:editId="33A47D8D">
                      <wp:simplePos x="0" y="0"/>
                      <wp:positionH relativeFrom="column">
                        <wp:posOffset>3873368</wp:posOffset>
                      </wp:positionH>
                      <wp:positionV relativeFrom="paragraph">
                        <wp:posOffset>1729105</wp:posOffset>
                      </wp:positionV>
                      <wp:extent cx="811481" cy="299943"/>
                      <wp:effectExtent l="0" t="0" r="8255" b="5080"/>
                      <wp:wrapNone/>
                      <wp:docPr id="21" name="Textové pole 21"/>
                      <wp:cNvGraphicFramePr/>
                      <a:graphic xmlns:a="http://schemas.openxmlformats.org/drawingml/2006/main">
                        <a:graphicData uri="http://schemas.microsoft.com/office/word/2010/wordprocessingShape">
                          <wps:wsp>
                            <wps:cNvSpPr txBox="1"/>
                            <wps:spPr>
                              <a:xfrm>
                                <a:off x="0" y="0"/>
                                <a:ext cx="811481" cy="299943"/>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B05B40F" w14:textId="77777777" w:rsidR="00DD10CD" w:rsidRPr="006E5541" w:rsidRDefault="00DD10CD" w:rsidP="00797A3E">
                                  <w:pPr>
                                    <w:rPr>
                                      <w:rFonts w:ascii="Arial" w:hAnsi="Arial" w:cs="Arial"/>
                                      <w:b/>
                                      <w:color w:val="FF0000"/>
                                    </w:rPr>
                                  </w:pPr>
                                  <w:r w:rsidRPr="006E5541">
                                    <w:rPr>
                                      <w:rFonts w:ascii="Arial" w:hAnsi="Arial" w:cs="Arial"/>
                                      <w:b/>
                                      <w:color w:val="FF0000"/>
                                    </w:rPr>
                                    <w:t>Vrty č.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21" o:spid="_x0000_s1029" type="#_x0000_t202" style="position:absolute;margin-left:305pt;margin-top:136.15pt;width:63.9pt;height:2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MAulQIAAJcFAAAOAAAAZHJzL2Uyb0RvYy54bWysVM1OGzEQvlfqO1i+l01CoCRig1IQVSUE&#10;qFBxdrx2YtX2uLaT3fSNeI6+WMfe3SSlXKh62R3PfPP/c37RGE02wgcFtqTDowElwnKolF2W9Nvj&#10;9YczSkJktmIarCjpVgR6MXv/7rx2UzGCFehKeIJGbJjWrqSrGN20KAJfCcPCEThhUSjBGxbx6ZdF&#10;5VmN1o0uRoPBaVGDr5wHLkJA7lUrpLNsX0rB452UQUSiS4qxxfz1+btI32J2zqZLz9xK8S4M9g9R&#10;GKYsOt2ZumKRkbVXf5kyinsIIOMRB1OAlIqLnANmMxy8yOZhxZzIuWBxgtuVKfw/s/x2c++Jqko6&#10;GlJimcEePYomwubXM3GgBUE+Fql2YYrYB4fo2HyCBpvd8wMyU+6N9Cb9MSuCciz3dldiNEk4Ms+G&#10;w/EZeuIoGk0mk/FxslLslZ0P8bMAQxJRUo8dzIVlm5sQW2gPSb4CaFVdK63zI02NuNSebBj2e7HM&#10;IaLxP1Dakrqkp8cng2zYQlJvLWubzIg8N527lHibYKbiVouE0farkFi3nOcrvhnnwsbef0YnlERX&#10;b1Hs8Puo3qLc5oEa2TPYuFM2yoLP2edF25es+t6HLFs89uYg70TGZtHkgcmdS5wFVFscCw/tdgXH&#10;rxU274aFeM88rhNOAp6IeIcfqQGLDx1FyQr8z9f4CY9TjlJKalzPkoYfa+YFJfqLxfmfDMfjtM/5&#10;MT75OMKHP5QsDiV2bS4BJwIHD6PLZMJH3ZPSg3nCSzJPXlHELEffJY09eRnbo4GXiIv5PINwgx2L&#10;N/bB8WQ6VTmN5mPzxLzr5jfi4N9Cv8hs+mKMW2zStDBfR5Aqz/i+ql39cfvzlnSXKp2Xw3dG7e/p&#10;7DcAAAD//wMAUEsDBBQABgAIAAAAIQCVmyzY3wAAAAsBAAAPAAAAZHJzL2Rvd25yZXYueG1sTI/L&#10;TsMwEEX3SPyDNUjsqPNQGwhxqoLoGpGwYOnGQxIaj6PYbUO+nmEFy9Fc3XtOsZ3tIM44+d6RgngV&#10;gUBqnOmpVfBe7+/uQfigyejBESr4Rg/b8vqq0LlxF3rDcxVawSXkc62gC2HMpfRNh1b7lRuR+Pfp&#10;JqsDn1MrzaQvXG4HmUTRRlrdEy90esTnDptjdbK86+qX47ILst43WD2Z9fL1+rEodXsz7x5BBJzD&#10;Xxh+8RkdSmY6uBMZLwYFmzhil6AgyZIUBCeyNGOZg4I0fliDLAv536H8AQAA//8DAFBLAQItABQA&#10;BgAIAAAAIQC2gziS/gAAAOEBAAATAAAAAAAAAAAAAAAAAAAAAABbQ29udGVudF9UeXBlc10ueG1s&#10;UEsBAi0AFAAGAAgAAAAhADj9If/WAAAAlAEAAAsAAAAAAAAAAAAAAAAALwEAAF9yZWxzLy5yZWxz&#10;UEsBAi0AFAAGAAgAAAAhAGp4wC6VAgAAlwUAAA4AAAAAAAAAAAAAAAAALgIAAGRycy9lMm9Eb2Mu&#10;eG1sUEsBAi0AFAAGAAgAAAAhAJWbLNjfAAAACwEAAA8AAAAAAAAAAAAAAAAA7wQAAGRycy9kb3du&#10;cmV2LnhtbFBLBQYAAAAABAAEAPMAAAD7BQAAAAA=&#10;" fillcolor="white [3212]" stroked="f" strokeweight=".5pt">
                      <v:textbox>
                        <w:txbxContent>
                          <w:p w14:paraId="5B05B40F" w14:textId="77777777" w:rsidR="00DD10CD" w:rsidRPr="006E5541" w:rsidRDefault="00DD10CD" w:rsidP="00797A3E">
                            <w:pPr>
                              <w:rPr>
                                <w:rFonts w:ascii="Arial" w:hAnsi="Arial" w:cs="Arial"/>
                                <w:b/>
                                <w:color w:val="FF0000"/>
                              </w:rPr>
                            </w:pPr>
                            <w:r w:rsidRPr="006E5541">
                              <w:rPr>
                                <w:rFonts w:ascii="Arial" w:hAnsi="Arial" w:cs="Arial"/>
                                <w:b/>
                                <w:color w:val="FF0000"/>
                              </w:rPr>
                              <w:t>Vrty č. 4</w:t>
                            </w:r>
                          </w:p>
                        </w:txbxContent>
                      </v:textbox>
                    </v:shape>
                  </w:pict>
                </mc:Fallback>
              </mc:AlternateContent>
            </w:r>
            <w:r w:rsidRPr="004D1592">
              <w:rPr>
                <w:noProof/>
                <w:color w:val="808080" w:themeColor="background1" w:themeShade="80"/>
              </w:rPr>
              <mc:AlternateContent>
                <mc:Choice Requires="wps">
                  <w:drawing>
                    <wp:anchor distT="0" distB="0" distL="114300" distR="114300" simplePos="0" relativeHeight="251657216" behindDoc="0" locked="0" layoutInCell="1" allowOverlap="1" wp14:anchorId="48715440" wp14:editId="3EBA06C6">
                      <wp:simplePos x="0" y="0"/>
                      <wp:positionH relativeFrom="column">
                        <wp:posOffset>4219575</wp:posOffset>
                      </wp:positionH>
                      <wp:positionV relativeFrom="paragraph">
                        <wp:posOffset>2092325</wp:posOffset>
                      </wp:positionV>
                      <wp:extent cx="109855" cy="104775"/>
                      <wp:effectExtent l="0" t="0" r="23495" b="28575"/>
                      <wp:wrapNone/>
                      <wp:docPr id="18" name="Ovál 18"/>
                      <wp:cNvGraphicFramePr/>
                      <a:graphic xmlns:a="http://schemas.openxmlformats.org/drawingml/2006/main">
                        <a:graphicData uri="http://schemas.microsoft.com/office/word/2010/wordprocessingShape">
                          <wps:wsp>
                            <wps:cNvSpPr/>
                            <wps:spPr>
                              <a:xfrm>
                                <a:off x="0" y="0"/>
                                <a:ext cx="109855"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w:pict>
                    <v:oval w14:anchorId="344C0D97" id="Ovál 18" o:spid="_x0000_s1026" style="position:absolute;margin-left:332.25pt;margin-top:164.75pt;width:8.65pt;height:8.2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t1flgIAAK4FAAAOAAAAZHJzL2Uyb0RvYy54bWysVM1u2zAMvg/YOwi6r7aDZG2DOkXQIsOA&#10;oi3aDj0rshQLkEVNUuJkb7Nn2YuNkn+arcUOxXyQRZH8RH4ieXG5bzTZCecVmJIWJzklwnColNmU&#10;9NvT6tMZJT4wUzENRpT0IDy9XHz8cNHauZhADboSjiCI8fPWlrQOwc6zzPNaNMyfgBUGlRJcwwKK&#10;bpNVjrWI3uhskuefsxZcZR1w4T2eXndKukj4Ugoe7qT0IhBdUowtpNWldR3XbHHB5hvHbK14HwZ7&#10;RxQNUwYvHaGuWWBk69QrqEZxBx5kOOHQZCCl4iLlgNkU+V/ZPNbMipQLkuPtSJP/f7D8dnfviKrw&#10;7fClDGvwje52v35qgjKS01o/R5tHe+96yeM2ZrqXrol/zIHsE6GHkVCxD4TjYZGfn81mlHBUFfn0&#10;9HQWMbMXZ+t8+CKgIXFTUqG1sj6mzOZsd+NDZz1YxWMPWlUrpXUS3GZ9pR3ZMXze1SrHr7/gDzNt&#10;3ueJgUbXLJLQpZ124aBFBNTmQUjkDhOdpJBT1YoxIMa5MKHoVDWrRBfn7DjMWOfRI7GSACOyxPxG&#10;7B5gsOxABuyOoN4+uopU9KNz/q/AOufRI90MJozOjTLg3gLQmFV/c2c/kNRRE1laQ3XAynLQtZy3&#10;fKXwjW+YD/fMYY9hN+LcCHe4SA1tSaHfUVKD+/HWebTH0kctJS32bEn99y1zghL91WBTnBfTaWzy&#10;JExnpxMU3LFmfawx2+YKsG4KnFCWp220D3rYSgfNM46XZbwVVcxwvLukPLhBuArdLMEBxcVymcyw&#10;sS0LN+bR8ggeWY0F/LR/Zs72hR6wQ25h6O9Xxd7ZRk8Dy20AqVInvPDa841DIRVOP8Di1DmWk9XL&#10;mF38BgAA//8DAFBLAwQUAAYACAAAACEAjJ7McN4AAAALAQAADwAAAGRycy9kb3ducmV2LnhtbEyP&#10;zU7DMBCE70i8g7VI3KjdtLghxKkQEkckKD9nJzZxRLyObDcNPD3LCW67O6PZb+r94kc225iGgArW&#10;KwHMYhfMgL2C15eHqxJYyhqNHgNaBV82wb45P6t1ZcIJn+18yD2jEEyVVuBynirOU+es12kVJouk&#10;fYTodaY19txEfaJwP/JCCMm9HpA+OD3Ze2e7z8PRK/jebdwck3x7Lx+filnENne4U+ryYrm7BZbt&#10;kv/M8ItP6NAQUxuOaBIbFUi5vSargk1xQwM5ZLmmMi1dtlIAb2r+v0PzAwAA//8DAFBLAQItABQA&#10;BgAIAAAAIQC2gziS/gAAAOEBAAATAAAAAAAAAAAAAAAAAAAAAABbQ29udGVudF9UeXBlc10ueG1s&#10;UEsBAi0AFAAGAAgAAAAhADj9If/WAAAAlAEAAAsAAAAAAAAAAAAAAAAALwEAAF9yZWxzLy5yZWxz&#10;UEsBAi0AFAAGAAgAAAAhAA323V+WAgAArgUAAA4AAAAAAAAAAAAAAAAALgIAAGRycy9lMm9Eb2Mu&#10;eG1sUEsBAi0AFAAGAAgAAAAhAIyezHDeAAAACwEAAA8AAAAAAAAAAAAAAAAA8AQAAGRycy9kb3du&#10;cmV2LnhtbFBLBQYAAAAABAAEAPMAAAD7BQAAAAA=&#10;" fillcolor="red" strokecolor="red" strokeweight="2pt"/>
                  </w:pict>
                </mc:Fallback>
              </mc:AlternateContent>
            </w:r>
            <w:r w:rsidRPr="004D1592">
              <w:rPr>
                <w:noProof/>
                <w:color w:val="808080" w:themeColor="background1" w:themeShade="80"/>
              </w:rPr>
              <mc:AlternateContent>
                <mc:Choice Requires="wps">
                  <w:drawing>
                    <wp:anchor distT="0" distB="0" distL="114300" distR="114300" simplePos="0" relativeHeight="251650048" behindDoc="0" locked="0" layoutInCell="1" allowOverlap="1" wp14:anchorId="01A2A683" wp14:editId="3037BAE3">
                      <wp:simplePos x="0" y="0"/>
                      <wp:positionH relativeFrom="column">
                        <wp:posOffset>2618105</wp:posOffset>
                      </wp:positionH>
                      <wp:positionV relativeFrom="paragraph">
                        <wp:posOffset>1626870</wp:posOffset>
                      </wp:positionV>
                      <wp:extent cx="109855" cy="104775"/>
                      <wp:effectExtent l="0" t="0" r="23495" b="28575"/>
                      <wp:wrapNone/>
                      <wp:docPr id="17" name="Ovál 17"/>
                      <wp:cNvGraphicFramePr/>
                      <a:graphic xmlns:a="http://schemas.openxmlformats.org/drawingml/2006/main">
                        <a:graphicData uri="http://schemas.microsoft.com/office/word/2010/wordprocessingShape">
                          <wps:wsp>
                            <wps:cNvSpPr/>
                            <wps:spPr>
                              <a:xfrm>
                                <a:off x="0" y="0"/>
                                <a:ext cx="109855"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w:pict>
                    <v:oval w14:anchorId="7325FFD6" id="Ovál 17" o:spid="_x0000_s1026" style="position:absolute;margin-left:206.15pt;margin-top:128.1pt;width:8.65pt;height:8.25pt;z-index:2516500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GB5lgIAAK4FAAAOAAAAZHJzL2Uyb0RvYy54bWysVM1u2zAMvg/YOwi6r7aDZFmDOkXQIsOA&#10;oi3WDj0rshQLkEVNUuJkb7Nn2YuNkn+arcUOxXyQRZH8RH4ieXF5aDTZC+cVmJIWZzklwnColNmW&#10;9Nvj+sMnSnxgpmIajCjpUXh6uXz/7qK1CzGBGnQlHEEQ4xetLWkdgl1kmee1aJg/AysMKiW4hgUU&#10;3TarHGsRvdHZJM8/Zi24yjrgwns8ve6UdJnwpRQ83EnpRSC6pBhbSKtL6yau2fKCLbaO2VrxPgz2&#10;higapgxeOkJds8DIzqkXUI3iDjzIcMahyUBKxUXKAbMp8r+yeaiZFSkXJMfbkSb//2D57f7eEVXh&#10;280pMazBN7rb//qpCcpITmv9Am0e7L3rJY/bmOlBuib+MQdySIQeR0LFIRCOh0V+/mk2o4Sjqsin&#10;8/ksYmbPztb58FlAQ+KmpEJrZX1MmS3Y/saHznqwiscetKrWSuskuO3mSjuyZ/i863WOX3/BH2ba&#10;vM0TA42uWSShSzvtwlGLCKjNVyGRO0x0kkJOVSvGgBjnwoSiU9WsEl2cs9MwY51Hj8RKAozIEvMb&#10;sXuAwbIDGbA7gnr76CpS0Y/O+b8C65xHj3QzmDA6N8qAew1AY1b9zZ39QFJHTWRpA9URK8tB13Le&#10;8rXCN75hPtwzhz2G3YhzI9zhIjW0JYV+R0kN7sdr59EeSx+1lLTYsyX133fMCUr0F4NNcV5Mp7HJ&#10;kzCdzScouFPN5lRjds0VYN0UOKEsT9toH/SwlQ6aJxwvq3grqpjheHdJeXCDcBW6WYIDiovVKplh&#10;Y1sWbsyD5RE8shoL+PHwxJztCz1gh9zC0N8vir2zjZ4GVrsAUqVOeOa15xuHQiqcfoDFqXMqJ6vn&#10;Mbv8DQAA//8DAFBLAwQUAAYACAAAACEAcUZo6d4AAAALAQAADwAAAGRycy9kb3ducmV2LnhtbEyP&#10;TU/DMAyG70j8h8hI3Fi6bLSjNJ0QEkckGB/ntDFtReNUSdYVfj3mBEfbj14/b7Vf3ChmDHHwpGG9&#10;ykAgtd4O1Gl4fXm42oGIyZA1oyfU8IUR9vX5WWVK60/0jPMhdYJDKJZGQ5/SVEoZ2x6diSs/IfHt&#10;wwdnEo+hkzaYE4e7Uaosy6UzA/GH3kx432P7eTg6Dd/Fpp9DzN/ed49Pas5Ck1oqtL68WO5uQSRc&#10;0h8Mv/qsDjU7Nf5INopRw3atNoxqUNe5AsHEVt3kIBreFKoAWVfyf4f6BwAA//8DAFBLAQItABQA&#10;BgAIAAAAIQC2gziS/gAAAOEBAAATAAAAAAAAAAAAAAAAAAAAAABbQ29udGVudF9UeXBlc10ueG1s&#10;UEsBAi0AFAAGAAgAAAAhADj9If/WAAAAlAEAAAsAAAAAAAAAAAAAAAAALwEAAF9yZWxzLy5yZWxz&#10;UEsBAi0AFAAGAAgAAAAhAGK0YHmWAgAArgUAAA4AAAAAAAAAAAAAAAAALgIAAGRycy9lMm9Eb2Mu&#10;eG1sUEsBAi0AFAAGAAgAAAAhAHFGaOneAAAACwEAAA8AAAAAAAAAAAAAAAAA8AQAAGRycy9kb3du&#10;cmV2LnhtbFBLBQYAAAAABAAEAPMAAAD7BQAAAAA=&#10;" fillcolor="red" strokecolor="red" strokeweight="2pt"/>
                  </w:pict>
                </mc:Fallback>
              </mc:AlternateContent>
            </w:r>
            <w:r w:rsidRPr="004D1592">
              <w:rPr>
                <w:noProof/>
                <w:color w:val="808080" w:themeColor="background1" w:themeShade="80"/>
              </w:rPr>
              <mc:AlternateContent>
                <mc:Choice Requires="wps">
                  <w:drawing>
                    <wp:anchor distT="0" distB="0" distL="114300" distR="114300" simplePos="0" relativeHeight="251642880" behindDoc="0" locked="0" layoutInCell="1" allowOverlap="1" wp14:anchorId="7797ECE6" wp14:editId="5043AB21">
                      <wp:simplePos x="0" y="0"/>
                      <wp:positionH relativeFrom="column">
                        <wp:posOffset>2081530</wp:posOffset>
                      </wp:positionH>
                      <wp:positionV relativeFrom="paragraph">
                        <wp:posOffset>1289050</wp:posOffset>
                      </wp:positionV>
                      <wp:extent cx="109855" cy="104775"/>
                      <wp:effectExtent l="0" t="0" r="23495" b="28575"/>
                      <wp:wrapNone/>
                      <wp:docPr id="12" name="Ovál 12"/>
                      <wp:cNvGraphicFramePr/>
                      <a:graphic xmlns:a="http://schemas.openxmlformats.org/drawingml/2006/main">
                        <a:graphicData uri="http://schemas.microsoft.com/office/word/2010/wordprocessingShape">
                          <wps:wsp>
                            <wps:cNvSpPr/>
                            <wps:spPr>
                              <a:xfrm>
                                <a:off x="0" y="0"/>
                                <a:ext cx="109855"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w:pict>
                    <v:oval w14:anchorId="472E3573" id="Ovál 12" o:spid="_x0000_s1026" style="position:absolute;margin-left:163.9pt;margin-top:101.5pt;width:8.65pt;height:8.25pt;z-index:251642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CTSlgIAAK4FAAAOAAAAZHJzL2Uyb0RvYy54bWysVM1u2zAMvg/YOwi6r7aDZG2DOkXQIsOA&#10;oi3aDj0rshQLkEVNUuJkb7Nn2YuNkn+arcUOxXyQRZH8RH4ieXG5bzTZCecVmJIWJzklwnColNmU&#10;9NvT6tMZJT4wUzENRpT0IDy9XHz8cNHauZhADboSjiCI8fPWlrQOwc6zzPNaNMyfgBUGlRJcwwKK&#10;bpNVjrWI3uhskuefsxZcZR1w4T2eXndKukj4Ugoe7qT0IhBdUowtpNWldR3XbHHB5hvHbK14HwZ7&#10;RxQNUwYvHaGuWWBk69QrqEZxBx5kOOHQZCCl4iLlgNkU+V/ZPNbMipQLkuPtSJP/f7D8dnfviKrw&#10;7SaUGNbgG93tfv3UBGUkp7V+jjaP9t71ksdtzHQvXRP/mAPZJ0IPI6FiHwjHwyI/P5vNKOGoKvLp&#10;6eksYmYvztb58EVAQ+KmpEJrZX1Mmc3Z7saHznqwiscetKpWSuskuM36SjuyY/i8q1WOX3/BH2ba&#10;vM8TA42uWSShSzvtwkGLCKjNg5DIHSY6SSGnqhVjQIxzYULRqWpWiS7O2XGYsc6jR2IlAUZkifmN&#10;2D3AYNmBDNgdQb19dBWp6Efn/F+Bdc6jR7oZTBidG2XAvQWgMav+5s5+IKmjJrK0huqAleWgazlv&#10;+UrhG98wH+6Zwx7DbsS5Ee5wkRrakkK/o6QG9+Ot82iPpY9aSlrs2ZL671vmBCX6q8GmOC+m09jk&#10;SZjOTicouGPN+lhjts0VYN0UOKEsT9toH/SwlQ6aZxwvy3grqpjheHdJeXCDcBW6WYIDiovlMplh&#10;Y1sWbsyj5RE8shoL+Gn/zJztCz1gh9zC0N+vir2zjZ4GltsAUqVOeOG15xuHQiqcfoDFqXMsJ6uX&#10;Mbv4DQAA//8DAFBLAwQUAAYACAAAACEAA/kIJd4AAAALAQAADwAAAGRycy9kb3ducmV2LnhtbEyP&#10;wU7DMBBE70j8g7VI3KidhDZtiFMhJI5IUKBnJzZxRLyObDcNfD3LCY6zM5p9U+8XN7LZhDh4lJCt&#10;BDCDndcD9hLeXh9vtsBiUqjV6NFI+DIR9s3lRa0q7c/4YuZD6hmVYKyUBJvSVHEeO2uciis/GSTv&#10;wwenEsnQcx3UmcrdyHMhNtypAemDVZN5sKb7PJychO+ysHOIm/fj9uk5n0VoU4ellNdXy/0dsGSW&#10;9BeGX3xCh4aYWn9CHdkoochLQk8SclHQKEoUt+sMWEuXbLcG3tT8/4bmBwAA//8DAFBLAQItABQA&#10;BgAIAAAAIQC2gziS/gAAAOEBAAATAAAAAAAAAAAAAAAAAAAAAABbQ29udGVudF9UeXBlc10ueG1s&#10;UEsBAi0AFAAGAAgAAAAhADj9If/WAAAAlAEAAAsAAAAAAAAAAAAAAAAALwEAAF9yZWxzLy5yZWxz&#10;UEsBAi0AFAAGAAgAAAAhAHiIJNKWAgAArgUAAA4AAAAAAAAAAAAAAAAALgIAAGRycy9lMm9Eb2Mu&#10;eG1sUEsBAi0AFAAGAAgAAAAhAAP5CCXeAAAACwEAAA8AAAAAAAAAAAAAAAAA8AQAAGRycy9kb3du&#10;cmV2LnhtbFBLBQYAAAAABAAEAPMAAAD7BQAAAAA=&#10;" fillcolor="red" strokecolor="red" strokeweight="2pt"/>
                  </w:pict>
                </mc:Fallback>
              </mc:AlternateContent>
            </w:r>
            <w:r w:rsidRPr="004D1592">
              <w:rPr>
                <w:noProof/>
                <w:color w:val="808080" w:themeColor="background1" w:themeShade="80"/>
              </w:rPr>
              <mc:AlternateContent>
                <mc:Choice Requires="wps">
                  <w:drawing>
                    <wp:anchor distT="0" distB="0" distL="114300" distR="114300" simplePos="0" relativeHeight="251635712" behindDoc="0" locked="0" layoutInCell="1" allowOverlap="1" wp14:anchorId="2C20396F" wp14:editId="6B481536">
                      <wp:simplePos x="0" y="0"/>
                      <wp:positionH relativeFrom="column">
                        <wp:posOffset>848995</wp:posOffset>
                      </wp:positionH>
                      <wp:positionV relativeFrom="paragraph">
                        <wp:posOffset>831850</wp:posOffset>
                      </wp:positionV>
                      <wp:extent cx="109855" cy="104775"/>
                      <wp:effectExtent l="0" t="0" r="23495" b="28575"/>
                      <wp:wrapNone/>
                      <wp:docPr id="7" name="Ovál 7"/>
                      <wp:cNvGraphicFramePr/>
                      <a:graphic xmlns:a="http://schemas.openxmlformats.org/drawingml/2006/main">
                        <a:graphicData uri="http://schemas.microsoft.com/office/word/2010/wordprocessingShape">
                          <wps:wsp>
                            <wps:cNvSpPr/>
                            <wps:spPr>
                              <a:xfrm>
                                <a:off x="0" y="0"/>
                                <a:ext cx="109855" cy="104775"/>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w15="http://schemas.microsoft.com/office/word/2012/wordml">
                  <w:pict>
                    <v:oval w14:anchorId="338525BE" id="Ovál 7" o:spid="_x0000_s1026" style="position:absolute;margin-left:66.85pt;margin-top:65.5pt;width:8.65pt;height:8.25pt;z-index:251635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Lg6lQIAAKwFAAAOAAAAZHJzL2Uyb0RvYy54bWysVM1u2zAMvg/YOwi6r7aDZFmDOkXQIsOA&#10;oi3WDj0rshQLkEVNUuJkb7Nn2YuNkn+arcUOxXJQSJH8RH4meXF5aDTZC+cVmJIWZzklwnColNmW&#10;9Nvj+sMnSnxgpmIajCjpUXh6uXz/7qK1CzGBGnQlHEEQ4xetLWkdgl1kmee1aJg/AysMGiW4hgVU&#10;3TarHGsRvdHZJM8/Zi24yjrgwnu8ve6MdJnwpRQ83EnpRSC6pJhbSKdL5yae2fKCLbaO2VrxPg32&#10;hiwapgw+OkJds8DIzqkXUI3iDjzIcMahyUBKxUWqAasp8r+qeaiZFakWJMfbkSb//2D57f7eEVWV&#10;dE6JYQ1+orv9r5+azCM1rfUL9Hiw967XPIqxzoN0TfzHCsgh0Xkc6RSHQDheFvn5p9mMEo6mIp/O&#10;57OImT0HW+fDZwENiUJJhdbK+lgwW7D9jQ+d9+AVrz1oVa2V1klx282VdmTP8OOu1zn++gf+cNPm&#10;bZGYaAzNIgld2UkKRy0ioDZfhUTmsNBJSjn1rBgTYpwLE4rOVLNKdHnOTtOMXR4jEisJMCJLrG/E&#10;7gEGzw5kwO4I6v1jqEgtPwbn/0qsCx4j0stgwhjcKAPuNQCNVfUvd/4DSR01kaUNVEfsKwfdwHnL&#10;1wq/8Q3z4Z45nDCcRdwa4Q4PqaEtKfQSJTW4H6/dR39sfLRS0uLEltR/3zEnKNFfDI7EeTGdxhFP&#10;ynQ2n6DiTi2bU4vZNVeAfVPgfrI8idE/6EGUDponXC6r+CqamOH4dkl5cINyFbpNguuJi9UqueFY&#10;WxZuzIPlETyyGhv48fDEnO0bPeCE3MIw3S+avfONkQZWuwBSpUl45rXnG1dCapx+fcWdc6onr+cl&#10;u/wNAAD//wMAUEsDBBQABgAIAAAAIQBd796s2wAAAAsBAAAPAAAAZHJzL2Rvd25yZXYueG1sTI/N&#10;TsMwEITvSLyDtUjcqNOGNlWIUyEkjkhQfs5OvMQR8Tqy3TTw9GxOcJvRjma/qQ6zG8SEIfaeFKxX&#10;GQik1pueOgVvr483exAxaTJ68IQKvjHCob68qHRp/JlecDqmTnAJxVIrsCmNpZSxteh0XPkRiW+f&#10;Pjid2IZOmqDPXO4GucmynXS6J/5g9YgPFtuv48kp+ClyO4W4e//YPz1vpiw0qaVCqeur+f4ORMI5&#10;/YVhwWd0qJmp8ScyUQzs87zg6CLWPGpJbBfRsLgttiDrSv7fUP8CAAD//wMAUEsBAi0AFAAGAAgA&#10;AAAhALaDOJL+AAAA4QEAABMAAAAAAAAAAAAAAAAAAAAAAFtDb250ZW50X1R5cGVzXS54bWxQSwEC&#10;LQAUAAYACAAAACEAOP0h/9YAAACUAQAACwAAAAAAAAAAAAAAAAAvAQAAX3JlbHMvLnJlbHNQSwEC&#10;LQAUAAYACAAAACEAVvS4OpUCAACsBQAADgAAAAAAAAAAAAAAAAAuAgAAZHJzL2Uyb0RvYy54bWxQ&#10;SwECLQAUAAYACAAAACEAXe/erNsAAAALAQAADwAAAAAAAAAAAAAAAADvBAAAZHJzL2Rvd25yZXYu&#10;eG1sUEsFBgAAAAAEAAQA8wAAAPcFAAAAAA==&#10;" fillcolor="red" strokecolor="red" strokeweight="2pt"/>
                  </w:pict>
                </mc:Fallback>
              </mc:AlternateContent>
            </w:r>
          </w:p>
          <w:p w14:paraId="253E0C17" w14:textId="4B14BA83" w:rsidR="00797A3E" w:rsidRPr="004D1592" w:rsidRDefault="00797A3E" w:rsidP="00F71BB2">
            <w:pPr>
              <w:rPr>
                <w:color w:val="808080" w:themeColor="background1" w:themeShade="80"/>
                <w:highlight w:val="lightGray"/>
              </w:rPr>
            </w:pPr>
            <w:r w:rsidRPr="004D1592">
              <w:rPr>
                <w:noProof/>
                <w:color w:val="808080" w:themeColor="background1" w:themeShade="80"/>
              </w:rPr>
              <w:drawing>
                <wp:inline distT="0" distB="0" distL="0" distR="0" wp14:anchorId="4762BA2B" wp14:editId="2DC1E8C8">
                  <wp:extent cx="5970270" cy="2076425"/>
                  <wp:effectExtent l="0" t="0" r="0" b="63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screen">
                            <a:extLst>
                              <a:ext uri="{28A0092B-C50C-407E-A947-70E740481C1C}">
                                <a14:useLocalDpi xmlns:a14="http://schemas.microsoft.com/office/drawing/2010/main"/>
                              </a:ext>
                            </a:extLst>
                          </a:blip>
                          <a:srcRect t="8799" b="11275"/>
                          <a:stretch/>
                        </pic:blipFill>
                        <pic:spPr bwMode="auto">
                          <a:xfrm>
                            <a:off x="0" y="0"/>
                            <a:ext cx="5972810" cy="2077308"/>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5D4A4FB8" w14:textId="77777777" w:rsidTr="00F71BB2">
        <w:tc>
          <w:tcPr>
            <w:tcW w:w="9286" w:type="dxa"/>
            <w:shd w:val="clear" w:color="auto" w:fill="auto"/>
          </w:tcPr>
          <w:p w14:paraId="106DBF23" w14:textId="77777777" w:rsidR="00C54A25" w:rsidRPr="004D1592" w:rsidRDefault="00C54A25" w:rsidP="00F71BB2">
            <w:pPr>
              <w:rPr>
                <w:rFonts w:ascii="Arial" w:hAnsi="Arial"/>
                <w:color w:val="808080" w:themeColor="background1" w:themeShade="80"/>
                <w:sz w:val="20"/>
              </w:rPr>
            </w:pPr>
          </w:p>
        </w:tc>
      </w:tr>
      <w:tr w:rsidR="00797A3E" w:rsidRPr="004D1592" w14:paraId="6225617F" w14:textId="77777777" w:rsidTr="00F71BB2">
        <w:tc>
          <w:tcPr>
            <w:tcW w:w="9286" w:type="dxa"/>
            <w:shd w:val="clear" w:color="auto" w:fill="auto"/>
          </w:tcPr>
          <w:p w14:paraId="032FF70D" w14:textId="2211AF72" w:rsidR="00797A3E" w:rsidRPr="004D1592" w:rsidRDefault="00797A3E" w:rsidP="000A7C8A">
            <w:pPr>
              <w:pStyle w:val="Nzevobrzku"/>
              <w:rPr>
                <w:color w:val="808080" w:themeColor="background1" w:themeShade="80"/>
              </w:rPr>
            </w:pPr>
            <w:bookmarkStart w:id="134" w:name="_Ref513708019"/>
            <w:r w:rsidRPr="00037EE8">
              <w:t>Schématický zákres polohy vrtů stavebně technického průzkumu</w:t>
            </w:r>
            <w:bookmarkEnd w:id="134"/>
          </w:p>
        </w:tc>
      </w:tr>
    </w:tbl>
    <w:p w14:paraId="074E444A" w14:textId="77777777" w:rsidR="00235686" w:rsidRPr="004D1592" w:rsidRDefault="00235686" w:rsidP="00797A3E">
      <w:pPr>
        <w:pStyle w:val="Bntext"/>
        <w:rPr>
          <w:color w:val="808080" w:themeColor="background1" w:themeShade="80"/>
        </w:rPr>
      </w:pPr>
    </w:p>
    <w:p w14:paraId="0684B2B5" w14:textId="763259C1" w:rsidR="00797A3E" w:rsidRPr="00037EE8" w:rsidRDefault="00797A3E" w:rsidP="00797A3E">
      <w:pPr>
        <w:pStyle w:val="Bntext"/>
      </w:pPr>
      <w:r w:rsidRPr="00037EE8">
        <w:t xml:space="preserve">V rámci vrtných prací byly provedeny </w:t>
      </w:r>
      <w:r w:rsidR="00037EE8">
        <w:t>4</w:t>
      </w:r>
      <w:r w:rsidRPr="00037EE8">
        <w:t xml:space="preserve"> ks vertikálních vrtů, které měly po délce řešených zdí poskytnout informace o kvalitě kamenného zdiva, charakteru neviditelných částí konstrukce, kvalitě kamene a</w:t>
      </w:r>
      <w:r w:rsidR="00037EE8">
        <w:t> </w:t>
      </w:r>
      <w:r w:rsidRPr="00037EE8">
        <w:t>pojiva a o úrovni a charakteru základové spáry. Dále měla být ověřena geometrie neviditelných částí konstrukce, konkrétně poloha rubu zdi, respektive tloušťka zdiva a charakter zdiva v horizontálním směru.</w:t>
      </w:r>
    </w:p>
    <w:p w14:paraId="2BC8883F" w14:textId="77777777" w:rsidR="00797A3E" w:rsidRPr="00037EE8" w:rsidRDefault="00797A3E" w:rsidP="00797A3E">
      <w:pPr>
        <w:pStyle w:val="Bntext"/>
      </w:pPr>
      <w:r w:rsidRPr="00037EE8">
        <w:t>Práce byly prováděny jádrovým vrtáním DN100 s vodním výplachem, vrtné nářadí bylo pomocí chemických kotev kotveno do zdiva nábřežních zdí.</w:t>
      </w:r>
    </w:p>
    <w:p w14:paraId="471F9F18" w14:textId="77777777" w:rsidR="00797A3E" w:rsidRPr="00037EE8" w:rsidRDefault="00797A3E" w:rsidP="00797A3E">
      <w:pPr>
        <w:pStyle w:val="Bntext"/>
      </w:pPr>
      <w:r w:rsidRPr="00037EE8">
        <w:t xml:space="preserve">Ve všech provedených vrtech docházelo k opakovaným propadům vrtného nářadí, výplachová voda (respektive suspenze pojiva, kamene a vody) odtékala v celé délce vrtů spárami ve zdivu, celková délka odebraných jader jednotlivých vrtů byla o desítky procent kratší než délka vrtů, atd. V žádném z vrtů nebylo s ohledem na množství spar a prasklin možné odebrat vzorky pro zjištění pevnosti v tlaku v laboratoři. </w:t>
      </w:r>
    </w:p>
    <w:p w14:paraId="23273D21" w14:textId="73EEA657" w:rsidR="00797A3E" w:rsidRPr="00037EE8" w:rsidRDefault="00797A3E" w:rsidP="00797A3E">
      <w:pPr>
        <w:pStyle w:val="Bntext"/>
      </w:pPr>
      <w:r w:rsidRPr="00037EE8">
        <w:t>Přehled základních informací o provedených vrtech</w:t>
      </w:r>
      <w:r w:rsidR="009E4C0A" w:rsidRPr="00037EE8">
        <w:t xml:space="preserve"> v zájmovém území</w:t>
      </w:r>
      <w:r w:rsidRPr="00037EE8">
        <w:t xml:space="preserve"> je uveden v</w:t>
      </w:r>
      <w:r w:rsidR="009E4C0A" w:rsidRPr="00037EE8">
        <w:t xml:space="preserve"> </w:t>
      </w:r>
      <w:r w:rsidR="009E4C0A" w:rsidRPr="00037EE8">
        <w:fldChar w:fldCharType="begin"/>
      </w:r>
      <w:r w:rsidR="009E4C0A" w:rsidRPr="00037EE8">
        <w:instrText xml:space="preserve"> REF _Ref513707976 \n \h </w:instrText>
      </w:r>
      <w:r w:rsidR="009E4C0A" w:rsidRPr="00037EE8">
        <w:fldChar w:fldCharType="separate"/>
      </w:r>
      <w:r w:rsidR="00DE56D4">
        <w:t>Tab. 11</w:t>
      </w:r>
      <w:r w:rsidR="009E4C0A" w:rsidRPr="00037EE8">
        <w:fldChar w:fldCharType="end"/>
      </w:r>
      <w:r w:rsidRPr="00037EE8">
        <w:t>.</w:t>
      </w:r>
    </w:p>
    <w:p w14:paraId="3360D38F" w14:textId="77777777" w:rsidR="00797A3E" w:rsidRPr="00037EE8" w:rsidRDefault="00797A3E" w:rsidP="00797A3E">
      <w:pPr>
        <w:pStyle w:val="Bntext"/>
      </w:pPr>
    </w:p>
    <w:p w14:paraId="24A0F41C" w14:textId="081B28B7" w:rsidR="00797A3E" w:rsidRPr="00037EE8" w:rsidRDefault="00797A3E" w:rsidP="00453CB8">
      <w:pPr>
        <w:pStyle w:val="Nzevtabulky"/>
        <w:ind w:left="794" w:hanging="794"/>
      </w:pPr>
      <w:bookmarkStart w:id="135" w:name="_Ref513707976"/>
      <w:r w:rsidRPr="00037EE8">
        <w:t>Shrnutí výsledků vrtných prací stavebně technického průzkumu.</w:t>
      </w:r>
      <w:bookmarkEnd w:id="135"/>
    </w:p>
    <w:tbl>
      <w:tblPr>
        <w:tblW w:w="8500" w:type="dxa"/>
        <w:tblInd w:w="55" w:type="dxa"/>
        <w:tblCellMar>
          <w:left w:w="70" w:type="dxa"/>
          <w:right w:w="70" w:type="dxa"/>
        </w:tblCellMar>
        <w:tblLook w:val="04A0" w:firstRow="1" w:lastRow="0" w:firstColumn="1" w:lastColumn="0" w:noHBand="0" w:noVBand="1"/>
      </w:tblPr>
      <w:tblGrid>
        <w:gridCol w:w="383"/>
        <w:gridCol w:w="1000"/>
        <w:gridCol w:w="960"/>
        <w:gridCol w:w="1720"/>
        <w:gridCol w:w="4480"/>
      </w:tblGrid>
      <w:tr w:rsidR="00037EE8" w:rsidRPr="00037EE8" w14:paraId="2B4784AE" w14:textId="77777777" w:rsidTr="00F71BB2">
        <w:trPr>
          <w:trHeight w:val="510"/>
        </w:trPr>
        <w:tc>
          <w:tcPr>
            <w:tcW w:w="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C1A3DF" w14:textId="77777777" w:rsidR="00797A3E" w:rsidRPr="00037EE8" w:rsidRDefault="00797A3E" w:rsidP="00F71BB2">
            <w:pP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B889B7"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Č. vrtu</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87F3F0"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Délka vrtu</w:t>
            </w:r>
          </w:p>
        </w:tc>
        <w:tc>
          <w:tcPr>
            <w:tcW w:w="1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A642CF"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Délka odebraného jádra</w:t>
            </w:r>
          </w:p>
        </w:tc>
        <w:tc>
          <w:tcPr>
            <w:tcW w:w="4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5DEC86"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Základová spára, poznámky</w:t>
            </w:r>
          </w:p>
        </w:tc>
      </w:tr>
      <w:tr w:rsidR="00037EE8" w:rsidRPr="00037EE8" w14:paraId="6AFE0966" w14:textId="77777777" w:rsidTr="00F71BB2">
        <w:trPr>
          <w:trHeight w:val="255"/>
        </w:trPr>
        <w:tc>
          <w:tcPr>
            <w:tcW w:w="34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14:paraId="71B9E34C"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Vertikální</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51BD85"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1</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E041CC"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3,80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492EF1"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cca 3,10</w:t>
            </w:r>
          </w:p>
        </w:tc>
        <w:tc>
          <w:tcPr>
            <w:tcW w:w="4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9A9975" w14:textId="77777777" w:rsidR="00797A3E" w:rsidRPr="00037EE8" w:rsidRDefault="00797A3E" w:rsidP="00F71BB2">
            <w:pPr>
              <w:rPr>
                <w:rFonts w:ascii="Arial" w:hAnsi="Arial" w:cs="Arial"/>
                <w:sz w:val="20"/>
                <w:szCs w:val="20"/>
              </w:rPr>
            </w:pPr>
            <w:r w:rsidRPr="00037EE8">
              <w:rPr>
                <w:rFonts w:ascii="Arial" w:hAnsi="Arial" w:cs="Arial"/>
                <w:sz w:val="20"/>
                <w:szCs w:val="20"/>
              </w:rPr>
              <w:t>Jílovitý štěrk</w:t>
            </w:r>
          </w:p>
        </w:tc>
      </w:tr>
      <w:tr w:rsidR="00037EE8" w:rsidRPr="00037EE8" w14:paraId="7D7C4C4D" w14:textId="77777777" w:rsidTr="00F71BB2">
        <w:trPr>
          <w:trHeight w:val="255"/>
        </w:trPr>
        <w:tc>
          <w:tcPr>
            <w:tcW w:w="340" w:type="dxa"/>
            <w:vMerge/>
            <w:tcBorders>
              <w:top w:val="single" w:sz="4" w:space="0" w:color="auto"/>
              <w:left w:val="single" w:sz="4" w:space="0" w:color="auto"/>
              <w:bottom w:val="single" w:sz="4" w:space="0" w:color="auto"/>
              <w:right w:val="single" w:sz="4" w:space="0" w:color="auto"/>
            </w:tcBorders>
            <w:vAlign w:val="center"/>
            <w:hideMark/>
          </w:tcPr>
          <w:p w14:paraId="2EBB7D79" w14:textId="77777777" w:rsidR="00797A3E" w:rsidRPr="00037EE8" w:rsidRDefault="00797A3E" w:rsidP="00F71BB2">
            <w:pP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C968B1"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2</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C2310E"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3,20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E0CF5D"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cca 2,80</w:t>
            </w:r>
          </w:p>
        </w:tc>
        <w:tc>
          <w:tcPr>
            <w:tcW w:w="4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7FDE35" w14:textId="77777777" w:rsidR="00797A3E" w:rsidRPr="00037EE8" w:rsidRDefault="00797A3E" w:rsidP="00F71BB2">
            <w:pPr>
              <w:rPr>
                <w:rFonts w:ascii="Arial" w:hAnsi="Arial" w:cs="Arial"/>
                <w:sz w:val="20"/>
                <w:szCs w:val="20"/>
              </w:rPr>
            </w:pPr>
            <w:r w:rsidRPr="00037EE8">
              <w:rPr>
                <w:rFonts w:ascii="Arial" w:hAnsi="Arial" w:cs="Arial"/>
                <w:sz w:val="20"/>
                <w:szCs w:val="20"/>
              </w:rPr>
              <w:t>Jílovitý štěrk</w:t>
            </w:r>
          </w:p>
        </w:tc>
      </w:tr>
      <w:tr w:rsidR="00037EE8" w:rsidRPr="00037EE8" w14:paraId="6029DF1E" w14:textId="77777777" w:rsidTr="00F71BB2">
        <w:trPr>
          <w:trHeight w:val="405"/>
        </w:trPr>
        <w:tc>
          <w:tcPr>
            <w:tcW w:w="340" w:type="dxa"/>
            <w:vMerge/>
            <w:tcBorders>
              <w:top w:val="single" w:sz="4" w:space="0" w:color="auto"/>
              <w:left w:val="single" w:sz="4" w:space="0" w:color="auto"/>
              <w:bottom w:val="single" w:sz="4" w:space="0" w:color="auto"/>
              <w:right w:val="single" w:sz="4" w:space="0" w:color="auto"/>
            </w:tcBorders>
            <w:vAlign w:val="center"/>
            <w:hideMark/>
          </w:tcPr>
          <w:p w14:paraId="248816E4" w14:textId="77777777" w:rsidR="00797A3E" w:rsidRPr="00037EE8" w:rsidRDefault="00797A3E" w:rsidP="00F71BB2">
            <w:pP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E2F87B"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3</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633D63"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2,30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36A301"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cca 1,80</w:t>
            </w:r>
          </w:p>
        </w:tc>
        <w:tc>
          <w:tcPr>
            <w:tcW w:w="448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A18455E" w14:textId="77777777" w:rsidR="00797A3E" w:rsidRPr="00037EE8" w:rsidRDefault="00797A3E" w:rsidP="00F71BB2">
            <w:pPr>
              <w:rPr>
                <w:rFonts w:ascii="Arial" w:hAnsi="Arial" w:cs="Arial"/>
                <w:sz w:val="20"/>
                <w:szCs w:val="20"/>
              </w:rPr>
            </w:pPr>
            <w:r w:rsidRPr="00037EE8">
              <w:rPr>
                <w:rFonts w:ascii="Arial" w:hAnsi="Arial" w:cs="Arial"/>
                <w:sz w:val="20"/>
                <w:szCs w:val="20"/>
              </w:rPr>
              <w:t>Nedosažena, vrt ukončen z důvodu nemožnosti odběru jádra (nekompaktní sypké kamenivo) a pokračování vrtných prací</w:t>
            </w:r>
          </w:p>
        </w:tc>
      </w:tr>
      <w:tr w:rsidR="00037EE8" w:rsidRPr="00037EE8" w14:paraId="7F886B22" w14:textId="77777777" w:rsidTr="00F71BB2">
        <w:trPr>
          <w:trHeight w:val="405"/>
        </w:trPr>
        <w:tc>
          <w:tcPr>
            <w:tcW w:w="340" w:type="dxa"/>
            <w:vMerge/>
            <w:tcBorders>
              <w:top w:val="single" w:sz="4" w:space="0" w:color="auto"/>
              <w:left w:val="single" w:sz="4" w:space="0" w:color="auto"/>
              <w:bottom w:val="single" w:sz="4" w:space="0" w:color="auto"/>
              <w:right w:val="single" w:sz="4" w:space="0" w:color="auto"/>
            </w:tcBorders>
            <w:vAlign w:val="center"/>
            <w:hideMark/>
          </w:tcPr>
          <w:p w14:paraId="4161760A" w14:textId="77777777" w:rsidR="00797A3E" w:rsidRPr="00037EE8" w:rsidRDefault="00797A3E" w:rsidP="00F71BB2">
            <w:pP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FA25F0"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4</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E4CE4"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2,10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28A577"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cca 1,60</w:t>
            </w:r>
          </w:p>
        </w:tc>
        <w:tc>
          <w:tcPr>
            <w:tcW w:w="4480" w:type="dxa"/>
            <w:vMerge/>
            <w:tcBorders>
              <w:top w:val="single" w:sz="4" w:space="0" w:color="auto"/>
              <w:left w:val="single" w:sz="4" w:space="0" w:color="auto"/>
              <w:bottom w:val="single" w:sz="4" w:space="0" w:color="auto"/>
              <w:right w:val="single" w:sz="4" w:space="0" w:color="auto"/>
            </w:tcBorders>
            <w:vAlign w:val="center"/>
            <w:hideMark/>
          </w:tcPr>
          <w:p w14:paraId="51608984" w14:textId="77777777" w:rsidR="00797A3E" w:rsidRPr="00037EE8" w:rsidRDefault="00797A3E" w:rsidP="00F71BB2">
            <w:pPr>
              <w:rPr>
                <w:rFonts w:ascii="Arial" w:hAnsi="Arial" w:cs="Arial"/>
                <w:sz w:val="20"/>
                <w:szCs w:val="20"/>
              </w:rPr>
            </w:pPr>
          </w:p>
        </w:tc>
      </w:tr>
      <w:tr w:rsidR="00037EE8" w:rsidRPr="00037EE8" w14:paraId="503A1EEB" w14:textId="77777777" w:rsidTr="00F71BB2">
        <w:trPr>
          <w:trHeight w:val="255"/>
        </w:trPr>
        <w:tc>
          <w:tcPr>
            <w:tcW w:w="8500" w:type="dxa"/>
            <w:gridSpan w:val="5"/>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14:paraId="2F8303EB" w14:textId="77777777" w:rsidR="00797A3E" w:rsidRPr="00037EE8" w:rsidRDefault="00797A3E" w:rsidP="00F71BB2">
            <w:pPr>
              <w:jc w:val="center"/>
              <w:rPr>
                <w:rFonts w:ascii="Arial" w:hAnsi="Arial" w:cs="Arial"/>
                <w:sz w:val="20"/>
                <w:szCs w:val="20"/>
              </w:rPr>
            </w:pPr>
          </w:p>
        </w:tc>
      </w:tr>
      <w:tr w:rsidR="00037EE8" w:rsidRPr="00037EE8" w14:paraId="102DC25F" w14:textId="77777777" w:rsidTr="00F71BB2">
        <w:trPr>
          <w:trHeight w:val="510"/>
        </w:trPr>
        <w:tc>
          <w:tcPr>
            <w:tcW w:w="340" w:type="dxa"/>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14:paraId="60C10153" w14:textId="77777777" w:rsidR="00797A3E" w:rsidRPr="00037EE8" w:rsidRDefault="00797A3E" w:rsidP="00F71BB2">
            <w:pPr>
              <w:jc w:val="cente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5CB2D4"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Č. vrtu</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455B82"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Délka vrtu</w:t>
            </w:r>
          </w:p>
        </w:tc>
        <w:tc>
          <w:tcPr>
            <w:tcW w:w="1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D48B08"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Délka odebraného jádra</w:t>
            </w:r>
          </w:p>
        </w:tc>
        <w:tc>
          <w:tcPr>
            <w:tcW w:w="4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66E99"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Charakter materiálu za rubem zdi, poznámky</w:t>
            </w:r>
          </w:p>
        </w:tc>
      </w:tr>
      <w:tr w:rsidR="00037EE8" w:rsidRPr="00037EE8" w14:paraId="714A0E43" w14:textId="77777777" w:rsidTr="00F71BB2">
        <w:trPr>
          <w:trHeight w:val="300"/>
        </w:trPr>
        <w:tc>
          <w:tcPr>
            <w:tcW w:w="34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14:paraId="46867860"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Horizontální</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4C7C1"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1</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2FF887"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1,00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5E1C78"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0,40</w:t>
            </w:r>
          </w:p>
        </w:tc>
        <w:tc>
          <w:tcPr>
            <w:tcW w:w="44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772819" w14:textId="77777777" w:rsidR="00797A3E" w:rsidRPr="00037EE8" w:rsidRDefault="00797A3E" w:rsidP="00F71BB2">
            <w:pPr>
              <w:rPr>
                <w:rFonts w:ascii="Arial" w:hAnsi="Arial" w:cs="Arial"/>
                <w:sz w:val="20"/>
                <w:szCs w:val="20"/>
              </w:rPr>
            </w:pPr>
            <w:r w:rsidRPr="00037EE8">
              <w:rPr>
                <w:rFonts w:ascii="Arial" w:hAnsi="Arial" w:cs="Arial"/>
                <w:sz w:val="20"/>
                <w:szCs w:val="20"/>
              </w:rPr>
              <w:t>Navážka, štěrk</w:t>
            </w:r>
          </w:p>
        </w:tc>
      </w:tr>
      <w:tr w:rsidR="00037EE8" w:rsidRPr="00037EE8" w14:paraId="70E0D012" w14:textId="77777777" w:rsidTr="00F71BB2">
        <w:trPr>
          <w:trHeight w:val="300"/>
        </w:trPr>
        <w:tc>
          <w:tcPr>
            <w:tcW w:w="340" w:type="dxa"/>
            <w:vMerge/>
            <w:tcBorders>
              <w:top w:val="single" w:sz="4" w:space="0" w:color="auto"/>
              <w:left w:val="single" w:sz="4" w:space="0" w:color="auto"/>
              <w:bottom w:val="single" w:sz="4" w:space="0" w:color="auto"/>
              <w:right w:val="single" w:sz="4" w:space="0" w:color="auto"/>
            </w:tcBorders>
            <w:vAlign w:val="center"/>
            <w:hideMark/>
          </w:tcPr>
          <w:p w14:paraId="41120F9C" w14:textId="77777777" w:rsidR="00797A3E" w:rsidRPr="00037EE8" w:rsidRDefault="00797A3E" w:rsidP="00F71BB2">
            <w:pP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EDA378"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2</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A51D97"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1,10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6D1262"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0,80</w:t>
            </w:r>
          </w:p>
        </w:tc>
        <w:tc>
          <w:tcPr>
            <w:tcW w:w="4480" w:type="dxa"/>
            <w:vMerge/>
            <w:tcBorders>
              <w:top w:val="single" w:sz="4" w:space="0" w:color="auto"/>
              <w:left w:val="single" w:sz="4" w:space="0" w:color="auto"/>
              <w:bottom w:val="single" w:sz="4" w:space="0" w:color="auto"/>
              <w:right w:val="single" w:sz="4" w:space="0" w:color="auto"/>
            </w:tcBorders>
            <w:vAlign w:val="center"/>
            <w:hideMark/>
          </w:tcPr>
          <w:p w14:paraId="1366FC11" w14:textId="77777777" w:rsidR="00797A3E" w:rsidRPr="00037EE8" w:rsidRDefault="00797A3E" w:rsidP="00F71BB2">
            <w:pPr>
              <w:rPr>
                <w:rFonts w:ascii="Arial" w:hAnsi="Arial" w:cs="Arial"/>
                <w:sz w:val="20"/>
                <w:szCs w:val="20"/>
              </w:rPr>
            </w:pPr>
          </w:p>
        </w:tc>
      </w:tr>
      <w:tr w:rsidR="00037EE8" w:rsidRPr="00037EE8" w14:paraId="20B70C3E" w14:textId="77777777" w:rsidTr="00F71BB2">
        <w:trPr>
          <w:trHeight w:val="300"/>
        </w:trPr>
        <w:tc>
          <w:tcPr>
            <w:tcW w:w="340" w:type="dxa"/>
            <w:vMerge/>
            <w:tcBorders>
              <w:top w:val="single" w:sz="4" w:space="0" w:color="auto"/>
              <w:left w:val="single" w:sz="4" w:space="0" w:color="auto"/>
              <w:bottom w:val="single" w:sz="4" w:space="0" w:color="auto"/>
              <w:right w:val="single" w:sz="4" w:space="0" w:color="auto"/>
            </w:tcBorders>
            <w:vAlign w:val="center"/>
            <w:hideMark/>
          </w:tcPr>
          <w:p w14:paraId="7B9B2FB5" w14:textId="77777777" w:rsidR="00797A3E" w:rsidRPr="00037EE8" w:rsidRDefault="00797A3E" w:rsidP="00F71BB2">
            <w:pP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82259F"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3</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EA09C6"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1,30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85AF92"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0,80</w:t>
            </w:r>
          </w:p>
        </w:tc>
        <w:tc>
          <w:tcPr>
            <w:tcW w:w="4480" w:type="dxa"/>
            <w:vMerge/>
            <w:tcBorders>
              <w:top w:val="single" w:sz="4" w:space="0" w:color="auto"/>
              <w:left w:val="single" w:sz="4" w:space="0" w:color="auto"/>
              <w:bottom w:val="single" w:sz="4" w:space="0" w:color="auto"/>
              <w:right w:val="single" w:sz="4" w:space="0" w:color="auto"/>
            </w:tcBorders>
            <w:vAlign w:val="center"/>
            <w:hideMark/>
          </w:tcPr>
          <w:p w14:paraId="66AD482E" w14:textId="77777777" w:rsidR="00797A3E" w:rsidRPr="00037EE8" w:rsidRDefault="00797A3E" w:rsidP="00F71BB2">
            <w:pPr>
              <w:rPr>
                <w:rFonts w:ascii="Arial" w:hAnsi="Arial" w:cs="Arial"/>
                <w:sz w:val="20"/>
                <w:szCs w:val="20"/>
              </w:rPr>
            </w:pPr>
          </w:p>
        </w:tc>
      </w:tr>
      <w:tr w:rsidR="004D1592" w:rsidRPr="00037EE8" w14:paraId="6051F377" w14:textId="77777777" w:rsidTr="00F71BB2">
        <w:trPr>
          <w:trHeight w:val="300"/>
        </w:trPr>
        <w:tc>
          <w:tcPr>
            <w:tcW w:w="340" w:type="dxa"/>
            <w:vMerge/>
            <w:tcBorders>
              <w:top w:val="single" w:sz="4" w:space="0" w:color="auto"/>
              <w:left w:val="single" w:sz="4" w:space="0" w:color="auto"/>
              <w:bottom w:val="single" w:sz="4" w:space="0" w:color="auto"/>
              <w:right w:val="single" w:sz="4" w:space="0" w:color="auto"/>
            </w:tcBorders>
            <w:vAlign w:val="center"/>
            <w:hideMark/>
          </w:tcPr>
          <w:p w14:paraId="295D5FD8" w14:textId="77777777" w:rsidR="00797A3E" w:rsidRPr="00037EE8" w:rsidRDefault="00797A3E" w:rsidP="00F71BB2">
            <w:pPr>
              <w:rPr>
                <w:rFonts w:ascii="Arial" w:hAnsi="Arial" w:cs="Arial"/>
                <w:sz w:val="20"/>
                <w:szCs w:val="20"/>
              </w:rPr>
            </w:pP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2B995"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4</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067A58"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1,00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906D7E" w14:textId="77777777" w:rsidR="00797A3E" w:rsidRPr="00037EE8" w:rsidRDefault="00797A3E" w:rsidP="00F71BB2">
            <w:pPr>
              <w:jc w:val="center"/>
              <w:rPr>
                <w:rFonts w:ascii="Arial" w:hAnsi="Arial" w:cs="Arial"/>
                <w:sz w:val="20"/>
                <w:szCs w:val="20"/>
              </w:rPr>
            </w:pPr>
            <w:r w:rsidRPr="00037EE8">
              <w:rPr>
                <w:rFonts w:ascii="Arial" w:hAnsi="Arial" w:cs="Arial"/>
                <w:sz w:val="20"/>
                <w:szCs w:val="20"/>
              </w:rPr>
              <w:t>0,50</w:t>
            </w:r>
          </w:p>
        </w:tc>
        <w:tc>
          <w:tcPr>
            <w:tcW w:w="4480" w:type="dxa"/>
            <w:vMerge/>
            <w:tcBorders>
              <w:top w:val="single" w:sz="4" w:space="0" w:color="auto"/>
              <w:left w:val="single" w:sz="4" w:space="0" w:color="auto"/>
              <w:bottom w:val="single" w:sz="4" w:space="0" w:color="auto"/>
              <w:right w:val="single" w:sz="4" w:space="0" w:color="auto"/>
            </w:tcBorders>
            <w:vAlign w:val="center"/>
            <w:hideMark/>
          </w:tcPr>
          <w:p w14:paraId="39C5476D" w14:textId="77777777" w:rsidR="00797A3E" w:rsidRPr="00037EE8" w:rsidRDefault="00797A3E" w:rsidP="00F71BB2">
            <w:pPr>
              <w:rPr>
                <w:rFonts w:ascii="Arial" w:hAnsi="Arial" w:cs="Arial"/>
                <w:sz w:val="20"/>
                <w:szCs w:val="20"/>
              </w:rPr>
            </w:pPr>
          </w:p>
        </w:tc>
      </w:tr>
    </w:tbl>
    <w:p w14:paraId="2366339E" w14:textId="77777777" w:rsidR="00120BCC" w:rsidRPr="00037EE8" w:rsidRDefault="00120BCC" w:rsidP="00797A3E">
      <w:pPr>
        <w:pStyle w:val="Bntext"/>
      </w:pPr>
    </w:p>
    <w:p w14:paraId="761266FA" w14:textId="39D7B5CC" w:rsidR="00797A3E" w:rsidRPr="00037EE8" w:rsidRDefault="00797A3E" w:rsidP="00797A3E">
      <w:pPr>
        <w:pStyle w:val="Bntext"/>
      </w:pPr>
      <w:r w:rsidRPr="00037EE8">
        <w:t>Z výsledků provedeného průzkumu vyplývá, že konstrukce stávajících nábřežních zdí v úseku zkoumaném vrtnými pracemi (PB, cca od autobusové zastávky nad silničním mostem v km 10,840 dle TPE po horní konec řešeného úseku) je ve velmi špatném technickém stavu, projektant považuje za jediný akceptovatelný způsob opravy kompletní rekonstrukci, tzn. odstranění stávajících a vybudování nových zdí.</w:t>
      </w:r>
    </w:p>
    <w:p w14:paraId="3B057CEE" w14:textId="39E55BEB" w:rsidR="00391813" w:rsidRPr="004D1592" w:rsidRDefault="00391813">
      <w:pPr>
        <w:rPr>
          <w:rFonts w:ascii="Arial" w:hAnsi="Arial"/>
          <w:color w:val="808080" w:themeColor="background1" w:themeShade="80"/>
          <w:sz w:val="20"/>
        </w:rPr>
      </w:pPr>
      <w:r w:rsidRPr="004D1592">
        <w:rPr>
          <w:color w:val="808080" w:themeColor="background1" w:themeShade="80"/>
        </w:rPr>
        <w:br w:type="page"/>
      </w:r>
    </w:p>
    <w:p w14:paraId="2F042502" w14:textId="77777777" w:rsidR="00797A3E" w:rsidRPr="004D1592" w:rsidRDefault="00797A3E" w:rsidP="00797A3E">
      <w:pPr>
        <w:pStyle w:val="Bntext"/>
        <w:rPr>
          <w:color w:val="808080" w:themeColor="background1" w:themeShade="80"/>
        </w:rPr>
      </w:pPr>
    </w:p>
    <w:tbl>
      <w:tblPr>
        <w:tblStyle w:val="Mkatabulky"/>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tblGrid>
      <w:tr w:rsidR="004D1592" w:rsidRPr="004D1592" w14:paraId="1827A044" w14:textId="77777777" w:rsidTr="00F71BB2">
        <w:tc>
          <w:tcPr>
            <w:tcW w:w="8505" w:type="dxa"/>
          </w:tcPr>
          <w:p w14:paraId="5C9696E4"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046F05AA" wp14:editId="3238F53E">
                  <wp:extent cx="5194689" cy="1228168"/>
                  <wp:effectExtent l="0" t="0" r="635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71.JPG"/>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5201920" cy="1229878"/>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738CC6F2" w14:textId="77777777" w:rsidTr="00F71BB2">
        <w:tc>
          <w:tcPr>
            <w:tcW w:w="8505" w:type="dxa"/>
          </w:tcPr>
          <w:p w14:paraId="433C18B6" w14:textId="77777777" w:rsidR="00797A3E" w:rsidRPr="004D1592" w:rsidRDefault="00797A3E" w:rsidP="00F71BB2">
            <w:pPr>
              <w:rPr>
                <w:noProof/>
                <w:color w:val="808080" w:themeColor="background1" w:themeShade="80"/>
              </w:rPr>
            </w:pPr>
          </w:p>
        </w:tc>
      </w:tr>
      <w:tr w:rsidR="004D1592" w:rsidRPr="004D1592" w14:paraId="2B351822" w14:textId="77777777" w:rsidTr="00F71BB2">
        <w:tc>
          <w:tcPr>
            <w:tcW w:w="8505" w:type="dxa"/>
          </w:tcPr>
          <w:p w14:paraId="7AB92108"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4E2524FD" wp14:editId="0208D31C">
                  <wp:extent cx="5183470" cy="1357506"/>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73.JPG"/>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5201920" cy="1362338"/>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1FFE81B8" w14:textId="77777777" w:rsidTr="00F71BB2">
        <w:tc>
          <w:tcPr>
            <w:tcW w:w="8505" w:type="dxa"/>
          </w:tcPr>
          <w:p w14:paraId="2EEB9D4E" w14:textId="77777777" w:rsidR="00797A3E" w:rsidRPr="004D1592" w:rsidRDefault="00797A3E" w:rsidP="00F71BB2">
            <w:pPr>
              <w:rPr>
                <w:color w:val="808080" w:themeColor="background1" w:themeShade="80"/>
              </w:rPr>
            </w:pPr>
          </w:p>
        </w:tc>
      </w:tr>
      <w:tr w:rsidR="004D1592" w:rsidRPr="004D1592" w14:paraId="38DAF3AF" w14:textId="77777777" w:rsidTr="00F71BB2">
        <w:tc>
          <w:tcPr>
            <w:tcW w:w="8505" w:type="dxa"/>
          </w:tcPr>
          <w:p w14:paraId="01C33528" w14:textId="77777777" w:rsidR="00797A3E" w:rsidRPr="004D1592" w:rsidRDefault="00797A3E" w:rsidP="00F71BB2">
            <w:pPr>
              <w:rPr>
                <w:color w:val="808080" w:themeColor="background1" w:themeShade="80"/>
              </w:rPr>
            </w:pPr>
          </w:p>
        </w:tc>
      </w:tr>
      <w:tr w:rsidR="004D1592" w:rsidRPr="004D1592" w14:paraId="581DA376" w14:textId="77777777" w:rsidTr="00F71BB2">
        <w:tc>
          <w:tcPr>
            <w:tcW w:w="8505" w:type="dxa"/>
          </w:tcPr>
          <w:p w14:paraId="42C3443D"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27977A71" wp14:editId="79410D67">
                  <wp:extent cx="5198430" cy="1239769"/>
                  <wp:effectExtent l="0" t="0" r="254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75.JPG"/>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5201920" cy="1240601"/>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2E331016" w14:textId="77777777" w:rsidTr="00F71BB2">
        <w:tc>
          <w:tcPr>
            <w:tcW w:w="8505" w:type="dxa"/>
          </w:tcPr>
          <w:p w14:paraId="0414D4C4" w14:textId="77777777" w:rsidR="00797A3E" w:rsidRPr="004D1592" w:rsidRDefault="00797A3E" w:rsidP="00F71BB2">
            <w:pPr>
              <w:rPr>
                <w:color w:val="808080" w:themeColor="background1" w:themeShade="80"/>
              </w:rPr>
            </w:pPr>
          </w:p>
        </w:tc>
      </w:tr>
      <w:tr w:rsidR="004D1592" w:rsidRPr="004D1592" w14:paraId="3D4D6B1D" w14:textId="77777777" w:rsidTr="00F71BB2">
        <w:tc>
          <w:tcPr>
            <w:tcW w:w="8505" w:type="dxa"/>
          </w:tcPr>
          <w:p w14:paraId="77FCEE43"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4FAC1CC8" wp14:editId="18D901F2">
                  <wp:extent cx="5200980" cy="1146964"/>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78.JPG"/>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5201920" cy="1147171"/>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1BA2AC27" w14:textId="77777777" w:rsidTr="00F71BB2">
        <w:tc>
          <w:tcPr>
            <w:tcW w:w="8505" w:type="dxa"/>
          </w:tcPr>
          <w:p w14:paraId="5E130B3B" w14:textId="77777777" w:rsidR="00797A3E" w:rsidRPr="004D1592" w:rsidRDefault="00797A3E" w:rsidP="00F71BB2">
            <w:pPr>
              <w:rPr>
                <w:color w:val="808080" w:themeColor="background1" w:themeShade="80"/>
              </w:rPr>
            </w:pPr>
          </w:p>
        </w:tc>
      </w:tr>
      <w:tr w:rsidR="004D1592" w:rsidRPr="004D1592" w14:paraId="55CDE1D9" w14:textId="77777777" w:rsidTr="00F71BB2">
        <w:tc>
          <w:tcPr>
            <w:tcW w:w="8505" w:type="dxa"/>
          </w:tcPr>
          <w:p w14:paraId="4AB32637"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582C59DC" wp14:editId="3880288F">
                  <wp:extent cx="5200980" cy="1242104"/>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79.JPG"/>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5201920" cy="1242329"/>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74441C8C" w14:textId="77777777" w:rsidTr="00F71BB2">
        <w:tc>
          <w:tcPr>
            <w:tcW w:w="8505" w:type="dxa"/>
          </w:tcPr>
          <w:p w14:paraId="565E21D0" w14:textId="77777777" w:rsidR="00797A3E" w:rsidRPr="004D1592" w:rsidRDefault="00797A3E" w:rsidP="00F71BB2">
            <w:pPr>
              <w:rPr>
                <w:color w:val="808080" w:themeColor="background1" w:themeShade="80"/>
              </w:rPr>
            </w:pPr>
          </w:p>
        </w:tc>
      </w:tr>
      <w:tr w:rsidR="00797A3E" w:rsidRPr="004D1592" w14:paraId="78D7D6A8" w14:textId="77777777" w:rsidTr="00F71BB2">
        <w:tc>
          <w:tcPr>
            <w:tcW w:w="8505" w:type="dxa"/>
          </w:tcPr>
          <w:p w14:paraId="74082DF4" w14:textId="64652AE6" w:rsidR="00797A3E" w:rsidRPr="004D1592" w:rsidRDefault="00797A3E" w:rsidP="000A7C8A">
            <w:pPr>
              <w:pStyle w:val="Nzevobrzku"/>
              <w:rPr>
                <w:color w:val="808080" w:themeColor="background1" w:themeShade="80"/>
              </w:rPr>
            </w:pPr>
            <w:r w:rsidRPr="00037EE8">
              <w:t>Fotodokumentace vrtu č. 1 vertikální</w:t>
            </w:r>
          </w:p>
        </w:tc>
      </w:tr>
    </w:tbl>
    <w:p w14:paraId="0B52F654" w14:textId="77777777" w:rsidR="00797A3E" w:rsidRPr="004D1592" w:rsidRDefault="00797A3E" w:rsidP="00797A3E">
      <w:pPr>
        <w:pStyle w:val="Bntext"/>
        <w:rPr>
          <w:color w:val="808080" w:themeColor="background1" w:themeShade="80"/>
        </w:rPr>
      </w:pPr>
    </w:p>
    <w:tbl>
      <w:tblPr>
        <w:tblStyle w:val="Mkatabulky"/>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tblGrid>
      <w:tr w:rsidR="004D1592" w:rsidRPr="004D1592" w14:paraId="6016A2AC" w14:textId="77777777" w:rsidTr="00F71BB2">
        <w:tc>
          <w:tcPr>
            <w:tcW w:w="8505" w:type="dxa"/>
          </w:tcPr>
          <w:p w14:paraId="08C09B68" w14:textId="77777777" w:rsidR="00797A3E" w:rsidRPr="004D1592" w:rsidRDefault="00797A3E" w:rsidP="00F71BB2">
            <w:pPr>
              <w:rPr>
                <w:color w:val="808080" w:themeColor="background1" w:themeShade="80"/>
              </w:rPr>
            </w:pPr>
            <w:r w:rsidRPr="004D1592">
              <w:rPr>
                <w:noProof/>
                <w:color w:val="808080" w:themeColor="background1" w:themeShade="80"/>
              </w:rPr>
              <w:lastRenderedPageBreak/>
              <w:drawing>
                <wp:inline distT="0" distB="0" distL="0" distR="0" wp14:anchorId="27A0D569" wp14:editId="6027E05B">
                  <wp:extent cx="5200981" cy="1802373"/>
                  <wp:effectExtent l="0" t="0" r="0" b="762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5204132" cy="1803465"/>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3974517F" w14:textId="77777777" w:rsidTr="00F71BB2">
        <w:tc>
          <w:tcPr>
            <w:tcW w:w="8505" w:type="dxa"/>
          </w:tcPr>
          <w:p w14:paraId="5F6B7BAC" w14:textId="77777777" w:rsidR="00797A3E" w:rsidRPr="004D1592" w:rsidRDefault="00797A3E" w:rsidP="00F71BB2">
            <w:pPr>
              <w:rPr>
                <w:color w:val="808080" w:themeColor="background1" w:themeShade="80"/>
              </w:rPr>
            </w:pPr>
          </w:p>
        </w:tc>
      </w:tr>
      <w:tr w:rsidR="00797A3E" w:rsidRPr="004D1592" w14:paraId="1C9E1AE0" w14:textId="77777777" w:rsidTr="00F71BB2">
        <w:tc>
          <w:tcPr>
            <w:tcW w:w="8505" w:type="dxa"/>
          </w:tcPr>
          <w:p w14:paraId="3E675113" w14:textId="79AFB2A4" w:rsidR="00797A3E" w:rsidRPr="004D1592" w:rsidRDefault="00797A3E" w:rsidP="000A7C8A">
            <w:pPr>
              <w:pStyle w:val="Nzevobrzku"/>
              <w:rPr>
                <w:color w:val="808080" w:themeColor="background1" w:themeShade="80"/>
              </w:rPr>
            </w:pPr>
            <w:r w:rsidRPr="00037EE8">
              <w:t>Fotodokumentace vrtu č. 1 horizontální</w:t>
            </w:r>
          </w:p>
        </w:tc>
      </w:tr>
    </w:tbl>
    <w:p w14:paraId="7879B619" w14:textId="77777777" w:rsidR="00797A3E" w:rsidRPr="004D1592" w:rsidRDefault="00797A3E" w:rsidP="00797A3E">
      <w:pPr>
        <w:pStyle w:val="Bntext"/>
        <w:rPr>
          <w:color w:val="808080" w:themeColor="background1" w:themeShade="80"/>
        </w:rPr>
      </w:pPr>
    </w:p>
    <w:tbl>
      <w:tblPr>
        <w:tblStyle w:val="Mkatabulky"/>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tblGrid>
      <w:tr w:rsidR="004D1592" w:rsidRPr="004D1592" w14:paraId="2949ED22" w14:textId="77777777" w:rsidTr="00F71BB2">
        <w:tc>
          <w:tcPr>
            <w:tcW w:w="8505" w:type="dxa"/>
          </w:tcPr>
          <w:p w14:paraId="704BDC28"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74D6DA46" wp14:editId="718099C0">
                  <wp:extent cx="5255481" cy="1650670"/>
                  <wp:effectExtent l="0" t="0" r="2540" b="6985"/>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84.JPG"/>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5261306" cy="1652500"/>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6A3EC2DA" w14:textId="77777777" w:rsidTr="00F71BB2">
        <w:tc>
          <w:tcPr>
            <w:tcW w:w="8505" w:type="dxa"/>
          </w:tcPr>
          <w:p w14:paraId="141AFBE9" w14:textId="77777777" w:rsidR="00797A3E" w:rsidRPr="004D1592" w:rsidRDefault="00797A3E" w:rsidP="00F71BB2">
            <w:pPr>
              <w:rPr>
                <w:color w:val="808080" w:themeColor="background1" w:themeShade="80"/>
              </w:rPr>
            </w:pPr>
          </w:p>
        </w:tc>
      </w:tr>
      <w:tr w:rsidR="004D1592" w:rsidRPr="004D1592" w14:paraId="4005D231" w14:textId="77777777" w:rsidTr="00F71BB2">
        <w:tc>
          <w:tcPr>
            <w:tcW w:w="8505" w:type="dxa"/>
          </w:tcPr>
          <w:p w14:paraId="04C621A8"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6D97515C" wp14:editId="611924F0">
                  <wp:extent cx="5201392" cy="2143496"/>
                  <wp:effectExtent l="0" t="0" r="0" b="9525"/>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86.JPG"/>
                          <pic:cNvPicPr/>
                        </pic:nvPicPr>
                        <pic:blipFill rotWithShape="1">
                          <a:blip r:embed="rId19" cstate="screen">
                            <a:extLst>
                              <a:ext uri="{28A0092B-C50C-407E-A947-70E740481C1C}">
                                <a14:useLocalDpi xmlns:a14="http://schemas.microsoft.com/office/drawing/2010/main"/>
                              </a:ext>
                            </a:extLst>
                          </a:blip>
                          <a:srcRect/>
                          <a:stretch/>
                        </pic:blipFill>
                        <pic:spPr bwMode="auto">
                          <a:xfrm>
                            <a:off x="0" y="0"/>
                            <a:ext cx="5201920" cy="2143714"/>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316DFC75" w14:textId="77777777" w:rsidTr="00F71BB2">
        <w:tc>
          <w:tcPr>
            <w:tcW w:w="8505" w:type="dxa"/>
          </w:tcPr>
          <w:p w14:paraId="3A5D896D" w14:textId="77777777" w:rsidR="00797A3E" w:rsidRPr="004D1592" w:rsidRDefault="00797A3E" w:rsidP="00F71BB2">
            <w:pPr>
              <w:rPr>
                <w:color w:val="808080" w:themeColor="background1" w:themeShade="80"/>
              </w:rPr>
            </w:pPr>
          </w:p>
        </w:tc>
      </w:tr>
      <w:tr w:rsidR="004D1592" w:rsidRPr="004D1592" w14:paraId="799E6B1C" w14:textId="77777777" w:rsidTr="00F71BB2">
        <w:tc>
          <w:tcPr>
            <w:tcW w:w="8505" w:type="dxa"/>
          </w:tcPr>
          <w:p w14:paraId="637AD085"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1CAB0865" wp14:editId="686DD22C">
                  <wp:extent cx="5201392" cy="1840676"/>
                  <wp:effectExtent l="0" t="0" r="0" b="762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987.JPG"/>
                          <pic:cNvPicPr/>
                        </pic:nvPicPr>
                        <pic:blipFill rotWithShape="1">
                          <a:blip r:embed="rId20" cstate="screen">
                            <a:extLst>
                              <a:ext uri="{28A0092B-C50C-407E-A947-70E740481C1C}">
                                <a14:useLocalDpi xmlns:a14="http://schemas.microsoft.com/office/drawing/2010/main"/>
                              </a:ext>
                            </a:extLst>
                          </a:blip>
                          <a:srcRect/>
                          <a:stretch/>
                        </pic:blipFill>
                        <pic:spPr bwMode="auto">
                          <a:xfrm>
                            <a:off x="0" y="0"/>
                            <a:ext cx="5201920" cy="1840863"/>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43ABF2B1" w14:textId="77777777" w:rsidTr="00F71BB2">
        <w:tc>
          <w:tcPr>
            <w:tcW w:w="8505" w:type="dxa"/>
          </w:tcPr>
          <w:p w14:paraId="4D80077C" w14:textId="77777777" w:rsidR="00797A3E" w:rsidRPr="004D1592" w:rsidRDefault="00797A3E" w:rsidP="00F71BB2">
            <w:pPr>
              <w:rPr>
                <w:color w:val="808080" w:themeColor="background1" w:themeShade="80"/>
              </w:rPr>
            </w:pPr>
          </w:p>
        </w:tc>
      </w:tr>
      <w:tr w:rsidR="00797A3E" w:rsidRPr="004D1592" w14:paraId="744DA199" w14:textId="77777777" w:rsidTr="00F71BB2">
        <w:tc>
          <w:tcPr>
            <w:tcW w:w="8505" w:type="dxa"/>
          </w:tcPr>
          <w:p w14:paraId="368A578E" w14:textId="59A3BDA8" w:rsidR="00797A3E" w:rsidRPr="004D1592" w:rsidRDefault="00797A3E" w:rsidP="000A7C8A">
            <w:pPr>
              <w:pStyle w:val="Nzevobrzku"/>
              <w:rPr>
                <w:color w:val="808080" w:themeColor="background1" w:themeShade="80"/>
              </w:rPr>
            </w:pPr>
            <w:r w:rsidRPr="00037EE8">
              <w:t>Fotodokumentace vrtu č. 2 vertikální</w:t>
            </w:r>
          </w:p>
        </w:tc>
      </w:tr>
    </w:tbl>
    <w:p w14:paraId="613D6191" w14:textId="77777777" w:rsidR="00797A3E" w:rsidRPr="004D1592" w:rsidRDefault="00797A3E" w:rsidP="00797A3E">
      <w:pPr>
        <w:pStyle w:val="Bntext"/>
        <w:rPr>
          <w:color w:val="808080" w:themeColor="background1" w:themeShade="80"/>
        </w:rPr>
      </w:pPr>
    </w:p>
    <w:tbl>
      <w:tblPr>
        <w:tblStyle w:val="Mkatabulky"/>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tblGrid>
      <w:tr w:rsidR="004D1592" w:rsidRPr="004D1592" w14:paraId="2405E924" w14:textId="77777777" w:rsidTr="00F71BB2">
        <w:tc>
          <w:tcPr>
            <w:tcW w:w="8505" w:type="dxa"/>
          </w:tcPr>
          <w:p w14:paraId="0AD4E29A" w14:textId="77777777" w:rsidR="00797A3E" w:rsidRPr="004D1592" w:rsidRDefault="00797A3E" w:rsidP="00F71BB2">
            <w:pPr>
              <w:rPr>
                <w:color w:val="808080" w:themeColor="background1" w:themeShade="80"/>
              </w:rPr>
            </w:pPr>
            <w:r w:rsidRPr="004D1592">
              <w:rPr>
                <w:noProof/>
                <w:color w:val="808080" w:themeColor="background1" w:themeShade="80"/>
              </w:rPr>
              <w:drawing>
                <wp:inline distT="0" distB="0" distL="0" distR="0" wp14:anchorId="5824C6C3" wp14:editId="15EA0C72">
                  <wp:extent cx="5260769" cy="1732630"/>
                  <wp:effectExtent l="0" t="0" r="0" b="127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rotWithShape="1">
                          <a:blip r:embed="rId21" cstate="screen">
                            <a:extLst>
                              <a:ext uri="{28A0092B-C50C-407E-A947-70E740481C1C}">
                                <a14:useLocalDpi xmlns:a14="http://schemas.microsoft.com/office/drawing/2010/main"/>
                              </a:ext>
                            </a:extLst>
                          </a:blip>
                          <a:srcRect/>
                          <a:stretch/>
                        </pic:blipFill>
                        <pic:spPr bwMode="auto">
                          <a:xfrm>
                            <a:off x="0" y="0"/>
                            <a:ext cx="5264699" cy="1733924"/>
                          </a:xfrm>
                          <a:prstGeom prst="rect">
                            <a:avLst/>
                          </a:prstGeom>
                          <a:ln>
                            <a:noFill/>
                          </a:ln>
                          <a:extLst>
                            <a:ext uri="{53640926-AAD7-44D8-BBD7-CCE9431645EC}">
                              <a14:shadowObscured xmlns:a14="http://schemas.microsoft.com/office/drawing/2010/main"/>
                            </a:ext>
                          </a:extLst>
                        </pic:spPr>
                      </pic:pic>
                    </a:graphicData>
                  </a:graphic>
                </wp:inline>
              </w:drawing>
            </w:r>
          </w:p>
        </w:tc>
      </w:tr>
      <w:tr w:rsidR="004D1592" w:rsidRPr="004D1592" w14:paraId="1FC7E169" w14:textId="77777777" w:rsidTr="00F71BB2">
        <w:tc>
          <w:tcPr>
            <w:tcW w:w="8505" w:type="dxa"/>
          </w:tcPr>
          <w:p w14:paraId="11CDD097" w14:textId="77777777" w:rsidR="00797A3E" w:rsidRPr="004D1592" w:rsidRDefault="00797A3E" w:rsidP="00F71BB2">
            <w:pPr>
              <w:rPr>
                <w:color w:val="808080" w:themeColor="background1" w:themeShade="80"/>
              </w:rPr>
            </w:pPr>
          </w:p>
        </w:tc>
      </w:tr>
      <w:tr w:rsidR="00797A3E" w:rsidRPr="004D1592" w14:paraId="150A72E1" w14:textId="77777777" w:rsidTr="00F71BB2">
        <w:tc>
          <w:tcPr>
            <w:tcW w:w="8505" w:type="dxa"/>
          </w:tcPr>
          <w:p w14:paraId="521F4798" w14:textId="34AFDC50" w:rsidR="00797A3E" w:rsidRPr="004D1592" w:rsidRDefault="00797A3E" w:rsidP="000A7C8A">
            <w:pPr>
              <w:pStyle w:val="Nzevobrzku"/>
              <w:rPr>
                <w:color w:val="808080" w:themeColor="background1" w:themeShade="80"/>
              </w:rPr>
            </w:pPr>
            <w:r w:rsidRPr="00037EE8">
              <w:t>Fotodokumentace vrtu č. 2 horizontální</w:t>
            </w:r>
          </w:p>
        </w:tc>
      </w:tr>
    </w:tbl>
    <w:p w14:paraId="56107C53" w14:textId="77777777" w:rsidR="00797A3E" w:rsidRPr="004D1592" w:rsidRDefault="00797A3E" w:rsidP="00873FB8">
      <w:pPr>
        <w:pStyle w:val="Bntext"/>
        <w:spacing w:before="0" w:after="0"/>
        <w:rPr>
          <w:color w:val="808080" w:themeColor="background1" w:themeShade="80"/>
        </w:rPr>
      </w:pPr>
    </w:p>
    <w:p w14:paraId="6E6A06EB" w14:textId="49AED4D8" w:rsidR="003503FD" w:rsidRPr="00037EE8" w:rsidRDefault="003503FD" w:rsidP="003503FD">
      <w:pPr>
        <w:pStyle w:val="Bntext"/>
        <w:rPr>
          <w:b/>
        </w:rPr>
      </w:pPr>
      <w:r w:rsidRPr="00037EE8">
        <w:rPr>
          <w:b/>
        </w:rPr>
        <w:t>Stavebně technický průzkum (duben 2018) [06b]</w:t>
      </w:r>
    </w:p>
    <w:p w14:paraId="1670A09A" w14:textId="0F44E441" w:rsidR="003503FD" w:rsidRPr="00037EE8" w:rsidRDefault="003503FD" w:rsidP="00873FB8">
      <w:pPr>
        <w:pStyle w:val="Bntext"/>
        <w:spacing w:before="0" w:after="0"/>
      </w:pPr>
      <w:r w:rsidRPr="00037EE8">
        <w:t xml:space="preserve">Náplní DP bylo ověření existence kanalizačního potrubí, které podle některých informací mělo být vedeno za rubem zdi. V rámci DP byly </w:t>
      </w:r>
      <w:r w:rsidR="007839FB" w:rsidRPr="00037EE8">
        <w:t xml:space="preserve">otevřeny a </w:t>
      </w:r>
      <w:r w:rsidRPr="00037EE8">
        <w:t>pročištěny kanalizační šachty</w:t>
      </w:r>
      <w:r w:rsidR="007839FB" w:rsidRPr="00037EE8">
        <w:t xml:space="preserve"> (dešťové vpusti), byla provedena vizuální kontrola navazujících odpadních potrubí (vyústění prostorově nenavazuje na šachty a není zřejmé, zda se jedná o vyústění ze šachet nebo o samostatné potrubí).</w:t>
      </w:r>
    </w:p>
    <w:p w14:paraId="74C39C02" w14:textId="5BFF4624" w:rsidR="007839FB" w:rsidRPr="00037EE8" w:rsidRDefault="007839FB" w:rsidP="00873FB8">
      <w:pPr>
        <w:pStyle w:val="Bntext"/>
        <w:spacing w:before="0" w:after="0"/>
      </w:pPr>
      <w:r w:rsidRPr="00037EE8">
        <w:t xml:space="preserve">Výsledkem DP bylo zjištění, že </w:t>
      </w:r>
      <w:r w:rsidR="00EB0DE3" w:rsidRPr="00037EE8">
        <w:t>souběžně s</w:t>
      </w:r>
      <w:r w:rsidRPr="00037EE8">
        <w:t xml:space="preserve"> rubem zdi žádné souběžné potrubí není vedeno, asymetricky osazené výusti v blízkosti šachet jsou jejich součástí.</w:t>
      </w:r>
    </w:p>
    <w:p w14:paraId="5C7B2354" w14:textId="57C7FE3C" w:rsidR="00873FB8" w:rsidRPr="00037EE8" w:rsidRDefault="00873FB8" w:rsidP="00C50F6B">
      <w:pPr>
        <w:pStyle w:val="Nadpis4"/>
      </w:pPr>
      <w:bookmarkStart w:id="136" w:name="_Toc21351250"/>
      <w:bookmarkStart w:id="137" w:name="_Toc67382737"/>
      <w:r w:rsidRPr="00037EE8">
        <w:t>g) Ochrana území podle jiných právních předpisů</w:t>
      </w:r>
      <w:bookmarkEnd w:id="136"/>
      <w:bookmarkEnd w:id="137"/>
    </w:p>
    <w:p w14:paraId="2E2C11F6" w14:textId="6BDD0935" w:rsidR="008C770B" w:rsidRPr="00AA6C1C" w:rsidRDefault="008C770B" w:rsidP="008C770B">
      <w:pPr>
        <w:pStyle w:val="Bntext"/>
      </w:pPr>
      <w:r w:rsidRPr="00AA6C1C">
        <w:t xml:space="preserve">Městský úřad Bílovec, odbor životního prostředí a územního plánování [101], jako věcně a místně příslušný orgán ochrany přírody a krajiny dle § 77 odst. 4 zákona o ochraně přírody a dle </w:t>
      </w:r>
      <w:proofErr w:type="spellStart"/>
      <w:r w:rsidRPr="00AA6C1C">
        <w:t>ust</w:t>
      </w:r>
      <w:proofErr w:type="spellEnd"/>
      <w:r w:rsidRPr="00AA6C1C">
        <w:t xml:space="preserve">. § 11 správního řádu, vydává na základě </w:t>
      </w:r>
      <w:proofErr w:type="spellStart"/>
      <w:r w:rsidRPr="00AA6C1C">
        <w:t>ust</w:t>
      </w:r>
      <w:proofErr w:type="spellEnd"/>
      <w:r w:rsidRPr="00AA6C1C">
        <w:t xml:space="preserve">. § 90 odst. 15 ve spojení s </w:t>
      </w:r>
      <w:proofErr w:type="spellStart"/>
      <w:r w:rsidRPr="00AA6C1C">
        <w:t>ust</w:t>
      </w:r>
      <w:proofErr w:type="spellEnd"/>
      <w:r w:rsidRPr="00AA6C1C">
        <w:t xml:space="preserve">. § 65 zákona o ochraně přírody, podle </w:t>
      </w:r>
      <w:proofErr w:type="spellStart"/>
      <w:r w:rsidRPr="00AA6C1C">
        <w:t>ust</w:t>
      </w:r>
      <w:proofErr w:type="spellEnd"/>
      <w:r w:rsidRPr="00AA6C1C">
        <w:t xml:space="preserve">. § 149 odst. 1 správního řádu a dle </w:t>
      </w:r>
      <w:proofErr w:type="spellStart"/>
      <w:r w:rsidRPr="00AA6C1C">
        <w:t>ust</w:t>
      </w:r>
      <w:proofErr w:type="spellEnd"/>
      <w:r w:rsidRPr="00AA6C1C">
        <w:t xml:space="preserve">. § 4 odst. 2 písm. a) </w:t>
      </w:r>
      <w:r w:rsidR="004314FB" w:rsidRPr="00AA6C1C">
        <w:t>zákona o ochraně přírody k </w:t>
      </w:r>
      <w:r w:rsidRPr="00AA6C1C">
        <w:t xml:space="preserve">předložené dokumentaci stavby souhlasné závazné stanovisko k zásahu do významného krajinného prvku - vodního toku Bílovka v </w:t>
      </w:r>
      <w:proofErr w:type="spellStart"/>
      <w:proofErr w:type="gramStart"/>
      <w:r w:rsidRPr="00AA6C1C">
        <w:t>k.ú</w:t>
      </w:r>
      <w:proofErr w:type="spellEnd"/>
      <w:r w:rsidRPr="00AA6C1C">
        <w:t>.</w:t>
      </w:r>
      <w:proofErr w:type="gramEnd"/>
      <w:r w:rsidRPr="00AA6C1C">
        <w:t xml:space="preserve"> Bílovec-město, v ř. km 11,260 - 11,500.</w:t>
      </w:r>
    </w:p>
    <w:p w14:paraId="6BB9D0B9" w14:textId="77777777" w:rsidR="008C770B" w:rsidRPr="00AA6C1C" w:rsidRDefault="008C770B" w:rsidP="008C770B">
      <w:pPr>
        <w:pStyle w:val="Bntext"/>
      </w:pPr>
      <w:r w:rsidRPr="00AA6C1C">
        <w:t>S těmito podmínkami:</w:t>
      </w:r>
    </w:p>
    <w:p w14:paraId="5289388D" w14:textId="77777777" w:rsidR="008C770B" w:rsidRPr="00AA6C1C" w:rsidRDefault="008C770B" w:rsidP="008C770B">
      <w:pPr>
        <w:pStyle w:val="Bntext"/>
      </w:pPr>
      <w:r w:rsidRPr="00AA6C1C">
        <w:t>1. S desetidenním předstihem bude o zahájení stavby informován Český rybářský svaz místní organizace Bílovec, aby mohl být realizován záchranný odlov rybí obsádky z dotčeného úseku vodního toku Bílovky.</w:t>
      </w:r>
    </w:p>
    <w:p w14:paraId="754B5010" w14:textId="77777777" w:rsidR="008C770B" w:rsidRPr="00AA6C1C" w:rsidRDefault="008C770B" w:rsidP="008C770B">
      <w:pPr>
        <w:pStyle w:val="Bntext"/>
      </w:pPr>
      <w:r w:rsidRPr="00AA6C1C">
        <w:t>2. Stromy, které mohou být dotčeny nepřímo stavebním provozem, budou chráněny před mechanickým poškozením vypolštářovaným bedněním z fošen o min. výšce 2 m (případně výšce spodního nasazení větví), upevněným bez poškození stromů a usazeným mimo kořenové náběhy.</w:t>
      </w:r>
    </w:p>
    <w:p w14:paraId="654B63A8" w14:textId="77777777" w:rsidR="008C770B" w:rsidRPr="00AA6C1C" w:rsidRDefault="008C770B" w:rsidP="008C770B">
      <w:pPr>
        <w:pStyle w:val="Bntext"/>
      </w:pPr>
      <w:r w:rsidRPr="00AA6C1C">
        <w:t>3. Nezpevněný povrch do vzdálenosti 2,5 m od pat kmenů těchto stromů nesmí být hutněn a zatěžován soustavným přecházením, parkováním, skladováním stavebního materiálu a odpadu a zařízením staveniště.</w:t>
      </w:r>
    </w:p>
    <w:p w14:paraId="75D0901C" w14:textId="30FF8852" w:rsidR="008C770B" w:rsidRPr="00AA6C1C" w:rsidRDefault="008C770B" w:rsidP="008C770B">
      <w:pPr>
        <w:pStyle w:val="Bntext"/>
      </w:pPr>
      <w:r w:rsidRPr="00AA6C1C">
        <w:t>Ochrana dle zákona č. 20/1987 Sb., o státní památkové péči, ve znění pozdějších předpisů (dále jen zákon o památkové péči) [101]:</w:t>
      </w:r>
    </w:p>
    <w:p w14:paraId="5D357B68" w14:textId="77777777" w:rsidR="008C770B" w:rsidRPr="00AA6C1C" w:rsidRDefault="008C770B" w:rsidP="008C770B">
      <w:pPr>
        <w:pStyle w:val="Bntext"/>
      </w:pPr>
      <w:r w:rsidRPr="00AA6C1C">
        <w:t>Veřejné zájmy na úseku státní památkové péče, jejichž ochrana je v působnosti Městského úřadu Bílovec, jako věcně příslušného orgánu státní správy dle § 29 odst. 2 písm. b) nejsou předmětným záměrem dotčeny.</w:t>
      </w:r>
    </w:p>
    <w:p w14:paraId="4667D0FB" w14:textId="45F8573A" w:rsidR="00873FB8" w:rsidRPr="00AA6C1C" w:rsidRDefault="00873FB8" w:rsidP="00C50F6B">
      <w:pPr>
        <w:pStyle w:val="Nadpis4"/>
      </w:pPr>
      <w:bookmarkStart w:id="138" w:name="_Toc21351251"/>
      <w:bookmarkStart w:id="139" w:name="_Toc67382738"/>
      <w:r w:rsidRPr="00AA6C1C">
        <w:t>h) Poloha vzhledem k záplavovému území, poddolovanému území apod.</w:t>
      </w:r>
      <w:bookmarkEnd w:id="138"/>
      <w:bookmarkEnd w:id="139"/>
    </w:p>
    <w:p w14:paraId="59C12FFB" w14:textId="77777777" w:rsidR="00797A3E" w:rsidRPr="00AA6C1C" w:rsidRDefault="00797A3E" w:rsidP="00797A3E">
      <w:pPr>
        <w:pStyle w:val="Bntext"/>
      </w:pPr>
      <w:r w:rsidRPr="00AA6C1C">
        <w:t xml:space="preserve">Stavba je situována v záplavovém území, účelem stavby je stabilizace koryta vodního toku. </w:t>
      </w:r>
    </w:p>
    <w:p w14:paraId="13F47BD0" w14:textId="37A8A972" w:rsidR="00873FB8" w:rsidRPr="004D1592" w:rsidRDefault="00797A3E" w:rsidP="00797A3E">
      <w:pPr>
        <w:pStyle w:val="Bntext"/>
        <w:spacing w:before="0" w:after="0"/>
        <w:rPr>
          <w:color w:val="808080" w:themeColor="background1" w:themeShade="80"/>
          <w:highlight w:val="yellow"/>
        </w:rPr>
      </w:pPr>
      <w:r w:rsidRPr="00AA6C1C">
        <w:t>Stavba je navržena tak, aby bez poškození odolala zatížení při povodňových průtocích.</w:t>
      </w:r>
    </w:p>
    <w:p w14:paraId="253EA9B0" w14:textId="3E893642" w:rsidR="00873FB8" w:rsidRPr="00AA6C1C" w:rsidRDefault="00873FB8" w:rsidP="00C50F6B">
      <w:pPr>
        <w:pStyle w:val="Nadpis4"/>
      </w:pPr>
      <w:bookmarkStart w:id="140" w:name="_Toc21351252"/>
      <w:bookmarkStart w:id="141" w:name="_Toc67382739"/>
      <w:r w:rsidRPr="00AA6C1C">
        <w:t>i) Vliv stavby na okolní stavby a pozemky, ochrana okolí, vliv stavby na odtokové poměry v</w:t>
      </w:r>
      <w:r w:rsidR="004314FB" w:rsidRPr="00AA6C1C">
        <w:t> </w:t>
      </w:r>
      <w:r w:rsidRPr="00AA6C1C">
        <w:t>území</w:t>
      </w:r>
      <w:bookmarkEnd w:id="140"/>
      <w:bookmarkEnd w:id="141"/>
    </w:p>
    <w:p w14:paraId="61C41661" w14:textId="257666E8" w:rsidR="00873FB8" w:rsidRPr="00AA6C1C" w:rsidRDefault="00EB7F73" w:rsidP="00873FB8">
      <w:pPr>
        <w:pStyle w:val="Bntext"/>
        <w:spacing w:before="0" w:after="0"/>
      </w:pPr>
      <w:r w:rsidRPr="00AA6C1C">
        <w:t>Stavba po dokončení n</w:t>
      </w:r>
      <w:r w:rsidR="00FE4F14" w:rsidRPr="00AA6C1C">
        <w:t>e</w:t>
      </w:r>
      <w:r w:rsidRPr="00AA6C1C">
        <w:t>bude mít negativní vliv na okolní stavby a pozemky, ani na odtokové poměry. Po dobu realizace bude omezen provoz na komunikaci I</w:t>
      </w:r>
      <w:r w:rsidR="00EC2063" w:rsidRPr="00AA6C1C">
        <w:t>I</w:t>
      </w:r>
      <w:r w:rsidRPr="00AA6C1C">
        <w:t>/463</w:t>
      </w:r>
      <w:r w:rsidR="009A7F81" w:rsidRPr="00AA6C1C">
        <w:t>, těleso komunikace bude ochráněno dočasným</w:t>
      </w:r>
      <w:r w:rsidR="001A7FBB" w:rsidRPr="00AA6C1C">
        <w:t xml:space="preserve"> </w:t>
      </w:r>
      <w:r w:rsidR="009A7F81" w:rsidRPr="00AA6C1C">
        <w:t>pažením.</w:t>
      </w:r>
    </w:p>
    <w:p w14:paraId="3A9B6CC4" w14:textId="28CAD1BA" w:rsidR="00873FB8" w:rsidRPr="004D1592" w:rsidRDefault="00873FB8" w:rsidP="00C50F6B">
      <w:pPr>
        <w:pStyle w:val="Nadpis4"/>
        <w:rPr>
          <w:color w:val="808080" w:themeColor="background1" w:themeShade="80"/>
        </w:rPr>
      </w:pPr>
      <w:bookmarkStart w:id="142" w:name="_Toc21351253"/>
      <w:bookmarkStart w:id="143" w:name="_Toc67382740"/>
      <w:r w:rsidRPr="00AA6C1C">
        <w:lastRenderedPageBreak/>
        <w:t>j) Požadavky na asanace, demolice, kácení dřevin</w:t>
      </w:r>
      <w:bookmarkEnd w:id="142"/>
      <w:bookmarkEnd w:id="143"/>
    </w:p>
    <w:p w14:paraId="13E2C479" w14:textId="77777777" w:rsidR="00797A3E" w:rsidRPr="00AA6C1C" w:rsidRDefault="00797A3E" w:rsidP="00797A3E">
      <w:pPr>
        <w:pStyle w:val="Bntext"/>
      </w:pPr>
      <w:r w:rsidRPr="00AA6C1C">
        <w:t>Asanace nejsou v rámci stavby navrhovány.</w:t>
      </w:r>
    </w:p>
    <w:p w14:paraId="7D98102C" w14:textId="0B05C08E" w:rsidR="00797A3E" w:rsidRPr="00AA6C1C" w:rsidRDefault="00797A3E" w:rsidP="00797A3E">
      <w:pPr>
        <w:pStyle w:val="Bntext"/>
      </w:pPr>
      <w:r w:rsidRPr="00AA6C1C">
        <w:t>Přehled kácených dřevin je uveden v </w:t>
      </w:r>
      <w:r w:rsidR="009C2E92" w:rsidRPr="00AA6C1C">
        <w:fldChar w:fldCharType="begin"/>
      </w:r>
      <w:r w:rsidR="009C2E92" w:rsidRPr="00AA6C1C">
        <w:instrText xml:space="preserve"> REF _Ref516647726 \r \h </w:instrText>
      </w:r>
      <w:r w:rsidR="009C2E92" w:rsidRPr="00AA6C1C">
        <w:fldChar w:fldCharType="separate"/>
      </w:r>
      <w:r w:rsidR="00DE56D4">
        <w:t>Tab. 9</w:t>
      </w:r>
      <w:r w:rsidR="009C2E92" w:rsidRPr="00AA6C1C">
        <w:fldChar w:fldCharType="end"/>
      </w:r>
      <w:r w:rsidR="009C2E92" w:rsidRPr="00AA6C1C">
        <w:t xml:space="preserve"> a </w:t>
      </w:r>
      <w:r w:rsidR="009C2E92" w:rsidRPr="00AA6C1C">
        <w:fldChar w:fldCharType="begin"/>
      </w:r>
      <w:r w:rsidR="009C2E92" w:rsidRPr="00AA6C1C">
        <w:instrText xml:space="preserve"> REF _Ref516647742 \r \h </w:instrText>
      </w:r>
      <w:r w:rsidR="009C2E92" w:rsidRPr="00AA6C1C">
        <w:fldChar w:fldCharType="separate"/>
      </w:r>
      <w:r w:rsidR="00DE56D4">
        <w:t>Tab. 10</w:t>
      </w:r>
      <w:r w:rsidR="009C2E92" w:rsidRPr="00AA6C1C">
        <w:fldChar w:fldCharType="end"/>
      </w:r>
      <w:r w:rsidRPr="00AA6C1C">
        <w:t xml:space="preserve"> a </w:t>
      </w:r>
      <w:r w:rsidRPr="0064714A">
        <w:t>v</w:t>
      </w:r>
      <w:r w:rsidR="0064714A" w:rsidRPr="0064714A">
        <w:t> půdorysech D.01_3.1</w:t>
      </w:r>
      <w:r w:rsidR="00FD1397">
        <w:t>.x</w:t>
      </w:r>
      <w:r w:rsidRPr="0064714A">
        <w:t>.</w:t>
      </w:r>
    </w:p>
    <w:p w14:paraId="4DB16D5B" w14:textId="7A672187" w:rsidR="00797A3E" w:rsidRPr="00CC23DB" w:rsidRDefault="00797A3E" w:rsidP="00797A3E">
      <w:pPr>
        <w:pStyle w:val="Bntext"/>
      </w:pPr>
      <w:r w:rsidRPr="00CC23DB">
        <w:t>Při kácení dřevin se musí dbát zvýšené pozornosti, aby nedošlo k poškození zachovávaných dřevin v blízkosti kácených dřevin.</w:t>
      </w:r>
    </w:p>
    <w:p w14:paraId="2ABD2230" w14:textId="52287385" w:rsidR="00797A3E" w:rsidRPr="00CC23DB" w:rsidRDefault="00797A3E" w:rsidP="00797A3E">
      <w:pPr>
        <w:pStyle w:val="Bntext"/>
      </w:pPr>
      <w:r w:rsidRPr="00CC23DB">
        <w:t>Ke kácení jsou navrženy pouze ty dřeviny, které přímo kolidují s realizací stavby, zachovávané dřeviny budou po dobu realizace stavby ochráněny tak, aby nedošlo k jejich poškození.</w:t>
      </w:r>
    </w:p>
    <w:p w14:paraId="1544A780" w14:textId="7F2703E3" w:rsidR="008526D2" w:rsidRDefault="008526D2" w:rsidP="008526D2">
      <w:pPr>
        <w:pStyle w:val="Bntext"/>
      </w:pPr>
      <w:r w:rsidRPr="00CC23DB">
        <w:t>Kácení bude provedeno tak, aby nedošlo k ohrožení nebo poškození sousedních objektů ani zdraví osob a bude provedeno v období vegetačního klidu (</w:t>
      </w:r>
      <w:proofErr w:type="gramStart"/>
      <w:r w:rsidRPr="00CC23DB">
        <w:t>1.11</w:t>
      </w:r>
      <w:proofErr w:type="gramEnd"/>
      <w:r w:rsidRPr="00CC23DB">
        <w:t>. – 31.3. běžného roku).</w:t>
      </w:r>
    </w:p>
    <w:p w14:paraId="276B1259" w14:textId="4F1CAD4F" w:rsidR="00873FB8" w:rsidRPr="00CC23DB" w:rsidRDefault="00873FB8" w:rsidP="00C50F6B">
      <w:pPr>
        <w:pStyle w:val="Nadpis4"/>
      </w:pPr>
      <w:bookmarkStart w:id="144" w:name="_Toc21351254"/>
      <w:bookmarkStart w:id="145" w:name="_Toc67382741"/>
      <w:r w:rsidRPr="00CC23DB">
        <w:t>k) Požadavky</w:t>
      </w:r>
      <w:r w:rsidR="002F5CA7" w:rsidRPr="00CC23DB">
        <w:t xml:space="preserve"> </w:t>
      </w:r>
      <w:r w:rsidRPr="00CC23DB">
        <w:t>a maximální dočasné a trvalé zábory zemědělského půdního fondu nebo pozemků určených k plnění funkce lesa</w:t>
      </w:r>
      <w:bookmarkEnd w:id="144"/>
      <w:bookmarkEnd w:id="145"/>
    </w:p>
    <w:p w14:paraId="095F8BE0" w14:textId="54C8C880" w:rsidR="00DC660B" w:rsidRPr="00CC23DB" w:rsidRDefault="00DC660B" w:rsidP="00DC660B">
      <w:pPr>
        <w:pStyle w:val="Bntext"/>
      </w:pPr>
      <w:r w:rsidRPr="00933CC7">
        <w:t xml:space="preserve">V obvodu staveniště se </w:t>
      </w:r>
      <w:r w:rsidR="00237194" w:rsidRPr="00933CC7">
        <w:t xml:space="preserve">nachází pouze jeden </w:t>
      </w:r>
      <w:r w:rsidRPr="00933CC7">
        <w:t>pozemek ZPF</w:t>
      </w:r>
      <w:r w:rsidR="00237194" w:rsidRPr="00933CC7">
        <w:t>. p. č. 2162</w:t>
      </w:r>
      <w:r w:rsidR="00933CC7" w:rsidRPr="00933CC7">
        <w:t>, 2163</w:t>
      </w:r>
      <w:r w:rsidR="00237194" w:rsidRPr="00933CC7">
        <w:t xml:space="preserve"> (zahrada na PB nad lávkou pro pěší</w:t>
      </w:r>
      <w:r w:rsidR="00CC23DB" w:rsidRPr="00933CC7">
        <w:t>)</w:t>
      </w:r>
      <w:r w:rsidR="00237194" w:rsidRPr="00933CC7">
        <w:t>.</w:t>
      </w:r>
    </w:p>
    <w:p w14:paraId="3185D7C8" w14:textId="77777777" w:rsidR="00DC660B" w:rsidRPr="00CC23DB" w:rsidRDefault="00DC660B" w:rsidP="00DC660B">
      <w:pPr>
        <w:pStyle w:val="Bntext"/>
      </w:pPr>
      <w:r w:rsidRPr="00CC23DB">
        <w:t>V obvodu staveniště a do vzdálenosti 50 m od obvodu staveniště se nenachází pozemek určený k plnění funkce lesa, nedojde tedy k trvalému, ani dočasnému záboru PUPFL.</w:t>
      </w:r>
    </w:p>
    <w:p w14:paraId="47D68DDC" w14:textId="6ACA162F" w:rsidR="00873FB8" w:rsidRPr="007E468B" w:rsidRDefault="00873FB8" w:rsidP="00C50F6B">
      <w:pPr>
        <w:pStyle w:val="Nadpis4"/>
      </w:pPr>
      <w:bookmarkStart w:id="146" w:name="_Toc21351255"/>
      <w:bookmarkStart w:id="147" w:name="_Toc67382742"/>
      <w:r w:rsidRPr="007E468B">
        <w:t>l) Územně</w:t>
      </w:r>
      <w:r w:rsidR="002F5CA7" w:rsidRPr="007E468B">
        <w:t xml:space="preserve"> </w:t>
      </w:r>
      <w:r w:rsidRPr="007E468B">
        <w:t>technické</w:t>
      </w:r>
      <w:r w:rsidR="002F5CA7" w:rsidRPr="007E468B">
        <w:t xml:space="preserve"> </w:t>
      </w:r>
      <w:r w:rsidRPr="007E468B">
        <w:t>podmínky</w:t>
      </w:r>
      <w:r w:rsidR="002F5CA7" w:rsidRPr="007E468B">
        <w:t xml:space="preserve"> </w:t>
      </w:r>
      <w:r w:rsidRPr="007E468B">
        <w:t>-</w:t>
      </w:r>
      <w:r w:rsidR="002F5CA7" w:rsidRPr="007E468B">
        <w:t xml:space="preserve"> </w:t>
      </w:r>
      <w:r w:rsidRPr="007E468B">
        <w:t>zejména</w:t>
      </w:r>
      <w:r w:rsidR="002F5CA7" w:rsidRPr="007E468B">
        <w:t xml:space="preserve"> </w:t>
      </w:r>
      <w:r w:rsidRPr="007E468B">
        <w:t>možnost</w:t>
      </w:r>
      <w:r w:rsidR="002F5CA7" w:rsidRPr="007E468B">
        <w:t xml:space="preserve"> </w:t>
      </w:r>
      <w:r w:rsidRPr="007E468B">
        <w:t>napojení</w:t>
      </w:r>
      <w:r w:rsidR="002F5CA7" w:rsidRPr="007E468B">
        <w:t xml:space="preserve"> </w:t>
      </w:r>
      <w:r w:rsidRPr="007E468B">
        <w:t>na</w:t>
      </w:r>
      <w:r w:rsidR="002F5CA7" w:rsidRPr="007E468B">
        <w:t xml:space="preserve"> </w:t>
      </w:r>
      <w:r w:rsidRPr="007E468B">
        <w:t>stávající</w:t>
      </w:r>
      <w:r w:rsidR="002F5CA7" w:rsidRPr="007E468B">
        <w:t xml:space="preserve"> </w:t>
      </w:r>
      <w:r w:rsidRPr="007E468B">
        <w:t>dopravní</w:t>
      </w:r>
      <w:r w:rsidR="002F5CA7" w:rsidRPr="007E468B">
        <w:t xml:space="preserve"> </w:t>
      </w:r>
      <w:r w:rsidRPr="007E468B">
        <w:t>a</w:t>
      </w:r>
      <w:r w:rsidR="002F5CA7" w:rsidRPr="007E468B">
        <w:t xml:space="preserve"> </w:t>
      </w:r>
      <w:r w:rsidRPr="007E468B">
        <w:t>technickou infrastrukturu, možnost bezbariérového přístupu k navrhované stavbě</w:t>
      </w:r>
      <w:bookmarkEnd w:id="146"/>
      <w:bookmarkEnd w:id="147"/>
    </w:p>
    <w:p w14:paraId="56515F6A" w14:textId="5DCA4EB6" w:rsidR="0052029C" w:rsidRPr="007E468B" w:rsidRDefault="0052029C" w:rsidP="00DC660B">
      <w:pPr>
        <w:pStyle w:val="Bntext"/>
      </w:pPr>
      <w:r w:rsidRPr="007E468B">
        <w:t xml:space="preserve">Příjezd do prostoru staveniště bude zajištěn z komunikace II/463, </w:t>
      </w:r>
      <w:r w:rsidR="00D7166F" w:rsidRPr="007E468B">
        <w:t xml:space="preserve">případné </w:t>
      </w:r>
      <w:r w:rsidRPr="007E468B">
        <w:t xml:space="preserve">provizorní sjezdy do koryta budou provedeny z místní komunikace vedené v blízkosti levého břehu. Příjezd na LB bude zajištěn přes most ve spodní části řešeného úseku, případně po výše uvedené místní komunikaci od ul. </w:t>
      </w:r>
      <w:r w:rsidR="00DC26C6" w:rsidRPr="007E468B">
        <w:t>U Splavu.</w:t>
      </w:r>
    </w:p>
    <w:p w14:paraId="71F80C75" w14:textId="467F0022" w:rsidR="007E468B" w:rsidRPr="001D2B00" w:rsidRDefault="007E468B" w:rsidP="007E468B">
      <w:pPr>
        <w:pStyle w:val="Bntext"/>
        <w:spacing w:before="0" w:after="0"/>
      </w:pPr>
      <w:r w:rsidRPr="007E468B">
        <w:t>Po dobu realizace stavby bude provedena dočasná uzavírka komunikace II/463 v celé šířce jízdního pruhu přiléhajícího k předmětné opěrné zdi.</w:t>
      </w:r>
      <w:r w:rsidR="00094E3A">
        <w:t xml:space="preserve"> </w:t>
      </w:r>
      <w:r w:rsidRPr="007E468B">
        <w:t>Před zahájením prací si zhotovitel požádá o zvláštní užívání silnice II. třídy, částečnou uzavírku jednoho jízdního pruhu a přechodnou úpravu dopravního značení</w:t>
      </w:r>
      <w:r w:rsidR="00094E3A">
        <w:t>, viz vyjádření PČR č. j. KRPT - 219290 - 1/ČJ - 2019 - 070406 ze dne 2. 10 2019.</w:t>
      </w:r>
    </w:p>
    <w:p w14:paraId="71583BB8" w14:textId="77777777" w:rsidR="00420F82" w:rsidRPr="00CC23DB" w:rsidRDefault="00DC660B" w:rsidP="00DC660B">
      <w:pPr>
        <w:pStyle w:val="Bntext"/>
      </w:pPr>
      <w:r w:rsidRPr="00CC23DB">
        <w:t>Po dobu realizace budou potřeby stavby kryty mobilními zařízeními (elektro agregát, cisterna, mobilní WC, atd.).</w:t>
      </w:r>
      <w:r w:rsidR="00420F82" w:rsidRPr="00CC23DB">
        <w:t xml:space="preserve"> </w:t>
      </w:r>
    </w:p>
    <w:p w14:paraId="2C73C7A4" w14:textId="58A1F1C1" w:rsidR="00DC660B" w:rsidRPr="00CC23DB" w:rsidRDefault="00420F82" w:rsidP="00DC660B">
      <w:pPr>
        <w:pStyle w:val="Bntext"/>
      </w:pPr>
      <w:r w:rsidRPr="0064714A">
        <w:t>Případné odpojení elektrické energie ze stávajícího rozvaděče na p. č. 2162 projedná zhotovitel s koncovým odběratelem.</w:t>
      </w:r>
    </w:p>
    <w:p w14:paraId="70BEAF46" w14:textId="19B525E6" w:rsidR="00DC660B" w:rsidRPr="00CC23DB" w:rsidRDefault="00D7166F" w:rsidP="00DC660B">
      <w:pPr>
        <w:pStyle w:val="Bntext"/>
      </w:pPr>
      <w:r>
        <w:t xml:space="preserve">Plochy pro </w:t>
      </w:r>
      <w:r w:rsidR="00DC26C6" w:rsidRPr="00CC23DB">
        <w:t>mezideponie zajistí a projedná zhotovitel stavby.</w:t>
      </w:r>
    </w:p>
    <w:p w14:paraId="6CA219EB" w14:textId="2E40D452" w:rsidR="003B7590" w:rsidRPr="00CC23DB" w:rsidRDefault="003B7590" w:rsidP="00DC660B">
      <w:pPr>
        <w:pStyle w:val="Bntext"/>
      </w:pPr>
      <w:r w:rsidRPr="00CC23DB">
        <w:t>Stavba během realizace, ani po dokončení nebude napojena na technickou infrastrukturu.</w:t>
      </w:r>
    </w:p>
    <w:p w14:paraId="466BA325" w14:textId="1D5A6055" w:rsidR="00873FB8" w:rsidRPr="00CC23DB" w:rsidRDefault="003B7590" w:rsidP="003B7590">
      <w:pPr>
        <w:pStyle w:val="Bntext"/>
      </w:pPr>
      <w:r w:rsidRPr="00CC23DB">
        <w:t>S ohledem na charakter stavby není bezbariérový přístup navržen.</w:t>
      </w:r>
    </w:p>
    <w:p w14:paraId="2A5E941D" w14:textId="205C5402" w:rsidR="00873FB8" w:rsidRPr="00435980" w:rsidRDefault="00873FB8" w:rsidP="00C50F6B">
      <w:pPr>
        <w:pStyle w:val="Nadpis4"/>
      </w:pPr>
      <w:bookmarkStart w:id="148" w:name="_Toc21351256"/>
      <w:bookmarkStart w:id="149" w:name="_Toc67382743"/>
      <w:r w:rsidRPr="00435980">
        <w:t>m) Věcné a časové vazby stavby, podmiňující, vyvolané, související investice</w:t>
      </w:r>
      <w:bookmarkEnd w:id="148"/>
      <w:bookmarkEnd w:id="149"/>
    </w:p>
    <w:p w14:paraId="013B5354" w14:textId="7D81B9B5" w:rsidR="00873FB8" w:rsidRPr="00435980" w:rsidRDefault="00993626" w:rsidP="00873FB8">
      <w:pPr>
        <w:pStyle w:val="Bntext"/>
        <w:spacing w:before="0" w:after="0"/>
      </w:pPr>
      <w:r w:rsidRPr="00435980">
        <w:t xml:space="preserve">Na spodní konec úpravy bude navazovat </w:t>
      </w:r>
      <w:r w:rsidR="00B979A4" w:rsidRPr="00435980">
        <w:t xml:space="preserve">rekonstrukce mostu v km </w:t>
      </w:r>
      <w:r w:rsidR="00FE4F14" w:rsidRPr="00435980">
        <w:t xml:space="preserve">0,957 </w:t>
      </w:r>
      <w:r w:rsidR="00CA73EB" w:rsidRPr="00435980">
        <w:t>po</w:t>
      </w:r>
      <w:r w:rsidR="00B979A4" w:rsidRPr="00435980">
        <w:t>dle projektu [09</w:t>
      </w:r>
      <w:r w:rsidR="00B979A4" w:rsidRPr="0064714A">
        <w:t>]</w:t>
      </w:r>
      <w:r w:rsidR="00CA73EB" w:rsidRPr="0064714A">
        <w:t>.</w:t>
      </w:r>
      <w:r w:rsidR="00CA73EB" w:rsidRPr="00435980">
        <w:rPr>
          <w:highlight w:val="yellow"/>
        </w:rPr>
        <w:t xml:space="preserve"> </w:t>
      </w:r>
      <w:r w:rsidR="00CA73EB" w:rsidRPr="0064714A">
        <w:t>D</w:t>
      </w:r>
      <w:r w:rsidR="00210D2D" w:rsidRPr="0064714A">
        <w:t xml:space="preserve">elimitace mezi </w:t>
      </w:r>
      <w:r w:rsidR="00F2627E" w:rsidRPr="0064714A">
        <w:t>zdí, která je předmětem této DP</w:t>
      </w:r>
      <w:r w:rsidR="00435980" w:rsidRPr="0064714A">
        <w:t>S</w:t>
      </w:r>
      <w:r w:rsidR="00F2627E" w:rsidRPr="0064714A">
        <w:t xml:space="preserve"> a uvedeným mostem je znázorněna v situaci D.01_3.1</w:t>
      </w:r>
      <w:r w:rsidR="00FD1397">
        <w:t>.</w:t>
      </w:r>
      <w:r w:rsidR="00764CD7">
        <w:t>X</w:t>
      </w:r>
      <w:r w:rsidR="00F2627E" w:rsidRPr="0064714A">
        <w:t xml:space="preserve"> a v podélném profilu D.01_3.2</w:t>
      </w:r>
      <w:r w:rsidR="00FD1397">
        <w:t>.</w:t>
      </w:r>
      <w:r w:rsidR="00764CD7">
        <w:t>X</w:t>
      </w:r>
      <w:r w:rsidR="00F2627E" w:rsidRPr="0064714A">
        <w:t>.</w:t>
      </w:r>
      <w:r w:rsidR="00764CD7">
        <w:t xml:space="preserve"> </w:t>
      </w:r>
      <w:proofErr w:type="spellStart"/>
      <w:r w:rsidR="00764CD7">
        <w:t>Podorbnosti</w:t>
      </w:r>
      <w:proofErr w:type="spellEnd"/>
      <w:r w:rsidR="00764CD7">
        <w:t xml:space="preserve"> viz smlouvu mezi investorem a Městem Bílovec [152].</w:t>
      </w:r>
    </w:p>
    <w:p w14:paraId="1EEBF2F1" w14:textId="57C470D9" w:rsidR="00993626" w:rsidRPr="00435980" w:rsidRDefault="00A13BBA" w:rsidP="00873FB8">
      <w:pPr>
        <w:pStyle w:val="Bntext"/>
        <w:spacing w:before="0" w:after="0"/>
      </w:pPr>
      <w:r w:rsidRPr="00435980">
        <w:t xml:space="preserve">Správce toku uvažuje o provedení opravy nábřežní zdi a úpravy vnitřní části koryta v poproudně navazujícím úseku. Cca v km 0,980 by v případě realizace uvedených prací byl proveden spádový stupeň, opěrné zdi v této DSP </w:t>
      </w:r>
      <w:r w:rsidR="00574DFA" w:rsidRPr="00435980">
        <w:t>jsou navrženy tak, aby umožnily provedení stupně i navazující úpravy.</w:t>
      </w:r>
    </w:p>
    <w:p w14:paraId="5BF862E7" w14:textId="2EA1841F" w:rsidR="00873FB8" w:rsidRPr="00435980" w:rsidRDefault="00873FB8" w:rsidP="00C50F6B">
      <w:pPr>
        <w:pStyle w:val="Nadpis4"/>
      </w:pPr>
      <w:bookmarkStart w:id="150" w:name="_Toc21351257"/>
      <w:bookmarkStart w:id="151" w:name="_Toc67382744"/>
      <w:r w:rsidRPr="00435980">
        <w:t>n) Seznam pozemků podle katastru nemovitostí, na kterých se stavba provádí</w:t>
      </w:r>
      <w:bookmarkEnd w:id="150"/>
      <w:bookmarkEnd w:id="151"/>
    </w:p>
    <w:p w14:paraId="6DB38DBF" w14:textId="77777777" w:rsidR="001A7FBB" w:rsidRPr="004D1592" w:rsidRDefault="001A7FBB" w:rsidP="001A7FBB">
      <w:pPr>
        <w:pStyle w:val="Bntext"/>
        <w:tabs>
          <w:tab w:val="left" w:pos="2835"/>
        </w:tabs>
        <w:rPr>
          <w:color w:val="808080" w:themeColor="background1" w:themeShade="80"/>
        </w:rPr>
      </w:pPr>
    </w:p>
    <w:p w14:paraId="1C51B873" w14:textId="4D6A271C" w:rsidR="001A7FBB" w:rsidRPr="008F2E50" w:rsidRDefault="001A7FBB" w:rsidP="001A7FBB">
      <w:pPr>
        <w:pStyle w:val="Nzevtabulky"/>
        <w:ind w:left="794" w:hanging="794"/>
      </w:pPr>
      <w:r w:rsidRPr="008F2E50">
        <w:t>Seznam pozemků, na kterých se stavba provádí</w:t>
      </w:r>
    </w:p>
    <w:tbl>
      <w:tblPr>
        <w:tblStyle w:val="Mkatabulky"/>
        <w:tblW w:w="9180" w:type="dxa"/>
        <w:tblLook w:val="04A0" w:firstRow="1" w:lastRow="0" w:firstColumn="1" w:lastColumn="0" w:noHBand="0" w:noVBand="1"/>
      </w:tblPr>
      <w:tblGrid>
        <w:gridCol w:w="673"/>
        <w:gridCol w:w="283"/>
        <w:gridCol w:w="439"/>
        <w:gridCol w:w="947"/>
        <w:gridCol w:w="989"/>
        <w:gridCol w:w="988"/>
        <w:gridCol w:w="1263"/>
        <w:gridCol w:w="3598"/>
      </w:tblGrid>
      <w:tr w:rsidR="004D1592" w:rsidRPr="004D1592" w14:paraId="15E2433E" w14:textId="77777777" w:rsidTr="008F2E50">
        <w:trPr>
          <w:cantSplit/>
          <w:tblHeader/>
        </w:trPr>
        <w:tc>
          <w:tcPr>
            <w:tcW w:w="1395" w:type="dxa"/>
            <w:gridSpan w:val="3"/>
            <w:tcBorders>
              <w:bottom w:val="single" w:sz="4" w:space="0" w:color="auto"/>
            </w:tcBorders>
            <w:vAlign w:val="center"/>
          </w:tcPr>
          <w:p w14:paraId="23A1075A" w14:textId="2C646617" w:rsidR="007D3B9D" w:rsidRPr="00435980" w:rsidRDefault="007D3B9D" w:rsidP="007D3B9D">
            <w:pPr>
              <w:jc w:val="center"/>
              <w:rPr>
                <w:rFonts w:ascii="Arial" w:hAnsi="Arial" w:cs="Arial"/>
                <w:sz w:val="20"/>
              </w:rPr>
            </w:pPr>
            <w:r w:rsidRPr="00435980">
              <w:rPr>
                <w:rFonts w:ascii="Arial" w:hAnsi="Arial" w:cs="Arial"/>
                <w:sz w:val="20"/>
              </w:rPr>
              <w:t>Parcela č.</w:t>
            </w:r>
          </w:p>
        </w:tc>
        <w:tc>
          <w:tcPr>
            <w:tcW w:w="947" w:type="dxa"/>
            <w:vAlign w:val="center"/>
          </w:tcPr>
          <w:p w14:paraId="3EAE6314" w14:textId="7D0AD52D" w:rsidR="007D3B9D" w:rsidRPr="00435980" w:rsidRDefault="007D3B9D" w:rsidP="0069402F">
            <w:pPr>
              <w:jc w:val="center"/>
              <w:rPr>
                <w:rFonts w:ascii="Arial" w:hAnsi="Arial" w:cs="Arial"/>
                <w:sz w:val="20"/>
              </w:rPr>
            </w:pPr>
            <w:r w:rsidRPr="00435980">
              <w:rPr>
                <w:rFonts w:ascii="Arial" w:hAnsi="Arial" w:cs="Arial"/>
                <w:sz w:val="20"/>
              </w:rPr>
              <w:t>Výměra parcely [m</w:t>
            </w:r>
            <w:r w:rsidRPr="00435980">
              <w:rPr>
                <w:rFonts w:ascii="Arial" w:hAnsi="Arial" w:cs="Arial"/>
                <w:sz w:val="20"/>
                <w:vertAlign w:val="superscript"/>
              </w:rPr>
              <w:t>2</w:t>
            </w:r>
            <w:r w:rsidRPr="00435980">
              <w:rPr>
                <w:rFonts w:ascii="Arial" w:hAnsi="Arial" w:cs="Arial"/>
                <w:sz w:val="20"/>
              </w:rPr>
              <w:t xml:space="preserve">] </w:t>
            </w:r>
          </w:p>
        </w:tc>
        <w:tc>
          <w:tcPr>
            <w:tcW w:w="989" w:type="dxa"/>
            <w:vAlign w:val="center"/>
          </w:tcPr>
          <w:p w14:paraId="431BDB58" w14:textId="77777777" w:rsidR="007D3B9D" w:rsidRPr="00435980" w:rsidRDefault="007D3B9D" w:rsidP="0069402F">
            <w:pPr>
              <w:jc w:val="center"/>
              <w:rPr>
                <w:rFonts w:ascii="Arial" w:hAnsi="Arial" w:cs="Arial"/>
                <w:sz w:val="20"/>
              </w:rPr>
            </w:pPr>
            <w:r w:rsidRPr="00435980">
              <w:rPr>
                <w:rFonts w:ascii="Arial" w:hAnsi="Arial" w:cs="Arial"/>
                <w:sz w:val="20"/>
              </w:rPr>
              <w:t>Výměra trvalého záboru [m</w:t>
            </w:r>
            <w:r w:rsidRPr="00435980">
              <w:rPr>
                <w:rFonts w:ascii="Arial" w:hAnsi="Arial" w:cs="Arial"/>
                <w:sz w:val="20"/>
                <w:vertAlign w:val="superscript"/>
              </w:rPr>
              <w:t>2</w:t>
            </w:r>
            <w:r w:rsidRPr="00435980">
              <w:rPr>
                <w:rFonts w:ascii="Arial" w:hAnsi="Arial" w:cs="Arial"/>
                <w:sz w:val="20"/>
              </w:rPr>
              <w:t>]</w:t>
            </w:r>
          </w:p>
        </w:tc>
        <w:tc>
          <w:tcPr>
            <w:tcW w:w="988" w:type="dxa"/>
            <w:vAlign w:val="center"/>
          </w:tcPr>
          <w:p w14:paraId="1EBA9A15" w14:textId="77777777" w:rsidR="007D3B9D" w:rsidRPr="00435980" w:rsidRDefault="007D3B9D" w:rsidP="0069402F">
            <w:pPr>
              <w:jc w:val="center"/>
              <w:rPr>
                <w:rFonts w:ascii="Arial" w:hAnsi="Arial" w:cs="Arial"/>
                <w:sz w:val="20"/>
              </w:rPr>
            </w:pPr>
            <w:r w:rsidRPr="00435980">
              <w:rPr>
                <w:rFonts w:ascii="Arial" w:hAnsi="Arial" w:cs="Arial"/>
                <w:sz w:val="20"/>
              </w:rPr>
              <w:t xml:space="preserve">Výměra </w:t>
            </w:r>
            <w:proofErr w:type="spellStart"/>
            <w:r w:rsidRPr="00435980">
              <w:rPr>
                <w:rFonts w:ascii="Arial" w:hAnsi="Arial" w:cs="Arial"/>
                <w:sz w:val="20"/>
              </w:rPr>
              <w:t>dočas</w:t>
            </w:r>
            <w:proofErr w:type="spellEnd"/>
            <w:r w:rsidRPr="00435980">
              <w:rPr>
                <w:rFonts w:ascii="Arial" w:hAnsi="Arial" w:cs="Arial"/>
                <w:sz w:val="20"/>
              </w:rPr>
              <w:t>. záboru [m</w:t>
            </w:r>
            <w:r w:rsidRPr="00435980">
              <w:rPr>
                <w:rFonts w:ascii="Arial" w:hAnsi="Arial" w:cs="Arial"/>
                <w:sz w:val="20"/>
                <w:vertAlign w:val="superscript"/>
              </w:rPr>
              <w:t>2</w:t>
            </w:r>
            <w:r w:rsidRPr="00435980">
              <w:rPr>
                <w:rFonts w:ascii="Arial" w:hAnsi="Arial" w:cs="Arial"/>
                <w:sz w:val="20"/>
              </w:rPr>
              <w:t>]</w:t>
            </w:r>
          </w:p>
        </w:tc>
        <w:tc>
          <w:tcPr>
            <w:tcW w:w="1263" w:type="dxa"/>
            <w:vAlign w:val="center"/>
          </w:tcPr>
          <w:p w14:paraId="77B5ECAB" w14:textId="77777777" w:rsidR="007D3B9D" w:rsidRPr="00435980" w:rsidRDefault="007D3B9D" w:rsidP="0069402F">
            <w:pPr>
              <w:jc w:val="center"/>
              <w:rPr>
                <w:rFonts w:ascii="Arial" w:hAnsi="Arial" w:cs="Arial"/>
                <w:sz w:val="20"/>
              </w:rPr>
            </w:pPr>
            <w:r w:rsidRPr="00435980">
              <w:rPr>
                <w:rFonts w:ascii="Arial" w:hAnsi="Arial" w:cs="Arial"/>
                <w:sz w:val="20"/>
              </w:rPr>
              <w:t>Druh pozemku</w:t>
            </w:r>
          </w:p>
        </w:tc>
        <w:tc>
          <w:tcPr>
            <w:tcW w:w="3598" w:type="dxa"/>
            <w:vAlign w:val="center"/>
          </w:tcPr>
          <w:p w14:paraId="1945628C" w14:textId="77777777" w:rsidR="007D3B9D" w:rsidRPr="00435980" w:rsidRDefault="007D3B9D" w:rsidP="0069402F">
            <w:pPr>
              <w:jc w:val="center"/>
              <w:rPr>
                <w:rFonts w:ascii="Arial" w:hAnsi="Arial" w:cs="Arial"/>
                <w:sz w:val="20"/>
              </w:rPr>
            </w:pPr>
            <w:r w:rsidRPr="00435980">
              <w:rPr>
                <w:rFonts w:ascii="Arial" w:hAnsi="Arial" w:cs="Arial"/>
                <w:sz w:val="20"/>
              </w:rPr>
              <w:t>Vlastník</w:t>
            </w:r>
          </w:p>
        </w:tc>
      </w:tr>
      <w:tr w:rsidR="004D1592" w:rsidRPr="004D1592" w14:paraId="4189DA60"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37F6D2B3" w14:textId="1A6E3B17" w:rsidR="007D3B9D" w:rsidRPr="00435980" w:rsidRDefault="007D3B9D" w:rsidP="007D3B9D">
            <w:pPr>
              <w:jc w:val="right"/>
              <w:rPr>
                <w:rFonts w:ascii="Arial" w:hAnsi="Arial" w:cs="Arial"/>
                <w:sz w:val="20"/>
              </w:rPr>
            </w:pPr>
            <w:bookmarkStart w:id="152" w:name="_Hlk518479127"/>
            <w:r w:rsidRPr="00435980">
              <w:rPr>
                <w:rFonts w:ascii="Arial" w:hAnsi="Arial" w:cs="Arial"/>
                <w:sz w:val="20"/>
              </w:rPr>
              <w:t>2161</w:t>
            </w:r>
          </w:p>
        </w:tc>
        <w:tc>
          <w:tcPr>
            <w:tcW w:w="283" w:type="dxa"/>
            <w:tcBorders>
              <w:top w:val="single" w:sz="4" w:space="0" w:color="auto"/>
              <w:left w:val="nil"/>
              <w:bottom w:val="single" w:sz="4" w:space="0" w:color="auto"/>
              <w:right w:val="nil"/>
            </w:tcBorders>
            <w:vAlign w:val="center"/>
          </w:tcPr>
          <w:p w14:paraId="7A23456B" w14:textId="22AD540D" w:rsidR="007D3B9D" w:rsidRPr="00435980" w:rsidRDefault="007D3B9D" w:rsidP="003503FD">
            <w:pPr>
              <w:rPr>
                <w:rFonts w:ascii="Arial" w:hAnsi="Arial" w:cs="Arial"/>
                <w:sz w:val="20"/>
              </w:rPr>
            </w:pPr>
            <w:r w:rsidRPr="00435980">
              <w:rPr>
                <w:rFonts w:ascii="Arial" w:hAnsi="Arial" w:cs="Arial"/>
                <w:sz w:val="20"/>
              </w:rPr>
              <w:t>/</w:t>
            </w:r>
          </w:p>
        </w:tc>
        <w:tc>
          <w:tcPr>
            <w:tcW w:w="439" w:type="dxa"/>
            <w:tcBorders>
              <w:top w:val="single" w:sz="4" w:space="0" w:color="auto"/>
              <w:left w:val="nil"/>
              <w:bottom w:val="single" w:sz="4" w:space="0" w:color="auto"/>
              <w:right w:val="single" w:sz="4" w:space="0" w:color="auto"/>
            </w:tcBorders>
            <w:vAlign w:val="center"/>
          </w:tcPr>
          <w:p w14:paraId="427F387C" w14:textId="20F0A48F" w:rsidR="007D3B9D" w:rsidRPr="00435980" w:rsidRDefault="007D3B9D" w:rsidP="003503FD">
            <w:pPr>
              <w:rPr>
                <w:rFonts w:ascii="Arial" w:hAnsi="Arial" w:cs="Arial"/>
                <w:sz w:val="20"/>
              </w:rPr>
            </w:pPr>
            <w:r w:rsidRPr="00435980">
              <w:rPr>
                <w:rFonts w:ascii="Arial" w:hAnsi="Arial" w:cs="Arial"/>
                <w:sz w:val="20"/>
              </w:rPr>
              <w:t>1</w:t>
            </w:r>
          </w:p>
        </w:tc>
        <w:tc>
          <w:tcPr>
            <w:tcW w:w="947" w:type="dxa"/>
            <w:tcBorders>
              <w:left w:val="single" w:sz="4" w:space="0" w:color="auto"/>
            </w:tcBorders>
            <w:vAlign w:val="center"/>
          </w:tcPr>
          <w:p w14:paraId="12FDEBC8" w14:textId="44900116" w:rsidR="007D3B9D" w:rsidRPr="00435980" w:rsidRDefault="008F2E50" w:rsidP="003503FD">
            <w:pPr>
              <w:jc w:val="center"/>
              <w:rPr>
                <w:rFonts w:ascii="Arial" w:hAnsi="Arial" w:cs="Arial"/>
                <w:sz w:val="20"/>
              </w:rPr>
            </w:pPr>
            <w:r>
              <w:rPr>
                <w:rFonts w:ascii="Arial" w:hAnsi="Arial" w:cs="Arial"/>
                <w:sz w:val="20"/>
              </w:rPr>
              <w:t>2</w:t>
            </w:r>
            <w:r w:rsidR="001E2F8B">
              <w:rPr>
                <w:rFonts w:ascii="Arial" w:hAnsi="Arial" w:cs="Arial"/>
                <w:sz w:val="20"/>
              </w:rPr>
              <w:t> </w:t>
            </w:r>
            <w:r>
              <w:rPr>
                <w:rFonts w:ascii="Arial" w:hAnsi="Arial" w:cs="Arial"/>
                <w:sz w:val="20"/>
              </w:rPr>
              <w:t>939</w:t>
            </w:r>
          </w:p>
        </w:tc>
        <w:tc>
          <w:tcPr>
            <w:tcW w:w="989" w:type="dxa"/>
            <w:vAlign w:val="center"/>
          </w:tcPr>
          <w:p w14:paraId="324B0776" w14:textId="65E8E21C" w:rsidR="007D3B9D" w:rsidRPr="00435980" w:rsidRDefault="008F2E50" w:rsidP="003503FD">
            <w:pPr>
              <w:jc w:val="center"/>
              <w:rPr>
                <w:rFonts w:ascii="Arial" w:hAnsi="Arial" w:cs="Arial"/>
                <w:sz w:val="20"/>
              </w:rPr>
            </w:pPr>
            <w:r>
              <w:rPr>
                <w:rFonts w:ascii="Arial" w:hAnsi="Arial" w:cs="Arial"/>
                <w:sz w:val="20"/>
              </w:rPr>
              <w:t>0</w:t>
            </w:r>
          </w:p>
        </w:tc>
        <w:tc>
          <w:tcPr>
            <w:tcW w:w="988" w:type="dxa"/>
            <w:vAlign w:val="center"/>
          </w:tcPr>
          <w:p w14:paraId="036A0F5D" w14:textId="3A787580" w:rsidR="007D3B9D" w:rsidRPr="00435980" w:rsidRDefault="00027BE9" w:rsidP="001E2F8B">
            <w:pPr>
              <w:jc w:val="center"/>
              <w:rPr>
                <w:rFonts w:ascii="Arial" w:hAnsi="Arial" w:cs="Arial"/>
                <w:sz w:val="20"/>
              </w:rPr>
            </w:pPr>
            <w:r w:rsidRPr="00435980">
              <w:rPr>
                <w:rFonts w:ascii="Arial" w:hAnsi="Arial" w:cs="Arial"/>
                <w:sz w:val="20"/>
              </w:rPr>
              <w:t>49</w:t>
            </w:r>
            <w:r w:rsidR="001E2F8B">
              <w:rPr>
                <w:rFonts w:ascii="Arial" w:hAnsi="Arial" w:cs="Arial"/>
                <w:sz w:val="20"/>
              </w:rPr>
              <w:t>,</w:t>
            </w:r>
            <w:r w:rsidRPr="00435980">
              <w:rPr>
                <w:rFonts w:ascii="Arial" w:hAnsi="Arial" w:cs="Arial"/>
                <w:sz w:val="20"/>
              </w:rPr>
              <w:t>3</w:t>
            </w:r>
          </w:p>
        </w:tc>
        <w:tc>
          <w:tcPr>
            <w:tcW w:w="1263" w:type="dxa"/>
            <w:vAlign w:val="center"/>
          </w:tcPr>
          <w:p w14:paraId="16DC1FEE" w14:textId="77777777" w:rsidR="007D3B9D" w:rsidRPr="00435980" w:rsidRDefault="007D3B9D" w:rsidP="003503FD">
            <w:pPr>
              <w:jc w:val="center"/>
              <w:rPr>
                <w:rFonts w:ascii="Arial" w:hAnsi="Arial" w:cs="Arial"/>
                <w:sz w:val="20"/>
              </w:rPr>
            </w:pPr>
            <w:r w:rsidRPr="00435980">
              <w:rPr>
                <w:rFonts w:ascii="Arial" w:hAnsi="Arial" w:cs="Arial"/>
                <w:sz w:val="20"/>
              </w:rPr>
              <w:t>Ostatní plocha</w:t>
            </w:r>
          </w:p>
        </w:tc>
        <w:tc>
          <w:tcPr>
            <w:tcW w:w="3598" w:type="dxa"/>
            <w:vAlign w:val="center"/>
          </w:tcPr>
          <w:p w14:paraId="15C1A955" w14:textId="77777777" w:rsidR="007D3B9D" w:rsidRPr="00435980" w:rsidRDefault="007D3B9D" w:rsidP="003503FD">
            <w:pPr>
              <w:rPr>
                <w:rFonts w:ascii="Arial" w:hAnsi="Arial" w:cs="Arial"/>
                <w:sz w:val="20"/>
              </w:rPr>
            </w:pPr>
            <w:proofErr w:type="spellStart"/>
            <w:r w:rsidRPr="00435980">
              <w:rPr>
                <w:rFonts w:ascii="Arial" w:hAnsi="Arial" w:cs="Arial"/>
                <w:sz w:val="20"/>
              </w:rPr>
              <w:t>Rymlová</w:t>
            </w:r>
            <w:proofErr w:type="spellEnd"/>
            <w:r w:rsidRPr="00435980">
              <w:rPr>
                <w:rFonts w:ascii="Arial" w:hAnsi="Arial" w:cs="Arial"/>
                <w:sz w:val="20"/>
              </w:rPr>
              <w:t xml:space="preserve"> Eva Ing., Opavská 530/10, 74301 Bílovec</w:t>
            </w:r>
          </w:p>
        </w:tc>
      </w:tr>
      <w:tr w:rsidR="008F2E50" w:rsidRPr="004D1592" w14:paraId="36A8709E"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3CE1051F" w14:textId="76F5313D" w:rsidR="008F2E50" w:rsidRPr="00435980" w:rsidRDefault="008F2E50" w:rsidP="007D3B9D">
            <w:pPr>
              <w:jc w:val="right"/>
              <w:rPr>
                <w:rFonts w:ascii="Arial" w:hAnsi="Arial" w:cs="Arial"/>
                <w:sz w:val="20"/>
              </w:rPr>
            </w:pPr>
            <w:r>
              <w:rPr>
                <w:rFonts w:ascii="Arial" w:hAnsi="Arial" w:cs="Arial"/>
                <w:sz w:val="20"/>
              </w:rPr>
              <w:lastRenderedPageBreak/>
              <w:t>2161</w:t>
            </w:r>
          </w:p>
        </w:tc>
        <w:tc>
          <w:tcPr>
            <w:tcW w:w="283" w:type="dxa"/>
            <w:tcBorders>
              <w:top w:val="single" w:sz="4" w:space="0" w:color="auto"/>
              <w:left w:val="nil"/>
              <w:bottom w:val="single" w:sz="4" w:space="0" w:color="auto"/>
              <w:right w:val="nil"/>
            </w:tcBorders>
            <w:vAlign w:val="center"/>
          </w:tcPr>
          <w:p w14:paraId="1F8E52F3" w14:textId="376EFB2E" w:rsidR="008F2E50" w:rsidRPr="00435980" w:rsidRDefault="008F2E50" w:rsidP="003503FD">
            <w:pPr>
              <w:rPr>
                <w:rFonts w:ascii="Arial" w:hAnsi="Arial" w:cs="Arial"/>
                <w:sz w:val="20"/>
              </w:rPr>
            </w:pPr>
            <w:r>
              <w:rPr>
                <w:rFonts w:ascii="Arial" w:hAnsi="Arial" w:cs="Arial"/>
                <w:sz w:val="20"/>
              </w:rPr>
              <w:t>/</w:t>
            </w:r>
          </w:p>
        </w:tc>
        <w:tc>
          <w:tcPr>
            <w:tcW w:w="439" w:type="dxa"/>
            <w:tcBorders>
              <w:top w:val="single" w:sz="4" w:space="0" w:color="auto"/>
              <w:left w:val="nil"/>
              <w:bottom w:val="single" w:sz="4" w:space="0" w:color="auto"/>
              <w:right w:val="single" w:sz="4" w:space="0" w:color="auto"/>
            </w:tcBorders>
            <w:vAlign w:val="center"/>
          </w:tcPr>
          <w:p w14:paraId="32110234" w14:textId="020A9C5F" w:rsidR="008F2E50" w:rsidRPr="00435980" w:rsidRDefault="008F2E50" w:rsidP="003503FD">
            <w:pPr>
              <w:rPr>
                <w:rFonts w:ascii="Arial" w:hAnsi="Arial" w:cs="Arial"/>
                <w:sz w:val="20"/>
              </w:rPr>
            </w:pPr>
            <w:r>
              <w:rPr>
                <w:rFonts w:ascii="Arial" w:hAnsi="Arial" w:cs="Arial"/>
                <w:sz w:val="20"/>
              </w:rPr>
              <w:t>14</w:t>
            </w:r>
          </w:p>
        </w:tc>
        <w:tc>
          <w:tcPr>
            <w:tcW w:w="947" w:type="dxa"/>
            <w:tcBorders>
              <w:left w:val="single" w:sz="4" w:space="0" w:color="auto"/>
            </w:tcBorders>
            <w:vAlign w:val="center"/>
          </w:tcPr>
          <w:p w14:paraId="518E5B22" w14:textId="01463431" w:rsidR="008F2E50" w:rsidRPr="00435980" w:rsidRDefault="008F2E50" w:rsidP="003503FD">
            <w:pPr>
              <w:jc w:val="center"/>
              <w:rPr>
                <w:rFonts w:ascii="Arial" w:hAnsi="Arial" w:cs="Arial"/>
                <w:sz w:val="20"/>
              </w:rPr>
            </w:pPr>
            <w:r>
              <w:rPr>
                <w:rFonts w:ascii="Arial" w:hAnsi="Arial" w:cs="Arial"/>
                <w:sz w:val="20"/>
              </w:rPr>
              <w:t>16</w:t>
            </w:r>
          </w:p>
        </w:tc>
        <w:tc>
          <w:tcPr>
            <w:tcW w:w="989" w:type="dxa"/>
            <w:vAlign w:val="center"/>
          </w:tcPr>
          <w:p w14:paraId="5D4B03D0" w14:textId="7D4CF92A" w:rsidR="008F2E50" w:rsidRPr="00435980" w:rsidRDefault="008F2E50" w:rsidP="003503FD">
            <w:pPr>
              <w:jc w:val="center"/>
              <w:rPr>
                <w:rFonts w:ascii="Arial" w:hAnsi="Arial" w:cs="Arial"/>
                <w:sz w:val="20"/>
              </w:rPr>
            </w:pPr>
            <w:r>
              <w:rPr>
                <w:rFonts w:ascii="Arial" w:hAnsi="Arial" w:cs="Arial"/>
                <w:sz w:val="20"/>
              </w:rPr>
              <w:t>11</w:t>
            </w:r>
          </w:p>
        </w:tc>
        <w:tc>
          <w:tcPr>
            <w:tcW w:w="988" w:type="dxa"/>
            <w:vAlign w:val="center"/>
          </w:tcPr>
          <w:p w14:paraId="21DE21F3" w14:textId="0CFFB766" w:rsidR="008F2E50" w:rsidRPr="00435980" w:rsidRDefault="008F2E50" w:rsidP="003503FD">
            <w:pPr>
              <w:jc w:val="center"/>
              <w:rPr>
                <w:rFonts w:ascii="Arial" w:hAnsi="Arial" w:cs="Arial"/>
                <w:sz w:val="20"/>
              </w:rPr>
            </w:pPr>
            <w:r>
              <w:rPr>
                <w:rFonts w:ascii="Arial" w:hAnsi="Arial" w:cs="Arial"/>
                <w:sz w:val="20"/>
              </w:rPr>
              <w:t>0</w:t>
            </w:r>
          </w:p>
        </w:tc>
        <w:tc>
          <w:tcPr>
            <w:tcW w:w="1263" w:type="dxa"/>
            <w:vAlign w:val="center"/>
          </w:tcPr>
          <w:p w14:paraId="61C92385" w14:textId="57325C9C" w:rsidR="008F2E50" w:rsidRPr="00435980" w:rsidRDefault="008F2E50" w:rsidP="003503FD">
            <w:pPr>
              <w:jc w:val="center"/>
              <w:rPr>
                <w:rFonts w:ascii="Arial" w:hAnsi="Arial" w:cs="Arial"/>
                <w:sz w:val="20"/>
              </w:rPr>
            </w:pPr>
            <w:r w:rsidRPr="00435980">
              <w:rPr>
                <w:rFonts w:ascii="Arial" w:hAnsi="Arial" w:cs="Arial"/>
                <w:sz w:val="20"/>
              </w:rPr>
              <w:t>Ostatní plocha</w:t>
            </w:r>
          </w:p>
        </w:tc>
        <w:tc>
          <w:tcPr>
            <w:tcW w:w="3598" w:type="dxa"/>
            <w:vAlign w:val="center"/>
          </w:tcPr>
          <w:p w14:paraId="7C6480A7" w14:textId="08623D2E" w:rsidR="008F2E50" w:rsidRPr="00435980" w:rsidRDefault="008F2E50" w:rsidP="003503FD">
            <w:pPr>
              <w:rPr>
                <w:rFonts w:ascii="Arial" w:hAnsi="Arial" w:cs="Arial"/>
                <w:sz w:val="20"/>
              </w:rPr>
            </w:pPr>
            <w:r w:rsidRPr="008F2E50">
              <w:rPr>
                <w:rFonts w:ascii="Arial" w:hAnsi="Arial" w:cs="Arial"/>
                <w:sz w:val="20"/>
              </w:rPr>
              <w:t>Česká republika, Povodí Odry, státní podnik, Varenská 3101/49, Moravská Ostrava, 70200 Ostrava</w:t>
            </w:r>
          </w:p>
        </w:tc>
      </w:tr>
      <w:tr w:rsidR="004D1592" w:rsidRPr="004D1592" w14:paraId="24FD25D6"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03B1DF1D" w14:textId="77777777" w:rsidR="007D3B9D" w:rsidRPr="00435980" w:rsidRDefault="007D3B9D" w:rsidP="007D3B9D">
            <w:pPr>
              <w:jc w:val="right"/>
              <w:rPr>
                <w:rFonts w:ascii="Arial" w:hAnsi="Arial" w:cs="Arial"/>
                <w:sz w:val="20"/>
              </w:rPr>
            </w:pPr>
            <w:r w:rsidRPr="00435980">
              <w:rPr>
                <w:rFonts w:ascii="Arial" w:hAnsi="Arial" w:cs="Arial"/>
                <w:sz w:val="20"/>
              </w:rPr>
              <w:t>2162</w:t>
            </w:r>
          </w:p>
        </w:tc>
        <w:tc>
          <w:tcPr>
            <w:tcW w:w="283" w:type="dxa"/>
            <w:tcBorders>
              <w:top w:val="single" w:sz="4" w:space="0" w:color="auto"/>
              <w:left w:val="nil"/>
              <w:bottom w:val="single" w:sz="4" w:space="0" w:color="auto"/>
              <w:right w:val="nil"/>
            </w:tcBorders>
            <w:vAlign w:val="center"/>
          </w:tcPr>
          <w:p w14:paraId="40F80CEC" w14:textId="77777777" w:rsidR="007D3B9D" w:rsidRPr="00435980" w:rsidRDefault="007D3B9D" w:rsidP="007D3B9D">
            <w:pPr>
              <w:rPr>
                <w:rFonts w:ascii="Arial" w:hAnsi="Arial" w:cs="Arial"/>
                <w:sz w:val="20"/>
              </w:rPr>
            </w:pPr>
          </w:p>
        </w:tc>
        <w:tc>
          <w:tcPr>
            <w:tcW w:w="439" w:type="dxa"/>
            <w:tcBorders>
              <w:top w:val="single" w:sz="4" w:space="0" w:color="auto"/>
              <w:left w:val="nil"/>
              <w:bottom w:val="single" w:sz="4" w:space="0" w:color="auto"/>
              <w:right w:val="single" w:sz="4" w:space="0" w:color="auto"/>
            </w:tcBorders>
            <w:vAlign w:val="center"/>
          </w:tcPr>
          <w:p w14:paraId="00F5668D" w14:textId="77777777" w:rsidR="007D3B9D" w:rsidRPr="00435980" w:rsidRDefault="007D3B9D" w:rsidP="007D3B9D">
            <w:pPr>
              <w:rPr>
                <w:rFonts w:ascii="Arial" w:hAnsi="Arial" w:cs="Arial"/>
                <w:sz w:val="20"/>
              </w:rPr>
            </w:pPr>
          </w:p>
        </w:tc>
        <w:tc>
          <w:tcPr>
            <w:tcW w:w="947" w:type="dxa"/>
            <w:tcBorders>
              <w:left w:val="single" w:sz="4" w:space="0" w:color="auto"/>
            </w:tcBorders>
            <w:vAlign w:val="center"/>
          </w:tcPr>
          <w:p w14:paraId="59C90DF6" w14:textId="448D6F58" w:rsidR="007D3B9D" w:rsidRPr="00435980" w:rsidRDefault="007D3B9D" w:rsidP="003503FD">
            <w:pPr>
              <w:jc w:val="center"/>
              <w:rPr>
                <w:rFonts w:ascii="Arial" w:hAnsi="Arial" w:cs="Arial"/>
                <w:sz w:val="20"/>
              </w:rPr>
            </w:pPr>
            <w:r w:rsidRPr="00435980">
              <w:rPr>
                <w:rFonts w:ascii="Arial" w:hAnsi="Arial" w:cs="Arial"/>
                <w:sz w:val="20"/>
              </w:rPr>
              <w:t>239</w:t>
            </w:r>
          </w:p>
        </w:tc>
        <w:tc>
          <w:tcPr>
            <w:tcW w:w="989" w:type="dxa"/>
            <w:vAlign w:val="center"/>
          </w:tcPr>
          <w:p w14:paraId="11297993" w14:textId="77777777" w:rsidR="007D3B9D" w:rsidRPr="00435980" w:rsidRDefault="007D3B9D" w:rsidP="003503FD">
            <w:pPr>
              <w:jc w:val="center"/>
              <w:rPr>
                <w:rFonts w:ascii="Arial" w:hAnsi="Arial" w:cs="Arial"/>
                <w:sz w:val="20"/>
              </w:rPr>
            </w:pPr>
            <w:r w:rsidRPr="00435980">
              <w:rPr>
                <w:rFonts w:ascii="Arial" w:hAnsi="Arial" w:cs="Arial"/>
                <w:sz w:val="20"/>
              </w:rPr>
              <w:t>0</w:t>
            </w:r>
          </w:p>
        </w:tc>
        <w:tc>
          <w:tcPr>
            <w:tcW w:w="988" w:type="dxa"/>
            <w:vAlign w:val="center"/>
          </w:tcPr>
          <w:p w14:paraId="7F29C2C2" w14:textId="0430E3BD" w:rsidR="007D3B9D" w:rsidRPr="00435980" w:rsidRDefault="007D3B9D" w:rsidP="003503FD">
            <w:pPr>
              <w:jc w:val="center"/>
              <w:rPr>
                <w:rFonts w:ascii="Arial" w:hAnsi="Arial" w:cs="Arial"/>
                <w:sz w:val="20"/>
              </w:rPr>
            </w:pPr>
            <w:r w:rsidRPr="00435980">
              <w:rPr>
                <w:rFonts w:ascii="Arial" w:hAnsi="Arial" w:cs="Arial"/>
                <w:sz w:val="20"/>
              </w:rPr>
              <w:t>14</w:t>
            </w:r>
            <w:r w:rsidR="00D008B0" w:rsidRPr="00435980">
              <w:rPr>
                <w:rFonts w:ascii="Arial" w:hAnsi="Arial" w:cs="Arial"/>
                <w:sz w:val="20"/>
              </w:rPr>
              <w:t>0,5</w:t>
            </w:r>
          </w:p>
        </w:tc>
        <w:tc>
          <w:tcPr>
            <w:tcW w:w="1263" w:type="dxa"/>
            <w:vAlign w:val="center"/>
          </w:tcPr>
          <w:p w14:paraId="00217BD3" w14:textId="77777777" w:rsidR="007D3B9D" w:rsidRPr="00435980" w:rsidRDefault="007D3B9D" w:rsidP="003503FD">
            <w:pPr>
              <w:jc w:val="center"/>
              <w:rPr>
                <w:rFonts w:ascii="Arial" w:hAnsi="Arial" w:cs="Arial"/>
                <w:sz w:val="20"/>
              </w:rPr>
            </w:pPr>
            <w:r w:rsidRPr="00435980">
              <w:rPr>
                <w:rFonts w:ascii="Arial" w:hAnsi="Arial" w:cs="Arial"/>
                <w:sz w:val="20"/>
              </w:rPr>
              <w:t>Zahrada</w:t>
            </w:r>
          </w:p>
        </w:tc>
        <w:tc>
          <w:tcPr>
            <w:tcW w:w="3598" w:type="dxa"/>
            <w:vAlign w:val="center"/>
          </w:tcPr>
          <w:p w14:paraId="1F97FE22" w14:textId="77777777" w:rsidR="007D3B9D" w:rsidRPr="00435980" w:rsidRDefault="007D3B9D" w:rsidP="003503FD">
            <w:pPr>
              <w:rPr>
                <w:rFonts w:ascii="Arial" w:hAnsi="Arial" w:cs="Arial"/>
                <w:sz w:val="20"/>
              </w:rPr>
            </w:pPr>
            <w:proofErr w:type="spellStart"/>
            <w:r w:rsidRPr="00435980">
              <w:rPr>
                <w:rFonts w:ascii="Arial" w:hAnsi="Arial" w:cs="Arial"/>
                <w:sz w:val="20"/>
                <w:szCs w:val="20"/>
              </w:rPr>
              <w:t>Rymlová</w:t>
            </w:r>
            <w:proofErr w:type="spellEnd"/>
            <w:r w:rsidRPr="00435980">
              <w:rPr>
                <w:rFonts w:ascii="Arial" w:hAnsi="Arial" w:cs="Arial"/>
                <w:sz w:val="20"/>
                <w:szCs w:val="20"/>
              </w:rPr>
              <w:t xml:space="preserve"> Eva Ing., Opavská 530/10, 74301 Bílovec</w:t>
            </w:r>
          </w:p>
        </w:tc>
      </w:tr>
      <w:tr w:rsidR="004D1592" w:rsidRPr="004D1592" w14:paraId="07E7A5A6"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15ECA94E" w14:textId="77777777" w:rsidR="007D3B9D" w:rsidRPr="00435980" w:rsidRDefault="007D3B9D" w:rsidP="007D3B9D">
            <w:pPr>
              <w:jc w:val="right"/>
              <w:rPr>
                <w:rFonts w:ascii="Arial" w:hAnsi="Arial" w:cs="Arial"/>
                <w:sz w:val="20"/>
              </w:rPr>
            </w:pPr>
            <w:r w:rsidRPr="00435980">
              <w:rPr>
                <w:rFonts w:ascii="Arial" w:hAnsi="Arial" w:cs="Arial"/>
                <w:sz w:val="20"/>
              </w:rPr>
              <w:t>2163</w:t>
            </w:r>
          </w:p>
        </w:tc>
        <w:tc>
          <w:tcPr>
            <w:tcW w:w="283" w:type="dxa"/>
            <w:tcBorders>
              <w:top w:val="single" w:sz="4" w:space="0" w:color="auto"/>
              <w:left w:val="nil"/>
              <w:bottom w:val="single" w:sz="4" w:space="0" w:color="auto"/>
              <w:right w:val="nil"/>
            </w:tcBorders>
            <w:vAlign w:val="center"/>
          </w:tcPr>
          <w:p w14:paraId="39C05A6D" w14:textId="77777777" w:rsidR="007D3B9D" w:rsidRPr="00435980" w:rsidRDefault="007D3B9D" w:rsidP="007D3B9D">
            <w:pPr>
              <w:rPr>
                <w:rFonts w:ascii="Arial" w:hAnsi="Arial" w:cs="Arial"/>
                <w:sz w:val="20"/>
              </w:rPr>
            </w:pPr>
          </w:p>
        </w:tc>
        <w:tc>
          <w:tcPr>
            <w:tcW w:w="439" w:type="dxa"/>
            <w:tcBorders>
              <w:top w:val="single" w:sz="4" w:space="0" w:color="auto"/>
              <w:left w:val="nil"/>
              <w:bottom w:val="single" w:sz="4" w:space="0" w:color="auto"/>
              <w:right w:val="single" w:sz="4" w:space="0" w:color="auto"/>
            </w:tcBorders>
            <w:vAlign w:val="center"/>
          </w:tcPr>
          <w:p w14:paraId="43E78B4E" w14:textId="77777777" w:rsidR="007D3B9D" w:rsidRPr="00435980" w:rsidRDefault="007D3B9D" w:rsidP="007D3B9D">
            <w:pPr>
              <w:rPr>
                <w:rFonts w:ascii="Arial" w:hAnsi="Arial" w:cs="Arial"/>
                <w:sz w:val="20"/>
              </w:rPr>
            </w:pPr>
          </w:p>
        </w:tc>
        <w:tc>
          <w:tcPr>
            <w:tcW w:w="947" w:type="dxa"/>
            <w:tcBorders>
              <w:left w:val="single" w:sz="4" w:space="0" w:color="auto"/>
            </w:tcBorders>
            <w:vAlign w:val="center"/>
          </w:tcPr>
          <w:p w14:paraId="3327DB2C" w14:textId="406027E6" w:rsidR="007D3B9D" w:rsidRPr="00435980" w:rsidRDefault="007D3B9D" w:rsidP="0069402F">
            <w:pPr>
              <w:jc w:val="center"/>
              <w:rPr>
                <w:rFonts w:ascii="Arial" w:hAnsi="Arial" w:cs="Arial"/>
                <w:sz w:val="20"/>
              </w:rPr>
            </w:pPr>
            <w:r w:rsidRPr="00435980">
              <w:rPr>
                <w:rFonts w:ascii="Arial" w:hAnsi="Arial" w:cs="Arial"/>
                <w:sz w:val="20"/>
              </w:rPr>
              <w:t>73</w:t>
            </w:r>
          </w:p>
        </w:tc>
        <w:tc>
          <w:tcPr>
            <w:tcW w:w="989" w:type="dxa"/>
            <w:vAlign w:val="center"/>
          </w:tcPr>
          <w:p w14:paraId="1B0FE58D" w14:textId="77777777" w:rsidR="007D3B9D" w:rsidRPr="00435980" w:rsidRDefault="007D3B9D" w:rsidP="0069402F">
            <w:pPr>
              <w:jc w:val="center"/>
              <w:rPr>
                <w:rFonts w:ascii="Arial" w:hAnsi="Arial" w:cs="Arial"/>
                <w:sz w:val="20"/>
              </w:rPr>
            </w:pPr>
            <w:r w:rsidRPr="00435980">
              <w:rPr>
                <w:rFonts w:ascii="Arial" w:hAnsi="Arial" w:cs="Arial"/>
                <w:sz w:val="20"/>
              </w:rPr>
              <w:t>0</w:t>
            </w:r>
          </w:p>
        </w:tc>
        <w:tc>
          <w:tcPr>
            <w:tcW w:w="988" w:type="dxa"/>
            <w:vAlign w:val="center"/>
          </w:tcPr>
          <w:p w14:paraId="4BE61F66" w14:textId="57F69C63" w:rsidR="007D3B9D" w:rsidRPr="00435980" w:rsidRDefault="007D3B9D" w:rsidP="0069402F">
            <w:pPr>
              <w:jc w:val="center"/>
              <w:rPr>
                <w:rFonts w:ascii="Arial" w:hAnsi="Arial" w:cs="Arial"/>
                <w:sz w:val="20"/>
              </w:rPr>
            </w:pPr>
            <w:r w:rsidRPr="00435980">
              <w:rPr>
                <w:rFonts w:ascii="Arial" w:hAnsi="Arial" w:cs="Arial"/>
                <w:sz w:val="20"/>
              </w:rPr>
              <w:t>73</w:t>
            </w:r>
          </w:p>
        </w:tc>
        <w:tc>
          <w:tcPr>
            <w:tcW w:w="1263" w:type="dxa"/>
            <w:vAlign w:val="center"/>
          </w:tcPr>
          <w:p w14:paraId="564F6957" w14:textId="77777777" w:rsidR="007D3B9D" w:rsidRPr="00435980" w:rsidRDefault="007D3B9D" w:rsidP="0069402F">
            <w:pPr>
              <w:jc w:val="center"/>
              <w:rPr>
                <w:rFonts w:ascii="Arial" w:hAnsi="Arial" w:cs="Arial"/>
                <w:sz w:val="20"/>
              </w:rPr>
            </w:pPr>
            <w:r w:rsidRPr="00435980">
              <w:rPr>
                <w:rFonts w:ascii="Arial" w:hAnsi="Arial" w:cs="Arial"/>
                <w:sz w:val="20"/>
              </w:rPr>
              <w:t>TTP</w:t>
            </w:r>
          </w:p>
        </w:tc>
        <w:tc>
          <w:tcPr>
            <w:tcW w:w="3598" w:type="dxa"/>
            <w:vAlign w:val="center"/>
          </w:tcPr>
          <w:p w14:paraId="3F890DEA" w14:textId="77777777" w:rsidR="007D3B9D" w:rsidRPr="00435980" w:rsidRDefault="007D3B9D" w:rsidP="0069402F">
            <w:pPr>
              <w:rPr>
                <w:rFonts w:ascii="Arial" w:hAnsi="Arial" w:cs="Arial"/>
                <w:sz w:val="20"/>
              </w:rPr>
            </w:pPr>
            <w:r w:rsidRPr="00435980">
              <w:rPr>
                <w:rFonts w:ascii="Arial" w:hAnsi="Arial" w:cs="Arial"/>
                <w:sz w:val="20"/>
                <w:szCs w:val="20"/>
              </w:rPr>
              <w:t>Město Bílovec, Slezské náměstí 1/1, 74301 Bílovec</w:t>
            </w:r>
          </w:p>
        </w:tc>
      </w:tr>
      <w:bookmarkEnd w:id="152"/>
      <w:tr w:rsidR="004D1592" w:rsidRPr="004D1592" w14:paraId="714EAA72"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53CC7969" w14:textId="77777777" w:rsidR="007D3B9D" w:rsidRPr="00435980" w:rsidRDefault="007D3B9D" w:rsidP="007D3B9D">
            <w:pPr>
              <w:jc w:val="right"/>
              <w:rPr>
                <w:rFonts w:ascii="Arial" w:hAnsi="Arial" w:cs="Arial"/>
                <w:sz w:val="20"/>
              </w:rPr>
            </w:pPr>
            <w:r w:rsidRPr="00435980">
              <w:rPr>
                <w:rFonts w:ascii="Arial" w:hAnsi="Arial" w:cs="Arial"/>
                <w:sz w:val="20"/>
              </w:rPr>
              <w:t>2166</w:t>
            </w:r>
          </w:p>
        </w:tc>
        <w:tc>
          <w:tcPr>
            <w:tcW w:w="283" w:type="dxa"/>
            <w:tcBorders>
              <w:top w:val="single" w:sz="4" w:space="0" w:color="auto"/>
              <w:left w:val="nil"/>
              <w:bottom w:val="single" w:sz="4" w:space="0" w:color="auto"/>
              <w:right w:val="nil"/>
            </w:tcBorders>
            <w:vAlign w:val="center"/>
          </w:tcPr>
          <w:p w14:paraId="54808FC4" w14:textId="77777777" w:rsidR="007D3B9D" w:rsidRPr="00435980" w:rsidRDefault="007D3B9D" w:rsidP="007D3B9D">
            <w:pPr>
              <w:rPr>
                <w:rFonts w:ascii="Arial" w:hAnsi="Arial" w:cs="Arial"/>
                <w:sz w:val="20"/>
              </w:rPr>
            </w:pPr>
          </w:p>
        </w:tc>
        <w:tc>
          <w:tcPr>
            <w:tcW w:w="439" w:type="dxa"/>
            <w:tcBorders>
              <w:top w:val="single" w:sz="4" w:space="0" w:color="auto"/>
              <w:left w:val="nil"/>
              <w:bottom w:val="single" w:sz="4" w:space="0" w:color="auto"/>
              <w:right w:val="single" w:sz="4" w:space="0" w:color="auto"/>
            </w:tcBorders>
            <w:vAlign w:val="center"/>
          </w:tcPr>
          <w:p w14:paraId="2C1A9CD9" w14:textId="77777777" w:rsidR="007D3B9D" w:rsidRPr="00435980" w:rsidRDefault="007D3B9D" w:rsidP="007D3B9D">
            <w:pPr>
              <w:rPr>
                <w:rFonts w:ascii="Arial" w:hAnsi="Arial" w:cs="Arial"/>
                <w:sz w:val="20"/>
              </w:rPr>
            </w:pPr>
          </w:p>
        </w:tc>
        <w:tc>
          <w:tcPr>
            <w:tcW w:w="947" w:type="dxa"/>
            <w:tcBorders>
              <w:left w:val="single" w:sz="4" w:space="0" w:color="auto"/>
            </w:tcBorders>
            <w:vAlign w:val="center"/>
          </w:tcPr>
          <w:p w14:paraId="665A8E21" w14:textId="7D97D33F" w:rsidR="007D3B9D" w:rsidRPr="00435980" w:rsidRDefault="007D3B9D" w:rsidP="003503FD">
            <w:pPr>
              <w:jc w:val="center"/>
              <w:rPr>
                <w:rFonts w:ascii="Arial" w:hAnsi="Arial" w:cs="Arial"/>
                <w:sz w:val="20"/>
              </w:rPr>
            </w:pPr>
            <w:r w:rsidRPr="00435980">
              <w:rPr>
                <w:rFonts w:ascii="Arial" w:hAnsi="Arial" w:cs="Arial"/>
                <w:sz w:val="20"/>
              </w:rPr>
              <w:t>22</w:t>
            </w:r>
            <w:r w:rsidR="001E2F8B">
              <w:rPr>
                <w:rFonts w:ascii="Arial" w:hAnsi="Arial" w:cs="Arial"/>
                <w:sz w:val="20"/>
              </w:rPr>
              <w:t> </w:t>
            </w:r>
            <w:r w:rsidRPr="00435980">
              <w:rPr>
                <w:rFonts w:ascii="Arial" w:hAnsi="Arial" w:cs="Arial"/>
                <w:sz w:val="20"/>
              </w:rPr>
              <w:t>518</w:t>
            </w:r>
          </w:p>
        </w:tc>
        <w:tc>
          <w:tcPr>
            <w:tcW w:w="989" w:type="dxa"/>
            <w:vAlign w:val="center"/>
          </w:tcPr>
          <w:p w14:paraId="3B0B71CA" w14:textId="77777777" w:rsidR="007D3B9D" w:rsidRPr="00435980" w:rsidRDefault="007D3B9D" w:rsidP="003503FD">
            <w:pPr>
              <w:jc w:val="center"/>
              <w:rPr>
                <w:rFonts w:ascii="Arial" w:hAnsi="Arial" w:cs="Arial"/>
                <w:sz w:val="20"/>
              </w:rPr>
            </w:pPr>
            <w:r w:rsidRPr="00435980">
              <w:rPr>
                <w:rFonts w:ascii="Arial" w:hAnsi="Arial" w:cs="Arial"/>
                <w:sz w:val="20"/>
              </w:rPr>
              <w:t>0</w:t>
            </w:r>
          </w:p>
        </w:tc>
        <w:tc>
          <w:tcPr>
            <w:tcW w:w="988" w:type="dxa"/>
            <w:vAlign w:val="center"/>
          </w:tcPr>
          <w:p w14:paraId="41191824" w14:textId="3A407DCD" w:rsidR="007D3B9D" w:rsidRPr="00435980" w:rsidRDefault="007D3B9D" w:rsidP="008F2E50">
            <w:pPr>
              <w:jc w:val="center"/>
              <w:rPr>
                <w:rFonts w:ascii="Arial" w:hAnsi="Arial" w:cs="Arial"/>
                <w:sz w:val="20"/>
              </w:rPr>
            </w:pPr>
            <w:r w:rsidRPr="00435980">
              <w:rPr>
                <w:rFonts w:ascii="Arial" w:hAnsi="Arial" w:cs="Arial"/>
                <w:sz w:val="20"/>
              </w:rPr>
              <w:t>2</w:t>
            </w:r>
            <w:r w:rsidR="001E2F8B">
              <w:rPr>
                <w:rFonts w:ascii="Arial" w:hAnsi="Arial" w:cs="Arial"/>
                <w:sz w:val="20"/>
              </w:rPr>
              <w:t> </w:t>
            </w:r>
            <w:r w:rsidRPr="00435980">
              <w:rPr>
                <w:rFonts w:ascii="Arial" w:hAnsi="Arial" w:cs="Arial"/>
                <w:sz w:val="20"/>
              </w:rPr>
              <w:t>65</w:t>
            </w:r>
            <w:r w:rsidR="008F2E50">
              <w:rPr>
                <w:rFonts w:ascii="Arial" w:hAnsi="Arial" w:cs="Arial"/>
                <w:sz w:val="20"/>
              </w:rPr>
              <w:t>3</w:t>
            </w:r>
          </w:p>
        </w:tc>
        <w:tc>
          <w:tcPr>
            <w:tcW w:w="1263" w:type="dxa"/>
            <w:vAlign w:val="center"/>
          </w:tcPr>
          <w:p w14:paraId="7ABFFB09" w14:textId="77777777" w:rsidR="007D3B9D" w:rsidRPr="00435980" w:rsidRDefault="007D3B9D" w:rsidP="003503FD">
            <w:pPr>
              <w:jc w:val="center"/>
              <w:rPr>
                <w:rFonts w:ascii="Arial" w:hAnsi="Arial" w:cs="Arial"/>
                <w:sz w:val="20"/>
              </w:rPr>
            </w:pPr>
            <w:r w:rsidRPr="00435980">
              <w:rPr>
                <w:rFonts w:ascii="Arial" w:hAnsi="Arial" w:cs="Arial"/>
                <w:sz w:val="20"/>
              </w:rPr>
              <w:t>Ostatní plocha</w:t>
            </w:r>
          </w:p>
        </w:tc>
        <w:tc>
          <w:tcPr>
            <w:tcW w:w="3598" w:type="dxa"/>
            <w:vAlign w:val="center"/>
          </w:tcPr>
          <w:p w14:paraId="320E7FEE" w14:textId="77777777" w:rsidR="007D3B9D" w:rsidRPr="00435980" w:rsidRDefault="007D3B9D" w:rsidP="003503FD">
            <w:pPr>
              <w:rPr>
                <w:rFonts w:ascii="Arial" w:hAnsi="Arial" w:cs="Arial"/>
                <w:sz w:val="20"/>
              </w:rPr>
            </w:pPr>
            <w:r w:rsidRPr="00435980">
              <w:rPr>
                <w:rFonts w:ascii="Arial" w:hAnsi="Arial" w:cs="Arial"/>
                <w:sz w:val="20"/>
                <w:szCs w:val="20"/>
              </w:rPr>
              <w:t>Město Bílovec, Slezské náměstí 1/1, 74301 Bílovec</w:t>
            </w:r>
          </w:p>
        </w:tc>
      </w:tr>
      <w:tr w:rsidR="004D1592" w:rsidRPr="004D1592" w14:paraId="1EF4B286"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07C662CE" w14:textId="7C3645F6" w:rsidR="007D3B9D" w:rsidRPr="00435980" w:rsidRDefault="007D3B9D" w:rsidP="007D3B9D">
            <w:pPr>
              <w:jc w:val="right"/>
              <w:rPr>
                <w:rFonts w:ascii="Arial" w:hAnsi="Arial" w:cs="Arial"/>
                <w:sz w:val="20"/>
              </w:rPr>
            </w:pPr>
            <w:r w:rsidRPr="00435980">
              <w:rPr>
                <w:rFonts w:ascii="Arial" w:hAnsi="Arial" w:cs="Arial"/>
                <w:sz w:val="20"/>
              </w:rPr>
              <w:t>2563</w:t>
            </w:r>
          </w:p>
        </w:tc>
        <w:tc>
          <w:tcPr>
            <w:tcW w:w="283" w:type="dxa"/>
            <w:tcBorders>
              <w:top w:val="single" w:sz="4" w:space="0" w:color="auto"/>
              <w:left w:val="nil"/>
              <w:bottom w:val="single" w:sz="4" w:space="0" w:color="auto"/>
              <w:right w:val="nil"/>
            </w:tcBorders>
            <w:vAlign w:val="center"/>
          </w:tcPr>
          <w:p w14:paraId="5E08DEB3" w14:textId="4926F144" w:rsidR="007D3B9D" w:rsidRPr="00435980" w:rsidRDefault="007D3B9D" w:rsidP="003503FD">
            <w:pPr>
              <w:rPr>
                <w:rFonts w:ascii="Arial" w:hAnsi="Arial" w:cs="Arial"/>
                <w:sz w:val="20"/>
              </w:rPr>
            </w:pPr>
            <w:r w:rsidRPr="00435980">
              <w:rPr>
                <w:rFonts w:ascii="Arial" w:hAnsi="Arial" w:cs="Arial"/>
                <w:sz w:val="20"/>
              </w:rPr>
              <w:t>/</w:t>
            </w:r>
          </w:p>
        </w:tc>
        <w:tc>
          <w:tcPr>
            <w:tcW w:w="439" w:type="dxa"/>
            <w:tcBorders>
              <w:top w:val="single" w:sz="4" w:space="0" w:color="auto"/>
              <w:left w:val="nil"/>
              <w:bottom w:val="single" w:sz="4" w:space="0" w:color="auto"/>
              <w:right w:val="single" w:sz="4" w:space="0" w:color="auto"/>
            </w:tcBorders>
            <w:vAlign w:val="center"/>
          </w:tcPr>
          <w:p w14:paraId="54AC6124" w14:textId="7602A421" w:rsidR="007D3B9D" w:rsidRPr="00435980" w:rsidRDefault="007D3B9D" w:rsidP="003503FD">
            <w:pPr>
              <w:rPr>
                <w:rFonts w:ascii="Arial" w:hAnsi="Arial" w:cs="Arial"/>
                <w:sz w:val="20"/>
              </w:rPr>
            </w:pPr>
            <w:r w:rsidRPr="00435980">
              <w:rPr>
                <w:rFonts w:ascii="Arial" w:hAnsi="Arial" w:cs="Arial"/>
                <w:sz w:val="20"/>
              </w:rPr>
              <w:t>1</w:t>
            </w:r>
          </w:p>
        </w:tc>
        <w:tc>
          <w:tcPr>
            <w:tcW w:w="947" w:type="dxa"/>
            <w:tcBorders>
              <w:left w:val="single" w:sz="4" w:space="0" w:color="auto"/>
            </w:tcBorders>
            <w:vAlign w:val="center"/>
          </w:tcPr>
          <w:p w14:paraId="60C92724" w14:textId="5628FDA7" w:rsidR="007D3B9D" w:rsidRPr="00435980" w:rsidRDefault="007D3B9D" w:rsidP="003503FD">
            <w:pPr>
              <w:jc w:val="center"/>
              <w:rPr>
                <w:rFonts w:ascii="Arial" w:hAnsi="Arial" w:cs="Arial"/>
                <w:sz w:val="20"/>
              </w:rPr>
            </w:pPr>
            <w:r w:rsidRPr="00435980">
              <w:rPr>
                <w:rFonts w:ascii="Arial" w:hAnsi="Arial" w:cs="Arial"/>
                <w:sz w:val="20"/>
              </w:rPr>
              <w:t>12</w:t>
            </w:r>
            <w:r w:rsidR="001E2F8B">
              <w:rPr>
                <w:rFonts w:ascii="Arial" w:hAnsi="Arial" w:cs="Arial"/>
                <w:sz w:val="20"/>
              </w:rPr>
              <w:t> </w:t>
            </w:r>
            <w:r w:rsidRPr="00435980">
              <w:rPr>
                <w:rFonts w:ascii="Arial" w:hAnsi="Arial" w:cs="Arial"/>
                <w:sz w:val="20"/>
              </w:rPr>
              <w:t>179</w:t>
            </w:r>
          </w:p>
        </w:tc>
        <w:tc>
          <w:tcPr>
            <w:tcW w:w="989" w:type="dxa"/>
            <w:vAlign w:val="center"/>
          </w:tcPr>
          <w:p w14:paraId="1FEF73A9" w14:textId="77777777" w:rsidR="007D3B9D" w:rsidRPr="00435980" w:rsidRDefault="007D3B9D" w:rsidP="003503FD">
            <w:pPr>
              <w:jc w:val="center"/>
              <w:rPr>
                <w:rFonts w:ascii="Arial" w:hAnsi="Arial" w:cs="Arial"/>
                <w:sz w:val="20"/>
              </w:rPr>
            </w:pPr>
            <w:r w:rsidRPr="00435980">
              <w:rPr>
                <w:rFonts w:ascii="Arial" w:hAnsi="Arial" w:cs="Arial"/>
                <w:sz w:val="20"/>
              </w:rPr>
              <w:t>0</w:t>
            </w:r>
          </w:p>
        </w:tc>
        <w:tc>
          <w:tcPr>
            <w:tcW w:w="988" w:type="dxa"/>
            <w:vAlign w:val="center"/>
          </w:tcPr>
          <w:p w14:paraId="4034DD3B" w14:textId="5726F431" w:rsidR="007D3B9D" w:rsidRPr="00435980" w:rsidRDefault="007D3B9D" w:rsidP="003503FD">
            <w:pPr>
              <w:jc w:val="center"/>
              <w:rPr>
                <w:rFonts w:ascii="Arial" w:hAnsi="Arial" w:cs="Arial"/>
                <w:sz w:val="20"/>
              </w:rPr>
            </w:pPr>
            <w:r w:rsidRPr="00435980">
              <w:rPr>
                <w:rFonts w:ascii="Arial" w:hAnsi="Arial" w:cs="Arial"/>
                <w:sz w:val="20"/>
              </w:rPr>
              <w:t>1</w:t>
            </w:r>
            <w:r w:rsidR="001E2F8B">
              <w:rPr>
                <w:rFonts w:ascii="Arial" w:hAnsi="Arial" w:cs="Arial"/>
                <w:sz w:val="20"/>
              </w:rPr>
              <w:t> </w:t>
            </w:r>
            <w:r w:rsidRPr="00435980">
              <w:rPr>
                <w:rFonts w:ascii="Arial" w:hAnsi="Arial" w:cs="Arial"/>
                <w:sz w:val="20"/>
              </w:rPr>
              <w:t>31</w:t>
            </w:r>
            <w:r w:rsidR="00D008B0" w:rsidRPr="00435980">
              <w:rPr>
                <w:rFonts w:ascii="Arial" w:hAnsi="Arial" w:cs="Arial"/>
                <w:sz w:val="20"/>
              </w:rPr>
              <w:t>6,9</w:t>
            </w:r>
          </w:p>
        </w:tc>
        <w:tc>
          <w:tcPr>
            <w:tcW w:w="1263" w:type="dxa"/>
            <w:vAlign w:val="center"/>
          </w:tcPr>
          <w:p w14:paraId="4717FB2C" w14:textId="77777777" w:rsidR="007D3B9D" w:rsidRPr="00435980" w:rsidRDefault="007D3B9D" w:rsidP="003503FD">
            <w:pPr>
              <w:jc w:val="center"/>
              <w:rPr>
                <w:rFonts w:ascii="Arial" w:hAnsi="Arial" w:cs="Arial"/>
                <w:sz w:val="20"/>
              </w:rPr>
            </w:pPr>
            <w:r w:rsidRPr="00435980">
              <w:rPr>
                <w:rFonts w:ascii="Arial" w:hAnsi="Arial" w:cs="Arial"/>
                <w:sz w:val="20"/>
              </w:rPr>
              <w:t>Ostatní plocha</w:t>
            </w:r>
          </w:p>
        </w:tc>
        <w:tc>
          <w:tcPr>
            <w:tcW w:w="3598" w:type="dxa"/>
            <w:vAlign w:val="center"/>
          </w:tcPr>
          <w:p w14:paraId="7E0B9F8C" w14:textId="1E035BEF" w:rsidR="007D3B9D" w:rsidRPr="00435980" w:rsidRDefault="008F2E50" w:rsidP="003503FD">
            <w:pPr>
              <w:rPr>
                <w:rFonts w:ascii="Arial" w:hAnsi="Arial" w:cs="Arial"/>
                <w:sz w:val="20"/>
                <w:szCs w:val="20"/>
              </w:rPr>
            </w:pPr>
            <w:r w:rsidRPr="008F2E50">
              <w:rPr>
                <w:rFonts w:ascii="Arial" w:hAnsi="Arial" w:cs="Arial"/>
                <w:sz w:val="20"/>
                <w:szCs w:val="20"/>
              </w:rPr>
              <w:t>Moravskoslezský kraj, 28. října 2771/117, Moravská Ostrava, 70200 Ostrava, Správa silnic Moravskoslezského kraje, příspěvková organizace, Úprkova 795/1, Přívoz, 70200 Ostrava</w:t>
            </w:r>
          </w:p>
        </w:tc>
      </w:tr>
      <w:tr w:rsidR="004D1592" w:rsidRPr="004D1592" w14:paraId="32DE42A6"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2C71917A" w14:textId="0DA9A5CC" w:rsidR="007D3B9D" w:rsidRPr="00435980" w:rsidRDefault="007D3B9D" w:rsidP="007D3B9D">
            <w:pPr>
              <w:jc w:val="right"/>
              <w:rPr>
                <w:rFonts w:ascii="Arial" w:hAnsi="Arial" w:cs="Arial"/>
                <w:sz w:val="20"/>
              </w:rPr>
            </w:pPr>
            <w:r w:rsidRPr="00435980">
              <w:rPr>
                <w:rFonts w:ascii="Arial" w:hAnsi="Arial" w:cs="Arial"/>
                <w:sz w:val="20"/>
              </w:rPr>
              <w:t>2563</w:t>
            </w:r>
          </w:p>
        </w:tc>
        <w:tc>
          <w:tcPr>
            <w:tcW w:w="283" w:type="dxa"/>
            <w:tcBorders>
              <w:top w:val="single" w:sz="4" w:space="0" w:color="auto"/>
              <w:left w:val="nil"/>
              <w:bottom w:val="single" w:sz="4" w:space="0" w:color="auto"/>
              <w:right w:val="nil"/>
            </w:tcBorders>
            <w:vAlign w:val="center"/>
          </w:tcPr>
          <w:p w14:paraId="4DCC604D" w14:textId="5A3ADD60" w:rsidR="007D3B9D" w:rsidRPr="00435980" w:rsidRDefault="007D3B9D" w:rsidP="003503FD">
            <w:pPr>
              <w:rPr>
                <w:rFonts w:ascii="Arial" w:hAnsi="Arial" w:cs="Arial"/>
                <w:sz w:val="20"/>
              </w:rPr>
            </w:pPr>
            <w:r w:rsidRPr="00435980">
              <w:rPr>
                <w:rFonts w:ascii="Arial" w:hAnsi="Arial" w:cs="Arial"/>
                <w:sz w:val="20"/>
              </w:rPr>
              <w:t>/</w:t>
            </w:r>
          </w:p>
        </w:tc>
        <w:tc>
          <w:tcPr>
            <w:tcW w:w="439" w:type="dxa"/>
            <w:tcBorders>
              <w:top w:val="single" w:sz="4" w:space="0" w:color="auto"/>
              <w:left w:val="nil"/>
              <w:bottom w:val="single" w:sz="4" w:space="0" w:color="auto"/>
              <w:right w:val="single" w:sz="4" w:space="0" w:color="auto"/>
            </w:tcBorders>
            <w:vAlign w:val="center"/>
          </w:tcPr>
          <w:p w14:paraId="1E198444" w14:textId="1F4B8D82" w:rsidR="007D3B9D" w:rsidRPr="00435980" w:rsidRDefault="007D3B9D" w:rsidP="003503FD">
            <w:pPr>
              <w:rPr>
                <w:rFonts w:ascii="Arial" w:hAnsi="Arial" w:cs="Arial"/>
                <w:sz w:val="20"/>
              </w:rPr>
            </w:pPr>
            <w:r w:rsidRPr="00435980">
              <w:rPr>
                <w:rFonts w:ascii="Arial" w:hAnsi="Arial" w:cs="Arial"/>
                <w:sz w:val="20"/>
              </w:rPr>
              <w:t>6</w:t>
            </w:r>
          </w:p>
        </w:tc>
        <w:tc>
          <w:tcPr>
            <w:tcW w:w="947" w:type="dxa"/>
            <w:tcBorders>
              <w:left w:val="single" w:sz="4" w:space="0" w:color="auto"/>
            </w:tcBorders>
            <w:vAlign w:val="center"/>
          </w:tcPr>
          <w:p w14:paraId="1BE6C426" w14:textId="338C07F1" w:rsidR="007D3B9D" w:rsidRPr="00435980" w:rsidRDefault="007D3B9D" w:rsidP="003503FD">
            <w:pPr>
              <w:jc w:val="center"/>
              <w:rPr>
                <w:rFonts w:ascii="Arial" w:hAnsi="Arial" w:cs="Arial"/>
                <w:sz w:val="20"/>
              </w:rPr>
            </w:pPr>
            <w:r w:rsidRPr="00435980">
              <w:rPr>
                <w:rFonts w:ascii="Arial" w:hAnsi="Arial" w:cs="Arial"/>
                <w:sz w:val="20"/>
              </w:rPr>
              <w:t>411</w:t>
            </w:r>
          </w:p>
        </w:tc>
        <w:tc>
          <w:tcPr>
            <w:tcW w:w="989" w:type="dxa"/>
            <w:vAlign w:val="center"/>
          </w:tcPr>
          <w:p w14:paraId="7EFF9C93" w14:textId="77777777" w:rsidR="007D3B9D" w:rsidRPr="00435980" w:rsidRDefault="007D3B9D" w:rsidP="003503FD">
            <w:pPr>
              <w:jc w:val="center"/>
              <w:rPr>
                <w:rFonts w:ascii="Arial" w:hAnsi="Arial" w:cs="Arial"/>
                <w:sz w:val="20"/>
              </w:rPr>
            </w:pPr>
            <w:r w:rsidRPr="00435980">
              <w:rPr>
                <w:rFonts w:ascii="Arial" w:hAnsi="Arial" w:cs="Arial"/>
                <w:sz w:val="20"/>
              </w:rPr>
              <w:t>0</w:t>
            </w:r>
          </w:p>
        </w:tc>
        <w:tc>
          <w:tcPr>
            <w:tcW w:w="988" w:type="dxa"/>
            <w:vAlign w:val="center"/>
          </w:tcPr>
          <w:p w14:paraId="2F26AB24" w14:textId="20441596" w:rsidR="007D3B9D" w:rsidRPr="00435980" w:rsidRDefault="008F2E50" w:rsidP="003503FD">
            <w:pPr>
              <w:jc w:val="center"/>
              <w:rPr>
                <w:rFonts w:ascii="Arial" w:hAnsi="Arial" w:cs="Arial"/>
                <w:sz w:val="20"/>
              </w:rPr>
            </w:pPr>
            <w:r>
              <w:rPr>
                <w:rFonts w:ascii="Arial" w:hAnsi="Arial" w:cs="Arial"/>
                <w:sz w:val="20"/>
              </w:rPr>
              <w:t>3</w:t>
            </w:r>
          </w:p>
        </w:tc>
        <w:tc>
          <w:tcPr>
            <w:tcW w:w="1263" w:type="dxa"/>
            <w:vAlign w:val="center"/>
          </w:tcPr>
          <w:p w14:paraId="798041BE" w14:textId="77777777" w:rsidR="007D3B9D" w:rsidRPr="00435980" w:rsidRDefault="007D3B9D" w:rsidP="003503FD">
            <w:pPr>
              <w:jc w:val="center"/>
              <w:rPr>
                <w:rFonts w:ascii="Arial" w:hAnsi="Arial" w:cs="Arial"/>
                <w:sz w:val="20"/>
              </w:rPr>
            </w:pPr>
            <w:r w:rsidRPr="00435980">
              <w:rPr>
                <w:rFonts w:ascii="Arial" w:hAnsi="Arial" w:cs="Arial"/>
                <w:sz w:val="20"/>
              </w:rPr>
              <w:t>Ostatní plocha</w:t>
            </w:r>
          </w:p>
        </w:tc>
        <w:tc>
          <w:tcPr>
            <w:tcW w:w="3598" w:type="dxa"/>
            <w:vAlign w:val="center"/>
          </w:tcPr>
          <w:p w14:paraId="486702AB" w14:textId="77777777" w:rsidR="007D3B9D" w:rsidRPr="00435980" w:rsidRDefault="007D3B9D" w:rsidP="003503FD">
            <w:pPr>
              <w:rPr>
                <w:rFonts w:ascii="Arial" w:hAnsi="Arial" w:cs="Arial"/>
                <w:sz w:val="20"/>
              </w:rPr>
            </w:pPr>
            <w:r w:rsidRPr="00435980">
              <w:rPr>
                <w:rFonts w:ascii="Arial" w:hAnsi="Arial" w:cs="Arial"/>
                <w:sz w:val="20"/>
                <w:szCs w:val="20"/>
              </w:rPr>
              <w:t>Město Bílovec, Slezské náměstí 1/1, 74301 Bílovec</w:t>
            </w:r>
          </w:p>
        </w:tc>
      </w:tr>
      <w:tr w:rsidR="004D1592" w:rsidRPr="004D1592" w14:paraId="7133BF83"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13AF9CB2" w14:textId="308081B4" w:rsidR="007D3B9D" w:rsidRPr="00435980" w:rsidRDefault="007D3B9D" w:rsidP="007D3B9D">
            <w:pPr>
              <w:jc w:val="right"/>
              <w:rPr>
                <w:rFonts w:ascii="Arial" w:hAnsi="Arial" w:cs="Arial"/>
                <w:sz w:val="20"/>
              </w:rPr>
            </w:pPr>
            <w:r w:rsidRPr="00435980">
              <w:rPr>
                <w:rFonts w:ascii="Arial" w:hAnsi="Arial" w:cs="Arial"/>
                <w:sz w:val="20"/>
              </w:rPr>
              <w:t>2563</w:t>
            </w:r>
          </w:p>
        </w:tc>
        <w:tc>
          <w:tcPr>
            <w:tcW w:w="283" w:type="dxa"/>
            <w:tcBorders>
              <w:top w:val="single" w:sz="4" w:space="0" w:color="auto"/>
              <w:left w:val="nil"/>
              <w:bottom w:val="single" w:sz="4" w:space="0" w:color="auto"/>
              <w:right w:val="nil"/>
            </w:tcBorders>
            <w:vAlign w:val="center"/>
          </w:tcPr>
          <w:p w14:paraId="23DB7442" w14:textId="4CFCA930" w:rsidR="007D3B9D" w:rsidRPr="00435980" w:rsidRDefault="007D3B9D" w:rsidP="003503FD">
            <w:pPr>
              <w:rPr>
                <w:rFonts w:ascii="Arial" w:hAnsi="Arial" w:cs="Arial"/>
                <w:sz w:val="20"/>
              </w:rPr>
            </w:pPr>
            <w:r w:rsidRPr="00435980">
              <w:rPr>
                <w:rFonts w:ascii="Arial" w:hAnsi="Arial" w:cs="Arial"/>
                <w:sz w:val="20"/>
              </w:rPr>
              <w:t>/</w:t>
            </w:r>
          </w:p>
        </w:tc>
        <w:tc>
          <w:tcPr>
            <w:tcW w:w="439" w:type="dxa"/>
            <w:tcBorders>
              <w:top w:val="single" w:sz="4" w:space="0" w:color="auto"/>
              <w:left w:val="nil"/>
              <w:bottom w:val="single" w:sz="4" w:space="0" w:color="auto"/>
              <w:right w:val="single" w:sz="4" w:space="0" w:color="auto"/>
            </w:tcBorders>
            <w:vAlign w:val="center"/>
          </w:tcPr>
          <w:p w14:paraId="493CC7F3" w14:textId="13F36544" w:rsidR="007D3B9D" w:rsidRPr="00435980" w:rsidRDefault="007D3B9D" w:rsidP="003503FD">
            <w:pPr>
              <w:rPr>
                <w:rFonts w:ascii="Arial" w:hAnsi="Arial" w:cs="Arial"/>
                <w:sz w:val="20"/>
              </w:rPr>
            </w:pPr>
            <w:r w:rsidRPr="00435980">
              <w:rPr>
                <w:rFonts w:ascii="Arial" w:hAnsi="Arial" w:cs="Arial"/>
                <w:sz w:val="20"/>
              </w:rPr>
              <w:t>7</w:t>
            </w:r>
          </w:p>
        </w:tc>
        <w:tc>
          <w:tcPr>
            <w:tcW w:w="947" w:type="dxa"/>
            <w:tcBorders>
              <w:left w:val="single" w:sz="4" w:space="0" w:color="auto"/>
            </w:tcBorders>
            <w:vAlign w:val="center"/>
          </w:tcPr>
          <w:p w14:paraId="531B0997" w14:textId="0CAFA43F" w:rsidR="007D3B9D" w:rsidRPr="00435980" w:rsidRDefault="007D3B9D" w:rsidP="003503FD">
            <w:pPr>
              <w:jc w:val="center"/>
              <w:rPr>
                <w:rFonts w:ascii="Arial" w:hAnsi="Arial" w:cs="Arial"/>
                <w:sz w:val="20"/>
              </w:rPr>
            </w:pPr>
            <w:r w:rsidRPr="00435980">
              <w:rPr>
                <w:rFonts w:ascii="Arial" w:hAnsi="Arial" w:cs="Arial"/>
                <w:sz w:val="20"/>
              </w:rPr>
              <w:t>60</w:t>
            </w:r>
          </w:p>
        </w:tc>
        <w:tc>
          <w:tcPr>
            <w:tcW w:w="989" w:type="dxa"/>
            <w:vAlign w:val="center"/>
          </w:tcPr>
          <w:p w14:paraId="4F4BD725" w14:textId="77777777" w:rsidR="007D3B9D" w:rsidRPr="00435980" w:rsidRDefault="007D3B9D" w:rsidP="003503FD">
            <w:pPr>
              <w:jc w:val="center"/>
              <w:rPr>
                <w:rFonts w:ascii="Arial" w:hAnsi="Arial" w:cs="Arial"/>
                <w:sz w:val="20"/>
              </w:rPr>
            </w:pPr>
            <w:r w:rsidRPr="00435980">
              <w:rPr>
                <w:rFonts w:ascii="Arial" w:hAnsi="Arial" w:cs="Arial"/>
                <w:sz w:val="20"/>
              </w:rPr>
              <w:t>0</w:t>
            </w:r>
          </w:p>
        </w:tc>
        <w:tc>
          <w:tcPr>
            <w:tcW w:w="988" w:type="dxa"/>
            <w:vAlign w:val="center"/>
          </w:tcPr>
          <w:p w14:paraId="2B8998DC" w14:textId="61D24159" w:rsidR="007D3B9D" w:rsidRPr="00435980" w:rsidRDefault="008F2E50" w:rsidP="003503FD">
            <w:pPr>
              <w:jc w:val="center"/>
              <w:rPr>
                <w:rFonts w:ascii="Arial" w:hAnsi="Arial" w:cs="Arial"/>
                <w:sz w:val="20"/>
              </w:rPr>
            </w:pPr>
            <w:r>
              <w:rPr>
                <w:rFonts w:ascii="Arial" w:hAnsi="Arial" w:cs="Arial"/>
                <w:sz w:val="20"/>
              </w:rPr>
              <w:t>3</w:t>
            </w:r>
          </w:p>
        </w:tc>
        <w:tc>
          <w:tcPr>
            <w:tcW w:w="1263" w:type="dxa"/>
            <w:vAlign w:val="center"/>
          </w:tcPr>
          <w:p w14:paraId="58B9F168" w14:textId="77777777" w:rsidR="007D3B9D" w:rsidRPr="00435980" w:rsidRDefault="007D3B9D" w:rsidP="003503FD">
            <w:pPr>
              <w:jc w:val="center"/>
              <w:rPr>
                <w:rFonts w:ascii="Arial" w:hAnsi="Arial" w:cs="Arial"/>
                <w:sz w:val="20"/>
              </w:rPr>
            </w:pPr>
            <w:r w:rsidRPr="00435980">
              <w:rPr>
                <w:rFonts w:ascii="Arial" w:hAnsi="Arial" w:cs="Arial"/>
                <w:sz w:val="20"/>
              </w:rPr>
              <w:t>Ostatní plocha</w:t>
            </w:r>
          </w:p>
        </w:tc>
        <w:tc>
          <w:tcPr>
            <w:tcW w:w="3598" w:type="dxa"/>
            <w:vAlign w:val="center"/>
          </w:tcPr>
          <w:p w14:paraId="706F198A" w14:textId="77777777" w:rsidR="007D3B9D" w:rsidRPr="00435980" w:rsidRDefault="007D3B9D" w:rsidP="003503FD">
            <w:pPr>
              <w:rPr>
                <w:rFonts w:ascii="Arial" w:hAnsi="Arial" w:cs="Arial"/>
                <w:sz w:val="20"/>
              </w:rPr>
            </w:pPr>
            <w:r w:rsidRPr="00435980">
              <w:rPr>
                <w:rFonts w:ascii="Arial" w:hAnsi="Arial" w:cs="Arial"/>
                <w:sz w:val="20"/>
                <w:szCs w:val="20"/>
              </w:rPr>
              <w:t>Město Bílovec, Slezské náměstí 1/1, 74301 Bílovec</w:t>
            </w:r>
          </w:p>
        </w:tc>
      </w:tr>
      <w:tr w:rsidR="00EA2900" w:rsidRPr="004D1592" w14:paraId="39DEE397" w14:textId="77777777" w:rsidTr="008F2E50">
        <w:trPr>
          <w:cantSplit/>
        </w:trPr>
        <w:tc>
          <w:tcPr>
            <w:tcW w:w="673" w:type="dxa"/>
            <w:tcBorders>
              <w:top w:val="single" w:sz="4" w:space="0" w:color="auto"/>
              <w:left w:val="single" w:sz="4" w:space="0" w:color="auto"/>
              <w:bottom w:val="single" w:sz="4" w:space="0" w:color="auto"/>
              <w:right w:val="nil"/>
            </w:tcBorders>
            <w:vAlign w:val="center"/>
          </w:tcPr>
          <w:p w14:paraId="3FE225FA" w14:textId="62499E29" w:rsidR="00EA2900" w:rsidRPr="00435980" w:rsidRDefault="00EA2900" w:rsidP="00EA2900">
            <w:pPr>
              <w:jc w:val="right"/>
              <w:rPr>
                <w:rFonts w:ascii="Arial" w:hAnsi="Arial" w:cs="Arial"/>
                <w:sz w:val="20"/>
              </w:rPr>
            </w:pPr>
            <w:r w:rsidRPr="00435980">
              <w:rPr>
                <w:rFonts w:ascii="Arial" w:hAnsi="Arial" w:cs="Arial"/>
                <w:sz w:val="20"/>
              </w:rPr>
              <w:t>2576</w:t>
            </w:r>
          </w:p>
        </w:tc>
        <w:tc>
          <w:tcPr>
            <w:tcW w:w="283" w:type="dxa"/>
            <w:tcBorders>
              <w:top w:val="single" w:sz="4" w:space="0" w:color="auto"/>
              <w:left w:val="nil"/>
              <w:bottom w:val="single" w:sz="4" w:space="0" w:color="auto"/>
              <w:right w:val="nil"/>
            </w:tcBorders>
            <w:vAlign w:val="center"/>
          </w:tcPr>
          <w:p w14:paraId="71E3D178" w14:textId="7B809879" w:rsidR="00EA2900" w:rsidRPr="00435980" w:rsidRDefault="00EA2900" w:rsidP="00EA2900">
            <w:pPr>
              <w:rPr>
                <w:rFonts w:ascii="Arial" w:hAnsi="Arial" w:cs="Arial"/>
                <w:sz w:val="20"/>
              </w:rPr>
            </w:pPr>
            <w:r w:rsidRPr="00435980">
              <w:rPr>
                <w:rFonts w:ascii="Arial" w:hAnsi="Arial" w:cs="Arial"/>
                <w:sz w:val="20"/>
              </w:rPr>
              <w:t>/</w:t>
            </w:r>
          </w:p>
        </w:tc>
        <w:tc>
          <w:tcPr>
            <w:tcW w:w="439" w:type="dxa"/>
            <w:tcBorders>
              <w:top w:val="single" w:sz="4" w:space="0" w:color="auto"/>
              <w:left w:val="nil"/>
              <w:bottom w:val="single" w:sz="4" w:space="0" w:color="auto"/>
              <w:right w:val="single" w:sz="4" w:space="0" w:color="auto"/>
            </w:tcBorders>
            <w:vAlign w:val="center"/>
          </w:tcPr>
          <w:p w14:paraId="0DB9B975" w14:textId="0F6651B2" w:rsidR="00EA2900" w:rsidRPr="00435980" w:rsidRDefault="00EA2900" w:rsidP="00EA2900">
            <w:pPr>
              <w:rPr>
                <w:rFonts w:ascii="Arial" w:hAnsi="Arial" w:cs="Arial"/>
                <w:sz w:val="20"/>
              </w:rPr>
            </w:pPr>
            <w:r w:rsidRPr="00435980">
              <w:rPr>
                <w:rFonts w:ascii="Arial" w:hAnsi="Arial" w:cs="Arial"/>
                <w:sz w:val="20"/>
              </w:rPr>
              <w:t>1</w:t>
            </w:r>
          </w:p>
        </w:tc>
        <w:tc>
          <w:tcPr>
            <w:tcW w:w="947" w:type="dxa"/>
            <w:tcBorders>
              <w:left w:val="single" w:sz="4" w:space="0" w:color="auto"/>
            </w:tcBorders>
            <w:vAlign w:val="center"/>
          </w:tcPr>
          <w:p w14:paraId="61D7B658" w14:textId="77A6D43C" w:rsidR="00EA2900" w:rsidRPr="00435980" w:rsidRDefault="00EA2900" w:rsidP="008F2E50">
            <w:pPr>
              <w:jc w:val="center"/>
              <w:rPr>
                <w:rFonts w:ascii="Arial" w:hAnsi="Arial" w:cs="Arial"/>
                <w:sz w:val="20"/>
              </w:rPr>
            </w:pPr>
            <w:r w:rsidRPr="00435980">
              <w:rPr>
                <w:rFonts w:ascii="Arial" w:hAnsi="Arial" w:cs="Arial"/>
                <w:sz w:val="20"/>
              </w:rPr>
              <w:t>26</w:t>
            </w:r>
            <w:r w:rsidR="001E2F8B">
              <w:rPr>
                <w:rFonts w:ascii="Arial" w:hAnsi="Arial" w:cs="Arial"/>
                <w:sz w:val="20"/>
              </w:rPr>
              <w:t> </w:t>
            </w:r>
            <w:r w:rsidRPr="00435980">
              <w:rPr>
                <w:rFonts w:ascii="Arial" w:hAnsi="Arial" w:cs="Arial"/>
                <w:sz w:val="20"/>
              </w:rPr>
              <w:t>2</w:t>
            </w:r>
            <w:r w:rsidR="008F2E50">
              <w:rPr>
                <w:rFonts w:ascii="Arial" w:hAnsi="Arial" w:cs="Arial"/>
                <w:sz w:val="20"/>
              </w:rPr>
              <w:t>32</w:t>
            </w:r>
          </w:p>
        </w:tc>
        <w:tc>
          <w:tcPr>
            <w:tcW w:w="989" w:type="dxa"/>
            <w:vAlign w:val="center"/>
          </w:tcPr>
          <w:p w14:paraId="2B7B3599" w14:textId="3E5B73B0" w:rsidR="00EA2900" w:rsidRPr="00435980" w:rsidRDefault="00EA2900" w:rsidP="00EA2900">
            <w:pPr>
              <w:jc w:val="center"/>
              <w:rPr>
                <w:rFonts w:ascii="Arial" w:hAnsi="Arial" w:cs="Arial"/>
                <w:sz w:val="20"/>
              </w:rPr>
            </w:pPr>
            <w:r w:rsidRPr="00435980">
              <w:rPr>
                <w:rFonts w:ascii="Arial" w:hAnsi="Arial" w:cs="Arial"/>
                <w:sz w:val="20"/>
              </w:rPr>
              <w:t>615,8</w:t>
            </w:r>
          </w:p>
        </w:tc>
        <w:tc>
          <w:tcPr>
            <w:tcW w:w="988" w:type="dxa"/>
            <w:vAlign w:val="center"/>
          </w:tcPr>
          <w:p w14:paraId="30C3EA14" w14:textId="0C72EA06" w:rsidR="00EA2900" w:rsidRPr="00435980" w:rsidRDefault="008F2E50" w:rsidP="008F2E50">
            <w:pPr>
              <w:jc w:val="center"/>
              <w:rPr>
                <w:rFonts w:ascii="Arial" w:hAnsi="Arial" w:cs="Arial"/>
                <w:sz w:val="20"/>
              </w:rPr>
            </w:pPr>
            <w:r>
              <w:rPr>
                <w:rFonts w:ascii="Arial" w:hAnsi="Arial" w:cs="Arial"/>
                <w:sz w:val="20"/>
              </w:rPr>
              <w:t>1</w:t>
            </w:r>
            <w:r w:rsidR="001E2F8B">
              <w:rPr>
                <w:rFonts w:ascii="Arial" w:hAnsi="Arial" w:cs="Arial"/>
                <w:sz w:val="20"/>
              </w:rPr>
              <w:t> </w:t>
            </w:r>
            <w:r>
              <w:rPr>
                <w:rFonts w:ascii="Arial" w:hAnsi="Arial" w:cs="Arial"/>
                <w:sz w:val="20"/>
              </w:rPr>
              <w:t>994,2</w:t>
            </w:r>
          </w:p>
        </w:tc>
        <w:tc>
          <w:tcPr>
            <w:tcW w:w="1263" w:type="dxa"/>
            <w:vAlign w:val="center"/>
          </w:tcPr>
          <w:p w14:paraId="66F7BD48" w14:textId="77777777" w:rsidR="00EA2900" w:rsidRPr="00435980" w:rsidRDefault="00EA2900" w:rsidP="00EA2900">
            <w:pPr>
              <w:jc w:val="center"/>
              <w:rPr>
                <w:rFonts w:ascii="Arial" w:hAnsi="Arial" w:cs="Arial"/>
                <w:sz w:val="20"/>
              </w:rPr>
            </w:pPr>
            <w:r w:rsidRPr="00435980">
              <w:rPr>
                <w:rFonts w:ascii="Arial" w:hAnsi="Arial" w:cs="Arial"/>
                <w:sz w:val="20"/>
              </w:rPr>
              <w:t>Vodní plocha</w:t>
            </w:r>
          </w:p>
        </w:tc>
        <w:tc>
          <w:tcPr>
            <w:tcW w:w="3598" w:type="dxa"/>
            <w:vAlign w:val="center"/>
          </w:tcPr>
          <w:p w14:paraId="49255FF4" w14:textId="400D24F4" w:rsidR="00EA2900" w:rsidRPr="00435980" w:rsidRDefault="008F2E50" w:rsidP="00EA2900">
            <w:pPr>
              <w:rPr>
                <w:rFonts w:ascii="Arial" w:hAnsi="Arial" w:cs="Arial"/>
                <w:sz w:val="20"/>
              </w:rPr>
            </w:pPr>
            <w:r w:rsidRPr="008F2E50">
              <w:rPr>
                <w:rFonts w:ascii="Arial" w:hAnsi="Arial" w:cs="Arial"/>
                <w:sz w:val="20"/>
              </w:rPr>
              <w:t>Česká republika, Povodí Odry, státní podnik, Varenská 3101/49, Moravská Ostrava, 70200 Ostrava</w:t>
            </w:r>
          </w:p>
        </w:tc>
      </w:tr>
      <w:tr w:rsidR="008F2E50" w:rsidRPr="004D1592" w14:paraId="5703495C" w14:textId="77777777" w:rsidTr="008F2E50">
        <w:tc>
          <w:tcPr>
            <w:tcW w:w="673" w:type="dxa"/>
            <w:tcBorders>
              <w:top w:val="single" w:sz="4" w:space="0" w:color="auto"/>
              <w:left w:val="single" w:sz="4" w:space="0" w:color="auto"/>
              <w:bottom w:val="single" w:sz="4" w:space="0" w:color="auto"/>
              <w:right w:val="nil"/>
            </w:tcBorders>
            <w:vAlign w:val="center"/>
          </w:tcPr>
          <w:p w14:paraId="2C2ED4A1" w14:textId="534F6E38" w:rsidR="008F2E50" w:rsidRPr="00435980" w:rsidRDefault="008F2E50" w:rsidP="00EA2900">
            <w:pPr>
              <w:jc w:val="right"/>
              <w:rPr>
                <w:rFonts w:ascii="Arial" w:hAnsi="Arial" w:cs="Arial"/>
                <w:sz w:val="20"/>
              </w:rPr>
            </w:pPr>
            <w:r>
              <w:rPr>
                <w:rFonts w:ascii="Arial" w:hAnsi="Arial" w:cs="Arial"/>
                <w:sz w:val="20"/>
              </w:rPr>
              <w:t>2576</w:t>
            </w:r>
          </w:p>
        </w:tc>
        <w:tc>
          <w:tcPr>
            <w:tcW w:w="283" w:type="dxa"/>
            <w:tcBorders>
              <w:top w:val="single" w:sz="4" w:space="0" w:color="auto"/>
              <w:left w:val="nil"/>
              <w:bottom w:val="single" w:sz="4" w:space="0" w:color="auto"/>
              <w:right w:val="nil"/>
            </w:tcBorders>
            <w:vAlign w:val="center"/>
          </w:tcPr>
          <w:p w14:paraId="1B9FDF16" w14:textId="2944426C" w:rsidR="008F2E50" w:rsidRPr="00435980" w:rsidRDefault="008F2E50" w:rsidP="00EA2900">
            <w:pPr>
              <w:rPr>
                <w:rFonts w:ascii="Arial" w:hAnsi="Arial" w:cs="Arial"/>
                <w:sz w:val="20"/>
              </w:rPr>
            </w:pPr>
            <w:r>
              <w:rPr>
                <w:rFonts w:ascii="Arial" w:hAnsi="Arial" w:cs="Arial"/>
                <w:sz w:val="20"/>
              </w:rPr>
              <w:t>/</w:t>
            </w:r>
          </w:p>
        </w:tc>
        <w:tc>
          <w:tcPr>
            <w:tcW w:w="439" w:type="dxa"/>
            <w:tcBorders>
              <w:top w:val="single" w:sz="4" w:space="0" w:color="auto"/>
              <w:left w:val="nil"/>
              <w:bottom w:val="single" w:sz="4" w:space="0" w:color="auto"/>
              <w:right w:val="single" w:sz="4" w:space="0" w:color="auto"/>
            </w:tcBorders>
            <w:vAlign w:val="center"/>
          </w:tcPr>
          <w:p w14:paraId="5F3E041D" w14:textId="3AB4E82D" w:rsidR="008F2E50" w:rsidRPr="00435980" w:rsidRDefault="008F2E50" w:rsidP="00EA2900">
            <w:pPr>
              <w:rPr>
                <w:rFonts w:ascii="Arial" w:hAnsi="Arial" w:cs="Arial"/>
                <w:sz w:val="20"/>
              </w:rPr>
            </w:pPr>
            <w:r>
              <w:rPr>
                <w:rFonts w:ascii="Arial" w:hAnsi="Arial" w:cs="Arial"/>
                <w:sz w:val="20"/>
              </w:rPr>
              <w:t>6</w:t>
            </w:r>
          </w:p>
        </w:tc>
        <w:tc>
          <w:tcPr>
            <w:tcW w:w="947" w:type="dxa"/>
            <w:tcBorders>
              <w:left w:val="single" w:sz="4" w:space="0" w:color="auto"/>
            </w:tcBorders>
            <w:vAlign w:val="center"/>
          </w:tcPr>
          <w:p w14:paraId="6930C46B" w14:textId="493BD000" w:rsidR="008F2E50" w:rsidRPr="00435980" w:rsidRDefault="008F2E50" w:rsidP="00EA2900">
            <w:pPr>
              <w:jc w:val="center"/>
              <w:rPr>
                <w:rFonts w:ascii="Arial" w:hAnsi="Arial" w:cs="Arial"/>
                <w:sz w:val="20"/>
              </w:rPr>
            </w:pPr>
            <w:r>
              <w:rPr>
                <w:rFonts w:ascii="Arial" w:hAnsi="Arial" w:cs="Arial"/>
                <w:sz w:val="20"/>
              </w:rPr>
              <w:t>16</w:t>
            </w:r>
          </w:p>
        </w:tc>
        <w:tc>
          <w:tcPr>
            <w:tcW w:w="989" w:type="dxa"/>
            <w:vAlign w:val="center"/>
          </w:tcPr>
          <w:p w14:paraId="0EEC2EB1" w14:textId="16A77F0C" w:rsidR="008F2E50" w:rsidRPr="00435980" w:rsidRDefault="008F2E50" w:rsidP="00EA2900">
            <w:pPr>
              <w:jc w:val="center"/>
              <w:rPr>
                <w:rFonts w:ascii="Arial" w:hAnsi="Arial" w:cs="Arial"/>
                <w:sz w:val="20"/>
              </w:rPr>
            </w:pPr>
            <w:r>
              <w:rPr>
                <w:rFonts w:ascii="Arial" w:hAnsi="Arial" w:cs="Arial"/>
                <w:sz w:val="20"/>
              </w:rPr>
              <w:t>0</w:t>
            </w:r>
          </w:p>
        </w:tc>
        <w:tc>
          <w:tcPr>
            <w:tcW w:w="988" w:type="dxa"/>
            <w:vAlign w:val="center"/>
          </w:tcPr>
          <w:p w14:paraId="15C7EC68" w14:textId="32C1AA2E" w:rsidR="008F2E50" w:rsidRPr="00435980" w:rsidRDefault="008F2E50" w:rsidP="00EA2900">
            <w:pPr>
              <w:jc w:val="center"/>
              <w:rPr>
                <w:rFonts w:ascii="Arial" w:hAnsi="Arial" w:cs="Arial"/>
                <w:sz w:val="20"/>
              </w:rPr>
            </w:pPr>
            <w:r>
              <w:rPr>
                <w:rFonts w:ascii="Arial" w:hAnsi="Arial" w:cs="Arial"/>
                <w:sz w:val="20"/>
              </w:rPr>
              <w:t>16</w:t>
            </w:r>
          </w:p>
        </w:tc>
        <w:tc>
          <w:tcPr>
            <w:tcW w:w="1263" w:type="dxa"/>
            <w:vAlign w:val="center"/>
          </w:tcPr>
          <w:p w14:paraId="31C51CC9" w14:textId="6F302DC1" w:rsidR="008F2E50" w:rsidRPr="00435980" w:rsidRDefault="008F2E50" w:rsidP="00EA2900">
            <w:pPr>
              <w:jc w:val="center"/>
              <w:rPr>
                <w:rFonts w:ascii="Arial" w:hAnsi="Arial" w:cs="Arial"/>
                <w:sz w:val="20"/>
              </w:rPr>
            </w:pPr>
            <w:r w:rsidRPr="00435980">
              <w:rPr>
                <w:rFonts w:ascii="Arial" w:hAnsi="Arial" w:cs="Arial"/>
                <w:sz w:val="20"/>
              </w:rPr>
              <w:t>Vodní plocha</w:t>
            </w:r>
          </w:p>
        </w:tc>
        <w:tc>
          <w:tcPr>
            <w:tcW w:w="3598" w:type="dxa"/>
            <w:vAlign w:val="center"/>
          </w:tcPr>
          <w:p w14:paraId="71EE1E0A" w14:textId="23FD7F73" w:rsidR="008F2E50" w:rsidRPr="00435980" w:rsidRDefault="008F2E50" w:rsidP="00EA2900">
            <w:pPr>
              <w:rPr>
                <w:rFonts w:ascii="Arial" w:hAnsi="Arial" w:cs="Arial"/>
                <w:sz w:val="20"/>
              </w:rPr>
            </w:pPr>
            <w:proofErr w:type="spellStart"/>
            <w:r w:rsidRPr="00435980">
              <w:rPr>
                <w:rFonts w:ascii="Arial" w:hAnsi="Arial" w:cs="Arial"/>
                <w:sz w:val="20"/>
                <w:szCs w:val="20"/>
              </w:rPr>
              <w:t>Rymlová</w:t>
            </w:r>
            <w:proofErr w:type="spellEnd"/>
            <w:r w:rsidRPr="00435980">
              <w:rPr>
                <w:rFonts w:ascii="Arial" w:hAnsi="Arial" w:cs="Arial"/>
                <w:sz w:val="20"/>
                <w:szCs w:val="20"/>
              </w:rPr>
              <w:t xml:space="preserve"> Eva Ing., Opavská 530/10, 74301 Bílovec</w:t>
            </w:r>
          </w:p>
        </w:tc>
      </w:tr>
    </w:tbl>
    <w:p w14:paraId="6FC66696" w14:textId="4DB80CB5" w:rsidR="00873FB8" w:rsidRPr="00435980" w:rsidRDefault="00873FB8" w:rsidP="00C50F6B">
      <w:pPr>
        <w:pStyle w:val="Nadpis4"/>
      </w:pPr>
      <w:bookmarkStart w:id="153" w:name="_Toc21351258"/>
      <w:bookmarkStart w:id="154" w:name="_Toc67382745"/>
      <w:r w:rsidRPr="00435980">
        <w:t>o) Seznam</w:t>
      </w:r>
      <w:r w:rsidR="002F5CA7" w:rsidRPr="00435980">
        <w:t xml:space="preserve"> </w:t>
      </w:r>
      <w:r w:rsidRPr="00435980">
        <w:t>pozemků</w:t>
      </w:r>
      <w:r w:rsidR="002F5CA7" w:rsidRPr="00435980">
        <w:t xml:space="preserve"> </w:t>
      </w:r>
      <w:r w:rsidRPr="00435980">
        <w:t>podle</w:t>
      </w:r>
      <w:r w:rsidR="002F5CA7" w:rsidRPr="00435980">
        <w:t xml:space="preserve"> </w:t>
      </w:r>
      <w:r w:rsidRPr="00435980">
        <w:t>katastru</w:t>
      </w:r>
      <w:r w:rsidR="002F5CA7" w:rsidRPr="00435980">
        <w:t xml:space="preserve"> </w:t>
      </w:r>
      <w:r w:rsidRPr="00435980">
        <w:t>nemovitostí,</w:t>
      </w:r>
      <w:r w:rsidR="002F5CA7" w:rsidRPr="00435980">
        <w:t xml:space="preserve"> </w:t>
      </w:r>
      <w:r w:rsidRPr="00435980">
        <w:t>na</w:t>
      </w:r>
      <w:r w:rsidR="002F5CA7" w:rsidRPr="00435980">
        <w:t xml:space="preserve"> </w:t>
      </w:r>
      <w:r w:rsidRPr="00435980">
        <w:t>kterých</w:t>
      </w:r>
      <w:r w:rsidR="002F5CA7" w:rsidRPr="00435980">
        <w:t xml:space="preserve"> </w:t>
      </w:r>
      <w:r w:rsidRPr="00435980">
        <w:t>vznikne</w:t>
      </w:r>
      <w:r w:rsidR="002F5CA7" w:rsidRPr="00435980">
        <w:t xml:space="preserve"> </w:t>
      </w:r>
      <w:r w:rsidRPr="00435980">
        <w:t>ochranné</w:t>
      </w:r>
      <w:r w:rsidR="002F5CA7" w:rsidRPr="00435980">
        <w:t xml:space="preserve"> </w:t>
      </w:r>
      <w:r w:rsidRPr="00435980">
        <w:t>nebo</w:t>
      </w:r>
      <w:r w:rsidR="002F5CA7" w:rsidRPr="00435980">
        <w:t xml:space="preserve"> </w:t>
      </w:r>
      <w:r w:rsidRPr="00435980">
        <w:t>bezpečnostní pásmo</w:t>
      </w:r>
      <w:bookmarkEnd w:id="153"/>
      <w:bookmarkEnd w:id="154"/>
      <w:r w:rsidRPr="00435980">
        <w:t xml:space="preserve"> </w:t>
      </w:r>
    </w:p>
    <w:p w14:paraId="1CBE7247" w14:textId="494711A2" w:rsidR="00FA0B4F" w:rsidRPr="000C4A43" w:rsidRDefault="00BA28E8" w:rsidP="000C4A43">
      <w:pPr>
        <w:pStyle w:val="Bntext"/>
        <w:spacing w:before="0" w:after="0"/>
      </w:pPr>
      <w:r w:rsidRPr="00435980">
        <w:t>Ochranné ani bezpečnostní pásmo není navrženo.</w:t>
      </w:r>
    </w:p>
    <w:p w14:paraId="52D860F6" w14:textId="46AA07E6" w:rsidR="00873FB8" w:rsidRPr="00435980" w:rsidRDefault="00873FB8" w:rsidP="00873FB8">
      <w:pPr>
        <w:pStyle w:val="Nadpis2A"/>
      </w:pPr>
      <w:bookmarkStart w:id="155" w:name="_Hlk513729602"/>
      <w:bookmarkStart w:id="156" w:name="_Toc21351259"/>
      <w:bookmarkStart w:id="157" w:name="_Ref67381577"/>
      <w:bookmarkStart w:id="158" w:name="_Toc67382746"/>
      <w:r w:rsidRPr="00435980">
        <w:t>Celkový popis stavby</w:t>
      </w:r>
      <w:bookmarkEnd w:id="156"/>
      <w:bookmarkEnd w:id="157"/>
      <w:bookmarkEnd w:id="158"/>
    </w:p>
    <w:p w14:paraId="6AD14BB8" w14:textId="38C27238" w:rsidR="00873FB8" w:rsidRPr="00435980" w:rsidRDefault="000E0A64" w:rsidP="00C50F6B">
      <w:pPr>
        <w:pStyle w:val="Nadpis4"/>
      </w:pPr>
      <w:bookmarkStart w:id="159" w:name="_Toc21351261"/>
      <w:bookmarkStart w:id="160" w:name="_Toc67382747"/>
      <w:r w:rsidRPr="00435980">
        <w:t>a) Nová</w:t>
      </w:r>
      <w:r w:rsidR="002F5CA7" w:rsidRPr="00435980">
        <w:t xml:space="preserve"> </w:t>
      </w:r>
      <w:r w:rsidRPr="00435980">
        <w:t>stavba</w:t>
      </w:r>
      <w:r w:rsidR="002F5CA7" w:rsidRPr="00435980">
        <w:t xml:space="preserve"> </w:t>
      </w:r>
      <w:r w:rsidRPr="00435980">
        <w:t>nebo</w:t>
      </w:r>
      <w:r w:rsidR="002F5CA7" w:rsidRPr="00435980">
        <w:t xml:space="preserve"> </w:t>
      </w:r>
      <w:r w:rsidRPr="00435980">
        <w:t>změna</w:t>
      </w:r>
      <w:r w:rsidR="002F5CA7" w:rsidRPr="00435980">
        <w:t xml:space="preserve"> </w:t>
      </w:r>
      <w:r w:rsidRPr="00435980">
        <w:t>dokončené</w:t>
      </w:r>
      <w:r w:rsidR="002F5CA7" w:rsidRPr="00435980">
        <w:t xml:space="preserve"> </w:t>
      </w:r>
      <w:r w:rsidRPr="00435980">
        <w:t>stavby;</w:t>
      </w:r>
      <w:r w:rsidR="002F5CA7" w:rsidRPr="00435980">
        <w:t xml:space="preserve"> </w:t>
      </w:r>
      <w:r w:rsidRPr="00435980">
        <w:t>u</w:t>
      </w:r>
      <w:r w:rsidR="002F5CA7" w:rsidRPr="00435980">
        <w:t xml:space="preserve"> </w:t>
      </w:r>
      <w:r w:rsidRPr="00435980">
        <w:t>změny</w:t>
      </w:r>
      <w:r w:rsidR="002F5CA7" w:rsidRPr="00435980">
        <w:t xml:space="preserve"> </w:t>
      </w:r>
      <w:r w:rsidRPr="00435980">
        <w:t>stavby</w:t>
      </w:r>
      <w:r w:rsidR="002F5CA7" w:rsidRPr="00435980">
        <w:t xml:space="preserve"> </w:t>
      </w:r>
      <w:r w:rsidRPr="00435980">
        <w:t>údaje</w:t>
      </w:r>
      <w:r w:rsidR="002F5CA7" w:rsidRPr="00435980">
        <w:t xml:space="preserve"> </w:t>
      </w:r>
      <w:r w:rsidRPr="00435980">
        <w:t>o</w:t>
      </w:r>
      <w:r w:rsidR="002F5CA7" w:rsidRPr="00435980">
        <w:t xml:space="preserve"> </w:t>
      </w:r>
      <w:r w:rsidRPr="00435980">
        <w:t>jejich</w:t>
      </w:r>
      <w:r w:rsidR="002F5CA7" w:rsidRPr="00435980">
        <w:t xml:space="preserve"> </w:t>
      </w:r>
      <w:r w:rsidRPr="00435980">
        <w:t>současném</w:t>
      </w:r>
      <w:r w:rsidR="002F5CA7" w:rsidRPr="00435980">
        <w:t xml:space="preserve"> </w:t>
      </w:r>
      <w:r w:rsidRPr="00435980">
        <w:t>stavu, závěry</w:t>
      </w:r>
      <w:r w:rsidR="002F5CA7" w:rsidRPr="00435980">
        <w:t xml:space="preserve"> </w:t>
      </w:r>
      <w:r w:rsidRPr="00435980">
        <w:t>stavebně</w:t>
      </w:r>
      <w:r w:rsidR="002F5CA7" w:rsidRPr="00435980">
        <w:t xml:space="preserve"> </w:t>
      </w:r>
      <w:r w:rsidRPr="00435980">
        <w:t>technického,</w:t>
      </w:r>
      <w:r w:rsidR="002F5CA7" w:rsidRPr="00435980">
        <w:t xml:space="preserve"> </w:t>
      </w:r>
      <w:r w:rsidRPr="00435980">
        <w:t>případně</w:t>
      </w:r>
      <w:r w:rsidR="002F5CA7" w:rsidRPr="00435980">
        <w:t xml:space="preserve"> </w:t>
      </w:r>
      <w:r w:rsidRPr="00435980">
        <w:t>stavebně</w:t>
      </w:r>
      <w:r w:rsidR="002F5CA7" w:rsidRPr="00435980">
        <w:t xml:space="preserve"> </w:t>
      </w:r>
      <w:r w:rsidRPr="00435980">
        <w:t>historického</w:t>
      </w:r>
      <w:r w:rsidR="002F5CA7" w:rsidRPr="00435980">
        <w:t xml:space="preserve"> </w:t>
      </w:r>
      <w:r w:rsidRPr="00435980">
        <w:t>průzkumu</w:t>
      </w:r>
      <w:r w:rsidR="002F5CA7" w:rsidRPr="00435980">
        <w:t xml:space="preserve"> </w:t>
      </w:r>
      <w:r w:rsidRPr="00435980">
        <w:t>a</w:t>
      </w:r>
      <w:r w:rsidR="002F5CA7" w:rsidRPr="00435980">
        <w:t xml:space="preserve"> </w:t>
      </w:r>
      <w:r w:rsidRPr="00435980">
        <w:t>výsledky</w:t>
      </w:r>
      <w:r w:rsidR="002F5CA7" w:rsidRPr="00435980">
        <w:t xml:space="preserve"> </w:t>
      </w:r>
      <w:r w:rsidRPr="00435980">
        <w:t>statického posouzení nosných konstrukcí</w:t>
      </w:r>
      <w:bookmarkEnd w:id="159"/>
      <w:bookmarkEnd w:id="160"/>
    </w:p>
    <w:p w14:paraId="403C723D" w14:textId="77777777" w:rsidR="00F2627E" w:rsidRPr="00435980" w:rsidRDefault="00F2627E" w:rsidP="000E0A64">
      <w:pPr>
        <w:pStyle w:val="Bntext"/>
      </w:pPr>
      <w:r w:rsidRPr="00435980">
        <w:t>Jedná se o změnu dokončené stavby.</w:t>
      </w:r>
    </w:p>
    <w:p w14:paraId="0C822CBA" w14:textId="390F38C9" w:rsidR="000E0A64" w:rsidRPr="00435980" w:rsidRDefault="00F2627E" w:rsidP="000E0A64">
      <w:pPr>
        <w:pStyle w:val="Bntext"/>
      </w:pPr>
      <w:r w:rsidRPr="00435980">
        <w:t xml:space="preserve">Údaje o stavebně technickém průzkumu </w:t>
      </w:r>
      <w:r w:rsidR="00FA0B4F" w:rsidRPr="00435980">
        <w:t>–</w:t>
      </w:r>
      <w:r w:rsidRPr="00435980">
        <w:t xml:space="preserve"> viz </w:t>
      </w:r>
      <w:proofErr w:type="gramStart"/>
      <w:r w:rsidRPr="00435980">
        <w:t xml:space="preserve">kapitolu </w:t>
      </w:r>
      <w:r w:rsidRPr="00435980">
        <w:fldChar w:fldCharType="begin"/>
      </w:r>
      <w:r w:rsidRPr="00435980">
        <w:instrText xml:space="preserve"> REF _Ref487715527 \r \h </w:instrText>
      </w:r>
      <w:r w:rsidRPr="00435980">
        <w:fldChar w:fldCharType="separate"/>
      </w:r>
      <w:r w:rsidR="00DE56D4">
        <w:t>B.1</w:t>
      </w:r>
      <w:r w:rsidRPr="00435980">
        <w:fldChar w:fldCharType="end"/>
      </w:r>
      <w:r w:rsidR="00435980">
        <w:t xml:space="preserve"> f)</w:t>
      </w:r>
      <w:r w:rsidRPr="00435980">
        <w:t>.</w:t>
      </w:r>
      <w:proofErr w:type="gramEnd"/>
    </w:p>
    <w:p w14:paraId="3E1F4DBB" w14:textId="44CC2509" w:rsidR="00F2627E" w:rsidRPr="00435980" w:rsidRDefault="00F2627E" w:rsidP="000E0A64">
      <w:pPr>
        <w:pStyle w:val="Bntext"/>
      </w:pPr>
      <w:r w:rsidRPr="00435980">
        <w:t>Stavebně historický průzkum nebyl proveden.</w:t>
      </w:r>
    </w:p>
    <w:p w14:paraId="5F0E5B29" w14:textId="26504D91" w:rsidR="00F2627E" w:rsidRPr="00435980" w:rsidRDefault="00F2627E" w:rsidP="000E0A64">
      <w:pPr>
        <w:pStyle w:val="Bntext"/>
      </w:pPr>
      <w:r w:rsidRPr="00435980">
        <w:t>Stávající konstrukce nebyly staticky posuzovány, neboť budou v plném rozsahu nahrazeny novými konstrukcemi.</w:t>
      </w:r>
    </w:p>
    <w:p w14:paraId="5CF76ECC" w14:textId="5F8334B3" w:rsidR="000E0A64" w:rsidRPr="00435980" w:rsidRDefault="000E0A64" w:rsidP="00C50F6B">
      <w:pPr>
        <w:pStyle w:val="Nadpis4"/>
      </w:pPr>
      <w:bookmarkStart w:id="161" w:name="_Toc21351262"/>
      <w:bookmarkStart w:id="162" w:name="_Toc67382748"/>
      <w:r w:rsidRPr="00435980">
        <w:t>b) Účel užívání stavby</w:t>
      </w:r>
      <w:bookmarkEnd w:id="161"/>
      <w:bookmarkEnd w:id="162"/>
    </w:p>
    <w:p w14:paraId="6B7CD629" w14:textId="09DBC861" w:rsidR="00F2627E" w:rsidRPr="0099537F" w:rsidRDefault="00F2627E" w:rsidP="00F2627E">
      <w:pPr>
        <w:pStyle w:val="Bntext"/>
      </w:pPr>
      <w:r w:rsidRPr="0099537F">
        <w:t xml:space="preserve">Účelem stavby je </w:t>
      </w:r>
      <w:r w:rsidR="00FE4F14" w:rsidRPr="0099537F">
        <w:t xml:space="preserve">oprava </w:t>
      </w:r>
      <w:r w:rsidRPr="0099537F">
        <w:t>stávající pravobřežní zdi. Dále je účelem stavby výšková a směrová stabilizace koryta toku Bílovky.</w:t>
      </w:r>
    </w:p>
    <w:p w14:paraId="4A0CABD6" w14:textId="48BF1B0C" w:rsidR="000E0A64" w:rsidRPr="0099537F" w:rsidRDefault="000E0A64" w:rsidP="00C50F6B">
      <w:pPr>
        <w:pStyle w:val="Nadpis4"/>
      </w:pPr>
      <w:bookmarkStart w:id="163" w:name="_Toc21351263"/>
      <w:bookmarkStart w:id="164" w:name="_Toc67382749"/>
      <w:r w:rsidRPr="0099537F">
        <w:t>c) Trvalá nebo dočasná stavba</w:t>
      </w:r>
      <w:bookmarkEnd w:id="163"/>
      <w:bookmarkEnd w:id="164"/>
    </w:p>
    <w:p w14:paraId="63291B83" w14:textId="015666E4" w:rsidR="000E0A64" w:rsidRPr="0099537F" w:rsidRDefault="005F4DD4" w:rsidP="000E0A64">
      <w:pPr>
        <w:pStyle w:val="Bntext"/>
        <w:spacing w:before="0" w:after="0"/>
      </w:pPr>
      <w:r w:rsidRPr="0099537F">
        <w:t>Stavba bude realizována jako trvalá.</w:t>
      </w:r>
      <w:r w:rsidR="002F5CA7" w:rsidRPr="0099537F">
        <w:t xml:space="preserve"> </w:t>
      </w:r>
    </w:p>
    <w:p w14:paraId="26325827" w14:textId="25FD5A43" w:rsidR="000E0A64" w:rsidRPr="0099537F" w:rsidRDefault="000E0A64" w:rsidP="00C50F6B">
      <w:pPr>
        <w:pStyle w:val="Nadpis4"/>
      </w:pPr>
      <w:bookmarkStart w:id="165" w:name="_Toc21351264"/>
      <w:bookmarkStart w:id="166" w:name="_Toc67382750"/>
      <w:r w:rsidRPr="0099537F">
        <w:t>d) Informace</w:t>
      </w:r>
      <w:r w:rsidR="002F5CA7" w:rsidRPr="0099537F">
        <w:t xml:space="preserve"> </w:t>
      </w:r>
      <w:r w:rsidRPr="0099537F">
        <w:t>o</w:t>
      </w:r>
      <w:r w:rsidR="002F5CA7" w:rsidRPr="0099537F">
        <w:t xml:space="preserve"> </w:t>
      </w:r>
      <w:r w:rsidRPr="0099537F">
        <w:t>vydaných</w:t>
      </w:r>
      <w:r w:rsidR="002F5CA7" w:rsidRPr="0099537F">
        <w:t xml:space="preserve"> </w:t>
      </w:r>
      <w:r w:rsidRPr="0099537F">
        <w:t>rozhodnutích</w:t>
      </w:r>
      <w:r w:rsidR="002F5CA7" w:rsidRPr="0099537F">
        <w:t xml:space="preserve"> </w:t>
      </w:r>
      <w:r w:rsidRPr="0099537F">
        <w:t>o</w:t>
      </w:r>
      <w:r w:rsidR="002F5CA7" w:rsidRPr="0099537F">
        <w:t xml:space="preserve"> </w:t>
      </w:r>
      <w:r w:rsidRPr="0099537F">
        <w:t>povolení</w:t>
      </w:r>
      <w:r w:rsidR="002F5CA7" w:rsidRPr="0099537F">
        <w:t xml:space="preserve"> </w:t>
      </w:r>
      <w:r w:rsidRPr="0099537F">
        <w:t>výjimky</w:t>
      </w:r>
      <w:r w:rsidR="002F5CA7" w:rsidRPr="0099537F">
        <w:t xml:space="preserve"> </w:t>
      </w:r>
      <w:r w:rsidRPr="0099537F">
        <w:t>z</w:t>
      </w:r>
      <w:r w:rsidR="002F5CA7" w:rsidRPr="0099537F">
        <w:t xml:space="preserve"> </w:t>
      </w:r>
      <w:r w:rsidRPr="0099537F">
        <w:t>technických</w:t>
      </w:r>
      <w:r w:rsidR="002F5CA7" w:rsidRPr="0099537F">
        <w:t xml:space="preserve"> </w:t>
      </w:r>
      <w:r w:rsidRPr="0099537F">
        <w:t>požadavků</w:t>
      </w:r>
      <w:r w:rsidR="002F5CA7" w:rsidRPr="0099537F">
        <w:t xml:space="preserve"> </w:t>
      </w:r>
      <w:r w:rsidRPr="0099537F">
        <w:t>na</w:t>
      </w:r>
      <w:r w:rsidR="002F5CA7" w:rsidRPr="0099537F">
        <w:t xml:space="preserve"> </w:t>
      </w:r>
      <w:r w:rsidRPr="0099537F">
        <w:t>stavby</w:t>
      </w:r>
      <w:r w:rsidR="002F5CA7" w:rsidRPr="0099537F">
        <w:t xml:space="preserve"> </w:t>
      </w:r>
      <w:r w:rsidRPr="0099537F">
        <w:t>a technických požadavků zabezpečujících bezbariérové užívání stavby</w:t>
      </w:r>
      <w:bookmarkEnd w:id="165"/>
      <w:bookmarkEnd w:id="166"/>
    </w:p>
    <w:p w14:paraId="746CA655" w14:textId="3F036E01" w:rsidR="000E0A64" w:rsidRPr="0099537F" w:rsidRDefault="00574DFA" w:rsidP="000E0A64">
      <w:pPr>
        <w:pStyle w:val="Bntext"/>
        <w:spacing w:before="0" w:after="0"/>
      </w:pPr>
      <w:r w:rsidRPr="0099537F">
        <w:t>O povolení výjimky z </w:t>
      </w:r>
      <w:proofErr w:type="spellStart"/>
      <w:r w:rsidRPr="0099537F">
        <w:t>tech</w:t>
      </w:r>
      <w:proofErr w:type="spellEnd"/>
      <w:r w:rsidRPr="0099537F">
        <w:t>. požadavků na stavby nebylo žádáno.</w:t>
      </w:r>
    </w:p>
    <w:p w14:paraId="3BA4DEC8" w14:textId="2E72C634" w:rsidR="00574DFA" w:rsidRPr="0099537F" w:rsidRDefault="0055688F" w:rsidP="000E0A64">
      <w:pPr>
        <w:pStyle w:val="Bntext"/>
        <w:spacing w:before="0" w:after="0"/>
      </w:pPr>
      <w:r w:rsidRPr="0099537F">
        <w:t>Nejedná o stavbu uvedenou v § 2 odst. 1 Vyhlášky 398/2009 Sb. o obecných technických požadavcích zabezpečujících bezbariérové užívání staveb, bezbariérové užívání staveb není řešeno.</w:t>
      </w:r>
    </w:p>
    <w:p w14:paraId="3EAD3DE1" w14:textId="0F4FCB5A" w:rsidR="000E0A64" w:rsidRPr="0099537F" w:rsidRDefault="000E0A64" w:rsidP="00C50F6B">
      <w:pPr>
        <w:pStyle w:val="Nadpis4"/>
      </w:pPr>
      <w:bookmarkStart w:id="167" w:name="_Toc21351265"/>
      <w:bookmarkStart w:id="168" w:name="_Toc67382751"/>
      <w:r w:rsidRPr="0099537F">
        <w:lastRenderedPageBreak/>
        <w:t>e) Informace</w:t>
      </w:r>
      <w:r w:rsidR="002F5CA7" w:rsidRPr="0099537F">
        <w:t xml:space="preserve"> </w:t>
      </w:r>
      <w:r w:rsidRPr="0099537F">
        <w:t>o</w:t>
      </w:r>
      <w:r w:rsidR="002F5CA7" w:rsidRPr="0099537F">
        <w:t xml:space="preserve"> </w:t>
      </w:r>
      <w:r w:rsidRPr="0099537F">
        <w:t>tom,</w:t>
      </w:r>
      <w:r w:rsidR="002F5CA7" w:rsidRPr="0099537F">
        <w:t xml:space="preserve"> </w:t>
      </w:r>
      <w:r w:rsidRPr="0099537F">
        <w:t>zda</w:t>
      </w:r>
      <w:r w:rsidR="002F5CA7" w:rsidRPr="0099537F">
        <w:t xml:space="preserve"> </w:t>
      </w:r>
      <w:r w:rsidRPr="0099537F">
        <w:t>a</w:t>
      </w:r>
      <w:r w:rsidR="002F5CA7" w:rsidRPr="0099537F">
        <w:t xml:space="preserve"> </w:t>
      </w:r>
      <w:r w:rsidRPr="0099537F">
        <w:t>v</w:t>
      </w:r>
      <w:r w:rsidR="002F5CA7" w:rsidRPr="0099537F">
        <w:t xml:space="preserve"> </w:t>
      </w:r>
      <w:r w:rsidRPr="0099537F">
        <w:t>jakých</w:t>
      </w:r>
      <w:r w:rsidR="002F5CA7" w:rsidRPr="0099537F">
        <w:t xml:space="preserve"> </w:t>
      </w:r>
      <w:r w:rsidRPr="0099537F">
        <w:t>částech</w:t>
      </w:r>
      <w:r w:rsidR="002F5CA7" w:rsidRPr="0099537F">
        <w:t xml:space="preserve"> </w:t>
      </w:r>
      <w:r w:rsidRPr="0099537F">
        <w:t>dokumentace</w:t>
      </w:r>
      <w:r w:rsidR="002F5CA7" w:rsidRPr="0099537F">
        <w:t xml:space="preserve"> </w:t>
      </w:r>
      <w:r w:rsidRPr="0099537F">
        <w:t>jsou</w:t>
      </w:r>
      <w:r w:rsidR="002F5CA7" w:rsidRPr="0099537F">
        <w:t xml:space="preserve"> </w:t>
      </w:r>
      <w:r w:rsidRPr="0099537F">
        <w:t>zohledněny</w:t>
      </w:r>
      <w:r w:rsidR="002F5CA7" w:rsidRPr="0099537F">
        <w:t xml:space="preserve"> </w:t>
      </w:r>
      <w:r w:rsidRPr="0099537F">
        <w:t>podmínky</w:t>
      </w:r>
      <w:r w:rsidR="002F5CA7" w:rsidRPr="0099537F">
        <w:t xml:space="preserve"> </w:t>
      </w:r>
      <w:r w:rsidRPr="0099537F">
        <w:t>závazných stanovisek dotčených orgánů</w:t>
      </w:r>
      <w:bookmarkEnd w:id="167"/>
      <w:bookmarkEnd w:id="168"/>
    </w:p>
    <w:p w14:paraId="28B7071B" w14:textId="77777777" w:rsidR="0008632C" w:rsidRPr="0099537F" w:rsidRDefault="0008632C" w:rsidP="0008632C">
      <w:pPr>
        <w:pStyle w:val="Bntext"/>
      </w:pPr>
      <w:r w:rsidRPr="0099537F">
        <w:t>Přehled získaných stanovisek a způsob vypořádání:</w:t>
      </w:r>
    </w:p>
    <w:p w14:paraId="109854C7" w14:textId="77777777" w:rsidR="0008632C" w:rsidRDefault="0008632C" w:rsidP="0008632C">
      <w:pPr>
        <w:pStyle w:val="Bntext"/>
        <w:rPr>
          <w:b/>
        </w:rPr>
      </w:pPr>
      <w:r w:rsidRPr="000863AC">
        <w:rPr>
          <w:b/>
        </w:rPr>
        <w:t>Závazná stanoviska, stanoviska, rozhodnutí, vyjádření dotčených orgánů</w:t>
      </w:r>
    </w:p>
    <w:p w14:paraId="098613B1" w14:textId="6E7F6517" w:rsidR="000863AC" w:rsidRDefault="000863AC" w:rsidP="000863AC">
      <w:pPr>
        <w:pStyle w:val="Bntext"/>
        <w:ind w:left="705" w:hanging="705"/>
      </w:pPr>
      <w:r w:rsidRPr="00097F89">
        <w:rPr>
          <w:b/>
        </w:rPr>
        <w:t>[100]</w:t>
      </w:r>
      <w:r w:rsidRPr="00097F89">
        <w:tab/>
      </w:r>
      <w:r w:rsidRPr="00097F89">
        <w:rPr>
          <w:b/>
        </w:rPr>
        <w:t>Rozhodnutí o povolení stavby</w:t>
      </w:r>
      <w:r w:rsidRPr="000863AC">
        <w:rPr>
          <w:b/>
        </w:rPr>
        <w:t xml:space="preserve"> vodního díla „Bílovka v Bílovci km 11,260-11,50, DSP“</w:t>
      </w:r>
      <w:r>
        <w:t xml:space="preserve">, </w:t>
      </w:r>
      <w:r w:rsidRPr="009F0E3F">
        <w:rPr>
          <w:b/>
        </w:rPr>
        <w:t>Městský úřad Bílovec, Odbor životního prostředí a územního plánování</w:t>
      </w:r>
      <w:r>
        <w:t>, č. j.: MBC/33604/19/ŽP/</w:t>
      </w:r>
      <w:proofErr w:type="spellStart"/>
      <w:r>
        <w:t>kla</w:t>
      </w:r>
      <w:proofErr w:type="spellEnd"/>
      <w:r>
        <w:t xml:space="preserve"> 3559/2019, 12. 12. 2019.</w:t>
      </w:r>
    </w:p>
    <w:p w14:paraId="19A65F3E" w14:textId="68613335" w:rsidR="009F0E3F" w:rsidRPr="00CF1FD8" w:rsidRDefault="009F0E3F" w:rsidP="00CF1FD8">
      <w:pPr>
        <w:pStyle w:val="Bntext"/>
      </w:pPr>
      <w:r w:rsidRPr="00CF1FD8">
        <w:t>Městský</w:t>
      </w:r>
      <w:r w:rsidR="00CF1FD8" w:rsidRPr="00CF1FD8">
        <w:t xml:space="preserve"> </w:t>
      </w:r>
      <w:r w:rsidRPr="00CF1FD8">
        <w:t>úřad</w:t>
      </w:r>
      <w:r w:rsidR="00CF1FD8" w:rsidRPr="00CF1FD8">
        <w:t xml:space="preserve"> </w:t>
      </w:r>
      <w:r w:rsidRPr="00CF1FD8">
        <w:t>Bílovec,</w:t>
      </w:r>
      <w:r w:rsidR="00CF1FD8" w:rsidRPr="00CF1FD8">
        <w:t xml:space="preserve"> </w:t>
      </w:r>
      <w:r w:rsidRPr="00CF1FD8">
        <w:t>odbor</w:t>
      </w:r>
      <w:r w:rsidR="00CF1FD8" w:rsidRPr="00CF1FD8">
        <w:t xml:space="preserve"> </w:t>
      </w:r>
      <w:r w:rsidRPr="00CF1FD8">
        <w:t>životního</w:t>
      </w:r>
      <w:r w:rsidR="00CF1FD8" w:rsidRPr="00CF1FD8">
        <w:t xml:space="preserve"> </w:t>
      </w:r>
      <w:r w:rsidRPr="00CF1FD8">
        <w:t>prostředí</w:t>
      </w:r>
      <w:r w:rsidR="00CF1FD8" w:rsidRPr="00CF1FD8">
        <w:t xml:space="preserve"> </w:t>
      </w:r>
      <w:r w:rsidRPr="00CF1FD8">
        <w:t>a</w:t>
      </w:r>
      <w:r w:rsidR="00CF1FD8" w:rsidRPr="00CF1FD8">
        <w:t xml:space="preserve"> </w:t>
      </w:r>
      <w:r w:rsidRPr="00CF1FD8">
        <w:t>územního</w:t>
      </w:r>
      <w:r w:rsidR="00CF1FD8" w:rsidRPr="00CF1FD8">
        <w:t xml:space="preserve"> </w:t>
      </w:r>
      <w:r w:rsidRPr="00CF1FD8">
        <w:t>plánování,</w:t>
      </w:r>
      <w:r w:rsidR="00CF1FD8" w:rsidRPr="00CF1FD8">
        <w:t xml:space="preserve"> </w:t>
      </w:r>
      <w:r w:rsidRPr="00CF1FD8">
        <w:t>jako</w:t>
      </w:r>
      <w:r w:rsidR="00CF1FD8" w:rsidRPr="00CF1FD8">
        <w:t xml:space="preserve"> </w:t>
      </w:r>
      <w:r w:rsidRPr="00CF1FD8">
        <w:t>věcně</w:t>
      </w:r>
      <w:r w:rsidR="00CF1FD8" w:rsidRPr="00CF1FD8">
        <w:t xml:space="preserve"> </w:t>
      </w:r>
      <w:r w:rsidRPr="00CF1FD8">
        <w:t>a</w:t>
      </w:r>
      <w:r w:rsidR="00CF1FD8" w:rsidRPr="00CF1FD8">
        <w:t xml:space="preserve"> </w:t>
      </w:r>
      <w:r w:rsidRPr="00CF1FD8">
        <w:t>místně příslušný vodoprávní úřad (dále jen „Vodoprávní úřad“) podle ustanovení § 104 odst. 2 písm. c) a § 106 odst. 1 zákona č. 254/2001 Sb., o vodách a o změně některých zákonů (vodní zákon), ve znění pozdějších předpisů (dále jen „vodní zákon“), a dle ustanovení § 11 zákona č. 500/2004 Sb., správní řád, ve znění pozdějších předpisů (dále jen „správní řád“), který dle ustanovení § 15 odst. 5 vodního zákona</w:t>
      </w:r>
      <w:r w:rsidR="00CF1FD8" w:rsidRPr="00CF1FD8">
        <w:t xml:space="preserve"> </w:t>
      </w:r>
      <w:r w:rsidRPr="00CF1FD8">
        <w:t>vykonává</w:t>
      </w:r>
      <w:r w:rsidR="00CF1FD8" w:rsidRPr="00CF1FD8">
        <w:t xml:space="preserve"> </w:t>
      </w:r>
      <w:r w:rsidRPr="00CF1FD8">
        <w:t>působnost</w:t>
      </w:r>
      <w:r w:rsidR="00CF1FD8" w:rsidRPr="00CF1FD8">
        <w:t xml:space="preserve"> </w:t>
      </w:r>
      <w:r w:rsidRPr="00CF1FD8">
        <w:t>speciálního</w:t>
      </w:r>
      <w:r w:rsidR="00CF1FD8" w:rsidRPr="00CF1FD8">
        <w:t xml:space="preserve"> </w:t>
      </w:r>
      <w:r w:rsidRPr="00CF1FD8">
        <w:t>stavebního</w:t>
      </w:r>
      <w:r w:rsidR="00CF1FD8" w:rsidRPr="00CF1FD8">
        <w:t xml:space="preserve"> </w:t>
      </w:r>
      <w:r w:rsidRPr="00CF1FD8">
        <w:t>úřadu</w:t>
      </w:r>
      <w:r w:rsidR="00CF1FD8" w:rsidRPr="00CF1FD8">
        <w:t xml:space="preserve"> </w:t>
      </w:r>
      <w:r w:rsidRPr="00CF1FD8">
        <w:t>podle</w:t>
      </w:r>
      <w:r w:rsidR="00CF1FD8" w:rsidRPr="00CF1FD8">
        <w:t xml:space="preserve"> </w:t>
      </w:r>
      <w:r w:rsidRPr="00CF1FD8">
        <w:t>ustanovení</w:t>
      </w:r>
      <w:r w:rsidR="00CF1FD8" w:rsidRPr="00CF1FD8">
        <w:t xml:space="preserve"> </w:t>
      </w:r>
      <w:r w:rsidRPr="00CF1FD8">
        <w:t>§</w:t>
      </w:r>
      <w:r w:rsidR="00CF1FD8" w:rsidRPr="00CF1FD8">
        <w:t xml:space="preserve"> </w:t>
      </w:r>
      <w:r w:rsidRPr="00CF1FD8">
        <w:t>15</w:t>
      </w:r>
      <w:r w:rsidR="00CF1FD8" w:rsidRPr="00CF1FD8">
        <w:t xml:space="preserve"> </w:t>
      </w:r>
      <w:r w:rsidRPr="00CF1FD8">
        <w:t>zákona č. 183/2006 Sb.,</w:t>
      </w:r>
      <w:r w:rsidR="00CF1FD8" w:rsidRPr="00CF1FD8">
        <w:t xml:space="preserve"> </w:t>
      </w:r>
      <w:r w:rsidRPr="00CF1FD8">
        <w:t>o</w:t>
      </w:r>
      <w:r w:rsidR="00CF1FD8" w:rsidRPr="00CF1FD8">
        <w:t xml:space="preserve"> </w:t>
      </w:r>
      <w:r w:rsidRPr="00CF1FD8">
        <w:t>územním</w:t>
      </w:r>
      <w:r w:rsidR="00CF1FD8" w:rsidRPr="00CF1FD8">
        <w:t xml:space="preserve"> </w:t>
      </w:r>
      <w:r w:rsidRPr="00CF1FD8">
        <w:t>plánování</w:t>
      </w:r>
      <w:r w:rsidR="00CF1FD8" w:rsidRPr="00CF1FD8">
        <w:t xml:space="preserve"> </w:t>
      </w:r>
      <w:r w:rsidRPr="00CF1FD8">
        <w:t>a</w:t>
      </w:r>
      <w:r w:rsidR="00CF1FD8" w:rsidRPr="00CF1FD8">
        <w:t xml:space="preserve"> </w:t>
      </w:r>
      <w:r w:rsidRPr="00CF1FD8">
        <w:t>stavebním</w:t>
      </w:r>
      <w:r w:rsidR="00CF1FD8" w:rsidRPr="00CF1FD8">
        <w:t xml:space="preserve"> </w:t>
      </w:r>
      <w:r w:rsidRPr="00CF1FD8">
        <w:t>řádu,</w:t>
      </w:r>
      <w:r w:rsidR="00CF1FD8" w:rsidRPr="00CF1FD8">
        <w:t xml:space="preserve"> </w:t>
      </w:r>
      <w:r w:rsidRPr="00CF1FD8">
        <w:t>ve</w:t>
      </w:r>
      <w:r w:rsidR="00CF1FD8" w:rsidRPr="00CF1FD8">
        <w:t xml:space="preserve"> </w:t>
      </w:r>
      <w:r w:rsidRPr="00CF1FD8">
        <w:t>znění</w:t>
      </w:r>
      <w:r w:rsidR="00CF1FD8" w:rsidRPr="00CF1FD8">
        <w:t xml:space="preserve"> </w:t>
      </w:r>
      <w:r w:rsidRPr="00CF1FD8">
        <w:t>pozdějších</w:t>
      </w:r>
      <w:r w:rsidR="00CF1FD8" w:rsidRPr="00CF1FD8">
        <w:t xml:space="preserve"> </w:t>
      </w:r>
      <w:r w:rsidRPr="00CF1FD8">
        <w:t>předpisů</w:t>
      </w:r>
      <w:r w:rsidR="00CF1FD8" w:rsidRPr="00CF1FD8">
        <w:t xml:space="preserve"> </w:t>
      </w:r>
      <w:r w:rsidRPr="00CF1FD8">
        <w:t>(dále jen „stavební</w:t>
      </w:r>
      <w:r w:rsidR="00CF1FD8" w:rsidRPr="00CF1FD8">
        <w:t xml:space="preserve"> </w:t>
      </w:r>
      <w:r w:rsidRPr="00CF1FD8">
        <w:t>zákon“),</w:t>
      </w:r>
      <w:r w:rsidR="00CF1FD8" w:rsidRPr="00CF1FD8">
        <w:t xml:space="preserve"> </w:t>
      </w:r>
      <w:r w:rsidRPr="00CF1FD8">
        <w:t>po provedeném</w:t>
      </w:r>
      <w:r w:rsidR="00CF1FD8" w:rsidRPr="00CF1FD8">
        <w:t xml:space="preserve"> </w:t>
      </w:r>
      <w:r w:rsidRPr="00CF1FD8">
        <w:t>vodoprávním</w:t>
      </w:r>
      <w:r w:rsidR="00CF1FD8" w:rsidRPr="00CF1FD8">
        <w:t xml:space="preserve"> </w:t>
      </w:r>
      <w:r w:rsidRPr="00CF1FD8">
        <w:t>řízení</w:t>
      </w:r>
      <w:r w:rsidR="00CF1FD8" w:rsidRPr="00CF1FD8">
        <w:t xml:space="preserve"> </w:t>
      </w:r>
      <w:r w:rsidRPr="00CF1FD8">
        <w:t>dle</w:t>
      </w:r>
      <w:r w:rsidR="00CF1FD8" w:rsidRPr="00CF1FD8">
        <w:t xml:space="preserve"> </w:t>
      </w:r>
      <w:r w:rsidRPr="00CF1FD8">
        <w:t>ustanovení</w:t>
      </w:r>
      <w:r w:rsidR="00CF1FD8" w:rsidRPr="00CF1FD8">
        <w:t xml:space="preserve"> </w:t>
      </w:r>
      <w:r w:rsidRPr="00CF1FD8">
        <w:t>§</w:t>
      </w:r>
      <w:r w:rsidR="00CF1FD8" w:rsidRPr="00CF1FD8">
        <w:t xml:space="preserve"> </w:t>
      </w:r>
      <w:r w:rsidRPr="00CF1FD8">
        <w:t>115</w:t>
      </w:r>
      <w:r w:rsidR="00CF1FD8" w:rsidRPr="00CF1FD8">
        <w:t xml:space="preserve"> </w:t>
      </w:r>
      <w:r w:rsidRPr="00CF1FD8">
        <w:t>odst.</w:t>
      </w:r>
      <w:r w:rsidR="00CF1FD8" w:rsidRPr="00CF1FD8">
        <w:t xml:space="preserve"> </w:t>
      </w:r>
      <w:r w:rsidRPr="00CF1FD8">
        <w:t>1</w:t>
      </w:r>
      <w:r w:rsidR="00CF1FD8" w:rsidRPr="00CF1FD8">
        <w:t xml:space="preserve"> </w:t>
      </w:r>
      <w:r w:rsidRPr="00CF1FD8">
        <w:t>vodního zákona, §§ 109 až 115 stavebního zákona a dle ustanovení správního řádu,</w:t>
      </w:r>
      <w:r w:rsidR="00CF1FD8" w:rsidRPr="00CF1FD8">
        <w:t xml:space="preserve"> </w:t>
      </w:r>
    </w:p>
    <w:p w14:paraId="1EA0959B" w14:textId="18E1E24C" w:rsidR="009F0E3F" w:rsidRPr="00CF1FD8" w:rsidRDefault="009F0E3F" w:rsidP="00CF1FD8">
      <w:pPr>
        <w:pStyle w:val="Bntext"/>
        <w:jc w:val="center"/>
      </w:pPr>
      <w:r w:rsidRPr="00CF1FD8">
        <w:t>I. povoluje</w:t>
      </w:r>
    </w:p>
    <w:p w14:paraId="4C20C1E3" w14:textId="2CB34491" w:rsidR="009F0E3F" w:rsidRDefault="009F0E3F" w:rsidP="00CF1FD8">
      <w:pPr>
        <w:pStyle w:val="Bntext"/>
      </w:pPr>
      <w:r w:rsidRPr="00CF1FD8">
        <w:t xml:space="preserve"> dle ustanovení § 15 odst. 1 vodního zákona a § 115 stavebního zákona žadateli – Povodí Odry, státní podnik,</w:t>
      </w:r>
      <w:r w:rsidR="00CF1FD8" w:rsidRPr="00CF1FD8">
        <w:t xml:space="preserve"> </w:t>
      </w:r>
      <w:r w:rsidRPr="00CF1FD8">
        <w:t>Varenská</w:t>
      </w:r>
      <w:r w:rsidR="00CF1FD8" w:rsidRPr="00CF1FD8">
        <w:t xml:space="preserve"> </w:t>
      </w:r>
      <w:r w:rsidRPr="00CF1FD8">
        <w:t>3101/49,</w:t>
      </w:r>
      <w:r w:rsidR="00CF1FD8" w:rsidRPr="00CF1FD8">
        <w:t xml:space="preserve"> </w:t>
      </w:r>
      <w:r w:rsidRPr="00CF1FD8">
        <w:t>701</w:t>
      </w:r>
      <w:r w:rsidR="00CF1FD8" w:rsidRPr="00CF1FD8">
        <w:t xml:space="preserve"> </w:t>
      </w:r>
      <w:r w:rsidRPr="00CF1FD8">
        <w:t>26</w:t>
      </w:r>
      <w:r w:rsidR="00CF1FD8" w:rsidRPr="00CF1FD8">
        <w:t xml:space="preserve"> </w:t>
      </w:r>
      <w:r w:rsidRPr="00CF1FD8">
        <w:t>Ostrava-Moravská</w:t>
      </w:r>
      <w:r w:rsidR="00CF1FD8" w:rsidRPr="00CF1FD8">
        <w:t xml:space="preserve"> </w:t>
      </w:r>
      <w:r w:rsidRPr="00CF1FD8">
        <w:t>Ostrava</w:t>
      </w:r>
      <w:r w:rsidR="00CF1FD8" w:rsidRPr="00CF1FD8">
        <w:t xml:space="preserve"> </w:t>
      </w:r>
      <w:r w:rsidRPr="00CF1FD8">
        <w:t>a</w:t>
      </w:r>
      <w:r w:rsidR="00CF1FD8" w:rsidRPr="00CF1FD8">
        <w:t xml:space="preserve"> </w:t>
      </w:r>
      <w:r w:rsidRPr="00CF1FD8">
        <w:t>Přívoz,</w:t>
      </w:r>
      <w:r w:rsidR="00CF1FD8" w:rsidRPr="00CF1FD8">
        <w:t xml:space="preserve"> </w:t>
      </w:r>
      <w:r w:rsidRPr="00CF1FD8">
        <w:t>IČO:</w:t>
      </w:r>
      <w:r w:rsidR="00CF1FD8" w:rsidRPr="00CF1FD8">
        <w:t xml:space="preserve"> </w:t>
      </w:r>
      <w:r w:rsidRPr="00CF1FD8">
        <w:t xml:space="preserve">70890021, zastoupenému na základě plných mocí </w:t>
      </w:r>
      <w:proofErr w:type="gramStart"/>
      <w:r w:rsidRPr="00CF1FD8">
        <w:t>C.S.</w:t>
      </w:r>
      <w:proofErr w:type="gramEnd"/>
      <w:r w:rsidRPr="00CF1FD8">
        <w:t>C. spol. s r.o., Zámecké náměstí 42, 738 01 Frýdek-Místek,</w:t>
      </w:r>
      <w:r w:rsidR="00CF1FD8" w:rsidRPr="00CF1FD8">
        <w:t xml:space="preserve"> </w:t>
      </w:r>
      <w:r w:rsidRPr="00CF1FD8">
        <w:t>IČO: 64084914 (dále jen „Stavebník“) – stavbu vodního díla „Bílovka v Bílovci km 11,260-11,500, DSP“ podle projednané a ověřené projektové dokumentace.</w:t>
      </w:r>
    </w:p>
    <w:p w14:paraId="4B112606" w14:textId="3CFCFF1D" w:rsidR="00B514ED" w:rsidRDefault="00B514ED" w:rsidP="00B514ED">
      <w:pPr>
        <w:pStyle w:val="Bntext"/>
      </w:pPr>
      <w:r>
        <w:t>Stavba</w:t>
      </w:r>
      <w:r w:rsidR="0099771E">
        <w:t xml:space="preserve"> </w:t>
      </w:r>
      <w:r>
        <w:t>bude</w:t>
      </w:r>
      <w:r w:rsidR="0099771E">
        <w:t xml:space="preserve"> </w:t>
      </w:r>
      <w:r>
        <w:t>vybudována:</w:t>
      </w:r>
      <w:r w:rsidR="0099771E">
        <w:t xml:space="preserve"> </w:t>
      </w:r>
      <w:r>
        <w:t>na</w:t>
      </w:r>
      <w:r w:rsidR="0099771E">
        <w:t xml:space="preserve"> </w:t>
      </w:r>
      <w:r>
        <w:t>pozemcích</w:t>
      </w:r>
      <w:r w:rsidR="0099771E">
        <w:t xml:space="preserve"> </w:t>
      </w:r>
      <w:proofErr w:type="spellStart"/>
      <w:r>
        <w:t>parc</w:t>
      </w:r>
      <w:proofErr w:type="spellEnd"/>
      <w:r>
        <w:t>.</w:t>
      </w:r>
      <w:r w:rsidR="0099771E">
        <w:t xml:space="preserve"> </w:t>
      </w:r>
      <w:r>
        <w:t>č.</w:t>
      </w:r>
      <w:r w:rsidR="0099771E">
        <w:t xml:space="preserve"> </w:t>
      </w:r>
      <w:r>
        <w:t>2161/1,</w:t>
      </w:r>
      <w:r w:rsidR="0099771E">
        <w:t xml:space="preserve"> </w:t>
      </w:r>
      <w:r>
        <w:t>2162,</w:t>
      </w:r>
      <w:r w:rsidR="0099771E">
        <w:t xml:space="preserve"> </w:t>
      </w:r>
      <w:r>
        <w:t>2163,</w:t>
      </w:r>
      <w:r w:rsidR="0099771E">
        <w:t xml:space="preserve"> </w:t>
      </w:r>
      <w:r>
        <w:t>2563/1</w:t>
      </w:r>
      <w:r w:rsidR="0099771E">
        <w:t xml:space="preserve"> </w:t>
      </w:r>
      <w:r>
        <w:t>a</w:t>
      </w:r>
      <w:r w:rsidR="0099771E">
        <w:t xml:space="preserve"> </w:t>
      </w:r>
      <w:r>
        <w:t>2576/1</w:t>
      </w:r>
      <w:r w:rsidR="0099771E">
        <w:t xml:space="preserve"> </w:t>
      </w:r>
      <w:r>
        <w:t xml:space="preserve">v </w:t>
      </w:r>
      <w:proofErr w:type="spellStart"/>
      <w:proofErr w:type="gramStart"/>
      <w:r>
        <w:t>k.ú</w:t>
      </w:r>
      <w:proofErr w:type="spellEnd"/>
      <w:r>
        <w:t>.</w:t>
      </w:r>
      <w:proofErr w:type="gramEnd"/>
      <w:r>
        <w:t xml:space="preserve"> </w:t>
      </w:r>
    </w:p>
    <w:p w14:paraId="6BEC8C25" w14:textId="77777777" w:rsidR="00B514ED" w:rsidRDefault="00B514ED" w:rsidP="00B514ED">
      <w:pPr>
        <w:pStyle w:val="Bntext"/>
      </w:pPr>
      <w:r>
        <w:t xml:space="preserve">Bílovec-město, městě Bílovci, kraji Moravskoslezském, ČHP 2-01-01-1170-0-00, HGR 6611. </w:t>
      </w:r>
    </w:p>
    <w:p w14:paraId="6CC94AB8" w14:textId="77777777" w:rsidR="00B514ED" w:rsidRDefault="00B514ED" w:rsidP="00B514ED">
      <w:pPr>
        <w:pStyle w:val="Bntext"/>
      </w:pPr>
      <w:r>
        <w:t xml:space="preserve"> </w:t>
      </w:r>
    </w:p>
    <w:p w14:paraId="386DF493" w14:textId="50D3E1BD" w:rsidR="00B514ED" w:rsidRDefault="00B514ED" w:rsidP="00B514ED">
      <w:pPr>
        <w:pStyle w:val="Bntext"/>
      </w:pPr>
      <w:r>
        <w:t xml:space="preserve">Současně budou během stavby (formou dočasného záboru) dotčeny: pozemky </w:t>
      </w:r>
      <w:proofErr w:type="spellStart"/>
      <w:r>
        <w:t>parc</w:t>
      </w:r>
      <w:proofErr w:type="spellEnd"/>
      <w:r>
        <w:t>. č.</w:t>
      </w:r>
      <w:r w:rsidR="0099771E">
        <w:t xml:space="preserve"> </w:t>
      </w:r>
      <w:r>
        <w:t xml:space="preserve">2166, 2563/6 a 2563/7 v </w:t>
      </w:r>
      <w:proofErr w:type="spellStart"/>
      <w:proofErr w:type="gramStart"/>
      <w:r>
        <w:t>k.ú</w:t>
      </w:r>
      <w:proofErr w:type="spellEnd"/>
      <w:r>
        <w:t>.</w:t>
      </w:r>
      <w:proofErr w:type="gramEnd"/>
      <w:r>
        <w:t xml:space="preserve"> Bílovec-město, městě Bílovci, kraji Moravskoslezském, ČHP 2-01-01-1170-0-00, HGR </w:t>
      </w:r>
    </w:p>
    <w:p w14:paraId="2BA35888" w14:textId="6B87E035" w:rsidR="00B514ED" w:rsidRDefault="00B514ED" w:rsidP="00B514ED">
      <w:pPr>
        <w:pStyle w:val="Bntext"/>
      </w:pPr>
      <w:r>
        <w:t>6611.</w:t>
      </w:r>
      <w:r w:rsidR="0099771E">
        <w:t xml:space="preserve"> </w:t>
      </w:r>
    </w:p>
    <w:p w14:paraId="348826A9" w14:textId="77777777" w:rsidR="00B514ED" w:rsidRDefault="00B514ED" w:rsidP="00B514ED">
      <w:pPr>
        <w:pStyle w:val="Bntext"/>
      </w:pPr>
      <w:r>
        <w:t xml:space="preserve">Předpokládaný termín dokončení stavby: 12/2022 </w:t>
      </w:r>
    </w:p>
    <w:p w14:paraId="3B65CEB5" w14:textId="2D743D44" w:rsidR="00B514ED" w:rsidRDefault="00B514ED" w:rsidP="00B514ED">
      <w:pPr>
        <w:pStyle w:val="Bntext"/>
        <w:jc w:val="center"/>
      </w:pPr>
      <w:r>
        <w:t>II. stanovuje</w:t>
      </w:r>
    </w:p>
    <w:p w14:paraId="65F72823" w14:textId="7D98080C" w:rsidR="00B514ED" w:rsidRDefault="00B514ED" w:rsidP="00B514ED">
      <w:pPr>
        <w:pStyle w:val="Bntext"/>
      </w:pPr>
      <w:r>
        <w:t xml:space="preserve"> dle ustanovení § 15 odst. 3 vodního zákona a § 115 stavebního zákona pro provedení stavby </w:t>
      </w:r>
    </w:p>
    <w:p w14:paraId="55CBC20C" w14:textId="77777777" w:rsidR="00B514ED" w:rsidRDefault="00B514ED" w:rsidP="00B514ED">
      <w:pPr>
        <w:pStyle w:val="Bntext"/>
      </w:pPr>
      <w:r>
        <w:t xml:space="preserve">vodního díla tyto podmínky a povinnosti: </w:t>
      </w:r>
    </w:p>
    <w:p w14:paraId="54C39291" w14:textId="75D13199" w:rsidR="00B514ED" w:rsidRDefault="00B514ED" w:rsidP="00B514ED">
      <w:pPr>
        <w:pStyle w:val="Bntext"/>
      </w:pPr>
      <w:r>
        <w:t xml:space="preserve">1. Stavba vodního díla bude provedena podle ověřené projektové dokumentace zpracované Ing. Pavlem </w:t>
      </w:r>
      <w:proofErr w:type="spellStart"/>
      <w:r>
        <w:t>Golíkem</w:t>
      </w:r>
      <w:proofErr w:type="spellEnd"/>
      <w:r>
        <w:t xml:space="preserve">, Ph.D., autorizovaným inženýrem pro stavby vodního hospodářství a krajinného inženýrství (ČKAIT 1005334) – s případnými změnami, které vyplývají z tohoto rozhodnutí. </w:t>
      </w:r>
    </w:p>
    <w:p w14:paraId="7A2A9B27" w14:textId="082DEDD0" w:rsidR="00B514ED" w:rsidRDefault="00B514ED" w:rsidP="00B514ED">
      <w:pPr>
        <w:pStyle w:val="Bntext"/>
      </w:pPr>
      <w:r>
        <w:t xml:space="preserve">Veškeré případné další změny je nutno před realizací projednat a nechat schválit Vodoprávním úřadem. </w:t>
      </w:r>
    </w:p>
    <w:p w14:paraId="4F8F1BAE" w14:textId="4F1FF3C4" w:rsidR="00B514ED" w:rsidRDefault="00B514ED" w:rsidP="00B514ED">
      <w:pPr>
        <w:pStyle w:val="Bntext"/>
      </w:pPr>
      <w:r>
        <w:t xml:space="preserve">2. Stavebník oznámí Vodoprávnímu úřadu tyto fáze stavby k provedení kontrolní prohlídky: </w:t>
      </w:r>
    </w:p>
    <w:p w14:paraId="4025CD6F" w14:textId="77777777" w:rsidR="00B514ED" w:rsidRDefault="00B514ED" w:rsidP="00B514ED">
      <w:pPr>
        <w:pStyle w:val="Bntext"/>
      </w:pPr>
      <w:r>
        <w:t xml:space="preserve">- po dokončení pažení, kotvení a výkopu prvního dilatačního bloku zdi, </w:t>
      </w:r>
    </w:p>
    <w:p w14:paraId="0546F265" w14:textId="77777777" w:rsidR="00B514ED" w:rsidRDefault="00B514ED" w:rsidP="00B514ED">
      <w:pPr>
        <w:pStyle w:val="Bntext"/>
      </w:pPr>
      <w:r>
        <w:t xml:space="preserve">- po dokončení ŽB konstrukcí zdí. </w:t>
      </w:r>
    </w:p>
    <w:p w14:paraId="6FAF3DEA" w14:textId="55943D32" w:rsidR="00B514ED" w:rsidRDefault="00B514ED" w:rsidP="00B514ED">
      <w:pPr>
        <w:pStyle w:val="Bntext"/>
      </w:pPr>
      <w:r>
        <w:t xml:space="preserve">Konkrétní termín konání kontrolní prohlídky stavby bude oznámen Vodoprávnímu úřadu nejméně 3 pracovní dny předem telefonicky na číslo 556 414 216 nebo elektronickou poštou na adresu lukas.klazar@bilovec.cz. </w:t>
      </w:r>
    </w:p>
    <w:p w14:paraId="487B2E07" w14:textId="446889E1" w:rsidR="00B514ED" w:rsidRPr="00B514ED" w:rsidRDefault="00B514ED" w:rsidP="00B514ED">
      <w:pPr>
        <w:pStyle w:val="Bntext"/>
      </w:pPr>
      <w:r>
        <w:t>3. Při realizaci stavby budou respektovány podmínky orgánu ochrany přírody a krajiny uvedené v koordinovaném závazném stanovisku Městského úřadu Bílovec, odboru životního prostředí a </w:t>
      </w:r>
      <w:r w:rsidRPr="00B514ED">
        <w:t xml:space="preserve">územního plánování, ze dne 7. 12. 2018 </w:t>
      </w:r>
      <w:proofErr w:type="gramStart"/>
      <w:r w:rsidRPr="00B514ED">
        <w:t>č.j.</w:t>
      </w:r>
      <w:proofErr w:type="gramEnd"/>
      <w:r w:rsidRPr="00B514ED">
        <w:t xml:space="preserve">: MBC/32257/18/ŽP/Koc 2938/2018: </w:t>
      </w:r>
    </w:p>
    <w:p w14:paraId="6FC7AFDF" w14:textId="7EB53E78" w:rsidR="00B514ED" w:rsidRPr="00B514ED" w:rsidRDefault="00B514ED" w:rsidP="00B514ED">
      <w:pPr>
        <w:pStyle w:val="Bntext"/>
      </w:pPr>
      <w:r w:rsidRPr="00B514ED">
        <w:t xml:space="preserve">- Se čtrnáctidenním předstihem bude o zahájení stavby informován Český rybářský svaz, místní organizace Bílovec, aby mohl být realizován záchranný odlov rybí obsádky z dotčeného úseku vodního toku Bílovky. </w:t>
      </w:r>
    </w:p>
    <w:p w14:paraId="13BFCBD7" w14:textId="0AF4E959" w:rsidR="00B514ED" w:rsidRPr="00B514ED" w:rsidRDefault="00B514ED" w:rsidP="00B514ED">
      <w:pPr>
        <w:pStyle w:val="Bntext"/>
      </w:pPr>
      <w:r w:rsidRPr="00B514ED">
        <w:t>- Stromy,</w:t>
      </w:r>
      <w:r>
        <w:t xml:space="preserve"> </w:t>
      </w:r>
      <w:r w:rsidRPr="00B514ED">
        <w:t>které</w:t>
      </w:r>
      <w:r>
        <w:t xml:space="preserve"> </w:t>
      </w:r>
      <w:r w:rsidRPr="00B514ED">
        <w:t>mohou</w:t>
      </w:r>
      <w:r>
        <w:t xml:space="preserve"> </w:t>
      </w:r>
      <w:r w:rsidRPr="00B514ED">
        <w:t>být</w:t>
      </w:r>
      <w:r>
        <w:t xml:space="preserve"> </w:t>
      </w:r>
      <w:r w:rsidRPr="00B514ED">
        <w:t>dotčeny</w:t>
      </w:r>
      <w:r>
        <w:t xml:space="preserve"> </w:t>
      </w:r>
      <w:r w:rsidRPr="00B514ED">
        <w:t>nepřímo</w:t>
      </w:r>
      <w:r>
        <w:t xml:space="preserve"> </w:t>
      </w:r>
      <w:r w:rsidRPr="00B514ED">
        <w:t>stavebním</w:t>
      </w:r>
      <w:r>
        <w:t xml:space="preserve"> </w:t>
      </w:r>
      <w:r w:rsidRPr="00B514ED">
        <w:t>provozem</w:t>
      </w:r>
      <w:r w:rsidR="002A1AE7">
        <w:t>,</w:t>
      </w:r>
      <w:r>
        <w:t xml:space="preserve"> </w:t>
      </w:r>
      <w:r w:rsidRPr="00B514ED">
        <w:t>budou</w:t>
      </w:r>
      <w:r>
        <w:t xml:space="preserve"> </w:t>
      </w:r>
      <w:r w:rsidRPr="00B514ED">
        <w:t>chráněny</w:t>
      </w:r>
      <w:r>
        <w:t xml:space="preserve"> </w:t>
      </w:r>
      <w:r w:rsidRPr="00B514ED">
        <w:t>před mechanickým</w:t>
      </w:r>
      <w:r>
        <w:t xml:space="preserve"> </w:t>
      </w:r>
      <w:r w:rsidRPr="00B514ED">
        <w:t>poškozením</w:t>
      </w:r>
      <w:r>
        <w:t xml:space="preserve"> </w:t>
      </w:r>
      <w:r w:rsidRPr="00B514ED">
        <w:t>vypolštářovaným</w:t>
      </w:r>
      <w:r>
        <w:t xml:space="preserve"> </w:t>
      </w:r>
      <w:r w:rsidRPr="00B514ED">
        <w:t>bedněním</w:t>
      </w:r>
      <w:r>
        <w:t xml:space="preserve"> </w:t>
      </w:r>
      <w:r w:rsidRPr="00B514ED">
        <w:t>z</w:t>
      </w:r>
      <w:r>
        <w:t xml:space="preserve"> </w:t>
      </w:r>
      <w:r w:rsidRPr="00B514ED">
        <w:t>fošen</w:t>
      </w:r>
      <w:r>
        <w:t xml:space="preserve"> </w:t>
      </w:r>
      <w:r w:rsidRPr="00B514ED">
        <w:t>o</w:t>
      </w:r>
      <w:r>
        <w:t xml:space="preserve"> </w:t>
      </w:r>
      <w:r w:rsidRPr="00B514ED">
        <w:t>min.</w:t>
      </w:r>
      <w:r>
        <w:t xml:space="preserve"> </w:t>
      </w:r>
      <w:r w:rsidRPr="00B514ED">
        <w:t>výšce</w:t>
      </w:r>
      <w:r>
        <w:t xml:space="preserve"> </w:t>
      </w:r>
      <w:r w:rsidRPr="00B514ED">
        <w:t>2</w:t>
      </w:r>
      <w:r>
        <w:t xml:space="preserve"> </w:t>
      </w:r>
      <w:r w:rsidRPr="00B514ED">
        <w:t>m</w:t>
      </w:r>
      <w:r>
        <w:t xml:space="preserve"> </w:t>
      </w:r>
      <w:r w:rsidRPr="00B514ED">
        <w:t xml:space="preserve">(případně výšce spodního nasazení větví), upevněným bez poškození stromů a usazeným mimo kořenové náběhy. </w:t>
      </w:r>
    </w:p>
    <w:p w14:paraId="3AFA91D4" w14:textId="11E83124" w:rsidR="00B514ED" w:rsidRPr="00B514ED" w:rsidRDefault="00B514ED" w:rsidP="00B514ED">
      <w:pPr>
        <w:pStyle w:val="Bntext"/>
      </w:pPr>
      <w:r w:rsidRPr="00B514ED">
        <w:t>- Nezpevněný</w:t>
      </w:r>
      <w:r>
        <w:t xml:space="preserve"> </w:t>
      </w:r>
      <w:r w:rsidRPr="00B514ED">
        <w:t>povrch</w:t>
      </w:r>
      <w:r>
        <w:t xml:space="preserve"> </w:t>
      </w:r>
      <w:r w:rsidRPr="00B514ED">
        <w:t>do</w:t>
      </w:r>
      <w:r>
        <w:t xml:space="preserve"> </w:t>
      </w:r>
      <w:r w:rsidRPr="00B514ED">
        <w:t>vzdálenosti</w:t>
      </w:r>
      <w:r>
        <w:t xml:space="preserve"> </w:t>
      </w:r>
      <w:r w:rsidRPr="00B514ED">
        <w:t>2,5</w:t>
      </w:r>
      <w:r>
        <w:t xml:space="preserve"> </w:t>
      </w:r>
      <w:r w:rsidRPr="00B514ED">
        <w:t>m</w:t>
      </w:r>
      <w:r>
        <w:t xml:space="preserve"> </w:t>
      </w:r>
      <w:r w:rsidRPr="00B514ED">
        <w:t>od</w:t>
      </w:r>
      <w:r>
        <w:t xml:space="preserve"> </w:t>
      </w:r>
      <w:r w:rsidRPr="00B514ED">
        <w:t>pat</w:t>
      </w:r>
      <w:r>
        <w:t xml:space="preserve"> </w:t>
      </w:r>
      <w:r w:rsidRPr="00B514ED">
        <w:t>kmenů</w:t>
      </w:r>
      <w:r>
        <w:t xml:space="preserve"> </w:t>
      </w:r>
      <w:r w:rsidRPr="00B514ED">
        <w:t>těchto</w:t>
      </w:r>
      <w:r>
        <w:t xml:space="preserve"> </w:t>
      </w:r>
      <w:r w:rsidRPr="00B514ED">
        <w:t>stromů</w:t>
      </w:r>
      <w:r>
        <w:t xml:space="preserve"> </w:t>
      </w:r>
      <w:r w:rsidRPr="00B514ED">
        <w:t>nesmí</w:t>
      </w:r>
      <w:r>
        <w:t xml:space="preserve"> </w:t>
      </w:r>
      <w:r w:rsidRPr="00B514ED">
        <w:t>být</w:t>
      </w:r>
      <w:r>
        <w:t xml:space="preserve"> </w:t>
      </w:r>
      <w:r w:rsidRPr="00B514ED">
        <w:t>hutněn</w:t>
      </w:r>
      <w:r>
        <w:t xml:space="preserve"> </w:t>
      </w:r>
      <w:r w:rsidRPr="00B514ED">
        <w:t xml:space="preserve">a zatěžován </w:t>
      </w:r>
      <w:r w:rsidRPr="00B514ED">
        <w:lastRenderedPageBreak/>
        <w:t xml:space="preserve">soustavným přecházením, parkováním, skladováním stavebního materiálu a odpadu a zařízením staveniště. </w:t>
      </w:r>
    </w:p>
    <w:p w14:paraId="0022DE9F" w14:textId="2DD3E6D3" w:rsidR="00B514ED" w:rsidRPr="00B514ED" w:rsidRDefault="00B514ED" w:rsidP="00B514ED">
      <w:pPr>
        <w:pStyle w:val="Bntext"/>
      </w:pPr>
      <w:r w:rsidRPr="00B514ED">
        <w:t>4.</w:t>
      </w:r>
      <w:r>
        <w:t xml:space="preserve"> </w:t>
      </w:r>
      <w:r w:rsidRPr="00B514ED">
        <w:t>Při</w:t>
      </w:r>
      <w:r>
        <w:t xml:space="preserve"> </w:t>
      </w:r>
      <w:r w:rsidRPr="00B514ED">
        <w:t>realizaci</w:t>
      </w:r>
      <w:r>
        <w:t xml:space="preserve"> </w:t>
      </w:r>
      <w:r w:rsidRPr="00B514ED">
        <w:t>stavby</w:t>
      </w:r>
      <w:r>
        <w:t xml:space="preserve"> </w:t>
      </w:r>
      <w:r w:rsidRPr="00B514ED">
        <w:t>je</w:t>
      </w:r>
      <w:r>
        <w:t xml:space="preserve"> </w:t>
      </w:r>
      <w:r w:rsidRPr="00B514ED">
        <w:t>Stavebník</w:t>
      </w:r>
      <w:r>
        <w:t xml:space="preserve"> </w:t>
      </w:r>
      <w:r w:rsidRPr="00B514ED">
        <w:t>nebo</w:t>
      </w:r>
      <w:r>
        <w:t xml:space="preserve"> </w:t>
      </w:r>
      <w:r w:rsidRPr="00B514ED">
        <w:t>jím</w:t>
      </w:r>
      <w:r>
        <w:t xml:space="preserve"> </w:t>
      </w:r>
      <w:r w:rsidRPr="00B514ED">
        <w:t>pověřený</w:t>
      </w:r>
      <w:r>
        <w:t xml:space="preserve"> </w:t>
      </w:r>
      <w:r w:rsidRPr="00B514ED">
        <w:t>subjekt</w:t>
      </w:r>
      <w:r>
        <w:t xml:space="preserve"> </w:t>
      </w:r>
      <w:r w:rsidRPr="00B514ED">
        <w:t>povinen</w:t>
      </w:r>
      <w:r>
        <w:t xml:space="preserve"> </w:t>
      </w:r>
      <w:r w:rsidRPr="00B514ED">
        <w:t>respektovat</w:t>
      </w:r>
      <w:r>
        <w:t xml:space="preserve"> </w:t>
      </w:r>
      <w:r w:rsidRPr="00B514ED">
        <w:t xml:space="preserve">podmínky uvedené ve vyjádření Správy silnic Moravskoslezského kraje, </w:t>
      </w:r>
      <w:proofErr w:type="spellStart"/>
      <w:proofErr w:type="gramStart"/>
      <w:r w:rsidRPr="00B514ED">
        <w:t>p.o</w:t>
      </w:r>
      <w:proofErr w:type="spellEnd"/>
      <w:r w:rsidRPr="00B514ED">
        <w:t>.</w:t>
      </w:r>
      <w:proofErr w:type="gramEnd"/>
      <w:r w:rsidRPr="00B514ED">
        <w:t xml:space="preserve">, střediska Nový Jičín, ze dne 3. 12. 2018, zn.: SSMSK/2018/27179: </w:t>
      </w:r>
    </w:p>
    <w:p w14:paraId="586B9869" w14:textId="73229545" w:rsidR="00B514ED" w:rsidRPr="00B514ED" w:rsidRDefault="00B514ED" w:rsidP="00B514ED">
      <w:pPr>
        <w:pStyle w:val="Bntext"/>
      </w:pPr>
      <w:r w:rsidRPr="00B514ED">
        <w:t>- V termínu do zahájení prací v silničním pozemku uzavře stavebník se SSMSK středisko Nový Jičín</w:t>
      </w:r>
      <w:r>
        <w:t xml:space="preserve"> </w:t>
      </w:r>
      <w:r w:rsidRPr="00B514ED">
        <w:t>„smlouvu</w:t>
      </w:r>
      <w:r>
        <w:t xml:space="preserve"> </w:t>
      </w:r>
      <w:r w:rsidRPr="00B514ED">
        <w:t>o</w:t>
      </w:r>
      <w:r>
        <w:t xml:space="preserve"> </w:t>
      </w:r>
      <w:r w:rsidRPr="00B514ED">
        <w:t>užití</w:t>
      </w:r>
      <w:r>
        <w:t xml:space="preserve"> </w:t>
      </w:r>
      <w:r w:rsidRPr="00B514ED">
        <w:t>silničního</w:t>
      </w:r>
      <w:r>
        <w:t xml:space="preserve"> </w:t>
      </w:r>
      <w:r w:rsidRPr="00B514ED">
        <w:t>tělesa</w:t>
      </w:r>
      <w:r>
        <w:t xml:space="preserve"> </w:t>
      </w:r>
      <w:r w:rsidRPr="00B514ED">
        <w:t>(pozemku)</w:t>
      </w:r>
      <w:r>
        <w:t xml:space="preserve"> </w:t>
      </w:r>
      <w:r w:rsidRPr="00B514ED">
        <w:t>formou</w:t>
      </w:r>
      <w:r>
        <w:t xml:space="preserve"> </w:t>
      </w:r>
      <w:r w:rsidRPr="00B514ED">
        <w:t>nájmu“.</w:t>
      </w:r>
      <w:r>
        <w:t xml:space="preserve"> </w:t>
      </w:r>
      <w:r w:rsidRPr="00B514ED">
        <w:t>Nájem</w:t>
      </w:r>
      <w:r>
        <w:t xml:space="preserve"> </w:t>
      </w:r>
      <w:r w:rsidRPr="00B514ED">
        <w:t>pozemku</w:t>
      </w:r>
      <w:r>
        <w:t xml:space="preserve"> </w:t>
      </w:r>
      <w:r w:rsidRPr="00B514ED">
        <w:t>je</w:t>
      </w:r>
      <w:r>
        <w:t xml:space="preserve"> </w:t>
      </w:r>
      <w:r w:rsidRPr="00B514ED">
        <w:t>dle IS/TPÚ/04/13</w:t>
      </w:r>
      <w:r>
        <w:t xml:space="preserve"> </w:t>
      </w:r>
      <w:r w:rsidRPr="00B514ED">
        <w:t>zpoplatněn.</w:t>
      </w:r>
      <w:r>
        <w:t xml:space="preserve"> </w:t>
      </w:r>
      <w:r w:rsidRPr="00B514ED">
        <w:t>V termínu</w:t>
      </w:r>
      <w:r>
        <w:t xml:space="preserve"> </w:t>
      </w:r>
      <w:r w:rsidRPr="00B514ED">
        <w:t>do</w:t>
      </w:r>
      <w:r>
        <w:t xml:space="preserve"> </w:t>
      </w:r>
      <w:r w:rsidRPr="00B514ED">
        <w:t>zahájení</w:t>
      </w:r>
      <w:r>
        <w:t xml:space="preserve"> </w:t>
      </w:r>
      <w:r w:rsidRPr="00B514ED">
        <w:t>prací</w:t>
      </w:r>
      <w:r>
        <w:t xml:space="preserve"> </w:t>
      </w:r>
      <w:r w:rsidRPr="00B514ED">
        <w:t>v silničním</w:t>
      </w:r>
      <w:r>
        <w:t xml:space="preserve"> </w:t>
      </w:r>
      <w:r w:rsidRPr="00B514ED">
        <w:t>pozemku</w:t>
      </w:r>
      <w:r>
        <w:t xml:space="preserve"> </w:t>
      </w:r>
      <w:r w:rsidRPr="00B514ED">
        <w:t xml:space="preserve">převezme stavebník od SSMSK střediska </w:t>
      </w:r>
      <w:r w:rsidR="002A1AE7">
        <w:t>N</w:t>
      </w:r>
      <w:r w:rsidRPr="00B514ED">
        <w:t>ový Jičín část pozemku formou zápisu o předání staveniště. Po ukončení</w:t>
      </w:r>
      <w:r>
        <w:t xml:space="preserve"> </w:t>
      </w:r>
      <w:r w:rsidRPr="00B514ED">
        <w:t>prací</w:t>
      </w:r>
      <w:r>
        <w:t xml:space="preserve"> </w:t>
      </w:r>
      <w:r w:rsidRPr="00B514ED">
        <w:t>doloží</w:t>
      </w:r>
      <w:r>
        <w:t xml:space="preserve"> </w:t>
      </w:r>
      <w:r w:rsidRPr="00B514ED">
        <w:t>stavebník</w:t>
      </w:r>
      <w:r>
        <w:t xml:space="preserve"> </w:t>
      </w:r>
      <w:r w:rsidRPr="00B514ED">
        <w:t>geometrické</w:t>
      </w:r>
      <w:r>
        <w:t xml:space="preserve"> </w:t>
      </w:r>
      <w:r w:rsidRPr="00B514ED">
        <w:t>zaměření</w:t>
      </w:r>
      <w:r>
        <w:t xml:space="preserve"> </w:t>
      </w:r>
      <w:r w:rsidRPr="00B514ED">
        <w:t>skutečného</w:t>
      </w:r>
      <w:r>
        <w:t xml:space="preserve"> </w:t>
      </w:r>
      <w:r w:rsidRPr="00B514ED">
        <w:t>provedení</w:t>
      </w:r>
      <w:r>
        <w:t xml:space="preserve"> </w:t>
      </w:r>
      <w:r w:rsidRPr="00B514ED">
        <w:t>stavby</w:t>
      </w:r>
      <w:r>
        <w:t xml:space="preserve"> </w:t>
      </w:r>
      <w:r w:rsidRPr="00B514ED">
        <w:t>včetně hloubky</w:t>
      </w:r>
      <w:r>
        <w:t xml:space="preserve"> </w:t>
      </w:r>
      <w:r w:rsidRPr="00B514ED">
        <w:t>krytí</w:t>
      </w:r>
      <w:r>
        <w:t xml:space="preserve"> </w:t>
      </w:r>
      <w:r w:rsidRPr="00B514ED">
        <w:t>a</w:t>
      </w:r>
      <w:r>
        <w:t xml:space="preserve"> </w:t>
      </w:r>
      <w:r w:rsidRPr="00B514ED">
        <w:t>předá</w:t>
      </w:r>
      <w:r>
        <w:t xml:space="preserve"> </w:t>
      </w:r>
      <w:r w:rsidRPr="00B514ED">
        <w:t>pozemek</w:t>
      </w:r>
      <w:r>
        <w:t xml:space="preserve"> </w:t>
      </w:r>
      <w:r w:rsidRPr="00B514ED">
        <w:t>zpět</w:t>
      </w:r>
      <w:r>
        <w:t xml:space="preserve"> </w:t>
      </w:r>
      <w:r w:rsidRPr="00B514ED">
        <w:t>SSMSK</w:t>
      </w:r>
      <w:r>
        <w:t xml:space="preserve"> </w:t>
      </w:r>
      <w:r w:rsidRPr="00B514ED">
        <w:t>středisku</w:t>
      </w:r>
      <w:r>
        <w:t xml:space="preserve"> </w:t>
      </w:r>
      <w:r w:rsidRPr="00B514ED">
        <w:t>Nový</w:t>
      </w:r>
      <w:r>
        <w:t xml:space="preserve"> </w:t>
      </w:r>
      <w:r w:rsidRPr="00B514ED">
        <w:t>Jičín</w:t>
      </w:r>
      <w:r>
        <w:t xml:space="preserve"> </w:t>
      </w:r>
      <w:r w:rsidRPr="00B514ED">
        <w:t>formou</w:t>
      </w:r>
      <w:r>
        <w:t xml:space="preserve"> </w:t>
      </w:r>
      <w:r w:rsidRPr="00B514ED">
        <w:t>zápisu</w:t>
      </w:r>
      <w:r>
        <w:t xml:space="preserve"> </w:t>
      </w:r>
      <w:r w:rsidRPr="00B514ED">
        <w:t>o</w:t>
      </w:r>
      <w:r>
        <w:t xml:space="preserve"> </w:t>
      </w:r>
      <w:r w:rsidRPr="00B514ED">
        <w:t xml:space="preserve">převzetí staveniště. </w:t>
      </w:r>
    </w:p>
    <w:p w14:paraId="1DFE70D8" w14:textId="03C333E2" w:rsidR="00B514ED" w:rsidRPr="00B514ED" w:rsidRDefault="00B514ED" w:rsidP="00B514ED">
      <w:pPr>
        <w:pStyle w:val="Bntext"/>
      </w:pPr>
      <w:r w:rsidRPr="00B514ED">
        <w:t>- V silničním tělese komunikace II/463 bude dodrženo minimální krytí inženýrských sítí dle ČSN 73</w:t>
      </w:r>
      <w:r>
        <w:t xml:space="preserve"> </w:t>
      </w:r>
      <w:r w:rsidRPr="00B514ED">
        <w:t>6005 „Prostorové uspořádání</w:t>
      </w:r>
      <w:r>
        <w:t xml:space="preserve"> </w:t>
      </w:r>
      <w:r w:rsidRPr="00B514ED">
        <w:t>sítí technického</w:t>
      </w:r>
      <w:r>
        <w:t xml:space="preserve"> </w:t>
      </w:r>
      <w:r w:rsidRPr="00B514ED">
        <w:t>vybavení“, min.</w:t>
      </w:r>
      <w:r>
        <w:t xml:space="preserve"> </w:t>
      </w:r>
      <w:r w:rsidRPr="00B514ED">
        <w:t>však</w:t>
      </w:r>
      <w:r>
        <w:t xml:space="preserve"> </w:t>
      </w:r>
      <w:r w:rsidRPr="00B514ED">
        <w:t xml:space="preserve">1,50 m pod niveletou vozovky. </w:t>
      </w:r>
    </w:p>
    <w:p w14:paraId="3055E8C3" w14:textId="68C2917D" w:rsidR="00B514ED" w:rsidRPr="00B514ED" w:rsidRDefault="00B514ED" w:rsidP="00B514ED">
      <w:pPr>
        <w:pStyle w:val="Bntext"/>
      </w:pPr>
      <w:r w:rsidRPr="00B514ED">
        <w:t>- Stavebník</w:t>
      </w:r>
      <w:r>
        <w:t xml:space="preserve"> </w:t>
      </w:r>
      <w:r w:rsidRPr="00B514ED">
        <w:t>v rámci</w:t>
      </w:r>
      <w:r>
        <w:t xml:space="preserve"> </w:t>
      </w:r>
      <w:r w:rsidRPr="00B514ED">
        <w:t>stavby</w:t>
      </w:r>
      <w:r>
        <w:t xml:space="preserve"> </w:t>
      </w:r>
      <w:r w:rsidRPr="00B514ED">
        <w:t>zajistí</w:t>
      </w:r>
      <w:r>
        <w:t xml:space="preserve"> </w:t>
      </w:r>
      <w:r w:rsidRPr="00B514ED">
        <w:t>a</w:t>
      </w:r>
      <w:r>
        <w:t xml:space="preserve"> </w:t>
      </w:r>
      <w:proofErr w:type="spellStart"/>
      <w:r w:rsidRPr="00B514ED">
        <w:t>odfinancuje</w:t>
      </w:r>
      <w:proofErr w:type="spellEnd"/>
      <w:r>
        <w:t xml:space="preserve"> </w:t>
      </w:r>
      <w:r w:rsidRPr="00B514ED">
        <w:t>v dotčeném</w:t>
      </w:r>
      <w:r>
        <w:t xml:space="preserve"> </w:t>
      </w:r>
      <w:r w:rsidRPr="00B514ED">
        <w:t>úseku</w:t>
      </w:r>
      <w:r>
        <w:t xml:space="preserve"> </w:t>
      </w:r>
      <w:r w:rsidRPr="00B514ED">
        <w:t>komunikace</w:t>
      </w:r>
      <w:r>
        <w:t xml:space="preserve"> </w:t>
      </w:r>
      <w:r w:rsidRPr="00B514ED">
        <w:t>II/463</w:t>
      </w:r>
      <w:r>
        <w:t xml:space="preserve"> </w:t>
      </w:r>
      <w:r w:rsidRPr="00B514ED">
        <w:t>obnovu konstrukčních</w:t>
      </w:r>
      <w:r>
        <w:t xml:space="preserve"> </w:t>
      </w:r>
      <w:r w:rsidRPr="00B514ED">
        <w:t>vrstev</w:t>
      </w:r>
      <w:r>
        <w:t xml:space="preserve"> </w:t>
      </w:r>
      <w:r w:rsidRPr="00B514ED">
        <w:t>komunikace</w:t>
      </w:r>
      <w:r>
        <w:t xml:space="preserve"> </w:t>
      </w:r>
      <w:r w:rsidRPr="00B514ED">
        <w:t>včetně</w:t>
      </w:r>
      <w:r>
        <w:t xml:space="preserve"> </w:t>
      </w:r>
      <w:r w:rsidRPr="00B514ED">
        <w:t>živičného</w:t>
      </w:r>
      <w:r>
        <w:t xml:space="preserve"> </w:t>
      </w:r>
      <w:r w:rsidRPr="00B514ED">
        <w:t>krytu</w:t>
      </w:r>
      <w:r>
        <w:t xml:space="preserve"> </w:t>
      </w:r>
      <w:r w:rsidRPr="00B514ED">
        <w:t>vozovky.</w:t>
      </w:r>
      <w:r>
        <w:t xml:space="preserve"> </w:t>
      </w:r>
      <w:r w:rsidRPr="00B514ED">
        <w:t>Obnova</w:t>
      </w:r>
      <w:r>
        <w:t xml:space="preserve"> </w:t>
      </w:r>
      <w:r w:rsidRPr="00B514ED">
        <w:t>konstrukčních vrstev bude provedena s kaskádovým přesahem jednotlivých konstrukčních vrstev min. 0,5 m na</w:t>
      </w:r>
      <w:r>
        <w:t xml:space="preserve"> </w:t>
      </w:r>
      <w:r w:rsidRPr="00B514ED">
        <w:t>každou</w:t>
      </w:r>
      <w:r>
        <w:t xml:space="preserve"> </w:t>
      </w:r>
      <w:r w:rsidRPr="00B514ED">
        <w:t>stranu</w:t>
      </w:r>
      <w:r>
        <w:t xml:space="preserve"> </w:t>
      </w:r>
      <w:r w:rsidRPr="00B514ED">
        <w:t>výkopu</w:t>
      </w:r>
      <w:r>
        <w:t xml:space="preserve"> </w:t>
      </w:r>
      <w:r w:rsidRPr="00B514ED">
        <w:t>dle</w:t>
      </w:r>
      <w:r>
        <w:t xml:space="preserve"> </w:t>
      </w:r>
      <w:r w:rsidRPr="00B514ED">
        <w:t>TP</w:t>
      </w:r>
      <w:r>
        <w:t xml:space="preserve"> </w:t>
      </w:r>
      <w:r w:rsidRPr="00B514ED">
        <w:t>146</w:t>
      </w:r>
      <w:r>
        <w:t xml:space="preserve"> </w:t>
      </w:r>
      <w:r w:rsidRPr="00B514ED">
        <w:t>(Povolování,</w:t>
      </w:r>
      <w:r>
        <w:t xml:space="preserve"> </w:t>
      </w:r>
      <w:r w:rsidRPr="00B514ED">
        <w:t>provádění</w:t>
      </w:r>
      <w:r>
        <w:t xml:space="preserve"> </w:t>
      </w:r>
      <w:r w:rsidRPr="00B514ED">
        <w:t>výkopů</w:t>
      </w:r>
      <w:r>
        <w:t xml:space="preserve"> </w:t>
      </w:r>
      <w:r w:rsidRPr="00B514ED">
        <w:t>a</w:t>
      </w:r>
      <w:r>
        <w:t xml:space="preserve"> </w:t>
      </w:r>
      <w:r w:rsidRPr="00B514ED">
        <w:t>zásypů</w:t>
      </w:r>
      <w:r>
        <w:t xml:space="preserve"> </w:t>
      </w:r>
      <w:r w:rsidRPr="00B514ED">
        <w:t>rýh</w:t>
      </w:r>
      <w:r>
        <w:t xml:space="preserve"> </w:t>
      </w:r>
      <w:r w:rsidRPr="00B514ED">
        <w:t>pro inženýrské</w:t>
      </w:r>
      <w:r>
        <w:t xml:space="preserve"> </w:t>
      </w:r>
      <w:r w:rsidRPr="00B514ED">
        <w:t>sítě</w:t>
      </w:r>
      <w:r>
        <w:t xml:space="preserve"> </w:t>
      </w:r>
      <w:r w:rsidRPr="00B514ED">
        <w:t>ve</w:t>
      </w:r>
      <w:r>
        <w:t xml:space="preserve"> </w:t>
      </w:r>
      <w:r w:rsidRPr="00B514ED">
        <w:t>vozovkách</w:t>
      </w:r>
      <w:r>
        <w:t xml:space="preserve"> </w:t>
      </w:r>
      <w:r w:rsidRPr="00B514ED">
        <w:t>pozemních</w:t>
      </w:r>
      <w:r>
        <w:t xml:space="preserve"> </w:t>
      </w:r>
      <w:r w:rsidRPr="00B514ED">
        <w:t>komunikací).</w:t>
      </w:r>
      <w:r>
        <w:t xml:space="preserve"> </w:t>
      </w:r>
      <w:r w:rsidRPr="00B514ED">
        <w:t>Obnova</w:t>
      </w:r>
      <w:r>
        <w:t xml:space="preserve"> </w:t>
      </w:r>
      <w:r w:rsidRPr="00B514ED">
        <w:t>živičných</w:t>
      </w:r>
      <w:r>
        <w:t xml:space="preserve"> </w:t>
      </w:r>
      <w:r w:rsidRPr="00B514ED">
        <w:t>vrstev</w:t>
      </w:r>
      <w:r>
        <w:t xml:space="preserve"> </w:t>
      </w:r>
      <w:r w:rsidRPr="00B514ED">
        <w:t>bude</w:t>
      </w:r>
      <w:r w:rsidR="002A1AE7">
        <w:t xml:space="preserve"> </w:t>
      </w:r>
      <w:r w:rsidRPr="00B514ED">
        <w:t>provedena</w:t>
      </w:r>
      <w:r>
        <w:t xml:space="preserve"> </w:t>
      </w:r>
      <w:r w:rsidRPr="00B514ED">
        <w:t>stejnorodým</w:t>
      </w:r>
      <w:r>
        <w:t xml:space="preserve"> </w:t>
      </w:r>
      <w:r w:rsidRPr="00B514ED">
        <w:t>krytem,</w:t>
      </w:r>
      <w:r>
        <w:t xml:space="preserve"> </w:t>
      </w:r>
      <w:r w:rsidRPr="00B514ED">
        <w:t>dle</w:t>
      </w:r>
      <w:r>
        <w:t xml:space="preserve"> </w:t>
      </w:r>
      <w:r w:rsidRPr="00B514ED">
        <w:t>druhu</w:t>
      </w:r>
      <w:r>
        <w:t xml:space="preserve"> </w:t>
      </w:r>
      <w:r w:rsidRPr="00B514ED">
        <w:t>původního</w:t>
      </w:r>
      <w:r>
        <w:t xml:space="preserve"> </w:t>
      </w:r>
      <w:r w:rsidRPr="00B514ED">
        <w:t>krytu</w:t>
      </w:r>
      <w:r>
        <w:t xml:space="preserve"> </w:t>
      </w:r>
      <w:r w:rsidRPr="00B514ED">
        <w:t>vozovky</w:t>
      </w:r>
      <w:r>
        <w:t xml:space="preserve"> </w:t>
      </w:r>
      <w:r w:rsidRPr="00B514ED">
        <w:t>(v</w:t>
      </w:r>
      <w:r>
        <w:t xml:space="preserve"> </w:t>
      </w:r>
      <w:r w:rsidRPr="00B514ED">
        <w:t>tomto</w:t>
      </w:r>
      <w:r>
        <w:t xml:space="preserve"> </w:t>
      </w:r>
      <w:r w:rsidRPr="00B514ED">
        <w:t>případě</w:t>
      </w:r>
      <w:r>
        <w:t xml:space="preserve"> </w:t>
      </w:r>
      <w:r w:rsidRPr="00B514ED">
        <w:t>min. ACO16+ tl. 10 cm a ACO11+ tl. 5 cm) s přesahem obrusné vrstvy ACO11+ 5 cm oboustranně do</w:t>
      </w:r>
      <w:r>
        <w:t xml:space="preserve"> </w:t>
      </w:r>
      <w:r w:rsidRPr="00B514ED">
        <w:t>vzdálenosti</w:t>
      </w:r>
      <w:r>
        <w:t xml:space="preserve"> </w:t>
      </w:r>
      <w:r w:rsidRPr="00B514ED">
        <w:t>3,0 m</w:t>
      </w:r>
      <w:r>
        <w:t xml:space="preserve"> </w:t>
      </w:r>
      <w:r w:rsidRPr="00B514ED">
        <w:t>od</w:t>
      </w:r>
      <w:r>
        <w:t xml:space="preserve"> </w:t>
      </w:r>
      <w:r w:rsidRPr="00B514ED">
        <w:t>okraje</w:t>
      </w:r>
      <w:r>
        <w:t xml:space="preserve"> </w:t>
      </w:r>
      <w:r w:rsidRPr="00B514ED">
        <w:t>výkopu</w:t>
      </w:r>
      <w:r>
        <w:t xml:space="preserve"> </w:t>
      </w:r>
      <w:r w:rsidRPr="00B514ED">
        <w:t>v rozsahu jednoho</w:t>
      </w:r>
      <w:r>
        <w:t xml:space="preserve"> </w:t>
      </w:r>
      <w:r w:rsidRPr="00B514ED">
        <w:t>jízdního pruhu</w:t>
      </w:r>
      <w:r>
        <w:t xml:space="preserve"> </w:t>
      </w:r>
      <w:r w:rsidRPr="00B514ED">
        <w:t>–</w:t>
      </w:r>
      <w:r>
        <w:t xml:space="preserve"> </w:t>
      </w:r>
      <w:r w:rsidRPr="00B514ED">
        <w:t>½</w:t>
      </w:r>
      <w:r>
        <w:t xml:space="preserve"> </w:t>
      </w:r>
      <w:r w:rsidRPr="00B514ED">
        <w:t>šíře</w:t>
      </w:r>
      <w:r>
        <w:t xml:space="preserve"> </w:t>
      </w:r>
      <w:r w:rsidRPr="00B514ED">
        <w:t>vozovky, napojení</w:t>
      </w:r>
      <w:r>
        <w:t xml:space="preserve"> </w:t>
      </w:r>
      <w:r w:rsidRPr="00B514ED">
        <w:t>na</w:t>
      </w:r>
      <w:r>
        <w:t xml:space="preserve"> </w:t>
      </w:r>
      <w:r w:rsidRPr="00B514ED">
        <w:t>původní</w:t>
      </w:r>
      <w:r>
        <w:t xml:space="preserve"> </w:t>
      </w:r>
      <w:r w:rsidRPr="00B514ED">
        <w:t>živičný</w:t>
      </w:r>
      <w:r>
        <w:t xml:space="preserve"> </w:t>
      </w:r>
      <w:r w:rsidRPr="00B514ED">
        <w:t>kryt</w:t>
      </w:r>
      <w:r>
        <w:t xml:space="preserve"> </w:t>
      </w:r>
      <w:r w:rsidRPr="00B514ED">
        <w:t>bude</w:t>
      </w:r>
      <w:r>
        <w:t xml:space="preserve"> </w:t>
      </w:r>
      <w:r w:rsidRPr="00B514ED">
        <w:t>provedeno</w:t>
      </w:r>
      <w:r>
        <w:t xml:space="preserve"> </w:t>
      </w:r>
      <w:r w:rsidRPr="00B514ED">
        <w:t>tavným</w:t>
      </w:r>
      <w:r>
        <w:t xml:space="preserve"> </w:t>
      </w:r>
      <w:r w:rsidRPr="00B514ED">
        <w:t>asfaltovým</w:t>
      </w:r>
      <w:r>
        <w:t xml:space="preserve"> </w:t>
      </w:r>
      <w:r w:rsidRPr="00B514ED">
        <w:t>spárovacím</w:t>
      </w:r>
      <w:r>
        <w:t xml:space="preserve"> </w:t>
      </w:r>
      <w:r w:rsidRPr="00B514ED">
        <w:t>páskem. V rámci této činnosti bude živičný kryt nařezán v rozsahu opravy a v pravidelném tvaru. Výše uvedené činnosti musí být provedeny nájemcem ve smyslu kvalitativně technických podmínek pro údržbu komunikací tak, aby niveleta vozovky byla dodržena a nedošlo ke zhoršení kvality povrchu</w:t>
      </w:r>
      <w:r>
        <w:t xml:space="preserve"> </w:t>
      </w:r>
      <w:r w:rsidRPr="00B514ED">
        <w:t>komunikace</w:t>
      </w:r>
      <w:r>
        <w:t xml:space="preserve"> </w:t>
      </w:r>
      <w:r w:rsidRPr="00B514ED">
        <w:t>(prohloubeninami,</w:t>
      </w:r>
      <w:r>
        <w:t xml:space="preserve"> </w:t>
      </w:r>
      <w:r w:rsidRPr="00B514ED">
        <w:t>nerovnostmi, otevřenými</w:t>
      </w:r>
      <w:r>
        <w:t xml:space="preserve"> </w:t>
      </w:r>
      <w:r w:rsidRPr="00B514ED">
        <w:t>pracovními</w:t>
      </w:r>
      <w:r>
        <w:t xml:space="preserve"> </w:t>
      </w:r>
      <w:r w:rsidRPr="00B514ED">
        <w:t>spárami apod.). SSMSK</w:t>
      </w:r>
      <w:r>
        <w:t xml:space="preserve"> </w:t>
      </w:r>
      <w:r w:rsidRPr="00B514ED">
        <w:t>středisko</w:t>
      </w:r>
      <w:r>
        <w:t xml:space="preserve"> </w:t>
      </w:r>
      <w:r w:rsidRPr="00B514ED">
        <w:t>Nový</w:t>
      </w:r>
      <w:r>
        <w:t xml:space="preserve"> </w:t>
      </w:r>
      <w:r w:rsidRPr="00B514ED">
        <w:t>Jičín</w:t>
      </w:r>
      <w:r>
        <w:t xml:space="preserve"> </w:t>
      </w:r>
      <w:r w:rsidRPr="00B514ED">
        <w:t>požaduje</w:t>
      </w:r>
      <w:r>
        <w:t xml:space="preserve"> </w:t>
      </w:r>
      <w:r w:rsidRPr="00B514ED">
        <w:t>za</w:t>
      </w:r>
      <w:r>
        <w:t xml:space="preserve"> </w:t>
      </w:r>
      <w:r w:rsidRPr="00B514ED">
        <w:t>účasti</w:t>
      </w:r>
      <w:r>
        <w:t xml:space="preserve"> </w:t>
      </w:r>
      <w:r w:rsidRPr="00B514ED">
        <w:t>odpovědného</w:t>
      </w:r>
      <w:r>
        <w:t xml:space="preserve"> </w:t>
      </w:r>
      <w:r w:rsidRPr="00B514ED">
        <w:t>pracovníka</w:t>
      </w:r>
      <w:r>
        <w:t xml:space="preserve"> </w:t>
      </w:r>
      <w:r w:rsidRPr="00B514ED">
        <w:t>SSMSK</w:t>
      </w:r>
      <w:r>
        <w:t xml:space="preserve"> </w:t>
      </w:r>
      <w:r w:rsidRPr="00B514ED">
        <w:t>střediska Nový Jičín provedení statické zatěžovací zkoušky dle ČSN 73 6190 Statická zatěžovací zkouška podloží</w:t>
      </w:r>
      <w:r>
        <w:t xml:space="preserve"> </w:t>
      </w:r>
      <w:r w:rsidRPr="00B514ED">
        <w:t>a</w:t>
      </w:r>
      <w:r w:rsidR="002A1AE7">
        <w:t> </w:t>
      </w:r>
      <w:r w:rsidRPr="00B514ED">
        <w:t>podkladních</w:t>
      </w:r>
      <w:r>
        <w:t xml:space="preserve"> </w:t>
      </w:r>
      <w:r w:rsidRPr="00B514ED">
        <w:t>vrstev</w:t>
      </w:r>
      <w:r>
        <w:t xml:space="preserve"> </w:t>
      </w:r>
      <w:r w:rsidRPr="00B514ED">
        <w:t>vozovek.</w:t>
      </w:r>
      <w:r>
        <w:t xml:space="preserve"> </w:t>
      </w:r>
      <w:r w:rsidRPr="00B514ED">
        <w:t>Zkouška</w:t>
      </w:r>
      <w:r>
        <w:t xml:space="preserve"> </w:t>
      </w:r>
      <w:r w:rsidRPr="00B514ED">
        <w:t>bude</w:t>
      </w:r>
      <w:r>
        <w:t xml:space="preserve"> </w:t>
      </w:r>
      <w:r w:rsidRPr="00B514ED">
        <w:t>provedena</w:t>
      </w:r>
      <w:r>
        <w:t xml:space="preserve"> </w:t>
      </w:r>
      <w:r w:rsidRPr="00B514ED">
        <w:t>autorizovanou</w:t>
      </w:r>
      <w:r>
        <w:t xml:space="preserve"> </w:t>
      </w:r>
      <w:r w:rsidRPr="00B514ED">
        <w:t>firmou</w:t>
      </w:r>
      <w:r>
        <w:t xml:space="preserve"> </w:t>
      </w:r>
      <w:r w:rsidRPr="00B514ED">
        <w:t xml:space="preserve">– laboratoří. </w:t>
      </w:r>
    </w:p>
    <w:p w14:paraId="2CEB3882" w14:textId="0B54586E" w:rsidR="00B514ED" w:rsidRPr="00B514ED" w:rsidRDefault="00B514ED" w:rsidP="00B514ED">
      <w:pPr>
        <w:pStyle w:val="Bntext"/>
      </w:pPr>
      <w:r w:rsidRPr="00B514ED">
        <w:t>- Zemní práce v pozemcích a na pozemních komunikacích v majetkové správě SSMSK středisko Nový Jičín lze provádět pouze v termínu od 1. 4. do 31. 10. kalendářního roku.</w:t>
      </w:r>
      <w:r>
        <w:t xml:space="preserve"> </w:t>
      </w:r>
    </w:p>
    <w:p w14:paraId="5F0B7098" w14:textId="1F1040C3" w:rsidR="00B514ED" w:rsidRPr="00B514ED" w:rsidRDefault="00B514ED" w:rsidP="00B514ED">
      <w:pPr>
        <w:pStyle w:val="Bntext"/>
      </w:pPr>
      <w:r w:rsidRPr="00B514ED">
        <w:t>5.</w:t>
      </w:r>
      <w:r>
        <w:t xml:space="preserve"> </w:t>
      </w:r>
      <w:r w:rsidRPr="00B514ED">
        <w:t>Při</w:t>
      </w:r>
      <w:r>
        <w:t xml:space="preserve"> </w:t>
      </w:r>
      <w:r w:rsidRPr="00B514ED">
        <w:t>realizaci</w:t>
      </w:r>
      <w:r>
        <w:t xml:space="preserve"> </w:t>
      </w:r>
      <w:r w:rsidRPr="00B514ED">
        <w:t>stavby</w:t>
      </w:r>
      <w:r>
        <w:t xml:space="preserve"> </w:t>
      </w:r>
      <w:r w:rsidRPr="00B514ED">
        <w:t>je</w:t>
      </w:r>
      <w:r>
        <w:t xml:space="preserve"> </w:t>
      </w:r>
      <w:r w:rsidRPr="00B514ED">
        <w:t>Stavebník</w:t>
      </w:r>
      <w:r>
        <w:t xml:space="preserve"> </w:t>
      </w:r>
      <w:r w:rsidRPr="00B514ED">
        <w:t>nebo</w:t>
      </w:r>
      <w:r>
        <w:t xml:space="preserve"> </w:t>
      </w:r>
      <w:r w:rsidRPr="00B514ED">
        <w:t>jím</w:t>
      </w:r>
      <w:r>
        <w:t xml:space="preserve"> </w:t>
      </w:r>
      <w:r w:rsidRPr="00B514ED">
        <w:t>pověřený</w:t>
      </w:r>
      <w:r>
        <w:t xml:space="preserve"> </w:t>
      </w:r>
      <w:r w:rsidRPr="00B514ED">
        <w:t>subjekt</w:t>
      </w:r>
      <w:r>
        <w:t xml:space="preserve"> </w:t>
      </w:r>
      <w:r w:rsidRPr="00B514ED">
        <w:t>povinen</w:t>
      </w:r>
      <w:r>
        <w:t xml:space="preserve"> </w:t>
      </w:r>
      <w:r w:rsidRPr="00B514ED">
        <w:t>respektovat</w:t>
      </w:r>
      <w:r>
        <w:t xml:space="preserve"> </w:t>
      </w:r>
      <w:r w:rsidRPr="00B514ED">
        <w:t>podmínky uvedené</w:t>
      </w:r>
      <w:r>
        <w:t xml:space="preserve"> </w:t>
      </w:r>
      <w:r w:rsidRPr="00B514ED">
        <w:t>ve</w:t>
      </w:r>
      <w:r>
        <w:t xml:space="preserve"> </w:t>
      </w:r>
      <w:r w:rsidRPr="00B514ED">
        <w:t>vyjádření</w:t>
      </w:r>
      <w:r>
        <w:t xml:space="preserve"> </w:t>
      </w:r>
      <w:r w:rsidRPr="00B514ED">
        <w:t>Česká</w:t>
      </w:r>
      <w:r>
        <w:t xml:space="preserve"> </w:t>
      </w:r>
      <w:r w:rsidRPr="00B514ED">
        <w:t>telekomunikační</w:t>
      </w:r>
      <w:r>
        <w:t xml:space="preserve"> </w:t>
      </w:r>
      <w:r w:rsidRPr="00B514ED">
        <w:t>infrastruktura</w:t>
      </w:r>
      <w:r>
        <w:t xml:space="preserve"> </w:t>
      </w:r>
      <w:r w:rsidRPr="00B514ED">
        <w:t>a.s.</w:t>
      </w:r>
      <w:r>
        <w:t xml:space="preserve"> </w:t>
      </w:r>
      <w:r w:rsidRPr="00B514ED">
        <w:t>ze</w:t>
      </w:r>
      <w:r>
        <w:t xml:space="preserve"> </w:t>
      </w:r>
      <w:r w:rsidRPr="00B514ED">
        <w:t>dne</w:t>
      </w:r>
      <w:r>
        <w:t xml:space="preserve"> </w:t>
      </w:r>
      <w:r w:rsidRPr="00B514ED">
        <w:t>27.</w:t>
      </w:r>
      <w:r>
        <w:t xml:space="preserve"> </w:t>
      </w:r>
      <w:r w:rsidRPr="00B514ED">
        <w:t>11.</w:t>
      </w:r>
      <w:r>
        <w:t xml:space="preserve"> </w:t>
      </w:r>
      <w:r w:rsidRPr="00B514ED">
        <w:t>2017,</w:t>
      </w:r>
      <w:r>
        <w:t xml:space="preserve"> </w:t>
      </w:r>
      <w:proofErr w:type="gramStart"/>
      <w:r w:rsidRPr="00B514ED">
        <w:t>č.j.</w:t>
      </w:r>
      <w:proofErr w:type="gramEnd"/>
      <w:r w:rsidRPr="00B514ED">
        <w:t xml:space="preserve">: 778825/17, které je nedílnou součástí tohoto rozhodnutí. </w:t>
      </w:r>
    </w:p>
    <w:p w14:paraId="6457A9B0" w14:textId="4D9142DE" w:rsidR="00B514ED" w:rsidRPr="00B514ED" w:rsidRDefault="00B514ED" w:rsidP="00B514ED">
      <w:pPr>
        <w:pStyle w:val="Bntext"/>
      </w:pPr>
      <w:r w:rsidRPr="00B514ED">
        <w:t>6.</w:t>
      </w:r>
      <w:r>
        <w:t xml:space="preserve"> </w:t>
      </w:r>
      <w:r w:rsidRPr="00B514ED">
        <w:t xml:space="preserve">Při realizaci stavby budou respektovány podmínky uvedené ve sdělení ČEZ Distribuce, a.s., ze dne 2. 1. 2019, zn.: 0101036300, které jsou nedílnou součástí tohoto rozhodnutí. </w:t>
      </w:r>
    </w:p>
    <w:p w14:paraId="629008EE" w14:textId="58BF2A2B" w:rsidR="00B514ED" w:rsidRPr="00B514ED" w:rsidRDefault="00B514ED" w:rsidP="00B514ED">
      <w:pPr>
        <w:pStyle w:val="Bntext"/>
      </w:pPr>
      <w:r w:rsidRPr="00B514ED">
        <w:t>7.</w:t>
      </w:r>
      <w:r>
        <w:t xml:space="preserve"> </w:t>
      </w:r>
      <w:r w:rsidRPr="00B514ED">
        <w:t xml:space="preserve">Při realizaci stavby budou respektovány podmínky uvedené v souhlasu ČEZ Distribuce, a.s., ze dne 27. 12. 2018, zn.: 001101751568, který je nedílnou součástí tohoto rozhodnutí. </w:t>
      </w:r>
    </w:p>
    <w:p w14:paraId="610C4F1B" w14:textId="18471785" w:rsidR="00B514ED" w:rsidRPr="00B514ED" w:rsidRDefault="00B514ED" w:rsidP="00B514ED">
      <w:pPr>
        <w:pStyle w:val="Bntext"/>
      </w:pPr>
      <w:r w:rsidRPr="00B514ED">
        <w:t>8.</w:t>
      </w:r>
      <w:r>
        <w:t xml:space="preserve"> </w:t>
      </w:r>
      <w:r w:rsidRPr="00B514ED">
        <w:t>Při</w:t>
      </w:r>
      <w:r>
        <w:t xml:space="preserve"> </w:t>
      </w:r>
      <w:r w:rsidRPr="00B514ED">
        <w:t>realizaci stavby</w:t>
      </w:r>
      <w:r>
        <w:t xml:space="preserve"> </w:t>
      </w:r>
      <w:r w:rsidRPr="00B514ED">
        <w:t>budou</w:t>
      </w:r>
      <w:r>
        <w:t xml:space="preserve"> </w:t>
      </w:r>
      <w:r w:rsidRPr="00B514ED">
        <w:t>respektovány</w:t>
      </w:r>
      <w:r>
        <w:t xml:space="preserve"> </w:t>
      </w:r>
      <w:r w:rsidRPr="00B514ED">
        <w:t>podmínky</w:t>
      </w:r>
      <w:r>
        <w:t xml:space="preserve"> </w:t>
      </w:r>
      <w:r w:rsidRPr="00B514ED">
        <w:t>uvedené</w:t>
      </w:r>
      <w:r>
        <w:t xml:space="preserve"> </w:t>
      </w:r>
      <w:r w:rsidRPr="00B514ED">
        <w:t>ve</w:t>
      </w:r>
      <w:r>
        <w:t xml:space="preserve"> </w:t>
      </w:r>
      <w:r w:rsidRPr="00B514ED">
        <w:t>stanovisku</w:t>
      </w:r>
      <w:r>
        <w:t xml:space="preserve"> </w:t>
      </w:r>
      <w:proofErr w:type="spellStart"/>
      <w:r w:rsidRPr="00B514ED">
        <w:t>GridServices</w:t>
      </w:r>
      <w:proofErr w:type="spellEnd"/>
      <w:r w:rsidRPr="00B514ED">
        <w:t>,</w:t>
      </w:r>
      <w:r>
        <w:t xml:space="preserve"> </w:t>
      </w:r>
      <w:r w:rsidRPr="00B514ED">
        <w:t>s.r.o., ze dne 29. 10.</w:t>
      </w:r>
      <w:r>
        <w:t xml:space="preserve"> </w:t>
      </w:r>
      <w:r w:rsidRPr="00B514ED">
        <w:t xml:space="preserve">2018, zn.: 5001809502, které je nedílnou součástí tohoto rozhodnutí. </w:t>
      </w:r>
    </w:p>
    <w:p w14:paraId="6AFA3AEA" w14:textId="33C47655" w:rsidR="00B514ED" w:rsidRPr="00B514ED" w:rsidRDefault="00B514ED" w:rsidP="00B514ED">
      <w:pPr>
        <w:pStyle w:val="Bntext"/>
      </w:pPr>
      <w:r w:rsidRPr="00B514ED">
        <w:t>9.</w:t>
      </w:r>
      <w:r>
        <w:t xml:space="preserve"> </w:t>
      </w:r>
      <w:r w:rsidRPr="00B514ED">
        <w:t>Při</w:t>
      </w:r>
      <w:r>
        <w:t xml:space="preserve"> </w:t>
      </w:r>
      <w:r w:rsidRPr="00B514ED">
        <w:t>realizaci</w:t>
      </w:r>
      <w:r>
        <w:t xml:space="preserve"> </w:t>
      </w:r>
      <w:r w:rsidRPr="00B514ED">
        <w:t>stavby</w:t>
      </w:r>
      <w:r>
        <w:t xml:space="preserve"> </w:t>
      </w:r>
      <w:r w:rsidRPr="00B514ED">
        <w:t>budou</w:t>
      </w:r>
      <w:r>
        <w:t xml:space="preserve"> </w:t>
      </w:r>
      <w:r w:rsidRPr="00B514ED">
        <w:t>respektovány</w:t>
      </w:r>
      <w:r>
        <w:t xml:space="preserve"> </w:t>
      </w:r>
      <w:r w:rsidRPr="00B514ED">
        <w:t>podmínky</w:t>
      </w:r>
      <w:r>
        <w:t xml:space="preserve"> </w:t>
      </w:r>
      <w:r w:rsidRPr="00B514ED">
        <w:t>stanoviska</w:t>
      </w:r>
      <w:r>
        <w:t xml:space="preserve"> </w:t>
      </w:r>
      <w:r w:rsidRPr="00B514ED">
        <w:t>Severomoravské</w:t>
      </w:r>
      <w:r>
        <w:t xml:space="preserve"> </w:t>
      </w:r>
      <w:r w:rsidRPr="00B514ED">
        <w:t>vodovody</w:t>
      </w:r>
      <w:r>
        <w:t xml:space="preserve"> </w:t>
      </w:r>
      <w:r w:rsidR="00FD1A67">
        <w:t>a </w:t>
      </w:r>
      <w:r w:rsidRPr="00B514ED">
        <w:t xml:space="preserve">kanalizace Ostrava a.s. ze dne 7. 3. 2019, zn.: 9773/V005571/2019/ZÁ, které je nedílnou součástí tohoto rozhodnutí. </w:t>
      </w:r>
    </w:p>
    <w:p w14:paraId="29609720" w14:textId="30CBBE62" w:rsidR="00B514ED" w:rsidRDefault="00B514ED" w:rsidP="00B514ED">
      <w:pPr>
        <w:pStyle w:val="Bntext"/>
      </w:pPr>
      <w:r w:rsidRPr="00B514ED">
        <w:t>10.</w:t>
      </w:r>
      <w:r>
        <w:t xml:space="preserve"> </w:t>
      </w:r>
      <w:r w:rsidRPr="00B514ED">
        <w:t>Dokončené vodní dílo lze užívat jen na základě vydaného kolaudačního souhlasu. Stavebník podá</w:t>
      </w:r>
      <w:r>
        <w:t xml:space="preserve"> </w:t>
      </w:r>
      <w:r w:rsidRPr="00B514ED">
        <w:t>ve</w:t>
      </w:r>
      <w:r>
        <w:t xml:space="preserve"> </w:t>
      </w:r>
      <w:r w:rsidRPr="00B514ED">
        <w:t>smyslu</w:t>
      </w:r>
      <w:r>
        <w:t xml:space="preserve"> </w:t>
      </w:r>
      <w:r w:rsidRPr="00B514ED">
        <w:t>ustanovení</w:t>
      </w:r>
      <w:r>
        <w:t xml:space="preserve"> </w:t>
      </w:r>
      <w:r w:rsidRPr="00B514ED">
        <w:t>§</w:t>
      </w:r>
      <w:r>
        <w:t xml:space="preserve"> </w:t>
      </w:r>
      <w:r w:rsidRPr="00B514ED">
        <w:t>122</w:t>
      </w:r>
      <w:r>
        <w:t xml:space="preserve"> </w:t>
      </w:r>
      <w:r w:rsidRPr="00B514ED">
        <w:t>stavebního</w:t>
      </w:r>
      <w:r>
        <w:t xml:space="preserve"> </w:t>
      </w:r>
      <w:r w:rsidRPr="00B514ED">
        <w:t>zákona</w:t>
      </w:r>
      <w:r>
        <w:t xml:space="preserve"> </w:t>
      </w:r>
      <w:r w:rsidRPr="00B514ED">
        <w:t>Vodoprávnímu</w:t>
      </w:r>
      <w:r>
        <w:t xml:space="preserve"> </w:t>
      </w:r>
      <w:r w:rsidRPr="00B514ED">
        <w:t>úřadu</w:t>
      </w:r>
      <w:r>
        <w:t xml:space="preserve"> </w:t>
      </w:r>
      <w:r w:rsidRPr="00B514ED">
        <w:t>žádost</w:t>
      </w:r>
      <w:r>
        <w:t xml:space="preserve"> </w:t>
      </w:r>
      <w:r w:rsidRPr="00B514ED">
        <w:t>o vydání kolaudačního souhlasu zpracovanou dle přílohy č. 14</w:t>
      </w:r>
      <w:r>
        <w:t xml:space="preserve"> </w:t>
      </w:r>
      <w:r w:rsidRPr="00B514ED">
        <w:t xml:space="preserve">vyhlášky 183/2018 Sb., o náležitostech rozhodnutí a dalších opatření vodoprávního úřadu a o dokladech předkládaných vodoprávnímu </w:t>
      </w:r>
      <w:r w:rsidR="00FD1A67">
        <w:t>úřad, ve znění vyhlášky č. </w:t>
      </w:r>
      <w:r w:rsidRPr="00B514ED">
        <w:t>197/2019 Sb. (dále jen „Vyhláška“) a doloženou všemi náležitostmi dle § 22 Vyhlášky, a to je mimo jiné: dokumentace skutečného provedení stavby (došlo-li k odchylkám</w:t>
      </w:r>
      <w:r>
        <w:t xml:space="preserve"> </w:t>
      </w:r>
      <w:r w:rsidRPr="00B514ED">
        <w:t>proti</w:t>
      </w:r>
      <w:r>
        <w:t xml:space="preserve"> </w:t>
      </w:r>
      <w:r w:rsidRPr="00B514ED">
        <w:t>stavebnímu</w:t>
      </w:r>
      <w:r>
        <w:t xml:space="preserve"> </w:t>
      </w:r>
      <w:r w:rsidRPr="00B514ED">
        <w:t>povolení</w:t>
      </w:r>
      <w:r>
        <w:t xml:space="preserve"> </w:t>
      </w:r>
      <w:r w:rsidRPr="00B514ED">
        <w:t>nebo</w:t>
      </w:r>
      <w:r>
        <w:t xml:space="preserve"> </w:t>
      </w:r>
      <w:r w:rsidRPr="00B514ED">
        <w:t>ověřené</w:t>
      </w:r>
      <w:r>
        <w:t xml:space="preserve"> </w:t>
      </w:r>
      <w:r w:rsidRPr="00B514ED">
        <w:t>projektové</w:t>
      </w:r>
      <w:r>
        <w:t xml:space="preserve"> </w:t>
      </w:r>
      <w:r w:rsidRPr="00B514ED">
        <w:t>dokumentaci),</w:t>
      </w:r>
      <w:r>
        <w:t xml:space="preserve"> </w:t>
      </w:r>
      <w:r w:rsidRPr="00B514ED">
        <w:t>popis</w:t>
      </w:r>
      <w:r>
        <w:t xml:space="preserve"> </w:t>
      </w:r>
      <w:r w:rsidRPr="00B514ED">
        <w:t>a zdůvodnění</w:t>
      </w:r>
      <w:r>
        <w:t xml:space="preserve"> </w:t>
      </w:r>
      <w:r w:rsidRPr="00B514ED">
        <w:t>provedených</w:t>
      </w:r>
      <w:r>
        <w:t xml:space="preserve"> </w:t>
      </w:r>
      <w:r w:rsidRPr="00B514ED">
        <w:t>odchylek</w:t>
      </w:r>
      <w:r>
        <w:t xml:space="preserve"> </w:t>
      </w:r>
      <w:r w:rsidRPr="00B514ED">
        <w:t>od stavebního</w:t>
      </w:r>
      <w:r>
        <w:t xml:space="preserve"> </w:t>
      </w:r>
      <w:r w:rsidRPr="00B514ED">
        <w:t>povolení,</w:t>
      </w:r>
      <w:r>
        <w:t xml:space="preserve"> </w:t>
      </w:r>
      <w:r w:rsidRPr="00B514ED">
        <w:t>stavební</w:t>
      </w:r>
      <w:r>
        <w:t xml:space="preserve"> </w:t>
      </w:r>
      <w:r w:rsidRPr="00B514ED">
        <w:t>deník,</w:t>
      </w:r>
      <w:r>
        <w:t xml:space="preserve"> </w:t>
      </w:r>
      <w:r w:rsidRPr="00B514ED">
        <w:t>doklad o likvidaci</w:t>
      </w:r>
      <w:r>
        <w:t xml:space="preserve"> </w:t>
      </w:r>
      <w:r w:rsidRPr="00B514ED">
        <w:t>odpadů</w:t>
      </w:r>
      <w:r>
        <w:t xml:space="preserve"> </w:t>
      </w:r>
      <w:r w:rsidRPr="00B514ED">
        <w:t>včetně</w:t>
      </w:r>
      <w:r>
        <w:t xml:space="preserve"> </w:t>
      </w:r>
      <w:r w:rsidRPr="00B514ED">
        <w:t>výkopové</w:t>
      </w:r>
      <w:r>
        <w:t xml:space="preserve"> </w:t>
      </w:r>
      <w:r w:rsidRPr="00B514ED">
        <w:t>zeminy,</w:t>
      </w:r>
      <w:r>
        <w:t xml:space="preserve"> </w:t>
      </w:r>
      <w:r w:rsidRPr="00B514ED">
        <w:t>předávací</w:t>
      </w:r>
      <w:r>
        <w:t xml:space="preserve"> </w:t>
      </w:r>
      <w:r w:rsidRPr="00B514ED">
        <w:t>protokoly</w:t>
      </w:r>
      <w:r>
        <w:t xml:space="preserve"> </w:t>
      </w:r>
      <w:r w:rsidRPr="00B514ED">
        <w:t>mezi</w:t>
      </w:r>
      <w:r>
        <w:t xml:space="preserve"> </w:t>
      </w:r>
      <w:r w:rsidRPr="00B514ED">
        <w:t>investorem a stavitelem,</w:t>
      </w:r>
      <w:r>
        <w:t xml:space="preserve"> </w:t>
      </w:r>
      <w:r w:rsidRPr="00B514ED">
        <w:t>doklady</w:t>
      </w:r>
      <w:r>
        <w:t xml:space="preserve"> </w:t>
      </w:r>
      <w:r w:rsidRPr="00B514ED">
        <w:t>o shodě</w:t>
      </w:r>
      <w:r>
        <w:t xml:space="preserve"> </w:t>
      </w:r>
      <w:r w:rsidRPr="00B514ED">
        <w:t>použitých</w:t>
      </w:r>
      <w:r>
        <w:t xml:space="preserve"> </w:t>
      </w:r>
      <w:r w:rsidRPr="00B514ED">
        <w:t>výrobků</w:t>
      </w:r>
      <w:r>
        <w:t xml:space="preserve"> </w:t>
      </w:r>
      <w:r w:rsidRPr="00B514ED">
        <w:t>na stavbu,</w:t>
      </w:r>
      <w:r>
        <w:t xml:space="preserve"> </w:t>
      </w:r>
      <w:r w:rsidRPr="00B514ED">
        <w:t>geodetické</w:t>
      </w:r>
      <w:r>
        <w:t xml:space="preserve"> </w:t>
      </w:r>
      <w:r w:rsidRPr="00B514ED">
        <w:t xml:space="preserve">zaměření skutečného provedení vodního díla, doklady o splnění podmínek stavebního </w:t>
      </w:r>
      <w:proofErr w:type="gramStart"/>
      <w:r w:rsidRPr="00B514ED">
        <w:t>povolení,...</w:t>
      </w:r>
      <w:proofErr w:type="gramEnd"/>
    </w:p>
    <w:p w14:paraId="07F7B09F" w14:textId="77777777" w:rsidR="00FD1A67" w:rsidRDefault="00FD1A67" w:rsidP="00B514ED">
      <w:pPr>
        <w:pStyle w:val="Bntext"/>
      </w:pPr>
    </w:p>
    <w:p w14:paraId="258EC6AC" w14:textId="1353913E" w:rsidR="00B514ED" w:rsidRPr="00B514ED" w:rsidRDefault="00B514ED" w:rsidP="00B514ED">
      <w:pPr>
        <w:pStyle w:val="Bntext"/>
      </w:pPr>
      <w:r w:rsidRPr="00B514ED">
        <w:t xml:space="preserve">V průběhu realizace stavby musí Stavebník dodržet povinnosti, které nejsou uvedeny ve výroku tohoto rozhodnutí, ale vyplývají z platné legislativy, mj.: </w:t>
      </w:r>
    </w:p>
    <w:p w14:paraId="6492D166" w14:textId="39F9BB7B" w:rsidR="00B514ED" w:rsidRPr="00B514ED" w:rsidRDefault="00B514ED" w:rsidP="00B514ED">
      <w:pPr>
        <w:pStyle w:val="Bntext"/>
      </w:pPr>
      <w:r w:rsidRPr="00B514ED">
        <w:t>-</w:t>
      </w:r>
      <w:r>
        <w:t xml:space="preserve"> </w:t>
      </w:r>
      <w:r w:rsidRPr="00B514ED">
        <w:t xml:space="preserve">v případě dotčení přilehlé komunikace II/464 nutno v dostatečném předstihu před zahájením stavby </w:t>
      </w:r>
      <w:r w:rsidRPr="00B514ED">
        <w:lastRenderedPageBreak/>
        <w:t>v</w:t>
      </w:r>
      <w:r w:rsidR="00FD1A67">
        <w:t> </w:t>
      </w:r>
      <w:r w:rsidRPr="00B514ED">
        <w:t>souladu</w:t>
      </w:r>
      <w:r>
        <w:t xml:space="preserve"> </w:t>
      </w:r>
      <w:r w:rsidRPr="00B514ED">
        <w:t>s ustanovením</w:t>
      </w:r>
      <w:r>
        <w:t xml:space="preserve"> </w:t>
      </w:r>
      <w:r w:rsidRPr="00B514ED">
        <w:t>§</w:t>
      </w:r>
      <w:r>
        <w:t xml:space="preserve"> </w:t>
      </w:r>
      <w:r w:rsidRPr="00B514ED">
        <w:t>25</w:t>
      </w:r>
      <w:r>
        <w:t xml:space="preserve"> </w:t>
      </w:r>
      <w:r w:rsidRPr="00B514ED">
        <w:t>odst.</w:t>
      </w:r>
      <w:r>
        <w:t xml:space="preserve"> </w:t>
      </w:r>
      <w:r w:rsidRPr="00B514ED">
        <w:t>6</w:t>
      </w:r>
      <w:r>
        <w:t xml:space="preserve"> </w:t>
      </w:r>
      <w:r w:rsidRPr="00B514ED">
        <w:t>písm.</w:t>
      </w:r>
      <w:r>
        <w:t xml:space="preserve"> </w:t>
      </w:r>
      <w:r w:rsidRPr="00B514ED">
        <w:t>c)</w:t>
      </w:r>
      <w:r>
        <w:t xml:space="preserve"> </w:t>
      </w:r>
      <w:r w:rsidRPr="00B514ED">
        <w:t>bod</w:t>
      </w:r>
      <w:r>
        <w:t xml:space="preserve"> </w:t>
      </w:r>
      <w:r w:rsidRPr="00B514ED">
        <w:t>3</w:t>
      </w:r>
      <w:r>
        <w:t xml:space="preserve"> </w:t>
      </w:r>
      <w:r w:rsidRPr="00B514ED">
        <w:t>požádat</w:t>
      </w:r>
      <w:r>
        <w:t xml:space="preserve"> </w:t>
      </w:r>
      <w:r w:rsidRPr="00B514ED">
        <w:t>příslušný</w:t>
      </w:r>
      <w:r>
        <w:t xml:space="preserve"> </w:t>
      </w:r>
      <w:r w:rsidRPr="00B514ED">
        <w:t>silniční</w:t>
      </w:r>
      <w:r>
        <w:t xml:space="preserve"> </w:t>
      </w:r>
      <w:r w:rsidRPr="00B514ED">
        <w:t>správní</w:t>
      </w:r>
      <w:r>
        <w:t xml:space="preserve"> </w:t>
      </w:r>
      <w:r w:rsidRPr="00B514ED">
        <w:t>úřad (Městský</w:t>
      </w:r>
      <w:r>
        <w:t xml:space="preserve"> </w:t>
      </w:r>
      <w:r w:rsidRPr="00B514ED">
        <w:t>úřad</w:t>
      </w:r>
      <w:r>
        <w:t xml:space="preserve"> </w:t>
      </w:r>
      <w:r w:rsidRPr="00B514ED">
        <w:t>Bílovec,</w:t>
      </w:r>
      <w:r>
        <w:t xml:space="preserve"> </w:t>
      </w:r>
      <w:r w:rsidRPr="00B514ED">
        <w:t>odbor</w:t>
      </w:r>
      <w:r>
        <w:t xml:space="preserve"> </w:t>
      </w:r>
      <w:r w:rsidRPr="00B514ED">
        <w:t>dopravy</w:t>
      </w:r>
      <w:r>
        <w:t xml:space="preserve"> </w:t>
      </w:r>
      <w:r w:rsidRPr="00B514ED">
        <w:t>a</w:t>
      </w:r>
      <w:r>
        <w:t xml:space="preserve"> </w:t>
      </w:r>
      <w:r w:rsidRPr="00B514ED">
        <w:t>silničního</w:t>
      </w:r>
      <w:r>
        <w:t xml:space="preserve"> </w:t>
      </w:r>
      <w:r w:rsidRPr="00B514ED">
        <w:t>hospodářství)</w:t>
      </w:r>
      <w:r>
        <w:t xml:space="preserve"> </w:t>
      </w:r>
      <w:r w:rsidRPr="00B514ED">
        <w:t>o</w:t>
      </w:r>
      <w:r>
        <w:t xml:space="preserve"> </w:t>
      </w:r>
      <w:r w:rsidRPr="00B514ED">
        <w:t>povolení</w:t>
      </w:r>
      <w:r>
        <w:t xml:space="preserve"> </w:t>
      </w:r>
      <w:r w:rsidRPr="00B514ED">
        <w:t>zvláštního</w:t>
      </w:r>
      <w:r>
        <w:t xml:space="preserve"> </w:t>
      </w:r>
      <w:r w:rsidRPr="00B514ED">
        <w:t>užívání komunikace,</w:t>
      </w:r>
      <w:r>
        <w:t xml:space="preserve"> </w:t>
      </w:r>
      <w:r w:rsidRPr="00B514ED">
        <w:t>případně</w:t>
      </w:r>
      <w:r>
        <w:t xml:space="preserve"> </w:t>
      </w:r>
      <w:r w:rsidRPr="00B514ED">
        <w:t>částečné</w:t>
      </w:r>
      <w:r>
        <w:t xml:space="preserve"> </w:t>
      </w:r>
      <w:r w:rsidRPr="00B514ED">
        <w:t>či</w:t>
      </w:r>
      <w:r>
        <w:t xml:space="preserve"> </w:t>
      </w:r>
      <w:r w:rsidRPr="00B514ED">
        <w:t>úplné</w:t>
      </w:r>
      <w:r>
        <w:t xml:space="preserve"> </w:t>
      </w:r>
      <w:r w:rsidRPr="00B514ED">
        <w:t>uzavírky</w:t>
      </w:r>
      <w:r>
        <w:t xml:space="preserve"> </w:t>
      </w:r>
      <w:r w:rsidRPr="00B514ED">
        <w:t>a</w:t>
      </w:r>
      <w:r>
        <w:t xml:space="preserve"> </w:t>
      </w:r>
      <w:r w:rsidRPr="00B514ED">
        <w:t>stanovení</w:t>
      </w:r>
      <w:r>
        <w:t xml:space="preserve"> </w:t>
      </w:r>
      <w:r w:rsidRPr="00B514ED">
        <w:t>přechodné</w:t>
      </w:r>
      <w:r>
        <w:t xml:space="preserve"> </w:t>
      </w:r>
      <w:r w:rsidRPr="00B514ED">
        <w:t>úpravy</w:t>
      </w:r>
      <w:r>
        <w:t xml:space="preserve"> </w:t>
      </w:r>
      <w:r w:rsidRPr="00B514ED">
        <w:t>provozu</w:t>
      </w:r>
      <w:r>
        <w:t xml:space="preserve"> </w:t>
      </w:r>
      <w:r w:rsidRPr="00B514ED">
        <w:t xml:space="preserve">na </w:t>
      </w:r>
      <w:r w:rsidR="00FD1A67">
        <w:t>komunikaci – k </w:t>
      </w:r>
      <w:r w:rsidRPr="00B514ED">
        <w:t>žádostem je potřeba doložit vyjádření správce komunikace a</w:t>
      </w:r>
      <w:r>
        <w:t xml:space="preserve"> </w:t>
      </w:r>
      <w:r w:rsidRPr="00B514ED">
        <w:t xml:space="preserve">DI Policie ČR OŘ Nový Jičín, </w:t>
      </w:r>
    </w:p>
    <w:p w14:paraId="29ECAECE" w14:textId="04C0D0CD" w:rsidR="00B514ED" w:rsidRPr="00B514ED" w:rsidRDefault="00B514ED" w:rsidP="00B514ED">
      <w:pPr>
        <w:pStyle w:val="Bntext"/>
      </w:pPr>
      <w:r w:rsidRPr="00B514ED">
        <w:t>-</w:t>
      </w:r>
      <w:r>
        <w:t xml:space="preserve"> </w:t>
      </w:r>
      <w:r w:rsidRPr="00B514ED">
        <w:t>zajistit</w:t>
      </w:r>
      <w:r>
        <w:t xml:space="preserve"> </w:t>
      </w:r>
      <w:r w:rsidRPr="00B514ED">
        <w:t>vytyčení</w:t>
      </w:r>
      <w:r>
        <w:t xml:space="preserve"> </w:t>
      </w:r>
      <w:r w:rsidRPr="00B514ED">
        <w:t>stavby</w:t>
      </w:r>
      <w:r>
        <w:t xml:space="preserve"> </w:t>
      </w:r>
      <w:r w:rsidRPr="00B514ED">
        <w:t>vodního</w:t>
      </w:r>
      <w:r>
        <w:t xml:space="preserve"> </w:t>
      </w:r>
      <w:r w:rsidRPr="00B514ED">
        <w:t>díla,</w:t>
      </w:r>
      <w:r>
        <w:t xml:space="preserve"> </w:t>
      </w:r>
      <w:r w:rsidRPr="00B514ED">
        <w:t>protože</w:t>
      </w:r>
      <w:r>
        <w:t xml:space="preserve"> </w:t>
      </w:r>
      <w:r w:rsidRPr="00B514ED">
        <w:t>v souladu</w:t>
      </w:r>
      <w:r>
        <w:t xml:space="preserve"> </w:t>
      </w:r>
      <w:r w:rsidRPr="00B514ED">
        <w:t>s ustanovením §</w:t>
      </w:r>
      <w:r>
        <w:t xml:space="preserve"> </w:t>
      </w:r>
      <w:r w:rsidRPr="00B514ED">
        <w:t>153</w:t>
      </w:r>
      <w:r>
        <w:t xml:space="preserve"> </w:t>
      </w:r>
      <w:r w:rsidRPr="00B514ED">
        <w:t>odst.</w:t>
      </w:r>
      <w:r>
        <w:t xml:space="preserve"> </w:t>
      </w:r>
      <w:r w:rsidRPr="00B514ED">
        <w:t>3</w:t>
      </w:r>
      <w:r>
        <w:t xml:space="preserve"> </w:t>
      </w:r>
      <w:r w:rsidRPr="00B514ED">
        <w:t xml:space="preserve">stavebního zákona odpovídá spolu s osobou vykonávající stavební dozor za soulad prostorové polohy stavby s ověřenou dokumentací, </w:t>
      </w:r>
    </w:p>
    <w:p w14:paraId="0EE2CE9E" w14:textId="322B1B2C" w:rsidR="00B514ED" w:rsidRPr="00B514ED" w:rsidRDefault="00B514ED" w:rsidP="00B514ED">
      <w:pPr>
        <w:pStyle w:val="Bntext"/>
      </w:pPr>
      <w:r w:rsidRPr="00B514ED">
        <w:t>-</w:t>
      </w:r>
      <w:r>
        <w:t xml:space="preserve"> </w:t>
      </w:r>
      <w:r w:rsidRPr="00B514ED">
        <w:t xml:space="preserve">oznámit v souladu s ustanovením § 152 odst. 3 písm. a) stavebního zákona Vodoprávnímu úřadu předem termín zahájení stavby, název a sídlo stavebního podnikatele, který bude stavbu provádět; změny v těchto skutečnostech oznámí neprodleně Vodoprávnímu úřadu, </w:t>
      </w:r>
    </w:p>
    <w:p w14:paraId="733DB8E2" w14:textId="0EFD681B" w:rsidR="00B514ED" w:rsidRPr="00B514ED" w:rsidRDefault="00B514ED" w:rsidP="00B514ED">
      <w:pPr>
        <w:pStyle w:val="Bntext"/>
      </w:pPr>
      <w:r w:rsidRPr="00B514ED">
        <w:t>-</w:t>
      </w:r>
      <w:r>
        <w:t xml:space="preserve"> </w:t>
      </w:r>
      <w:r w:rsidRPr="00B514ED">
        <w:t>před zahájením stavby umístit v souladu s ustanovením § 152 odst. 3 písm. b) stavebního zákona na</w:t>
      </w:r>
      <w:r>
        <w:t xml:space="preserve"> </w:t>
      </w:r>
      <w:r w:rsidRPr="00B514ED">
        <w:t>viditelném</w:t>
      </w:r>
      <w:r>
        <w:t xml:space="preserve"> </w:t>
      </w:r>
      <w:r w:rsidRPr="00B514ED">
        <w:t>místě</w:t>
      </w:r>
      <w:r>
        <w:t xml:space="preserve"> </w:t>
      </w:r>
      <w:r w:rsidRPr="00B514ED">
        <w:t>u</w:t>
      </w:r>
      <w:r>
        <w:t xml:space="preserve"> </w:t>
      </w:r>
      <w:r w:rsidRPr="00B514ED">
        <w:t>vstupu</w:t>
      </w:r>
      <w:r>
        <w:t xml:space="preserve"> </w:t>
      </w:r>
      <w:r w:rsidRPr="00B514ED">
        <w:t>na</w:t>
      </w:r>
      <w:r>
        <w:t xml:space="preserve"> </w:t>
      </w:r>
      <w:r w:rsidRPr="00B514ED">
        <w:t>staveniště</w:t>
      </w:r>
      <w:r>
        <w:t xml:space="preserve"> </w:t>
      </w:r>
      <w:r w:rsidRPr="00B514ED">
        <w:t>štítek</w:t>
      </w:r>
      <w:r>
        <w:t xml:space="preserve"> </w:t>
      </w:r>
      <w:r w:rsidRPr="00B514ED">
        <w:t>o</w:t>
      </w:r>
      <w:r>
        <w:t xml:space="preserve"> </w:t>
      </w:r>
      <w:r w:rsidRPr="00B514ED">
        <w:t>povolení</w:t>
      </w:r>
      <w:r>
        <w:t xml:space="preserve"> </w:t>
      </w:r>
      <w:r w:rsidRPr="00B514ED">
        <w:t>stavby</w:t>
      </w:r>
      <w:r>
        <w:t xml:space="preserve"> </w:t>
      </w:r>
      <w:r w:rsidRPr="00B514ED">
        <w:t>a</w:t>
      </w:r>
      <w:r>
        <w:t xml:space="preserve"> </w:t>
      </w:r>
      <w:r w:rsidRPr="00B514ED">
        <w:t>ponechat</w:t>
      </w:r>
      <w:r>
        <w:t xml:space="preserve"> </w:t>
      </w:r>
      <w:r w:rsidRPr="00B514ED">
        <w:t>jej</w:t>
      </w:r>
      <w:r>
        <w:t xml:space="preserve"> </w:t>
      </w:r>
      <w:r w:rsidRPr="00B514ED">
        <w:t>tam</w:t>
      </w:r>
      <w:r>
        <w:t xml:space="preserve"> </w:t>
      </w:r>
      <w:r w:rsidRPr="00B514ED">
        <w:t>až</w:t>
      </w:r>
      <w:r>
        <w:t xml:space="preserve"> </w:t>
      </w:r>
      <w:r w:rsidRPr="00B514ED">
        <w:t xml:space="preserve">do dokončení stavby, případně do vydání kolaudačního souhlasu; rozsáhlé stavby se mohou označit jiným vhodným způsobem s uvedením údajů ze štítku, </w:t>
      </w:r>
    </w:p>
    <w:p w14:paraId="4569142F" w14:textId="2A8F8B8F" w:rsidR="00B514ED" w:rsidRPr="00B514ED" w:rsidRDefault="00B514ED" w:rsidP="00B514ED">
      <w:pPr>
        <w:pStyle w:val="Bntext"/>
      </w:pPr>
      <w:r w:rsidRPr="00B514ED">
        <w:t>-</w:t>
      </w:r>
      <w:r>
        <w:t xml:space="preserve"> </w:t>
      </w:r>
      <w:r w:rsidRPr="00B514ED">
        <w:t>v souladu</w:t>
      </w:r>
      <w:r>
        <w:t xml:space="preserve"> </w:t>
      </w:r>
      <w:r w:rsidRPr="00B514ED">
        <w:t>s ustanovením</w:t>
      </w:r>
      <w:r>
        <w:t xml:space="preserve"> </w:t>
      </w:r>
      <w:r w:rsidRPr="00B514ED">
        <w:t>§</w:t>
      </w:r>
      <w:r>
        <w:t xml:space="preserve"> </w:t>
      </w:r>
      <w:r w:rsidRPr="00B514ED">
        <w:t>157</w:t>
      </w:r>
      <w:r>
        <w:t xml:space="preserve"> </w:t>
      </w:r>
      <w:r w:rsidRPr="00B514ED">
        <w:t>odst.</w:t>
      </w:r>
      <w:r>
        <w:t xml:space="preserve"> </w:t>
      </w:r>
      <w:r w:rsidRPr="00B514ED">
        <w:t>1</w:t>
      </w:r>
      <w:r>
        <w:t xml:space="preserve"> </w:t>
      </w:r>
      <w:r w:rsidRPr="00B514ED">
        <w:t>stavebního</w:t>
      </w:r>
      <w:r>
        <w:t xml:space="preserve"> </w:t>
      </w:r>
      <w:r w:rsidRPr="00B514ED">
        <w:t>zákona</w:t>
      </w:r>
      <w:r>
        <w:t xml:space="preserve"> </w:t>
      </w:r>
      <w:r w:rsidRPr="00B514ED">
        <w:t>vést</w:t>
      </w:r>
      <w:r>
        <w:t xml:space="preserve"> </w:t>
      </w:r>
      <w:r w:rsidRPr="00B514ED">
        <w:t>stavební</w:t>
      </w:r>
      <w:r>
        <w:t xml:space="preserve"> </w:t>
      </w:r>
      <w:r w:rsidRPr="00B514ED">
        <w:t>deník,</w:t>
      </w:r>
      <w:r>
        <w:t xml:space="preserve"> </w:t>
      </w:r>
      <w:r w:rsidRPr="00B514ED">
        <w:t>do</w:t>
      </w:r>
      <w:r>
        <w:t xml:space="preserve"> </w:t>
      </w:r>
      <w:r w:rsidRPr="00B514ED">
        <w:t>něhož</w:t>
      </w:r>
      <w:r>
        <w:t xml:space="preserve"> </w:t>
      </w:r>
      <w:r w:rsidRPr="00B514ED">
        <w:t xml:space="preserve">se pravidelně zaznamenávají údaje týkající se provádění stavby, </w:t>
      </w:r>
    </w:p>
    <w:p w14:paraId="7D5ADB22" w14:textId="75D4C395" w:rsidR="00B514ED" w:rsidRPr="00B514ED" w:rsidRDefault="00B514ED" w:rsidP="00B514ED">
      <w:pPr>
        <w:pStyle w:val="Bntext"/>
      </w:pPr>
      <w:r w:rsidRPr="00B514ED">
        <w:t>-</w:t>
      </w:r>
      <w:r>
        <w:t xml:space="preserve"> </w:t>
      </w:r>
      <w:r w:rsidRPr="00B514ED">
        <w:t>zajistit v souladu s ustanovením § 152 odst. 3 písm. c) stavebního zákona, aby na stavbě nebo na staveništi byla k dispozici ověřená dokumentace stavby a všechny doklady týkající se prováděné</w:t>
      </w:r>
      <w:r w:rsidR="00FD1A67">
        <w:t xml:space="preserve"> </w:t>
      </w:r>
      <w:r w:rsidRPr="00B514ED">
        <w:t xml:space="preserve">stavby nebo její změny, popřípadě jejich kopie, </w:t>
      </w:r>
    </w:p>
    <w:p w14:paraId="175C1A13" w14:textId="46F8B541" w:rsidR="00B514ED" w:rsidRPr="00B514ED" w:rsidRDefault="00B514ED" w:rsidP="00B514ED">
      <w:pPr>
        <w:pStyle w:val="Bntext"/>
      </w:pPr>
      <w:r w:rsidRPr="00B514ED">
        <w:t>-</w:t>
      </w:r>
      <w:r>
        <w:t xml:space="preserve"> </w:t>
      </w:r>
      <w:r w:rsidRPr="00B514ED">
        <w:t>ohlásit</w:t>
      </w:r>
      <w:r>
        <w:t xml:space="preserve"> </w:t>
      </w:r>
      <w:r w:rsidRPr="00B514ED">
        <w:t>v souladu</w:t>
      </w:r>
      <w:r>
        <w:t xml:space="preserve"> </w:t>
      </w:r>
      <w:r w:rsidRPr="00B514ED">
        <w:t>s ustanovením</w:t>
      </w:r>
      <w:r>
        <w:t xml:space="preserve"> </w:t>
      </w:r>
      <w:r w:rsidRPr="00B514ED">
        <w:t>§</w:t>
      </w:r>
      <w:r>
        <w:t xml:space="preserve"> </w:t>
      </w:r>
      <w:r w:rsidRPr="00B514ED">
        <w:t>152</w:t>
      </w:r>
      <w:r>
        <w:t xml:space="preserve"> </w:t>
      </w:r>
      <w:r w:rsidRPr="00B514ED">
        <w:t>odst.</w:t>
      </w:r>
      <w:r>
        <w:t xml:space="preserve"> </w:t>
      </w:r>
      <w:r w:rsidRPr="00B514ED">
        <w:t>3</w:t>
      </w:r>
      <w:r>
        <w:t xml:space="preserve"> </w:t>
      </w:r>
      <w:r w:rsidRPr="00B514ED">
        <w:t>písm.</w:t>
      </w:r>
      <w:r>
        <w:t xml:space="preserve"> </w:t>
      </w:r>
      <w:r w:rsidRPr="00B514ED">
        <w:t>e)</w:t>
      </w:r>
      <w:r>
        <w:t xml:space="preserve"> </w:t>
      </w:r>
      <w:r w:rsidRPr="00B514ED">
        <w:t>stavebního</w:t>
      </w:r>
      <w:r>
        <w:t xml:space="preserve"> </w:t>
      </w:r>
      <w:r w:rsidRPr="00B514ED">
        <w:t>zákona</w:t>
      </w:r>
      <w:r>
        <w:t xml:space="preserve"> </w:t>
      </w:r>
      <w:r w:rsidRPr="00B514ED">
        <w:t>Vodoprávnímu</w:t>
      </w:r>
      <w:r>
        <w:t xml:space="preserve"> </w:t>
      </w:r>
      <w:r w:rsidRPr="00B514ED">
        <w:t xml:space="preserve">úřadu neprodleně po jejich zjištění závady na stavbě, které ohrožují životy a zdraví osob, nebo bezpečnost stavby, </w:t>
      </w:r>
    </w:p>
    <w:p w14:paraId="566C9283" w14:textId="35A6929F" w:rsidR="00B514ED" w:rsidRPr="00B514ED" w:rsidRDefault="00B514ED" w:rsidP="00B514ED">
      <w:pPr>
        <w:pStyle w:val="Bntext"/>
      </w:pPr>
      <w:r w:rsidRPr="00B514ED">
        <w:t>-</w:t>
      </w:r>
      <w:r>
        <w:t xml:space="preserve"> </w:t>
      </w:r>
      <w:r w:rsidRPr="00B514ED">
        <w:t>dodržet předpisy týkající se bezpečnosti práce a technických zaří</w:t>
      </w:r>
      <w:r w:rsidR="00FD1A67">
        <w:t>zení, zejména nařízení vlády č. </w:t>
      </w:r>
      <w:r w:rsidRPr="00B514ED">
        <w:t>591/2006</w:t>
      </w:r>
      <w:r>
        <w:t xml:space="preserve"> </w:t>
      </w:r>
      <w:r w:rsidRPr="00B514ED">
        <w:t>Sb.,</w:t>
      </w:r>
      <w:r>
        <w:t xml:space="preserve"> </w:t>
      </w:r>
      <w:r w:rsidRPr="00B514ED">
        <w:t>o</w:t>
      </w:r>
      <w:r>
        <w:t xml:space="preserve"> </w:t>
      </w:r>
      <w:r w:rsidRPr="00B514ED">
        <w:t>bližších</w:t>
      </w:r>
      <w:r>
        <w:t xml:space="preserve"> </w:t>
      </w:r>
      <w:r w:rsidRPr="00B514ED">
        <w:t>minimálních</w:t>
      </w:r>
      <w:r>
        <w:t xml:space="preserve"> </w:t>
      </w:r>
      <w:r w:rsidRPr="00B514ED">
        <w:t>požadavcích</w:t>
      </w:r>
      <w:r>
        <w:t xml:space="preserve"> </w:t>
      </w:r>
      <w:r w:rsidRPr="00B514ED">
        <w:t>na</w:t>
      </w:r>
      <w:r>
        <w:t xml:space="preserve"> </w:t>
      </w:r>
      <w:r w:rsidRPr="00B514ED">
        <w:t>bezpečnost</w:t>
      </w:r>
      <w:r>
        <w:t xml:space="preserve"> </w:t>
      </w:r>
      <w:r w:rsidRPr="00B514ED">
        <w:t>a</w:t>
      </w:r>
      <w:r>
        <w:t xml:space="preserve"> </w:t>
      </w:r>
      <w:r w:rsidRPr="00B514ED">
        <w:t>ochranu</w:t>
      </w:r>
      <w:r>
        <w:t xml:space="preserve"> </w:t>
      </w:r>
      <w:r w:rsidRPr="00B514ED">
        <w:t>zdraví</w:t>
      </w:r>
      <w:r>
        <w:t xml:space="preserve"> </w:t>
      </w:r>
      <w:r w:rsidRPr="00B514ED">
        <w:t>při</w:t>
      </w:r>
      <w:r>
        <w:t xml:space="preserve"> </w:t>
      </w:r>
      <w:r w:rsidRPr="00B514ED">
        <w:t>práci</w:t>
      </w:r>
      <w:r>
        <w:t xml:space="preserve"> </w:t>
      </w:r>
      <w:r w:rsidRPr="00B514ED">
        <w:t xml:space="preserve">na staveništích, ve znění nařízení vlády č. 136/2016 Sb., a dbát o ochranu zdraví osob na staveništi, </w:t>
      </w:r>
    </w:p>
    <w:p w14:paraId="3B230864" w14:textId="5253BB7F" w:rsidR="00B514ED" w:rsidRPr="00B514ED" w:rsidRDefault="00B514ED" w:rsidP="00B514ED">
      <w:pPr>
        <w:pStyle w:val="Bntext"/>
      </w:pPr>
      <w:r w:rsidRPr="00B514ED">
        <w:t>-</w:t>
      </w:r>
      <w:r>
        <w:t xml:space="preserve"> </w:t>
      </w:r>
      <w:r w:rsidRPr="00B514ED">
        <w:t xml:space="preserve">odpady vzniklé při realizaci stavby likvidovat v souladu se zákonem č. 185/2001 Sb., o odpadech, ve znění pozdějších předpisů, a příslušnými souvisejícími předpisy, </w:t>
      </w:r>
    </w:p>
    <w:p w14:paraId="568EA9A0" w14:textId="714CD9E4" w:rsidR="00B514ED" w:rsidRPr="00B514ED" w:rsidRDefault="00B514ED" w:rsidP="00B514ED">
      <w:pPr>
        <w:pStyle w:val="Bntext"/>
      </w:pPr>
      <w:r w:rsidRPr="00B514ED">
        <w:t>-</w:t>
      </w:r>
      <w:r>
        <w:t xml:space="preserve"> </w:t>
      </w:r>
      <w:r w:rsidRPr="00B514ED">
        <w:t xml:space="preserve">dodržet ustanovení § 8 zákona č. 334/1992 Sb., o ochraně zemědělského půdního fondu, ve znění pozdějších předpisů, zejm.: </w:t>
      </w:r>
    </w:p>
    <w:p w14:paraId="6EF8E3D4" w14:textId="176A079A" w:rsidR="00B514ED" w:rsidRPr="00B514ED" w:rsidRDefault="00B514ED" w:rsidP="00B514ED">
      <w:pPr>
        <w:pStyle w:val="Bntext"/>
      </w:pPr>
      <w:r w:rsidRPr="00B514ED">
        <w:t>-</w:t>
      </w:r>
      <w:r>
        <w:t xml:space="preserve"> </w:t>
      </w:r>
      <w:r w:rsidRPr="00B514ED">
        <w:t>skrývat</w:t>
      </w:r>
      <w:r>
        <w:t xml:space="preserve"> </w:t>
      </w:r>
      <w:r w:rsidRPr="00B514ED">
        <w:t>odděleně</w:t>
      </w:r>
      <w:r>
        <w:t xml:space="preserve"> </w:t>
      </w:r>
      <w:r w:rsidRPr="00B514ED">
        <w:t>svrchní</w:t>
      </w:r>
      <w:r>
        <w:t xml:space="preserve"> </w:t>
      </w:r>
      <w:r w:rsidRPr="00B514ED">
        <w:t>kulturní</w:t>
      </w:r>
      <w:r>
        <w:t xml:space="preserve"> </w:t>
      </w:r>
      <w:r w:rsidRPr="00B514ED">
        <w:t>vrstvu</w:t>
      </w:r>
      <w:r>
        <w:t xml:space="preserve"> </w:t>
      </w:r>
      <w:r w:rsidRPr="00B514ED">
        <w:t>půdy,</w:t>
      </w:r>
      <w:r>
        <w:t xml:space="preserve"> </w:t>
      </w:r>
      <w:r w:rsidRPr="00B514ED">
        <w:t>popřípadě</w:t>
      </w:r>
      <w:r>
        <w:t xml:space="preserve"> </w:t>
      </w:r>
      <w:r w:rsidRPr="00B514ED">
        <w:t>i</w:t>
      </w:r>
      <w:r>
        <w:t xml:space="preserve"> </w:t>
      </w:r>
      <w:r w:rsidRPr="00B514ED">
        <w:t>hlouběji</w:t>
      </w:r>
      <w:r>
        <w:t xml:space="preserve"> </w:t>
      </w:r>
      <w:r w:rsidRPr="00B514ED">
        <w:t>uložené</w:t>
      </w:r>
      <w:r>
        <w:t xml:space="preserve"> </w:t>
      </w:r>
      <w:r w:rsidRPr="00B514ED">
        <w:t>zúrodnění schopné zeminy na celé dotčené ploše a postarat se o jejich hospodárné využití nebo řádné uskladnění pro účely rekultivace anebo zajistit na vlastní náklad jejich odvoz a rozprostření na plochy</w:t>
      </w:r>
      <w:r>
        <w:t xml:space="preserve"> </w:t>
      </w:r>
      <w:r w:rsidRPr="00B514ED">
        <w:t>určené</w:t>
      </w:r>
      <w:r>
        <w:t xml:space="preserve"> </w:t>
      </w:r>
      <w:r w:rsidRPr="00B514ED">
        <w:t>orgánem</w:t>
      </w:r>
      <w:r>
        <w:t xml:space="preserve"> </w:t>
      </w:r>
      <w:r w:rsidRPr="00B514ED">
        <w:t>ochrany</w:t>
      </w:r>
      <w:r>
        <w:t xml:space="preserve"> </w:t>
      </w:r>
      <w:r w:rsidRPr="00B514ED">
        <w:t>zemědělského</w:t>
      </w:r>
      <w:r>
        <w:t xml:space="preserve"> </w:t>
      </w:r>
      <w:r w:rsidRPr="00B514ED">
        <w:t>půdního</w:t>
      </w:r>
      <w:r>
        <w:t xml:space="preserve"> </w:t>
      </w:r>
      <w:r w:rsidRPr="00B514ED">
        <w:t>fondu,</w:t>
      </w:r>
      <w:r>
        <w:t xml:space="preserve"> </w:t>
      </w:r>
      <w:r w:rsidRPr="00B514ED">
        <w:t>pokud</w:t>
      </w:r>
      <w:r>
        <w:t xml:space="preserve"> </w:t>
      </w:r>
      <w:r w:rsidRPr="00B514ED">
        <w:t>v</w:t>
      </w:r>
      <w:r>
        <w:t xml:space="preserve"> </w:t>
      </w:r>
      <w:r w:rsidRPr="00B514ED">
        <w:t xml:space="preserve">odůvodněných případech tento orgán neudělí výjimku z povinnosti provést skrývku uvedených zemin, </w:t>
      </w:r>
    </w:p>
    <w:p w14:paraId="5B563C29" w14:textId="59B26E85" w:rsidR="00B514ED" w:rsidRPr="00B514ED" w:rsidRDefault="00B514ED" w:rsidP="00B514ED">
      <w:pPr>
        <w:pStyle w:val="Bntext"/>
      </w:pPr>
      <w:r w:rsidRPr="00B514ED">
        <w:t>-</w:t>
      </w:r>
      <w:r>
        <w:t xml:space="preserve"> </w:t>
      </w:r>
      <w:r w:rsidRPr="00B514ED">
        <w:t>učinit</w:t>
      </w:r>
      <w:r>
        <w:t xml:space="preserve"> </w:t>
      </w:r>
      <w:r w:rsidRPr="00B514ED">
        <w:t>opatření</w:t>
      </w:r>
      <w:r>
        <w:t xml:space="preserve"> </w:t>
      </w:r>
      <w:r w:rsidRPr="00B514ED">
        <w:t>k</w:t>
      </w:r>
      <w:r>
        <w:t xml:space="preserve"> </w:t>
      </w:r>
      <w:r w:rsidRPr="00B514ED">
        <w:t>zabránění</w:t>
      </w:r>
      <w:r>
        <w:t xml:space="preserve"> </w:t>
      </w:r>
      <w:r w:rsidRPr="00B514ED">
        <w:t>úniku</w:t>
      </w:r>
      <w:r>
        <w:t xml:space="preserve"> </w:t>
      </w:r>
      <w:r w:rsidRPr="00B514ED">
        <w:t>pevných,</w:t>
      </w:r>
      <w:r>
        <w:t xml:space="preserve"> </w:t>
      </w:r>
      <w:r w:rsidRPr="00B514ED">
        <w:t>kapalných</w:t>
      </w:r>
      <w:r>
        <w:t xml:space="preserve"> </w:t>
      </w:r>
      <w:r w:rsidRPr="00B514ED">
        <w:t>a</w:t>
      </w:r>
      <w:r>
        <w:t xml:space="preserve"> </w:t>
      </w:r>
      <w:r w:rsidRPr="00B514ED">
        <w:t>plynných</w:t>
      </w:r>
      <w:r>
        <w:t xml:space="preserve"> </w:t>
      </w:r>
      <w:r w:rsidRPr="00B514ED">
        <w:t>látek</w:t>
      </w:r>
      <w:r>
        <w:t xml:space="preserve"> </w:t>
      </w:r>
      <w:r w:rsidRPr="00B514ED">
        <w:t xml:space="preserve">poškozujících zemědělský půdní fond a jeho vegetační kryt, </w:t>
      </w:r>
    </w:p>
    <w:p w14:paraId="5D68FB64" w14:textId="5B2D94E7" w:rsidR="00B514ED" w:rsidRPr="00B514ED" w:rsidRDefault="00B514ED" w:rsidP="00B514ED">
      <w:pPr>
        <w:pStyle w:val="Bntext"/>
      </w:pPr>
      <w:r w:rsidRPr="00B514ED">
        <w:t>-</w:t>
      </w:r>
      <w:r>
        <w:t xml:space="preserve"> </w:t>
      </w:r>
      <w:r w:rsidRPr="00B514ED">
        <w:t>v případě, že dojde v rámci stavby ke kácení dřevin mimo les, požádat dle ustanovení § 8 odst. 1 zákona č. 114/1992 Sb., o ochraně přírody a krajiny, ve znění pozdějších předpisů (dále jen „zákon o</w:t>
      </w:r>
      <w:r w:rsidR="00FD1A67">
        <w:t> </w:t>
      </w:r>
      <w:r w:rsidRPr="00B514ED">
        <w:t>ochraně</w:t>
      </w:r>
      <w:r>
        <w:t xml:space="preserve"> </w:t>
      </w:r>
      <w:r w:rsidRPr="00B514ED">
        <w:t>přírody</w:t>
      </w:r>
      <w:r>
        <w:t xml:space="preserve"> </w:t>
      </w:r>
      <w:r w:rsidRPr="00B514ED">
        <w:t>a</w:t>
      </w:r>
      <w:r>
        <w:t xml:space="preserve"> </w:t>
      </w:r>
      <w:r w:rsidRPr="00B514ED">
        <w:t>krajiny“),</w:t>
      </w:r>
      <w:r>
        <w:t xml:space="preserve"> </w:t>
      </w:r>
      <w:r w:rsidRPr="00B514ED">
        <w:t>o</w:t>
      </w:r>
      <w:r>
        <w:t xml:space="preserve"> </w:t>
      </w:r>
      <w:r w:rsidRPr="00B514ED">
        <w:t>povolení</w:t>
      </w:r>
      <w:r>
        <w:t xml:space="preserve"> </w:t>
      </w:r>
      <w:r w:rsidRPr="00B514ED">
        <w:t>orgánu</w:t>
      </w:r>
      <w:r>
        <w:t xml:space="preserve"> </w:t>
      </w:r>
      <w:r w:rsidRPr="00B514ED">
        <w:t>ochrany</w:t>
      </w:r>
      <w:r>
        <w:t xml:space="preserve"> </w:t>
      </w:r>
      <w:r w:rsidRPr="00B514ED">
        <w:t>přírody,</w:t>
      </w:r>
      <w:r>
        <w:t xml:space="preserve"> </w:t>
      </w:r>
      <w:r w:rsidRPr="00B514ED">
        <w:t>kterým</w:t>
      </w:r>
      <w:r>
        <w:t xml:space="preserve"> </w:t>
      </w:r>
      <w:r w:rsidRPr="00B514ED">
        <w:t>je</w:t>
      </w:r>
      <w:r>
        <w:t xml:space="preserve"> </w:t>
      </w:r>
      <w:r w:rsidRPr="00B514ED">
        <w:t>Obecní</w:t>
      </w:r>
      <w:r>
        <w:t xml:space="preserve"> </w:t>
      </w:r>
      <w:r w:rsidRPr="00B514ED">
        <w:t>úřad</w:t>
      </w:r>
      <w:r>
        <w:t xml:space="preserve"> </w:t>
      </w:r>
      <w:r w:rsidRPr="00B514ED">
        <w:t xml:space="preserve">obce Bravantice, </w:t>
      </w:r>
    </w:p>
    <w:p w14:paraId="356500A3" w14:textId="7EB64EC9" w:rsidR="00B514ED" w:rsidRPr="00B514ED" w:rsidRDefault="00B514ED" w:rsidP="00B514ED">
      <w:pPr>
        <w:pStyle w:val="Bntext"/>
      </w:pPr>
      <w:r w:rsidRPr="00B514ED">
        <w:t>-</w:t>
      </w:r>
      <w:r>
        <w:t xml:space="preserve"> </w:t>
      </w:r>
      <w:r w:rsidRPr="00B514ED">
        <w:t>v souladu</w:t>
      </w:r>
      <w:r>
        <w:t xml:space="preserve"> </w:t>
      </w:r>
      <w:r w:rsidRPr="00B514ED">
        <w:t>s ustanovením</w:t>
      </w:r>
      <w:r>
        <w:t xml:space="preserve"> </w:t>
      </w:r>
      <w:r w:rsidRPr="00B514ED">
        <w:t>§</w:t>
      </w:r>
      <w:r>
        <w:t xml:space="preserve"> </w:t>
      </w:r>
      <w:r w:rsidRPr="00B514ED">
        <w:t>7</w:t>
      </w:r>
      <w:r>
        <w:t xml:space="preserve"> </w:t>
      </w:r>
      <w:r w:rsidRPr="00B514ED">
        <w:t>odst.</w:t>
      </w:r>
      <w:r>
        <w:t xml:space="preserve"> </w:t>
      </w:r>
      <w:r w:rsidRPr="00B514ED">
        <w:t>1</w:t>
      </w:r>
      <w:r>
        <w:t xml:space="preserve"> </w:t>
      </w:r>
      <w:r w:rsidRPr="00B514ED">
        <w:t>zákona</w:t>
      </w:r>
      <w:r>
        <w:t xml:space="preserve"> </w:t>
      </w:r>
      <w:r w:rsidRPr="00B514ED">
        <w:t>o ochraně</w:t>
      </w:r>
      <w:r>
        <w:t xml:space="preserve"> </w:t>
      </w:r>
      <w:r w:rsidRPr="00B514ED">
        <w:t>přírody</w:t>
      </w:r>
      <w:r>
        <w:t xml:space="preserve"> </w:t>
      </w:r>
      <w:r w:rsidRPr="00B514ED">
        <w:t>a</w:t>
      </w:r>
      <w:r>
        <w:t xml:space="preserve"> </w:t>
      </w:r>
      <w:r w:rsidRPr="00B514ED">
        <w:t>krajiny</w:t>
      </w:r>
      <w:r>
        <w:t xml:space="preserve"> </w:t>
      </w:r>
      <w:r w:rsidRPr="00B514ED">
        <w:t>chránit</w:t>
      </w:r>
      <w:r>
        <w:t xml:space="preserve"> </w:t>
      </w:r>
      <w:r w:rsidRPr="00B514ED">
        <w:t xml:space="preserve">zachovávané dřeviny, které by mohly být stavbou vodního díla přímo dotčeny, před poškozením a ničením, </w:t>
      </w:r>
    </w:p>
    <w:p w14:paraId="741DB3E3" w14:textId="26A2C26D" w:rsidR="00B514ED" w:rsidRPr="00B514ED" w:rsidRDefault="00B514ED" w:rsidP="00B514ED">
      <w:pPr>
        <w:pStyle w:val="Bntext"/>
      </w:pPr>
      <w:r w:rsidRPr="00B514ED">
        <w:t>-</w:t>
      </w:r>
      <w:r>
        <w:t xml:space="preserve"> </w:t>
      </w:r>
      <w:r w:rsidRPr="00B514ED">
        <w:t>v souladu</w:t>
      </w:r>
      <w:r>
        <w:t xml:space="preserve"> </w:t>
      </w:r>
      <w:r w:rsidRPr="00B514ED">
        <w:t>s ustanovením</w:t>
      </w:r>
      <w:r>
        <w:t xml:space="preserve"> </w:t>
      </w:r>
      <w:r w:rsidRPr="00B514ED">
        <w:t>§</w:t>
      </w:r>
      <w:r>
        <w:t xml:space="preserve"> </w:t>
      </w:r>
      <w:r w:rsidRPr="00B514ED">
        <w:t>5</w:t>
      </w:r>
      <w:r>
        <w:t xml:space="preserve"> </w:t>
      </w:r>
      <w:r w:rsidRPr="00B514ED">
        <w:t>odst.</w:t>
      </w:r>
      <w:r>
        <w:t xml:space="preserve"> </w:t>
      </w:r>
      <w:r w:rsidRPr="00B514ED">
        <w:t>3</w:t>
      </w:r>
      <w:r>
        <w:t xml:space="preserve"> </w:t>
      </w:r>
      <w:r w:rsidRPr="00B514ED">
        <w:t>zákona</w:t>
      </w:r>
      <w:r>
        <w:t xml:space="preserve"> </w:t>
      </w:r>
      <w:r w:rsidRPr="00B514ED">
        <w:t>o ochraně</w:t>
      </w:r>
      <w:r>
        <w:t xml:space="preserve"> </w:t>
      </w:r>
      <w:r w:rsidRPr="00B514ED">
        <w:t>přírody</w:t>
      </w:r>
      <w:r>
        <w:t xml:space="preserve"> </w:t>
      </w:r>
      <w:r w:rsidRPr="00B514ED">
        <w:t>a</w:t>
      </w:r>
      <w:r>
        <w:t xml:space="preserve"> </w:t>
      </w:r>
      <w:r w:rsidRPr="00B514ED">
        <w:t>krajiny</w:t>
      </w:r>
      <w:r>
        <w:t xml:space="preserve"> </w:t>
      </w:r>
      <w:r w:rsidRPr="00B514ED">
        <w:t>postupovat</w:t>
      </w:r>
      <w:r>
        <w:t xml:space="preserve"> </w:t>
      </w:r>
      <w:r w:rsidRPr="00B514ED">
        <w:t>tak,</w:t>
      </w:r>
      <w:r>
        <w:t xml:space="preserve"> </w:t>
      </w:r>
      <w:r w:rsidRPr="00B514ED">
        <w:t>aby nedocházelo</w:t>
      </w:r>
      <w:r>
        <w:t xml:space="preserve"> </w:t>
      </w:r>
      <w:r w:rsidRPr="00B514ED">
        <w:t>k</w:t>
      </w:r>
      <w:r>
        <w:t xml:space="preserve"> </w:t>
      </w:r>
      <w:r w:rsidRPr="00B514ED">
        <w:t>nadměrnému</w:t>
      </w:r>
      <w:r>
        <w:t xml:space="preserve"> </w:t>
      </w:r>
      <w:r w:rsidRPr="00B514ED">
        <w:t>úhynu</w:t>
      </w:r>
      <w:r>
        <w:t xml:space="preserve"> </w:t>
      </w:r>
      <w:r w:rsidRPr="00B514ED">
        <w:t>rostlin</w:t>
      </w:r>
      <w:r>
        <w:t xml:space="preserve"> </w:t>
      </w:r>
      <w:r w:rsidRPr="00B514ED">
        <w:t>a</w:t>
      </w:r>
      <w:r>
        <w:t xml:space="preserve"> </w:t>
      </w:r>
      <w:r w:rsidRPr="00B514ED">
        <w:t>zraňování</w:t>
      </w:r>
      <w:r>
        <w:t xml:space="preserve"> </w:t>
      </w:r>
      <w:r w:rsidRPr="00B514ED">
        <w:t>nebo</w:t>
      </w:r>
      <w:r>
        <w:t xml:space="preserve"> </w:t>
      </w:r>
      <w:r w:rsidRPr="00B514ED">
        <w:t>úhynu</w:t>
      </w:r>
      <w:r>
        <w:t xml:space="preserve"> </w:t>
      </w:r>
      <w:r w:rsidRPr="00B514ED">
        <w:t>živočichů</w:t>
      </w:r>
      <w:r>
        <w:t xml:space="preserve"> </w:t>
      </w:r>
      <w:r w:rsidRPr="00B514ED">
        <w:t>nebo</w:t>
      </w:r>
      <w:r>
        <w:t xml:space="preserve"> </w:t>
      </w:r>
      <w:r w:rsidRPr="00B514ED">
        <w:t>ničení</w:t>
      </w:r>
      <w:r>
        <w:t xml:space="preserve"> </w:t>
      </w:r>
      <w:r w:rsidRPr="00B514ED">
        <w:t xml:space="preserve">jejich biotopů, kterému lze zabránit technicky i ekonomicky dostupnými prostředky, </w:t>
      </w:r>
    </w:p>
    <w:p w14:paraId="3835D502" w14:textId="01FBD5CF" w:rsidR="00B514ED" w:rsidRPr="00B514ED" w:rsidRDefault="00B514ED" w:rsidP="00B514ED">
      <w:pPr>
        <w:pStyle w:val="Bntext"/>
      </w:pPr>
      <w:r w:rsidRPr="00B514ED">
        <w:t>-</w:t>
      </w:r>
      <w:r>
        <w:t xml:space="preserve"> </w:t>
      </w:r>
      <w:r w:rsidRPr="00B514ED">
        <w:t>při nakládání se závadnými látkami učinit v souladu s ustanovením § 39 odst. 1 vodního zákona přiměřená</w:t>
      </w:r>
      <w:r>
        <w:t xml:space="preserve"> </w:t>
      </w:r>
      <w:r w:rsidRPr="00B514ED">
        <w:t>opatření,</w:t>
      </w:r>
      <w:r>
        <w:t xml:space="preserve"> </w:t>
      </w:r>
      <w:r w:rsidRPr="00B514ED">
        <w:t>aby</w:t>
      </w:r>
      <w:r>
        <w:t xml:space="preserve"> </w:t>
      </w:r>
      <w:r w:rsidRPr="00B514ED">
        <w:t>nevnikly</w:t>
      </w:r>
      <w:r>
        <w:t xml:space="preserve"> </w:t>
      </w:r>
      <w:r w:rsidRPr="00B514ED">
        <w:t>do</w:t>
      </w:r>
      <w:r>
        <w:t xml:space="preserve"> </w:t>
      </w:r>
      <w:r w:rsidRPr="00B514ED">
        <w:t>povrchových</w:t>
      </w:r>
      <w:r>
        <w:t xml:space="preserve"> </w:t>
      </w:r>
      <w:r w:rsidRPr="00B514ED">
        <w:t>nebo</w:t>
      </w:r>
      <w:r>
        <w:t xml:space="preserve"> </w:t>
      </w:r>
      <w:r w:rsidRPr="00B514ED">
        <w:t>podzemních</w:t>
      </w:r>
      <w:r>
        <w:t xml:space="preserve"> </w:t>
      </w:r>
      <w:r w:rsidRPr="00B514ED">
        <w:t>vod</w:t>
      </w:r>
      <w:r>
        <w:t xml:space="preserve"> </w:t>
      </w:r>
      <w:r w:rsidRPr="00B514ED">
        <w:t>a</w:t>
      </w:r>
      <w:r>
        <w:t xml:space="preserve"> </w:t>
      </w:r>
      <w:r w:rsidRPr="00B514ED">
        <w:t>neohrozily</w:t>
      </w:r>
      <w:r>
        <w:t xml:space="preserve"> </w:t>
      </w:r>
      <w:r w:rsidRPr="00B514ED">
        <w:t xml:space="preserve">jejich prostředí, </w:t>
      </w:r>
    </w:p>
    <w:p w14:paraId="24822DAF" w14:textId="5E8D256C" w:rsidR="00B514ED" w:rsidRPr="00B514ED" w:rsidRDefault="00B514ED" w:rsidP="00B514ED">
      <w:pPr>
        <w:pStyle w:val="Bntext"/>
      </w:pPr>
      <w:r w:rsidRPr="00B514ED">
        <w:t>-</w:t>
      </w:r>
      <w:r>
        <w:t xml:space="preserve"> </w:t>
      </w:r>
      <w:r w:rsidRPr="00B514ED">
        <w:t>při nakládání se závadnými látkami</w:t>
      </w:r>
      <w:r>
        <w:t xml:space="preserve"> </w:t>
      </w:r>
      <w:r w:rsidRPr="00B514ED">
        <w:t xml:space="preserve">ve větším rozsahu nebo kdy zacházení s nimi je spojeno se zvýšeným nebezpečím pro povrchové nebo podzemní vody učinit v souladu s ustanovením 39 odst. 2 písm. a) vodního zákona tato opatření: </w:t>
      </w:r>
    </w:p>
    <w:p w14:paraId="54CFDD12" w14:textId="62213141" w:rsidR="00B514ED" w:rsidRPr="00B514ED" w:rsidRDefault="00B514ED" w:rsidP="00B514ED">
      <w:pPr>
        <w:pStyle w:val="Bntext"/>
      </w:pPr>
      <w:r w:rsidRPr="00B514ED">
        <w:t>-</w:t>
      </w:r>
      <w:r>
        <w:t xml:space="preserve"> </w:t>
      </w:r>
      <w:r w:rsidRPr="00B514ED">
        <w:t>vypracovat plán opatření pro případy havárie dle vyhlášky č. 450/2005 Sb., o náležitostech nakládání se závadnými látkami a náležitostech havarijního plánu, způsobu a rozsahu hlášení havárií, jejich zneškodňování a odstraňování jejich škodlivých následků, ve znění pozdějších předpisů,</w:t>
      </w:r>
      <w:r>
        <w:t xml:space="preserve"> </w:t>
      </w:r>
      <w:r w:rsidRPr="00B514ED">
        <w:t>a</w:t>
      </w:r>
      <w:r>
        <w:t xml:space="preserve"> </w:t>
      </w:r>
      <w:r w:rsidRPr="00B514ED">
        <w:t>předložit</w:t>
      </w:r>
      <w:r>
        <w:t xml:space="preserve"> </w:t>
      </w:r>
      <w:r w:rsidRPr="00B514ED">
        <w:t>jej</w:t>
      </w:r>
      <w:r>
        <w:t xml:space="preserve"> </w:t>
      </w:r>
      <w:r w:rsidRPr="00B514ED">
        <w:t>ke</w:t>
      </w:r>
      <w:r>
        <w:t xml:space="preserve"> </w:t>
      </w:r>
      <w:r w:rsidRPr="00B514ED">
        <w:t>schválení</w:t>
      </w:r>
      <w:r>
        <w:t xml:space="preserve"> </w:t>
      </w:r>
      <w:r w:rsidRPr="00B514ED">
        <w:t>příslušnému</w:t>
      </w:r>
      <w:r>
        <w:t xml:space="preserve"> </w:t>
      </w:r>
      <w:r w:rsidRPr="00B514ED">
        <w:t>vodoprávnímu</w:t>
      </w:r>
      <w:r>
        <w:t xml:space="preserve"> </w:t>
      </w:r>
      <w:r w:rsidRPr="00B514ED">
        <w:t>úřadu;</w:t>
      </w:r>
      <w:r>
        <w:t xml:space="preserve"> </w:t>
      </w:r>
      <w:r w:rsidRPr="00B514ED">
        <w:t>může-li</w:t>
      </w:r>
      <w:r>
        <w:t xml:space="preserve"> </w:t>
      </w:r>
      <w:r w:rsidRPr="00B514ED">
        <w:t>havárie ovlivnit</w:t>
      </w:r>
      <w:r>
        <w:t xml:space="preserve"> </w:t>
      </w:r>
      <w:r w:rsidRPr="00B514ED">
        <w:t>vodní</w:t>
      </w:r>
      <w:r>
        <w:t xml:space="preserve"> </w:t>
      </w:r>
      <w:r w:rsidRPr="00B514ED">
        <w:t>tok,</w:t>
      </w:r>
      <w:r>
        <w:t xml:space="preserve"> </w:t>
      </w:r>
      <w:r w:rsidRPr="00B514ED">
        <w:t>projednat</w:t>
      </w:r>
      <w:r>
        <w:t xml:space="preserve"> </w:t>
      </w:r>
      <w:r w:rsidRPr="00B514ED">
        <w:t>jej</w:t>
      </w:r>
      <w:r>
        <w:t xml:space="preserve"> </w:t>
      </w:r>
      <w:r w:rsidRPr="00B514ED">
        <w:t>před</w:t>
      </w:r>
      <w:r>
        <w:t xml:space="preserve"> </w:t>
      </w:r>
      <w:r w:rsidRPr="00B514ED">
        <w:t>předložením</w:t>
      </w:r>
      <w:r>
        <w:t xml:space="preserve"> </w:t>
      </w:r>
      <w:r w:rsidRPr="00B514ED">
        <w:t>ke</w:t>
      </w:r>
      <w:r>
        <w:t xml:space="preserve"> </w:t>
      </w:r>
      <w:r w:rsidRPr="00B514ED">
        <w:t>schválení</w:t>
      </w:r>
      <w:r>
        <w:t xml:space="preserve"> </w:t>
      </w:r>
      <w:r w:rsidRPr="00B514ED">
        <w:t>s</w:t>
      </w:r>
      <w:r>
        <w:t xml:space="preserve"> </w:t>
      </w:r>
      <w:r w:rsidRPr="00B514ED">
        <w:t>příslušným</w:t>
      </w:r>
      <w:r>
        <w:t xml:space="preserve"> </w:t>
      </w:r>
      <w:r w:rsidRPr="00B514ED">
        <w:t xml:space="preserve">správcem vodního toku, </w:t>
      </w:r>
    </w:p>
    <w:p w14:paraId="4560E2A4" w14:textId="672E75A9" w:rsidR="00B514ED" w:rsidRPr="00B514ED" w:rsidRDefault="00B514ED" w:rsidP="00B514ED">
      <w:pPr>
        <w:pStyle w:val="Bntext"/>
      </w:pPr>
      <w:r w:rsidRPr="00B514ED">
        <w:lastRenderedPageBreak/>
        <w:t>-</w:t>
      </w:r>
      <w:r>
        <w:t xml:space="preserve"> </w:t>
      </w:r>
      <w:r w:rsidRPr="00B514ED">
        <w:t xml:space="preserve">provádět záznamy o provedených opatřeních a tyto záznamy uchovávat po dobu 5 let </w:t>
      </w:r>
    </w:p>
    <w:p w14:paraId="44117234" w14:textId="7A29055C" w:rsidR="00B514ED" w:rsidRPr="00B514ED" w:rsidRDefault="00B514ED" w:rsidP="00B514ED">
      <w:pPr>
        <w:pStyle w:val="Bntext"/>
      </w:pPr>
      <w:r w:rsidRPr="00B514ED">
        <w:t>-</w:t>
      </w:r>
      <w:r>
        <w:t xml:space="preserve"> </w:t>
      </w:r>
      <w:r w:rsidRPr="00B514ED">
        <w:t>v souladu</w:t>
      </w:r>
      <w:r>
        <w:t xml:space="preserve"> </w:t>
      </w:r>
      <w:r w:rsidRPr="00B514ED">
        <w:t>s ustanovením</w:t>
      </w:r>
      <w:r>
        <w:t xml:space="preserve"> </w:t>
      </w:r>
      <w:r w:rsidRPr="00B514ED">
        <w:t>§</w:t>
      </w:r>
      <w:r>
        <w:t xml:space="preserve"> </w:t>
      </w:r>
      <w:r w:rsidRPr="00B514ED">
        <w:t>46</w:t>
      </w:r>
      <w:r>
        <w:t xml:space="preserve"> </w:t>
      </w:r>
      <w:r w:rsidRPr="00B514ED">
        <w:t>odst.</w:t>
      </w:r>
      <w:r>
        <w:t xml:space="preserve"> </w:t>
      </w:r>
      <w:r w:rsidRPr="00B514ED">
        <w:t>1</w:t>
      </w:r>
      <w:r>
        <w:t xml:space="preserve"> </w:t>
      </w:r>
      <w:r w:rsidRPr="00B514ED">
        <w:t>a</w:t>
      </w:r>
      <w:r>
        <w:t xml:space="preserve"> </w:t>
      </w:r>
      <w:r w:rsidRPr="00B514ED">
        <w:t>2</w:t>
      </w:r>
      <w:r>
        <w:t xml:space="preserve"> </w:t>
      </w:r>
      <w:r w:rsidRPr="00B514ED">
        <w:t>vodního</w:t>
      </w:r>
      <w:r>
        <w:t xml:space="preserve"> </w:t>
      </w:r>
      <w:r w:rsidRPr="00B514ED">
        <w:t>zákona</w:t>
      </w:r>
      <w:r>
        <w:t xml:space="preserve"> </w:t>
      </w:r>
      <w:r w:rsidRPr="00B514ED">
        <w:t>mj.</w:t>
      </w:r>
      <w:r>
        <w:t xml:space="preserve"> </w:t>
      </w:r>
      <w:r w:rsidRPr="00B514ED">
        <w:t>neukládat</w:t>
      </w:r>
      <w:r>
        <w:t xml:space="preserve"> </w:t>
      </w:r>
      <w:r w:rsidRPr="00B514ED">
        <w:t>do</w:t>
      </w:r>
      <w:r>
        <w:t xml:space="preserve"> </w:t>
      </w:r>
      <w:r w:rsidRPr="00B514ED">
        <w:t>vodních</w:t>
      </w:r>
      <w:r>
        <w:t xml:space="preserve"> </w:t>
      </w:r>
      <w:r w:rsidRPr="00B514ED">
        <w:t xml:space="preserve">toků předměty, kterými by mohlo dojít k ohrožení plynulosti odtoku vod, zdraví nebo bezpečnosti, jakož i neukládat takové předměty na místech, z nichž by mohly být splaveny do vod, pokud se nejedná o činnosti prováděné v souladu s vodním zákonem, </w:t>
      </w:r>
    </w:p>
    <w:p w14:paraId="0C112CE8" w14:textId="582665B4" w:rsidR="00B514ED" w:rsidRPr="00B514ED" w:rsidRDefault="00B514ED" w:rsidP="00B514ED">
      <w:pPr>
        <w:pStyle w:val="Bntext"/>
      </w:pPr>
      <w:r w:rsidRPr="00B514ED">
        <w:t>-</w:t>
      </w:r>
      <w:r>
        <w:t xml:space="preserve"> </w:t>
      </w:r>
      <w:r w:rsidRPr="00B514ED">
        <w:t xml:space="preserve">v souladu s ustanovením § 71 odst. 4 vodního zákona pro stavbu ohroženou povodněmi, která se nachází v záplavovém území nebo může zhoršit průběh povodně zpracovat povodňový plán pro svou potřebu a pro součinnost s povodňovým orgánem obce, </w:t>
      </w:r>
    </w:p>
    <w:p w14:paraId="66263C9A" w14:textId="4D0E2C2A" w:rsidR="00B514ED" w:rsidRDefault="00B514ED" w:rsidP="00B514ED">
      <w:pPr>
        <w:pStyle w:val="Bntext"/>
      </w:pPr>
      <w:r w:rsidRPr="00B514ED">
        <w:t>-</w:t>
      </w:r>
      <w:r>
        <w:t xml:space="preserve"> </w:t>
      </w:r>
      <w:r w:rsidRPr="00B514ED">
        <w:t>dodržovat ustanovení nařízení vlády č. 272/2011 Sb., o ochraně zdraví před nepříznivými účinky hluku</w:t>
      </w:r>
      <w:r>
        <w:t xml:space="preserve"> </w:t>
      </w:r>
      <w:r w:rsidRPr="00B514ED">
        <w:t>a</w:t>
      </w:r>
      <w:r>
        <w:t xml:space="preserve"> </w:t>
      </w:r>
      <w:r w:rsidRPr="00B514ED">
        <w:t>vibrací,</w:t>
      </w:r>
      <w:r>
        <w:t xml:space="preserve"> </w:t>
      </w:r>
      <w:r w:rsidRPr="00B514ED">
        <w:t>ve</w:t>
      </w:r>
      <w:r>
        <w:t xml:space="preserve"> </w:t>
      </w:r>
      <w:r w:rsidRPr="00B514ED">
        <w:t>znění</w:t>
      </w:r>
      <w:r>
        <w:t xml:space="preserve"> </w:t>
      </w:r>
      <w:r w:rsidRPr="00B514ED">
        <w:t>pozdějších</w:t>
      </w:r>
      <w:r>
        <w:t xml:space="preserve"> </w:t>
      </w:r>
      <w:r w:rsidRPr="00B514ED">
        <w:t>předpisů</w:t>
      </w:r>
      <w:r>
        <w:t xml:space="preserve"> </w:t>
      </w:r>
      <w:r w:rsidRPr="00B514ED">
        <w:t>–</w:t>
      </w:r>
      <w:r>
        <w:t xml:space="preserve"> </w:t>
      </w:r>
      <w:r w:rsidRPr="00B514ED">
        <w:t>tzn.</w:t>
      </w:r>
      <w:r>
        <w:t xml:space="preserve"> </w:t>
      </w:r>
      <w:r w:rsidRPr="00B514ED">
        <w:t>nepřekračovat</w:t>
      </w:r>
      <w:r>
        <w:t xml:space="preserve"> </w:t>
      </w:r>
      <w:r w:rsidRPr="00B514ED">
        <w:t>hygienické</w:t>
      </w:r>
      <w:r>
        <w:t xml:space="preserve"> </w:t>
      </w:r>
      <w:r w:rsidRPr="00B514ED">
        <w:t>limity</w:t>
      </w:r>
      <w:r>
        <w:t xml:space="preserve"> </w:t>
      </w:r>
      <w:r w:rsidRPr="00B514ED">
        <w:t>hluku</w:t>
      </w:r>
      <w:r>
        <w:t xml:space="preserve"> </w:t>
      </w:r>
      <w:r w:rsidRPr="00B514ED">
        <w:t>při realizaci stavby,…</w:t>
      </w:r>
    </w:p>
    <w:p w14:paraId="63CB135F" w14:textId="77777777" w:rsidR="00B514ED" w:rsidRPr="000863AC" w:rsidRDefault="00B514ED" w:rsidP="000863AC">
      <w:pPr>
        <w:pStyle w:val="Bntext"/>
        <w:ind w:left="705" w:hanging="705"/>
        <w:rPr>
          <w:b/>
        </w:rPr>
      </w:pPr>
    </w:p>
    <w:p w14:paraId="554072D5" w14:textId="0FCF62E8" w:rsidR="0008632C" w:rsidRPr="003074CB" w:rsidRDefault="0008632C" w:rsidP="0008632C">
      <w:pPr>
        <w:pStyle w:val="Bntext"/>
        <w:ind w:left="705" w:hanging="705"/>
      </w:pPr>
      <w:r w:rsidRPr="003074CB">
        <w:rPr>
          <w:b/>
        </w:rPr>
        <w:t>[101]</w:t>
      </w:r>
      <w:r w:rsidRPr="003074CB">
        <w:rPr>
          <w:b/>
        </w:rPr>
        <w:tab/>
        <w:t>Souhlasné koordinované stanovisko, Městský úřad Bílovec, Odbor životního prostředí a územního plánování</w:t>
      </w:r>
      <w:r w:rsidRPr="003074CB">
        <w:t>, č. j.: MBC/32257/18/ŽP/Koc 2938/2018, 7. 12. 2018</w:t>
      </w:r>
    </w:p>
    <w:p w14:paraId="521C66A5" w14:textId="28CAFE75" w:rsidR="0008632C" w:rsidRPr="003074CB" w:rsidRDefault="0008632C" w:rsidP="0008632C">
      <w:pPr>
        <w:pStyle w:val="Bntext"/>
      </w:pPr>
      <w:r w:rsidRPr="003074CB">
        <w:t xml:space="preserve">Městský úřad Bílovec jakožto věcně a místně příslušný dotčený správní orgán dle § 10, § 11 a § 136 zákona č. 500/2004 Sb., správní řád, ve znění pozdějších předpisů (dále jen „správní řád“) a §61 odst. 1 písm. c) zákona č. 128/2000 Sb., o obcích (obecní zřízení), ve znění pozdějších předpisů, vydává ve smyslu ustanovení § 4 odst. 2 písm. a) a odst. 7 zákona č. 183/2006 Sb., o územním plánování a stavebním řádu (stavební zákon), ve znění pozdějších předpisů (dále jen „stavební zákon”) a § 149 odst. 1 správního řádu k předložené dokumentaci stavby </w:t>
      </w:r>
      <w:r w:rsidR="008C770B" w:rsidRPr="003074CB">
        <w:t>„</w:t>
      </w:r>
      <w:r w:rsidRPr="003074CB">
        <w:t>Bílovka v Bílovci km 11,260-11,500“ pro stavebního povolení toto</w:t>
      </w:r>
    </w:p>
    <w:p w14:paraId="34A1A341" w14:textId="67FC5E91" w:rsidR="0008632C" w:rsidRPr="003074CB" w:rsidRDefault="0008632C" w:rsidP="0008632C">
      <w:pPr>
        <w:pStyle w:val="Bntext"/>
        <w:ind w:left="705" w:hanging="705"/>
      </w:pPr>
      <w:r w:rsidRPr="003074CB">
        <w:t xml:space="preserve">I. </w:t>
      </w:r>
      <w:r w:rsidRPr="003074CB">
        <w:rPr>
          <w:u w:val="single"/>
        </w:rPr>
        <w:t>souhlasné koordinované závazné stanovisko</w:t>
      </w:r>
    </w:p>
    <w:p w14:paraId="20623389" w14:textId="42EEF28E" w:rsidR="0008632C" w:rsidRPr="003074CB" w:rsidRDefault="0008632C" w:rsidP="0008632C">
      <w:pPr>
        <w:pStyle w:val="Bntext"/>
        <w:ind w:left="705" w:hanging="705"/>
      </w:pPr>
      <w:r w:rsidRPr="003074CB">
        <w:t>zahrnující požadavky a podmínky na ochranu dotčených veřejných zájmů, které hájí na základě:</w:t>
      </w:r>
    </w:p>
    <w:p w14:paraId="675FC8C0" w14:textId="77777777" w:rsidR="0079626F" w:rsidRPr="003074CB" w:rsidRDefault="0008632C" w:rsidP="0008632C">
      <w:pPr>
        <w:pStyle w:val="Bntext"/>
        <w:rPr>
          <w:i/>
          <w:iCs/>
        </w:rPr>
      </w:pPr>
      <w:r w:rsidRPr="003074CB">
        <w:rPr>
          <w:i/>
          <w:iCs/>
        </w:rPr>
        <w:t xml:space="preserve">Zákona č. 254/2001 Sb., o vodách, ve znění pozdějších předpisů.: </w:t>
      </w:r>
    </w:p>
    <w:p w14:paraId="57C4C0F5" w14:textId="60A558D2" w:rsidR="0008632C" w:rsidRPr="003074CB" w:rsidRDefault="0008632C" w:rsidP="0008632C">
      <w:pPr>
        <w:pStyle w:val="Bntext"/>
      </w:pPr>
      <w:r w:rsidRPr="003074CB">
        <w:t>Městský úřad Bílovec, odbor životního prostředí a územního plánování, jako věcně a místně příslušný vodoprávní úřad (dále jen „Vodoprávní úřad“) podle ustanovení § 104 odst. 2 písm. c) a § 106 odst. 1 zákona č. 254/2001 Sb., o vodách a o změně některých zákonů (vodní zákon), ve znění pozdějších předpisů (dále jen „vodní zákon“) a dle ustanovení § 11 správního řádu, vydává k záměru výše uvedené stavby souhlasné závazné stanovisko dle ustanovení § 104 odst. 9 vodního zákona.</w:t>
      </w:r>
    </w:p>
    <w:p w14:paraId="6358A5E2" w14:textId="77777777" w:rsidR="00ED02B6" w:rsidRPr="003074CB" w:rsidRDefault="00ED02B6" w:rsidP="00ED02B6">
      <w:pPr>
        <w:pStyle w:val="Bntext"/>
        <w:ind w:left="705" w:hanging="705"/>
      </w:pPr>
      <w:r w:rsidRPr="003074CB">
        <w:t>Vodoprávní úřad upozorňuje, že:</w:t>
      </w:r>
    </w:p>
    <w:p w14:paraId="63DC001C" w14:textId="711D5284" w:rsidR="0008632C" w:rsidRPr="003074CB" w:rsidRDefault="00ED02B6" w:rsidP="00ED02B6">
      <w:pPr>
        <w:pStyle w:val="Bntext"/>
      </w:pPr>
      <w:r w:rsidRPr="003074CB">
        <w:t>- stavba je změnou vodního díla (stávající pravobřežní zdi), proto musí stavebník nebo jím pověřený zástupce požádat před zahájením stavby Vodoprávní úřad o povolení stavby podle ustanovení § 15 odst. 1 vodního zákona. Žádost je nutno zpracovat dle vzoru stanoveného vyhláškou č. 183/2018 Sb., o dokladech žádosti o rozhodnutí nebo vyjádření a o náležitostech povolení, souhlasů a vyjádření vodoprávního úřadu, v platném znění (dále jen „Vyhláška“) a doložit všemi náležitostmi dle ustanovení § 10 Vyhlášky.</w:t>
      </w:r>
    </w:p>
    <w:p w14:paraId="1053DB5B" w14:textId="4328E15D" w:rsidR="0079626F" w:rsidRPr="003074CB" w:rsidRDefault="0079626F" w:rsidP="0079626F">
      <w:pPr>
        <w:pStyle w:val="Bntext"/>
        <w:ind w:left="705" w:hanging="705"/>
        <w:rPr>
          <w:i/>
          <w:iCs/>
        </w:rPr>
      </w:pPr>
      <w:r w:rsidRPr="003074CB">
        <w:rPr>
          <w:i/>
          <w:iCs/>
        </w:rPr>
        <w:t>Zákona č. 185/2001 Sb., o odpadech, ve znění pozdějších předpisů (dále jen zákon o odpadech):</w:t>
      </w:r>
    </w:p>
    <w:p w14:paraId="09FD19CD" w14:textId="0C6267F1" w:rsidR="0008632C" w:rsidRPr="003074CB" w:rsidRDefault="0079626F" w:rsidP="0079626F">
      <w:pPr>
        <w:pStyle w:val="Bntext"/>
      </w:pPr>
      <w:r w:rsidRPr="003074CB">
        <w:t>Městský úřad Bílovec jakožto věcně příslušný orgán veřejné správy v oblasti odpadového hospodářství dle § 71 odst. k) zákona č. 185/2001 Sb., po posouzení předložené projektové dokumentace vydává na základě § 79 odst. 6 zákona č. 185/2001 Sb. k předloženému záměru z hlediska nakládání s odpady souhlasné závazné stanovisko dle § 79 odst. 4 zákona č. 185/2001 Sb.</w:t>
      </w:r>
    </w:p>
    <w:p w14:paraId="07D249C5" w14:textId="04DB607C" w:rsidR="0079626F" w:rsidRPr="003074CB" w:rsidRDefault="0079626F" w:rsidP="0079626F">
      <w:pPr>
        <w:pStyle w:val="Bntext"/>
      </w:pPr>
      <w:r w:rsidRPr="003074CB">
        <w:t xml:space="preserve">Upozornění: V rámci realizace záměru dojde ke vzniku odpadů, proto musí být stavebnímu úřadu předloženy doklady, z nichž bude zřejmé, že v souladu s </w:t>
      </w:r>
      <w:proofErr w:type="spellStart"/>
      <w:r w:rsidRPr="003074CB">
        <w:t>ust</w:t>
      </w:r>
      <w:proofErr w:type="spellEnd"/>
      <w:r w:rsidRPr="003074CB">
        <w:t xml:space="preserve">. § 16 odst. 1 písm. c) zákona č. 185/2001 Sb. a jeho prováděcími předpisy původce odpadů předal odpady, které sám nemůže využít nebo odstranit v souladu se tímto zákonem, do vlastnictví oprávněné osobě k převzetí (viz </w:t>
      </w:r>
      <w:proofErr w:type="spellStart"/>
      <w:r w:rsidRPr="003074CB">
        <w:t>ust</w:t>
      </w:r>
      <w:proofErr w:type="spellEnd"/>
      <w:r w:rsidRPr="003074CB">
        <w:t>. § 12 odst. 3 zákona č. 185/2001 Sb.).</w:t>
      </w:r>
    </w:p>
    <w:p w14:paraId="4DD388F7" w14:textId="19CBC4C2" w:rsidR="0008632C" w:rsidRPr="003074CB" w:rsidRDefault="0079626F" w:rsidP="0079626F">
      <w:pPr>
        <w:pStyle w:val="Bntext"/>
      </w:pPr>
      <w:r w:rsidRPr="003074CB">
        <w:t>Z hlediska nakládání s odpady v rámci realizace záměru upozorňujeme, že v případě dodavatelských prací je vhodné ve smlouvách stanovit, kdo bude původcem vznikajících odpadů (</w:t>
      </w:r>
      <w:proofErr w:type="gramStart"/>
      <w:r w:rsidRPr="003074CB">
        <w:t>tzn. aby</w:t>
      </w:r>
      <w:proofErr w:type="gramEnd"/>
      <w:r w:rsidRPr="003074CB">
        <w:t xml:space="preserve"> ve smlouvě bylo např. uvedeno, že zhotovitel zajistí nakládání a odstranění odpadů vznikajících při realizaci dle platných právních předpisů na úseku odpadového hospodářství).</w:t>
      </w:r>
    </w:p>
    <w:p w14:paraId="6CECBEBE" w14:textId="13750990" w:rsidR="00CD79DE" w:rsidRPr="003074CB" w:rsidRDefault="00CD79DE" w:rsidP="00CD79DE">
      <w:pPr>
        <w:pStyle w:val="Bntext"/>
        <w:rPr>
          <w:i/>
          <w:iCs/>
        </w:rPr>
      </w:pPr>
      <w:r w:rsidRPr="003074CB">
        <w:rPr>
          <w:i/>
          <w:iCs/>
        </w:rPr>
        <w:t>Zákona č. 13/1997 Sb., o pozemních komunikacích, ve znění pozdějších předpisů (dále jen zákon č. 13/1997 Sb.):</w:t>
      </w:r>
    </w:p>
    <w:p w14:paraId="73819BF5" w14:textId="767D8757" w:rsidR="00CD79DE" w:rsidRPr="003074CB" w:rsidRDefault="00CD79DE" w:rsidP="00CD79DE">
      <w:pPr>
        <w:pStyle w:val="Bntext"/>
      </w:pPr>
      <w:r w:rsidRPr="003074CB">
        <w:t xml:space="preserve">Městský úřad Bílovec, odbor dopravy a silničního hospodářství, jako příslušný silniční správní úřad ve věcech silnic II. a III. třídy a veřejně přístupných účelových komunikací podle § 40 odst. 4 písm. a) zákona č. 13/ 1997 Sb., o pozemních komunikacích (dále jen zákon o pozemních komunikacích), ve </w:t>
      </w:r>
      <w:r w:rsidRPr="003074CB">
        <w:lastRenderedPageBreak/>
        <w:t>znění pozdějších předpisů a jako místně příslušný dle § 11 zákona č. 500/2004 Sb. správní řád ve znění pozdějších předpisů sděluje, že se předmětný záměr dotkne jeho zájmů z hlediska zákona o pozemních komunikacích a vydává souhlasné závazné stanovisko.</w:t>
      </w:r>
    </w:p>
    <w:p w14:paraId="6E27174B" w14:textId="3A9C3560" w:rsidR="00CD79DE" w:rsidRPr="003074CB" w:rsidRDefault="00CD79DE" w:rsidP="00615651">
      <w:pPr>
        <w:pStyle w:val="Bntext"/>
      </w:pPr>
      <w:r w:rsidRPr="003074CB">
        <w:t xml:space="preserve">Při dotčení stávající pozemní komunikace - silnice II/463 v </w:t>
      </w:r>
      <w:proofErr w:type="spellStart"/>
      <w:proofErr w:type="gramStart"/>
      <w:r w:rsidRPr="003074CB">
        <w:t>k.ú</w:t>
      </w:r>
      <w:proofErr w:type="spellEnd"/>
      <w:r w:rsidRPr="003074CB">
        <w:t>.</w:t>
      </w:r>
      <w:proofErr w:type="gramEnd"/>
      <w:r w:rsidRPr="003074CB">
        <w:t xml:space="preserve"> Bílovec-město v rozsahu dle PD před zahájením </w:t>
      </w:r>
      <w:r w:rsidR="00615651" w:rsidRPr="003074CB">
        <w:t>s</w:t>
      </w:r>
      <w:r w:rsidRPr="003074CB">
        <w:t>tavebn</w:t>
      </w:r>
      <w:r w:rsidR="00615651" w:rsidRPr="003074CB">
        <w:t>í</w:t>
      </w:r>
      <w:r w:rsidRPr="003074CB">
        <w:t>ch prac</w:t>
      </w:r>
      <w:r w:rsidR="00615651" w:rsidRPr="003074CB">
        <w:t>í</w:t>
      </w:r>
      <w:r w:rsidRPr="003074CB">
        <w:t xml:space="preserve"> je stavebník povinen </w:t>
      </w:r>
      <w:r w:rsidR="00615651" w:rsidRPr="003074CB">
        <w:t>v</w:t>
      </w:r>
      <w:r w:rsidRPr="003074CB">
        <w:t xml:space="preserve"> souladu </w:t>
      </w:r>
      <w:r w:rsidR="00615651" w:rsidRPr="003074CB">
        <w:t>s </w:t>
      </w:r>
      <w:r w:rsidRPr="003074CB">
        <w:t>ustanovením</w:t>
      </w:r>
      <w:r w:rsidR="00615651" w:rsidRPr="003074CB">
        <w:t xml:space="preserve"> </w:t>
      </w:r>
      <w:r w:rsidRPr="003074CB">
        <w:t>§ 25 odst. 6 písm. c) zákona č. 13/ 1997 Sb., o pozemních komunikacích, ve znění pozdějších</w:t>
      </w:r>
      <w:r w:rsidR="00615651" w:rsidRPr="003074CB">
        <w:t xml:space="preserve"> </w:t>
      </w:r>
      <w:r w:rsidRPr="003074CB">
        <w:t>předpisů požádat (min. 30 dní předem) příslušný silniční správní úřad (Městský úřad Bílovec</w:t>
      </w:r>
      <w:r w:rsidR="00615651" w:rsidRPr="003074CB">
        <w:t xml:space="preserve"> </w:t>
      </w:r>
      <w:r w:rsidRPr="003074CB">
        <w:t>- odbor dopravy a silničního hospodářství) o povolení zvláštního užívání pozemní</w:t>
      </w:r>
      <w:r w:rsidR="00615651" w:rsidRPr="003074CB">
        <w:t xml:space="preserve"> </w:t>
      </w:r>
      <w:r w:rsidRPr="003074CB">
        <w:t>komunikace, případně její částečné či úplné uzavírky.</w:t>
      </w:r>
    </w:p>
    <w:p w14:paraId="6CB5874A" w14:textId="77777777" w:rsidR="00CD79DE" w:rsidRPr="003074CB" w:rsidRDefault="00CD79DE" w:rsidP="00CD79DE">
      <w:pPr>
        <w:pStyle w:val="Bntext"/>
        <w:ind w:left="705" w:hanging="705"/>
      </w:pPr>
      <w:r w:rsidRPr="003074CB">
        <w:t>Vyjádření pro žadatele:</w:t>
      </w:r>
    </w:p>
    <w:p w14:paraId="48E80311" w14:textId="33D62310" w:rsidR="00CD79DE" w:rsidRPr="003074CB" w:rsidRDefault="00CD79DE" w:rsidP="00615651">
      <w:pPr>
        <w:pStyle w:val="Bntext"/>
      </w:pPr>
      <w:r w:rsidRPr="003074CB">
        <w:t>Ve vztahu k</w:t>
      </w:r>
      <w:r w:rsidR="00615651" w:rsidRPr="003074CB">
        <w:t xml:space="preserve"> </w:t>
      </w:r>
      <w:r w:rsidRPr="003074CB">
        <w:t>z</w:t>
      </w:r>
      <w:r w:rsidR="00615651" w:rsidRPr="003074CB">
        <w:t>á</w:t>
      </w:r>
      <w:r w:rsidRPr="003074CB">
        <w:t xml:space="preserve">konu č. 361/2000 Sb., </w:t>
      </w:r>
      <w:r w:rsidR="00615651" w:rsidRPr="003074CB">
        <w:t>o</w:t>
      </w:r>
      <w:r w:rsidRPr="003074CB">
        <w:t xml:space="preserve"> silničním provozu, ve znění pozdějších předpisů, podle</w:t>
      </w:r>
      <w:r w:rsidR="00615651" w:rsidRPr="003074CB">
        <w:t xml:space="preserve"> </w:t>
      </w:r>
      <w:r w:rsidRPr="003074CB">
        <w:t>§ 124 odst. 6 a § 77 se předmětný záměr dotkne námi sledovaných zájmů z hlediska zákona</w:t>
      </w:r>
      <w:r w:rsidR="00615651" w:rsidRPr="003074CB">
        <w:t xml:space="preserve"> o</w:t>
      </w:r>
      <w:r w:rsidRPr="003074CB">
        <w:t xml:space="preserve"> silničním provozu.</w:t>
      </w:r>
    </w:p>
    <w:p w14:paraId="3800BFEB" w14:textId="5AFD2620" w:rsidR="0008632C" w:rsidRPr="003074CB" w:rsidRDefault="00CD79DE" w:rsidP="00615651">
      <w:pPr>
        <w:pStyle w:val="Bntext"/>
      </w:pPr>
      <w:r w:rsidRPr="003074CB">
        <w:t>O povolení umístění (přechodného) dopravního značení na stavbou dotčené pozemní</w:t>
      </w:r>
      <w:r w:rsidR="00615651" w:rsidRPr="003074CB">
        <w:t xml:space="preserve"> </w:t>
      </w:r>
      <w:r w:rsidRPr="003074CB">
        <w:t xml:space="preserve">komunikaci (dle PD) je investor povinen </w:t>
      </w:r>
      <w:r w:rsidR="00615651" w:rsidRPr="003074CB">
        <w:t>v</w:t>
      </w:r>
      <w:r w:rsidRPr="003074CB">
        <w:t xml:space="preserve"> souladu s ustanovením § 77 zákona č. 361/2000</w:t>
      </w:r>
      <w:r w:rsidR="00615651" w:rsidRPr="003074CB">
        <w:t xml:space="preserve"> </w:t>
      </w:r>
      <w:r w:rsidRPr="003074CB">
        <w:t xml:space="preserve">Sb., o provozu na pozemních komunikacích, </w:t>
      </w:r>
      <w:r w:rsidR="00615651" w:rsidRPr="003074CB">
        <w:t>v</w:t>
      </w:r>
      <w:r w:rsidRPr="003074CB">
        <w:t xml:space="preserve"> platném znění, požádat příslušný obecní úřad</w:t>
      </w:r>
      <w:r w:rsidR="00615651" w:rsidRPr="003074CB">
        <w:t xml:space="preserve"> </w:t>
      </w:r>
      <w:r w:rsidRPr="003074CB">
        <w:t xml:space="preserve">obce s rozšířenou působností min. 30 dní před </w:t>
      </w:r>
      <w:r w:rsidR="00615651" w:rsidRPr="003074CB">
        <w:t>zahájením</w:t>
      </w:r>
      <w:r w:rsidRPr="003074CB">
        <w:t xml:space="preserve"> stavebních prací (MěÚ Bílovec -</w:t>
      </w:r>
      <w:r w:rsidR="00615651" w:rsidRPr="003074CB">
        <w:t xml:space="preserve"> </w:t>
      </w:r>
      <w:r w:rsidRPr="003074CB">
        <w:t>odbor D</w:t>
      </w:r>
      <w:r w:rsidR="00615651" w:rsidRPr="003074CB">
        <w:t>SH), po předchozím písemném vyj</w:t>
      </w:r>
      <w:r w:rsidRPr="003074CB">
        <w:t>ádření příslušného orgánu Policie České republiky</w:t>
      </w:r>
      <w:r w:rsidR="00615651" w:rsidRPr="003074CB">
        <w:t xml:space="preserve"> </w:t>
      </w:r>
      <w:r w:rsidRPr="003074CB">
        <w:t>- Dopravní inspektorát Nový Jičín.</w:t>
      </w:r>
    </w:p>
    <w:p w14:paraId="1E65B669" w14:textId="5DBAD60E" w:rsidR="00615651" w:rsidRPr="003074CB" w:rsidRDefault="00615651" w:rsidP="00615651">
      <w:pPr>
        <w:pStyle w:val="Bntext"/>
        <w:rPr>
          <w:i/>
          <w:iCs/>
        </w:rPr>
      </w:pPr>
      <w:r w:rsidRPr="003074CB">
        <w:rPr>
          <w:i/>
          <w:iCs/>
        </w:rPr>
        <w:t>Zákona č. 114/1992 Sb., o ochraně přírody a krajiny, ve znění pozdějších předpisů (dále jen zákon o ochraně přírody a krajiny):</w:t>
      </w:r>
    </w:p>
    <w:p w14:paraId="6055B783" w14:textId="4D5D3DFB" w:rsidR="00615651" w:rsidRPr="003074CB" w:rsidRDefault="00615651" w:rsidP="00615651">
      <w:pPr>
        <w:pStyle w:val="Bntext"/>
      </w:pPr>
      <w:r w:rsidRPr="003074CB">
        <w:t xml:space="preserve">Městský úřad Bílovec, odbor životního prostředí a územního plánování, jako věcně a místně příslušný orgán ochrany přírody a krajiny dle § 77 odst. 4 zákona o ochraně přírody a dle </w:t>
      </w:r>
      <w:proofErr w:type="spellStart"/>
      <w:r w:rsidRPr="003074CB">
        <w:t>ust</w:t>
      </w:r>
      <w:proofErr w:type="spellEnd"/>
      <w:r w:rsidRPr="003074CB">
        <w:t xml:space="preserve">. § 11 správního řádu, vydává na základě </w:t>
      </w:r>
      <w:proofErr w:type="spellStart"/>
      <w:r w:rsidRPr="003074CB">
        <w:t>ust</w:t>
      </w:r>
      <w:proofErr w:type="spellEnd"/>
      <w:r w:rsidRPr="003074CB">
        <w:t xml:space="preserve">. § 90 odst. 15 ve spojení s </w:t>
      </w:r>
      <w:proofErr w:type="spellStart"/>
      <w:r w:rsidRPr="003074CB">
        <w:t>ust</w:t>
      </w:r>
      <w:proofErr w:type="spellEnd"/>
      <w:r w:rsidRPr="003074CB">
        <w:t xml:space="preserve">. § 65 zákona o ochraně přírody, podle </w:t>
      </w:r>
      <w:proofErr w:type="spellStart"/>
      <w:r w:rsidRPr="003074CB">
        <w:t>ust</w:t>
      </w:r>
      <w:proofErr w:type="spellEnd"/>
      <w:r w:rsidRPr="003074CB">
        <w:t xml:space="preserve">. § 149 odst. 1 správního řádu a dle </w:t>
      </w:r>
      <w:proofErr w:type="spellStart"/>
      <w:r w:rsidRPr="003074CB">
        <w:t>ust</w:t>
      </w:r>
      <w:proofErr w:type="spellEnd"/>
      <w:r w:rsidRPr="003074CB">
        <w:t xml:space="preserve">. § 4 odst. 2 písm. a) zákona o ochraně přírody k předložené dokumentaci stavby souhlasné závazné stanovisko k zásahu do významného krajinného prvku </w:t>
      </w:r>
      <w:r w:rsidR="00FA0B4F" w:rsidRPr="003074CB">
        <w:t>–</w:t>
      </w:r>
      <w:r w:rsidRPr="003074CB">
        <w:t xml:space="preserve"> vodního toku Bílovka v </w:t>
      </w:r>
      <w:proofErr w:type="spellStart"/>
      <w:proofErr w:type="gramStart"/>
      <w:r w:rsidRPr="003074CB">
        <w:t>k.ú</w:t>
      </w:r>
      <w:proofErr w:type="spellEnd"/>
      <w:r w:rsidRPr="003074CB">
        <w:t>.</w:t>
      </w:r>
      <w:proofErr w:type="gramEnd"/>
      <w:r w:rsidRPr="003074CB">
        <w:t xml:space="preserve"> Bílovec-město, v ř. km 11,260 - 11,500.</w:t>
      </w:r>
    </w:p>
    <w:p w14:paraId="536E16DF" w14:textId="77777777" w:rsidR="00615651" w:rsidRPr="003074CB" w:rsidRDefault="00615651" w:rsidP="00615651">
      <w:pPr>
        <w:pStyle w:val="Bntext"/>
      </w:pPr>
      <w:r w:rsidRPr="003074CB">
        <w:t>S těmito podmínkami:</w:t>
      </w:r>
    </w:p>
    <w:p w14:paraId="3896A38C" w14:textId="2970CDF7" w:rsidR="00615651" w:rsidRPr="003074CB" w:rsidRDefault="00615651" w:rsidP="00615651">
      <w:pPr>
        <w:pStyle w:val="Bntext"/>
      </w:pPr>
      <w:r w:rsidRPr="003074CB">
        <w:t>1. S desetidenním předstihem bude o zahájení stavby informován Český rybářský svaz místní organizace Bílovec, aby mohl být realizován záchranný odlov rybí obsádky z dotčeného úseku vodního toku Bílovky.</w:t>
      </w:r>
    </w:p>
    <w:p w14:paraId="6B84D221" w14:textId="69539C77" w:rsidR="00615651" w:rsidRPr="003074CB" w:rsidRDefault="00615651" w:rsidP="00615651">
      <w:pPr>
        <w:pStyle w:val="Bntext"/>
      </w:pPr>
      <w:r w:rsidRPr="003074CB">
        <w:t>2. Stromy, které mohou být dotčeny nepřímo stavebním provozem, budou chráněny před</w:t>
      </w:r>
      <w:r w:rsidR="00A33181" w:rsidRPr="003074CB">
        <w:t xml:space="preserve"> </w:t>
      </w:r>
      <w:r w:rsidRPr="003074CB">
        <w:t>mechanickým poškozením vypolštářovaným bedněním z fošen o min. výšce 2 m (případně výšce spodního nasazení větví), upevněným bez poškození stromů a usazeným mimo kořenové náběhy.</w:t>
      </w:r>
    </w:p>
    <w:p w14:paraId="3CAC7843" w14:textId="020C6441" w:rsidR="00615651" w:rsidRPr="003074CB" w:rsidRDefault="00615651" w:rsidP="00615651">
      <w:pPr>
        <w:pStyle w:val="Bntext"/>
      </w:pPr>
      <w:r w:rsidRPr="003074CB">
        <w:t>3. Nezpevněný povrch do vzdálenosti 2,5 m od pat kmenů těchto stromů nesmí být</w:t>
      </w:r>
      <w:r w:rsidR="00A33181" w:rsidRPr="003074CB">
        <w:t xml:space="preserve"> </w:t>
      </w:r>
      <w:r w:rsidRPr="003074CB">
        <w:t>hutněn a</w:t>
      </w:r>
      <w:r w:rsidR="00A33181" w:rsidRPr="003074CB">
        <w:t> </w:t>
      </w:r>
      <w:r w:rsidRPr="003074CB">
        <w:t>zatěžován soustavným přecházením, parkováním, skladováním stavebního</w:t>
      </w:r>
      <w:r w:rsidR="00A33181" w:rsidRPr="003074CB">
        <w:t xml:space="preserve"> materiálu a odpadu a </w:t>
      </w:r>
      <w:r w:rsidRPr="003074CB">
        <w:t>zařízením staveniště.</w:t>
      </w:r>
    </w:p>
    <w:p w14:paraId="3C102029" w14:textId="278A77D6" w:rsidR="00A33181" w:rsidRPr="003074CB" w:rsidRDefault="00A33181" w:rsidP="00A33181">
      <w:pPr>
        <w:pStyle w:val="Bntext"/>
      </w:pPr>
      <w:r w:rsidRPr="003074CB">
        <w:t>Pojezd mechanizmů v korytě vodního toku bude předem projednán s Českým rybářským svazem, místní organizací. Ve strojích budou použity ekologické náplně. Při použití techniky bude zamezeno úniku ropných látek a následné kontaminaci záměrem dotčených pozemků.</w:t>
      </w:r>
    </w:p>
    <w:p w14:paraId="2D9CC100" w14:textId="380BCF37" w:rsidR="00A33181" w:rsidRPr="003074CB" w:rsidRDefault="00A33181" w:rsidP="00A33181">
      <w:pPr>
        <w:pStyle w:val="Bntext"/>
      </w:pPr>
      <w:r w:rsidRPr="003074CB">
        <w:t xml:space="preserve">V rámci stavebních prací dojde ke kácení dřevin pouze v rozsahu uvedeném v projektové dokumentaci. Bude kácen 1 ks javoru klen o obvodu kmene 110 cm v měrné výšce a 1 ks břízy bělokoré o obvodu kmene 82 cm v měrné výšce oba rostoucí na pozemku </w:t>
      </w:r>
      <w:proofErr w:type="spellStart"/>
      <w:r w:rsidRPr="003074CB">
        <w:t>parc.č</w:t>
      </w:r>
      <w:proofErr w:type="spellEnd"/>
      <w:r w:rsidRPr="003074CB">
        <w:t xml:space="preserve">. 2161/1 </w:t>
      </w:r>
      <w:proofErr w:type="spellStart"/>
      <w:proofErr w:type="gramStart"/>
      <w:r w:rsidRPr="003074CB">
        <w:t>k.ú</w:t>
      </w:r>
      <w:proofErr w:type="spellEnd"/>
      <w:r w:rsidRPr="003074CB">
        <w:t>.</w:t>
      </w:r>
      <w:proofErr w:type="gramEnd"/>
      <w:r w:rsidRPr="003074CB">
        <w:t xml:space="preserve"> Bílovec-město. Dále dojde k odstranění drobných nebo náletových dřevin na uvedených pozemcích v </w:t>
      </w:r>
      <w:proofErr w:type="spellStart"/>
      <w:proofErr w:type="gramStart"/>
      <w:r w:rsidRPr="003074CB">
        <w:t>k.ú</w:t>
      </w:r>
      <w:proofErr w:type="spellEnd"/>
      <w:r w:rsidRPr="003074CB">
        <w:t>.</w:t>
      </w:r>
      <w:proofErr w:type="gramEnd"/>
      <w:r w:rsidRPr="003074CB">
        <w:t xml:space="preserve"> Bílovec-město. Na pozemku </w:t>
      </w:r>
      <w:proofErr w:type="spellStart"/>
      <w:proofErr w:type="gramStart"/>
      <w:r w:rsidRPr="003074CB">
        <w:t>parc</w:t>
      </w:r>
      <w:proofErr w:type="gramEnd"/>
      <w:r w:rsidRPr="003074CB">
        <w:t>.</w:t>
      </w:r>
      <w:proofErr w:type="gramStart"/>
      <w:r w:rsidRPr="003074CB">
        <w:t>č</w:t>
      </w:r>
      <w:proofErr w:type="spellEnd"/>
      <w:r w:rsidRPr="003074CB">
        <w:t>.</w:t>
      </w:r>
      <w:proofErr w:type="gramEnd"/>
      <w:r w:rsidRPr="003074CB">
        <w:t xml:space="preserve"> 2161/1 to budou 2 ks borovice a 6 m</w:t>
      </w:r>
      <w:r w:rsidRPr="003074CB">
        <w:rPr>
          <w:vertAlign w:val="superscript"/>
        </w:rPr>
        <w:t>2</w:t>
      </w:r>
      <w:r w:rsidRPr="003074CB">
        <w:t xml:space="preserve"> zapojených porostů podél plotu tvořených tújemi, smrkem a zimostrázem, na pozemku </w:t>
      </w:r>
      <w:proofErr w:type="spellStart"/>
      <w:r w:rsidRPr="003074CB">
        <w:t>parc.č</w:t>
      </w:r>
      <w:proofErr w:type="spellEnd"/>
      <w:r w:rsidRPr="003074CB">
        <w:t>. 2162 to bude 6 m</w:t>
      </w:r>
      <w:r w:rsidRPr="003074CB">
        <w:rPr>
          <w:vertAlign w:val="superscript"/>
        </w:rPr>
        <w:t>2</w:t>
      </w:r>
      <w:r w:rsidRPr="003074CB">
        <w:t xml:space="preserve"> zapojených porostů podél plotu tvořených tújemi a smrkem, v další části pozemku dalších 6 m</w:t>
      </w:r>
      <w:r w:rsidRPr="003074CB">
        <w:rPr>
          <w:vertAlign w:val="superscript"/>
        </w:rPr>
        <w:t>2</w:t>
      </w:r>
      <w:r w:rsidRPr="003074CB">
        <w:t xml:space="preserve"> zapojených porostů podél plotu tvořených tújemi a smrkem a 6 ks tújí. Na pozemku </w:t>
      </w:r>
      <w:proofErr w:type="spellStart"/>
      <w:proofErr w:type="gramStart"/>
      <w:r w:rsidRPr="003074CB">
        <w:t>parc</w:t>
      </w:r>
      <w:proofErr w:type="gramEnd"/>
      <w:r w:rsidRPr="003074CB">
        <w:t>.</w:t>
      </w:r>
      <w:proofErr w:type="gramStart"/>
      <w:r w:rsidRPr="003074CB">
        <w:t>č</w:t>
      </w:r>
      <w:proofErr w:type="spellEnd"/>
      <w:r w:rsidRPr="003074CB">
        <w:t>.</w:t>
      </w:r>
      <w:proofErr w:type="gramEnd"/>
      <w:r w:rsidRPr="003074CB">
        <w:t xml:space="preserve"> 2163 dojde ke kácení 3 m</w:t>
      </w:r>
      <w:r w:rsidRPr="003074CB">
        <w:rPr>
          <w:vertAlign w:val="superscript"/>
        </w:rPr>
        <w:t>2</w:t>
      </w:r>
      <w:r w:rsidRPr="003074CB">
        <w:t xml:space="preserve"> keřových porostů listnatých keřů zlatice a tavoly.</w:t>
      </w:r>
    </w:p>
    <w:p w14:paraId="5D290F9C" w14:textId="0FBCC31B" w:rsidR="00A33181" w:rsidRPr="003074CB" w:rsidRDefault="00A33181" w:rsidP="00A33181">
      <w:pPr>
        <w:pStyle w:val="Bntext"/>
      </w:pPr>
      <w:r w:rsidRPr="003074CB">
        <w:t>Orgán ochrany přírody upozorňuje, že při kácení dřevin je nutné postupovat v souladu s § 8 zákona o ochraně přírody.</w:t>
      </w:r>
    </w:p>
    <w:p w14:paraId="3F8E65A0" w14:textId="23E0BB98" w:rsidR="00615651" w:rsidRPr="003074CB" w:rsidRDefault="00A33181" w:rsidP="00A33181">
      <w:pPr>
        <w:pStyle w:val="Bntext"/>
      </w:pPr>
      <w:r w:rsidRPr="003074CB">
        <w:t>Po skončení prací budou použité pozemky navráceny do původního stavu a budou osety travním semenem.</w:t>
      </w:r>
    </w:p>
    <w:p w14:paraId="54DD894F" w14:textId="553E4992" w:rsidR="00615651" w:rsidRPr="003074CB" w:rsidRDefault="00A33181" w:rsidP="00A33181">
      <w:pPr>
        <w:pStyle w:val="Bntext"/>
      </w:pPr>
      <w:r w:rsidRPr="003074CB">
        <w:t xml:space="preserve">Orgán ochrany přírody posoudil předloženou žádost a shledal, že plánovaným zásahem (při dodržení výše uvedených postupů) nedojde k výraznějšímu narušení ekologicko-stabilizační funkce významného krajinného prvku z vodního toku Bílovka. Z tohoto důvodu vydává souhlasné závazné stanovisko a zároveň stanovuje v souladu s veřejným zájmem ochrany přírody a krajiny výše uvedené </w:t>
      </w:r>
      <w:r w:rsidRPr="003074CB">
        <w:lastRenderedPageBreak/>
        <w:t>podmínky.</w:t>
      </w:r>
    </w:p>
    <w:p w14:paraId="0E5B02EF" w14:textId="4DAF5680" w:rsidR="00A33181" w:rsidRPr="003074CB" w:rsidRDefault="00A33181" w:rsidP="00A33181">
      <w:pPr>
        <w:pStyle w:val="Bntext"/>
      </w:pPr>
      <w:r w:rsidRPr="003074CB">
        <w:t>Investora dále upozorňujeme, že je nutno dodržet povinnosti, které vyplývají přímo ze zákona o ochraně přírody a krajiny, např.: budou maximálně chráněny břehové porosty a zeleň, dřeviny v okolí stavby budou chráněny tak, aby nedošlo k jejich poškození, bude postupováno tak, aby nedocházelo k nadměrnému úhynu rostlin a zraňování živočichů nebo ničení jejich biotopů, kterému jde zabránit technickými i ekonomickými prostředky.</w:t>
      </w:r>
    </w:p>
    <w:p w14:paraId="51E981E7" w14:textId="0D1FB0CF" w:rsidR="00615651" w:rsidRPr="003074CB" w:rsidRDefault="00A33181" w:rsidP="00A33181">
      <w:pPr>
        <w:pStyle w:val="Bntext"/>
      </w:pPr>
      <w:r w:rsidRPr="003074CB">
        <w:t>Stavba neovlivní krajinný ráz ve smyslu § 12 zákona č. 114/ 1992 Sb., o ochraně přírody a krajiny (v platném znění), není třeba souhlasu k zásahu do krajinného rázu.</w:t>
      </w:r>
    </w:p>
    <w:p w14:paraId="13CEBAE3" w14:textId="77777777" w:rsidR="00FA0B4F" w:rsidRPr="003074CB" w:rsidRDefault="00FA0B4F" w:rsidP="00A33181">
      <w:pPr>
        <w:pStyle w:val="Bntext"/>
      </w:pPr>
    </w:p>
    <w:p w14:paraId="51994785" w14:textId="30EB7E2B" w:rsidR="00A33181" w:rsidRPr="003074CB" w:rsidRDefault="004765A5" w:rsidP="004765A5">
      <w:pPr>
        <w:pStyle w:val="Bntext"/>
      </w:pPr>
      <w:r w:rsidRPr="003074CB">
        <w:t xml:space="preserve">II. </w:t>
      </w:r>
      <w:r w:rsidRPr="003074CB">
        <w:rPr>
          <w:u w:val="single"/>
        </w:rPr>
        <w:t>Další veřejné zájmy</w:t>
      </w:r>
      <w:r w:rsidRPr="003074CB">
        <w:t xml:space="preserve">, které Městský úřad Bílovec jako dotčený orgán státní správy hájí, </w:t>
      </w:r>
      <w:r w:rsidRPr="003074CB">
        <w:rPr>
          <w:u w:val="single"/>
        </w:rPr>
        <w:t xml:space="preserve">nejsou uvedeným záměrem dotčeny. </w:t>
      </w:r>
      <w:r w:rsidRPr="003074CB">
        <w:t>Jedná se o veřejné zájmy hájené na základě:</w:t>
      </w:r>
    </w:p>
    <w:p w14:paraId="3EA0688B" w14:textId="5D471614" w:rsidR="004765A5" w:rsidRPr="003074CB" w:rsidRDefault="004765A5" w:rsidP="004765A5">
      <w:pPr>
        <w:pStyle w:val="Bntext"/>
        <w:rPr>
          <w:i/>
          <w:iCs/>
        </w:rPr>
      </w:pPr>
      <w:r w:rsidRPr="003074CB">
        <w:rPr>
          <w:i/>
          <w:iCs/>
        </w:rPr>
        <w:t>Zákona č. 183/2006 Sb., o územním plánování a stavebním řádu (stavební zákon), ve znění pozdějších předpisů (dále jen stavební zákon):</w:t>
      </w:r>
    </w:p>
    <w:p w14:paraId="5529584A" w14:textId="442DF91E" w:rsidR="004765A5" w:rsidRPr="003074CB" w:rsidRDefault="004765A5" w:rsidP="004765A5">
      <w:pPr>
        <w:pStyle w:val="Bntext"/>
      </w:pPr>
      <w:r w:rsidRPr="003074CB">
        <w:t>Městský úřad Bílovec jako věcně příslušný orgán územního plánování podle ustanovení § 6 odst. 1 písm. e) stavebního zákona sděluje, že v souladu s ustanovením § 96b odst. 1 stavebního zákona závazné stanovisko nevydává, vzhledem k tomu, že v souladu s § 96b odst. 1 neslouží jako podklad pro vydání rozhodnutí nebo jiného úkonu podle části třetí hlavy III dílů 4 a 5, § 126, § 127, § 129 stavebního zákona nebo podle zvláštního zákona.</w:t>
      </w:r>
    </w:p>
    <w:p w14:paraId="0B5079BD" w14:textId="0511A5D7" w:rsidR="004765A5" w:rsidRPr="003074CB" w:rsidRDefault="004765A5" w:rsidP="004765A5">
      <w:pPr>
        <w:pStyle w:val="Bntext"/>
        <w:rPr>
          <w:i/>
          <w:iCs/>
        </w:rPr>
      </w:pPr>
      <w:r w:rsidRPr="003074CB">
        <w:rPr>
          <w:i/>
          <w:iCs/>
        </w:rPr>
        <w:t>Zákona č. 20/1987 Sb., o státní památkové péči, ve znění pozdějších předpisů (dále jen zákon o památkové péči):</w:t>
      </w:r>
    </w:p>
    <w:p w14:paraId="50F4262D" w14:textId="682996B6" w:rsidR="004765A5" w:rsidRPr="003074CB" w:rsidRDefault="004765A5" w:rsidP="004765A5">
      <w:pPr>
        <w:pStyle w:val="Bntext"/>
      </w:pPr>
      <w:r w:rsidRPr="003074CB">
        <w:t>Veřejné zájmy na úseku státní památkové péče, jejichž ochrana je v působnosti Městského úřadu Bílovec, jako věcně příslušného orgánu státní správy dle § 29 odst. 2 písm. b) nejsou předmětným záměrem dotčeny.</w:t>
      </w:r>
    </w:p>
    <w:p w14:paraId="041D4A21" w14:textId="3A7ECB44" w:rsidR="004765A5" w:rsidRPr="003074CB" w:rsidRDefault="004765A5" w:rsidP="004765A5">
      <w:pPr>
        <w:pStyle w:val="Bntext"/>
        <w:rPr>
          <w:i/>
          <w:iCs/>
        </w:rPr>
      </w:pPr>
      <w:r w:rsidRPr="003074CB">
        <w:rPr>
          <w:i/>
          <w:iCs/>
        </w:rPr>
        <w:t>Zákona č. 334/1992 Sb., o ochraně zemědělského půdního fondu, ve znění pozdějších předpisů (dále jen zákon o ochraně ZPF):</w:t>
      </w:r>
    </w:p>
    <w:p w14:paraId="336B79F6" w14:textId="6ADF09E8" w:rsidR="004765A5" w:rsidRPr="003074CB" w:rsidRDefault="004765A5" w:rsidP="004765A5">
      <w:pPr>
        <w:pStyle w:val="Bntext"/>
      </w:pPr>
      <w:r w:rsidRPr="003074CB">
        <w:t>Veřejné zájmy na úseku ochrany zemědělského půdního fondu (dále jen ochrany ZPF), jejichž ochrana je v působnosti Městského úřadu Bílovec, jako věcně příslušného orgánu ochrany ZPF dle § 15 písm. i) zákona o ochraně ZPF, nejsou předmětným záměrem dotčeny.</w:t>
      </w:r>
    </w:p>
    <w:p w14:paraId="3D32AC22" w14:textId="7077C3BE" w:rsidR="004765A5" w:rsidRPr="003074CB" w:rsidRDefault="004765A5" w:rsidP="004765A5">
      <w:pPr>
        <w:pStyle w:val="Bntext"/>
        <w:rPr>
          <w:i/>
          <w:iCs/>
        </w:rPr>
      </w:pPr>
      <w:r w:rsidRPr="003074CB">
        <w:rPr>
          <w:i/>
          <w:iCs/>
        </w:rPr>
        <w:t>Zákona č. 201/2012 Sb., o ochraně ovzduší, ve znění pozdějších předpisů.:</w:t>
      </w:r>
    </w:p>
    <w:p w14:paraId="0C7B619A" w14:textId="0B1A276F" w:rsidR="004765A5" w:rsidRPr="003074CB" w:rsidRDefault="004765A5" w:rsidP="004765A5">
      <w:pPr>
        <w:pStyle w:val="Bntext"/>
      </w:pPr>
      <w:r w:rsidRPr="003074CB">
        <w:t>Veřejné zájmy chráněné zákonem č. 201/2012 Sb., o ochraně ovzduší, ve znění pozdějších předpisů (dále jen zákon o ochraně ovzduší), jejichž ochrana je v působnosti Městského úřadu Bílovec jako věcně příslušného orgánu ochrany ovzduší podle ustanovení § 27 odst. 1 písm. g) a f) zákona o ochraně ovzduší, nejsou předmětným záměrem dotčeny.</w:t>
      </w:r>
    </w:p>
    <w:p w14:paraId="0A252945" w14:textId="46FF8B6F" w:rsidR="004765A5" w:rsidRPr="003074CB" w:rsidRDefault="004765A5" w:rsidP="004765A5">
      <w:pPr>
        <w:pStyle w:val="Bntext"/>
        <w:rPr>
          <w:i/>
          <w:iCs/>
        </w:rPr>
      </w:pPr>
      <w:r w:rsidRPr="003074CB">
        <w:rPr>
          <w:i/>
          <w:iCs/>
        </w:rPr>
        <w:t>Zákona č. 289/1995 Sb., o lesích, ve znění pozdějších předpisů (dále jen zákon o lesích):</w:t>
      </w:r>
    </w:p>
    <w:p w14:paraId="672EB499" w14:textId="05AF6D27" w:rsidR="004765A5" w:rsidRPr="003074CB" w:rsidRDefault="004765A5" w:rsidP="004765A5">
      <w:pPr>
        <w:pStyle w:val="Bntext"/>
      </w:pPr>
      <w:r w:rsidRPr="003074CB">
        <w:t>Veřejné zájmy na úseku státní správy lesů, jejichž ochrana je v působnosti Městského úřadu Bílovec, jako věcně příslušného orgánu státní správy lesů dle § 48 odst. 2 písm. c) zákona č. 289/1995 Sb., o lesích ve znění pozdějších právních předpisů, nejsou předmětným záměrem dotčeny.</w:t>
      </w:r>
    </w:p>
    <w:p w14:paraId="16F27DD3" w14:textId="749940EF" w:rsidR="004765A5" w:rsidRPr="003074CB" w:rsidRDefault="004765A5" w:rsidP="004765A5">
      <w:pPr>
        <w:pStyle w:val="Bntext"/>
        <w:rPr>
          <w:i/>
          <w:iCs/>
        </w:rPr>
      </w:pPr>
      <w:r w:rsidRPr="003074CB">
        <w:rPr>
          <w:i/>
          <w:iCs/>
        </w:rPr>
        <w:t>Zákona č. 449/2001 Sb., o myslivosti, ve znění pozdějších předpisů (dále jen zákon o myslivosti):</w:t>
      </w:r>
    </w:p>
    <w:p w14:paraId="56C11B80" w14:textId="2A3851AC" w:rsidR="004765A5" w:rsidRPr="003074CB" w:rsidRDefault="004765A5" w:rsidP="004765A5">
      <w:pPr>
        <w:pStyle w:val="Bntext"/>
      </w:pPr>
      <w:r w:rsidRPr="003074CB">
        <w:t>Veřejné zájmy chráněné zákonem o myslivosti, jejichž ochrana je v působnosti Městského úřadu Bílovec, jako věcně příslušného orgánu státní správy dle § 60 zákona o myslivosti, nejsou předmětným záměrem dotčeny.</w:t>
      </w:r>
    </w:p>
    <w:p w14:paraId="4948E50D" w14:textId="77777777" w:rsidR="004765A5" w:rsidRPr="003074CB" w:rsidRDefault="004765A5" w:rsidP="004765A5">
      <w:pPr>
        <w:pStyle w:val="Bntext"/>
        <w:rPr>
          <w:u w:val="single"/>
        </w:rPr>
      </w:pPr>
      <w:r w:rsidRPr="003074CB">
        <w:rPr>
          <w:u w:val="single"/>
        </w:rPr>
        <w:t>Závěr:</w:t>
      </w:r>
    </w:p>
    <w:p w14:paraId="120F917F" w14:textId="648ECC0F" w:rsidR="004765A5" w:rsidRPr="003074CB" w:rsidRDefault="004765A5" w:rsidP="004765A5">
      <w:pPr>
        <w:pStyle w:val="Bntext"/>
      </w:pPr>
      <w:r w:rsidRPr="003074CB">
        <w:t>Městský úřad Bílovec zkoordinoval dílčí závazná stanoviska a vyjádření dle jednotlivých úseků veřejné správy, v nichž chrání dotčené veřejné zájmy a konstatuje, že záměr lze realizovat.</w:t>
      </w:r>
    </w:p>
    <w:p w14:paraId="6043DB3E" w14:textId="1B344393" w:rsidR="009C45A5" w:rsidRPr="003074CB" w:rsidRDefault="009C45A5" w:rsidP="009C45A5">
      <w:pPr>
        <w:pStyle w:val="Bntext"/>
        <w:rPr>
          <w:b/>
          <w:u w:val="single"/>
        </w:rPr>
      </w:pPr>
      <w:r w:rsidRPr="003074CB">
        <w:rPr>
          <w:rFonts w:cs="Arial"/>
          <w:i/>
          <w:szCs w:val="20"/>
        </w:rPr>
        <w:t>Vypořádání připomínek: požadavky Městského úřadu Bílovce budou respektovány při provádění stavby.</w:t>
      </w:r>
    </w:p>
    <w:p w14:paraId="773248A4" w14:textId="77777777" w:rsidR="00B07320" w:rsidRPr="004D1592" w:rsidRDefault="00B07320" w:rsidP="00B07320">
      <w:pPr>
        <w:pStyle w:val="Bntext"/>
        <w:rPr>
          <w:color w:val="808080" w:themeColor="background1" w:themeShade="80"/>
        </w:rPr>
      </w:pPr>
    </w:p>
    <w:p w14:paraId="5F19A766" w14:textId="2C2A05DB" w:rsidR="00B07320" w:rsidRPr="003074CB" w:rsidRDefault="00B07320" w:rsidP="00B07320">
      <w:pPr>
        <w:pStyle w:val="Bntext"/>
        <w:ind w:left="705" w:hanging="705"/>
      </w:pPr>
      <w:r w:rsidRPr="003074CB">
        <w:rPr>
          <w:b/>
        </w:rPr>
        <w:t>[102]</w:t>
      </w:r>
      <w:r w:rsidRPr="003074CB">
        <w:tab/>
      </w:r>
      <w:bookmarkStart w:id="169" w:name="_Hlk20122426"/>
      <w:r w:rsidRPr="003074CB">
        <w:rPr>
          <w:b/>
          <w:bCs/>
        </w:rPr>
        <w:t>Stanovisko a sdělení k záměru, Krajský úřad Moravskoslezský kraj, Odbor životního prostředí a zemědělství</w:t>
      </w:r>
      <w:r w:rsidRPr="003074CB">
        <w:t>, č. j.: MSK 145725/2018, 26. 10. 2018</w:t>
      </w:r>
      <w:bookmarkEnd w:id="169"/>
    </w:p>
    <w:p w14:paraId="7637DC94" w14:textId="77777777" w:rsidR="00B07320" w:rsidRPr="003074CB" w:rsidRDefault="00B07320" w:rsidP="00B07320">
      <w:pPr>
        <w:pStyle w:val="Bntext"/>
        <w:rPr>
          <w:i/>
          <w:iCs/>
        </w:rPr>
      </w:pPr>
      <w:r w:rsidRPr="003074CB">
        <w:rPr>
          <w:i/>
          <w:iCs/>
        </w:rPr>
        <w:t xml:space="preserve">Stanovisko z hlediska zákona č. 114/1992 Sb., o ochraně přírody a krajiny, ve znění pozdějších předpisů (§ 45i odst. 1): </w:t>
      </w:r>
    </w:p>
    <w:p w14:paraId="58160284" w14:textId="77777777" w:rsidR="00B07320" w:rsidRPr="003074CB" w:rsidRDefault="00B07320" w:rsidP="00B07320">
      <w:pPr>
        <w:pStyle w:val="Bntext"/>
      </w:pPr>
      <w:r w:rsidRPr="003074CB">
        <w:t xml:space="preserve">Krajský úřad Moravskoslezského kraje, odbor životního prostředí a zemědělství (dále „krajský úřad“), příslušný podle § 77a odst. 4 písm. n) zákona č. 114/1992 Sb., o ochraně přírody a krajiny, ve znění </w:t>
      </w:r>
      <w:r w:rsidRPr="003074CB">
        <w:lastRenderedPageBreak/>
        <w:t xml:space="preserve">pozdějších předpisů (dále „zákon“), vydává v souladu s ustanovením § 45i odst. 1 zákona, toto stanovisko: záměr „Bílovka v Bílovci km 11,260-11,500“, v </w:t>
      </w:r>
      <w:proofErr w:type="spellStart"/>
      <w:proofErr w:type="gramStart"/>
      <w:r w:rsidRPr="003074CB">
        <w:t>k.ú</w:t>
      </w:r>
      <w:proofErr w:type="spellEnd"/>
      <w:r w:rsidRPr="003074CB">
        <w:t>.</w:t>
      </w:r>
      <w:proofErr w:type="gramEnd"/>
      <w:r w:rsidRPr="003074CB">
        <w:t xml:space="preserve"> Bílovec-město, </w:t>
      </w:r>
      <w:r w:rsidRPr="003074CB">
        <w:rPr>
          <w:u w:val="single"/>
        </w:rPr>
        <w:t>nemůže mít samostatně nebo ve spojení s jinými koncepcemi nebo záměry významný vliv na předmět ochrany nebo celistvost evropsky významných lokalit nebo ptačích oblastí</w:t>
      </w:r>
      <w:r w:rsidRPr="003074CB">
        <w:t xml:space="preserve">. </w:t>
      </w:r>
    </w:p>
    <w:p w14:paraId="5F6B5965" w14:textId="77777777" w:rsidR="00B07320" w:rsidRPr="003074CB" w:rsidRDefault="00B07320" w:rsidP="00B07320">
      <w:pPr>
        <w:pStyle w:val="Bntext"/>
      </w:pPr>
      <w:r w:rsidRPr="003074CB">
        <w:t>Odůvodnění: Předmětem stavby je oprava stávající pravobřežní zdi. Dále je účelem stavby výšková a směrová stabilizace koryta toku Bílovka. Záměr se nachází v intravilánu města Bílovec ve vzdálenosti 7 km od nejbližší lokality NATURA 2000. Vzhledem k tomu, že je záměr situován mimo evropsky významné lokality a ptačí oblasti a z charakteru záměru je zřejmé že nebude působit ani dálkově na tyto lokality (s ohledem na charakter, umístění a rozsahu záměru), je možno uzavřít, že realizaci záměru nedojde k negativnímu ovlivnění předmětů ochrany a celistvosti evropsky významných lokalit a ptačích oblastí. Krajský úřad přitom vycházel z národního seznamu evropsky významných lokalit, který je stanoven nařízením vlády č. 318/2013 Sb., o stanovení národního seznamu evropsky významných lokalit, ve znění pozdějších předpisů, a z nařízení vlády, kterými jsou ve smyslu § 45e zákona o ochraně přírody a krajiny stanoveny ptačí oblasti.</w:t>
      </w:r>
    </w:p>
    <w:p w14:paraId="3451508F" w14:textId="77777777" w:rsidR="00B07320" w:rsidRPr="003074CB" w:rsidRDefault="00B07320" w:rsidP="00B07320">
      <w:pPr>
        <w:pStyle w:val="Bntext"/>
        <w:rPr>
          <w:i/>
          <w:iCs/>
        </w:rPr>
      </w:pPr>
      <w:r w:rsidRPr="003074CB">
        <w:rPr>
          <w:i/>
          <w:iCs/>
        </w:rPr>
        <w:t xml:space="preserve">Sdělení z hlediska zákona č. 114/1992 Sb., o ochraně přírody a krajiny, ve znění pozdějších předpisů (vyjma § 45i odst. 1): </w:t>
      </w:r>
    </w:p>
    <w:p w14:paraId="2E8C41C3" w14:textId="77777777" w:rsidR="00B07320" w:rsidRPr="003074CB" w:rsidRDefault="00B07320" w:rsidP="00B07320">
      <w:pPr>
        <w:pStyle w:val="Bntext"/>
      </w:pPr>
      <w:r w:rsidRPr="003074CB">
        <w:t xml:space="preserve">Zájmy chráněné zákonem č. 114/1992 Sb., ke kterým krajský úřad vydává závazné stanovisko, nejsou záměrem dotčeny. </w:t>
      </w:r>
    </w:p>
    <w:p w14:paraId="55C39813" w14:textId="77777777" w:rsidR="00B07320" w:rsidRPr="003074CB" w:rsidRDefault="00B07320" w:rsidP="00B07320">
      <w:pPr>
        <w:pStyle w:val="Bntext"/>
      </w:pPr>
      <w:r w:rsidRPr="003074CB">
        <w:t xml:space="preserve">Odůvodnění: Záměr bude probíhat mimo zvláště chráněná území, jejich ochranná pásma a mimo evropsky významné lokality a ptačí oblasti. </w:t>
      </w:r>
    </w:p>
    <w:p w14:paraId="4BAE009F" w14:textId="77777777" w:rsidR="00B07320" w:rsidRPr="003074CB" w:rsidRDefault="00B07320" w:rsidP="00B07320">
      <w:pPr>
        <w:pStyle w:val="Bntext"/>
        <w:rPr>
          <w:i/>
          <w:iCs/>
        </w:rPr>
      </w:pPr>
      <w:r w:rsidRPr="003074CB">
        <w:rPr>
          <w:i/>
          <w:iCs/>
        </w:rPr>
        <w:t xml:space="preserve">Z hlediska zákona č. 100/2001 Sb., o posuzování vlivů na životní prostředí a o změně některých souvisejících zákonů (zákon o posuzování vlivů na životní prostředí), ve znění pozdějších předpisů: </w:t>
      </w:r>
    </w:p>
    <w:p w14:paraId="6D5AA6EE" w14:textId="77777777" w:rsidR="00B07320" w:rsidRPr="003074CB" w:rsidRDefault="00B07320" w:rsidP="00B07320">
      <w:pPr>
        <w:pStyle w:val="Bntext"/>
      </w:pPr>
      <w:r w:rsidRPr="003074CB">
        <w:t xml:space="preserve">Krajský úřad posoudil předložený záměr z hlediska působnosti zákona č. 100/2001 Sb., o posuzování vlivů na životní prostředí, ve znění pozdějších předpisů (dále jen „zákon o posuzování vlivů na životní prostředí“) a ve smyslu § 2 tohoto zákona sděluje, že předložený záměr nepodléhá procesu posuzování vlivů na životní prostředí. </w:t>
      </w:r>
    </w:p>
    <w:p w14:paraId="49C2EA20" w14:textId="77777777" w:rsidR="00B07320" w:rsidRPr="003074CB" w:rsidRDefault="00B07320" w:rsidP="00B07320">
      <w:pPr>
        <w:pStyle w:val="Bntext"/>
      </w:pPr>
      <w:r w:rsidRPr="003074CB">
        <w:t xml:space="preserve">Odůvodnění: Krajský úřad na základě předložených podkladů, stanoviska orgánu ochrany přírody vylučujícího vliv na příznivý stav předmětu ochrany nebo celistvost evropsky významné lokality nebo ptačí oblasti, posoudil záměr ve smyslu § 2 a § 4 tohoto zákona a vydal výše uvedené sdělení, že záměr nebude podléhat procesu posuzování vlivů na životní prostředí podle zákona o posuzování vlivů na životní prostředí, neboť nenaplňuje ustanovení § 4 tohoto zákona a není tedy záměrem ve smyslu zákona o posuzování vlivů na životní prostředí. Záměr nenaplňuje dikci žádného z bodů uvedených v příloze č. 1 zákona o posuzování vlivů na životní prostředí. </w:t>
      </w:r>
    </w:p>
    <w:p w14:paraId="559CBC98" w14:textId="77777777" w:rsidR="00B07320" w:rsidRPr="003074CB" w:rsidRDefault="00B07320" w:rsidP="00B07320">
      <w:pPr>
        <w:pStyle w:val="Bntext"/>
        <w:rPr>
          <w:i/>
          <w:iCs/>
        </w:rPr>
      </w:pPr>
      <w:r w:rsidRPr="003074CB">
        <w:rPr>
          <w:i/>
          <w:iCs/>
        </w:rPr>
        <w:t xml:space="preserve">Z hlediska zákona č. 44/1988 Sb., o ochraně a využití nerostného bohatství (horní zákon), ve znění pozdějších předpisů: </w:t>
      </w:r>
    </w:p>
    <w:p w14:paraId="78FBED6E" w14:textId="77777777" w:rsidR="00B07320" w:rsidRPr="003074CB" w:rsidRDefault="00B07320" w:rsidP="00B07320">
      <w:pPr>
        <w:pStyle w:val="Bntext"/>
      </w:pPr>
      <w:r w:rsidRPr="003074CB">
        <w:t>Stavba se podle „Mapy ložiskové ochrany – Moravskoslezský kraj“, vydané Ministerstvem životního prostředí a Českou geologickou službou-Geofond, nachází mimo chráněné ložiskové území, a tedy nepodléhá ustanovení § 19 horního zákona.</w:t>
      </w:r>
    </w:p>
    <w:p w14:paraId="73D08979" w14:textId="77777777" w:rsidR="00B07320" w:rsidRPr="003074CB" w:rsidRDefault="00B07320" w:rsidP="00B07320">
      <w:pPr>
        <w:pStyle w:val="Bntext"/>
      </w:pPr>
      <w:r w:rsidRPr="003074CB">
        <w:rPr>
          <w:i/>
          <w:iCs/>
        </w:rPr>
        <w:t>Z hlediska zájmů chráněných ostatními zákony v oblasti životního prostředí</w:t>
      </w:r>
      <w:r w:rsidRPr="003074CB">
        <w:t xml:space="preserve"> nemá krajský úřad v rámci své kompetence k záměru „Bílovka v Bílovci km 11,260-11,500“ žádné připomínky.</w:t>
      </w:r>
    </w:p>
    <w:p w14:paraId="00599F39" w14:textId="77777777" w:rsidR="00A33181" w:rsidRPr="004D1592" w:rsidRDefault="00A33181" w:rsidP="00615651">
      <w:pPr>
        <w:pStyle w:val="Bntext"/>
        <w:rPr>
          <w:color w:val="808080" w:themeColor="background1" w:themeShade="80"/>
        </w:rPr>
      </w:pPr>
    </w:p>
    <w:p w14:paraId="24824519" w14:textId="3B29470E" w:rsidR="0008632C" w:rsidRPr="003074CB" w:rsidRDefault="0008632C" w:rsidP="0008632C">
      <w:pPr>
        <w:pStyle w:val="Bntext"/>
        <w:ind w:left="705" w:hanging="705"/>
      </w:pPr>
      <w:r w:rsidRPr="003074CB">
        <w:rPr>
          <w:b/>
        </w:rPr>
        <w:t>[10</w:t>
      </w:r>
      <w:r w:rsidR="00B07320" w:rsidRPr="003074CB">
        <w:rPr>
          <w:b/>
        </w:rPr>
        <w:t>4a</w:t>
      </w:r>
      <w:r w:rsidRPr="003074CB">
        <w:rPr>
          <w:b/>
        </w:rPr>
        <w:t>]</w:t>
      </w:r>
      <w:r w:rsidRPr="003074CB">
        <w:rPr>
          <w:b/>
        </w:rPr>
        <w:tab/>
        <w:t>Vyjádření pro účely povolení stavby, Správa silnic Moravskoslezského kraje, příspěvková organizace, středisko Nový Jičín</w:t>
      </w:r>
      <w:r w:rsidRPr="003074CB">
        <w:t>, n. zn.: SSMSK/2018/27179, 3. 12. 2018</w:t>
      </w:r>
    </w:p>
    <w:p w14:paraId="64B1DCEE" w14:textId="6C73DDAC" w:rsidR="009C45A5" w:rsidRPr="003074CB" w:rsidRDefault="009C45A5" w:rsidP="009C45A5">
      <w:pPr>
        <w:pStyle w:val="Bntext"/>
      </w:pPr>
      <w:r w:rsidRPr="003074CB">
        <w:t xml:space="preserve">Stavba bude v silničních pozemcích a silničním tělese komunikace II/463 realizována otevřeným výkopem ve vozovce komunikace. V silničním tělese komunikace II/463 budou umístěny tyčové kotvy, v rámci stavby bude provedena obnova konstrukčních a živičných vrstev komunikace </w:t>
      </w:r>
      <w:proofErr w:type="spellStart"/>
      <w:r w:rsidRPr="003074CB">
        <w:t>Il</w:t>
      </w:r>
      <w:proofErr w:type="spellEnd"/>
      <w:r w:rsidRPr="003074CB">
        <w:t>/463.</w:t>
      </w:r>
    </w:p>
    <w:p w14:paraId="16759132" w14:textId="098469EF" w:rsidR="009C45A5" w:rsidRPr="003074CB" w:rsidRDefault="009C45A5" w:rsidP="009C45A5">
      <w:pPr>
        <w:pStyle w:val="Bntext"/>
      </w:pPr>
      <w:r w:rsidRPr="003074CB">
        <w:t xml:space="preserve">Obnova konstrukčních v živičných </w:t>
      </w:r>
      <w:proofErr w:type="gramStart"/>
      <w:r w:rsidRPr="003074CB">
        <w:t>vrstev</w:t>
      </w:r>
      <w:proofErr w:type="gramEnd"/>
      <w:r w:rsidRPr="003074CB">
        <w:t xml:space="preserve"> komunikace II/463 je navrženo v následující skladbě:</w:t>
      </w:r>
    </w:p>
    <w:p w14:paraId="374FF2DF" w14:textId="77777777" w:rsidR="009C45A5" w:rsidRPr="003074CB" w:rsidRDefault="009C45A5" w:rsidP="001B037B">
      <w:pPr>
        <w:pStyle w:val="Bntext"/>
        <w:numPr>
          <w:ilvl w:val="0"/>
          <w:numId w:val="9"/>
        </w:numPr>
      </w:pPr>
      <w:r w:rsidRPr="003074CB">
        <w:t>asfaltový beton pro obrusné vrstvy - min. ACO11+ tl. 50 mm</w:t>
      </w:r>
    </w:p>
    <w:p w14:paraId="11252856" w14:textId="403932BE" w:rsidR="009C45A5" w:rsidRPr="003074CB" w:rsidRDefault="009C45A5" w:rsidP="001B037B">
      <w:pPr>
        <w:pStyle w:val="Bntext"/>
        <w:numPr>
          <w:ilvl w:val="0"/>
          <w:numId w:val="9"/>
        </w:numPr>
      </w:pPr>
      <w:r w:rsidRPr="003074CB">
        <w:t>spojovací postřik emulzní - zbytkové množství pojiva 0,3 kg/m2</w:t>
      </w:r>
    </w:p>
    <w:p w14:paraId="59891E1E" w14:textId="77777777" w:rsidR="009C45A5" w:rsidRPr="003074CB" w:rsidRDefault="009C45A5" w:rsidP="001B037B">
      <w:pPr>
        <w:pStyle w:val="Bntext"/>
        <w:numPr>
          <w:ilvl w:val="0"/>
          <w:numId w:val="9"/>
        </w:numPr>
      </w:pPr>
      <w:r w:rsidRPr="003074CB">
        <w:t>asfaltový beton pro obrusné vrstvy - min. ACO16+ tl. 100 mm</w:t>
      </w:r>
    </w:p>
    <w:p w14:paraId="7C554B8C" w14:textId="77777777" w:rsidR="009C45A5" w:rsidRPr="003074CB" w:rsidRDefault="009C45A5" w:rsidP="001B037B">
      <w:pPr>
        <w:pStyle w:val="Bntext"/>
        <w:numPr>
          <w:ilvl w:val="0"/>
          <w:numId w:val="9"/>
        </w:numPr>
      </w:pPr>
      <w:r w:rsidRPr="003074CB">
        <w:t>spojovací postřik emulzní - zbytkové množství pojiva 0,3 kg/m2</w:t>
      </w:r>
    </w:p>
    <w:p w14:paraId="6F403437" w14:textId="77777777" w:rsidR="009C45A5" w:rsidRPr="003074CB" w:rsidRDefault="009C45A5" w:rsidP="001B037B">
      <w:pPr>
        <w:pStyle w:val="Bntext"/>
        <w:numPr>
          <w:ilvl w:val="0"/>
          <w:numId w:val="9"/>
        </w:numPr>
      </w:pPr>
      <w:r w:rsidRPr="003074CB">
        <w:t>asfaltový beton pro ložní vrstvy modifikovaný podle ČSN EN 13108-1 tl. 60 mm</w:t>
      </w:r>
    </w:p>
    <w:p w14:paraId="0D2013A6" w14:textId="77777777" w:rsidR="009C45A5" w:rsidRPr="003074CB" w:rsidRDefault="009C45A5" w:rsidP="001B037B">
      <w:pPr>
        <w:pStyle w:val="Bntext"/>
        <w:numPr>
          <w:ilvl w:val="0"/>
          <w:numId w:val="9"/>
        </w:numPr>
      </w:pPr>
      <w:r w:rsidRPr="003074CB">
        <w:t>spojovací postřik emulzní - zbytkové množství pojiva 0,3 kg/m2</w:t>
      </w:r>
    </w:p>
    <w:p w14:paraId="229E8FEA" w14:textId="77777777" w:rsidR="009C45A5" w:rsidRPr="003074CB" w:rsidRDefault="009C45A5" w:rsidP="001B037B">
      <w:pPr>
        <w:pStyle w:val="Bntext"/>
        <w:numPr>
          <w:ilvl w:val="0"/>
          <w:numId w:val="9"/>
        </w:numPr>
      </w:pPr>
      <w:r w:rsidRPr="003074CB">
        <w:t>asfaltový beton pro podkladní vrstvy podle ČSN EN 13108-1 tl. 90 mm</w:t>
      </w:r>
    </w:p>
    <w:p w14:paraId="3803B7DC" w14:textId="77777777" w:rsidR="009C45A5" w:rsidRPr="003074CB" w:rsidRDefault="009C45A5" w:rsidP="001B037B">
      <w:pPr>
        <w:pStyle w:val="Bntext"/>
        <w:numPr>
          <w:ilvl w:val="0"/>
          <w:numId w:val="9"/>
        </w:numPr>
      </w:pPr>
      <w:r w:rsidRPr="003074CB">
        <w:lastRenderedPageBreak/>
        <w:t>infiltrační postřik - zbytkové množství pojiva 0,3 kg/m2</w:t>
      </w:r>
    </w:p>
    <w:p w14:paraId="01B14114" w14:textId="77777777" w:rsidR="009C45A5" w:rsidRPr="003074CB" w:rsidRDefault="009C45A5" w:rsidP="001B037B">
      <w:pPr>
        <w:pStyle w:val="Bntext"/>
        <w:numPr>
          <w:ilvl w:val="0"/>
          <w:numId w:val="9"/>
        </w:numPr>
      </w:pPr>
      <w:proofErr w:type="spellStart"/>
      <w:r w:rsidRPr="003074CB">
        <w:t>štěrkodrt</w:t>
      </w:r>
      <w:proofErr w:type="spellEnd"/>
      <w:r w:rsidRPr="003074CB">
        <w:t>' tl. 200 mm</w:t>
      </w:r>
    </w:p>
    <w:p w14:paraId="081A3AB1" w14:textId="77777777" w:rsidR="009C45A5" w:rsidRPr="003074CB" w:rsidRDefault="009C45A5" w:rsidP="001B037B">
      <w:pPr>
        <w:pStyle w:val="Bntext"/>
        <w:numPr>
          <w:ilvl w:val="0"/>
          <w:numId w:val="9"/>
        </w:numPr>
      </w:pPr>
      <w:proofErr w:type="spellStart"/>
      <w:r w:rsidRPr="003074CB">
        <w:t>štěrkodrt</w:t>
      </w:r>
      <w:proofErr w:type="spellEnd"/>
      <w:r w:rsidRPr="003074CB">
        <w:t>' tl. 150 mm</w:t>
      </w:r>
    </w:p>
    <w:p w14:paraId="002F1925" w14:textId="714A4209" w:rsidR="000E0A64" w:rsidRPr="003074CB" w:rsidRDefault="009C45A5" w:rsidP="009C45A5">
      <w:pPr>
        <w:pStyle w:val="Bntext"/>
      </w:pPr>
      <w:r w:rsidRPr="003074CB">
        <w:t>Napojení na původní živičný kryt bude provedeno tavným asfaltovým spárovacím páskem.</w:t>
      </w:r>
    </w:p>
    <w:p w14:paraId="5ACBFC0B" w14:textId="77777777" w:rsidR="009C45A5" w:rsidRPr="003074CB" w:rsidRDefault="009C45A5" w:rsidP="009C45A5">
      <w:pPr>
        <w:pStyle w:val="Bntext"/>
      </w:pPr>
      <w:r w:rsidRPr="003074CB">
        <w:t>Technické podmínky, povinnosti stavebníka:</w:t>
      </w:r>
    </w:p>
    <w:p w14:paraId="1E8B587F" w14:textId="4151AD2A" w:rsidR="009C45A5" w:rsidRPr="003074CB" w:rsidRDefault="009C45A5" w:rsidP="009C45A5">
      <w:pPr>
        <w:pStyle w:val="Bntext"/>
      </w:pPr>
      <w:r w:rsidRPr="003074CB">
        <w:t>1. Pro realizaci stavby v silničních pozemcích v majetku Moravskoslezského kraje – majetkové správě SSMSK středisko Nový Jičín uzavře stavebník se SSMSK středisko Nový Jičín "Smlouvu o uzavření budoucí smlouvy o zřízení věcného břemene" v termínu do zahájení řízení o umístění nebo ohlášení stavby ve smyslu zákona č. 183/2006 Sb. o územním plánování a stavebním řádu (Stavební zákon). Tímto stavebníka upozorňujeme, že tato smlouva obsahuje souhlas vlastníka pozemku - Moravskoslezského kraje s umístěním stavby.</w:t>
      </w:r>
    </w:p>
    <w:p w14:paraId="6E392F4E" w14:textId="61319387" w:rsidR="009C45A5" w:rsidRPr="003074CB" w:rsidRDefault="009C45A5" w:rsidP="009C45A5">
      <w:pPr>
        <w:pStyle w:val="Bntext"/>
      </w:pPr>
      <w:r w:rsidRPr="003074CB">
        <w:t>2. Zvláštní užití silničního pozemku (§25 odst. 6 písm. d) zákona č. 13/1997 Sb.) bude realizováno na základě platného rozhodnutí příslušného silničního správního úřadu obce s rozšířenou působností.</w:t>
      </w:r>
    </w:p>
    <w:p w14:paraId="28D4EA90" w14:textId="01FB6BF2" w:rsidR="009C45A5" w:rsidRPr="003074CB" w:rsidRDefault="009C45A5" w:rsidP="009C45A5">
      <w:pPr>
        <w:pStyle w:val="Bntext"/>
      </w:pPr>
      <w:r w:rsidRPr="003074CB">
        <w:t>3. Zvláštní užití silničního tělesa/pozemku (§25 odst. 6 písm. c) zákona č.13/1997 Sb.) bude realizováno na základě platného rozhodnutí místně příslušného silničního správního úřadu obce s rozšířenou působností. V termínu do zahájení prací v silničním pozemku uzavře stavebník se SSMSK středisko Nový Jičín „smlouvu o užití silničního tělesa (pozemku) formou nájmu". Nájem pozemku je dle IS/TPÚ/04/13 zpoplatněn. V termínu do zahájení prací v silničním pozemku převezme stavebník od SSMSK střediska Nový Jičín část pozemku formou zápisu o předání staveniště. Po ukončení prací doloží stavebník geometrické zaměření skutečného provedení stavby včetně hloubky krytí a předá pozemek zpět SSMSK středisku Nový Jičín formou zápisu o převzetí staveniště.</w:t>
      </w:r>
    </w:p>
    <w:p w14:paraId="3EF91216" w14:textId="5D1A08AF" w:rsidR="0008632C" w:rsidRPr="003074CB" w:rsidRDefault="009C45A5" w:rsidP="009C45A5">
      <w:pPr>
        <w:pStyle w:val="Bntext"/>
      </w:pPr>
      <w:r w:rsidRPr="003074CB">
        <w:t>4. Omezení provozu a umístění dočasného dopravního značení na komunikaci po dobu provádění prací bude realizováno na základě platného stanovení umístění dopravního značení odsouhlaseného Dl Policie ČR. Žadatel provede vyznačení schválené částečné uzávěry dle TP 66 a platných předpisů na vlastní náklad, žadatel zajistí průběžnou kontrolu stavu a údržbu dočasného dopravního značení po celou dobu omezení provozu.</w:t>
      </w:r>
    </w:p>
    <w:p w14:paraId="5B85DFB2" w14:textId="5E3EEB65" w:rsidR="009C45A5" w:rsidRPr="003074CB" w:rsidRDefault="009C45A5" w:rsidP="009C45A5">
      <w:pPr>
        <w:pStyle w:val="Bntext"/>
      </w:pPr>
      <w:r w:rsidRPr="003074CB">
        <w:t xml:space="preserve">5. V silničním tělese komunikace </w:t>
      </w:r>
      <w:proofErr w:type="spellStart"/>
      <w:r w:rsidRPr="003074CB">
        <w:t>ll</w:t>
      </w:r>
      <w:proofErr w:type="spellEnd"/>
      <w:r w:rsidRPr="003074CB">
        <w:t>/463 bude dodrženo minimální krytí inženýrských sítí dle ČSN 73 6005 „Prostorové uspořádání sítí technického vybavení", min. však 1,50m pod niveletou vozovky.</w:t>
      </w:r>
    </w:p>
    <w:p w14:paraId="11895968" w14:textId="42391108" w:rsidR="009C45A5" w:rsidRPr="003074CB" w:rsidRDefault="009C45A5" w:rsidP="009C45A5">
      <w:pPr>
        <w:pStyle w:val="Bntext"/>
      </w:pPr>
      <w:r w:rsidRPr="003074CB">
        <w:t xml:space="preserve">6. Stavebník v rámci stavby zajistí a </w:t>
      </w:r>
      <w:proofErr w:type="spellStart"/>
      <w:r w:rsidRPr="003074CB">
        <w:t>odfinancuje</w:t>
      </w:r>
      <w:proofErr w:type="spellEnd"/>
      <w:r w:rsidRPr="003074CB">
        <w:t xml:space="preserve"> v dotčeném úseku komunikace II/463 obnovu konstrukčních vrstev komunikace včetně živičného krytu vozovky. Obnova konstrukčních vrstev bude provedena s kaskádovým přesahem jednotlivých konstrukčních vrstev min.0,5m na každou stranu výkopu dle TP 146 (Povolování, provádění výkopů a zásypů rýh pro inženýrské sítě ve vozovkách pozemních komunikací). Obnova živičných vrstev bude provedena stejnorodým krytem, dle druhu původního krytu vozovky (v tomto případě min. ACO16+ tl. 10cm a ACO11+ tl. 5 cm) s přesahem obrusné vrstvy ACO11+ 5 cm oboustranně do vzdálenosti 3,0 m od okraje výkopu v rozsahu jednoho jízdního pruhu-1/2 šíře vozovky, napojení na původní živičný kryt bude provedeno tavným asfaltovým spárovacím páskem. V rámci této činnosti bude živičný kryt nařezán v rozsahu opravy a v pravidelném tvaru. Výše uvedené činnosti musí být provedeny nájemcem ve smyslu kvalitativně technických podmínek pro údržbu komunikací tak, aby niveleta vozovky byla dodržena a nedošlo ke zhoršení kvality povrchu komunikace (prohloubeninami, nerovnostmi, otevřenými pracovními spárami apod.). SSMSK středisko Nový Jičín požaduje za účasti odpovědného pracovníka SSMSK středisko Nový Jičín provedení statické zatěžovací zkoušky dle ČSN 73 6190 Statická zatěžovací zkouška podloží a podkladních vrstev vozovek. MDT 625.731; 620.1, Praha: ÚNMZ, říjen 1980. Zkouška bude provedena autorizovanou firmou -laboratoří.</w:t>
      </w:r>
    </w:p>
    <w:p w14:paraId="37FEAFD3" w14:textId="1BBE69D1" w:rsidR="009C45A5" w:rsidRPr="003074CB" w:rsidRDefault="009C45A5" w:rsidP="009C45A5">
      <w:pPr>
        <w:pStyle w:val="Bntext"/>
      </w:pPr>
      <w:r w:rsidRPr="003074CB">
        <w:t xml:space="preserve">7. Zemní práce v pozemcích a na pozemních komunikacích v majetkové správě SSMSK středisko Nový Jičín lze provádět pouze v termínu od </w:t>
      </w:r>
      <w:proofErr w:type="gramStart"/>
      <w:r w:rsidRPr="003074CB">
        <w:t>1.4. do</w:t>
      </w:r>
      <w:proofErr w:type="gramEnd"/>
      <w:r w:rsidRPr="003074CB">
        <w:t xml:space="preserve"> 31.10. kalendářního roku.</w:t>
      </w:r>
    </w:p>
    <w:p w14:paraId="21CC0343" w14:textId="6BD5626C" w:rsidR="009C45A5" w:rsidRPr="003074CB" w:rsidRDefault="009C45A5" w:rsidP="009C45A5">
      <w:pPr>
        <w:pStyle w:val="Bntext"/>
      </w:pPr>
      <w:r w:rsidRPr="003074CB">
        <w:t>8. Stavebník je povinen dodržovat ustanovení zákona číslo 13/1997 Sb. ve znění zákona číslo 102/2000 Sb. a vyhlášky č. 104/1997 Sb. ve znění vyhlášky Č. 355/2000 Sb. V platném znění.</w:t>
      </w:r>
    </w:p>
    <w:p w14:paraId="4ACBF977" w14:textId="742DC084" w:rsidR="009C45A5" w:rsidRPr="003074CB" w:rsidRDefault="009C45A5" w:rsidP="009C45A5">
      <w:pPr>
        <w:pStyle w:val="Bntext"/>
      </w:pPr>
      <w:r w:rsidRPr="003074CB">
        <w:t>9. Toto vyjádření má platnost do dvou let od data vydání.</w:t>
      </w:r>
    </w:p>
    <w:p w14:paraId="77F23BB5" w14:textId="612BC58F" w:rsidR="0015713C" w:rsidRPr="003074CB" w:rsidRDefault="0015713C" w:rsidP="0015713C">
      <w:pPr>
        <w:pStyle w:val="Bntext"/>
        <w:rPr>
          <w:b/>
          <w:u w:val="single"/>
        </w:rPr>
      </w:pPr>
      <w:r w:rsidRPr="0064714A">
        <w:rPr>
          <w:rFonts w:cs="Arial"/>
          <w:i/>
          <w:szCs w:val="20"/>
        </w:rPr>
        <w:t xml:space="preserve">Vypořádání připomínek: požadavky Správy silnic MSK budou respektovány </w:t>
      </w:r>
      <w:r w:rsidR="00CA159A" w:rsidRPr="0064714A">
        <w:rPr>
          <w:rFonts w:cs="Arial"/>
          <w:i/>
          <w:szCs w:val="20"/>
        </w:rPr>
        <w:t xml:space="preserve">v další fázi projektové přípravy a </w:t>
      </w:r>
      <w:r w:rsidRPr="0064714A">
        <w:rPr>
          <w:rFonts w:cs="Arial"/>
          <w:i/>
          <w:szCs w:val="20"/>
        </w:rPr>
        <w:t>při provádění stavby.</w:t>
      </w:r>
    </w:p>
    <w:p w14:paraId="0E2E268C" w14:textId="4E77E7B8" w:rsidR="009C45A5" w:rsidRPr="004D1592" w:rsidRDefault="009C45A5" w:rsidP="009C45A5">
      <w:pPr>
        <w:pStyle w:val="Bntext"/>
        <w:rPr>
          <w:color w:val="808080" w:themeColor="background1" w:themeShade="80"/>
        </w:rPr>
      </w:pPr>
    </w:p>
    <w:p w14:paraId="69014D57" w14:textId="4A1019AB" w:rsidR="00B07320" w:rsidRPr="004C642A" w:rsidRDefault="00B07320" w:rsidP="004C642A">
      <w:pPr>
        <w:pStyle w:val="Bntext"/>
        <w:ind w:left="705" w:hanging="705"/>
      </w:pPr>
      <w:r w:rsidRPr="004C642A">
        <w:rPr>
          <w:b/>
        </w:rPr>
        <w:t>[106a]</w:t>
      </w:r>
      <w:r w:rsidRPr="004C642A">
        <w:tab/>
      </w:r>
      <w:r w:rsidRPr="004C642A">
        <w:rPr>
          <w:b/>
          <w:bCs/>
        </w:rPr>
        <w:t>Povolení ke kácení dřevin rostoucích mimo les, MÚ Bílovec</w:t>
      </w:r>
      <w:r w:rsidR="000E08F8" w:rsidRPr="004C642A">
        <w:rPr>
          <w:b/>
          <w:bCs/>
        </w:rPr>
        <w:t>,</w:t>
      </w:r>
      <w:r w:rsidRPr="004C642A">
        <w:rPr>
          <w:b/>
          <w:bCs/>
        </w:rPr>
        <w:t xml:space="preserve"> odbor životního prostředí a územního plánování</w:t>
      </w:r>
      <w:r w:rsidRPr="004C642A">
        <w:t>, 6. 9. 2019</w:t>
      </w:r>
    </w:p>
    <w:p w14:paraId="2D4AB592" w14:textId="725621BB" w:rsidR="00B07320" w:rsidRPr="004C642A" w:rsidRDefault="00B07320" w:rsidP="00B07320">
      <w:pPr>
        <w:pStyle w:val="Bntext"/>
      </w:pPr>
      <w:r w:rsidRPr="004C642A">
        <w:t xml:space="preserve">Podle § 8 odst. l zákona č. 114/1992 Sb. se žadateli Povodí Odry, státní podnik, zastoupenému na </w:t>
      </w:r>
      <w:r w:rsidRPr="004C642A">
        <w:lastRenderedPageBreak/>
        <w:t xml:space="preserve">základě plné moci </w:t>
      </w:r>
      <w:proofErr w:type="gramStart"/>
      <w:r w:rsidRPr="004C642A">
        <w:t>C.S.</w:t>
      </w:r>
      <w:proofErr w:type="gramEnd"/>
      <w:r w:rsidRPr="004C642A">
        <w:t xml:space="preserve">C. spol. s r.o. </w:t>
      </w:r>
      <w:r w:rsidRPr="004C642A">
        <w:rPr>
          <w:u w:val="single"/>
        </w:rPr>
        <w:t>povoluje kácení</w:t>
      </w:r>
      <w:r w:rsidR="000E08F8" w:rsidRPr="004C642A">
        <w:t>:</w:t>
      </w:r>
    </w:p>
    <w:p w14:paraId="610A5466" w14:textId="7E56B5CE" w:rsidR="00B07320" w:rsidRPr="004C642A" w:rsidRDefault="00B07320" w:rsidP="00B07320">
      <w:pPr>
        <w:pStyle w:val="Bntext"/>
      </w:pPr>
    </w:p>
    <w:p w14:paraId="5DBD29E1" w14:textId="77777777" w:rsidR="00CE5025" w:rsidRDefault="00CE5025" w:rsidP="00B07320">
      <w:pPr>
        <w:pStyle w:val="Bntext"/>
        <w:pBdr>
          <w:bottom w:val="single" w:sz="12" w:space="1" w:color="auto"/>
        </w:pBdr>
      </w:pPr>
    </w:p>
    <w:p w14:paraId="6454C025" w14:textId="65651429" w:rsidR="00B07320" w:rsidRPr="004C642A" w:rsidRDefault="00B07320" w:rsidP="00B07320">
      <w:pPr>
        <w:pStyle w:val="Bntext"/>
        <w:pBdr>
          <w:bottom w:val="single" w:sz="12" w:space="1" w:color="auto"/>
        </w:pBdr>
      </w:pPr>
      <w:r w:rsidRPr="004C642A">
        <w:t xml:space="preserve">druh dřeviny </w:t>
      </w:r>
      <w:r w:rsidR="000E08F8" w:rsidRPr="004C642A">
        <w:tab/>
      </w:r>
      <w:r w:rsidR="000E08F8" w:rsidRPr="004C642A">
        <w:tab/>
      </w:r>
      <w:r w:rsidRPr="004C642A">
        <w:t>počet</w:t>
      </w:r>
      <w:r w:rsidR="00CF1FD8">
        <w:t xml:space="preserve"> </w:t>
      </w:r>
      <w:r w:rsidR="000E08F8" w:rsidRPr="004C642A">
        <w:tab/>
      </w:r>
      <w:r w:rsidRPr="004C642A">
        <w:t xml:space="preserve"> </w:t>
      </w:r>
      <w:r w:rsidRPr="004C642A">
        <w:tab/>
        <w:t xml:space="preserve">obvod kmene ve výšce 130 cm nad zemí </w:t>
      </w:r>
    </w:p>
    <w:p w14:paraId="440F0CD4" w14:textId="49B2FF0B" w:rsidR="00B07320" w:rsidRPr="004C642A" w:rsidRDefault="00B07320" w:rsidP="00B07320">
      <w:pPr>
        <w:pStyle w:val="Bntext"/>
      </w:pPr>
      <w:r w:rsidRPr="004C642A">
        <w:t xml:space="preserve">javor klen </w:t>
      </w:r>
      <w:r w:rsidRPr="004C642A">
        <w:tab/>
        <w:t xml:space="preserve"> </w:t>
      </w:r>
      <w:r w:rsidRPr="004C642A">
        <w:tab/>
        <w:t xml:space="preserve"> 1 </w:t>
      </w:r>
      <w:r w:rsidRPr="004C642A">
        <w:tab/>
        <w:t xml:space="preserve"> </w:t>
      </w:r>
      <w:r w:rsidRPr="004C642A">
        <w:tab/>
        <w:t xml:space="preserve"> </w:t>
      </w:r>
      <w:r w:rsidRPr="004C642A">
        <w:tab/>
        <w:t xml:space="preserve">110 cm </w:t>
      </w:r>
    </w:p>
    <w:p w14:paraId="173D4839" w14:textId="6BE0EC96" w:rsidR="000E08F8" w:rsidRPr="004C642A" w:rsidRDefault="00B07320" w:rsidP="00B07320">
      <w:pPr>
        <w:pStyle w:val="Bntext"/>
      </w:pPr>
      <w:r w:rsidRPr="004C642A">
        <w:t xml:space="preserve">bříza bělokorá </w:t>
      </w:r>
      <w:r w:rsidR="000E08F8" w:rsidRPr="004C642A">
        <w:tab/>
      </w:r>
      <w:r w:rsidRPr="004C642A">
        <w:tab/>
        <w:t xml:space="preserve"> 1 </w:t>
      </w:r>
      <w:r w:rsidRPr="004C642A">
        <w:tab/>
        <w:t xml:space="preserve"> </w:t>
      </w:r>
      <w:r w:rsidRPr="004C642A">
        <w:tab/>
        <w:t xml:space="preserve"> </w:t>
      </w:r>
      <w:r w:rsidR="000E08F8" w:rsidRPr="004C642A">
        <w:tab/>
      </w:r>
      <w:r w:rsidR="00CF1FD8">
        <w:t xml:space="preserve"> </w:t>
      </w:r>
      <w:r w:rsidRPr="004C642A">
        <w:t xml:space="preserve">82 cm </w:t>
      </w:r>
    </w:p>
    <w:p w14:paraId="47007463" w14:textId="0E55BAEF" w:rsidR="00B07320" w:rsidRPr="004C642A" w:rsidRDefault="000E08F8" w:rsidP="00B07320">
      <w:pPr>
        <w:pStyle w:val="Bntext"/>
      </w:pPr>
      <w:r w:rsidRPr="004C642A">
        <w:t>r</w:t>
      </w:r>
      <w:r w:rsidR="00B07320" w:rsidRPr="004C642A">
        <w:t xml:space="preserve">ostoucí na pozemku </w:t>
      </w:r>
      <w:proofErr w:type="spellStart"/>
      <w:r w:rsidR="00B07320" w:rsidRPr="004C642A">
        <w:t>parc</w:t>
      </w:r>
      <w:proofErr w:type="spellEnd"/>
      <w:r w:rsidR="00B07320" w:rsidRPr="004C642A">
        <w:t xml:space="preserve">. </w:t>
      </w:r>
      <w:proofErr w:type="gramStart"/>
      <w:r w:rsidR="00B07320" w:rsidRPr="004C642A">
        <w:t>č.</w:t>
      </w:r>
      <w:proofErr w:type="gramEnd"/>
      <w:r w:rsidR="00CF1FD8">
        <w:t xml:space="preserve"> </w:t>
      </w:r>
      <w:r w:rsidR="00B07320" w:rsidRPr="004C642A">
        <w:t xml:space="preserve">2161/1 v katastrálním území Bílovec-město při dodržení následujících podmínek: </w:t>
      </w:r>
    </w:p>
    <w:p w14:paraId="777DD693" w14:textId="01B98128" w:rsidR="00B07320" w:rsidRPr="004C642A" w:rsidRDefault="00B07320" w:rsidP="000E08F8">
      <w:pPr>
        <w:pStyle w:val="Bntext"/>
        <w:numPr>
          <w:ilvl w:val="6"/>
          <w:numId w:val="1"/>
        </w:numPr>
        <w:ind w:left="284" w:hanging="284"/>
      </w:pPr>
      <w:r w:rsidRPr="004C642A">
        <w:t xml:space="preserve">Kácení bude provedeno tak, aby nedošlo k ohrožení nebo poškození sousedních objektů ani zdraví osob. </w:t>
      </w:r>
    </w:p>
    <w:p w14:paraId="319DB2B9" w14:textId="449C91C8" w:rsidR="00B07320" w:rsidRPr="004C642A" w:rsidRDefault="00B07320" w:rsidP="000E08F8">
      <w:pPr>
        <w:pStyle w:val="Bntext"/>
        <w:numPr>
          <w:ilvl w:val="6"/>
          <w:numId w:val="1"/>
        </w:numPr>
        <w:ind w:left="284" w:hanging="284"/>
      </w:pPr>
      <w:r w:rsidRPr="004C642A">
        <w:t>Kácení bude provedeno v období vegetačního klidu (</w:t>
      </w:r>
      <w:proofErr w:type="gramStart"/>
      <w:r w:rsidRPr="004C642A">
        <w:t>1.11</w:t>
      </w:r>
      <w:proofErr w:type="gramEnd"/>
      <w:r w:rsidRPr="004C642A">
        <w:t xml:space="preserve">. – 31.3. běžného roku) </w:t>
      </w:r>
    </w:p>
    <w:p w14:paraId="2A3A835E" w14:textId="45916C9E" w:rsidR="00B07320" w:rsidRPr="004C642A" w:rsidRDefault="00B07320" w:rsidP="000E08F8">
      <w:pPr>
        <w:pStyle w:val="Bntext"/>
        <w:numPr>
          <w:ilvl w:val="6"/>
          <w:numId w:val="1"/>
        </w:numPr>
        <w:ind w:left="284" w:hanging="284"/>
      </w:pPr>
      <w:r w:rsidRPr="004C642A">
        <w:t xml:space="preserve">Platnost tohoto rozhodnutí končí </w:t>
      </w:r>
      <w:proofErr w:type="gramStart"/>
      <w:r w:rsidRPr="004C642A">
        <w:t>31.12.2021</w:t>
      </w:r>
      <w:proofErr w:type="gramEnd"/>
      <w:r w:rsidRPr="004C642A">
        <w:t>.</w:t>
      </w:r>
    </w:p>
    <w:p w14:paraId="464F2AAA" w14:textId="305E3B35" w:rsidR="006B3A8A" w:rsidRPr="004C642A" w:rsidRDefault="006B3A8A" w:rsidP="009C45A5">
      <w:pPr>
        <w:pStyle w:val="Bntext"/>
      </w:pPr>
      <w:r w:rsidRPr="004C642A">
        <w:t xml:space="preserve">Rozhodnutí o povolení kácení nabylo právní moci dne 6. 9. 2019 – viz </w:t>
      </w:r>
      <w:r w:rsidRPr="004C642A">
        <w:rPr>
          <w:b/>
        </w:rPr>
        <w:t>[106b]</w:t>
      </w:r>
      <w:r w:rsidRPr="004C642A">
        <w:rPr>
          <w:bCs/>
        </w:rPr>
        <w:t>.</w:t>
      </w:r>
    </w:p>
    <w:p w14:paraId="4FC8FFBE" w14:textId="00BBF914" w:rsidR="00B07320" w:rsidRPr="004C642A" w:rsidRDefault="000E08F8" w:rsidP="009C45A5">
      <w:pPr>
        <w:pStyle w:val="Bntext"/>
        <w:rPr>
          <w:i/>
          <w:iCs/>
        </w:rPr>
      </w:pPr>
      <w:r w:rsidRPr="004C642A">
        <w:rPr>
          <w:i/>
          <w:iCs/>
        </w:rPr>
        <w:t>Vypořádání připomínek: podmínky Městského úřadu Bílovec ke kácení budou respektovány při provádění stavby.</w:t>
      </w:r>
    </w:p>
    <w:p w14:paraId="3BFF7145" w14:textId="77777777" w:rsidR="000E08F8" w:rsidRPr="004D1592" w:rsidRDefault="000E08F8" w:rsidP="009C45A5">
      <w:pPr>
        <w:pStyle w:val="Bntext"/>
        <w:rPr>
          <w:color w:val="808080" w:themeColor="background1" w:themeShade="80"/>
        </w:rPr>
      </w:pPr>
    </w:p>
    <w:p w14:paraId="6013F676" w14:textId="0D0202E9" w:rsidR="0015713C" w:rsidRPr="004C642A" w:rsidRDefault="0015713C" w:rsidP="0015713C">
      <w:pPr>
        <w:pStyle w:val="Bntext"/>
        <w:ind w:left="705" w:hanging="705"/>
        <w:jc w:val="left"/>
      </w:pPr>
      <w:r w:rsidRPr="004C642A">
        <w:rPr>
          <w:b/>
        </w:rPr>
        <w:t>[10</w:t>
      </w:r>
      <w:r w:rsidR="00B07320" w:rsidRPr="004C642A">
        <w:rPr>
          <w:b/>
        </w:rPr>
        <w:t>7</w:t>
      </w:r>
      <w:r w:rsidRPr="004C642A">
        <w:rPr>
          <w:b/>
        </w:rPr>
        <w:t>]</w:t>
      </w:r>
      <w:r w:rsidRPr="004C642A">
        <w:rPr>
          <w:b/>
        </w:rPr>
        <w:tab/>
      </w:r>
      <w:r w:rsidRPr="004C642A">
        <w:rPr>
          <w:b/>
          <w:bCs/>
        </w:rPr>
        <w:t>Stanovisko správce povodí, Povodí Ody, státní podnik</w:t>
      </w:r>
      <w:r w:rsidRPr="004C642A">
        <w:t>, n. zn.: POD/15744/2018/9232/843, 30. 10. 2018.</w:t>
      </w:r>
    </w:p>
    <w:p w14:paraId="737CAC74" w14:textId="159E7D81" w:rsidR="0015713C" w:rsidRPr="004C642A" w:rsidRDefault="0015713C" w:rsidP="0015713C">
      <w:pPr>
        <w:pStyle w:val="Bntext"/>
      </w:pPr>
      <w:r w:rsidRPr="004C642A">
        <w:t>V zájmovém úseku stavby je vodní tok Bílovka kapacitní na pravém břehu na stoletou vodu, na levém břehu pak dochází při stoleté vodě k rozlivu do přilehlého parku a na hřiště.</w:t>
      </w:r>
    </w:p>
    <w:p w14:paraId="5B8DD78A" w14:textId="1A5E7CB9" w:rsidR="0015713C" w:rsidRPr="004C642A" w:rsidRDefault="0015713C" w:rsidP="0015713C">
      <w:pPr>
        <w:pStyle w:val="Bntext"/>
      </w:pPr>
      <w:r w:rsidRPr="004C642A">
        <w:t>Opravou zdi nedojde ke zhoršení stávajících odtokových poměrů, zároveň dojde ke stabilizaci koryta Bílovky a ke statickému zajištění souběžné silnice.</w:t>
      </w:r>
    </w:p>
    <w:p w14:paraId="03B6E5E9" w14:textId="6C7EE7C1" w:rsidR="0015713C" w:rsidRPr="004C642A" w:rsidRDefault="0015713C" w:rsidP="0015713C">
      <w:pPr>
        <w:pStyle w:val="Bntext"/>
        <w:rPr>
          <w:u w:val="single"/>
        </w:rPr>
      </w:pPr>
      <w:r w:rsidRPr="004C642A">
        <w:rPr>
          <w:u w:val="single"/>
        </w:rPr>
        <w:t>Z hlediska správce povodí nemáme k záměru připomínek, jeho realizace je možná.</w:t>
      </w:r>
    </w:p>
    <w:p w14:paraId="1A9EC24F" w14:textId="483C9AE9" w:rsidR="0015713C" w:rsidRPr="004C642A" w:rsidRDefault="0015713C" w:rsidP="0015713C">
      <w:pPr>
        <w:pStyle w:val="Bntext"/>
      </w:pPr>
      <w:r w:rsidRPr="004C642A">
        <w:t>Stavba je navržena v povodí vodního útvaru HOD_0110 Bílovka od pramene po ústí do toku Odra. Ekologický stav tohoto útvaru byl vyhodnocen jako zničený. U vodního útvaru se předpokládá nedosažení dobrého chemického stavu. Celkový stav tohoto útvaru byl vyhodnocen jako nevyhovující.</w:t>
      </w:r>
    </w:p>
    <w:p w14:paraId="5791200C" w14:textId="77777777" w:rsidR="0015713C" w:rsidRPr="004C642A" w:rsidRDefault="0015713C" w:rsidP="0015713C">
      <w:pPr>
        <w:pStyle w:val="Bntext"/>
      </w:pPr>
      <w:r w:rsidRPr="004C642A">
        <w:t xml:space="preserve">Správce povodí posoudil vliv záměru „Bílovka v Bílovci km 11,260-1 1,500” na stav a potenciál útvarů povrchových vod a na stav útvarů podzemních vod podle ”Metodického pokynu k posouzení možnosti vlivu záměru na stav dotčených vodních útvarů, </w:t>
      </w:r>
      <w:proofErr w:type="spellStart"/>
      <w:r w:rsidRPr="004C642A">
        <w:t>MZe</w:t>
      </w:r>
      <w:proofErr w:type="spellEnd"/>
      <w:r w:rsidRPr="004C642A">
        <w:t xml:space="preserve"> a MŽP, 02/2018” </w:t>
      </w:r>
    </w:p>
    <w:p w14:paraId="758753E8" w14:textId="29603012" w:rsidR="0015713C" w:rsidRPr="004C642A" w:rsidRDefault="0015713C" w:rsidP="0015713C">
      <w:pPr>
        <w:pStyle w:val="Bntext"/>
      </w:pPr>
      <w:r w:rsidRPr="004C642A">
        <w:t>Z hlediska zájmů daných platným Národním plánem povodí Odry a Plánem dílčího povodí Horní Odry (ustanovení § 24 až § 26 vodního zákona) je uvedený záměr možný, protože lze předpokládat, že záměrem nedojde ke zhoršení chemického stavu a ekologického stavu dotčených útvarů povrchových vod a chemického stavu a kvantitativního stavu útvarů podzemních vod, a že nebude znemožněno dosažení jejich dobrého stavu.</w:t>
      </w:r>
    </w:p>
    <w:p w14:paraId="63AAEC88" w14:textId="77777777" w:rsidR="0015713C" w:rsidRPr="004C642A" w:rsidRDefault="0015713C" w:rsidP="0015713C">
      <w:pPr>
        <w:pStyle w:val="Bntext"/>
      </w:pPr>
      <w:r w:rsidRPr="004C642A">
        <w:t>Toto hodnocení vychází z posouzení souladu daného záměru s výše uvedenými platnými dokumenty.</w:t>
      </w:r>
    </w:p>
    <w:p w14:paraId="0BEE21C3" w14:textId="0AF946C0" w:rsidR="0015713C" w:rsidRPr="004C642A" w:rsidRDefault="0015713C" w:rsidP="0015713C">
      <w:pPr>
        <w:pStyle w:val="Bntext"/>
      </w:pPr>
      <w:r w:rsidRPr="004C642A">
        <w:t>Záměr je v souladu s Plánem pro zvládání povodňových rizik v povodí Odry.</w:t>
      </w:r>
    </w:p>
    <w:p w14:paraId="4D83BEE9" w14:textId="1C09018F" w:rsidR="007F462B" w:rsidRPr="004D1592" w:rsidRDefault="007F462B" w:rsidP="009C45A5">
      <w:pPr>
        <w:pStyle w:val="Bntext"/>
        <w:rPr>
          <w:color w:val="808080" w:themeColor="background1" w:themeShade="80"/>
        </w:rPr>
      </w:pPr>
    </w:p>
    <w:p w14:paraId="1E525688" w14:textId="3F5212BE" w:rsidR="007F462B" w:rsidRPr="004C642A" w:rsidRDefault="007F462B" w:rsidP="007F462B">
      <w:pPr>
        <w:pStyle w:val="Bntext"/>
        <w:ind w:left="705" w:hanging="705"/>
      </w:pPr>
      <w:r w:rsidRPr="004C642A">
        <w:rPr>
          <w:b/>
        </w:rPr>
        <w:t>[10</w:t>
      </w:r>
      <w:r w:rsidR="00B07320" w:rsidRPr="004C642A">
        <w:rPr>
          <w:b/>
        </w:rPr>
        <w:t>8</w:t>
      </w:r>
      <w:r w:rsidRPr="004C642A">
        <w:rPr>
          <w:b/>
        </w:rPr>
        <w:t>]</w:t>
      </w:r>
      <w:r w:rsidRPr="004C642A">
        <w:tab/>
      </w:r>
      <w:bookmarkStart w:id="170" w:name="_Hlk19867765"/>
      <w:r w:rsidRPr="004C642A">
        <w:rPr>
          <w:b/>
          <w:bCs/>
        </w:rPr>
        <w:t>Vyjádření k nevydání závazného stanoviska, Krajská hygienická stanice Moravskoslezského kraje se sídlem v Ostravě</w:t>
      </w:r>
      <w:r w:rsidRPr="004C642A">
        <w:t xml:space="preserve">, </w:t>
      </w:r>
      <w:proofErr w:type="spellStart"/>
      <w:r w:rsidRPr="004C642A">
        <w:t>sp</w:t>
      </w:r>
      <w:proofErr w:type="spellEnd"/>
      <w:r w:rsidRPr="004C642A">
        <w:t>. zn.: S-KHSMS54913/2018/NJ/HOK, 23. 10. 2018</w:t>
      </w:r>
      <w:bookmarkEnd w:id="170"/>
    </w:p>
    <w:p w14:paraId="7A1783FC" w14:textId="00424E23" w:rsidR="007F462B" w:rsidRPr="004C642A" w:rsidRDefault="007F462B" w:rsidP="007F462B">
      <w:pPr>
        <w:pStyle w:val="Bntext"/>
      </w:pPr>
      <w:r w:rsidRPr="004C642A">
        <w:t xml:space="preserve">Krajská hygienická stanice Moravskoslezského kraje se sídlem v Ostravě jako orgán ochrany veřejného zdraví posoudila podání „Bílovka v Bílovci km 11,260-11,500“ z hlediska zájmů jím chráněných ve smyslu § 77 </w:t>
      </w:r>
      <w:proofErr w:type="gramStart"/>
      <w:r w:rsidRPr="004C642A">
        <w:t>odst.1 zákona</w:t>
      </w:r>
      <w:proofErr w:type="gramEnd"/>
      <w:r w:rsidRPr="004C642A">
        <w:t xml:space="preserve"> č. 258/2000 Sb.</w:t>
      </w:r>
      <w:r w:rsidR="007E77F9" w:rsidRPr="004C642A">
        <w:t xml:space="preserve">, </w:t>
      </w:r>
      <w:r w:rsidRPr="004C642A">
        <w:t>o ochraně veřejného zdraví a o změně některých zákonů, ve znění pozdějších předpisů (dále jen „zákon č. 258/2000 Sb.“).</w:t>
      </w:r>
    </w:p>
    <w:p w14:paraId="208D8193" w14:textId="67A38474" w:rsidR="007F462B" w:rsidRPr="004C642A" w:rsidRDefault="007F462B" w:rsidP="007F462B">
      <w:pPr>
        <w:pStyle w:val="Bntext"/>
      </w:pPr>
      <w:r w:rsidRPr="004C642A">
        <w:t xml:space="preserve">Po posouzení z hlediska požadavků ochrany veřejného zdraví dospěl orgán ochrany veřejného zdraví k závěru, že v uvedené věci </w:t>
      </w:r>
      <w:r w:rsidRPr="004C642A">
        <w:rPr>
          <w:u w:val="single"/>
        </w:rPr>
        <w:t>nejsou dotčeny zájmy jím chráněné</w:t>
      </w:r>
      <w:r w:rsidRPr="004C642A">
        <w:t xml:space="preserve">, a proto neplní úkoly dotčeného orgánu podle § 82 odst. 1 písm. i) zákona č. 258/2000 Sb. a v řízení podle § 149 zákona č. 500/2004 Sb., správní řád, ve znění pozdějších předpisů, </w:t>
      </w:r>
      <w:r w:rsidRPr="004C642A">
        <w:rPr>
          <w:u w:val="single"/>
        </w:rPr>
        <w:t>n e v y d á v á</w:t>
      </w:r>
      <w:r w:rsidRPr="004C642A">
        <w:t xml:space="preserve"> závazné stanovisko.</w:t>
      </w:r>
    </w:p>
    <w:p w14:paraId="6723A8DD" w14:textId="0ABC499E" w:rsidR="007F462B" w:rsidRPr="004D1592" w:rsidRDefault="007F462B" w:rsidP="009C45A5">
      <w:pPr>
        <w:pStyle w:val="Bntext"/>
        <w:rPr>
          <w:color w:val="808080" w:themeColor="background1" w:themeShade="80"/>
        </w:rPr>
      </w:pPr>
    </w:p>
    <w:p w14:paraId="5718CDA9" w14:textId="559E7868" w:rsidR="00511E9A" w:rsidRPr="004C642A" w:rsidRDefault="00511E9A" w:rsidP="00511E9A">
      <w:pPr>
        <w:pStyle w:val="Bntext"/>
        <w:ind w:left="705" w:hanging="705"/>
      </w:pPr>
      <w:r w:rsidRPr="004C642A">
        <w:rPr>
          <w:b/>
        </w:rPr>
        <w:t>[10</w:t>
      </w:r>
      <w:r w:rsidR="00B07320" w:rsidRPr="004C642A">
        <w:rPr>
          <w:b/>
        </w:rPr>
        <w:t>9</w:t>
      </w:r>
      <w:r w:rsidRPr="004C642A">
        <w:rPr>
          <w:b/>
        </w:rPr>
        <w:t>]</w:t>
      </w:r>
      <w:r w:rsidRPr="004C642A">
        <w:tab/>
      </w:r>
      <w:bookmarkStart w:id="171" w:name="_Hlk19874547"/>
      <w:r w:rsidRPr="004C642A">
        <w:rPr>
          <w:b/>
          <w:bCs/>
        </w:rPr>
        <w:t>Závazné stanovisko dotčeného orgánu na úseku požární ochrany, Hasičský záchranný sbor MSK, ÚO Nový Jičín</w:t>
      </w:r>
      <w:r w:rsidRPr="004C642A">
        <w:t>, č. j.: HSOS - 9904-2/2018, 31. 10. 2018</w:t>
      </w:r>
      <w:bookmarkEnd w:id="171"/>
    </w:p>
    <w:p w14:paraId="3C12A5D0" w14:textId="636F2CBD" w:rsidR="00511E9A" w:rsidRPr="004C642A" w:rsidRDefault="00511E9A" w:rsidP="00511E9A">
      <w:pPr>
        <w:pStyle w:val="Bntext"/>
      </w:pPr>
      <w:r w:rsidRPr="004C642A">
        <w:t xml:space="preserve">Hasičský záchranný sbor Moravskoslezského kraje (dále jen „HZS MSK") jako věcně a místně </w:t>
      </w:r>
      <w:r w:rsidRPr="004C642A">
        <w:lastRenderedPageBreak/>
        <w:t xml:space="preserve">příslušný dotčený orgán na úseku požární ochrany dle ustanovení </w:t>
      </w:r>
      <w:r w:rsidR="007F7F1C" w:rsidRPr="004C642A">
        <w:t>§</w:t>
      </w:r>
      <w:r w:rsidRPr="004C642A">
        <w:t xml:space="preserve"> 26 odst. 2 písm. b) a ustanovení </w:t>
      </w:r>
      <w:r w:rsidR="007F7F1C" w:rsidRPr="004C642A">
        <w:t>§</w:t>
      </w:r>
      <w:r w:rsidRPr="004C642A">
        <w:t xml:space="preserve"> 31 odst. </w:t>
      </w:r>
      <w:r w:rsidR="007F7F1C" w:rsidRPr="004C642A">
        <w:t>1</w:t>
      </w:r>
      <w:r w:rsidRPr="004C642A">
        <w:t xml:space="preserve"> písm. b) zákona č. 133/1985 Sb., o požární ochraně, ve znění pozdějš</w:t>
      </w:r>
      <w:r w:rsidR="004C642A">
        <w:t>ích předpisů (dále jen „zákon o </w:t>
      </w:r>
      <w:r w:rsidRPr="004C642A">
        <w:t xml:space="preserve">požární ochraně”), posoudil výše uvedenou dokumentaci, předloženou dne </w:t>
      </w:r>
      <w:proofErr w:type="gramStart"/>
      <w:r w:rsidRPr="004C642A">
        <w:t>16.10.2018</w:t>
      </w:r>
      <w:proofErr w:type="gramEnd"/>
      <w:r w:rsidRPr="004C642A">
        <w:t xml:space="preserve">. K této dokumentaci vydává v souladu s ustanovením </w:t>
      </w:r>
      <w:r w:rsidR="007F7F1C" w:rsidRPr="004C642A">
        <w:t xml:space="preserve">§ </w:t>
      </w:r>
      <w:r w:rsidRPr="004C642A">
        <w:t xml:space="preserve">31 odst. 3 zákona o požární ochraně a dále dle ustanovení </w:t>
      </w:r>
      <w:r w:rsidR="007F7F1C" w:rsidRPr="004C642A">
        <w:t xml:space="preserve">§ </w:t>
      </w:r>
      <w:r w:rsidRPr="004C642A">
        <w:t xml:space="preserve">149 odst. I zákona č. 500/2004 Sb., správní řád, ve znění pozdějších předpisů, </w:t>
      </w:r>
      <w:r w:rsidRPr="004C642A">
        <w:rPr>
          <w:u w:val="single"/>
        </w:rPr>
        <w:t>závazné souhlasné stanovisko.</w:t>
      </w:r>
    </w:p>
    <w:p w14:paraId="326FFCC6" w14:textId="3B144A4B" w:rsidR="00511E9A" w:rsidRPr="004C642A" w:rsidRDefault="00511E9A" w:rsidP="00511E9A">
      <w:pPr>
        <w:pStyle w:val="Bntext"/>
      </w:pPr>
      <w:r w:rsidRPr="004C642A">
        <w:t>Odůvodnění</w:t>
      </w:r>
      <w:r w:rsidR="004C642A">
        <w:t>:</w:t>
      </w:r>
    </w:p>
    <w:p w14:paraId="0FE13774" w14:textId="59FD93F1" w:rsidR="00511E9A" w:rsidRPr="004C642A" w:rsidRDefault="00511E9A" w:rsidP="00511E9A">
      <w:pPr>
        <w:pStyle w:val="Bntext"/>
      </w:pPr>
      <w:r w:rsidRPr="004C642A">
        <w:t>HZS MSK vycházel při vydání závazného stanoviska z těchto podkladů: Požárně bezpečnostní řešení (Ing. Pavel Golík, ČKAIT 1005334, 07/2018).</w:t>
      </w:r>
    </w:p>
    <w:p w14:paraId="7460EF04" w14:textId="763C4779" w:rsidR="007E77F9" w:rsidRPr="004C642A" w:rsidRDefault="00511E9A" w:rsidP="00511E9A">
      <w:pPr>
        <w:pStyle w:val="Bntext"/>
      </w:pPr>
      <w:r w:rsidRPr="004C642A">
        <w:t xml:space="preserve">Posouzením předložené projektové dokumentace v rozsahu požárně bezpečnostního řešení dle ustanovení </w:t>
      </w:r>
      <w:r w:rsidR="007F7F1C" w:rsidRPr="004C642A">
        <w:t>§</w:t>
      </w:r>
      <w:r w:rsidRPr="004C642A">
        <w:t xml:space="preserve"> 46 odst. </w:t>
      </w:r>
      <w:r w:rsidR="007F7F1C" w:rsidRPr="004C642A">
        <w:t>1</w:t>
      </w:r>
      <w:r w:rsidRPr="004C642A">
        <w:t xml:space="preserve"> vyhlášky č. 246/2001 Sb., o stanovení podmínek požární bezpečnosti a výkonu státního požárního dozoru (vyhláška o požární prevenci), ve znění vyhlášky č. 221/2014 Sb., dospěl HZS MSK k závěru, že požárně bezpečnostní řešení splňuje obsahové náležitosti dle ustanovení</w:t>
      </w:r>
      <w:r w:rsidR="007F7F1C" w:rsidRPr="004C642A">
        <w:t xml:space="preserve"> §</w:t>
      </w:r>
      <w:r w:rsidRPr="004C642A">
        <w:t xml:space="preserve"> 41 vyhlášky o požární prevenci. Z obsahu posouzeného požárně bezpečnostního řešení vyplývá, že jsou splněny technické podmínky požární ochrany kladené na danou stavbu vyhláškou č. 23/2008 Sb., o</w:t>
      </w:r>
      <w:r w:rsidR="004C642A">
        <w:t> </w:t>
      </w:r>
      <w:r w:rsidRPr="004C642A">
        <w:t>technických podmínkách požární ochrany staveb, ve znění vyhlášky č. 268/2011 Sb.</w:t>
      </w:r>
    </w:p>
    <w:p w14:paraId="31756BB8" w14:textId="00B23B47" w:rsidR="007E77F9" w:rsidRPr="004D1592" w:rsidRDefault="007E77F9" w:rsidP="009C45A5">
      <w:pPr>
        <w:pStyle w:val="Bntext"/>
        <w:rPr>
          <w:color w:val="808080" w:themeColor="background1" w:themeShade="80"/>
        </w:rPr>
      </w:pPr>
    </w:p>
    <w:p w14:paraId="0408B385" w14:textId="5D8174F1" w:rsidR="00695895" w:rsidRPr="004C642A" w:rsidRDefault="00695895" w:rsidP="00695895">
      <w:pPr>
        <w:pStyle w:val="Bntext"/>
        <w:ind w:left="705" w:hanging="705"/>
      </w:pPr>
      <w:r w:rsidRPr="004C642A">
        <w:rPr>
          <w:b/>
        </w:rPr>
        <w:t>[1</w:t>
      </w:r>
      <w:r w:rsidR="00B07320" w:rsidRPr="004C642A">
        <w:rPr>
          <w:b/>
        </w:rPr>
        <w:t>10</w:t>
      </w:r>
      <w:r w:rsidRPr="004C642A">
        <w:rPr>
          <w:b/>
        </w:rPr>
        <w:t>]</w:t>
      </w:r>
      <w:r w:rsidRPr="004C642A">
        <w:tab/>
      </w:r>
      <w:r w:rsidRPr="004C642A">
        <w:rPr>
          <w:b/>
          <w:bCs/>
        </w:rPr>
        <w:t>Vyjádření ČRS ÚS Ostrava k projektové dokumentaci, Český rybářský svaz, územní svaz pro Severní Moravu a Slezsko</w:t>
      </w:r>
      <w:r w:rsidRPr="004C642A">
        <w:t>, n. zn.: 1895/18, 23. 10. 2018</w:t>
      </w:r>
    </w:p>
    <w:p w14:paraId="0EA545F0" w14:textId="2C2F0E4B" w:rsidR="00695895" w:rsidRPr="004C642A" w:rsidRDefault="00695895" w:rsidP="00695895">
      <w:pPr>
        <w:pStyle w:val="Bntext"/>
      </w:pPr>
      <w:r w:rsidRPr="004C642A">
        <w:t xml:space="preserve">Realizace záměru se dotýká zájmů ČRS, neboť vodní tok Bílovka je vyhlášen za pstruhový rybářský revír pod číslem 473 009, na kterém hospodaří MO ČRS Bílovec a držitelem dekretu je Český rybářský svaz, územní svaz pro Severní Moravu a Slezsko se sídlem v Ostravě — Mariánských Horách (dále jen „ČRS ÚS </w:t>
      </w:r>
      <w:proofErr w:type="gramStart"/>
      <w:r w:rsidRPr="004C642A">
        <w:t xml:space="preserve">Ostrava, </w:t>
      </w:r>
      <w:proofErr w:type="spellStart"/>
      <w:r w:rsidRPr="004C642A">
        <w:t>z.s</w:t>
      </w:r>
      <w:proofErr w:type="spellEnd"/>
      <w:r w:rsidRPr="004C642A">
        <w:t>.</w:t>
      </w:r>
      <w:proofErr w:type="gramEnd"/>
      <w:r w:rsidRPr="004C642A">
        <w:t xml:space="preserve">"). K toku se tedy váže výkon rybářského práva ve smyslu ustanovení zákona č. 99/2004 Sb., o ochraně rybářství. Jakýkoliv zásah do vodního toku pak nesmí výkon rybářského práva ohrozit či omezit dle § 12 odst. 9 zákona o rybářství č. 99/2004 Sb. Po prostudování žádosti Vám sdělujeme, že </w:t>
      </w:r>
      <w:r w:rsidRPr="004C642A">
        <w:rPr>
          <w:u w:val="single"/>
        </w:rPr>
        <w:t>souhlasíme</w:t>
      </w:r>
      <w:r w:rsidRPr="004C642A">
        <w:t>, ale máme tyto připomínky:</w:t>
      </w:r>
    </w:p>
    <w:p w14:paraId="4EC544BA" w14:textId="266EA2DC" w:rsidR="00695895" w:rsidRPr="004C642A" w:rsidRDefault="00695895" w:rsidP="00695895">
      <w:pPr>
        <w:pStyle w:val="Bntext"/>
        <w:numPr>
          <w:ilvl w:val="0"/>
          <w:numId w:val="12"/>
        </w:numPr>
      </w:pPr>
      <w:r w:rsidRPr="004C642A">
        <w:t xml:space="preserve">Bude zkonzultován se zástupci MO ČRS Bílovec vhodný termín a postup záchranného odlovu rybí obsádky. Upozorňujeme, že v podzimních měsících se rozmnožuje pstruh obecný. Před zahájením stavby 14 dní předem </w:t>
      </w:r>
      <w:r w:rsidRPr="004C642A">
        <w:rPr>
          <w:i/>
          <w:iCs/>
        </w:rPr>
        <w:t>písemně</w:t>
      </w:r>
      <w:r w:rsidRPr="004C642A">
        <w:t xml:space="preserve"> informovat příslušnou MO ČRS Bílovec, aby nedošlo k ohrožení rybí obsádky v úseku, kde bude provedena stavba, požadujeme </w:t>
      </w:r>
      <w:r w:rsidRPr="004C642A">
        <w:rPr>
          <w:i/>
          <w:iCs/>
        </w:rPr>
        <w:t>provést několikanásobný záchranný odlov a transfer ryb</w:t>
      </w:r>
      <w:r w:rsidRPr="004C642A">
        <w:t xml:space="preserve"> z ohrožené oblasti vodního toku, který provede pověřená MO ČRS Bílovec. Finanční náklady spojené s odlovem a transferem ryb budou účtovány žadateli uvedené stavby jako vyvolaný náklad, který stanoví MO ČRS Bílovec. V případě přerušení stavební činnosti na toku na dobu delší než 30 dnů, je nutné opakovat odlov a transfer ryb.</w:t>
      </w:r>
    </w:p>
    <w:p w14:paraId="00EA68EB" w14:textId="6F3D4A54" w:rsidR="00695895" w:rsidRPr="00584A43" w:rsidRDefault="00695895" w:rsidP="00695895">
      <w:pPr>
        <w:pStyle w:val="Bntext"/>
        <w:numPr>
          <w:ilvl w:val="0"/>
          <w:numId w:val="12"/>
        </w:numPr>
      </w:pPr>
      <w:r w:rsidRPr="00584A43">
        <w:t>Je účelné zakomponovat úkryty pro ryby (např. z trubek DN 200, délky min. 500 mm, volné ložené kameny při patě opevnění) směrem po toku, vždy pod úrovní běžné hladiny toku, které poskytují ochranu ryb před predátory a také za povodňových průtoků přečkávají toto nepříznivé období v takto vytvořených umělých úkrytech.</w:t>
      </w:r>
    </w:p>
    <w:p w14:paraId="3BC7AE94" w14:textId="32634C30" w:rsidR="00695895" w:rsidRPr="00584A43" w:rsidRDefault="00695895" w:rsidP="00695895">
      <w:pPr>
        <w:pStyle w:val="Bntext"/>
        <w:numPr>
          <w:ilvl w:val="0"/>
          <w:numId w:val="12"/>
        </w:numPr>
      </w:pPr>
      <w:r w:rsidRPr="00584A43">
        <w:t>Musí být zajištěna dostatečná hloubka ve vývařišti dle původní dokumentace, nesmí dojít k zasypání vývařiště kamenným záhozem do dna! V případě, že bude opevňováno dno vývařiště, nebude vývařiště opevněno dlažbou, ale urovnáno volně loženým kamenem případně dřevěnou kulatinou pro vznik rybích úkrytů.</w:t>
      </w:r>
    </w:p>
    <w:p w14:paraId="768127E0" w14:textId="11DBC206" w:rsidR="00695895" w:rsidRPr="00584A43" w:rsidRDefault="00695895" w:rsidP="00695895">
      <w:pPr>
        <w:pStyle w:val="Bntext"/>
        <w:numPr>
          <w:ilvl w:val="0"/>
          <w:numId w:val="12"/>
        </w:numPr>
      </w:pPr>
      <w:r w:rsidRPr="00584A43">
        <w:t>Nelze však vyloučit, že zemní práce mohou být během jejich realizace zdrojem plavenin, který způsobí zákal ve vodním toku pod profilem stavebních prací a tím negativně ohrozit ichtyofaunu a vodní živočichy obývající ekosystém vodního toku. Tento negativní vliv lze však částečně eliminovat zajímkováním a výstavbou obtoků před realizací stavby, čímž výrazně ovlivní kvalitu vody, která nebude stavební činností zasažena a vodní živočichové včetně ryb, nebudou zbytečně ohroženy zákalem. Pakliže nelze realizovat technická opatření zabraňující dlouhodobému zakalování vody v toku pod úpravou, požadujeme u stavby, která trvá déle než 5 dní, zastavit stavební práce v korytě toku na 2 dny, aby nedocházelo k trvalému zabahnění žaber ryb a následně k úhynu.</w:t>
      </w:r>
    </w:p>
    <w:p w14:paraId="5098C691" w14:textId="78214837" w:rsidR="007E77F9" w:rsidRPr="004C642A" w:rsidRDefault="00695895" w:rsidP="00695895">
      <w:pPr>
        <w:pStyle w:val="Bntext"/>
        <w:numPr>
          <w:ilvl w:val="0"/>
          <w:numId w:val="12"/>
        </w:numPr>
      </w:pPr>
      <w:r w:rsidRPr="004C642A">
        <w:t>Při stavební činnosti je nutno důsledně dodržovat technologickou kázeň pracovníků a vyloučit možnost havarijního znečištění toku (únik ropných, nátěrových, toxických, cementových a jiných znečišťujících látek).</w:t>
      </w:r>
    </w:p>
    <w:p w14:paraId="7437ADE1" w14:textId="67B6589C" w:rsidR="0008632C" w:rsidRPr="004C642A" w:rsidRDefault="004F6917" w:rsidP="000E0A64">
      <w:pPr>
        <w:pStyle w:val="Bntext"/>
        <w:rPr>
          <w:b/>
        </w:rPr>
      </w:pPr>
      <w:r w:rsidRPr="0064714A">
        <w:rPr>
          <w:rFonts w:cs="Arial"/>
          <w:i/>
          <w:szCs w:val="20"/>
        </w:rPr>
        <w:t xml:space="preserve">Vypořádání připomínek: </w:t>
      </w:r>
      <w:r w:rsidR="0012014C" w:rsidRPr="0064714A">
        <w:rPr>
          <w:rFonts w:cs="Arial"/>
          <w:i/>
          <w:szCs w:val="20"/>
        </w:rPr>
        <w:t xml:space="preserve">Požadavek na eliminaci zdroje plavenin řešen stavbou pod ochranou jímky </w:t>
      </w:r>
      <w:r w:rsidR="0012014C" w:rsidRPr="0064714A">
        <w:rPr>
          <w:rFonts w:cs="Arial"/>
          <w:i/>
          <w:szCs w:val="20"/>
        </w:rPr>
        <w:lastRenderedPageBreak/>
        <w:t>v korytě toku. Další požadavky ČRS budou respektovány při provádění stavby.</w:t>
      </w:r>
    </w:p>
    <w:p w14:paraId="69E46FB7" w14:textId="77777777" w:rsidR="00695895" w:rsidRPr="004C642A" w:rsidRDefault="00695895" w:rsidP="000E0A64">
      <w:pPr>
        <w:pStyle w:val="Bntext"/>
        <w:rPr>
          <w:b/>
        </w:rPr>
      </w:pPr>
    </w:p>
    <w:p w14:paraId="3CFC75FA" w14:textId="77777777" w:rsidR="00CE5025" w:rsidRDefault="00CE5025" w:rsidP="0008632C">
      <w:pPr>
        <w:pStyle w:val="Bntext"/>
        <w:rPr>
          <w:b/>
        </w:rPr>
      </w:pPr>
    </w:p>
    <w:p w14:paraId="59ADC007" w14:textId="77777777" w:rsidR="0008632C" w:rsidRPr="004C642A" w:rsidRDefault="0008632C" w:rsidP="0008632C">
      <w:pPr>
        <w:pStyle w:val="Bntext"/>
        <w:rPr>
          <w:b/>
        </w:rPr>
      </w:pPr>
      <w:r w:rsidRPr="004C642A">
        <w:rPr>
          <w:b/>
        </w:rPr>
        <w:t>Stanoviska vlastníků veřejné dopravní a technické infrastruktury</w:t>
      </w:r>
    </w:p>
    <w:p w14:paraId="79ACC4E0" w14:textId="3B6B3297" w:rsidR="0008632C" w:rsidRPr="004C642A" w:rsidRDefault="0008632C" w:rsidP="0008632C">
      <w:pPr>
        <w:pStyle w:val="Bntext"/>
      </w:pPr>
      <w:r w:rsidRPr="004C642A">
        <w:t xml:space="preserve">Bylo osloveno celkem </w:t>
      </w:r>
      <w:r w:rsidR="00E97C16" w:rsidRPr="004C642A">
        <w:t>10</w:t>
      </w:r>
      <w:r w:rsidRPr="004C642A">
        <w:t xml:space="preserve"> správců a vlastníků IS:</w:t>
      </w:r>
    </w:p>
    <w:p w14:paraId="3EA5DD5D" w14:textId="4568C601" w:rsidR="0071280D" w:rsidRPr="004C642A" w:rsidRDefault="0071280D" w:rsidP="0071280D">
      <w:pPr>
        <w:pStyle w:val="Bntext"/>
        <w:ind w:left="705" w:hanging="705"/>
      </w:pPr>
      <w:r w:rsidRPr="004C642A">
        <w:rPr>
          <w:rFonts w:cs="Arial"/>
        </w:rPr>
        <w:t>[130]</w:t>
      </w:r>
      <w:r w:rsidRPr="004C642A">
        <w:rPr>
          <w:rFonts w:cs="Arial"/>
        </w:rPr>
        <w:tab/>
      </w:r>
      <w:r w:rsidRPr="004C642A">
        <w:t>Česká telekomunikační infrastruktura a.</w:t>
      </w:r>
      <w:proofErr w:type="gramStart"/>
      <w:r w:rsidRPr="004C642A">
        <w:t>s</w:t>
      </w:r>
      <w:r w:rsidR="00E97C16" w:rsidRPr="004C642A">
        <w:t>.(CETIN</w:t>
      </w:r>
      <w:proofErr w:type="gramEnd"/>
      <w:r w:rsidR="00E97C16" w:rsidRPr="004C642A">
        <w:t>)</w:t>
      </w:r>
    </w:p>
    <w:p w14:paraId="7C2A06EF" w14:textId="1A73FD1C" w:rsidR="0071280D" w:rsidRPr="004C642A" w:rsidRDefault="0071280D" w:rsidP="0071280D">
      <w:pPr>
        <w:pStyle w:val="Bntext"/>
        <w:ind w:left="705" w:hanging="705"/>
        <w:rPr>
          <w:rFonts w:cs="Arial"/>
        </w:rPr>
      </w:pPr>
      <w:r w:rsidRPr="004C642A">
        <w:rPr>
          <w:rFonts w:cs="Arial"/>
        </w:rPr>
        <w:t>[131]</w:t>
      </w:r>
      <w:r w:rsidRPr="004C642A">
        <w:rPr>
          <w:rFonts w:cs="Arial"/>
        </w:rPr>
        <w:tab/>
        <w:t>Čeps, a. s.</w:t>
      </w:r>
    </w:p>
    <w:p w14:paraId="7358E9F8" w14:textId="56AE9550" w:rsidR="0071280D" w:rsidRPr="004C642A" w:rsidRDefault="0071280D" w:rsidP="0071280D">
      <w:pPr>
        <w:pStyle w:val="Bntext"/>
        <w:ind w:left="705" w:hanging="705"/>
        <w:rPr>
          <w:rFonts w:cs="Arial"/>
        </w:rPr>
      </w:pPr>
      <w:r w:rsidRPr="004C642A">
        <w:rPr>
          <w:rFonts w:cs="Arial"/>
        </w:rPr>
        <w:t>[132]</w:t>
      </w:r>
      <w:r w:rsidRPr="004C642A">
        <w:rPr>
          <w:rFonts w:cs="Arial"/>
        </w:rPr>
        <w:tab/>
        <w:t>ČEZ Distribuce, a. s.</w:t>
      </w:r>
    </w:p>
    <w:p w14:paraId="3514C5B5" w14:textId="013331B0" w:rsidR="0071280D" w:rsidRPr="004C642A" w:rsidRDefault="0071280D" w:rsidP="0071280D">
      <w:pPr>
        <w:pStyle w:val="Bntext"/>
        <w:ind w:left="705" w:hanging="705"/>
        <w:rPr>
          <w:rFonts w:cs="Arial"/>
        </w:rPr>
      </w:pPr>
      <w:r w:rsidRPr="004C642A">
        <w:rPr>
          <w:rFonts w:cs="Arial"/>
        </w:rPr>
        <w:t>[133]</w:t>
      </w:r>
      <w:r w:rsidRPr="004C642A">
        <w:rPr>
          <w:rFonts w:cs="Arial"/>
        </w:rPr>
        <w:tab/>
      </w:r>
      <w:proofErr w:type="spellStart"/>
      <w:r w:rsidRPr="004C642A">
        <w:rPr>
          <w:rFonts w:cs="Arial"/>
        </w:rPr>
        <w:t>Telco</w:t>
      </w:r>
      <w:proofErr w:type="spellEnd"/>
      <w:r w:rsidRPr="004C642A">
        <w:rPr>
          <w:rFonts w:cs="Arial"/>
        </w:rPr>
        <w:t xml:space="preserve"> Pro </w:t>
      </w:r>
      <w:proofErr w:type="spellStart"/>
      <w:r w:rsidRPr="004C642A">
        <w:rPr>
          <w:rFonts w:cs="Arial"/>
        </w:rPr>
        <w:t>Services</w:t>
      </w:r>
      <w:proofErr w:type="spellEnd"/>
      <w:r w:rsidRPr="004C642A">
        <w:rPr>
          <w:rFonts w:cs="Arial"/>
        </w:rPr>
        <w:t>, a. s.</w:t>
      </w:r>
    </w:p>
    <w:p w14:paraId="78F178E8" w14:textId="4F512CC6" w:rsidR="0071280D" w:rsidRPr="004C642A" w:rsidRDefault="0071280D" w:rsidP="0071280D">
      <w:pPr>
        <w:pStyle w:val="Bntext"/>
        <w:ind w:left="705" w:hanging="705"/>
      </w:pPr>
      <w:r w:rsidRPr="004C642A">
        <w:rPr>
          <w:rFonts w:cs="Arial"/>
        </w:rPr>
        <w:t>[134a]</w:t>
      </w:r>
      <w:r w:rsidRPr="004C642A">
        <w:rPr>
          <w:rFonts w:cs="Arial"/>
        </w:rPr>
        <w:tab/>
        <w:t>Město Bílovec - Odbor investic a údržby majetku města</w:t>
      </w:r>
    </w:p>
    <w:p w14:paraId="62B85969" w14:textId="5016C54F" w:rsidR="0071280D" w:rsidRPr="004C642A" w:rsidRDefault="0071280D" w:rsidP="0071280D">
      <w:pPr>
        <w:pStyle w:val="Bntext"/>
        <w:ind w:left="705" w:hanging="705"/>
      </w:pPr>
      <w:r w:rsidRPr="004C642A">
        <w:rPr>
          <w:rFonts w:cs="Arial"/>
        </w:rPr>
        <w:t>[134b]</w:t>
      </w:r>
      <w:r w:rsidRPr="004C642A">
        <w:rPr>
          <w:rFonts w:cs="Arial"/>
        </w:rPr>
        <w:tab/>
        <w:t>Město Bílovec - Odbor životního prostředí a územního plánování</w:t>
      </w:r>
    </w:p>
    <w:p w14:paraId="554AF82C" w14:textId="7FCE5ED4" w:rsidR="0071280D" w:rsidRPr="004C642A" w:rsidRDefault="0071280D" w:rsidP="0071280D">
      <w:pPr>
        <w:pStyle w:val="Bntext"/>
        <w:ind w:left="705" w:hanging="705"/>
      </w:pPr>
      <w:r w:rsidRPr="004C642A">
        <w:rPr>
          <w:rFonts w:cs="Arial"/>
        </w:rPr>
        <w:t>[135]</w:t>
      </w:r>
      <w:r w:rsidRPr="004C642A">
        <w:rPr>
          <w:rFonts w:cs="Arial"/>
        </w:rPr>
        <w:tab/>
      </w:r>
      <w:proofErr w:type="spellStart"/>
      <w:r w:rsidRPr="004C642A">
        <w:t>GasNet</w:t>
      </w:r>
      <w:proofErr w:type="spellEnd"/>
      <w:r w:rsidRPr="004C642A">
        <w:t xml:space="preserve">, s.r.o. zastoupený </w:t>
      </w:r>
      <w:proofErr w:type="spellStart"/>
      <w:r w:rsidRPr="004C642A">
        <w:t>GridServices</w:t>
      </w:r>
      <w:proofErr w:type="spellEnd"/>
      <w:r w:rsidRPr="004C642A">
        <w:t>, s.r.o.</w:t>
      </w:r>
    </w:p>
    <w:p w14:paraId="381F8075" w14:textId="0C1824AB" w:rsidR="0071280D" w:rsidRPr="004C642A" w:rsidRDefault="0071280D" w:rsidP="0071280D">
      <w:pPr>
        <w:pStyle w:val="Bntext"/>
        <w:ind w:left="705" w:hanging="705"/>
      </w:pPr>
      <w:r w:rsidRPr="004C642A">
        <w:rPr>
          <w:rFonts w:cs="Arial"/>
        </w:rPr>
        <w:t>[136]</w:t>
      </w:r>
      <w:r w:rsidRPr="004C642A">
        <w:rPr>
          <w:rFonts w:cs="Arial"/>
        </w:rPr>
        <w:tab/>
        <w:t>SmVaK a.s.</w:t>
      </w:r>
    </w:p>
    <w:p w14:paraId="2B8FE57E" w14:textId="130681AF" w:rsidR="0071280D" w:rsidRPr="004C642A" w:rsidRDefault="0071280D" w:rsidP="0071280D">
      <w:pPr>
        <w:pStyle w:val="Bntext"/>
        <w:ind w:left="705" w:hanging="705"/>
        <w:rPr>
          <w:rFonts w:cs="Arial"/>
        </w:rPr>
      </w:pPr>
      <w:r w:rsidRPr="004C642A">
        <w:rPr>
          <w:rFonts w:cs="Arial"/>
        </w:rPr>
        <w:t>[137]</w:t>
      </w:r>
      <w:r w:rsidRPr="004C642A">
        <w:rPr>
          <w:rFonts w:cs="Arial"/>
        </w:rPr>
        <w:tab/>
        <w:t>T-Mobile Czech Republic a.s.</w:t>
      </w:r>
    </w:p>
    <w:p w14:paraId="4A63D635" w14:textId="75BA308D" w:rsidR="0071280D" w:rsidRPr="004C642A" w:rsidRDefault="0071280D" w:rsidP="0071280D">
      <w:pPr>
        <w:pStyle w:val="Bntext"/>
        <w:ind w:left="705" w:hanging="705"/>
        <w:rPr>
          <w:rFonts w:cs="Arial"/>
        </w:rPr>
      </w:pPr>
      <w:r w:rsidRPr="004C642A">
        <w:rPr>
          <w:rFonts w:cs="Arial"/>
        </w:rPr>
        <w:t>[138]</w:t>
      </w:r>
      <w:r w:rsidRPr="004C642A">
        <w:rPr>
          <w:rFonts w:cs="Arial"/>
        </w:rPr>
        <w:tab/>
        <w:t>Vodafone Czech Republic a.s.</w:t>
      </w:r>
    </w:p>
    <w:p w14:paraId="55B4F1A0" w14:textId="538D9CE6" w:rsidR="00E97C16" w:rsidRPr="004C642A" w:rsidRDefault="00E97C16" w:rsidP="00E97C16">
      <w:pPr>
        <w:pStyle w:val="Bntext"/>
        <w:ind w:left="705" w:hanging="705"/>
        <w:rPr>
          <w:rFonts w:cs="Arial"/>
        </w:rPr>
      </w:pPr>
      <w:r w:rsidRPr="004C642A">
        <w:rPr>
          <w:rFonts w:cs="Arial"/>
        </w:rPr>
        <w:t>[139]</w:t>
      </w:r>
      <w:r w:rsidRPr="004C642A">
        <w:rPr>
          <w:rFonts w:cs="Arial"/>
        </w:rPr>
        <w:tab/>
        <w:t xml:space="preserve">ČEZ ICT </w:t>
      </w:r>
      <w:proofErr w:type="spellStart"/>
      <w:r w:rsidRPr="004C642A">
        <w:rPr>
          <w:rFonts w:cs="Arial"/>
        </w:rPr>
        <w:t>Services</w:t>
      </w:r>
      <w:proofErr w:type="spellEnd"/>
      <w:r w:rsidRPr="004C642A">
        <w:rPr>
          <w:rFonts w:cs="Arial"/>
        </w:rPr>
        <w:t>, a. s.</w:t>
      </w:r>
    </w:p>
    <w:p w14:paraId="1C12BB00" w14:textId="7AC9075B" w:rsidR="00E97C16" w:rsidRPr="004D1592" w:rsidRDefault="00E97C16" w:rsidP="00115358">
      <w:pPr>
        <w:pStyle w:val="Bntext"/>
        <w:rPr>
          <w:color w:val="808080" w:themeColor="background1" w:themeShade="80"/>
        </w:rPr>
      </w:pPr>
    </w:p>
    <w:p w14:paraId="0526BD05" w14:textId="49C29387" w:rsidR="00E97C16" w:rsidRPr="004C642A" w:rsidRDefault="00446503" w:rsidP="00115358">
      <w:pPr>
        <w:pStyle w:val="Bntext"/>
      </w:pPr>
      <w:r w:rsidRPr="004C642A">
        <w:t>Realizací stavby dojde ke střetu s </w:t>
      </w:r>
      <w:r w:rsidR="00E97C16" w:rsidRPr="004C642A">
        <w:t>IS nebo jejich ochranný</w:t>
      </w:r>
      <w:r w:rsidR="0012014C" w:rsidRPr="004C642A">
        <w:t>m</w:t>
      </w:r>
      <w:r w:rsidR="00E97C16" w:rsidRPr="004C642A">
        <w:t xml:space="preserve"> pás</w:t>
      </w:r>
      <w:r w:rsidR="0012014C" w:rsidRPr="004C642A">
        <w:t>mem</w:t>
      </w:r>
      <w:r w:rsidR="00E97C16" w:rsidRPr="004C642A">
        <w:t xml:space="preserve"> následujících společností:</w:t>
      </w:r>
    </w:p>
    <w:p w14:paraId="0D2C2C2B" w14:textId="0F0EB6DE" w:rsidR="00E97C16" w:rsidRPr="004C642A" w:rsidRDefault="0012014C" w:rsidP="00E97C16">
      <w:pPr>
        <w:pStyle w:val="Bntext"/>
        <w:numPr>
          <w:ilvl w:val="0"/>
          <w:numId w:val="14"/>
        </w:numPr>
      </w:pPr>
      <w:r w:rsidRPr="004C642A">
        <w:t>CETIN</w:t>
      </w:r>
    </w:p>
    <w:p w14:paraId="17C6667D" w14:textId="3F9B06C2" w:rsidR="00E97C16" w:rsidRPr="004C642A" w:rsidRDefault="00E97C16" w:rsidP="00E97C16">
      <w:pPr>
        <w:pStyle w:val="Bntext"/>
        <w:numPr>
          <w:ilvl w:val="0"/>
          <w:numId w:val="14"/>
        </w:numPr>
        <w:rPr>
          <w:rFonts w:cs="Arial"/>
        </w:rPr>
      </w:pPr>
      <w:r w:rsidRPr="004C642A">
        <w:rPr>
          <w:rFonts w:cs="Arial"/>
        </w:rPr>
        <w:t>ČEZ Distribuce, a. s.</w:t>
      </w:r>
      <w:r w:rsidR="00D82BFA" w:rsidRPr="004C642A">
        <w:rPr>
          <w:rFonts w:cs="Arial"/>
        </w:rPr>
        <w:t xml:space="preserve"> </w:t>
      </w:r>
    </w:p>
    <w:p w14:paraId="0996DF64" w14:textId="3342DA74" w:rsidR="00E97C16" w:rsidRPr="004C642A" w:rsidRDefault="00E97C16" w:rsidP="00E97C16">
      <w:pPr>
        <w:pStyle w:val="Bntext"/>
        <w:numPr>
          <w:ilvl w:val="0"/>
          <w:numId w:val="14"/>
        </w:numPr>
      </w:pPr>
      <w:r w:rsidRPr="004C642A">
        <w:rPr>
          <w:rFonts w:cs="Arial"/>
        </w:rPr>
        <w:t>SmVaK a.s.</w:t>
      </w:r>
    </w:p>
    <w:p w14:paraId="343A5DB1" w14:textId="77777777" w:rsidR="00E97C16" w:rsidRPr="004D1592" w:rsidRDefault="00E97C16" w:rsidP="00115358">
      <w:pPr>
        <w:pStyle w:val="Bntext"/>
        <w:rPr>
          <w:color w:val="808080" w:themeColor="background1" w:themeShade="80"/>
        </w:rPr>
      </w:pPr>
    </w:p>
    <w:p w14:paraId="098D1AA1" w14:textId="41F56B4B" w:rsidR="009834A4" w:rsidRPr="004C642A" w:rsidRDefault="00E97C16" w:rsidP="009834A4">
      <w:pPr>
        <w:pStyle w:val="Bntext"/>
      </w:pPr>
      <w:r w:rsidRPr="004C642A">
        <w:rPr>
          <w:b/>
          <w:bCs/>
        </w:rPr>
        <w:t>S</w:t>
      </w:r>
      <w:r w:rsidR="00115358" w:rsidRPr="004C642A">
        <w:rPr>
          <w:b/>
          <w:bCs/>
        </w:rPr>
        <w:t xml:space="preserve">polečnost </w:t>
      </w:r>
      <w:r w:rsidRPr="004C642A">
        <w:rPr>
          <w:b/>
          <w:bCs/>
        </w:rPr>
        <w:t>CETIN</w:t>
      </w:r>
      <w:r w:rsidR="00115358" w:rsidRPr="004C642A">
        <w:rPr>
          <w:b/>
          <w:bCs/>
        </w:rPr>
        <w:t xml:space="preserve"> </w:t>
      </w:r>
      <w:r w:rsidRPr="004C642A">
        <w:rPr>
          <w:b/>
          <w:bCs/>
        </w:rPr>
        <w:t xml:space="preserve">vydala souhlasné stanovisko </w:t>
      </w:r>
      <w:r w:rsidR="00115358" w:rsidRPr="004C642A">
        <w:rPr>
          <w:rFonts w:cs="Arial"/>
          <w:b/>
          <w:bCs/>
        </w:rPr>
        <w:t>[130</w:t>
      </w:r>
      <w:r w:rsidRPr="004C642A">
        <w:rPr>
          <w:rFonts w:cs="Arial"/>
          <w:b/>
          <w:bCs/>
        </w:rPr>
        <w:t>b</w:t>
      </w:r>
      <w:r w:rsidR="00115358" w:rsidRPr="004C642A">
        <w:rPr>
          <w:rFonts w:cs="Arial"/>
          <w:b/>
          <w:bCs/>
        </w:rPr>
        <w:t>]</w:t>
      </w:r>
      <w:r w:rsidRPr="004C642A">
        <w:rPr>
          <w:rFonts w:cs="Arial"/>
        </w:rPr>
        <w:t xml:space="preserve"> s </w:t>
      </w:r>
      <w:r w:rsidR="009834A4" w:rsidRPr="004C642A">
        <w:t>vydáním Územního rozhodnutí</w:t>
      </w:r>
      <w:r w:rsidRPr="004C642A">
        <w:t xml:space="preserve"> </w:t>
      </w:r>
      <w:r w:rsidR="009834A4" w:rsidRPr="004C642A">
        <w:t>na tuto stavbu s tím,</w:t>
      </w:r>
      <w:r w:rsidRPr="004C642A">
        <w:t xml:space="preserve"> </w:t>
      </w:r>
      <w:r w:rsidR="009834A4" w:rsidRPr="004C642A">
        <w:t xml:space="preserve">že budou </w:t>
      </w:r>
      <w:bookmarkStart w:id="172" w:name="_Hlk20222218"/>
      <w:r w:rsidR="009834A4" w:rsidRPr="004C642A">
        <w:t>splněny</w:t>
      </w:r>
      <w:r w:rsidRPr="004C642A">
        <w:t xml:space="preserve"> </w:t>
      </w:r>
      <w:r w:rsidR="009834A4" w:rsidRPr="004C642A">
        <w:t>podmínky ochrany</w:t>
      </w:r>
      <w:r w:rsidRPr="004C642A">
        <w:t xml:space="preserve"> </w:t>
      </w:r>
      <w:r w:rsidR="009834A4" w:rsidRPr="004C642A">
        <w:t>SEK v majetku</w:t>
      </w:r>
      <w:r w:rsidRPr="004C642A">
        <w:t xml:space="preserve"> </w:t>
      </w:r>
      <w:r w:rsidR="009834A4" w:rsidRPr="004C642A">
        <w:t>společnosti</w:t>
      </w:r>
      <w:r w:rsidRPr="004C642A">
        <w:t xml:space="preserve"> </w:t>
      </w:r>
      <w:r w:rsidR="009834A4" w:rsidRPr="004C642A">
        <w:t>CETIN</w:t>
      </w:r>
      <w:r w:rsidRPr="004C642A">
        <w:t xml:space="preserve"> – viz </w:t>
      </w:r>
      <w:r w:rsidRPr="004C642A">
        <w:rPr>
          <w:rFonts w:cs="Arial"/>
          <w:b/>
          <w:bCs/>
        </w:rPr>
        <w:t>[130a]</w:t>
      </w:r>
      <w:r w:rsidR="009834A4" w:rsidRPr="004C642A">
        <w:t xml:space="preserve">. </w:t>
      </w:r>
      <w:bookmarkEnd w:id="172"/>
    </w:p>
    <w:p w14:paraId="05434E6F" w14:textId="65AE9B4B" w:rsidR="009834A4" w:rsidRPr="004C642A" w:rsidRDefault="009834A4" w:rsidP="009834A4">
      <w:pPr>
        <w:pStyle w:val="Bntext"/>
      </w:pPr>
      <w:r w:rsidRPr="004C642A">
        <w:t>V případě kolize s nadzemním vedením</w:t>
      </w:r>
      <w:r w:rsidR="00E97C16" w:rsidRPr="004C642A">
        <w:t xml:space="preserve"> </w:t>
      </w:r>
      <w:r w:rsidRPr="004C642A">
        <w:t>SEK, volejte zaměstnance společnosti CETIN, k určení dalších podmínek ochrany</w:t>
      </w:r>
      <w:r w:rsidR="00E97C16" w:rsidRPr="004C642A">
        <w:t>.</w:t>
      </w:r>
    </w:p>
    <w:p w14:paraId="1702DE72" w14:textId="52B9B592" w:rsidR="009834A4" w:rsidRPr="004C642A" w:rsidRDefault="009834A4" w:rsidP="009834A4">
      <w:pPr>
        <w:pStyle w:val="Bntext"/>
      </w:pPr>
      <w:bookmarkStart w:id="173" w:name="_Hlk20222170"/>
      <w:r w:rsidRPr="004C642A">
        <w:t>Požadujeme, aby stavebník během stavby zajistil stávající trasu vedení SEK</w:t>
      </w:r>
      <w:r w:rsidR="00E97C16" w:rsidRPr="004C642A">
        <w:t xml:space="preserve"> </w:t>
      </w:r>
      <w:r w:rsidRPr="004C642A">
        <w:t>proti poškození pojížděním těžkými vozidly například položení betonových panelů.</w:t>
      </w:r>
      <w:bookmarkEnd w:id="173"/>
    </w:p>
    <w:p w14:paraId="028F591C" w14:textId="77777777" w:rsidR="00446503" w:rsidRPr="004C642A" w:rsidRDefault="00446503" w:rsidP="00446503">
      <w:pPr>
        <w:pStyle w:val="Bntext"/>
        <w:rPr>
          <w:rFonts w:cs="Arial"/>
          <w:i/>
          <w:szCs w:val="20"/>
        </w:rPr>
      </w:pPr>
      <w:r w:rsidRPr="004C642A">
        <w:rPr>
          <w:rFonts w:cs="Arial"/>
          <w:i/>
          <w:szCs w:val="20"/>
        </w:rPr>
        <w:t>Vypořádání připomínek: požadavky CETIN budou respektovány při provádění stavby.</w:t>
      </w:r>
    </w:p>
    <w:p w14:paraId="01C5DF6D" w14:textId="77777777" w:rsidR="00E97C16" w:rsidRPr="004D1592" w:rsidRDefault="00E97C16" w:rsidP="001F7247">
      <w:pPr>
        <w:pStyle w:val="Bntext"/>
        <w:rPr>
          <w:color w:val="808080" w:themeColor="background1" w:themeShade="80"/>
        </w:rPr>
      </w:pPr>
    </w:p>
    <w:p w14:paraId="2F70ED7D" w14:textId="2DFDCC3C" w:rsidR="0008632C" w:rsidRPr="004C642A" w:rsidRDefault="00E03EE8" w:rsidP="00E03EE8">
      <w:pPr>
        <w:pStyle w:val="Bntext"/>
        <w:rPr>
          <w:rFonts w:cs="Arial"/>
        </w:rPr>
      </w:pPr>
      <w:r w:rsidRPr="004C642A">
        <w:rPr>
          <w:b/>
          <w:bCs/>
        </w:rPr>
        <w:t xml:space="preserve">Společnost </w:t>
      </w:r>
      <w:r w:rsidR="001F7247" w:rsidRPr="004C642A">
        <w:rPr>
          <w:b/>
          <w:bCs/>
        </w:rPr>
        <w:t xml:space="preserve">ČEZ Distribuce, a. s., </w:t>
      </w:r>
      <w:r w:rsidRPr="004C642A">
        <w:rPr>
          <w:b/>
          <w:bCs/>
        </w:rPr>
        <w:t xml:space="preserve">vydala souhlasné stanovisko </w:t>
      </w:r>
      <w:r w:rsidRPr="004C642A">
        <w:rPr>
          <w:rFonts w:cs="Arial"/>
          <w:b/>
          <w:bCs/>
        </w:rPr>
        <w:t>[132d]</w:t>
      </w:r>
      <w:r w:rsidRPr="004C642A">
        <w:rPr>
          <w:rFonts w:cs="Arial"/>
        </w:rPr>
        <w:t xml:space="preserve"> </w:t>
      </w:r>
      <w:r w:rsidR="004C642A" w:rsidRPr="004C642A">
        <w:t>s umístěním stavby a </w:t>
      </w:r>
      <w:r w:rsidRPr="004C642A">
        <w:t>s prováděním činností v ochranném pásmu elektrického zařízení.</w:t>
      </w:r>
    </w:p>
    <w:p w14:paraId="280C4460" w14:textId="56534632" w:rsidR="009834A4" w:rsidRPr="004C642A" w:rsidRDefault="00617A42" w:rsidP="00E03EE8">
      <w:pPr>
        <w:pStyle w:val="Bntext"/>
      </w:pPr>
      <w:r w:rsidRPr="004C642A">
        <w:t>S</w:t>
      </w:r>
      <w:r w:rsidR="009834A4" w:rsidRPr="004C642A">
        <w:t>tavba</w:t>
      </w:r>
      <w:r w:rsidR="00E97C16" w:rsidRPr="004C642A">
        <w:t xml:space="preserve"> </w:t>
      </w:r>
      <w:r w:rsidR="009834A4" w:rsidRPr="004C642A">
        <w:t xml:space="preserve">a s ní související činnosti zasahují do ochranných pásem zařízení: </w:t>
      </w:r>
    </w:p>
    <w:p w14:paraId="79A7DF67" w14:textId="073AD4DD" w:rsidR="009834A4" w:rsidRPr="004C642A" w:rsidRDefault="009834A4" w:rsidP="00E03EE8">
      <w:pPr>
        <w:pStyle w:val="Bntext"/>
      </w:pPr>
      <w:r w:rsidRPr="004C642A">
        <w:t xml:space="preserve">Typ zařízení: Distribuční trafostanice VN/NN 22/04 </w:t>
      </w:r>
      <w:proofErr w:type="spellStart"/>
      <w:r w:rsidRPr="004C642A">
        <w:t>kV</w:t>
      </w:r>
      <w:proofErr w:type="spellEnd"/>
      <w:r w:rsidRPr="004C642A">
        <w:t xml:space="preserve">; nadzemní vedení vysokého napětí (VN); zemní kabelové vedení VN. </w:t>
      </w:r>
    </w:p>
    <w:p w14:paraId="38326C07" w14:textId="7704E2CC" w:rsidR="009834A4" w:rsidRPr="004C642A" w:rsidRDefault="009834A4" w:rsidP="00E03EE8">
      <w:pPr>
        <w:pStyle w:val="Bntext"/>
      </w:pPr>
      <w:r w:rsidRPr="004C642A">
        <w:t>Název zařízení: Distribuční trafostanice NJ_5723; nadzemní vedení VN/ev. celek VN 202098; zemní kabelové vedení VN/ev. celek VN 202098.</w:t>
      </w:r>
      <w:r w:rsidR="00E97C16" w:rsidRPr="004C642A">
        <w:t xml:space="preserve"> </w:t>
      </w:r>
      <w:r w:rsidRPr="004C642A">
        <w:t>které je v majetku naší společnosti.</w:t>
      </w:r>
      <w:r w:rsidR="00E97C16" w:rsidRPr="004C642A">
        <w:t xml:space="preserve"> </w:t>
      </w:r>
    </w:p>
    <w:p w14:paraId="6B7F6834" w14:textId="2D17D62B" w:rsidR="009834A4" w:rsidRPr="004C642A" w:rsidRDefault="009834A4" w:rsidP="00E03EE8">
      <w:pPr>
        <w:pStyle w:val="Bntext"/>
      </w:pPr>
      <w:r w:rsidRPr="004C642A">
        <w:t xml:space="preserve">Sdělujeme Vám, že </w:t>
      </w:r>
      <w:r w:rsidRPr="004C642A">
        <w:rPr>
          <w:u w:val="single"/>
        </w:rPr>
        <w:t>udělujeme souhlas</w:t>
      </w:r>
      <w:r w:rsidRPr="004C642A">
        <w:t xml:space="preserve"> s činností zasahující do ochranného pásma předmětného el. </w:t>
      </w:r>
      <w:proofErr w:type="gramStart"/>
      <w:r w:rsidRPr="004C642A">
        <w:t>zařízení</w:t>
      </w:r>
      <w:proofErr w:type="gramEnd"/>
      <w:r w:rsidRPr="004C642A">
        <w:t>.</w:t>
      </w:r>
      <w:r w:rsidR="00E97C16" w:rsidRPr="004C642A">
        <w:t xml:space="preserve"> </w:t>
      </w:r>
    </w:p>
    <w:p w14:paraId="789CD2D8" w14:textId="03F0D71E" w:rsidR="009834A4" w:rsidRPr="004C642A" w:rsidRDefault="009834A4" w:rsidP="00E03EE8">
      <w:pPr>
        <w:pStyle w:val="Bntext"/>
      </w:pPr>
      <w:r w:rsidRPr="004C642A">
        <w:t>Povoleny činnosti:</w:t>
      </w:r>
      <w:r w:rsidR="00E97C16" w:rsidRPr="004C642A">
        <w:t xml:space="preserve"> </w:t>
      </w:r>
      <w:r w:rsidRPr="004C642A">
        <w:t>1 – stavební práce</w:t>
      </w:r>
      <w:r w:rsidR="00E03EE8" w:rsidRPr="004C642A">
        <w:t xml:space="preserve">, </w:t>
      </w:r>
      <w:r w:rsidRPr="004C642A">
        <w:t>2 – zemní práce</w:t>
      </w:r>
      <w:r w:rsidR="00E03EE8" w:rsidRPr="004C642A">
        <w:t xml:space="preserve">, </w:t>
      </w:r>
      <w:r w:rsidRPr="004C642A">
        <w:t>3 – kácení a prořez</w:t>
      </w:r>
      <w:r w:rsidR="00E03EE8" w:rsidRPr="004C642A">
        <w:t xml:space="preserve">, </w:t>
      </w:r>
      <w:r w:rsidRPr="004C642A">
        <w:t>4 - umístění stavby</w:t>
      </w:r>
      <w:r w:rsidR="00CF1FD8">
        <w:t xml:space="preserve"> </w:t>
      </w:r>
    </w:p>
    <w:p w14:paraId="3351A6CD" w14:textId="77777777" w:rsidR="009834A4" w:rsidRPr="004C642A" w:rsidRDefault="009834A4" w:rsidP="00E03EE8">
      <w:pPr>
        <w:pStyle w:val="Bntext"/>
      </w:pPr>
      <w:r w:rsidRPr="004C642A">
        <w:t xml:space="preserve">Platnost tohoto souhlasu je vázána na dodržení následujících podmínek: </w:t>
      </w:r>
    </w:p>
    <w:p w14:paraId="5E78C38A" w14:textId="4D6E7863" w:rsidR="009834A4" w:rsidRPr="004C642A" w:rsidRDefault="009834A4" w:rsidP="00E03EE8">
      <w:pPr>
        <w:pStyle w:val="Bntext"/>
        <w:numPr>
          <w:ilvl w:val="0"/>
          <w:numId w:val="17"/>
        </w:numPr>
        <w:ind w:left="284" w:hanging="284"/>
      </w:pPr>
      <w:r w:rsidRPr="004C642A">
        <w:t>Podmínkou pro zahájení činnosti v ochranném pásmu je platné „Sdělení o existenci energetického zařízení v majetku společnosti ČEZ Distribuce, a. s.“, v daném zájmovém území tohoto souhlasu a dodržení podmínek uvedených v tomto vyjádření</w:t>
      </w:r>
    </w:p>
    <w:p w14:paraId="4268E5AC" w14:textId="4C05AF67" w:rsidR="009834A4" w:rsidRPr="004C642A" w:rsidRDefault="009834A4" w:rsidP="00D82BFA">
      <w:pPr>
        <w:pStyle w:val="Bntext"/>
        <w:numPr>
          <w:ilvl w:val="0"/>
          <w:numId w:val="17"/>
        </w:numPr>
        <w:ind w:left="284" w:hanging="284"/>
      </w:pPr>
      <w:r w:rsidRPr="004C642A">
        <w:t xml:space="preserve">Souběhy a křižovatky s elektrickými vedeními musí být provedeny v souladu s platnými normami a předpisy, zejména s ČSN EN 50110-1, ČSN EN 50423-3, PNE 33 0000-6 a PNE 33 3301, ČSN EN 50341-3 pro venkovní vedení VN, ČSN 33 2000-5-52 a PNE 34 1050 pro kabelová vedení a ČSN 73 6005 o prostorovém uspořádání sítí technického vybavení. </w:t>
      </w:r>
    </w:p>
    <w:p w14:paraId="24009251" w14:textId="1126D571" w:rsidR="009834A4" w:rsidRPr="004C642A" w:rsidRDefault="009834A4" w:rsidP="00E03EE8">
      <w:pPr>
        <w:pStyle w:val="Bntext"/>
        <w:numPr>
          <w:ilvl w:val="0"/>
          <w:numId w:val="17"/>
        </w:numPr>
        <w:ind w:left="284" w:hanging="284"/>
      </w:pPr>
      <w:r w:rsidRPr="004C642A">
        <w:t>Umístění stavby a provádění činností v ochranném pásmu elektrického zařízení bude prováděno podle projektové dokumentace vypracované firmou:</w:t>
      </w:r>
      <w:r w:rsidR="00617A42" w:rsidRPr="004C642A">
        <w:t xml:space="preserve"> </w:t>
      </w:r>
      <w:r w:rsidRPr="004C642A">
        <w:t xml:space="preserve">Golik VH, s. r. o., číslo zakázky: s17_05, </w:t>
      </w:r>
      <w:r w:rsidRPr="004C642A">
        <w:lastRenderedPageBreak/>
        <w:t>datum 07/2018. Statický posudek pro zajištění trafostanice</w:t>
      </w:r>
      <w:r w:rsidR="00E97C16" w:rsidRPr="004C642A">
        <w:t xml:space="preserve"> </w:t>
      </w:r>
      <w:r w:rsidRPr="004C642A">
        <w:t xml:space="preserve">NJ_5723 bylo vypracováno f. FUNDOS spol., s.r.o. a bylo součástí dodané PD ke schválení. </w:t>
      </w:r>
    </w:p>
    <w:p w14:paraId="44FA02FE" w14:textId="6A2A92A4" w:rsidR="009834A4" w:rsidRPr="004C642A" w:rsidRDefault="009834A4" w:rsidP="00E03EE8">
      <w:pPr>
        <w:pStyle w:val="Bntext"/>
        <w:numPr>
          <w:ilvl w:val="0"/>
          <w:numId w:val="17"/>
        </w:numPr>
        <w:ind w:left="284" w:hanging="284"/>
      </w:pPr>
      <w:r w:rsidRPr="004C642A">
        <w:t>Samotné zajištění trafostanice před zahájením stavebních prací provede zhotovitel po předchozí domluvě a v koordinaci s pověřenými pracovníky naší servisní organizace ČEZ Distribuce a.s. – Oddělení sítě Nový Jičín</w:t>
      </w:r>
      <w:r w:rsidR="00617A42" w:rsidRPr="004C642A">
        <w:t>.</w:t>
      </w:r>
      <w:r w:rsidRPr="004C642A">
        <w:t xml:space="preserve"> </w:t>
      </w:r>
    </w:p>
    <w:p w14:paraId="7A10A52D" w14:textId="092B4866" w:rsidR="009834A4" w:rsidRPr="004C642A" w:rsidRDefault="009834A4" w:rsidP="00E03EE8">
      <w:pPr>
        <w:pStyle w:val="Bntext"/>
        <w:numPr>
          <w:ilvl w:val="0"/>
          <w:numId w:val="17"/>
        </w:numPr>
        <w:ind w:left="284" w:hanging="284"/>
        <w:rPr>
          <w:u w:val="single"/>
        </w:rPr>
      </w:pPr>
      <w:r w:rsidRPr="004C642A">
        <w:t>Ochranné pásmo vedení VN bude po celou dobu stavby označeno výstražnou cedulí</w:t>
      </w:r>
      <w:r w:rsidRPr="004C642A">
        <w:tab/>
        <w:t xml:space="preserve"> „POZOR – ochranné pásmo vedení VN“ z obou stran možného vjezdu do tohoto pásma.</w:t>
      </w:r>
      <w:r w:rsidRPr="004C642A">
        <w:rPr>
          <w:u w:val="single"/>
        </w:rPr>
        <w:t xml:space="preserve"> </w:t>
      </w:r>
    </w:p>
    <w:p w14:paraId="6B9DB970" w14:textId="41C02001" w:rsidR="009834A4" w:rsidRPr="004C642A" w:rsidRDefault="00617A42" w:rsidP="00E03EE8">
      <w:pPr>
        <w:pStyle w:val="Bntext"/>
        <w:numPr>
          <w:ilvl w:val="0"/>
          <w:numId w:val="17"/>
        </w:numPr>
        <w:ind w:left="284" w:hanging="284"/>
      </w:pPr>
      <w:r w:rsidRPr="004C642A">
        <w:t>Z</w:t>
      </w:r>
      <w:r w:rsidR="009834A4" w:rsidRPr="004C642A">
        <w:t xml:space="preserve">emní práce budou prováděny v ochranném pásmu (OP) stávajícího zemního kabelového vedení vysokého napětí (VN) zásadně ručně. Před započetím stavby si zajistí zhotovitel u naší servisní organizace ČEZ Distribuce a.s. – Oddělení sítě Nový Jičín, vytýčení kabelového vedení v terénu. Po odkrytí kabelového vedení, bude opětovně přizván zástupce společnosti ČEZ Distribuce a.s. – Oddělení sítě Nový Jičín, který provede kontrolu uložení vedení a dohodne se zhotovitelem další postup. O této kontrole bude proveden záznam do stavebního deníku zhotovitele. </w:t>
      </w:r>
    </w:p>
    <w:p w14:paraId="1CDFF4E7" w14:textId="317DDCA3" w:rsidR="009834A4" w:rsidRPr="004C642A" w:rsidRDefault="00617A42" w:rsidP="00E03EE8">
      <w:pPr>
        <w:pStyle w:val="Bntext"/>
        <w:numPr>
          <w:ilvl w:val="0"/>
          <w:numId w:val="17"/>
        </w:numPr>
        <w:ind w:left="284" w:hanging="284"/>
      </w:pPr>
      <w:r w:rsidRPr="004C642A">
        <w:t>P</w:t>
      </w:r>
      <w:r w:rsidR="009834A4" w:rsidRPr="004C642A">
        <w:t xml:space="preserve">řed provedením záhozu výkopu v místech souběhu a křížení se zařízením distribuční soustavy (DS) musí být přizván zástupce ČEZ Distribuce a.s. – Oddělení sítě Nový Jičín, který provede kontrolu před záhozem. O této kontrole bude proveden záznam do stavebního deníku zhotovitele. </w:t>
      </w:r>
    </w:p>
    <w:p w14:paraId="56C2F518" w14:textId="693F6155" w:rsidR="009834A4" w:rsidRPr="004C642A" w:rsidRDefault="00617A42" w:rsidP="00E03EE8">
      <w:pPr>
        <w:pStyle w:val="Bntext"/>
        <w:numPr>
          <w:ilvl w:val="0"/>
          <w:numId w:val="17"/>
        </w:numPr>
        <w:ind w:left="284" w:hanging="284"/>
      </w:pPr>
      <w:r w:rsidRPr="004C642A">
        <w:t>V</w:t>
      </w:r>
      <w:r w:rsidR="009834A4" w:rsidRPr="004C642A">
        <w:t xml:space="preserve"> místech, kde bude stavba prováděna v blízkosti stávajících podpěr vedení VN nebudou výkopové práce prováděny blíže jak 3 m od stávajících podpěrných bodů tohoto vedení. Po dobu provádění výkopových prací v blízkosti podpěrných bodů vedení VN bude jejich stabilita zajištěna např. pažením výkopů. </w:t>
      </w:r>
    </w:p>
    <w:p w14:paraId="104175E2" w14:textId="4FDAEA9A" w:rsidR="009834A4" w:rsidRPr="004C642A" w:rsidRDefault="009834A4" w:rsidP="00E03EE8">
      <w:pPr>
        <w:pStyle w:val="Bntext"/>
        <w:numPr>
          <w:ilvl w:val="0"/>
          <w:numId w:val="17"/>
        </w:numPr>
        <w:ind w:left="284" w:hanging="284"/>
      </w:pPr>
      <w:r w:rsidRPr="004C642A">
        <w:t xml:space="preserve">Jakákoliv poškození nebo mimořádné události, způsobené na elektrickém zařízení stavebníkem, musí být neprodleně oznámeny na poruchovou linku 800 850 860 a budou opraveny na náklady viníka. Zahrnutí poškozených míst může být provedeno pouze po souhlasu vydaném naší společností. </w:t>
      </w:r>
    </w:p>
    <w:p w14:paraId="3A54229D" w14:textId="038C54ED" w:rsidR="009834A4" w:rsidRPr="004C642A" w:rsidRDefault="009834A4" w:rsidP="00E03EE8">
      <w:pPr>
        <w:pStyle w:val="Bntext"/>
        <w:numPr>
          <w:ilvl w:val="0"/>
          <w:numId w:val="17"/>
        </w:numPr>
        <w:ind w:left="284" w:hanging="284"/>
      </w:pPr>
      <w:r w:rsidRPr="004C642A">
        <w:t xml:space="preserve">Umístěním stavby nesmí dojít ke ztížení přístupu našich pracovníků a pracovníků námi pověřených firem k našemu zařízení. </w:t>
      </w:r>
    </w:p>
    <w:p w14:paraId="48C0ADC3" w14:textId="5723083D" w:rsidR="009834A4" w:rsidRPr="004C642A" w:rsidRDefault="009834A4" w:rsidP="00E03EE8">
      <w:pPr>
        <w:pStyle w:val="Bntext"/>
        <w:numPr>
          <w:ilvl w:val="0"/>
          <w:numId w:val="17"/>
        </w:numPr>
        <w:ind w:left="284" w:hanging="284"/>
      </w:pPr>
      <w:r w:rsidRPr="004C642A">
        <w:t>Při realizaci stavby nesmí dojít v žádném případě k nebezpečnému přiblížení osob, věcí, zařízení nebo mechanismů a strojů k živým částem pod napětím</w:t>
      </w:r>
      <w:r w:rsidR="00446503" w:rsidRPr="004C642A">
        <w:t>,</w:t>
      </w:r>
      <w:r w:rsidRPr="004C642A">
        <w:t xml:space="preserve"> tj. musí být dodržena minimální vzdálenost 2 m od vodičů dle ČSN EN 50110-1. V případě, že nebude možné tuto vzdálenost dodržet, je žadatel povinen požádat o vypnutí předmětného vedení. </w:t>
      </w:r>
    </w:p>
    <w:p w14:paraId="22D6EBAE" w14:textId="5056E089" w:rsidR="009834A4" w:rsidRPr="004C642A" w:rsidRDefault="009834A4" w:rsidP="00E03EE8">
      <w:pPr>
        <w:pStyle w:val="Bntext"/>
        <w:numPr>
          <w:ilvl w:val="0"/>
          <w:numId w:val="17"/>
        </w:numPr>
        <w:ind w:left="284" w:hanging="284"/>
      </w:pPr>
      <w:r w:rsidRPr="004C642A">
        <w:t xml:space="preserve">Pracovníci provádějící práce budou prokazatelně poučeni o nebezpečí, které hrozí při nedodržení bezpečnostních předpisů. </w:t>
      </w:r>
    </w:p>
    <w:p w14:paraId="2A1C43E2" w14:textId="5AA441EC" w:rsidR="009834A4" w:rsidRPr="004C642A" w:rsidRDefault="009834A4" w:rsidP="00E03EE8">
      <w:pPr>
        <w:pStyle w:val="Bntext"/>
        <w:numPr>
          <w:ilvl w:val="0"/>
          <w:numId w:val="17"/>
        </w:numPr>
        <w:ind w:left="284" w:hanging="284"/>
      </w:pPr>
      <w:r w:rsidRPr="004C642A">
        <w:t xml:space="preserve">S ohledem k provádění prací v ochranném pásmu upozorňujeme na možnost nebezpečných vlivů od elektrického zařízení. Opatření proti těmto vlivům je na straně zhotovitele výše uvedené stavby. ČEZ Distribuce, a. s., nepřevezme žádnou zodpovědnost za případné škody, které vzniknou stavebníkovi následkem poruchy nebo havárie elektrického zařízení za nepředvídaných okolností nebo nedodržením výše uvedených podmínek. </w:t>
      </w:r>
    </w:p>
    <w:p w14:paraId="2DF153CF" w14:textId="2E445798" w:rsidR="009834A4" w:rsidRPr="004C642A" w:rsidRDefault="009834A4" w:rsidP="00E03EE8">
      <w:pPr>
        <w:pStyle w:val="Bntext"/>
        <w:numPr>
          <w:ilvl w:val="0"/>
          <w:numId w:val="17"/>
        </w:numPr>
        <w:ind w:left="284" w:hanging="284"/>
      </w:pPr>
      <w:r w:rsidRPr="004C642A">
        <w:t>Při případné úpravě povrchu v ochranném pásmu vedení nesmí dojít ke změně výškové nivelity země oproti současnému stavu.</w:t>
      </w:r>
    </w:p>
    <w:p w14:paraId="0820BA24" w14:textId="54B3E024" w:rsidR="009834A4" w:rsidRPr="004C642A" w:rsidRDefault="009834A4" w:rsidP="00E03EE8">
      <w:pPr>
        <w:pStyle w:val="Bntext"/>
        <w:numPr>
          <w:ilvl w:val="0"/>
          <w:numId w:val="17"/>
        </w:numPr>
        <w:ind w:left="284" w:hanging="284"/>
      </w:pPr>
      <w:r w:rsidRPr="004C642A">
        <w:t xml:space="preserve">Musí být dodrženy Podmínky pro práce v ochranných pásmech vedení, které jsou přílohou tohoto souhlasu. </w:t>
      </w:r>
    </w:p>
    <w:p w14:paraId="6A91B3D8" w14:textId="3F37A2DF" w:rsidR="009834A4" w:rsidRPr="004C642A" w:rsidRDefault="009834A4" w:rsidP="00E03EE8">
      <w:pPr>
        <w:pStyle w:val="Bntext"/>
        <w:numPr>
          <w:ilvl w:val="0"/>
          <w:numId w:val="17"/>
        </w:numPr>
        <w:ind w:left="284" w:hanging="284"/>
      </w:pPr>
      <w:r w:rsidRPr="004C642A">
        <w:t xml:space="preserve">Jakékoliv události mající vliv na provoz předmětných vedení musí být neprodleně oznámeny na linku 800 850 860 nebo včas oznámeny naší společnosti. </w:t>
      </w:r>
    </w:p>
    <w:p w14:paraId="72AD4B38" w14:textId="1E5B3145" w:rsidR="009834A4" w:rsidRPr="004C642A" w:rsidRDefault="009834A4" w:rsidP="00E03EE8">
      <w:pPr>
        <w:pStyle w:val="Bntext"/>
        <w:numPr>
          <w:ilvl w:val="0"/>
          <w:numId w:val="17"/>
        </w:numPr>
        <w:ind w:left="284" w:hanging="284"/>
      </w:pPr>
      <w:r w:rsidRPr="004C642A">
        <w:t xml:space="preserve">Výjimka z ochranného pásma se nevztahuje na zařízení ČEZ ICT </w:t>
      </w:r>
      <w:proofErr w:type="spellStart"/>
      <w:r w:rsidRPr="004C642A">
        <w:t>Services</w:t>
      </w:r>
      <w:proofErr w:type="spellEnd"/>
      <w:r w:rsidRPr="004C642A">
        <w:t xml:space="preserve">, a. s. a </w:t>
      </w:r>
      <w:proofErr w:type="spellStart"/>
      <w:r w:rsidRPr="004C642A">
        <w:t>Telco</w:t>
      </w:r>
      <w:proofErr w:type="spellEnd"/>
      <w:r w:rsidRPr="004C642A">
        <w:t xml:space="preserve"> Pro </w:t>
      </w:r>
      <w:proofErr w:type="spellStart"/>
      <w:r w:rsidRPr="004C642A">
        <w:t>Services</w:t>
      </w:r>
      <w:proofErr w:type="spellEnd"/>
      <w:r w:rsidRPr="004C642A">
        <w:t xml:space="preserve">, a. s. </w:t>
      </w:r>
    </w:p>
    <w:p w14:paraId="25307595" w14:textId="7D2B96CE" w:rsidR="009834A4" w:rsidRPr="004C642A" w:rsidRDefault="009834A4" w:rsidP="00E03EE8">
      <w:pPr>
        <w:pStyle w:val="Bntext"/>
      </w:pPr>
      <w:r w:rsidRPr="004C642A">
        <w:t>Souhlas s prováděním činností související se zřízením (výstavbou) výše uvedené stavby končí dnem vydání kolaudačního rozhodnutí.</w:t>
      </w:r>
    </w:p>
    <w:p w14:paraId="1D166111" w14:textId="145D3766" w:rsidR="00446503" w:rsidRPr="004C642A" w:rsidRDefault="00446503" w:rsidP="00446503">
      <w:pPr>
        <w:pStyle w:val="Bntext"/>
        <w:rPr>
          <w:rFonts w:cs="Arial"/>
          <w:i/>
          <w:szCs w:val="20"/>
        </w:rPr>
      </w:pPr>
      <w:r w:rsidRPr="004C642A">
        <w:rPr>
          <w:rFonts w:cs="Arial"/>
          <w:i/>
          <w:szCs w:val="20"/>
        </w:rPr>
        <w:t xml:space="preserve">Vypořádání připomínek: podmínky </w:t>
      </w:r>
      <w:r w:rsidRPr="004C642A">
        <w:rPr>
          <w:i/>
        </w:rPr>
        <w:t xml:space="preserve">ČEZ Distribuce, a. s. </w:t>
      </w:r>
      <w:r w:rsidRPr="004C642A">
        <w:rPr>
          <w:rFonts w:cs="Arial"/>
          <w:i/>
          <w:szCs w:val="20"/>
        </w:rPr>
        <w:t>budou respektovány při provádění stavby.</w:t>
      </w:r>
    </w:p>
    <w:p w14:paraId="56B13535" w14:textId="77777777" w:rsidR="00D03DE6" w:rsidRDefault="00D03DE6" w:rsidP="00D840C2">
      <w:pPr>
        <w:pStyle w:val="Bntext"/>
        <w:rPr>
          <w:color w:val="808080" w:themeColor="background1" w:themeShade="80"/>
        </w:rPr>
      </w:pPr>
    </w:p>
    <w:p w14:paraId="21C13B4F" w14:textId="5421612F" w:rsidR="00D840C2" w:rsidRDefault="00D840C2" w:rsidP="00D840C2">
      <w:pPr>
        <w:pStyle w:val="Bntext"/>
      </w:pPr>
      <w:proofErr w:type="spellStart"/>
      <w:r w:rsidRPr="0099771E">
        <w:rPr>
          <w:b/>
        </w:rPr>
        <w:t>GasNet</w:t>
      </w:r>
      <w:proofErr w:type="spellEnd"/>
      <w:r w:rsidRPr="0099771E">
        <w:rPr>
          <w:b/>
        </w:rPr>
        <w:t>, s.r.o.,</w:t>
      </w:r>
      <w:r>
        <w:t xml:space="preserve"> jako provozovatel distribuční soustavy (PDS) a technické infrastruktury, zastoupený </w:t>
      </w:r>
      <w:proofErr w:type="spellStart"/>
      <w:r>
        <w:t>GridServices</w:t>
      </w:r>
      <w:proofErr w:type="spellEnd"/>
      <w:r>
        <w:t xml:space="preserve">, s.r.o., </w:t>
      </w:r>
      <w:r w:rsidRPr="0099771E">
        <w:rPr>
          <w:b/>
        </w:rPr>
        <w:t xml:space="preserve">vydává toto stanovisko </w:t>
      </w:r>
      <w:r w:rsidRPr="0099771E">
        <w:rPr>
          <w:b/>
          <w:lang w:val="en-US"/>
        </w:rPr>
        <w:t>[135b]</w:t>
      </w:r>
      <w:r w:rsidRPr="0099771E">
        <w:rPr>
          <w:b/>
        </w:rPr>
        <w:t>:</w:t>
      </w:r>
    </w:p>
    <w:p w14:paraId="0D0CFEA6" w14:textId="77777777" w:rsidR="00D840C2" w:rsidRDefault="00D840C2" w:rsidP="00D840C2">
      <w:pPr>
        <w:pStyle w:val="Bntext"/>
      </w:pPr>
      <w:r>
        <w:t>Toto stanovisko se netýká úseku opravy v rámci stavby nového mostu, kde je investorem Město Bílovec (viz žlutě provedený zákres v koordinační situaci)</w:t>
      </w:r>
    </w:p>
    <w:p w14:paraId="64A19C39" w14:textId="57BDF60E" w:rsidR="00D840C2" w:rsidRDefault="0099771E" w:rsidP="00D840C2">
      <w:pPr>
        <w:pStyle w:val="Bntext"/>
      </w:pPr>
      <w:r>
        <w:t xml:space="preserve">V zájmovém území stavby se nachází tato plynárenská zařízení a plynovodní přípojky: </w:t>
      </w:r>
    </w:p>
    <w:p w14:paraId="26F32048" w14:textId="419F7B57" w:rsidR="00D840C2" w:rsidRDefault="00D840C2" w:rsidP="00D840C2">
      <w:pPr>
        <w:pStyle w:val="Bntext"/>
      </w:pPr>
      <w:r>
        <w:lastRenderedPageBreak/>
        <w:t xml:space="preserve">STL plynovody PE </w:t>
      </w:r>
      <w:r w:rsidR="0099771E">
        <w:t>DN</w:t>
      </w:r>
      <w:r>
        <w:t xml:space="preserve"> 160,</w:t>
      </w:r>
      <w:r w:rsidR="0099771E">
        <w:t xml:space="preserve"> </w:t>
      </w:r>
      <w:r>
        <w:t>110,</w:t>
      </w:r>
      <w:r w:rsidR="0099771E">
        <w:t xml:space="preserve"> </w:t>
      </w:r>
      <w:r>
        <w:t>40, ocel DN 32 a STL plynovodní přípojky.</w:t>
      </w:r>
    </w:p>
    <w:p w14:paraId="582A415F" w14:textId="77777777" w:rsidR="00D840C2" w:rsidRDefault="00D840C2" w:rsidP="00D840C2">
      <w:pPr>
        <w:pStyle w:val="Bntext"/>
      </w:pPr>
      <w:r>
        <w:t>Na základě předložené situace byl předán informační zákres, poskytnutý zákres je pouze orientační.</w:t>
      </w:r>
    </w:p>
    <w:p w14:paraId="681AC3D5" w14:textId="77777777" w:rsidR="00D840C2" w:rsidRDefault="00D840C2" w:rsidP="00D840C2">
      <w:pPr>
        <w:pStyle w:val="Bntext"/>
      </w:pPr>
      <w:r>
        <w:t xml:space="preserve">Upozornění: V zájmovém území se rovněž nachází nefunkční NTL plynovod ocel DN 100,150 a NTL </w:t>
      </w:r>
      <w:proofErr w:type="spellStart"/>
      <w:r>
        <w:t>pl</w:t>
      </w:r>
      <w:proofErr w:type="spellEnd"/>
      <w:r>
        <w:t xml:space="preserve">. přípojka ocel DN 80. Tato PZ jsou odstavena od provozované části NTL plynovodní sítě a proto je nelze vytýčit dle předepsaného postupu. </w:t>
      </w:r>
    </w:p>
    <w:p w14:paraId="65D7B8EA" w14:textId="77777777" w:rsidR="00D840C2" w:rsidRDefault="00D840C2" w:rsidP="00D840C2">
      <w:pPr>
        <w:pStyle w:val="Bntext"/>
      </w:pPr>
      <w:r>
        <w:t>Při provádění prací ve vyznačeném prostoru požadujeme dbát zvýšené opatrnosti, protože při mechanickém poškození plynovodu je možnost vzniku výbušné směsi.</w:t>
      </w:r>
    </w:p>
    <w:p w14:paraId="1FDDD07C" w14:textId="77777777" w:rsidR="00D840C2" w:rsidRDefault="00D840C2" w:rsidP="00D840C2">
      <w:pPr>
        <w:pStyle w:val="Bntext"/>
      </w:pPr>
      <w:r>
        <w:t xml:space="preserve">Pracovníci provádějící stavební práce musí být s touto skutečnosti prokazatelně seznámeni. </w:t>
      </w:r>
    </w:p>
    <w:p w14:paraId="1B93F8F8" w14:textId="77777777" w:rsidR="00D840C2" w:rsidRDefault="00D840C2" w:rsidP="00D840C2">
      <w:pPr>
        <w:pStyle w:val="Bntext"/>
      </w:pPr>
      <w:r>
        <w:t xml:space="preserve">Před zahájením stavby bude provedeno vytyčení PZ viz.odst.3 (http://www.gridservices.cz/ds-online-vytyceni-pz ), následně během stavby kontrola PZ viz </w:t>
      </w:r>
      <w:proofErr w:type="gramStart"/>
      <w:r>
        <w:t>odst.10</w:t>
      </w:r>
      <w:proofErr w:type="gramEnd"/>
      <w:r>
        <w:t>.</w:t>
      </w:r>
    </w:p>
    <w:p w14:paraId="16C3065B" w14:textId="77777777" w:rsidR="00D840C2" w:rsidRDefault="00D840C2" w:rsidP="00D840C2">
      <w:pPr>
        <w:pStyle w:val="Bntext"/>
      </w:pPr>
      <w:r>
        <w:t xml:space="preserve">Při souběhu, křížení </w:t>
      </w:r>
      <w:proofErr w:type="spellStart"/>
      <w:r>
        <w:t>inž</w:t>
      </w:r>
      <w:proofErr w:type="spellEnd"/>
      <w:r>
        <w:t xml:space="preserve">. sítí požadujeme dodržení ČSN 73 6005, TPG 702 01,TPG 702 04, zákon č.458/2000 Sb., případně další předpisy a ČSN související s uvedenou stavbou. </w:t>
      </w:r>
    </w:p>
    <w:p w14:paraId="52D796BE" w14:textId="77777777" w:rsidR="00D840C2" w:rsidRDefault="00D840C2" w:rsidP="00D840C2">
      <w:pPr>
        <w:pStyle w:val="Bntext"/>
      </w:pPr>
      <w:r>
        <w:t>Pro realizaci stavby stanovujeme tyto podmínky:</w:t>
      </w:r>
    </w:p>
    <w:p w14:paraId="33BECE04" w14:textId="77777777" w:rsidR="00D840C2" w:rsidRDefault="00D840C2" w:rsidP="00D840C2">
      <w:pPr>
        <w:pStyle w:val="Bntext"/>
      </w:pPr>
      <w:r>
        <w:t>Plynárenské zařízení musí být zabezpečeno vhodným způsobem proti poškození.</w:t>
      </w:r>
    </w:p>
    <w:p w14:paraId="39F244DF" w14:textId="271B1768" w:rsidR="00D840C2" w:rsidRDefault="00D840C2" w:rsidP="00D840C2">
      <w:pPr>
        <w:pStyle w:val="Bntext"/>
      </w:pPr>
      <w:r>
        <w:t>Při realizaci stavby je nutno dodržovat veškerá pravidla stanovená pro práce v ochranném pásmu plynárenského zařízení a plynovodních přípojek (ochranné pásmo je souvislý prostor v bezprostřední blízkosti plyn.</w:t>
      </w:r>
      <w:r w:rsidR="0099771E">
        <w:t xml:space="preserve"> </w:t>
      </w:r>
      <w:proofErr w:type="gramStart"/>
      <w:r>
        <w:t>zařízení</w:t>
      </w:r>
      <w:proofErr w:type="gramEnd"/>
      <w:r>
        <w:t xml:space="preserve"> vymezený svislými rovinami vedenými ve vodorovné vzdálenosti 1,0 m na obě strany od</w:t>
      </w:r>
      <w:r w:rsidR="0099771E">
        <w:t xml:space="preserve"> </w:t>
      </w:r>
      <w:r>
        <w:t>půdorysu plyn. zařízení - dle Zákona 458/2000 Sb.</w:t>
      </w:r>
      <w:r w:rsidR="0099771E">
        <w:t xml:space="preserve"> </w:t>
      </w:r>
      <w:r>
        <w:t>v platném znění).</w:t>
      </w:r>
    </w:p>
    <w:p w14:paraId="1E48FB8D" w14:textId="77777777" w:rsidR="00D840C2" w:rsidRDefault="00D840C2" w:rsidP="00D840C2">
      <w:pPr>
        <w:pStyle w:val="Bntext"/>
      </w:pPr>
      <w:r>
        <w:t xml:space="preserve">V tomto pásmu nesmí být umísťovány žádné nadzemní stavby, prováděna skládka materiálu a výšková úprava terénu. </w:t>
      </w:r>
    </w:p>
    <w:p w14:paraId="70E71035" w14:textId="77777777" w:rsidR="00D840C2" w:rsidRDefault="00D840C2" w:rsidP="00D840C2">
      <w:pPr>
        <w:pStyle w:val="Bntext"/>
      </w:pPr>
      <w:r>
        <w:t>V ochranném pásmu plynárenského zařízení budou práce prováděny výhradně ručním způsobem.</w:t>
      </w:r>
    </w:p>
    <w:p w14:paraId="6B65C619" w14:textId="77777777" w:rsidR="00D840C2" w:rsidRDefault="00D840C2" w:rsidP="00D840C2">
      <w:pPr>
        <w:pStyle w:val="Bntext"/>
      </w:pPr>
      <w:r>
        <w:t xml:space="preserve">- požadujeme dodržet předepsané krytí plynárenských zařízení, vyčištěním koryta potoka nesmí dojít ke změně uložení plynárenských zařízení </w:t>
      </w:r>
    </w:p>
    <w:p w14:paraId="3A6DAF3C" w14:textId="77777777" w:rsidR="00D840C2" w:rsidRDefault="00D840C2" w:rsidP="00D840C2">
      <w:pPr>
        <w:pStyle w:val="Bntext"/>
      </w:pPr>
      <w:r>
        <w:t xml:space="preserve">- při stavbě nesmí dojít k přemístění nebo poškození nadzemních částí plynovodů (orientační sloupky, trasové uzávěry apod.). </w:t>
      </w:r>
    </w:p>
    <w:p w14:paraId="1CE857E8" w14:textId="77777777" w:rsidR="00D840C2" w:rsidRDefault="00D840C2" w:rsidP="00D840C2">
      <w:pPr>
        <w:pStyle w:val="Bntext"/>
      </w:pPr>
      <w:r>
        <w:t>- V případě odkrytí plynovodu kontaktujte pracovníka, který prováděl vytyčení PZ.</w:t>
      </w:r>
    </w:p>
    <w:p w14:paraId="18812139" w14:textId="77777777" w:rsidR="00D840C2" w:rsidRDefault="00D840C2" w:rsidP="00D840C2">
      <w:pPr>
        <w:pStyle w:val="Bntext"/>
      </w:pPr>
      <w:r>
        <w:t>Opěrná zeď musí být situována mimo ochranné pásmo plynárenského zařízení.</w:t>
      </w:r>
    </w:p>
    <w:p w14:paraId="2CE43531" w14:textId="77777777" w:rsidR="00D840C2" w:rsidRDefault="00D840C2" w:rsidP="00D840C2">
      <w:pPr>
        <w:pStyle w:val="Bntext"/>
      </w:pPr>
      <w:r>
        <w:t>Další případné objekty jako oplocení vč. sloupků, betonových základů, podezdívky, propustky, vpusti apod. musí být situovány mimo ochranné pásmo plynárenského zařízení.</w:t>
      </w:r>
    </w:p>
    <w:p w14:paraId="49D95618" w14:textId="77777777" w:rsidR="00D840C2" w:rsidRDefault="00D840C2" w:rsidP="00D840C2">
      <w:pPr>
        <w:pStyle w:val="Bntext"/>
      </w:pPr>
      <w:r>
        <w:t xml:space="preserve">Upozorňujeme, že provozovatel distribuční soustavy má právo vstupovat a vjíždět na cizí nemovitosti v souvislosti se zřizováním a provozováním distribuční soustavy a plynovodních přípojek. Plynárenské zařízení musí zůstat volně přístupné z důvodu inspekčních a kontrolních činností. </w:t>
      </w:r>
    </w:p>
    <w:p w14:paraId="31C8A086" w14:textId="062DF5BC" w:rsidR="00D840C2" w:rsidRDefault="00D840C2" w:rsidP="00D840C2">
      <w:pPr>
        <w:pStyle w:val="Bntext"/>
      </w:pPr>
      <w:r>
        <w:t>- Trvalé porosty kořenící do větší hloubky než 20 cm nad povrch plynovodu požadujeme vysazovat od stávajícího plynárenského zařízení ve vzdálenosti minimálně 2 m na obě strany od osy plynovodu. Viz.</w:t>
      </w:r>
      <w:r w:rsidR="0099771E">
        <w:t xml:space="preserve"> </w:t>
      </w:r>
      <w:r>
        <w:t xml:space="preserve">§ 68 odst. 6 Zákona č. 458/2000 Sb. v platném znění. </w:t>
      </w:r>
    </w:p>
    <w:p w14:paraId="78C30B4B" w14:textId="77777777" w:rsidR="00D840C2" w:rsidRDefault="00D840C2" w:rsidP="00D840C2">
      <w:pPr>
        <w:pStyle w:val="Bntext"/>
      </w:pPr>
      <w:r>
        <w:t xml:space="preserve">Při splnění podmínek tohoto stanoviska souhlasíme v rozsahu této stavby s povolením stavby dle zákona 183/2006 Sb. ve znění pozdějších předpisů. Tento souhlas platí pro územní řízení, řízení o územním souhlasu, veřejnoprávní smlouvy pro umístění stavby, zjednodušené územní řízení, ohlášení, stavební řízení, společné územní a stavební řízení, veřejnoprávní smlouvu o provedení stavby nebo oznámení stavebního záměru s certifikátem autorizovaného inspektora. </w:t>
      </w:r>
    </w:p>
    <w:p w14:paraId="6D953B8C" w14:textId="77777777" w:rsidR="00D840C2" w:rsidRDefault="00D840C2" w:rsidP="00D840C2">
      <w:pPr>
        <w:pStyle w:val="Bntext"/>
      </w:pPr>
      <w:r>
        <w:t xml:space="preserve">V zájmovém území se mohou nacházet plynárenská zařízení jiných vlastníků či správců, případně i dlouhodobě nefunkční/neprovozovaná plynárenská zařízení bez dostupných informací o jejich poloze a vlastnictví. </w:t>
      </w:r>
    </w:p>
    <w:p w14:paraId="111A5B14" w14:textId="77777777" w:rsidR="00D840C2" w:rsidRDefault="00D840C2" w:rsidP="00D840C2">
      <w:pPr>
        <w:pStyle w:val="Bntext"/>
      </w:pPr>
      <w:r>
        <w:t xml:space="preserve">Plynárenské zařízení a plynovodní přípojky jsou dle </w:t>
      </w:r>
      <w:proofErr w:type="spellStart"/>
      <w:r>
        <w:t>ust</w:t>
      </w:r>
      <w:proofErr w:type="spellEnd"/>
      <w:r>
        <w:t xml:space="preserve">. § 2925 zákona č. 89/2012 Sb., občanského zákoníku, provozovány jako zařízení zvlášť nebezpečné a z tohoto důvodu jsou chráněny ochranným pásmem dle zákona č.458/2000 Sb. ve znění pozdějších předpisů. </w:t>
      </w:r>
    </w:p>
    <w:p w14:paraId="3B24D36D" w14:textId="77777777" w:rsidR="00D840C2" w:rsidRDefault="00D840C2" w:rsidP="00D840C2">
      <w:pPr>
        <w:pStyle w:val="Bntext"/>
      </w:pPr>
      <w:r>
        <w:t xml:space="preserve">Nedodržení podmínek uvedených v tomto stanovisku zakládá odpovědnost stavebníka za vzniklé škody. </w:t>
      </w:r>
    </w:p>
    <w:p w14:paraId="0ECFC92D" w14:textId="77777777" w:rsidR="00D840C2" w:rsidRDefault="00D840C2" w:rsidP="00D840C2">
      <w:pPr>
        <w:pStyle w:val="Bntext"/>
      </w:pPr>
      <w:r>
        <w:t xml:space="preserve">Rozsah ochranného pásma je stanoven v zákoně 458/2000 Sb. ve znění pozdějších předpisů. </w:t>
      </w:r>
    </w:p>
    <w:p w14:paraId="54658F40" w14:textId="77777777" w:rsidR="00D840C2" w:rsidRDefault="00D840C2" w:rsidP="00D840C2">
      <w:pPr>
        <w:pStyle w:val="Bntext"/>
      </w:pPr>
      <w:r>
        <w:t>Při realizaci uvedené stavby budou dodrženy podmínky pro provádění stavební činnosti:</w:t>
      </w:r>
    </w:p>
    <w:p w14:paraId="5735642A" w14:textId="77777777" w:rsidR="00D840C2" w:rsidRDefault="00D840C2" w:rsidP="00D840C2">
      <w:pPr>
        <w:pStyle w:val="Bntext"/>
      </w:pPr>
      <w:r>
        <w:t xml:space="preserve">1) Za stavební činnosti se pro účely tohoto stanoviska považují všechny činnosti prováděné v ochranném pásmu plynárenského zařízení a plynovodních přípojek (tzn. i </w:t>
      </w:r>
      <w:proofErr w:type="spellStart"/>
      <w:r>
        <w:t>bezvýkopové</w:t>
      </w:r>
      <w:proofErr w:type="spellEnd"/>
      <w:r>
        <w:t xml:space="preserve"> technologie a terénní úpravy) a činnosti mimo ochranné pásmo, pokud by takové činnosti mohly ohrozit bezpečnost </w:t>
      </w:r>
      <w:r>
        <w:lastRenderedPageBreak/>
        <w:t xml:space="preserve">a spolehlivost plynárenského zařízení a plynovodních přípojek (např. trhací práce, sesuvy půdy, vibrace, apod.). </w:t>
      </w:r>
    </w:p>
    <w:p w14:paraId="365077E6" w14:textId="77777777" w:rsidR="00D840C2" w:rsidRDefault="00D840C2" w:rsidP="00D840C2">
      <w:pPr>
        <w:pStyle w:val="Bntext"/>
      </w:pPr>
      <w:r>
        <w:t>2) Stavební činnosti je možné realizovat pouze při dodržení podmínek stanovených v tomto stanovisku. Nebudou-li tyto podmínky dodrženy, budou stavební činnosti, považovány dle § 68 zákona č.458/2000 Sb. ve znění pozdějších předpisů za činnost bez našeho předchozího souhlasu. Při každé změně projektu nebo stavby (zejména trasy navrhovaných inženýrských sítí) je nutné požádat o nové stanovisko k této změně.</w:t>
      </w:r>
    </w:p>
    <w:p w14:paraId="481487D3" w14:textId="77777777" w:rsidR="00D840C2" w:rsidRDefault="00D840C2" w:rsidP="00D840C2">
      <w:pPr>
        <w:pStyle w:val="Bntext"/>
      </w:pPr>
      <w:r>
        <w:t xml:space="preserve">3) Před zahájením stavební činnosti bude provedeno vytyčení trasy a přesné určení uložení plynárenského zařízení a plynovodních přípojek. Vytyčení trasy provede příslušná provozní oblast (formulář a kontakt naleznete na www.gridservices.cz nebo NONSTOP zákaznická linka 800 11 33 55). Při žádosti uvede žadatel naši značku (číslo jednací) uvedenou v úvodu tohoto stanoviska. O provedeném vytyčení trasy bude sepsán protokol. Přesné určení uložení plynárenského zařízení a plynovodních přípojek je povinen provést stavebník na svůj náklad. Bez vytyčení trasy a přesného určení uložení plynárenského zařízení a plynovodních přípojek stavebníkem nesmí být vlastní stavební činnosti zahájeny. Vytyčení plynárenského zařízení a plynovodních přípojek považujeme za zahájení stavební činnosti. </w:t>
      </w:r>
    </w:p>
    <w:p w14:paraId="56AB7840" w14:textId="77777777" w:rsidR="00D840C2" w:rsidRDefault="00D840C2" w:rsidP="00D840C2">
      <w:pPr>
        <w:pStyle w:val="Bntext"/>
      </w:pPr>
      <w:r>
        <w:t>4) Bude dodržena mj. ČSN 73 6005, TPG 702 04, zákon č.458/2000 Sb. ve znění pozdějších předpisů, případně další předpisy související s uvedenou stavbou.</w:t>
      </w:r>
    </w:p>
    <w:p w14:paraId="0B311DD9" w14:textId="77777777" w:rsidR="00D840C2" w:rsidRDefault="00D840C2" w:rsidP="00D840C2">
      <w:pPr>
        <w:pStyle w:val="Bntext"/>
      </w:pPr>
      <w:r>
        <w:t>5) Pracovníci provádějící stavební činnosti budou prokazatelně seznámeni s polohou plynárenského zařízení a plynovodních přípojek, rozsahem ochranného pásma a těmito podmínkami.</w:t>
      </w:r>
    </w:p>
    <w:p w14:paraId="7652C533" w14:textId="77777777" w:rsidR="00D840C2" w:rsidRDefault="00D840C2" w:rsidP="00D840C2">
      <w:pPr>
        <w:pStyle w:val="Bntext"/>
      </w:pPr>
      <w:r>
        <w:t>6) Při provádění stavební činnosti, vč. přesného určení uložení plynárenského zařízení je stavebník povinen učinit taková opatření, aby nedošlo k poškození plynárenského zařízení a plynovodních přípojek nebo ovlivnění jejich bezpečnosti a spolehlivosti provozu. Nebude použito nevhodného nářadí, zemina bude těžena pouze ručně bez použití pneumatických, elektrických, bateriových a motorových nářadí.</w:t>
      </w:r>
    </w:p>
    <w:p w14:paraId="60643EA5" w14:textId="77777777" w:rsidR="00D840C2" w:rsidRDefault="00D840C2" w:rsidP="00D840C2">
      <w:pPr>
        <w:pStyle w:val="Bntext"/>
      </w:pPr>
      <w:r>
        <w:t>7) Odkryté plynárenské zařízení a plynovodní přípojky budou v průběhu nebo při přerušení stavební činnosti řádně zabezpečeny proti jejich poškození.</w:t>
      </w:r>
    </w:p>
    <w:p w14:paraId="00C4295F" w14:textId="54DF8568" w:rsidR="00D840C2" w:rsidRDefault="00D840C2" w:rsidP="00D840C2">
      <w:pPr>
        <w:pStyle w:val="Bntext"/>
      </w:pPr>
      <w:r>
        <w:t>8) V případě použití bezvýkopových technologií (např. protlaku) bude před zahájením stavební činnosti provedeno úplné obnažení plynárenského zařízení a plynovodních přípojek v místě křížení na náklady stavebníka. V případě, že nebude tato podmínka dodržena, nesmí být použita bezvýkopová technologie.</w:t>
      </w:r>
      <w:r w:rsidR="0099771E">
        <w:t xml:space="preserve"> </w:t>
      </w:r>
    </w:p>
    <w:p w14:paraId="0073C46F" w14:textId="77777777" w:rsidR="00D840C2" w:rsidRDefault="00D840C2" w:rsidP="00D840C2">
      <w:pPr>
        <w:pStyle w:val="Bntext"/>
      </w:pPr>
      <w:r>
        <w:t>9) Stavebník je povinen neprodleně oznámit každé i sebemenší poškození plynárenského zařízení nebo plynovodních přípojek (vč. izolace, signalizačního vodiče, výstražné fólie atd.) na telefon 1239.</w:t>
      </w:r>
    </w:p>
    <w:p w14:paraId="74437C29" w14:textId="77777777" w:rsidR="00D840C2" w:rsidRDefault="00D840C2" w:rsidP="00D840C2">
      <w:pPr>
        <w:pStyle w:val="Bntext"/>
      </w:pPr>
      <w:r>
        <w:t>10) Před provedením zásypu výkopu bude provedena kontrola dodržení podmínek stanovených pro stavební činnosti, kontrola plynárenského zařízení a plynovodních přípojek. Kontrolu provede příslušná provozní oblast (formulář a kontakt naleznete na www.gridservices.cz nebo NONSTOP zákaznická linka 800 11 33 55). Při žádosti uvede žadatel naši značku (číslo jednací) uvedenou v úvodu tohoto stanoviska. Povinnost kontroly se vztahuje i na plynárenské zařízení, které nebylo odhaleno. O provedené kontrole bude sepsán protokol. Bez provedené kontroly nesmí být plynárenské zařízení a plynovodní přípojky zasypány. V případě, že nebudou dodrženy výše uvedené podmínky, je stavebník povinen na základě výzvy provozovatele plynárenského zařízení a plynovodních přípojek, nebo jeho zástupce doložit průkaznou dokumentaci o nepoškození plynárenského zařízení a plynovodních přípojek během výstavby nebo provést na své náklady kontrolní sondy v místě styku stavby s plynárenským zařízením a plynovodními přípojkami.</w:t>
      </w:r>
    </w:p>
    <w:p w14:paraId="5BFF322E" w14:textId="77777777" w:rsidR="00D840C2" w:rsidRDefault="00D840C2" w:rsidP="00D840C2">
      <w:pPr>
        <w:pStyle w:val="Bntext"/>
      </w:pPr>
      <w:r>
        <w:t>11) Plynárenské zařízení a plynovodní přípojky budou před zásypem výkopu řádně podsypány a obsypány těženým pískem, bude provedeno zhutnění a bude osazena výstražná fólie žluté barvy, vše v souladu s ČSN EN 12007-1-4, TPG 702 01, TPG 702 04.</w:t>
      </w:r>
    </w:p>
    <w:p w14:paraId="6834F4FC" w14:textId="77777777" w:rsidR="00D840C2" w:rsidRDefault="00D840C2" w:rsidP="00D840C2">
      <w:pPr>
        <w:pStyle w:val="Bntext"/>
      </w:pPr>
      <w:r>
        <w:t>12) Neprodleně po skončení stavební činnosti budou řádně osazeny všechny poklopy a nadzemní prvky plynárenského zařízení a plynovodních přípojek.</w:t>
      </w:r>
    </w:p>
    <w:p w14:paraId="52A7656D" w14:textId="77777777" w:rsidR="00D840C2" w:rsidRDefault="00D840C2" w:rsidP="00D840C2">
      <w:pPr>
        <w:pStyle w:val="Bntext"/>
      </w:pPr>
      <w:r>
        <w:t>13) Poklopy uzávěrů a ostatních armatur na plynárenském zařízení a plynovodních přípojkách, vč. hlavních uzávěrů plynu (HUP) na odběrném plynovém zařízení udržovat stále přístupné a funkční po celou dobu trvání stavební činnosti.</w:t>
      </w:r>
    </w:p>
    <w:p w14:paraId="7AEAE66D" w14:textId="77777777" w:rsidR="00D840C2" w:rsidRDefault="00D840C2" w:rsidP="00D840C2">
      <w:pPr>
        <w:pStyle w:val="Bntext"/>
      </w:pPr>
      <w:r>
        <w:t>14) Případné zřizování staveniště, skladování materiálů, stavebních strojů apod. bude realizováno mimo ochranné pásmo plynárenského zařízení a plynovodních přípojek (není-li ve stanovisku uvedeno jinak).</w:t>
      </w:r>
    </w:p>
    <w:p w14:paraId="2096F004" w14:textId="77777777" w:rsidR="00D840C2" w:rsidRDefault="00D840C2" w:rsidP="00D840C2">
      <w:pPr>
        <w:pStyle w:val="Bntext"/>
      </w:pPr>
      <w:r>
        <w:t xml:space="preserve">15) Bude zachována hloubka uložení plynárenského zařízení a plynovodních přípojek (není-li ve </w:t>
      </w:r>
      <w:r>
        <w:lastRenderedPageBreak/>
        <w:t>stanovisku uvedeno jinak).</w:t>
      </w:r>
    </w:p>
    <w:p w14:paraId="59828C37" w14:textId="77777777" w:rsidR="00D840C2" w:rsidRDefault="00D840C2" w:rsidP="00D840C2">
      <w:pPr>
        <w:pStyle w:val="Bntext"/>
      </w:pPr>
      <w:r>
        <w:t>16) Při použití nákladních vozidel, stavebních strojů a mechanismů zabezpečit případný přejezd přes plynárenské zařízení a plynovodní přípojky uložením panelů v místě přejezdu plynárenského zařízení.</w:t>
      </w:r>
    </w:p>
    <w:p w14:paraId="0049EDC1" w14:textId="77777777" w:rsidR="00D840C2" w:rsidRDefault="00D840C2" w:rsidP="00D840C2">
      <w:pPr>
        <w:pStyle w:val="Bntext"/>
      </w:pPr>
      <w:r>
        <w:t>Platí pouze pro území vyznačené v příloze tohoto stanoviska a to 24 měsíců ode dne jeho vydání.</w:t>
      </w:r>
    </w:p>
    <w:p w14:paraId="2F32BB70" w14:textId="77777777" w:rsidR="00D840C2" w:rsidRDefault="00D840C2" w:rsidP="00D840C2">
      <w:pPr>
        <w:pStyle w:val="Bntext"/>
      </w:pPr>
      <w:r>
        <w:t xml:space="preserve">V případě dotčení pozemku v majetku společnosti </w:t>
      </w:r>
      <w:proofErr w:type="spellStart"/>
      <w:r>
        <w:t>GasNet</w:t>
      </w:r>
      <w:proofErr w:type="spellEnd"/>
      <w:r>
        <w:t>, s.r.o. je třeba dále projednat smluvní vztah k tomuto pozemku. Kontakt na projednání naleznete na adrese www.gasnet.cz/</w:t>
      </w:r>
      <w:proofErr w:type="spellStart"/>
      <w:r>
        <w:t>cs</w:t>
      </w:r>
      <w:proofErr w:type="spellEnd"/>
      <w:r>
        <w:t>/</w:t>
      </w:r>
      <w:proofErr w:type="spellStart"/>
      <w:r>
        <w:t>kontaktni-system</w:t>
      </w:r>
      <w:proofErr w:type="spellEnd"/>
      <w:r>
        <w:t>/, činnost "Smluvní vztahy - pozemky a budovy plynárenských zařízení", případně na NONSTOP zákaznické lince 800 11 33 55.</w:t>
      </w:r>
    </w:p>
    <w:p w14:paraId="107269FA" w14:textId="77777777" w:rsidR="0099771E" w:rsidRDefault="0099771E" w:rsidP="001F7247">
      <w:pPr>
        <w:pStyle w:val="Bntext"/>
      </w:pPr>
    </w:p>
    <w:p w14:paraId="423354A9" w14:textId="7E7FC968" w:rsidR="00EC1E3C" w:rsidRPr="004C642A" w:rsidRDefault="001F7247" w:rsidP="001F7247">
      <w:pPr>
        <w:pStyle w:val="Bntext"/>
        <w:rPr>
          <w:rFonts w:cs="Arial"/>
        </w:rPr>
      </w:pPr>
      <w:r w:rsidRPr="004C642A">
        <w:t xml:space="preserve">Dle vyjádření </w:t>
      </w:r>
      <w:r w:rsidRPr="004C642A">
        <w:rPr>
          <w:rFonts w:cs="Arial"/>
          <w:b/>
          <w:bCs/>
        </w:rPr>
        <w:t>[136</w:t>
      </w:r>
      <w:r w:rsidR="00360BEF" w:rsidRPr="004C642A">
        <w:rPr>
          <w:rFonts w:cs="Arial"/>
          <w:b/>
          <w:bCs/>
        </w:rPr>
        <w:t>a</w:t>
      </w:r>
      <w:r w:rsidRPr="004C642A">
        <w:rPr>
          <w:rFonts w:cs="Arial"/>
          <w:b/>
          <w:bCs/>
        </w:rPr>
        <w:t>]</w:t>
      </w:r>
      <w:r w:rsidRPr="004C642A">
        <w:rPr>
          <w:rFonts w:cs="Arial"/>
        </w:rPr>
        <w:t xml:space="preserve"> dojde ke kolizi s vodovodními řady a kanalizačními stokami společnosti </w:t>
      </w:r>
      <w:r w:rsidRPr="004C642A">
        <w:rPr>
          <w:rFonts w:cs="Arial"/>
          <w:b/>
          <w:bCs/>
        </w:rPr>
        <w:t xml:space="preserve">Severomoravské vodovody a kanalizace Ostrava </w:t>
      </w:r>
      <w:proofErr w:type="spellStart"/>
      <w:r w:rsidRPr="004C642A">
        <w:rPr>
          <w:rFonts w:cs="Arial"/>
          <w:b/>
          <w:bCs/>
        </w:rPr>
        <w:t>a.s</w:t>
      </w:r>
      <w:proofErr w:type="spellEnd"/>
      <w:r w:rsidR="00B24973" w:rsidRPr="004C642A">
        <w:rPr>
          <w:rFonts w:cs="Arial"/>
          <w:b/>
          <w:bCs/>
        </w:rPr>
        <w:t xml:space="preserve"> </w:t>
      </w:r>
      <w:r w:rsidR="00B24973" w:rsidRPr="004C642A">
        <w:rPr>
          <w:rFonts w:cs="Arial"/>
        </w:rPr>
        <w:t>(dále jen SmVaK)</w:t>
      </w:r>
      <w:r w:rsidRPr="004C642A">
        <w:rPr>
          <w:rFonts w:cs="Arial"/>
        </w:rPr>
        <w:t>.</w:t>
      </w:r>
      <w:r w:rsidR="00360BEF" w:rsidRPr="004C642A">
        <w:rPr>
          <w:rFonts w:cs="Arial"/>
          <w:b/>
          <w:bCs/>
        </w:rPr>
        <w:t xml:space="preserve"> </w:t>
      </w:r>
      <w:r w:rsidR="00E55B8B" w:rsidRPr="004C642A">
        <w:rPr>
          <w:rFonts w:cs="Arial"/>
        </w:rPr>
        <w:t>Zákres dotčených zařízení v majetku SmVaK Ostrava a.s. je pouze orientační, a proto je povinností investora – stavebníka před zahájením prací požádat o vytýčení zařízení SmVaK. Vytýčení provede na základě objednávky (vodovod – středisko vodovodních sítí Nový Jičín, tel.: 556 779 225, nebo 556 779 221, kanalizace – středisko kanalizačních sítí Nový Jičín, tel.: 556 779 268. V případě nesplnění této povinnosti je investor – stavebník povinen nahradit vlastníkovi a provozovateli případnou škodu způsobenou na vodohospodářském zařízení v důsledku neprovedeného vytýčení. Rovněž upozorňujeme na existenci stávajících přípojek – viz mapová příloha, které nejsou v majetku, ani v provozování SmVaK, ale které nutno rovněž respektovat.</w:t>
      </w:r>
    </w:p>
    <w:p w14:paraId="6E7338D1" w14:textId="587A3CC4" w:rsidR="001F7247" w:rsidRPr="004C642A" w:rsidRDefault="00EC1E3C" w:rsidP="001F7247">
      <w:pPr>
        <w:pStyle w:val="Bntext"/>
        <w:rPr>
          <w:rFonts w:cs="Arial"/>
        </w:rPr>
      </w:pPr>
      <w:r w:rsidRPr="004C642A">
        <w:rPr>
          <w:rFonts w:cs="Arial"/>
        </w:rPr>
        <w:t xml:space="preserve">Vyjádření </w:t>
      </w:r>
      <w:r w:rsidR="00360BEF" w:rsidRPr="004C642A">
        <w:rPr>
          <w:rFonts w:cs="Arial"/>
          <w:b/>
          <w:bCs/>
        </w:rPr>
        <w:t>[136</w:t>
      </w:r>
      <w:r w:rsidR="00E55B8B" w:rsidRPr="004C642A">
        <w:rPr>
          <w:rFonts w:cs="Arial"/>
          <w:b/>
          <w:bCs/>
        </w:rPr>
        <w:t>d</w:t>
      </w:r>
      <w:r w:rsidR="00360BEF" w:rsidRPr="004C642A">
        <w:rPr>
          <w:rFonts w:cs="Arial"/>
          <w:b/>
          <w:bCs/>
        </w:rPr>
        <w:t>]</w:t>
      </w:r>
      <w:r w:rsidR="00360BEF" w:rsidRPr="004C642A">
        <w:rPr>
          <w:rFonts w:cs="Arial"/>
        </w:rPr>
        <w:t xml:space="preserve"> </w:t>
      </w:r>
      <w:r w:rsidRPr="004C642A">
        <w:rPr>
          <w:rFonts w:cs="Arial"/>
        </w:rPr>
        <w:t xml:space="preserve">obsahuje </w:t>
      </w:r>
      <w:r w:rsidR="00E55B8B" w:rsidRPr="004C642A">
        <w:rPr>
          <w:rFonts w:cs="Arial"/>
        </w:rPr>
        <w:t xml:space="preserve">následující </w:t>
      </w:r>
      <w:r w:rsidRPr="004C642A">
        <w:rPr>
          <w:rFonts w:cs="Arial"/>
          <w:b/>
          <w:bCs/>
        </w:rPr>
        <w:t>souhlasné stanovisko</w:t>
      </w:r>
      <w:r w:rsidR="00E55B8B" w:rsidRPr="004C642A">
        <w:rPr>
          <w:rFonts w:cs="Arial"/>
          <w:b/>
          <w:bCs/>
        </w:rPr>
        <w:t xml:space="preserve"> s následujícími podmínkami</w:t>
      </w:r>
      <w:r w:rsidRPr="004C642A">
        <w:rPr>
          <w:rFonts w:cs="Arial"/>
        </w:rPr>
        <w:t>.</w:t>
      </w:r>
    </w:p>
    <w:p w14:paraId="2A04A335" w14:textId="26A59A36" w:rsidR="00EC1E3C" w:rsidRPr="004C642A" w:rsidRDefault="00E55B8B" w:rsidP="00E55B8B">
      <w:pPr>
        <w:pStyle w:val="Bntext"/>
      </w:pPr>
      <w:r w:rsidRPr="004C642A">
        <w:t xml:space="preserve">Při provádění prací, jimiž mohou </w:t>
      </w:r>
      <w:r w:rsidR="00B24973" w:rsidRPr="004C642A">
        <w:t>být dotčena zařízení v majetku SmVaK, je stavebník povinen učinit veškerá opatření tak, aby nedošlo k poškození tohoto zařízení a splnit následující podmínky:</w:t>
      </w:r>
    </w:p>
    <w:p w14:paraId="3A19BE38" w14:textId="064A94FE" w:rsidR="00B24973" w:rsidRPr="004C642A" w:rsidRDefault="00B24973" w:rsidP="00E55B8B">
      <w:pPr>
        <w:pStyle w:val="Bntext"/>
      </w:pPr>
      <w:r w:rsidRPr="004C642A">
        <w:t>Před zahájením zemních prací je stavebník – investor povinen zabezpečit vytýčení zařízení, s vytýčením prokazatelně seznámit pracovníky, kteří budou stavbu provádět.</w:t>
      </w:r>
    </w:p>
    <w:p w14:paraId="7642790F" w14:textId="710F11C7" w:rsidR="00B24973" w:rsidRPr="004C642A" w:rsidRDefault="00B24973" w:rsidP="00E55B8B">
      <w:pPr>
        <w:pStyle w:val="Bntext"/>
      </w:pPr>
      <w:r w:rsidRPr="004C642A">
        <w:t>Před zahájením stavebních prací bude provedena ručně kopaná sonda pro upřesnění pozice kanalizace a chrániček, následně bude upřesněna pozice nejbližších zápor i rozměry základu nové zdi.</w:t>
      </w:r>
    </w:p>
    <w:p w14:paraId="4C176DF6" w14:textId="18D865B2" w:rsidR="00B24973" w:rsidRPr="004C642A" w:rsidRDefault="00B24973" w:rsidP="00E55B8B">
      <w:pPr>
        <w:pStyle w:val="Bntext"/>
      </w:pPr>
      <w:r w:rsidRPr="004C642A">
        <w:t>Všechny pracovní činnosti v prostoru shybky budou prováděny se zvýšenou opatrností tak, aby nedošlo k poškození potrubí ani chrániček.</w:t>
      </w:r>
    </w:p>
    <w:p w14:paraId="40C22346" w14:textId="308ED780" w:rsidR="00B24973" w:rsidRPr="004C642A" w:rsidRDefault="00B24973" w:rsidP="00E55B8B">
      <w:pPr>
        <w:pStyle w:val="Bntext"/>
      </w:pPr>
      <w:r w:rsidRPr="004C642A">
        <w:t>Ochranná pásma jsou stanovena § 23 zákona č. 274/2001 Sb. v platném znění o vodovodech a kanalizacích pro veřejnou potřebu a jsou vymezena vodorovnou vzdáleností od vnějšího líce stěny potrubí na každou stranu</w:t>
      </w:r>
    </w:p>
    <w:p w14:paraId="72EE0A16" w14:textId="275B7380" w:rsidR="00B24973" w:rsidRPr="004C642A" w:rsidRDefault="00B24973" w:rsidP="00E55B8B">
      <w:pPr>
        <w:pStyle w:val="Bntext"/>
      </w:pPr>
      <w:r w:rsidRPr="004C642A">
        <w:t>u vodovodních a kanalizačních řadů do průměru 500 mm včetně – 1,5 m</w:t>
      </w:r>
    </w:p>
    <w:p w14:paraId="7A6ACC44" w14:textId="77CF11DB" w:rsidR="00B24973" w:rsidRPr="004C642A" w:rsidRDefault="00B24973" w:rsidP="00E55B8B">
      <w:pPr>
        <w:pStyle w:val="Bntext"/>
      </w:pPr>
      <w:r w:rsidRPr="004C642A">
        <w:t xml:space="preserve">u vodovodních řadů nebo kanalizačních stok o průměru nad 200 mm, </w:t>
      </w:r>
      <w:proofErr w:type="spellStart"/>
      <w:r w:rsidRPr="004C642A">
        <w:t>ejichž</w:t>
      </w:r>
      <w:proofErr w:type="spellEnd"/>
      <w:r w:rsidRPr="004C642A">
        <w:t xml:space="preserve"> dno je uloženo v hloubce větší než 2,5 m pod upraveným povrchem, se výše uvedené vzdálenosti zvyšují o 1,0 m od vnějšího líce.</w:t>
      </w:r>
    </w:p>
    <w:p w14:paraId="5DECEE46" w14:textId="7EF7F3B6" w:rsidR="00B24973" w:rsidRPr="004C642A" w:rsidRDefault="00B24973" w:rsidP="00E55B8B">
      <w:pPr>
        <w:pStyle w:val="Bntext"/>
      </w:pPr>
      <w:r w:rsidRPr="004C642A">
        <w:t>Zemní práce do vzdálenosti 1 m od okraje potrubí budou prováděny ručním výkopem se zvýšenou opatrností tak, aby nedošlo k poškození našich vedení a zařízení. V případě obnažení potrubí, bude toto zabezpečeno před poškozením.</w:t>
      </w:r>
    </w:p>
    <w:p w14:paraId="094D963D" w14:textId="2C4C116F" w:rsidR="00B24973" w:rsidRPr="004C642A" w:rsidRDefault="00B24973" w:rsidP="00E55B8B">
      <w:pPr>
        <w:pStyle w:val="Bntext"/>
      </w:pPr>
      <w:r w:rsidRPr="004C642A">
        <w:t>V rozsahu ochranného pásma našich vedení nebudou zřizovány skládky materiálu, zeminy apod.</w:t>
      </w:r>
    </w:p>
    <w:p w14:paraId="02CD816D" w14:textId="507C15AB" w:rsidR="006C18C4" w:rsidRPr="004C642A" w:rsidRDefault="00B24973" w:rsidP="00E55B8B">
      <w:pPr>
        <w:pStyle w:val="Bntext"/>
      </w:pPr>
      <w:r w:rsidRPr="004C642A">
        <w:t xml:space="preserve">Při úpravě povrchu </w:t>
      </w:r>
      <w:r w:rsidR="006C18C4" w:rsidRPr="004C642A">
        <w:t>terénu v ochranném pásmu bude zachováno alespoň minimální krytí vodovodního, resp. kanalizačního potrubí v souladu s ČSN73 6005 – se snižováním nebo zvyšováním vrstvy zeminy nesouhlasíme. Veškeré poklopy armatur (šoupátkové, hydrantové) a kanalizační poklopy požadujeme upravit do nivelety konečných úprav terénu.</w:t>
      </w:r>
    </w:p>
    <w:p w14:paraId="0F9710DB" w14:textId="03D5F667" w:rsidR="006C18C4" w:rsidRPr="004C642A" w:rsidRDefault="006C18C4" w:rsidP="00E55B8B">
      <w:pPr>
        <w:pStyle w:val="Bntext"/>
      </w:pPr>
      <w:r w:rsidRPr="004C642A">
        <w:t>Před záhozem bude přizván oprávněný zástupce příslušného střediska ke kontrole místa křížení a místa zásahu do ochranného pásma SmVaK. Tato kontrola bude zaznamenána ve stavebním deníku. Bez této kontroly nesouhlasíme se zahájením záhozu. Bez písemného dokladu o provedené kontrole zástupcem SmVaK nesouhlasíme s udělením kolaudačního souhlasu.</w:t>
      </w:r>
    </w:p>
    <w:p w14:paraId="425A85EA" w14:textId="5F9C5CA4" w:rsidR="006C18C4" w:rsidRPr="004C642A" w:rsidRDefault="006C18C4" w:rsidP="00E55B8B">
      <w:pPr>
        <w:pStyle w:val="Bntext"/>
      </w:pPr>
      <w:r w:rsidRPr="004C642A">
        <w:t>Po dobu stavby budou přístupny ovládací armatury vodovodní sítě a kanalizační poklopy případně zařízení související s kanalizací pro veřejnou potřebu. Po dobu výstavby musí být také umožněn bezplatný přístup a příjezd odpovídající techniky ke zmiňovanému zařízení.</w:t>
      </w:r>
    </w:p>
    <w:p w14:paraId="0C9AF9CA" w14:textId="377BD49D" w:rsidR="006C18C4" w:rsidRPr="004C642A" w:rsidRDefault="006C18C4" w:rsidP="00E55B8B">
      <w:pPr>
        <w:pStyle w:val="Bntext"/>
      </w:pPr>
      <w:r w:rsidRPr="004C642A">
        <w:t>Případné poškození zařízení SmVaK bude neprodleně oznámeno na poruchovou linku SmVaK s nepřetržitou službou (tel.: 800 292 300).</w:t>
      </w:r>
    </w:p>
    <w:p w14:paraId="249862B4" w14:textId="32AE2FDC" w:rsidR="006C18C4" w:rsidRPr="004C642A" w:rsidRDefault="006C18C4" w:rsidP="00E55B8B">
      <w:pPr>
        <w:pStyle w:val="Bntext"/>
      </w:pPr>
      <w:r w:rsidRPr="004C642A">
        <w:t xml:space="preserve">Geodetické zaměření stavby v souřadnicovém systému JTSK a výškovém systém </w:t>
      </w:r>
      <w:proofErr w:type="spellStart"/>
      <w:r w:rsidRPr="004C642A">
        <w:t>Bpv</w:t>
      </w:r>
      <w:proofErr w:type="spellEnd"/>
      <w:r w:rsidRPr="004C642A">
        <w:t xml:space="preserve"> doporučujeme </w:t>
      </w:r>
      <w:r w:rsidRPr="004C642A">
        <w:lastRenderedPageBreak/>
        <w:t>předat našemu oddělení GIS na e</w:t>
      </w:r>
      <w:r w:rsidR="00EE2E26" w:rsidRPr="004C642A">
        <w:t>-</w:t>
      </w:r>
      <w:r w:rsidRPr="004C642A">
        <w:t xml:space="preserve">mailovou adresu </w:t>
      </w:r>
      <w:hyperlink r:id="rId22" w:history="1">
        <w:r w:rsidRPr="004C642A">
          <w:rPr>
            <w:rStyle w:val="Hypertextovodkaz"/>
            <w:rFonts w:cs="Times New Roman"/>
            <w:noProof w:val="0"/>
            <w:color w:val="auto"/>
          </w:rPr>
          <w:t>gis@smvak.cz</w:t>
        </w:r>
      </w:hyperlink>
      <w:r w:rsidRPr="004C642A">
        <w:t>.</w:t>
      </w:r>
    </w:p>
    <w:p w14:paraId="63E28A5D" w14:textId="71E779CF" w:rsidR="006C18C4" w:rsidRPr="004C642A" w:rsidRDefault="006C18C4" w:rsidP="00E55B8B">
      <w:pPr>
        <w:pStyle w:val="Bntext"/>
      </w:pPr>
      <w:r w:rsidRPr="004C642A">
        <w:t>Upozorňujeme investora, resp. budoucího vlastníka stavby, že v souladu s příslušnými ustanoveními zákona č. 274/2001 Sb. ve znění pozdějších předpisů, je povinen umožnit vstup zaměstnancům provozovatele stávajícího zařízení vodovodu a kanalizace, včetně příjez</w:t>
      </w:r>
      <w:r w:rsidR="00EE2E26" w:rsidRPr="004C642A">
        <w:t>du potřebné mechanizace na pozemky, na nichž nebo pod nimiž se nachází vodovody, či kanalizace včetně jejich příslušenství, a to za účelem zajištění jejich řádného provozování, údržby a provádění oprav.</w:t>
      </w:r>
    </w:p>
    <w:p w14:paraId="5838E99E" w14:textId="41A1EBC9" w:rsidR="00EE2E26" w:rsidRPr="004C642A" w:rsidRDefault="00EE2E26" w:rsidP="00E55B8B">
      <w:pPr>
        <w:pStyle w:val="Bntext"/>
      </w:pPr>
      <w:r w:rsidRPr="004C642A">
        <w:t>Pokud při dalších jednáních se SmVaK bude investor zastupován třetí osobou, požadujeme, aby nedílnou součástí žádosti o stanovisko byla plná moc, příp. pověření k zastupování.</w:t>
      </w:r>
    </w:p>
    <w:p w14:paraId="76BE3CC3" w14:textId="725B6507" w:rsidR="00EE2E26" w:rsidRDefault="00EE2E26" w:rsidP="00EE2E26">
      <w:pPr>
        <w:pStyle w:val="Bntext"/>
        <w:rPr>
          <w:rFonts w:cs="Arial"/>
          <w:i/>
          <w:szCs w:val="20"/>
        </w:rPr>
      </w:pPr>
      <w:r w:rsidRPr="004C642A">
        <w:rPr>
          <w:rFonts w:cs="Arial"/>
          <w:i/>
          <w:szCs w:val="20"/>
        </w:rPr>
        <w:t xml:space="preserve">Vypořádání připomínek: podmínky </w:t>
      </w:r>
      <w:r w:rsidR="00400E36" w:rsidRPr="004C642A">
        <w:rPr>
          <w:i/>
        </w:rPr>
        <w:t>SmVaK Ostrava a.s.</w:t>
      </w:r>
      <w:r w:rsidRPr="004C642A">
        <w:rPr>
          <w:i/>
        </w:rPr>
        <w:t xml:space="preserve"> </w:t>
      </w:r>
      <w:r w:rsidRPr="004C642A">
        <w:rPr>
          <w:rFonts w:cs="Arial"/>
          <w:i/>
          <w:szCs w:val="20"/>
        </w:rPr>
        <w:t>budou respektovány při provádění stavby.</w:t>
      </w:r>
    </w:p>
    <w:p w14:paraId="1E542F35" w14:textId="77777777" w:rsidR="00492280" w:rsidRDefault="00492280" w:rsidP="00EE2E26">
      <w:pPr>
        <w:pStyle w:val="Bntext"/>
        <w:rPr>
          <w:rFonts w:cs="Arial"/>
          <w:i/>
          <w:szCs w:val="20"/>
        </w:rPr>
      </w:pPr>
    </w:p>
    <w:p w14:paraId="1EA3C6F1" w14:textId="74849D36" w:rsidR="00492280" w:rsidRPr="004C642A" w:rsidRDefault="00492280" w:rsidP="00EE2E26">
      <w:pPr>
        <w:pStyle w:val="Bntext"/>
        <w:rPr>
          <w:rFonts w:cs="Arial"/>
          <w:i/>
          <w:szCs w:val="20"/>
        </w:rPr>
      </w:pPr>
      <w:r w:rsidRPr="002A20E7">
        <w:rPr>
          <w:rFonts w:cs="Arial"/>
          <w:b/>
          <w:color w:val="000000"/>
          <w:szCs w:val="20"/>
          <w:shd w:val="clear" w:color="auto" w:fill="FFFFFF"/>
        </w:rPr>
        <w:t xml:space="preserve">Během provádění stavebních prací v ochranných a bezpečnostních pásmech sítí a zařízení technické, dopravní a veřejné infrastruktury a rovněž v jejich blízkosti musí být dodrženy všechny podmínky uvedené v příslušných vyjádřeních vlastníků a správců sítí a zařízení technické, dopravní a veřejné infrastruktury. Seznam všech vyjádření je součástí projektové dokumentace, příloha E. Dokladová část. Před zahájením stavby zajistí zhotovitel </w:t>
      </w:r>
      <w:r w:rsidR="00BB16E8">
        <w:rPr>
          <w:rFonts w:cs="Arial"/>
          <w:b/>
          <w:color w:val="000000"/>
          <w:szCs w:val="20"/>
          <w:shd w:val="clear" w:color="auto" w:fill="FFFFFF"/>
        </w:rPr>
        <w:t xml:space="preserve">aktuální vyjádření všech vlastníků IS a dále </w:t>
      </w:r>
      <w:r w:rsidRPr="002A20E7">
        <w:rPr>
          <w:rFonts w:cs="Arial"/>
          <w:b/>
          <w:color w:val="000000"/>
          <w:szCs w:val="20"/>
          <w:shd w:val="clear" w:color="auto" w:fill="FFFFFF"/>
        </w:rPr>
        <w:t xml:space="preserve">vytýčení tras všech IS </w:t>
      </w:r>
      <w:r>
        <w:rPr>
          <w:rFonts w:cs="Arial"/>
          <w:b/>
          <w:color w:val="000000"/>
          <w:szCs w:val="20"/>
          <w:shd w:val="clear" w:color="auto" w:fill="FFFFFF"/>
        </w:rPr>
        <w:t xml:space="preserve">(včetně nefunkčních a vyřazených sítí) </w:t>
      </w:r>
      <w:r w:rsidRPr="002A20E7">
        <w:rPr>
          <w:rFonts w:cs="Arial"/>
          <w:b/>
          <w:color w:val="000000"/>
          <w:szCs w:val="20"/>
          <w:shd w:val="clear" w:color="auto" w:fill="FFFFFF"/>
        </w:rPr>
        <w:t>v prostoru trvalého a dočasného záboru a IS do vzdálenosti 5 m od hranice TZ, DZ. Vytýčení bude provedeno v souladu s požadavky správce sítě.</w:t>
      </w:r>
    </w:p>
    <w:p w14:paraId="29E452A5" w14:textId="55578BC8" w:rsidR="000E0A64" w:rsidRPr="004C642A" w:rsidRDefault="000E0A64" w:rsidP="00C50F6B">
      <w:pPr>
        <w:pStyle w:val="Nadpis4"/>
      </w:pPr>
      <w:bookmarkStart w:id="174" w:name="_Toc21351266"/>
      <w:bookmarkStart w:id="175" w:name="_Toc67382752"/>
      <w:r w:rsidRPr="004C642A">
        <w:t>f) Ochrana stavby podle jiných právních předpisů</w:t>
      </w:r>
      <w:bookmarkEnd w:id="174"/>
      <w:bookmarkEnd w:id="175"/>
    </w:p>
    <w:p w14:paraId="3743523E" w14:textId="05914F18" w:rsidR="000E0A64" w:rsidRPr="004C642A" w:rsidRDefault="0055688F" w:rsidP="000E0A64">
      <w:pPr>
        <w:pStyle w:val="Bntext"/>
        <w:spacing w:before="0" w:after="0"/>
      </w:pPr>
      <w:r w:rsidRPr="004C642A">
        <w:t>Stavba nebude chráněna podle jiných právních předpisů.</w:t>
      </w:r>
    </w:p>
    <w:p w14:paraId="01FA0AEB" w14:textId="018DEE68" w:rsidR="000E0A64" w:rsidRPr="004C642A" w:rsidRDefault="000E0A64" w:rsidP="00C50F6B">
      <w:pPr>
        <w:pStyle w:val="Nadpis4"/>
      </w:pPr>
      <w:bookmarkStart w:id="176" w:name="_Toc21351267"/>
      <w:bookmarkStart w:id="177" w:name="_Toc67382753"/>
      <w:r w:rsidRPr="004C642A">
        <w:t>g) Navrhované</w:t>
      </w:r>
      <w:r w:rsidR="002F5CA7" w:rsidRPr="004C642A">
        <w:t xml:space="preserve"> </w:t>
      </w:r>
      <w:r w:rsidRPr="004C642A">
        <w:t>parametry</w:t>
      </w:r>
      <w:r w:rsidR="002F5CA7" w:rsidRPr="004C642A">
        <w:t xml:space="preserve"> </w:t>
      </w:r>
      <w:r w:rsidRPr="004C642A">
        <w:t>stavby</w:t>
      </w:r>
      <w:r w:rsidR="002F5CA7" w:rsidRPr="004C642A">
        <w:t xml:space="preserve"> </w:t>
      </w:r>
      <w:r w:rsidRPr="004C642A">
        <w:t>-</w:t>
      </w:r>
      <w:r w:rsidR="002F5CA7" w:rsidRPr="004C642A">
        <w:t xml:space="preserve"> </w:t>
      </w:r>
      <w:r w:rsidRPr="004C642A">
        <w:t>zastavěná</w:t>
      </w:r>
      <w:r w:rsidR="002F5CA7" w:rsidRPr="004C642A">
        <w:t xml:space="preserve"> </w:t>
      </w:r>
      <w:r w:rsidRPr="004C642A">
        <w:t>plocha,</w:t>
      </w:r>
      <w:r w:rsidR="002F5CA7" w:rsidRPr="004C642A">
        <w:t xml:space="preserve"> </w:t>
      </w:r>
      <w:r w:rsidRPr="004C642A">
        <w:t>obestavěný</w:t>
      </w:r>
      <w:r w:rsidR="002F5CA7" w:rsidRPr="004C642A">
        <w:t xml:space="preserve"> </w:t>
      </w:r>
      <w:r w:rsidRPr="004C642A">
        <w:t>prostor,</w:t>
      </w:r>
      <w:r w:rsidR="002F5CA7" w:rsidRPr="004C642A">
        <w:t xml:space="preserve"> </w:t>
      </w:r>
      <w:r w:rsidRPr="004C642A">
        <w:t>užitná</w:t>
      </w:r>
      <w:r w:rsidR="002F5CA7" w:rsidRPr="004C642A">
        <w:t xml:space="preserve"> </w:t>
      </w:r>
      <w:r w:rsidRPr="004C642A">
        <w:t>plocha,</w:t>
      </w:r>
      <w:r w:rsidR="002F5CA7" w:rsidRPr="004C642A">
        <w:t xml:space="preserve"> </w:t>
      </w:r>
      <w:r w:rsidRPr="004C642A">
        <w:t>počet funkčních jednotek a jejich velikosti apod.</w:t>
      </w:r>
      <w:bookmarkEnd w:id="176"/>
      <w:bookmarkEnd w:id="177"/>
    </w:p>
    <w:p w14:paraId="70817C49" w14:textId="10BBD9CD" w:rsidR="000E0A64" w:rsidRPr="004C642A" w:rsidRDefault="009850D3" w:rsidP="000E0A64">
      <w:pPr>
        <w:pStyle w:val="Bntext"/>
        <w:spacing w:before="0" w:after="0"/>
      </w:pPr>
      <w:r w:rsidRPr="004C642A">
        <w:t xml:space="preserve">Základní návrhové parametry stavby ve smyslu </w:t>
      </w:r>
      <w:r w:rsidR="004C642A">
        <w:t>V</w:t>
      </w:r>
      <w:r w:rsidRPr="004C642A">
        <w:t xml:space="preserve">yhlášky </w:t>
      </w:r>
      <w:r w:rsidR="004C642A" w:rsidRPr="004C642A">
        <w:t xml:space="preserve">č. 405/2017 Sb., kterou se mění vyhláška č. 499/2006 Sb. o dokumentaci staveb </w:t>
      </w:r>
      <w:r w:rsidRPr="004C642A">
        <w:t>nelze s ohledem na charakter stavby stanovit. Kapacita koryta v řešeném úseku zůstává beze změny oproti současnému stavu a odpovídá cca Q</w:t>
      </w:r>
      <w:r w:rsidRPr="004C642A">
        <w:rPr>
          <w:vertAlign w:val="subscript"/>
        </w:rPr>
        <w:t>100</w:t>
      </w:r>
      <w:r w:rsidRPr="004C642A">
        <w:t>.</w:t>
      </w:r>
    </w:p>
    <w:p w14:paraId="70A6056B" w14:textId="7B277071" w:rsidR="000E0A64" w:rsidRPr="004C642A" w:rsidRDefault="000E0A64" w:rsidP="00C50F6B">
      <w:pPr>
        <w:pStyle w:val="Nadpis4"/>
      </w:pPr>
      <w:bookmarkStart w:id="178" w:name="_Toc21351268"/>
      <w:bookmarkStart w:id="179" w:name="_Toc67382754"/>
      <w:r w:rsidRPr="004C642A">
        <w:t>h) Základní bilance stavby - potřeby a spotřeby médií a hmot, hospodaření s dešťovou vodou, celkové produkované množství a druhy odpadů a emisí, třída energetické náročnosti budov apod.</w:t>
      </w:r>
      <w:bookmarkEnd w:id="178"/>
      <w:bookmarkEnd w:id="179"/>
    </w:p>
    <w:p w14:paraId="7EFAAAE4" w14:textId="6B993ABC" w:rsidR="000E0A64" w:rsidRPr="004C642A" w:rsidRDefault="00CD728E" w:rsidP="000E0A64">
      <w:pPr>
        <w:pStyle w:val="Bntext"/>
      </w:pPr>
      <w:r w:rsidRPr="004C642A">
        <w:t xml:space="preserve">Základní bilance stavby ve smyslu </w:t>
      </w:r>
      <w:r w:rsidR="004C642A" w:rsidRPr="004C642A">
        <w:t xml:space="preserve">Vyhlášky č. 405/2017 Sb., kterou se mění vyhláška č. 499/2006 Sb. o dokumentaci staveb </w:t>
      </w:r>
      <w:r w:rsidRPr="004C642A">
        <w:t>není možné stanovit, stavba ke svému provozu nespotřebovává žádná média, hmoty apod. Hospodářství s dešťovou vodou není řešeno, stavba neprodukuje žádné odpady, nebo emise.</w:t>
      </w:r>
    </w:p>
    <w:p w14:paraId="717AE190" w14:textId="418EC217" w:rsidR="000E0A64" w:rsidRPr="004C642A" w:rsidRDefault="000E0A64" w:rsidP="00C50F6B">
      <w:pPr>
        <w:pStyle w:val="Nadpis4"/>
      </w:pPr>
      <w:bookmarkStart w:id="180" w:name="_Toc21351269"/>
      <w:bookmarkStart w:id="181" w:name="_Toc67382755"/>
      <w:r w:rsidRPr="004C642A">
        <w:t>i) Základní předpoklady výstavby - časové údaje o realizaci stavby, členění na etapy</w:t>
      </w:r>
      <w:bookmarkEnd w:id="180"/>
      <w:bookmarkEnd w:id="181"/>
    </w:p>
    <w:p w14:paraId="122C5185" w14:textId="264CFB75" w:rsidR="000E0A64" w:rsidRPr="004C642A" w:rsidRDefault="00CD728E" w:rsidP="000E0A64">
      <w:pPr>
        <w:pStyle w:val="Bntext"/>
        <w:spacing w:before="0" w:after="0"/>
      </w:pPr>
      <w:r w:rsidRPr="004C642A">
        <w:t>P</w:t>
      </w:r>
      <w:r w:rsidR="005C0CFF" w:rsidRPr="004C642A">
        <w:t>ředpokládaná realizace stavby</w:t>
      </w:r>
      <w:r w:rsidRPr="004C642A">
        <w:t xml:space="preserve">: </w:t>
      </w:r>
      <w:r w:rsidR="005C0CFF" w:rsidRPr="00D03DE6">
        <w:t>202</w:t>
      </w:r>
      <w:r w:rsidR="005904F1" w:rsidRPr="00D03DE6">
        <w:t>1</w:t>
      </w:r>
    </w:p>
    <w:p w14:paraId="295AF392" w14:textId="204DDE3C" w:rsidR="005C0CFF" w:rsidRPr="004C642A" w:rsidRDefault="005C0CFF" w:rsidP="000E0A64">
      <w:pPr>
        <w:pStyle w:val="Bntext"/>
        <w:spacing w:before="0" w:after="0"/>
      </w:pPr>
      <w:r w:rsidRPr="004C642A">
        <w:t>Stavba nebude členěna na etapy, realizace opěrné zdi bude prováděna po úsecích.</w:t>
      </w:r>
    </w:p>
    <w:p w14:paraId="3EDF359E" w14:textId="19A4A28F" w:rsidR="006439D0" w:rsidRPr="004C642A" w:rsidRDefault="006439D0" w:rsidP="006439D0">
      <w:pPr>
        <w:pStyle w:val="Bntext"/>
        <w:spacing w:before="0" w:after="0"/>
      </w:pPr>
      <w:r w:rsidRPr="004C642A">
        <w:t xml:space="preserve">Majitel pozemků </w:t>
      </w:r>
      <w:proofErr w:type="spellStart"/>
      <w:r w:rsidRPr="004C642A">
        <w:t>parc</w:t>
      </w:r>
      <w:proofErr w:type="spellEnd"/>
      <w:r w:rsidRPr="004C642A">
        <w:t xml:space="preserve">. </w:t>
      </w:r>
      <w:proofErr w:type="gramStart"/>
      <w:r w:rsidRPr="004C642A">
        <w:t>č.</w:t>
      </w:r>
      <w:proofErr w:type="gramEnd"/>
      <w:r w:rsidRPr="004C642A">
        <w:t xml:space="preserve"> 2161/1 a 2162 souhlasí s provedením stavby v letních měsících, požaduje oznámení termínu začátku stavby nejpozději počátkem října předcházejícího roku před rokem započetí stavby.</w:t>
      </w:r>
    </w:p>
    <w:p w14:paraId="384DE163" w14:textId="1315322E" w:rsidR="000E0A64" w:rsidRPr="004C642A" w:rsidRDefault="000E0A64" w:rsidP="00C50F6B">
      <w:pPr>
        <w:pStyle w:val="Nadpis4"/>
      </w:pPr>
      <w:bookmarkStart w:id="182" w:name="_Toc21351270"/>
      <w:bookmarkStart w:id="183" w:name="_Toc67382756"/>
      <w:r w:rsidRPr="004C642A">
        <w:t>j) Orientační náklady stavby</w:t>
      </w:r>
      <w:bookmarkEnd w:id="182"/>
      <w:bookmarkEnd w:id="183"/>
    </w:p>
    <w:p w14:paraId="4A23FAB5" w14:textId="76F49591" w:rsidR="005C0CFF" w:rsidRPr="004C642A" w:rsidRDefault="005C0CFF" w:rsidP="005C0CFF">
      <w:pPr>
        <w:pStyle w:val="Bntext"/>
      </w:pPr>
      <w:r w:rsidRPr="00AB7CF8">
        <w:t>Orientační náklady stavby (hl. III):</w:t>
      </w:r>
      <w:r w:rsidRPr="00AB7CF8">
        <w:tab/>
      </w:r>
      <w:r w:rsidR="00AB7CF8" w:rsidRPr="00AB7CF8">
        <w:t>52</w:t>
      </w:r>
      <w:r w:rsidRPr="00AB7CF8">
        <w:t> mil. Kč (bez DPH, cenová úroveň II/20</w:t>
      </w:r>
      <w:r w:rsidR="00D03DE6" w:rsidRPr="00AB7CF8">
        <w:t>20</w:t>
      </w:r>
      <w:r w:rsidRPr="00AB7CF8">
        <w:t>)</w:t>
      </w:r>
    </w:p>
    <w:bookmarkEnd w:id="155"/>
    <w:p w14:paraId="302E5B0B" w14:textId="77777777" w:rsidR="000749AC" w:rsidRPr="004D1592" w:rsidRDefault="000749AC" w:rsidP="000749AC">
      <w:pPr>
        <w:pStyle w:val="Bntext"/>
        <w:jc w:val="right"/>
        <w:rPr>
          <w:color w:val="808080" w:themeColor="background1" w:themeShade="80"/>
        </w:rPr>
      </w:pPr>
    </w:p>
    <w:p w14:paraId="163DC057" w14:textId="77777777" w:rsidR="00391813" w:rsidRPr="004D1592" w:rsidRDefault="00391813" w:rsidP="000749AC">
      <w:pPr>
        <w:pStyle w:val="Bntext"/>
        <w:jc w:val="right"/>
        <w:rPr>
          <w:color w:val="808080" w:themeColor="background1" w:themeShade="80"/>
        </w:rPr>
      </w:pPr>
    </w:p>
    <w:p w14:paraId="05953F4F" w14:textId="075DAFE3" w:rsidR="000749AC" w:rsidRPr="00B91554" w:rsidRDefault="000749AC" w:rsidP="000749AC">
      <w:pPr>
        <w:pStyle w:val="Bntext"/>
        <w:jc w:val="right"/>
      </w:pPr>
      <w:r w:rsidRPr="00B91554">
        <w:t>V </w:t>
      </w:r>
      <w:r w:rsidR="00B91554">
        <w:t>Ostravě</w:t>
      </w:r>
      <w:r w:rsidRPr="00B91554">
        <w:t xml:space="preserve"> a v Babicích nad Svitavou</w:t>
      </w:r>
    </w:p>
    <w:p w14:paraId="24130FED" w14:textId="77777777" w:rsidR="004D3A75" w:rsidRPr="004D1592" w:rsidRDefault="004D3A75" w:rsidP="000749AC">
      <w:pPr>
        <w:pStyle w:val="Bntext"/>
        <w:jc w:val="right"/>
        <w:rPr>
          <w:color w:val="808080" w:themeColor="background1" w:themeShade="80"/>
        </w:rPr>
      </w:pPr>
    </w:p>
    <w:p w14:paraId="503F6E91" w14:textId="582847F2" w:rsidR="00B91554" w:rsidRPr="0075590E" w:rsidRDefault="00CB4856" w:rsidP="00B91554">
      <w:pPr>
        <w:pStyle w:val="Bntext"/>
        <w:jc w:val="right"/>
      </w:pPr>
      <w:r>
        <w:t>Prosinec</w:t>
      </w:r>
      <w:r w:rsidR="00B91554" w:rsidRPr="00A91A2A">
        <w:t xml:space="preserve"> 2020</w:t>
      </w:r>
    </w:p>
    <w:p w14:paraId="2C81A2CB" w14:textId="77777777" w:rsidR="00B91554" w:rsidRPr="0075590E" w:rsidRDefault="00B91554" w:rsidP="00B91554">
      <w:pPr>
        <w:pStyle w:val="Bntext"/>
        <w:jc w:val="right"/>
      </w:pPr>
    </w:p>
    <w:p w14:paraId="044F11BA" w14:textId="77777777" w:rsidR="00B91554" w:rsidRPr="0075590E" w:rsidRDefault="00B91554" w:rsidP="00B91554">
      <w:pPr>
        <w:pStyle w:val="Bntext"/>
        <w:jc w:val="right"/>
      </w:pPr>
      <w:r w:rsidRPr="0075590E">
        <w:t>Ing. Šárka Maděřičová</w:t>
      </w:r>
    </w:p>
    <w:p w14:paraId="6867C716" w14:textId="77777777" w:rsidR="00B91554" w:rsidRPr="00002A21" w:rsidRDefault="00B91554" w:rsidP="00B91554">
      <w:pPr>
        <w:pStyle w:val="Bntext"/>
        <w:jc w:val="right"/>
        <w:rPr>
          <w:color w:val="808080" w:themeColor="background1" w:themeShade="80"/>
        </w:rPr>
      </w:pPr>
      <w:r w:rsidRPr="0075590E">
        <w:t>Ing. Pavel Golík</w:t>
      </w:r>
    </w:p>
    <w:p w14:paraId="704D91DF" w14:textId="77777777" w:rsidR="00B91554" w:rsidRPr="007E6EFF" w:rsidRDefault="00DD10CD" w:rsidP="00B91554">
      <w:pPr>
        <w:pStyle w:val="Bntext"/>
        <w:jc w:val="right"/>
        <w:rPr>
          <w:rStyle w:val="Hypertextovodkaz"/>
        </w:rPr>
      </w:pPr>
      <w:hyperlink r:id="rId23" w:history="1">
        <w:r w:rsidR="00B91554" w:rsidRPr="00107FC7">
          <w:rPr>
            <w:rStyle w:val="Hypertextovodkaz"/>
          </w:rPr>
          <w:t>golik@golikvh.cz</w:t>
        </w:r>
      </w:hyperlink>
    </w:p>
    <w:p w14:paraId="6C9556DA" w14:textId="77777777" w:rsidR="002B21D1" w:rsidRDefault="002B21D1" w:rsidP="002B21D1">
      <w:pPr>
        <w:pStyle w:val="NadpisA"/>
      </w:pPr>
      <w:r w:rsidRPr="00805344">
        <w:lastRenderedPageBreak/>
        <w:t>Bílovka v Bílovci km 11,260-11,500</w:t>
      </w:r>
    </w:p>
    <w:p w14:paraId="31B807A9" w14:textId="77777777" w:rsidR="002B21D1" w:rsidRPr="00002A21" w:rsidRDefault="002B21D1" w:rsidP="002B21D1">
      <w:pPr>
        <w:pStyle w:val="NadpisA"/>
      </w:pPr>
      <w:r w:rsidRPr="00002A21">
        <w:t>PROJEKTOVÁ DOKUMENTACE PRO provádění stavby</w:t>
      </w:r>
    </w:p>
    <w:p w14:paraId="6AF9A0A6" w14:textId="77777777" w:rsidR="002B21D1" w:rsidRDefault="002B21D1" w:rsidP="002B21D1">
      <w:pPr>
        <w:pStyle w:val="NadpisA"/>
      </w:pPr>
      <w:proofErr w:type="gramStart"/>
      <w:r>
        <w:t>B.1</w:t>
      </w:r>
      <w:r w:rsidRPr="00D218BD">
        <w:t xml:space="preserve"> </w:t>
      </w:r>
      <w:r>
        <w:t>Plán</w:t>
      </w:r>
      <w:proofErr w:type="gramEnd"/>
      <w:r>
        <w:t xml:space="preserve"> kontrolních prohlídek stavby</w:t>
      </w:r>
    </w:p>
    <w:p w14:paraId="0594EB9B" w14:textId="77777777" w:rsidR="002B21D1" w:rsidRDefault="002B21D1" w:rsidP="002B21D1">
      <w:pPr>
        <w:pStyle w:val="Bntext"/>
      </w:pPr>
    </w:p>
    <w:p w14:paraId="3D1F50FB" w14:textId="77777777" w:rsidR="002B21D1" w:rsidRDefault="002B21D1" w:rsidP="002B21D1">
      <w:pPr>
        <w:pStyle w:val="Bntext"/>
      </w:pPr>
      <w:r>
        <w:t>Kontrolní prohlídky stavby budou prováděny za účasti zástupců:</w:t>
      </w:r>
    </w:p>
    <w:p w14:paraId="75728572" w14:textId="77777777" w:rsidR="002B21D1" w:rsidRDefault="002B21D1" w:rsidP="00037EE8">
      <w:pPr>
        <w:pStyle w:val="Seznamsodrkami"/>
      </w:pPr>
      <w:r>
        <w:t>stavebního úřadu (</w:t>
      </w:r>
      <w:r w:rsidRPr="00DB535B">
        <w:t xml:space="preserve">MÚ </w:t>
      </w:r>
      <w:r>
        <w:t>Bílovec</w:t>
      </w:r>
      <w:r w:rsidRPr="00DB535B">
        <w:t xml:space="preserve">, </w:t>
      </w:r>
      <w:r>
        <w:t>Od</w:t>
      </w:r>
      <w:r w:rsidRPr="00DB535B">
        <w:t xml:space="preserve">bor stavební </w:t>
      </w:r>
      <w:r>
        <w:t>ú</w:t>
      </w:r>
      <w:r w:rsidRPr="00DB535B">
        <w:t>ř</w:t>
      </w:r>
      <w:r>
        <w:t>a</w:t>
      </w:r>
      <w:r w:rsidRPr="00DB535B">
        <w:t xml:space="preserve">d, </w:t>
      </w:r>
      <w:r>
        <w:t xml:space="preserve">Odbor </w:t>
      </w:r>
      <w:r w:rsidRPr="00BC6EB8">
        <w:t>životního prostředí a územního plánování</w:t>
      </w:r>
      <w:r>
        <w:t>);</w:t>
      </w:r>
    </w:p>
    <w:p w14:paraId="45766591" w14:textId="77777777" w:rsidR="002B21D1" w:rsidRDefault="002B21D1" w:rsidP="00037EE8">
      <w:pPr>
        <w:pStyle w:val="Seznamsodrkami"/>
      </w:pPr>
      <w:r>
        <w:t>investora (Povodí Odry, státní podnik).</w:t>
      </w:r>
    </w:p>
    <w:p w14:paraId="6A234EF4" w14:textId="77777777" w:rsidR="002B21D1" w:rsidRDefault="002B21D1" w:rsidP="002B21D1">
      <w:pPr>
        <w:pStyle w:val="Bntext"/>
      </w:pPr>
      <w:r>
        <w:t>V případě potřeby vyzve stavební úřad k účasti:</w:t>
      </w:r>
    </w:p>
    <w:p w14:paraId="6798DA54" w14:textId="77777777" w:rsidR="002B21D1" w:rsidRDefault="002B21D1" w:rsidP="00037EE8">
      <w:pPr>
        <w:pStyle w:val="Seznamsodrkami"/>
      </w:pPr>
      <w:r>
        <w:t>stavbyvedoucího;</w:t>
      </w:r>
    </w:p>
    <w:p w14:paraId="6DFCB3BC" w14:textId="77777777" w:rsidR="002B21D1" w:rsidRDefault="002B21D1" w:rsidP="00037EE8">
      <w:pPr>
        <w:pStyle w:val="Seznamsodrkami"/>
      </w:pPr>
      <w:r>
        <w:t>projektanta;</w:t>
      </w:r>
    </w:p>
    <w:p w14:paraId="128830BB" w14:textId="77777777" w:rsidR="002B21D1" w:rsidRDefault="002B21D1" w:rsidP="00037EE8">
      <w:pPr>
        <w:pStyle w:val="Seznamsodrkami"/>
      </w:pPr>
      <w:r>
        <w:t>další dotčené orgány, organizace a osoby.</w:t>
      </w:r>
    </w:p>
    <w:p w14:paraId="0DC22C1C" w14:textId="77777777" w:rsidR="002B21D1" w:rsidRDefault="002B21D1" w:rsidP="002B21D1">
      <w:pPr>
        <w:pStyle w:val="Bntext"/>
      </w:pPr>
    </w:p>
    <w:p w14:paraId="6D22EE29" w14:textId="77777777" w:rsidR="002B21D1" w:rsidRDefault="002B21D1" w:rsidP="002B21D1">
      <w:pPr>
        <w:pStyle w:val="Bntext"/>
      </w:pPr>
      <w:r>
        <w:t>Kontrolní prohlídky budou prováděny v návaznosti na dosažení významných milníků realizace stavby. Dodavatel v přiměřeném předstihu (nejméně 5 pracovních dní) prokazatelně informuje stavební úřad o předpokládaném termínu dosažení stavu výstavby pro provedení prohlídky.</w:t>
      </w:r>
    </w:p>
    <w:p w14:paraId="70177960" w14:textId="77777777" w:rsidR="002B21D1" w:rsidRDefault="002B21D1" w:rsidP="002B21D1">
      <w:pPr>
        <w:pStyle w:val="Bntext"/>
      </w:pPr>
    </w:p>
    <w:p w14:paraId="4F985A06" w14:textId="77777777" w:rsidR="002B21D1" w:rsidRDefault="002B21D1" w:rsidP="002B21D1">
      <w:pPr>
        <w:pStyle w:val="Bntext"/>
      </w:pPr>
      <w:r>
        <w:t>Termíny provádění kontrolních prohlídek:</w:t>
      </w:r>
    </w:p>
    <w:p w14:paraId="22C285A7" w14:textId="77777777" w:rsidR="002B21D1" w:rsidRPr="000D442A" w:rsidRDefault="002B21D1" w:rsidP="00037EE8">
      <w:pPr>
        <w:pStyle w:val="Seznamsodrkami"/>
      </w:pPr>
      <w:r w:rsidRPr="000D442A">
        <w:t>Dokončení pažení, kotvení a výkopu prvního dilatačního bloku zdi.</w:t>
      </w:r>
    </w:p>
    <w:p w14:paraId="1B8E199B" w14:textId="77777777" w:rsidR="002B21D1" w:rsidRPr="000D442A" w:rsidRDefault="002B21D1" w:rsidP="00037EE8">
      <w:pPr>
        <w:pStyle w:val="Seznamsodrkami"/>
      </w:pPr>
      <w:r w:rsidRPr="000D442A">
        <w:t>Dokončení ŽB konstrukcí zdi.</w:t>
      </w:r>
    </w:p>
    <w:p w14:paraId="35792328" w14:textId="77777777" w:rsidR="002B21D1" w:rsidRPr="000D442A" w:rsidRDefault="002B21D1" w:rsidP="00037EE8">
      <w:pPr>
        <w:pStyle w:val="Seznamsodrkami"/>
      </w:pPr>
      <w:r w:rsidRPr="000D442A">
        <w:t>Závěrečná kontrolní prohlídka po dokončení stavby.</w:t>
      </w:r>
    </w:p>
    <w:p w14:paraId="034672D4" w14:textId="77777777" w:rsidR="002B21D1" w:rsidRDefault="002B21D1" w:rsidP="002B21D1">
      <w:pPr>
        <w:pStyle w:val="Bntext"/>
      </w:pPr>
    </w:p>
    <w:p w14:paraId="40AFD275" w14:textId="77777777" w:rsidR="002B21D1" w:rsidRDefault="002B21D1" w:rsidP="002B21D1">
      <w:pPr>
        <w:pStyle w:val="Bntext"/>
      </w:pPr>
    </w:p>
    <w:p w14:paraId="3429A920" w14:textId="77777777" w:rsidR="002B21D1" w:rsidRDefault="002B21D1" w:rsidP="002B21D1">
      <w:pPr>
        <w:pStyle w:val="Bntext"/>
      </w:pPr>
    </w:p>
    <w:p w14:paraId="3D49FA34" w14:textId="77777777" w:rsidR="002B21D1" w:rsidRDefault="002B21D1" w:rsidP="002B21D1">
      <w:pPr>
        <w:pStyle w:val="Bntext"/>
      </w:pPr>
    </w:p>
    <w:p w14:paraId="5A1084F7" w14:textId="77777777" w:rsidR="002B21D1" w:rsidRDefault="002B21D1" w:rsidP="002B21D1">
      <w:pPr>
        <w:pStyle w:val="Bntext"/>
      </w:pPr>
    </w:p>
    <w:p w14:paraId="46C9DD09" w14:textId="77777777" w:rsidR="002B21D1" w:rsidRDefault="002B21D1" w:rsidP="002B21D1">
      <w:pPr>
        <w:pStyle w:val="Bntext"/>
      </w:pPr>
    </w:p>
    <w:p w14:paraId="49316BEC" w14:textId="77777777" w:rsidR="002B21D1" w:rsidRDefault="002B21D1" w:rsidP="002B21D1">
      <w:pPr>
        <w:pStyle w:val="Bntext"/>
      </w:pPr>
    </w:p>
    <w:p w14:paraId="08062BC8" w14:textId="77777777" w:rsidR="002B21D1" w:rsidRDefault="002B21D1" w:rsidP="002B21D1">
      <w:pPr>
        <w:pStyle w:val="Bntext"/>
      </w:pPr>
    </w:p>
    <w:p w14:paraId="6FCA5279" w14:textId="77777777" w:rsidR="002B21D1" w:rsidRPr="008453DA" w:rsidRDefault="002B21D1" w:rsidP="002B21D1">
      <w:pPr>
        <w:pStyle w:val="Bntext"/>
        <w:jc w:val="right"/>
      </w:pPr>
      <w:r>
        <w:t xml:space="preserve">V Babicích nad Svitavou </w:t>
      </w:r>
    </w:p>
    <w:p w14:paraId="409B7ADE" w14:textId="7CBA3ED6" w:rsidR="002B21D1" w:rsidRPr="0075590E" w:rsidRDefault="006D7D5B" w:rsidP="002B21D1">
      <w:pPr>
        <w:pStyle w:val="Bntext"/>
        <w:jc w:val="right"/>
      </w:pPr>
      <w:r>
        <w:t>Prosinec</w:t>
      </w:r>
      <w:r w:rsidR="002B21D1" w:rsidRPr="00A91A2A">
        <w:t xml:space="preserve"> 2020</w:t>
      </w:r>
    </w:p>
    <w:p w14:paraId="64742DDA" w14:textId="77777777" w:rsidR="002B21D1" w:rsidRDefault="002B21D1" w:rsidP="002B21D1">
      <w:pPr>
        <w:pStyle w:val="Bntext"/>
        <w:jc w:val="right"/>
      </w:pPr>
    </w:p>
    <w:p w14:paraId="580FF722" w14:textId="77777777" w:rsidR="002B21D1" w:rsidRDefault="002B21D1" w:rsidP="002B21D1">
      <w:pPr>
        <w:pStyle w:val="Bntext"/>
        <w:jc w:val="right"/>
      </w:pPr>
      <w:r>
        <w:t>Ing. Pavel Golík</w:t>
      </w:r>
    </w:p>
    <w:p w14:paraId="7788C59D" w14:textId="77777777" w:rsidR="002B21D1" w:rsidRPr="00797B2F" w:rsidRDefault="00DD10CD" w:rsidP="002B21D1">
      <w:pPr>
        <w:pStyle w:val="Bntext"/>
        <w:jc w:val="right"/>
      </w:pPr>
      <w:hyperlink r:id="rId24" w:history="1">
        <w:r w:rsidR="002B21D1" w:rsidRPr="00F134ED">
          <w:rPr>
            <w:rStyle w:val="Hypertextovodkaz"/>
          </w:rPr>
          <w:t>golik@golikvh.cz</w:t>
        </w:r>
      </w:hyperlink>
    </w:p>
    <w:p w14:paraId="17EF04F9" w14:textId="07EEF737" w:rsidR="000749AC" w:rsidRPr="004D1592" w:rsidRDefault="000749AC" w:rsidP="006D7D5B">
      <w:pPr>
        <w:rPr>
          <w:color w:val="808080" w:themeColor="background1" w:themeShade="80"/>
        </w:rPr>
      </w:pPr>
    </w:p>
    <w:sectPr w:rsidR="000749AC" w:rsidRPr="004D1592" w:rsidSect="00BF571C">
      <w:headerReference w:type="default" r:id="rId25"/>
      <w:footerReference w:type="default" r:id="rId26"/>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22C18D7" w14:textId="77777777" w:rsidR="00834D3C" w:rsidRDefault="00834D3C" w:rsidP="00797B2F">
      <w:r>
        <w:separator/>
      </w:r>
    </w:p>
  </w:endnote>
  <w:endnote w:type="continuationSeparator" w:id="0">
    <w:p w14:paraId="024DFE8B" w14:textId="77777777" w:rsidR="00834D3C" w:rsidRDefault="00834D3C" w:rsidP="00797B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70" w:type="dxa"/>
        <w:right w:w="70" w:type="dxa"/>
      </w:tblCellMar>
      <w:tblLook w:val="0000" w:firstRow="0" w:lastRow="0" w:firstColumn="0" w:lastColumn="0" w:noHBand="0" w:noVBand="0"/>
    </w:tblPr>
    <w:tblGrid>
      <w:gridCol w:w="4605"/>
      <w:gridCol w:w="4605"/>
    </w:tblGrid>
    <w:tr w:rsidR="00DD10CD" w14:paraId="5ACCE982" w14:textId="77777777" w:rsidTr="00B35089">
      <w:tc>
        <w:tcPr>
          <w:tcW w:w="4605" w:type="dxa"/>
        </w:tcPr>
        <w:p w14:paraId="72E619D4" w14:textId="235571DE" w:rsidR="00DD10CD" w:rsidRPr="00797B2F" w:rsidRDefault="00DD10CD" w:rsidP="00B35089">
          <w:pPr>
            <w:pStyle w:val="Zpat"/>
            <w:rPr>
              <w:rFonts w:ascii="Arial" w:hAnsi="Arial" w:cs="Arial"/>
              <w:i/>
              <w:sz w:val="18"/>
            </w:rPr>
          </w:pPr>
          <w:r w:rsidRPr="00797B2F">
            <w:rPr>
              <w:rFonts w:ascii="Arial" w:hAnsi="Arial" w:cs="Arial"/>
              <w:i/>
              <w:sz w:val="18"/>
            </w:rPr>
            <w:fldChar w:fldCharType="begin"/>
          </w:r>
          <w:r w:rsidRPr="00797B2F">
            <w:rPr>
              <w:rFonts w:ascii="Arial" w:hAnsi="Arial" w:cs="Arial"/>
              <w:i/>
              <w:sz w:val="18"/>
            </w:rPr>
            <w:instrText xml:space="preserve"> FILENAME </w:instrText>
          </w:r>
          <w:r w:rsidRPr="00797B2F">
            <w:rPr>
              <w:rFonts w:ascii="Arial" w:hAnsi="Arial" w:cs="Arial"/>
              <w:i/>
              <w:sz w:val="18"/>
            </w:rPr>
            <w:fldChar w:fldCharType="separate"/>
          </w:r>
          <w:r w:rsidR="00DE56D4">
            <w:rPr>
              <w:rFonts w:ascii="Arial" w:hAnsi="Arial" w:cs="Arial"/>
              <w:i/>
              <w:noProof/>
              <w:sz w:val="18"/>
            </w:rPr>
            <w:t>bil_dps_b_stz.docx</w:t>
          </w:r>
          <w:r w:rsidRPr="00797B2F">
            <w:rPr>
              <w:rFonts w:ascii="Arial" w:hAnsi="Arial" w:cs="Arial"/>
              <w:i/>
              <w:sz w:val="18"/>
            </w:rPr>
            <w:fldChar w:fldCharType="end"/>
          </w:r>
        </w:p>
      </w:tc>
      <w:tc>
        <w:tcPr>
          <w:tcW w:w="4605" w:type="dxa"/>
          <w:vAlign w:val="bottom"/>
        </w:tcPr>
        <w:p w14:paraId="0079C6D1" w14:textId="77777777" w:rsidR="00DD10CD" w:rsidRPr="00797B2F" w:rsidRDefault="00DD10CD" w:rsidP="00B35089">
          <w:pPr>
            <w:pStyle w:val="Zpat"/>
            <w:jc w:val="right"/>
            <w:rPr>
              <w:rFonts w:ascii="Arial" w:hAnsi="Arial" w:cs="Arial"/>
              <w:i/>
              <w:sz w:val="18"/>
            </w:rPr>
          </w:pPr>
          <w:r w:rsidRPr="00797B2F">
            <w:rPr>
              <w:rFonts w:ascii="Arial" w:hAnsi="Arial" w:cs="Arial"/>
              <w:i/>
              <w:sz w:val="18"/>
            </w:rPr>
            <w:t xml:space="preserve">strana </w:t>
          </w:r>
          <w:r w:rsidRPr="00797B2F">
            <w:rPr>
              <w:rFonts w:ascii="Arial" w:hAnsi="Arial" w:cs="Arial"/>
              <w:i/>
              <w:sz w:val="18"/>
            </w:rPr>
            <w:fldChar w:fldCharType="begin"/>
          </w:r>
          <w:r w:rsidRPr="00797B2F">
            <w:rPr>
              <w:rFonts w:ascii="Arial" w:hAnsi="Arial" w:cs="Arial"/>
              <w:i/>
              <w:sz w:val="18"/>
            </w:rPr>
            <w:instrText xml:space="preserve"> PAGE </w:instrText>
          </w:r>
          <w:r w:rsidRPr="00797B2F">
            <w:rPr>
              <w:rFonts w:ascii="Arial" w:hAnsi="Arial" w:cs="Arial"/>
              <w:i/>
              <w:sz w:val="18"/>
            </w:rPr>
            <w:fldChar w:fldCharType="separate"/>
          </w:r>
          <w:r w:rsidR="00DE56D4">
            <w:rPr>
              <w:rFonts w:ascii="Arial" w:hAnsi="Arial" w:cs="Arial"/>
              <w:i/>
              <w:noProof/>
              <w:sz w:val="18"/>
            </w:rPr>
            <w:t>2</w:t>
          </w:r>
          <w:r w:rsidRPr="00797B2F">
            <w:rPr>
              <w:rFonts w:ascii="Arial" w:hAnsi="Arial" w:cs="Arial"/>
              <w:i/>
              <w:sz w:val="18"/>
            </w:rPr>
            <w:fldChar w:fldCharType="end"/>
          </w:r>
        </w:p>
      </w:tc>
    </w:tr>
  </w:tbl>
  <w:p w14:paraId="0227192B" w14:textId="77777777" w:rsidR="00DD10CD" w:rsidRDefault="00DD10CD" w:rsidP="00797B2F">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63FBCD" w14:textId="77777777" w:rsidR="00834D3C" w:rsidRDefault="00834D3C" w:rsidP="00797B2F">
      <w:r>
        <w:separator/>
      </w:r>
    </w:p>
  </w:footnote>
  <w:footnote w:type="continuationSeparator" w:id="0">
    <w:p w14:paraId="02E3B1B0" w14:textId="77777777" w:rsidR="00834D3C" w:rsidRDefault="00834D3C" w:rsidP="00797B2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4" w:type="dxa"/>
      <w:tblCellMar>
        <w:left w:w="70" w:type="dxa"/>
        <w:right w:w="70" w:type="dxa"/>
      </w:tblCellMar>
      <w:tblLook w:val="0000" w:firstRow="0" w:lastRow="0" w:firstColumn="0" w:lastColumn="0" w:noHBand="0" w:noVBand="0"/>
    </w:tblPr>
    <w:tblGrid>
      <w:gridCol w:w="2916"/>
      <w:gridCol w:w="6368"/>
    </w:tblGrid>
    <w:tr w:rsidR="00DD10CD" w14:paraId="3E1F0274" w14:textId="77777777" w:rsidTr="000C3839">
      <w:tc>
        <w:tcPr>
          <w:tcW w:w="2916" w:type="dxa"/>
        </w:tcPr>
        <w:p w14:paraId="2DBBBA6A" w14:textId="264D6955" w:rsidR="00DD10CD" w:rsidRDefault="00DD10CD" w:rsidP="00797B2F">
          <w:pPr>
            <w:pStyle w:val="Bntext"/>
            <w:rPr>
              <w:i/>
            </w:rPr>
          </w:pPr>
          <w:r w:rsidRPr="009C53BC">
            <w:rPr>
              <w:i/>
            </w:rPr>
            <w:t>D</w:t>
          </w:r>
          <w:r>
            <w:rPr>
              <w:i/>
            </w:rPr>
            <w:t>PS</w:t>
          </w:r>
          <w:r w:rsidRPr="000C3839">
            <w:rPr>
              <w:i/>
            </w:rPr>
            <w:t xml:space="preserve"> </w:t>
          </w:r>
        </w:p>
        <w:p w14:paraId="15EB3F37" w14:textId="77777777" w:rsidR="00DD10CD" w:rsidRPr="004348D0" w:rsidRDefault="00DD10CD" w:rsidP="00723425">
          <w:pPr>
            <w:pStyle w:val="Bntext"/>
            <w:rPr>
              <w:i/>
            </w:rPr>
          </w:pPr>
          <w:r w:rsidRPr="000C3839">
            <w:rPr>
              <w:i/>
            </w:rPr>
            <w:t>B. Souhrnná technická zpráva</w:t>
          </w:r>
        </w:p>
      </w:tc>
      <w:tc>
        <w:tcPr>
          <w:tcW w:w="6368" w:type="dxa"/>
        </w:tcPr>
        <w:p w14:paraId="724437D6" w14:textId="390EBE2D" w:rsidR="00DD10CD" w:rsidRPr="00334335" w:rsidRDefault="00DD10CD" w:rsidP="005C0454">
          <w:pPr>
            <w:pStyle w:val="Zhlav"/>
            <w:widowControl w:val="0"/>
            <w:tabs>
              <w:tab w:val="clear" w:pos="4536"/>
              <w:tab w:val="clear" w:pos="9072"/>
            </w:tabs>
            <w:spacing w:before="60" w:after="60"/>
            <w:jc w:val="right"/>
            <w:rPr>
              <w:rFonts w:ascii="Arial" w:hAnsi="Arial" w:cs="Arial"/>
              <w:i/>
              <w:sz w:val="20"/>
              <w:szCs w:val="18"/>
            </w:rPr>
          </w:pPr>
          <w:r w:rsidRPr="001F208F">
            <w:rPr>
              <w:rFonts w:ascii="Arial" w:hAnsi="Arial" w:cs="Arial"/>
              <w:i/>
              <w:sz w:val="20"/>
              <w:szCs w:val="18"/>
            </w:rPr>
            <w:t>Bílovka v Bílovci km 11,260-11,500</w:t>
          </w:r>
        </w:p>
      </w:tc>
    </w:tr>
  </w:tbl>
  <w:p w14:paraId="46AE03C4" w14:textId="77777777" w:rsidR="00DD10CD" w:rsidRDefault="00DD10C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2F94C55C"/>
    <w:lvl w:ilvl="0">
      <w:start w:val="1"/>
      <w:numFmt w:val="bullet"/>
      <w:pStyle w:val="Seznamsodrkami3"/>
      <w:lvlText w:val=""/>
      <w:lvlJc w:val="left"/>
      <w:pPr>
        <w:tabs>
          <w:tab w:val="num" w:pos="926"/>
        </w:tabs>
        <w:ind w:left="926" w:hanging="360"/>
      </w:pPr>
      <w:rPr>
        <w:rFonts w:ascii="Symbol" w:hAnsi="Symbol" w:hint="default"/>
      </w:rPr>
    </w:lvl>
  </w:abstractNum>
  <w:abstractNum w:abstractNumId="1">
    <w:nsid w:val="FFFFFF83"/>
    <w:multiLevelType w:val="singleLevel"/>
    <w:tmpl w:val="F8F2F266"/>
    <w:lvl w:ilvl="0">
      <w:start w:val="1"/>
      <w:numFmt w:val="bullet"/>
      <w:pStyle w:val="Seznamsodrkami2"/>
      <w:lvlText w:val=""/>
      <w:lvlJc w:val="left"/>
      <w:pPr>
        <w:tabs>
          <w:tab w:val="num" w:pos="643"/>
        </w:tabs>
        <w:ind w:left="643" w:hanging="360"/>
      </w:pPr>
      <w:rPr>
        <w:rFonts w:ascii="Symbol" w:hAnsi="Symbol" w:hint="default"/>
      </w:rPr>
    </w:lvl>
  </w:abstractNum>
  <w:abstractNum w:abstractNumId="2">
    <w:nsid w:val="FFFFFF89"/>
    <w:multiLevelType w:val="singleLevel"/>
    <w:tmpl w:val="6CB49E1A"/>
    <w:lvl w:ilvl="0">
      <w:start w:val="1"/>
      <w:numFmt w:val="bullet"/>
      <w:pStyle w:val="Seznamsodrkami"/>
      <w:lvlText w:val=""/>
      <w:lvlJc w:val="left"/>
      <w:pPr>
        <w:tabs>
          <w:tab w:val="num" w:pos="360"/>
        </w:tabs>
        <w:ind w:left="360" w:hanging="360"/>
      </w:pPr>
      <w:rPr>
        <w:rFonts w:ascii="Symbol" w:hAnsi="Symbol" w:hint="default"/>
      </w:rPr>
    </w:lvl>
  </w:abstractNum>
  <w:abstractNum w:abstractNumId="3">
    <w:nsid w:val="0DD0231F"/>
    <w:multiLevelType w:val="hybridMultilevel"/>
    <w:tmpl w:val="B5DEB84A"/>
    <w:lvl w:ilvl="0" w:tplc="F22C3F02">
      <w:start w:val="1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F1434B2"/>
    <w:multiLevelType w:val="hybridMultilevel"/>
    <w:tmpl w:val="863659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3E44FC4"/>
    <w:multiLevelType w:val="multilevel"/>
    <w:tmpl w:val="1DD27E2A"/>
    <w:lvl w:ilvl="0">
      <w:start w:val="1"/>
      <w:numFmt w:val="upperLetter"/>
      <w:pStyle w:val="Nadpis1A"/>
      <w:lvlText w:val="%1."/>
      <w:lvlJc w:val="left"/>
      <w:pPr>
        <w:ind w:left="680" w:hanging="680"/>
      </w:pPr>
      <w:rPr>
        <w:rFonts w:hint="default"/>
      </w:rPr>
    </w:lvl>
    <w:lvl w:ilvl="1">
      <w:start w:val="1"/>
      <w:numFmt w:val="decimal"/>
      <w:pStyle w:val="Nadpis2A"/>
      <w:lvlText w:val="%1.%2"/>
      <w:lvlJc w:val="left"/>
      <w:pPr>
        <w:ind w:left="680" w:hanging="680"/>
      </w:pPr>
      <w:rPr>
        <w:rFonts w:hint="default"/>
        <w:b/>
      </w:rPr>
    </w:lvl>
    <w:lvl w:ilvl="2">
      <w:start w:val="1"/>
      <w:numFmt w:val="decimal"/>
      <w:pStyle w:val="Nadpis3A"/>
      <w:lvlText w:val="%1.%2.%3"/>
      <w:lvlJc w:val="left"/>
      <w:pPr>
        <w:ind w:left="680" w:hanging="680"/>
      </w:pPr>
      <w:rPr>
        <w:rFonts w:hint="default"/>
        <w:b/>
      </w:rPr>
    </w:lvl>
    <w:lvl w:ilvl="3">
      <w:start w:val="1"/>
      <w:numFmt w:val="decimal"/>
      <w:lvlText w:val="(%4)"/>
      <w:lvlJc w:val="left"/>
      <w:pPr>
        <w:ind w:left="680" w:hanging="680"/>
      </w:pPr>
      <w:rPr>
        <w:rFonts w:hint="default"/>
      </w:rPr>
    </w:lvl>
    <w:lvl w:ilvl="4">
      <w:start w:val="1"/>
      <w:numFmt w:val="lowerLetter"/>
      <w:lvlText w:val="(%5)"/>
      <w:lvlJc w:val="left"/>
      <w:pPr>
        <w:ind w:left="680" w:hanging="680"/>
      </w:pPr>
      <w:rPr>
        <w:rFonts w:hint="default"/>
      </w:rPr>
    </w:lvl>
    <w:lvl w:ilvl="5">
      <w:start w:val="1"/>
      <w:numFmt w:val="lowerRoman"/>
      <w:lvlText w:val="(%6)"/>
      <w:lvlJc w:val="left"/>
      <w:pPr>
        <w:ind w:left="680" w:hanging="680"/>
      </w:pPr>
      <w:rPr>
        <w:rFonts w:hint="default"/>
      </w:rPr>
    </w:lvl>
    <w:lvl w:ilvl="6">
      <w:start w:val="1"/>
      <w:numFmt w:val="decimal"/>
      <w:lvlText w:val="%7."/>
      <w:lvlJc w:val="left"/>
      <w:pPr>
        <w:ind w:left="680" w:hanging="680"/>
      </w:pPr>
      <w:rPr>
        <w:rFonts w:hint="default"/>
      </w:rPr>
    </w:lvl>
    <w:lvl w:ilvl="7">
      <w:start w:val="1"/>
      <w:numFmt w:val="lowerLetter"/>
      <w:lvlText w:val="%8."/>
      <w:lvlJc w:val="left"/>
      <w:pPr>
        <w:ind w:left="680" w:hanging="680"/>
      </w:pPr>
      <w:rPr>
        <w:rFonts w:hint="default"/>
      </w:rPr>
    </w:lvl>
    <w:lvl w:ilvl="8">
      <w:start w:val="1"/>
      <w:numFmt w:val="lowerRoman"/>
      <w:lvlText w:val="%9."/>
      <w:lvlJc w:val="left"/>
      <w:pPr>
        <w:ind w:left="680" w:hanging="680"/>
      </w:pPr>
      <w:rPr>
        <w:rFonts w:hint="default"/>
      </w:rPr>
    </w:lvl>
  </w:abstractNum>
  <w:abstractNum w:abstractNumId="6">
    <w:nsid w:val="1E1A13A6"/>
    <w:multiLevelType w:val="hybridMultilevel"/>
    <w:tmpl w:val="06A2D84A"/>
    <w:lvl w:ilvl="0" w:tplc="F22C3F02">
      <w:start w:val="1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20D75CC"/>
    <w:multiLevelType w:val="hybridMultilevel"/>
    <w:tmpl w:val="5030A520"/>
    <w:lvl w:ilvl="0" w:tplc="FD461948">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
    <w:nsid w:val="26C32FE3"/>
    <w:multiLevelType w:val="hybridMultilevel"/>
    <w:tmpl w:val="9FE6A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EBB5202"/>
    <w:multiLevelType w:val="hybridMultilevel"/>
    <w:tmpl w:val="A4A8635E"/>
    <w:lvl w:ilvl="0" w:tplc="FD461948">
      <w:start w:val="1"/>
      <w:numFmt w:val="decimal"/>
      <w:lvlText w:val="%1."/>
      <w:lvlJc w:val="left"/>
      <w:pPr>
        <w:ind w:left="70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41E11293"/>
    <w:multiLevelType w:val="hybridMultilevel"/>
    <w:tmpl w:val="95F20E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4E332F47"/>
    <w:multiLevelType w:val="hybridMultilevel"/>
    <w:tmpl w:val="F03CB5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55333D5F"/>
    <w:multiLevelType w:val="hybridMultilevel"/>
    <w:tmpl w:val="553657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5D8452E4"/>
    <w:multiLevelType w:val="multilevel"/>
    <w:tmpl w:val="D548ED9C"/>
    <w:lvl w:ilvl="0">
      <w:start w:val="1"/>
      <w:numFmt w:val="decimal"/>
      <w:lvlText w:val="%1"/>
      <w:lvlJc w:val="left"/>
      <w:pPr>
        <w:tabs>
          <w:tab w:val="num" w:pos="851"/>
        </w:tabs>
        <w:ind w:left="851" w:hanging="851"/>
      </w:pPr>
      <w:rPr>
        <w:rFonts w:hint="default"/>
      </w:rPr>
    </w:lvl>
    <w:lvl w:ilvl="1">
      <w:start w:val="1"/>
      <w:numFmt w:val="lowerLetter"/>
      <w:lvlText w:val="%2)"/>
      <w:lvlJc w:val="left"/>
      <w:pPr>
        <w:tabs>
          <w:tab w:val="num" w:pos="851"/>
        </w:tabs>
        <w:ind w:left="851" w:hanging="851"/>
      </w:pPr>
      <w:rPr>
        <w:rFonts w:hint="default"/>
      </w:rPr>
    </w:lvl>
    <w:lvl w:ilvl="2">
      <w:start w:val="1"/>
      <w:numFmt w:val="decimal"/>
      <w:lvlText w:val="%2.%3)"/>
      <w:lvlJc w:val="left"/>
      <w:pPr>
        <w:tabs>
          <w:tab w:val="num" w:pos="851"/>
        </w:tabs>
        <w:ind w:left="851" w:hanging="851"/>
      </w:pPr>
      <w:rPr>
        <w:rFonts w:hint="default"/>
      </w:rPr>
    </w:lvl>
    <w:lvl w:ilvl="3">
      <w:start w:val="1"/>
      <w:numFmt w:val="decimal"/>
      <w:lvlText w:val="%1.%2.%3.%4"/>
      <w:lvlJc w:val="left"/>
      <w:pPr>
        <w:tabs>
          <w:tab w:val="num" w:pos="1080"/>
        </w:tabs>
        <w:ind w:left="851" w:hanging="851"/>
      </w:pPr>
      <w:rPr>
        <w:rFonts w:hint="default"/>
      </w:rPr>
    </w:lvl>
    <w:lvl w:ilvl="4">
      <w:start w:val="1"/>
      <w:numFmt w:val="decimal"/>
      <w:lvlText w:val="%1.%2.%3.%4.%5"/>
      <w:lvlJc w:val="left"/>
      <w:pPr>
        <w:tabs>
          <w:tab w:val="num" w:pos="1440"/>
        </w:tabs>
        <w:ind w:left="851" w:hanging="851"/>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14">
    <w:nsid w:val="63A04CD8"/>
    <w:multiLevelType w:val="hybridMultilevel"/>
    <w:tmpl w:val="75A48368"/>
    <w:lvl w:ilvl="0" w:tplc="D2D23DF2">
      <w:start w:val="1"/>
      <w:numFmt w:val="decimal"/>
      <w:pStyle w:val="Nzevtabulky"/>
      <w:lvlText w:val="Tab. %1"/>
      <w:lvlJc w:val="left"/>
      <w:pPr>
        <w:ind w:left="720" w:hanging="360"/>
      </w:pPr>
      <w:rPr>
        <w:rFonts w:ascii="Arial" w:hAnsi="Arial" w:hint="default"/>
        <w:b w:val="0"/>
        <w:i w:val="0"/>
        <w:color w:val="auto"/>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658B5CA8"/>
    <w:multiLevelType w:val="hybridMultilevel"/>
    <w:tmpl w:val="9434F8F6"/>
    <w:lvl w:ilvl="0" w:tplc="FA726ECA">
      <w:start w:val="1"/>
      <w:numFmt w:val="decimal"/>
      <w:pStyle w:val="Nzevobrzku"/>
      <w:lvlText w:val="Obr. %1"/>
      <w:lvlJc w:val="left"/>
      <w:pPr>
        <w:ind w:left="360" w:hanging="360"/>
      </w:pPr>
      <w:rPr>
        <w:rFonts w:ascii="Arial" w:hAnsi="Arial" w:hint="default"/>
        <w:b w:val="0"/>
        <w:i w:val="0"/>
        <w:color w:val="auto"/>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6F66604D"/>
    <w:multiLevelType w:val="hybridMultilevel"/>
    <w:tmpl w:val="496C347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nsid w:val="7A27741C"/>
    <w:multiLevelType w:val="hybridMultilevel"/>
    <w:tmpl w:val="5CB8792E"/>
    <w:lvl w:ilvl="0" w:tplc="B022A54E">
      <w:numFmt w:val="bullet"/>
      <w:lvlText w:val="•"/>
      <w:lvlJc w:val="left"/>
      <w:pPr>
        <w:ind w:left="705" w:hanging="705"/>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5"/>
  </w:num>
  <w:num w:numId="2">
    <w:abstractNumId w:val="2"/>
  </w:num>
  <w:num w:numId="3">
    <w:abstractNumId w:val="0"/>
  </w:num>
  <w:num w:numId="4">
    <w:abstractNumId w:val="1"/>
  </w:num>
  <w:num w:numId="5">
    <w:abstractNumId w:val="15"/>
  </w:num>
  <w:num w:numId="6">
    <w:abstractNumId w:val="14"/>
  </w:num>
  <w:num w:numId="7">
    <w:abstractNumId w:val="3"/>
  </w:num>
  <w:num w:numId="8">
    <w:abstractNumId w:val="10"/>
  </w:num>
  <w:num w:numId="9">
    <w:abstractNumId w:val="6"/>
  </w:num>
  <w:num w:numId="10">
    <w:abstractNumId w:val="17"/>
  </w:num>
  <w:num w:numId="11">
    <w:abstractNumId w:val="13"/>
  </w:num>
  <w:num w:numId="12">
    <w:abstractNumId w:val="16"/>
  </w:num>
  <w:num w:numId="13">
    <w:abstractNumId w:val="11"/>
  </w:num>
  <w:num w:numId="14">
    <w:abstractNumId w:val="8"/>
  </w:num>
  <w:num w:numId="15">
    <w:abstractNumId w:val="12"/>
  </w:num>
  <w:num w:numId="16">
    <w:abstractNumId w:val="7"/>
  </w:num>
  <w:num w:numId="17">
    <w:abstractNumId w:val="9"/>
  </w:num>
  <w:num w:numId="18">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7B2F"/>
    <w:rsid w:val="00000552"/>
    <w:rsid w:val="00001CD4"/>
    <w:rsid w:val="00003FFA"/>
    <w:rsid w:val="00012EB6"/>
    <w:rsid w:val="00013610"/>
    <w:rsid w:val="0001475A"/>
    <w:rsid w:val="000165DA"/>
    <w:rsid w:val="00017BAB"/>
    <w:rsid w:val="000218EA"/>
    <w:rsid w:val="00021C39"/>
    <w:rsid w:val="000223DC"/>
    <w:rsid w:val="000229B1"/>
    <w:rsid w:val="00026962"/>
    <w:rsid w:val="0002723B"/>
    <w:rsid w:val="00027BE9"/>
    <w:rsid w:val="00032469"/>
    <w:rsid w:val="0003380F"/>
    <w:rsid w:val="00035A32"/>
    <w:rsid w:val="00035D70"/>
    <w:rsid w:val="000371BC"/>
    <w:rsid w:val="00037EE8"/>
    <w:rsid w:val="0004110B"/>
    <w:rsid w:val="00041230"/>
    <w:rsid w:val="00041906"/>
    <w:rsid w:val="00043051"/>
    <w:rsid w:val="00043771"/>
    <w:rsid w:val="00043A98"/>
    <w:rsid w:val="00043E04"/>
    <w:rsid w:val="000501B3"/>
    <w:rsid w:val="00050C6F"/>
    <w:rsid w:val="00050CC4"/>
    <w:rsid w:val="00051359"/>
    <w:rsid w:val="00051D48"/>
    <w:rsid w:val="0005283B"/>
    <w:rsid w:val="00052957"/>
    <w:rsid w:val="00052A22"/>
    <w:rsid w:val="000533C8"/>
    <w:rsid w:val="000535E6"/>
    <w:rsid w:val="00057180"/>
    <w:rsid w:val="00057F99"/>
    <w:rsid w:val="000609EE"/>
    <w:rsid w:val="00060B35"/>
    <w:rsid w:val="00061762"/>
    <w:rsid w:val="00062AD4"/>
    <w:rsid w:val="000666CD"/>
    <w:rsid w:val="00066FDB"/>
    <w:rsid w:val="000675C8"/>
    <w:rsid w:val="00067D3D"/>
    <w:rsid w:val="00071353"/>
    <w:rsid w:val="000721F4"/>
    <w:rsid w:val="0007310E"/>
    <w:rsid w:val="00073F86"/>
    <w:rsid w:val="000749AC"/>
    <w:rsid w:val="000753EE"/>
    <w:rsid w:val="000754C8"/>
    <w:rsid w:val="00075F5B"/>
    <w:rsid w:val="00076035"/>
    <w:rsid w:val="00076581"/>
    <w:rsid w:val="000767A7"/>
    <w:rsid w:val="00076E26"/>
    <w:rsid w:val="0007791C"/>
    <w:rsid w:val="00081C32"/>
    <w:rsid w:val="00081EE2"/>
    <w:rsid w:val="00081FC9"/>
    <w:rsid w:val="000822A2"/>
    <w:rsid w:val="00082D0F"/>
    <w:rsid w:val="000839DA"/>
    <w:rsid w:val="00085FF2"/>
    <w:rsid w:val="0008632C"/>
    <w:rsid w:val="000863AC"/>
    <w:rsid w:val="00086A20"/>
    <w:rsid w:val="000874F5"/>
    <w:rsid w:val="0009024D"/>
    <w:rsid w:val="00090C7B"/>
    <w:rsid w:val="000919FD"/>
    <w:rsid w:val="00093760"/>
    <w:rsid w:val="0009395E"/>
    <w:rsid w:val="00094809"/>
    <w:rsid w:val="00094E3A"/>
    <w:rsid w:val="00094F3D"/>
    <w:rsid w:val="00097F89"/>
    <w:rsid w:val="000A08C8"/>
    <w:rsid w:val="000A09C6"/>
    <w:rsid w:val="000A206E"/>
    <w:rsid w:val="000A211C"/>
    <w:rsid w:val="000A2A79"/>
    <w:rsid w:val="000A40F7"/>
    <w:rsid w:val="000A4145"/>
    <w:rsid w:val="000A434A"/>
    <w:rsid w:val="000A5316"/>
    <w:rsid w:val="000A6971"/>
    <w:rsid w:val="000A7B88"/>
    <w:rsid w:val="000A7C8A"/>
    <w:rsid w:val="000A7D31"/>
    <w:rsid w:val="000B00CF"/>
    <w:rsid w:val="000B123D"/>
    <w:rsid w:val="000B1ED7"/>
    <w:rsid w:val="000B23F2"/>
    <w:rsid w:val="000B3433"/>
    <w:rsid w:val="000B42B1"/>
    <w:rsid w:val="000B4B7F"/>
    <w:rsid w:val="000C0771"/>
    <w:rsid w:val="000C0D9B"/>
    <w:rsid w:val="000C0ED4"/>
    <w:rsid w:val="000C1CEC"/>
    <w:rsid w:val="000C211B"/>
    <w:rsid w:val="000C29F0"/>
    <w:rsid w:val="000C3839"/>
    <w:rsid w:val="000C4A43"/>
    <w:rsid w:val="000C6917"/>
    <w:rsid w:val="000D257E"/>
    <w:rsid w:val="000D2C51"/>
    <w:rsid w:val="000D4194"/>
    <w:rsid w:val="000D5501"/>
    <w:rsid w:val="000D55AE"/>
    <w:rsid w:val="000D68C3"/>
    <w:rsid w:val="000D6D1A"/>
    <w:rsid w:val="000D7879"/>
    <w:rsid w:val="000E074B"/>
    <w:rsid w:val="000E08F8"/>
    <w:rsid w:val="000E0A64"/>
    <w:rsid w:val="000E0E27"/>
    <w:rsid w:val="000E1020"/>
    <w:rsid w:val="000E1A78"/>
    <w:rsid w:val="000E2934"/>
    <w:rsid w:val="000E7523"/>
    <w:rsid w:val="000F0038"/>
    <w:rsid w:val="000F0047"/>
    <w:rsid w:val="000F13EA"/>
    <w:rsid w:val="000F1663"/>
    <w:rsid w:val="000F1665"/>
    <w:rsid w:val="000F1804"/>
    <w:rsid w:val="000F3D15"/>
    <w:rsid w:val="000F572C"/>
    <w:rsid w:val="000F6EB7"/>
    <w:rsid w:val="000F722E"/>
    <w:rsid w:val="000F7E01"/>
    <w:rsid w:val="00100BA8"/>
    <w:rsid w:val="00102009"/>
    <w:rsid w:val="00102539"/>
    <w:rsid w:val="00103418"/>
    <w:rsid w:val="00103921"/>
    <w:rsid w:val="00103AD5"/>
    <w:rsid w:val="00105C3E"/>
    <w:rsid w:val="001067EB"/>
    <w:rsid w:val="00106E0D"/>
    <w:rsid w:val="00110EAD"/>
    <w:rsid w:val="00111CCB"/>
    <w:rsid w:val="0011381E"/>
    <w:rsid w:val="00115358"/>
    <w:rsid w:val="00116571"/>
    <w:rsid w:val="0011665D"/>
    <w:rsid w:val="0012014C"/>
    <w:rsid w:val="00120BCC"/>
    <w:rsid w:val="00120D52"/>
    <w:rsid w:val="001229ED"/>
    <w:rsid w:val="00123143"/>
    <w:rsid w:val="0012383E"/>
    <w:rsid w:val="00124076"/>
    <w:rsid w:val="00125EF1"/>
    <w:rsid w:val="001261C4"/>
    <w:rsid w:val="0012691C"/>
    <w:rsid w:val="001301CC"/>
    <w:rsid w:val="001325E9"/>
    <w:rsid w:val="001327AE"/>
    <w:rsid w:val="001334F2"/>
    <w:rsid w:val="00135AD8"/>
    <w:rsid w:val="00135B68"/>
    <w:rsid w:val="00137AFE"/>
    <w:rsid w:val="00142208"/>
    <w:rsid w:val="00142E41"/>
    <w:rsid w:val="00144075"/>
    <w:rsid w:val="00144448"/>
    <w:rsid w:val="00146D49"/>
    <w:rsid w:val="00146D71"/>
    <w:rsid w:val="0014735C"/>
    <w:rsid w:val="00147706"/>
    <w:rsid w:val="00150BAF"/>
    <w:rsid w:val="001514F6"/>
    <w:rsid w:val="00152A60"/>
    <w:rsid w:val="00154670"/>
    <w:rsid w:val="00154A5E"/>
    <w:rsid w:val="00154DD5"/>
    <w:rsid w:val="00156EA1"/>
    <w:rsid w:val="00156EC2"/>
    <w:rsid w:val="0015713C"/>
    <w:rsid w:val="001603DD"/>
    <w:rsid w:val="0016138F"/>
    <w:rsid w:val="00161756"/>
    <w:rsid w:val="00161D30"/>
    <w:rsid w:val="00161DDE"/>
    <w:rsid w:val="00164614"/>
    <w:rsid w:val="00167634"/>
    <w:rsid w:val="001678E7"/>
    <w:rsid w:val="00170167"/>
    <w:rsid w:val="00172FB2"/>
    <w:rsid w:val="00173563"/>
    <w:rsid w:val="00173AA9"/>
    <w:rsid w:val="00173B1E"/>
    <w:rsid w:val="001767D7"/>
    <w:rsid w:val="00177477"/>
    <w:rsid w:val="0018026B"/>
    <w:rsid w:val="00181800"/>
    <w:rsid w:val="00181A95"/>
    <w:rsid w:val="00182F40"/>
    <w:rsid w:val="00182FD8"/>
    <w:rsid w:val="00184401"/>
    <w:rsid w:val="00185DF9"/>
    <w:rsid w:val="001867DB"/>
    <w:rsid w:val="00187797"/>
    <w:rsid w:val="00191973"/>
    <w:rsid w:val="00192C0A"/>
    <w:rsid w:val="001932AB"/>
    <w:rsid w:val="001935A5"/>
    <w:rsid w:val="00194111"/>
    <w:rsid w:val="00195605"/>
    <w:rsid w:val="001967AE"/>
    <w:rsid w:val="00197053"/>
    <w:rsid w:val="0019721A"/>
    <w:rsid w:val="00197ADA"/>
    <w:rsid w:val="001A1B0D"/>
    <w:rsid w:val="001A1C6E"/>
    <w:rsid w:val="001A260A"/>
    <w:rsid w:val="001A3015"/>
    <w:rsid w:val="001A46D2"/>
    <w:rsid w:val="001A5772"/>
    <w:rsid w:val="001A6A38"/>
    <w:rsid w:val="001A7988"/>
    <w:rsid w:val="001A7B7F"/>
    <w:rsid w:val="001A7FBB"/>
    <w:rsid w:val="001B037B"/>
    <w:rsid w:val="001B0545"/>
    <w:rsid w:val="001B1610"/>
    <w:rsid w:val="001B1952"/>
    <w:rsid w:val="001B2C67"/>
    <w:rsid w:val="001B4048"/>
    <w:rsid w:val="001B5738"/>
    <w:rsid w:val="001B5AD6"/>
    <w:rsid w:val="001B5BE0"/>
    <w:rsid w:val="001B68C3"/>
    <w:rsid w:val="001B6A0E"/>
    <w:rsid w:val="001B6B22"/>
    <w:rsid w:val="001C0028"/>
    <w:rsid w:val="001C146E"/>
    <w:rsid w:val="001C1868"/>
    <w:rsid w:val="001C30D4"/>
    <w:rsid w:val="001C36AD"/>
    <w:rsid w:val="001C507E"/>
    <w:rsid w:val="001C58C2"/>
    <w:rsid w:val="001C62F2"/>
    <w:rsid w:val="001C67DF"/>
    <w:rsid w:val="001C6ED3"/>
    <w:rsid w:val="001C7146"/>
    <w:rsid w:val="001C7437"/>
    <w:rsid w:val="001D02A7"/>
    <w:rsid w:val="001D0BBD"/>
    <w:rsid w:val="001D1793"/>
    <w:rsid w:val="001D1992"/>
    <w:rsid w:val="001D2B00"/>
    <w:rsid w:val="001D335E"/>
    <w:rsid w:val="001D49AB"/>
    <w:rsid w:val="001D55F1"/>
    <w:rsid w:val="001D591D"/>
    <w:rsid w:val="001D65D6"/>
    <w:rsid w:val="001D6734"/>
    <w:rsid w:val="001D753C"/>
    <w:rsid w:val="001E2A30"/>
    <w:rsid w:val="001E2F8B"/>
    <w:rsid w:val="001E3637"/>
    <w:rsid w:val="001E66E0"/>
    <w:rsid w:val="001E70BF"/>
    <w:rsid w:val="001E767A"/>
    <w:rsid w:val="001F1173"/>
    <w:rsid w:val="001F208F"/>
    <w:rsid w:val="001F25BC"/>
    <w:rsid w:val="001F286A"/>
    <w:rsid w:val="001F3C51"/>
    <w:rsid w:val="001F476D"/>
    <w:rsid w:val="001F4811"/>
    <w:rsid w:val="001F4B16"/>
    <w:rsid w:val="001F5811"/>
    <w:rsid w:val="001F702E"/>
    <w:rsid w:val="001F7247"/>
    <w:rsid w:val="001F7AAE"/>
    <w:rsid w:val="0020078C"/>
    <w:rsid w:val="00200D52"/>
    <w:rsid w:val="00200E77"/>
    <w:rsid w:val="0020183E"/>
    <w:rsid w:val="00201D1F"/>
    <w:rsid w:val="00203C5B"/>
    <w:rsid w:val="00205057"/>
    <w:rsid w:val="002052E7"/>
    <w:rsid w:val="0020548A"/>
    <w:rsid w:val="002076E7"/>
    <w:rsid w:val="00210D2D"/>
    <w:rsid w:val="00211197"/>
    <w:rsid w:val="00211524"/>
    <w:rsid w:val="00212001"/>
    <w:rsid w:val="002145FB"/>
    <w:rsid w:val="00214641"/>
    <w:rsid w:val="002152C7"/>
    <w:rsid w:val="0021590A"/>
    <w:rsid w:val="00216832"/>
    <w:rsid w:val="00220E25"/>
    <w:rsid w:val="00224753"/>
    <w:rsid w:val="00224F69"/>
    <w:rsid w:val="00225360"/>
    <w:rsid w:val="00225AAB"/>
    <w:rsid w:val="00227105"/>
    <w:rsid w:val="00227419"/>
    <w:rsid w:val="00230949"/>
    <w:rsid w:val="00231F3C"/>
    <w:rsid w:val="00232B98"/>
    <w:rsid w:val="00234029"/>
    <w:rsid w:val="002340A4"/>
    <w:rsid w:val="00235666"/>
    <w:rsid w:val="00235686"/>
    <w:rsid w:val="00237194"/>
    <w:rsid w:val="002372F9"/>
    <w:rsid w:val="002374D4"/>
    <w:rsid w:val="00240021"/>
    <w:rsid w:val="00241101"/>
    <w:rsid w:val="0024211C"/>
    <w:rsid w:val="00244365"/>
    <w:rsid w:val="0024644C"/>
    <w:rsid w:val="00246D19"/>
    <w:rsid w:val="0024724B"/>
    <w:rsid w:val="002473B0"/>
    <w:rsid w:val="002479BA"/>
    <w:rsid w:val="002614CE"/>
    <w:rsid w:val="002628D1"/>
    <w:rsid w:val="00263430"/>
    <w:rsid w:val="00265664"/>
    <w:rsid w:val="0026667B"/>
    <w:rsid w:val="00266CCA"/>
    <w:rsid w:val="00266D27"/>
    <w:rsid w:val="00266FDD"/>
    <w:rsid w:val="002723FD"/>
    <w:rsid w:val="00272F50"/>
    <w:rsid w:val="0027497C"/>
    <w:rsid w:val="00275EF5"/>
    <w:rsid w:val="00276751"/>
    <w:rsid w:val="00277A58"/>
    <w:rsid w:val="0028073F"/>
    <w:rsid w:val="00281071"/>
    <w:rsid w:val="002826EF"/>
    <w:rsid w:val="002845D3"/>
    <w:rsid w:val="00285A13"/>
    <w:rsid w:val="00285AEA"/>
    <w:rsid w:val="00287E90"/>
    <w:rsid w:val="002913BE"/>
    <w:rsid w:val="00292697"/>
    <w:rsid w:val="00292807"/>
    <w:rsid w:val="0029365A"/>
    <w:rsid w:val="00293E0E"/>
    <w:rsid w:val="002A027D"/>
    <w:rsid w:val="002A14F5"/>
    <w:rsid w:val="002A18E1"/>
    <w:rsid w:val="002A1AE7"/>
    <w:rsid w:val="002A59AF"/>
    <w:rsid w:val="002B21D1"/>
    <w:rsid w:val="002B24F9"/>
    <w:rsid w:val="002B3195"/>
    <w:rsid w:val="002B3483"/>
    <w:rsid w:val="002B4BB1"/>
    <w:rsid w:val="002B4C4D"/>
    <w:rsid w:val="002B593C"/>
    <w:rsid w:val="002B6A48"/>
    <w:rsid w:val="002C1D9B"/>
    <w:rsid w:val="002C2E2B"/>
    <w:rsid w:val="002C30A7"/>
    <w:rsid w:val="002C328C"/>
    <w:rsid w:val="002C6715"/>
    <w:rsid w:val="002C6AE0"/>
    <w:rsid w:val="002C6F3B"/>
    <w:rsid w:val="002C72BD"/>
    <w:rsid w:val="002D0E7D"/>
    <w:rsid w:val="002D21F8"/>
    <w:rsid w:val="002D4DE4"/>
    <w:rsid w:val="002D514B"/>
    <w:rsid w:val="002D5D30"/>
    <w:rsid w:val="002E034A"/>
    <w:rsid w:val="002E0938"/>
    <w:rsid w:val="002E0FF0"/>
    <w:rsid w:val="002E2174"/>
    <w:rsid w:val="002E300E"/>
    <w:rsid w:val="002E3356"/>
    <w:rsid w:val="002E43D4"/>
    <w:rsid w:val="002E5D23"/>
    <w:rsid w:val="002E6E66"/>
    <w:rsid w:val="002E7ACC"/>
    <w:rsid w:val="002F0289"/>
    <w:rsid w:val="002F0B5E"/>
    <w:rsid w:val="002F3130"/>
    <w:rsid w:val="002F3B5D"/>
    <w:rsid w:val="002F4257"/>
    <w:rsid w:val="002F5CA7"/>
    <w:rsid w:val="002F6313"/>
    <w:rsid w:val="00300F51"/>
    <w:rsid w:val="003028C9"/>
    <w:rsid w:val="00303587"/>
    <w:rsid w:val="00304FFE"/>
    <w:rsid w:val="0030527E"/>
    <w:rsid w:val="00305427"/>
    <w:rsid w:val="003054CA"/>
    <w:rsid w:val="00305A38"/>
    <w:rsid w:val="00306237"/>
    <w:rsid w:val="003074CB"/>
    <w:rsid w:val="00310AF8"/>
    <w:rsid w:val="00312148"/>
    <w:rsid w:val="00312490"/>
    <w:rsid w:val="003125C7"/>
    <w:rsid w:val="00312BA8"/>
    <w:rsid w:val="00313E56"/>
    <w:rsid w:val="00315131"/>
    <w:rsid w:val="0031607D"/>
    <w:rsid w:val="0031659F"/>
    <w:rsid w:val="00317251"/>
    <w:rsid w:val="00320FCF"/>
    <w:rsid w:val="0032197D"/>
    <w:rsid w:val="00322668"/>
    <w:rsid w:val="003241C9"/>
    <w:rsid w:val="00324248"/>
    <w:rsid w:val="00325FD7"/>
    <w:rsid w:val="00326C00"/>
    <w:rsid w:val="00326C85"/>
    <w:rsid w:val="00331FBF"/>
    <w:rsid w:val="00332206"/>
    <w:rsid w:val="003322F2"/>
    <w:rsid w:val="00332505"/>
    <w:rsid w:val="00332533"/>
    <w:rsid w:val="00332D33"/>
    <w:rsid w:val="003333AF"/>
    <w:rsid w:val="00333CFC"/>
    <w:rsid w:val="00334335"/>
    <w:rsid w:val="00335288"/>
    <w:rsid w:val="00335D6A"/>
    <w:rsid w:val="00335E96"/>
    <w:rsid w:val="0033651F"/>
    <w:rsid w:val="003379A9"/>
    <w:rsid w:val="00340038"/>
    <w:rsid w:val="003439DD"/>
    <w:rsid w:val="0034434C"/>
    <w:rsid w:val="003470CC"/>
    <w:rsid w:val="0035023C"/>
    <w:rsid w:val="003503FD"/>
    <w:rsid w:val="00352D0A"/>
    <w:rsid w:val="003547F4"/>
    <w:rsid w:val="00355090"/>
    <w:rsid w:val="003551B6"/>
    <w:rsid w:val="00357649"/>
    <w:rsid w:val="00360BEF"/>
    <w:rsid w:val="00361723"/>
    <w:rsid w:val="00361A6F"/>
    <w:rsid w:val="00362F42"/>
    <w:rsid w:val="00363249"/>
    <w:rsid w:val="00364CE4"/>
    <w:rsid w:val="003678D6"/>
    <w:rsid w:val="0037045B"/>
    <w:rsid w:val="00370C11"/>
    <w:rsid w:val="00371EE4"/>
    <w:rsid w:val="00372EDE"/>
    <w:rsid w:val="00373C31"/>
    <w:rsid w:val="003759EA"/>
    <w:rsid w:val="00380F09"/>
    <w:rsid w:val="00381089"/>
    <w:rsid w:val="003817D1"/>
    <w:rsid w:val="00381B60"/>
    <w:rsid w:val="00381C9A"/>
    <w:rsid w:val="00382326"/>
    <w:rsid w:val="0038504C"/>
    <w:rsid w:val="00385847"/>
    <w:rsid w:val="00385BFD"/>
    <w:rsid w:val="00386F78"/>
    <w:rsid w:val="003901E6"/>
    <w:rsid w:val="00391813"/>
    <w:rsid w:val="00391C10"/>
    <w:rsid w:val="0039265F"/>
    <w:rsid w:val="0039297A"/>
    <w:rsid w:val="0039340C"/>
    <w:rsid w:val="00394684"/>
    <w:rsid w:val="003959A1"/>
    <w:rsid w:val="00397153"/>
    <w:rsid w:val="00397EF7"/>
    <w:rsid w:val="003A1ED0"/>
    <w:rsid w:val="003A3192"/>
    <w:rsid w:val="003A3634"/>
    <w:rsid w:val="003A4220"/>
    <w:rsid w:val="003A4DD4"/>
    <w:rsid w:val="003A7C24"/>
    <w:rsid w:val="003B0100"/>
    <w:rsid w:val="003B11EB"/>
    <w:rsid w:val="003B24C4"/>
    <w:rsid w:val="003B2C94"/>
    <w:rsid w:val="003B354E"/>
    <w:rsid w:val="003B451D"/>
    <w:rsid w:val="003B519D"/>
    <w:rsid w:val="003B6C42"/>
    <w:rsid w:val="003B72CD"/>
    <w:rsid w:val="003B7590"/>
    <w:rsid w:val="003C0993"/>
    <w:rsid w:val="003C0E15"/>
    <w:rsid w:val="003C2D8C"/>
    <w:rsid w:val="003C2EC1"/>
    <w:rsid w:val="003C45FD"/>
    <w:rsid w:val="003C6864"/>
    <w:rsid w:val="003C7918"/>
    <w:rsid w:val="003D0F75"/>
    <w:rsid w:val="003D6974"/>
    <w:rsid w:val="003E1243"/>
    <w:rsid w:val="003E1F4E"/>
    <w:rsid w:val="003E2AA0"/>
    <w:rsid w:val="003E2DE1"/>
    <w:rsid w:val="003E405D"/>
    <w:rsid w:val="003E4354"/>
    <w:rsid w:val="003E7793"/>
    <w:rsid w:val="003F0210"/>
    <w:rsid w:val="003F2C4E"/>
    <w:rsid w:val="003F5D9B"/>
    <w:rsid w:val="00400E36"/>
    <w:rsid w:val="00402934"/>
    <w:rsid w:val="00404F79"/>
    <w:rsid w:val="004062C9"/>
    <w:rsid w:val="00407D31"/>
    <w:rsid w:val="00411BCE"/>
    <w:rsid w:val="00415BE5"/>
    <w:rsid w:val="00416BC3"/>
    <w:rsid w:val="004209CF"/>
    <w:rsid w:val="00420F82"/>
    <w:rsid w:val="004213CF"/>
    <w:rsid w:val="004216D4"/>
    <w:rsid w:val="00422073"/>
    <w:rsid w:val="00424665"/>
    <w:rsid w:val="00424A0D"/>
    <w:rsid w:val="0042507E"/>
    <w:rsid w:val="00425990"/>
    <w:rsid w:val="004263D2"/>
    <w:rsid w:val="00426CDB"/>
    <w:rsid w:val="0043021B"/>
    <w:rsid w:val="004309DD"/>
    <w:rsid w:val="004312BF"/>
    <w:rsid w:val="00431359"/>
    <w:rsid w:val="004314FB"/>
    <w:rsid w:val="0043164D"/>
    <w:rsid w:val="00432B1E"/>
    <w:rsid w:val="00433B9F"/>
    <w:rsid w:val="0043480C"/>
    <w:rsid w:val="004348D0"/>
    <w:rsid w:val="00435980"/>
    <w:rsid w:val="00435CDD"/>
    <w:rsid w:val="004369D5"/>
    <w:rsid w:val="00440D45"/>
    <w:rsid w:val="00441D18"/>
    <w:rsid w:val="00442328"/>
    <w:rsid w:val="0044236C"/>
    <w:rsid w:val="00442D5C"/>
    <w:rsid w:val="004463B0"/>
    <w:rsid w:val="00446503"/>
    <w:rsid w:val="00446E8D"/>
    <w:rsid w:val="0044786C"/>
    <w:rsid w:val="004478F7"/>
    <w:rsid w:val="00447F84"/>
    <w:rsid w:val="00447F9F"/>
    <w:rsid w:val="0045008A"/>
    <w:rsid w:val="004518A6"/>
    <w:rsid w:val="00453CB8"/>
    <w:rsid w:val="0045697B"/>
    <w:rsid w:val="0045742D"/>
    <w:rsid w:val="004616B5"/>
    <w:rsid w:val="00462A46"/>
    <w:rsid w:val="004651C7"/>
    <w:rsid w:val="00465E14"/>
    <w:rsid w:val="0046719D"/>
    <w:rsid w:val="00467F00"/>
    <w:rsid w:val="0047071E"/>
    <w:rsid w:val="00472AB9"/>
    <w:rsid w:val="00472CD9"/>
    <w:rsid w:val="0047470D"/>
    <w:rsid w:val="00474AEA"/>
    <w:rsid w:val="00475058"/>
    <w:rsid w:val="004765A5"/>
    <w:rsid w:val="004771DE"/>
    <w:rsid w:val="00477371"/>
    <w:rsid w:val="00477C82"/>
    <w:rsid w:val="00482A7E"/>
    <w:rsid w:val="00484A8A"/>
    <w:rsid w:val="00485790"/>
    <w:rsid w:val="004918A7"/>
    <w:rsid w:val="00492280"/>
    <w:rsid w:val="00492862"/>
    <w:rsid w:val="00496B61"/>
    <w:rsid w:val="00497607"/>
    <w:rsid w:val="00497F2F"/>
    <w:rsid w:val="004A03E7"/>
    <w:rsid w:val="004A3B17"/>
    <w:rsid w:val="004A43DD"/>
    <w:rsid w:val="004A485D"/>
    <w:rsid w:val="004A5CE9"/>
    <w:rsid w:val="004A6259"/>
    <w:rsid w:val="004B039A"/>
    <w:rsid w:val="004B1C22"/>
    <w:rsid w:val="004B276E"/>
    <w:rsid w:val="004B2F55"/>
    <w:rsid w:val="004B40B0"/>
    <w:rsid w:val="004B445D"/>
    <w:rsid w:val="004B4B9E"/>
    <w:rsid w:val="004B61C0"/>
    <w:rsid w:val="004C06FD"/>
    <w:rsid w:val="004C23BB"/>
    <w:rsid w:val="004C34EB"/>
    <w:rsid w:val="004C4D35"/>
    <w:rsid w:val="004C5B4B"/>
    <w:rsid w:val="004C60E3"/>
    <w:rsid w:val="004C642A"/>
    <w:rsid w:val="004C6854"/>
    <w:rsid w:val="004C6B24"/>
    <w:rsid w:val="004C6B5D"/>
    <w:rsid w:val="004C75DA"/>
    <w:rsid w:val="004C77A8"/>
    <w:rsid w:val="004D1592"/>
    <w:rsid w:val="004D3A75"/>
    <w:rsid w:val="004D4CBB"/>
    <w:rsid w:val="004D54C9"/>
    <w:rsid w:val="004D5E36"/>
    <w:rsid w:val="004E19BF"/>
    <w:rsid w:val="004E1F39"/>
    <w:rsid w:val="004E20B7"/>
    <w:rsid w:val="004E2576"/>
    <w:rsid w:val="004E3CE6"/>
    <w:rsid w:val="004E4335"/>
    <w:rsid w:val="004E51CD"/>
    <w:rsid w:val="004E5B07"/>
    <w:rsid w:val="004E791F"/>
    <w:rsid w:val="004E7C93"/>
    <w:rsid w:val="004F2F87"/>
    <w:rsid w:val="004F411E"/>
    <w:rsid w:val="004F6917"/>
    <w:rsid w:val="00500F16"/>
    <w:rsid w:val="0050156C"/>
    <w:rsid w:val="00501579"/>
    <w:rsid w:val="00501BE3"/>
    <w:rsid w:val="0050237E"/>
    <w:rsid w:val="00502586"/>
    <w:rsid w:val="00502F44"/>
    <w:rsid w:val="00504850"/>
    <w:rsid w:val="00504C4B"/>
    <w:rsid w:val="00504C7F"/>
    <w:rsid w:val="00506115"/>
    <w:rsid w:val="00506F92"/>
    <w:rsid w:val="00507C7D"/>
    <w:rsid w:val="005103AB"/>
    <w:rsid w:val="005104E0"/>
    <w:rsid w:val="0051054D"/>
    <w:rsid w:val="0051127B"/>
    <w:rsid w:val="00511E9A"/>
    <w:rsid w:val="0051292A"/>
    <w:rsid w:val="00515205"/>
    <w:rsid w:val="0052029C"/>
    <w:rsid w:val="00522144"/>
    <w:rsid w:val="00522E97"/>
    <w:rsid w:val="00524E5F"/>
    <w:rsid w:val="00526A59"/>
    <w:rsid w:val="00527FCA"/>
    <w:rsid w:val="005307B2"/>
    <w:rsid w:val="00531ABB"/>
    <w:rsid w:val="00532EE6"/>
    <w:rsid w:val="00533754"/>
    <w:rsid w:val="005357AB"/>
    <w:rsid w:val="005366F8"/>
    <w:rsid w:val="0054090B"/>
    <w:rsid w:val="0054379E"/>
    <w:rsid w:val="00544874"/>
    <w:rsid w:val="00547796"/>
    <w:rsid w:val="00547ED9"/>
    <w:rsid w:val="00550095"/>
    <w:rsid w:val="005522AF"/>
    <w:rsid w:val="005524F4"/>
    <w:rsid w:val="00553037"/>
    <w:rsid w:val="00553295"/>
    <w:rsid w:val="0055391F"/>
    <w:rsid w:val="0055478F"/>
    <w:rsid w:val="00554BE5"/>
    <w:rsid w:val="00555B7B"/>
    <w:rsid w:val="005562FC"/>
    <w:rsid w:val="0055688F"/>
    <w:rsid w:val="005601CA"/>
    <w:rsid w:val="00560A1D"/>
    <w:rsid w:val="00561607"/>
    <w:rsid w:val="00562429"/>
    <w:rsid w:val="00562C53"/>
    <w:rsid w:val="00563EC9"/>
    <w:rsid w:val="0056414F"/>
    <w:rsid w:val="00564337"/>
    <w:rsid w:val="00565009"/>
    <w:rsid w:val="00567014"/>
    <w:rsid w:val="00567B0B"/>
    <w:rsid w:val="00570F89"/>
    <w:rsid w:val="0057228D"/>
    <w:rsid w:val="00572C13"/>
    <w:rsid w:val="0057302C"/>
    <w:rsid w:val="00574DFA"/>
    <w:rsid w:val="00581E10"/>
    <w:rsid w:val="005821DB"/>
    <w:rsid w:val="005828CB"/>
    <w:rsid w:val="00583591"/>
    <w:rsid w:val="00583F8B"/>
    <w:rsid w:val="00584A43"/>
    <w:rsid w:val="005854DF"/>
    <w:rsid w:val="00585CF0"/>
    <w:rsid w:val="00587294"/>
    <w:rsid w:val="005904F1"/>
    <w:rsid w:val="00591844"/>
    <w:rsid w:val="00591E6C"/>
    <w:rsid w:val="00592D7E"/>
    <w:rsid w:val="00592FB2"/>
    <w:rsid w:val="00594411"/>
    <w:rsid w:val="00594533"/>
    <w:rsid w:val="00595B78"/>
    <w:rsid w:val="00596764"/>
    <w:rsid w:val="005967A6"/>
    <w:rsid w:val="005A111B"/>
    <w:rsid w:val="005A3688"/>
    <w:rsid w:val="005A53ED"/>
    <w:rsid w:val="005A56C5"/>
    <w:rsid w:val="005A5AE4"/>
    <w:rsid w:val="005A5B5B"/>
    <w:rsid w:val="005A62C7"/>
    <w:rsid w:val="005A66E0"/>
    <w:rsid w:val="005A677F"/>
    <w:rsid w:val="005A7D55"/>
    <w:rsid w:val="005B0437"/>
    <w:rsid w:val="005B08E1"/>
    <w:rsid w:val="005B1C62"/>
    <w:rsid w:val="005B50CB"/>
    <w:rsid w:val="005B5687"/>
    <w:rsid w:val="005B6296"/>
    <w:rsid w:val="005B698D"/>
    <w:rsid w:val="005B6FF9"/>
    <w:rsid w:val="005B7EAC"/>
    <w:rsid w:val="005C0454"/>
    <w:rsid w:val="005C0CFF"/>
    <w:rsid w:val="005C15FD"/>
    <w:rsid w:val="005C2C79"/>
    <w:rsid w:val="005C402C"/>
    <w:rsid w:val="005C64AE"/>
    <w:rsid w:val="005D2125"/>
    <w:rsid w:val="005D2E1F"/>
    <w:rsid w:val="005D2E83"/>
    <w:rsid w:val="005D700B"/>
    <w:rsid w:val="005D73A9"/>
    <w:rsid w:val="005D77DF"/>
    <w:rsid w:val="005E0275"/>
    <w:rsid w:val="005E02E1"/>
    <w:rsid w:val="005E1DFE"/>
    <w:rsid w:val="005E2407"/>
    <w:rsid w:val="005E29EB"/>
    <w:rsid w:val="005E2C5C"/>
    <w:rsid w:val="005E38DA"/>
    <w:rsid w:val="005E429C"/>
    <w:rsid w:val="005E4FAD"/>
    <w:rsid w:val="005E523C"/>
    <w:rsid w:val="005E5509"/>
    <w:rsid w:val="005E5634"/>
    <w:rsid w:val="005E75E7"/>
    <w:rsid w:val="005E7CB0"/>
    <w:rsid w:val="005E7CCE"/>
    <w:rsid w:val="005F4DD4"/>
    <w:rsid w:val="005F5886"/>
    <w:rsid w:val="005F610F"/>
    <w:rsid w:val="005F6AAE"/>
    <w:rsid w:val="00600090"/>
    <w:rsid w:val="00600A73"/>
    <w:rsid w:val="00600E2F"/>
    <w:rsid w:val="00600F19"/>
    <w:rsid w:val="00602F67"/>
    <w:rsid w:val="00603FEC"/>
    <w:rsid w:val="00604010"/>
    <w:rsid w:val="00605025"/>
    <w:rsid w:val="00611355"/>
    <w:rsid w:val="00611C80"/>
    <w:rsid w:val="006132A8"/>
    <w:rsid w:val="006135C2"/>
    <w:rsid w:val="00613652"/>
    <w:rsid w:val="00614BE2"/>
    <w:rsid w:val="00615190"/>
    <w:rsid w:val="00615651"/>
    <w:rsid w:val="006176E1"/>
    <w:rsid w:val="00617A42"/>
    <w:rsid w:val="0062035B"/>
    <w:rsid w:val="00620E4C"/>
    <w:rsid w:val="006212BC"/>
    <w:rsid w:val="0062229F"/>
    <w:rsid w:val="00622677"/>
    <w:rsid w:val="00622A72"/>
    <w:rsid w:val="0062423D"/>
    <w:rsid w:val="0062443A"/>
    <w:rsid w:val="00625314"/>
    <w:rsid w:val="006256A9"/>
    <w:rsid w:val="00630024"/>
    <w:rsid w:val="00630958"/>
    <w:rsid w:val="00630E1C"/>
    <w:rsid w:val="006311C5"/>
    <w:rsid w:val="006326D9"/>
    <w:rsid w:val="00633494"/>
    <w:rsid w:val="0063442D"/>
    <w:rsid w:val="006356D0"/>
    <w:rsid w:val="006421AB"/>
    <w:rsid w:val="00642688"/>
    <w:rsid w:val="006439D0"/>
    <w:rsid w:val="00643E74"/>
    <w:rsid w:val="00643F47"/>
    <w:rsid w:val="0064714A"/>
    <w:rsid w:val="006513BE"/>
    <w:rsid w:val="00652597"/>
    <w:rsid w:val="006535A4"/>
    <w:rsid w:val="0065472B"/>
    <w:rsid w:val="0065525B"/>
    <w:rsid w:val="006573C9"/>
    <w:rsid w:val="00657E3A"/>
    <w:rsid w:val="00660030"/>
    <w:rsid w:val="00660E64"/>
    <w:rsid w:val="0066199E"/>
    <w:rsid w:val="00667358"/>
    <w:rsid w:val="00670EB5"/>
    <w:rsid w:val="006730F6"/>
    <w:rsid w:val="00674916"/>
    <w:rsid w:val="006762AA"/>
    <w:rsid w:val="0067707E"/>
    <w:rsid w:val="00680B21"/>
    <w:rsid w:val="0068105E"/>
    <w:rsid w:val="00681157"/>
    <w:rsid w:val="00681EBC"/>
    <w:rsid w:val="006820FA"/>
    <w:rsid w:val="00682ABA"/>
    <w:rsid w:val="006839F9"/>
    <w:rsid w:val="00683BD5"/>
    <w:rsid w:val="006851B7"/>
    <w:rsid w:val="00690DFA"/>
    <w:rsid w:val="006918A4"/>
    <w:rsid w:val="00691F85"/>
    <w:rsid w:val="00691FA3"/>
    <w:rsid w:val="00692452"/>
    <w:rsid w:val="0069402F"/>
    <w:rsid w:val="00695895"/>
    <w:rsid w:val="00697E29"/>
    <w:rsid w:val="006A13C5"/>
    <w:rsid w:val="006A2283"/>
    <w:rsid w:val="006A2AE0"/>
    <w:rsid w:val="006A38AC"/>
    <w:rsid w:val="006A6CB1"/>
    <w:rsid w:val="006A6DFA"/>
    <w:rsid w:val="006A7FF1"/>
    <w:rsid w:val="006B0C60"/>
    <w:rsid w:val="006B276C"/>
    <w:rsid w:val="006B279E"/>
    <w:rsid w:val="006B3003"/>
    <w:rsid w:val="006B32EE"/>
    <w:rsid w:val="006B3A8A"/>
    <w:rsid w:val="006B49A7"/>
    <w:rsid w:val="006B6E9F"/>
    <w:rsid w:val="006C06DE"/>
    <w:rsid w:val="006C15A7"/>
    <w:rsid w:val="006C18C4"/>
    <w:rsid w:val="006C4445"/>
    <w:rsid w:val="006C5176"/>
    <w:rsid w:val="006D0086"/>
    <w:rsid w:val="006D3044"/>
    <w:rsid w:val="006D38B8"/>
    <w:rsid w:val="006D68D0"/>
    <w:rsid w:val="006D7890"/>
    <w:rsid w:val="006D7D5B"/>
    <w:rsid w:val="006D7DDB"/>
    <w:rsid w:val="006E5541"/>
    <w:rsid w:val="006E5A3D"/>
    <w:rsid w:val="006E7B2C"/>
    <w:rsid w:val="006E7E0D"/>
    <w:rsid w:val="006F1278"/>
    <w:rsid w:val="006F1779"/>
    <w:rsid w:val="006F59D1"/>
    <w:rsid w:val="00700155"/>
    <w:rsid w:val="00701872"/>
    <w:rsid w:val="00705CB2"/>
    <w:rsid w:val="00707259"/>
    <w:rsid w:val="00707962"/>
    <w:rsid w:val="00711035"/>
    <w:rsid w:val="00711F54"/>
    <w:rsid w:val="0071280D"/>
    <w:rsid w:val="007152FB"/>
    <w:rsid w:val="007216AF"/>
    <w:rsid w:val="00723425"/>
    <w:rsid w:val="007239E8"/>
    <w:rsid w:val="007248F1"/>
    <w:rsid w:val="007253D8"/>
    <w:rsid w:val="00726AD9"/>
    <w:rsid w:val="00726B0F"/>
    <w:rsid w:val="00730BA9"/>
    <w:rsid w:val="0073282F"/>
    <w:rsid w:val="00732927"/>
    <w:rsid w:val="00732C81"/>
    <w:rsid w:val="007337B1"/>
    <w:rsid w:val="007369CF"/>
    <w:rsid w:val="00736FA3"/>
    <w:rsid w:val="007376AE"/>
    <w:rsid w:val="00737A88"/>
    <w:rsid w:val="00740F42"/>
    <w:rsid w:val="0074227E"/>
    <w:rsid w:val="00744F4F"/>
    <w:rsid w:val="007453A3"/>
    <w:rsid w:val="00746E55"/>
    <w:rsid w:val="00746F6F"/>
    <w:rsid w:val="00747650"/>
    <w:rsid w:val="007477F2"/>
    <w:rsid w:val="007503B2"/>
    <w:rsid w:val="00750F59"/>
    <w:rsid w:val="007514B7"/>
    <w:rsid w:val="00751EE3"/>
    <w:rsid w:val="0075222A"/>
    <w:rsid w:val="00752864"/>
    <w:rsid w:val="00754E85"/>
    <w:rsid w:val="00755763"/>
    <w:rsid w:val="0075660A"/>
    <w:rsid w:val="0075708A"/>
    <w:rsid w:val="007577AF"/>
    <w:rsid w:val="0076141B"/>
    <w:rsid w:val="007625B2"/>
    <w:rsid w:val="007636BD"/>
    <w:rsid w:val="0076455A"/>
    <w:rsid w:val="00764CD7"/>
    <w:rsid w:val="00764F45"/>
    <w:rsid w:val="00765D2E"/>
    <w:rsid w:val="00766418"/>
    <w:rsid w:val="0076675E"/>
    <w:rsid w:val="00770F47"/>
    <w:rsid w:val="007715CE"/>
    <w:rsid w:val="00771908"/>
    <w:rsid w:val="00772938"/>
    <w:rsid w:val="00772C09"/>
    <w:rsid w:val="00775559"/>
    <w:rsid w:val="0077568D"/>
    <w:rsid w:val="007803DD"/>
    <w:rsid w:val="00780822"/>
    <w:rsid w:val="0078371B"/>
    <w:rsid w:val="007839FB"/>
    <w:rsid w:val="0078427E"/>
    <w:rsid w:val="0078454E"/>
    <w:rsid w:val="0078607D"/>
    <w:rsid w:val="007864AC"/>
    <w:rsid w:val="00787138"/>
    <w:rsid w:val="00787353"/>
    <w:rsid w:val="00787358"/>
    <w:rsid w:val="00791991"/>
    <w:rsid w:val="00792696"/>
    <w:rsid w:val="007937D4"/>
    <w:rsid w:val="007939EF"/>
    <w:rsid w:val="00795EE7"/>
    <w:rsid w:val="0079626F"/>
    <w:rsid w:val="00796378"/>
    <w:rsid w:val="007976D0"/>
    <w:rsid w:val="00797A3E"/>
    <w:rsid w:val="00797B2F"/>
    <w:rsid w:val="007A042D"/>
    <w:rsid w:val="007A1EDD"/>
    <w:rsid w:val="007A21A1"/>
    <w:rsid w:val="007A37EF"/>
    <w:rsid w:val="007A62D2"/>
    <w:rsid w:val="007B0ED0"/>
    <w:rsid w:val="007B1085"/>
    <w:rsid w:val="007B1AD3"/>
    <w:rsid w:val="007B2F11"/>
    <w:rsid w:val="007B3BA5"/>
    <w:rsid w:val="007B5ACA"/>
    <w:rsid w:val="007B62B4"/>
    <w:rsid w:val="007B6493"/>
    <w:rsid w:val="007B74A1"/>
    <w:rsid w:val="007D1EFA"/>
    <w:rsid w:val="007D1EFD"/>
    <w:rsid w:val="007D2A15"/>
    <w:rsid w:val="007D3B9D"/>
    <w:rsid w:val="007D40C8"/>
    <w:rsid w:val="007D48EE"/>
    <w:rsid w:val="007D5C31"/>
    <w:rsid w:val="007D7469"/>
    <w:rsid w:val="007E1EE5"/>
    <w:rsid w:val="007E468B"/>
    <w:rsid w:val="007E7670"/>
    <w:rsid w:val="007E77F9"/>
    <w:rsid w:val="007F0F86"/>
    <w:rsid w:val="007F1262"/>
    <w:rsid w:val="007F2559"/>
    <w:rsid w:val="007F2D3C"/>
    <w:rsid w:val="007F2F68"/>
    <w:rsid w:val="007F44FE"/>
    <w:rsid w:val="007F45D0"/>
    <w:rsid w:val="007F462B"/>
    <w:rsid w:val="007F7F1C"/>
    <w:rsid w:val="0080396A"/>
    <w:rsid w:val="00803AD0"/>
    <w:rsid w:val="008048B1"/>
    <w:rsid w:val="008052AD"/>
    <w:rsid w:val="00805996"/>
    <w:rsid w:val="00806131"/>
    <w:rsid w:val="00810893"/>
    <w:rsid w:val="00810EE6"/>
    <w:rsid w:val="00811922"/>
    <w:rsid w:val="00811992"/>
    <w:rsid w:val="00812165"/>
    <w:rsid w:val="00812CDA"/>
    <w:rsid w:val="00813235"/>
    <w:rsid w:val="0081733D"/>
    <w:rsid w:val="00820A0E"/>
    <w:rsid w:val="00822611"/>
    <w:rsid w:val="00822686"/>
    <w:rsid w:val="008226DC"/>
    <w:rsid w:val="008229DA"/>
    <w:rsid w:val="00822CF5"/>
    <w:rsid w:val="00823FE1"/>
    <w:rsid w:val="00824FA1"/>
    <w:rsid w:val="008258EF"/>
    <w:rsid w:val="00832121"/>
    <w:rsid w:val="00832273"/>
    <w:rsid w:val="00833E14"/>
    <w:rsid w:val="0083434F"/>
    <w:rsid w:val="00834D3C"/>
    <w:rsid w:val="0084125B"/>
    <w:rsid w:val="00841473"/>
    <w:rsid w:val="0084150F"/>
    <w:rsid w:val="0084214D"/>
    <w:rsid w:val="008424AD"/>
    <w:rsid w:val="0084377A"/>
    <w:rsid w:val="00844690"/>
    <w:rsid w:val="00844C15"/>
    <w:rsid w:val="00844D62"/>
    <w:rsid w:val="008453DA"/>
    <w:rsid w:val="00846676"/>
    <w:rsid w:val="00847E96"/>
    <w:rsid w:val="008506A0"/>
    <w:rsid w:val="00851EA6"/>
    <w:rsid w:val="008526D2"/>
    <w:rsid w:val="0085286C"/>
    <w:rsid w:val="00852BBF"/>
    <w:rsid w:val="0085317E"/>
    <w:rsid w:val="0085388F"/>
    <w:rsid w:val="00854E64"/>
    <w:rsid w:val="00854EE3"/>
    <w:rsid w:val="00861D02"/>
    <w:rsid w:val="00863A5D"/>
    <w:rsid w:val="00866553"/>
    <w:rsid w:val="00870B68"/>
    <w:rsid w:val="00870C5E"/>
    <w:rsid w:val="00871A8B"/>
    <w:rsid w:val="00872D89"/>
    <w:rsid w:val="00873FB8"/>
    <w:rsid w:val="00875906"/>
    <w:rsid w:val="00875E93"/>
    <w:rsid w:val="00877530"/>
    <w:rsid w:val="00881D83"/>
    <w:rsid w:val="008879C0"/>
    <w:rsid w:val="0089130C"/>
    <w:rsid w:val="00893791"/>
    <w:rsid w:val="00893843"/>
    <w:rsid w:val="008942A5"/>
    <w:rsid w:val="008949ED"/>
    <w:rsid w:val="00894E05"/>
    <w:rsid w:val="00895321"/>
    <w:rsid w:val="00895D0D"/>
    <w:rsid w:val="008A1CD1"/>
    <w:rsid w:val="008A1CF5"/>
    <w:rsid w:val="008A2973"/>
    <w:rsid w:val="008A3333"/>
    <w:rsid w:val="008A364A"/>
    <w:rsid w:val="008B086E"/>
    <w:rsid w:val="008B0C03"/>
    <w:rsid w:val="008B0C82"/>
    <w:rsid w:val="008B104C"/>
    <w:rsid w:val="008B3AD1"/>
    <w:rsid w:val="008B4E59"/>
    <w:rsid w:val="008B7084"/>
    <w:rsid w:val="008B77F3"/>
    <w:rsid w:val="008C2C68"/>
    <w:rsid w:val="008C47B1"/>
    <w:rsid w:val="008C5C60"/>
    <w:rsid w:val="008C5EE2"/>
    <w:rsid w:val="008C6350"/>
    <w:rsid w:val="008C770B"/>
    <w:rsid w:val="008C7E6C"/>
    <w:rsid w:val="008D34E7"/>
    <w:rsid w:val="008D3900"/>
    <w:rsid w:val="008D3C6D"/>
    <w:rsid w:val="008D3D2E"/>
    <w:rsid w:val="008D7FB0"/>
    <w:rsid w:val="008E00CB"/>
    <w:rsid w:val="008E0C27"/>
    <w:rsid w:val="008E137F"/>
    <w:rsid w:val="008E1484"/>
    <w:rsid w:val="008E1756"/>
    <w:rsid w:val="008E1A41"/>
    <w:rsid w:val="008E1F75"/>
    <w:rsid w:val="008E207C"/>
    <w:rsid w:val="008E2186"/>
    <w:rsid w:val="008E2652"/>
    <w:rsid w:val="008E47E8"/>
    <w:rsid w:val="008E4D44"/>
    <w:rsid w:val="008E552F"/>
    <w:rsid w:val="008E7B5E"/>
    <w:rsid w:val="008F121E"/>
    <w:rsid w:val="008F13D4"/>
    <w:rsid w:val="008F2E50"/>
    <w:rsid w:val="008F4B5E"/>
    <w:rsid w:val="008F792B"/>
    <w:rsid w:val="008F7D50"/>
    <w:rsid w:val="0090074E"/>
    <w:rsid w:val="009008A7"/>
    <w:rsid w:val="00901459"/>
    <w:rsid w:val="00903A96"/>
    <w:rsid w:val="00904AD6"/>
    <w:rsid w:val="00906F21"/>
    <w:rsid w:val="00907815"/>
    <w:rsid w:val="009078E5"/>
    <w:rsid w:val="00910003"/>
    <w:rsid w:val="009129D9"/>
    <w:rsid w:val="00912AA0"/>
    <w:rsid w:val="009131ED"/>
    <w:rsid w:val="00913DD3"/>
    <w:rsid w:val="009153C8"/>
    <w:rsid w:val="00916B84"/>
    <w:rsid w:val="00917C07"/>
    <w:rsid w:val="00920010"/>
    <w:rsid w:val="00920A38"/>
    <w:rsid w:val="0092138F"/>
    <w:rsid w:val="00924525"/>
    <w:rsid w:val="00924B67"/>
    <w:rsid w:val="009275B3"/>
    <w:rsid w:val="00931800"/>
    <w:rsid w:val="00933CC7"/>
    <w:rsid w:val="00936767"/>
    <w:rsid w:val="00941B35"/>
    <w:rsid w:val="00941E57"/>
    <w:rsid w:val="00943A84"/>
    <w:rsid w:val="009442FB"/>
    <w:rsid w:val="00945316"/>
    <w:rsid w:val="009455FE"/>
    <w:rsid w:val="009456DF"/>
    <w:rsid w:val="00946664"/>
    <w:rsid w:val="009466B4"/>
    <w:rsid w:val="009505AA"/>
    <w:rsid w:val="00950772"/>
    <w:rsid w:val="0095085D"/>
    <w:rsid w:val="00953102"/>
    <w:rsid w:val="009545B9"/>
    <w:rsid w:val="00954E08"/>
    <w:rsid w:val="00954E50"/>
    <w:rsid w:val="00955CC7"/>
    <w:rsid w:val="009573DA"/>
    <w:rsid w:val="00960123"/>
    <w:rsid w:val="00962150"/>
    <w:rsid w:val="00962DD6"/>
    <w:rsid w:val="009642E0"/>
    <w:rsid w:val="0096522E"/>
    <w:rsid w:val="009678C2"/>
    <w:rsid w:val="009679EE"/>
    <w:rsid w:val="0097000F"/>
    <w:rsid w:val="009717DF"/>
    <w:rsid w:val="009729C0"/>
    <w:rsid w:val="00973723"/>
    <w:rsid w:val="00973774"/>
    <w:rsid w:val="00976D99"/>
    <w:rsid w:val="00980863"/>
    <w:rsid w:val="00981560"/>
    <w:rsid w:val="00981F0F"/>
    <w:rsid w:val="00981F34"/>
    <w:rsid w:val="009834A4"/>
    <w:rsid w:val="009850D3"/>
    <w:rsid w:val="00985A06"/>
    <w:rsid w:val="009860D8"/>
    <w:rsid w:val="00990131"/>
    <w:rsid w:val="0099026E"/>
    <w:rsid w:val="009913A9"/>
    <w:rsid w:val="00991EDF"/>
    <w:rsid w:val="00993626"/>
    <w:rsid w:val="00993A03"/>
    <w:rsid w:val="00993A4A"/>
    <w:rsid w:val="0099406A"/>
    <w:rsid w:val="00994414"/>
    <w:rsid w:val="0099537F"/>
    <w:rsid w:val="009954F3"/>
    <w:rsid w:val="00995F7A"/>
    <w:rsid w:val="0099771E"/>
    <w:rsid w:val="009A045E"/>
    <w:rsid w:val="009A0C2D"/>
    <w:rsid w:val="009A1AAD"/>
    <w:rsid w:val="009A2532"/>
    <w:rsid w:val="009A362B"/>
    <w:rsid w:val="009A5B26"/>
    <w:rsid w:val="009A5C2C"/>
    <w:rsid w:val="009A7F81"/>
    <w:rsid w:val="009B0A71"/>
    <w:rsid w:val="009B1459"/>
    <w:rsid w:val="009B39CC"/>
    <w:rsid w:val="009B412D"/>
    <w:rsid w:val="009B671F"/>
    <w:rsid w:val="009B6D33"/>
    <w:rsid w:val="009B7E70"/>
    <w:rsid w:val="009C17C1"/>
    <w:rsid w:val="009C2C72"/>
    <w:rsid w:val="009C2E92"/>
    <w:rsid w:val="009C312B"/>
    <w:rsid w:val="009C45A5"/>
    <w:rsid w:val="009C53BC"/>
    <w:rsid w:val="009C58D3"/>
    <w:rsid w:val="009C61B4"/>
    <w:rsid w:val="009D0016"/>
    <w:rsid w:val="009D03B6"/>
    <w:rsid w:val="009D0AF4"/>
    <w:rsid w:val="009D0ED1"/>
    <w:rsid w:val="009D2CCE"/>
    <w:rsid w:val="009D3D59"/>
    <w:rsid w:val="009D3D71"/>
    <w:rsid w:val="009D6C1F"/>
    <w:rsid w:val="009D71D5"/>
    <w:rsid w:val="009D7300"/>
    <w:rsid w:val="009E096F"/>
    <w:rsid w:val="009E4721"/>
    <w:rsid w:val="009E4C0A"/>
    <w:rsid w:val="009E5B8D"/>
    <w:rsid w:val="009E6027"/>
    <w:rsid w:val="009E7722"/>
    <w:rsid w:val="009F0E3F"/>
    <w:rsid w:val="009F381F"/>
    <w:rsid w:val="009F3B06"/>
    <w:rsid w:val="00A02557"/>
    <w:rsid w:val="00A025E6"/>
    <w:rsid w:val="00A03CBF"/>
    <w:rsid w:val="00A03F5B"/>
    <w:rsid w:val="00A04910"/>
    <w:rsid w:val="00A07537"/>
    <w:rsid w:val="00A138F8"/>
    <w:rsid w:val="00A139CF"/>
    <w:rsid w:val="00A13BBA"/>
    <w:rsid w:val="00A13D72"/>
    <w:rsid w:val="00A14129"/>
    <w:rsid w:val="00A15A2F"/>
    <w:rsid w:val="00A16787"/>
    <w:rsid w:val="00A17EC8"/>
    <w:rsid w:val="00A21F82"/>
    <w:rsid w:val="00A22536"/>
    <w:rsid w:val="00A23838"/>
    <w:rsid w:val="00A23E6E"/>
    <w:rsid w:val="00A262CF"/>
    <w:rsid w:val="00A30CAA"/>
    <w:rsid w:val="00A33181"/>
    <w:rsid w:val="00A33B94"/>
    <w:rsid w:val="00A34023"/>
    <w:rsid w:val="00A341E2"/>
    <w:rsid w:val="00A377A0"/>
    <w:rsid w:val="00A41E96"/>
    <w:rsid w:val="00A424ED"/>
    <w:rsid w:val="00A43960"/>
    <w:rsid w:val="00A4448A"/>
    <w:rsid w:val="00A44950"/>
    <w:rsid w:val="00A452B4"/>
    <w:rsid w:val="00A505D8"/>
    <w:rsid w:val="00A50F59"/>
    <w:rsid w:val="00A51D99"/>
    <w:rsid w:val="00A6131B"/>
    <w:rsid w:val="00A6217A"/>
    <w:rsid w:val="00A64968"/>
    <w:rsid w:val="00A65C20"/>
    <w:rsid w:val="00A65C7B"/>
    <w:rsid w:val="00A67A4A"/>
    <w:rsid w:val="00A71264"/>
    <w:rsid w:val="00A714E7"/>
    <w:rsid w:val="00A7172E"/>
    <w:rsid w:val="00A71C5D"/>
    <w:rsid w:val="00A7248C"/>
    <w:rsid w:val="00A7311E"/>
    <w:rsid w:val="00A76A2C"/>
    <w:rsid w:val="00A77AAE"/>
    <w:rsid w:val="00A77CCF"/>
    <w:rsid w:val="00A77E40"/>
    <w:rsid w:val="00A80527"/>
    <w:rsid w:val="00A80C62"/>
    <w:rsid w:val="00A816DD"/>
    <w:rsid w:val="00A82222"/>
    <w:rsid w:val="00A8441E"/>
    <w:rsid w:val="00A84DFE"/>
    <w:rsid w:val="00A854FC"/>
    <w:rsid w:val="00A86134"/>
    <w:rsid w:val="00A865F6"/>
    <w:rsid w:val="00A86963"/>
    <w:rsid w:val="00A875EF"/>
    <w:rsid w:val="00A91A2A"/>
    <w:rsid w:val="00A91DB3"/>
    <w:rsid w:val="00A92B23"/>
    <w:rsid w:val="00A95603"/>
    <w:rsid w:val="00A956F6"/>
    <w:rsid w:val="00A965C5"/>
    <w:rsid w:val="00A9754C"/>
    <w:rsid w:val="00AA26A1"/>
    <w:rsid w:val="00AA48F7"/>
    <w:rsid w:val="00AA5766"/>
    <w:rsid w:val="00AA5819"/>
    <w:rsid w:val="00AA6734"/>
    <w:rsid w:val="00AA6C1C"/>
    <w:rsid w:val="00AA726D"/>
    <w:rsid w:val="00AA7F45"/>
    <w:rsid w:val="00AB2C81"/>
    <w:rsid w:val="00AB436A"/>
    <w:rsid w:val="00AB4F94"/>
    <w:rsid w:val="00AB565C"/>
    <w:rsid w:val="00AB5895"/>
    <w:rsid w:val="00AB6AAE"/>
    <w:rsid w:val="00AB7672"/>
    <w:rsid w:val="00AB7CF8"/>
    <w:rsid w:val="00AC0EA0"/>
    <w:rsid w:val="00AC34B9"/>
    <w:rsid w:val="00AC4329"/>
    <w:rsid w:val="00AC5802"/>
    <w:rsid w:val="00AC615E"/>
    <w:rsid w:val="00AC6B3C"/>
    <w:rsid w:val="00AC73AD"/>
    <w:rsid w:val="00AD1D9B"/>
    <w:rsid w:val="00AD21FE"/>
    <w:rsid w:val="00AD3383"/>
    <w:rsid w:val="00AD4092"/>
    <w:rsid w:val="00AD42E7"/>
    <w:rsid w:val="00AD52C3"/>
    <w:rsid w:val="00AD651D"/>
    <w:rsid w:val="00AD6A0A"/>
    <w:rsid w:val="00AD6B64"/>
    <w:rsid w:val="00AE081F"/>
    <w:rsid w:val="00AE0B72"/>
    <w:rsid w:val="00AE24DF"/>
    <w:rsid w:val="00AE25C3"/>
    <w:rsid w:val="00AE2CA8"/>
    <w:rsid w:val="00AE46B9"/>
    <w:rsid w:val="00AE754A"/>
    <w:rsid w:val="00AF0169"/>
    <w:rsid w:val="00AF0342"/>
    <w:rsid w:val="00AF06AA"/>
    <w:rsid w:val="00AF1CEF"/>
    <w:rsid w:val="00AF3295"/>
    <w:rsid w:val="00AF5195"/>
    <w:rsid w:val="00AF5376"/>
    <w:rsid w:val="00AF63D5"/>
    <w:rsid w:val="00AF6FA6"/>
    <w:rsid w:val="00B008E7"/>
    <w:rsid w:val="00B01F35"/>
    <w:rsid w:val="00B022F7"/>
    <w:rsid w:val="00B02FFF"/>
    <w:rsid w:val="00B034F6"/>
    <w:rsid w:val="00B07320"/>
    <w:rsid w:val="00B07B90"/>
    <w:rsid w:val="00B10993"/>
    <w:rsid w:val="00B12128"/>
    <w:rsid w:val="00B12972"/>
    <w:rsid w:val="00B12CCE"/>
    <w:rsid w:val="00B12EFC"/>
    <w:rsid w:val="00B143E4"/>
    <w:rsid w:val="00B14801"/>
    <w:rsid w:val="00B161EE"/>
    <w:rsid w:val="00B16419"/>
    <w:rsid w:val="00B177B3"/>
    <w:rsid w:val="00B210A3"/>
    <w:rsid w:val="00B22A01"/>
    <w:rsid w:val="00B23CD6"/>
    <w:rsid w:val="00B2475A"/>
    <w:rsid w:val="00B24973"/>
    <w:rsid w:val="00B25105"/>
    <w:rsid w:val="00B254D7"/>
    <w:rsid w:val="00B314C3"/>
    <w:rsid w:val="00B317E0"/>
    <w:rsid w:val="00B322B4"/>
    <w:rsid w:val="00B32AF2"/>
    <w:rsid w:val="00B35089"/>
    <w:rsid w:val="00B3673C"/>
    <w:rsid w:val="00B40CB0"/>
    <w:rsid w:val="00B40EBD"/>
    <w:rsid w:val="00B4142B"/>
    <w:rsid w:val="00B4222C"/>
    <w:rsid w:val="00B42CEC"/>
    <w:rsid w:val="00B44240"/>
    <w:rsid w:val="00B44D30"/>
    <w:rsid w:val="00B46197"/>
    <w:rsid w:val="00B46668"/>
    <w:rsid w:val="00B46B8D"/>
    <w:rsid w:val="00B47FA5"/>
    <w:rsid w:val="00B514ED"/>
    <w:rsid w:val="00B51938"/>
    <w:rsid w:val="00B52767"/>
    <w:rsid w:val="00B5479F"/>
    <w:rsid w:val="00B620C3"/>
    <w:rsid w:val="00B630D3"/>
    <w:rsid w:val="00B637D9"/>
    <w:rsid w:val="00B64384"/>
    <w:rsid w:val="00B65CB2"/>
    <w:rsid w:val="00B72D79"/>
    <w:rsid w:val="00B76058"/>
    <w:rsid w:val="00B763C9"/>
    <w:rsid w:val="00B772D8"/>
    <w:rsid w:val="00B774E1"/>
    <w:rsid w:val="00B811DB"/>
    <w:rsid w:val="00B81B39"/>
    <w:rsid w:val="00B82635"/>
    <w:rsid w:val="00B839F0"/>
    <w:rsid w:val="00B8400A"/>
    <w:rsid w:val="00B858A8"/>
    <w:rsid w:val="00B87D25"/>
    <w:rsid w:val="00B90487"/>
    <w:rsid w:val="00B91554"/>
    <w:rsid w:val="00B93472"/>
    <w:rsid w:val="00B9426D"/>
    <w:rsid w:val="00B95F05"/>
    <w:rsid w:val="00B97579"/>
    <w:rsid w:val="00B979A4"/>
    <w:rsid w:val="00BA0704"/>
    <w:rsid w:val="00BA0B0A"/>
    <w:rsid w:val="00BA1C84"/>
    <w:rsid w:val="00BA2096"/>
    <w:rsid w:val="00BA28E8"/>
    <w:rsid w:val="00BA2DE5"/>
    <w:rsid w:val="00BA2E6D"/>
    <w:rsid w:val="00BA386F"/>
    <w:rsid w:val="00BA4E6F"/>
    <w:rsid w:val="00BA4F4E"/>
    <w:rsid w:val="00BA52BC"/>
    <w:rsid w:val="00BA5699"/>
    <w:rsid w:val="00BA583B"/>
    <w:rsid w:val="00BA59D9"/>
    <w:rsid w:val="00BA6486"/>
    <w:rsid w:val="00BA7703"/>
    <w:rsid w:val="00BB16E8"/>
    <w:rsid w:val="00BB20E2"/>
    <w:rsid w:val="00BB22E0"/>
    <w:rsid w:val="00BB2B49"/>
    <w:rsid w:val="00BB2FA9"/>
    <w:rsid w:val="00BB5B82"/>
    <w:rsid w:val="00BC2494"/>
    <w:rsid w:val="00BC3E37"/>
    <w:rsid w:val="00BC4094"/>
    <w:rsid w:val="00BC55CD"/>
    <w:rsid w:val="00BC6F99"/>
    <w:rsid w:val="00BC7C66"/>
    <w:rsid w:val="00BC7C70"/>
    <w:rsid w:val="00BD1272"/>
    <w:rsid w:val="00BD14DB"/>
    <w:rsid w:val="00BD63B2"/>
    <w:rsid w:val="00BD65BD"/>
    <w:rsid w:val="00BD69BE"/>
    <w:rsid w:val="00BD710D"/>
    <w:rsid w:val="00BD7DE4"/>
    <w:rsid w:val="00BE2629"/>
    <w:rsid w:val="00BE2705"/>
    <w:rsid w:val="00BE3EE6"/>
    <w:rsid w:val="00BE4325"/>
    <w:rsid w:val="00BE5F00"/>
    <w:rsid w:val="00BE7528"/>
    <w:rsid w:val="00BE7D46"/>
    <w:rsid w:val="00BF120F"/>
    <w:rsid w:val="00BF44DB"/>
    <w:rsid w:val="00BF571C"/>
    <w:rsid w:val="00BF6AA6"/>
    <w:rsid w:val="00BF6D22"/>
    <w:rsid w:val="00BF7111"/>
    <w:rsid w:val="00BF71B3"/>
    <w:rsid w:val="00C01DA1"/>
    <w:rsid w:val="00C02FED"/>
    <w:rsid w:val="00C037DC"/>
    <w:rsid w:val="00C03A27"/>
    <w:rsid w:val="00C03EF7"/>
    <w:rsid w:val="00C04EB4"/>
    <w:rsid w:val="00C05E80"/>
    <w:rsid w:val="00C06218"/>
    <w:rsid w:val="00C06B25"/>
    <w:rsid w:val="00C10A2B"/>
    <w:rsid w:val="00C11E85"/>
    <w:rsid w:val="00C12A28"/>
    <w:rsid w:val="00C15C28"/>
    <w:rsid w:val="00C160CE"/>
    <w:rsid w:val="00C17935"/>
    <w:rsid w:val="00C20D65"/>
    <w:rsid w:val="00C22CA8"/>
    <w:rsid w:val="00C23689"/>
    <w:rsid w:val="00C24B4C"/>
    <w:rsid w:val="00C25634"/>
    <w:rsid w:val="00C25AE0"/>
    <w:rsid w:val="00C31138"/>
    <w:rsid w:val="00C33454"/>
    <w:rsid w:val="00C33994"/>
    <w:rsid w:val="00C37A99"/>
    <w:rsid w:val="00C37FB9"/>
    <w:rsid w:val="00C412B5"/>
    <w:rsid w:val="00C43295"/>
    <w:rsid w:val="00C43EBF"/>
    <w:rsid w:val="00C446FB"/>
    <w:rsid w:val="00C44B81"/>
    <w:rsid w:val="00C45DAE"/>
    <w:rsid w:val="00C46BE3"/>
    <w:rsid w:val="00C50A99"/>
    <w:rsid w:val="00C50F6B"/>
    <w:rsid w:val="00C51524"/>
    <w:rsid w:val="00C51CC9"/>
    <w:rsid w:val="00C54A25"/>
    <w:rsid w:val="00C54CF5"/>
    <w:rsid w:val="00C5627C"/>
    <w:rsid w:val="00C5647C"/>
    <w:rsid w:val="00C5650D"/>
    <w:rsid w:val="00C571F0"/>
    <w:rsid w:val="00C60AE0"/>
    <w:rsid w:val="00C60F76"/>
    <w:rsid w:val="00C61816"/>
    <w:rsid w:val="00C643E3"/>
    <w:rsid w:val="00C64694"/>
    <w:rsid w:val="00C65940"/>
    <w:rsid w:val="00C66E96"/>
    <w:rsid w:val="00C67F60"/>
    <w:rsid w:val="00C702F4"/>
    <w:rsid w:val="00C71C24"/>
    <w:rsid w:val="00C731C0"/>
    <w:rsid w:val="00C753D9"/>
    <w:rsid w:val="00C764F7"/>
    <w:rsid w:val="00C816A0"/>
    <w:rsid w:val="00C82483"/>
    <w:rsid w:val="00C82DB6"/>
    <w:rsid w:val="00C82FA8"/>
    <w:rsid w:val="00C84655"/>
    <w:rsid w:val="00C85111"/>
    <w:rsid w:val="00C86446"/>
    <w:rsid w:val="00C916EC"/>
    <w:rsid w:val="00C92142"/>
    <w:rsid w:val="00C931E4"/>
    <w:rsid w:val="00C9334D"/>
    <w:rsid w:val="00C95574"/>
    <w:rsid w:val="00C96B62"/>
    <w:rsid w:val="00C97CE8"/>
    <w:rsid w:val="00CA159A"/>
    <w:rsid w:val="00CA38FA"/>
    <w:rsid w:val="00CA3EFD"/>
    <w:rsid w:val="00CA4D37"/>
    <w:rsid w:val="00CA5C4A"/>
    <w:rsid w:val="00CA73EB"/>
    <w:rsid w:val="00CA7EAF"/>
    <w:rsid w:val="00CB34DE"/>
    <w:rsid w:val="00CB4856"/>
    <w:rsid w:val="00CB600C"/>
    <w:rsid w:val="00CB67B8"/>
    <w:rsid w:val="00CB73BA"/>
    <w:rsid w:val="00CC0313"/>
    <w:rsid w:val="00CC0B2F"/>
    <w:rsid w:val="00CC23DB"/>
    <w:rsid w:val="00CC2464"/>
    <w:rsid w:val="00CC460C"/>
    <w:rsid w:val="00CC4659"/>
    <w:rsid w:val="00CC4C80"/>
    <w:rsid w:val="00CC5528"/>
    <w:rsid w:val="00CC5AB1"/>
    <w:rsid w:val="00CC623A"/>
    <w:rsid w:val="00CC6E1A"/>
    <w:rsid w:val="00CD0096"/>
    <w:rsid w:val="00CD07C2"/>
    <w:rsid w:val="00CD249B"/>
    <w:rsid w:val="00CD38C4"/>
    <w:rsid w:val="00CD4EDA"/>
    <w:rsid w:val="00CD645F"/>
    <w:rsid w:val="00CD728E"/>
    <w:rsid w:val="00CD79DE"/>
    <w:rsid w:val="00CE5025"/>
    <w:rsid w:val="00CE5786"/>
    <w:rsid w:val="00CE5BA3"/>
    <w:rsid w:val="00CE5F8B"/>
    <w:rsid w:val="00CE7174"/>
    <w:rsid w:val="00CE7D4F"/>
    <w:rsid w:val="00CF1FD8"/>
    <w:rsid w:val="00CF3723"/>
    <w:rsid w:val="00CF3F11"/>
    <w:rsid w:val="00CF43C1"/>
    <w:rsid w:val="00CF4709"/>
    <w:rsid w:val="00CF4EDB"/>
    <w:rsid w:val="00CF6DB8"/>
    <w:rsid w:val="00CF7209"/>
    <w:rsid w:val="00D0073E"/>
    <w:rsid w:val="00D008B0"/>
    <w:rsid w:val="00D037BF"/>
    <w:rsid w:val="00D03DE6"/>
    <w:rsid w:val="00D05C34"/>
    <w:rsid w:val="00D05E31"/>
    <w:rsid w:val="00D16419"/>
    <w:rsid w:val="00D17ABE"/>
    <w:rsid w:val="00D2172B"/>
    <w:rsid w:val="00D220BC"/>
    <w:rsid w:val="00D22CFB"/>
    <w:rsid w:val="00D22D67"/>
    <w:rsid w:val="00D24FBA"/>
    <w:rsid w:val="00D26E23"/>
    <w:rsid w:val="00D27928"/>
    <w:rsid w:val="00D27ACB"/>
    <w:rsid w:val="00D27B83"/>
    <w:rsid w:val="00D30F4B"/>
    <w:rsid w:val="00D31E42"/>
    <w:rsid w:val="00D32A1E"/>
    <w:rsid w:val="00D334AF"/>
    <w:rsid w:val="00D33753"/>
    <w:rsid w:val="00D338BB"/>
    <w:rsid w:val="00D345E5"/>
    <w:rsid w:val="00D36E20"/>
    <w:rsid w:val="00D37A34"/>
    <w:rsid w:val="00D40DBA"/>
    <w:rsid w:val="00D411F5"/>
    <w:rsid w:val="00D425FA"/>
    <w:rsid w:val="00D42D13"/>
    <w:rsid w:val="00D46389"/>
    <w:rsid w:val="00D476A0"/>
    <w:rsid w:val="00D47D75"/>
    <w:rsid w:val="00D51223"/>
    <w:rsid w:val="00D5257D"/>
    <w:rsid w:val="00D55D75"/>
    <w:rsid w:val="00D57A17"/>
    <w:rsid w:val="00D61DA0"/>
    <w:rsid w:val="00D6272B"/>
    <w:rsid w:val="00D637A8"/>
    <w:rsid w:val="00D6501E"/>
    <w:rsid w:val="00D657D0"/>
    <w:rsid w:val="00D67B5A"/>
    <w:rsid w:val="00D70059"/>
    <w:rsid w:val="00D70708"/>
    <w:rsid w:val="00D7166F"/>
    <w:rsid w:val="00D735D4"/>
    <w:rsid w:val="00D741F8"/>
    <w:rsid w:val="00D765C2"/>
    <w:rsid w:val="00D770F4"/>
    <w:rsid w:val="00D7726C"/>
    <w:rsid w:val="00D803EB"/>
    <w:rsid w:val="00D8052E"/>
    <w:rsid w:val="00D82BFA"/>
    <w:rsid w:val="00D832CD"/>
    <w:rsid w:val="00D840C2"/>
    <w:rsid w:val="00D85993"/>
    <w:rsid w:val="00D90767"/>
    <w:rsid w:val="00D9154A"/>
    <w:rsid w:val="00D9190F"/>
    <w:rsid w:val="00D96F52"/>
    <w:rsid w:val="00D971B9"/>
    <w:rsid w:val="00DA06DA"/>
    <w:rsid w:val="00DA0F50"/>
    <w:rsid w:val="00DA1B9C"/>
    <w:rsid w:val="00DA20F7"/>
    <w:rsid w:val="00DA3D18"/>
    <w:rsid w:val="00DB0995"/>
    <w:rsid w:val="00DB0BCC"/>
    <w:rsid w:val="00DB0C2E"/>
    <w:rsid w:val="00DB1C5B"/>
    <w:rsid w:val="00DB3055"/>
    <w:rsid w:val="00DB4099"/>
    <w:rsid w:val="00DB434D"/>
    <w:rsid w:val="00DB4A8D"/>
    <w:rsid w:val="00DB517F"/>
    <w:rsid w:val="00DB605C"/>
    <w:rsid w:val="00DC0962"/>
    <w:rsid w:val="00DC1DB3"/>
    <w:rsid w:val="00DC249C"/>
    <w:rsid w:val="00DC26C6"/>
    <w:rsid w:val="00DC2E83"/>
    <w:rsid w:val="00DC3890"/>
    <w:rsid w:val="00DC5956"/>
    <w:rsid w:val="00DC630D"/>
    <w:rsid w:val="00DC63A3"/>
    <w:rsid w:val="00DC660B"/>
    <w:rsid w:val="00DC725C"/>
    <w:rsid w:val="00DD083B"/>
    <w:rsid w:val="00DD0AF2"/>
    <w:rsid w:val="00DD10CD"/>
    <w:rsid w:val="00DD1407"/>
    <w:rsid w:val="00DD33D2"/>
    <w:rsid w:val="00DD4FEF"/>
    <w:rsid w:val="00DD5713"/>
    <w:rsid w:val="00DD6466"/>
    <w:rsid w:val="00DD7518"/>
    <w:rsid w:val="00DE0A6D"/>
    <w:rsid w:val="00DE32E2"/>
    <w:rsid w:val="00DE3EAA"/>
    <w:rsid w:val="00DE51BF"/>
    <w:rsid w:val="00DE56D4"/>
    <w:rsid w:val="00DF066D"/>
    <w:rsid w:val="00DF1B5E"/>
    <w:rsid w:val="00DF1BCC"/>
    <w:rsid w:val="00DF22E1"/>
    <w:rsid w:val="00DF4FF0"/>
    <w:rsid w:val="00DF5314"/>
    <w:rsid w:val="00DF5BE3"/>
    <w:rsid w:val="00DF6F07"/>
    <w:rsid w:val="00DF7599"/>
    <w:rsid w:val="00E01337"/>
    <w:rsid w:val="00E029B9"/>
    <w:rsid w:val="00E03EE8"/>
    <w:rsid w:val="00E106C1"/>
    <w:rsid w:val="00E10F0C"/>
    <w:rsid w:val="00E115EF"/>
    <w:rsid w:val="00E115FC"/>
    <w:rsid w:val="00E128B2"/>
    <w:rsid w:val="00E12DFD"/>
    <w:rsid w:val="00E14336"/>
    <w:rsid w:val="00E147B2"/>
    <w:rsid w:val="00E16316"/>
    <w:rsid w:val="00E224A8"/>
    <w:rsid w:val="00E22689"/>
    <w:rsid w:val="00E241C6"/>
    <w:rsid w:val="00E2453C"/>
    <w:rsid w:val="00E25729"/>
    <w:rsid w:val="00E2774C"/>
    <w:rsid w:val="00E30C0E"/>
    <w:rsid w:val="00E324DD"/>
    <w:rsid w:val="00E328E2"/>
    <w:rsid w:val="00E3365E"/>
    <w:rsid w:val="00E34A38"/>
    <w:rsid w:val="00E35ADB"/>
    <w:rsid w:val="00E40B49"/>
    <w:rsid w:val="00E42FDE"/>
    <w:rsid w:val="00E448DB"/>
    <w:rsid w:val="00E44DE5"/>
    <w:rsid w:val="00E4617B"/>
    <w:rsid w:val="00E471E8"/>
    <w:rsid w:val="00E50F81"/>
    <w:rsid w:val="00E51726"/>
    <w:rsid w:val="00E538D0"/>
    <w:rsid w:val="00E55B8B"/>
    <w:rsid w:val="00E57C18"/>
    <w:rsid w:val="00E60F5C"/>
    <w:rsid w:val="00E61E40"/>
    <w:rsid w:val="00E63948"/>
    <w:rsid w:val="00E64001"/>
    <w:rsid w:val="00E657D3"/>
    <w:rsid w:val="00E66ACF"/>
    <w:rsid w:val="00E67ACF"/>
    <w:rsid w:val="00E70A07"/>
    <w:rsid w:val="00E73650"/>
    <w:rsid w:val="00E7409D"/>
    <w:rsid w:val="00E7446F"/>
    <w:rsid w:val="00E744D1"/>
    <w:rsid w:val="00E74CFD"/>
    <w:rsid w:val="00E7593C"/>
    <w:rsid w:val="00E801D3"/>
    <w:rsid w:val="00E81BF8"/>
    <w:rsid w:val="00E828CE"/>
    <w:rsid w:val="00E83242"/>
    <w:rsid w:val="00E837BB"/>
    <w:rsid w:val="00E853F6"/>
    <w:rsid w:val="00E85603"/>
    <w:rsid w:val="00E902B8"/>
    <w:rsid w:val="00E928BD"/>
    <w:rsid w:val="00E94CD7"/>
    <w:rsid w:val="00E9687C"/>
    <w:rsid w:val="00E9793C"/>
    <w:rsid w:val="00E97C16"/>
    <w:rsid w:val="00EA0810"/>
    <w:rsid w:val="00EA23C0"/>
    <w:rsid w:val="00EA2900"/>
    <w:rsid w:val="00EA4931"/>
    <w:rsid w:val="00EA6C95"/>
    <w:rsid w:val="00EA6EA5"/>
    <w:rsid w:val="00EB000A"/>
    <w:rsid w:val="00EB025A"/>
    <w:rsid w:val="00EB0DE3"/>
    <w:rsid w:val="00EB107D"/>
    <w:rsid w:val="00EB4DB2"/>
    <w:rsid w:val="00EB5500"/>
    <w:rsid w:val="00EB5E8B"/>
    <w:rsid w:val="00EB70BC"/>
    <w:rsid w:val="00EB70FE"/>
    <w:rsid w:val="00EB790E"/>
    <w:rsid w:val="00EB7AE9"/>
    <w:rsid w:val="00EB7F73"/>
    <w:rsid w:val="00EC06CF"/>
    <w:rsid w:val="00EC1E3C"/>
    <w:rsid w:val="00EC2063"/>
    <w:rsid w:val="00EC4A46"/>
    <w:rsid w:val="00EC63A6"/>
    <w:rsid w:val="00EC6DA8"/>
    <w:rsid w:val="00EC7ECC"/>
    <w:rsid w:val="00ED02B6"/>
    <w:rsid w:val="00ED05DC"/>
    <w:rsid w:val="00ED074C"/>
    <w:rsid w:val="00ED0A19"/>
    <w:rsid w:val="00ED1EDF"/>
    <w:rsid w:val="00ED1EE1"/>
    <w:rsid w:val="00ED2CF1"/>
    <w:rsid w:val="00ED4213"/>
    <w:rsid w:val="00ED4A73"/>
    <w:rsid w:val="00ED657D"/>
    <w:rsid w:val="00ED7476"/>
    <w:rsid w:val="00ED7775"/>
    <w:rsid w:val="00ED7C34"/>
    <w:rsid w:val="00EE056E"/>
    <w:rsid w:val="00EE21BF"/>
    <w:rsid w:val="00EE23C5"/>
    <w:rsid w:val="00EE25A3"/>
    <w:rsid w:val="00EE2E26"/>
    <w:rsid w:val="00EE3C2E"/>
    <w:rsid w:val="00EE4E8B"/>
    <w:rsid w:val="00EE51BE"/>
    <w:rsid w:val="00EE5FB1"/>
    <w:rsid w:val="00EE752A"/>
    <w:rsid w:val="00EE77D1"/>
    <w:rsid w:val="00EF1E8E"/>
    <w:rsid w:val="00EF2544"/>
    <w:rsid w:val="00EF4143"/>
    <w:rsid w:val="00EF42FE"/>
    <w:rsid w:val="00EF7383"/>
    <w:rsid w:val="00EF7939"/>
    <w:rsid w:val="00F002BC"/>
    <w:rsid w:val="00F00FCA"/>
    <w:rsid w:val="00F01972"/>
    <w:rsid w:val="00F02612"/>
    <w:rsid w:val="00F02E11"/>
    <w:rsid w:val="00F04776"/>
    <w:rsid w:val="00F047C8"/>
    <w:rsid w:val="00F061F8"/>
    <w:rsid w:val="00F0667F"/>
    <w:rsid w:val="00F06740"/>
    <w:rsid w:val="00F07EA3"/>
    <w:rsid w:val="00F106F2"/>
    <w:rsid w:val="00F11ED2"/>
    <w:rsid w:val="00F1369E"/>
    <w:rsid w:val="00F14156"/>
    <w:rsid w:val="00F147EF"/>
    <w:rsid w:val="00F14890"/>
    <w:rsid w:val="00F20498"/>
    <w:rsid w:val="00F20FD9"/>
    <w:rsid w:val="00F23E2A"/>
    <w:rsid w:val="00F244AF"/>
    <w:rsid w:val="00F245DF"/>
    <w:rsid w:val="00F24CA9"/>
    <w:rsid w:val="00F25174"/>
    <w:rsid w:val="00F2627E"/>
    <w:rsid w:val="00F35F9C"/>
    <w:rsid w:val="00F4142E"/>
    <w:rsid w:val="00F429AA"/>
    <w:rsid w:val="00F43BDA"/>
    <w:rsid w:val="00F45778"/>
    <w:rsid w:val="00F45986"/>
    <w:rsid w:val="00F479B3"/>
    <w:rsid w:val="00F546CE"/>
    <w:rsid w:val="00F56AC7"/>
    <w:rsid w:val="00F57553"/>
    <w:rsid w:val="00F57C4A"/>
    <w:rsid w:val="00F6115D"/>
    <w:rsid w:val="00F61825"/>
    <w:rsid w:val="00F63C20"/>
    <w:rsid w:val="00F6474F"/>
    <w:rsid w:val="00F65A2F"/>
    <w:rsid w:val="00F6661A"/>
    <w:rsid w:val="00F66808"/>
    <w:rsid w:val="00F70A97"/>
    <w:rsid w:val="00F70C2F"/>
    <w:rsid w:val="00F71982"/>
    <w:rsid w:val="00F719B9"/>
    <w:rsid w:val="00F71BB2"/>
    <w:rsid w:val="00F74226"/>
    <w:rsid w:val="00F74490"/>
    <w:rsid w:val="00F75B6F"/>
    <w:rsid w:val="00F803C7"/>
    <w:rsid w:val="00F8417C"/>
    <w:rsid w:val="00F84480"/>
    <w:rsid w:val="00F8464B"/>
    <w:rsid w:val="00F8534A"/>
    <w:rsid w:val="00F86041"/>
    <w:rsid w:val="00F86964"/>
    <w:rsid w:val="00F922CB"/>
    <w:rsid w:val="00F93075"/>
    <w:rsid w:val="00F93C4A"/>
    <w:rsid w:val="00F94151"/>
    <w:rsid w:val="00F954BD"/>
    <w:rsid w:val="00F96A74"/>
    <w:rsid w:val="00F970C3"/>
    <w:rsid w:val="00FA0B4F"/>
    <w:rsid w:val="00FA4724"/>
    <w:rsid w:val="00FA5E63"/>
    <w:rsid w:val="00FA6955"/>
    <w:rsid w:val="00FA70CF"/>
    <w:rsid w:val="00FB0739"/>
    <w:rsid w:val="00FB2A17"/>
    <w:rsid w:val="00FB3211"/>
    <w:rsid w:val="00FB3515"/>
    <w:rsid w:val="00FB4085"/>
    <w:rsid w:val="00FB4312"/>
    <w:rsid w:val="00FB4A7B"/>
    <w:rsid w:val="00FB50AB"/>
    <w:rsid w:val="00FB5DF8"/>
    <w:rsid w:val="00FB5E3F"/>
    <w:rsid w:val="00FC03D7"/>
    <w:rsid w:val="00FC054A"/>
    <w:rsid w:val="00FC0D27"/>
    <w:rsid w:val="00FC0DE7"/>
    <w:rsid w:val="00FC2AE1"/>
    <w:rsid w:val="00FC2F63"/>
    <w:rsid w:val="00FC31C9"/>
    <w:rsid w:val="00FC3553"/>
    <w:rsid w:val="00FC456B"/>
    <w:rsid w:val="00FC5154"/>
    <w:rsid w:val="00FC77F3"/>
    <w:rsid w:val="00FC7CDA"/>
    <w:rsid w:val="00FD1397"/>
    <w:rsid w:val="00FD1A67"/>
    <w:rsid w:val="00FD2097"/>
    <w:rsid w:val="00FD333F"/>
    <w:rsid w:val="00FD3C22"/>
    <w:rsid w:val="00FD4415"/>
    <w:rsid w:val="00FD463D"/>
    <w:rsid w:val="00FD467F"/>
    <w:rsid w:val="00FD56C3"/>
    <w:rsid w:val="00FD6DE8"/>
    <w:rsid w:val="00FE066D"/>
    <w:rsid w:val="00FE12BC"/>
    <w:rsid w:val="00FE4F14"/>
    <w:rsid w:val="00FE59B4"/>
    <w:rsid w:val="00FF1361"/>
    <w:rsid w:val="00FF32D2"/>
    <w:rsid w:val="00FF4327"/>
    <w:rsid w:val="00FF7D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2ED7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Pr>
      <w:sz w:val="24"/>
      <w:szCs w:val="24"/>
    </w:rPr>
  </w:style>
  <w:style w:type="paragraph" w:styleId="Nadpis1">
    <w:name w:val="heading 1"/>
    <w:basedOn w:val="Normln"/>
    <w:next w:val="Normln"/>
    <w:link w:val="Nadpis1Char"/>
    <w:qFormat/>
    <w:rsid w:val="00797B2F"/>
    <w:pPr>
      <w:keepNext/>
      <w:keepLines/>
      <w:spacing w:before="480"/>
      <w:outlineLvl w:val="0"/>
    </w:pPr>
    <w:rPr>
      <w:rFonts w:ascii="Cambria" w:hAnsi="Cambria"/>
      <w:b/>
      <w:bCs/>
      <w:color w:val="365F91"/>
      <w:sz w:val="28"/>
      <w:szCs w:val="28"/>
    </w:rPr>
  </w:style>
  <w:style w:type="paragraph" w:styleId="Nadpis2">
    <w:name w:val="heading 2"/>
    <w:basedOn w:val="Normln"/>
    <w:next w:val="Normln"/>
    <w:link w:val="Nadpis2Char"/>
    <w:unhideWhenUsed/>
    <w:qFormat/>
    <w:rsid w:val="00797B2F"/>
    <w:pPr>
      <w:keepNext/>
      <w:keepLines/>
      <w:spacing w:before="200"/>
      <w:outlineLvl w:val="1"/>
    </w:pPr>
    <w:rPr>
      <w:rFonts w:ascii="Cambria" w:hAnsi="Cambria"/>
      <w:b/>
      <w:bCs/>
      <w:color w:val="4F81BD"/>
      <w:sz w:val="26"/>
      <w:szCs w:val="26"/>
    </w:rPr>
  </w:style>
  <w:style w:type="paragraph" w:styleId="Nadpis3">
    <w:name w:val="heading 3"/>
    <w:basedOn w:val="Normln"/>
    <w:next w:val="Normln"/>
    <w:link w:val="Nadpis3Char"/>
    <w:unhideWhenUsed/>
    <w:qFormat/>
    <w:rsid w:val="00797B2F"/>
    <w:pPr>
      <w:keepNext/>
      <w:keepLines/>
      <w:spacing w:before="200"/>
      <w:outlineLvl w:val="2"/>
    </w:pPr>
    <w:rPr>
      <w:rFonts w:ascii="Cambria" w:hAnsi="Cambria"/>
      <w:b/>
      <w:bCs/>
      <w:color w:val="4F81BD"/>
    </w:rPr>
  </w:style>
  <w:style w:type="paragraph" w:styleId="Nadpis4">
    <w:name w:val="heading 4"/>
    <w:aliases w:val="Nadpis 4 A"/>
    <w:basedOn w:val="Normln"/>
    <w:next w:val="Bntext"/>
    <w:link w:val="Nadpis4Char"/>
    <w:qFormat/>
    <w:rsid w:val="00BF120F"/>
    <w:pPr>
      <w:keepNext/>
      <w:widowControl w:val="0"/>
      <w:tabs>
        <w:tab w:val="num" w:pos="1080"/>
      </w:tabs>
      <w:spacing w:before="240" w:after="60"/>
      <w:ind w:left="284" w:hanging="284"/>
      <w:outlineLvl w:val="3"/>
    </w:pPr>
    <w:rPr>
      <w:rFonts w:ascii="Arial" w:hAnsi="Arial"/>
      <w:b/>
      <w:bCs/>
      <w:kern w:val="22"/>
      <w:sz w:val="20"/>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2A">
    <w:name w:val="Nadpis 2 A"/>
    <w:basedOn w:val="Nadpis2"/>
    <w:next w:val="Normln"/>
    <w:link w:val="Nadpis2AChar"/>
    <w:rsid w:val="00797B2F"/>
    <w:pPr>
      <w:keepLines w:val="0"/>
      <w:widowControl w:val="0"/>
      <w:numPr>
        <w:ilvl w:val="1"/>
        <w:numId w:val="1"/>
      </w:numPr>
      <w:spacing w:before="240" w:after="60"/>
      <w:jc w:val="both"/>
    </w:pPr>
    <w:rPr>
      <w:rFonts w:ascii="Arial" w:hAnsi="Arial" w:cs="Arial"/>
      <w:iCs/>
      <w:color w:val="auto"/>
      <w:kern w:val="28"/>
      <w:sz w:val="28"/>
      <w:szCs w:val="28"/>
    </w:rPr>
  </w:style>
  <w:style w:type="paragraph" w:customStyle="1" w:styleId="Nadpis1A">
    <w:name w:val="Nadpis 1 A"/>
    <w:basedOn w:val="Nadpis1"/>
    <w:next w:val="Normln"/>
    <w:rsid w:val="00797B2F"/>
    <w:pPr>
      <w:keepLines w:val="0"/>
      <w:widowControl w:val="0"/>
      <w:numPr>
        <w:numId w:val="1"/>
      </w:numPr>
      <w:tabs>
        <w:tab w:val="num" w:pos="360"/>
        <w:tab w:val="left" w:pos="680"/>
      </w:tabs>
      <w:spacing w:before="240" w:after="60"/>
      <w:ind w:left="0" w:firstLine="0"/>
    </w:pPr>
    <w:rPr>
      <w:rFonts w:ascii="Arial" w:hAnsi="Arial" w:cs="Arial"/>
      <w:caps/>
      <w:color w:val="auto"/>
      <w:kern w:val="28"/>
      <w:szCs w:val="32"/>
    </w:rPr>
  </w:style>
  <w:style w:type="paragraph" w:customStyle="1" w:styleId="Nadpis3A">
    <w:name w:val="Nadpis 3 A"/>
    <w:basedOn w:val="Nadpis3"/>
    <w:next w:val="Normln"/>
    <w:rsid w:val="00797B2F"/>
    <w:pPr>
      <w:keepLines w:val="0"/>
      <w:widowControl w:val="0"/>
      <w:numPr>
        <w:ilvl w:val="2"/>
        <w:numId w:val="1"/>
      </w:numPr>
      <w:spacing w:before="240" w:after="60"/>
    </w:pPr>
    <w:rPr>
      <w:rFonts w:ascii="Arial" w:hAnsi="Arial" w:cs="Arial"/>
      <w:color w:val="auto"/>
      <w:kern w:val="24"/>
      <w:szCs w:val="26"/>
    </w:rPr>
  </w:style>
  <w:style w:type="character" w:customStyle="1" w:styleId="Nadpis2Char">
    <w:name w:val="Nadpis 2 Char"/>
    <w:link w:val="Nadpis2"/>
    <w:rsid w:val="00797B2F"/>
    <w:rPr>
      <w:rFonts w:ascii="Cambria" w:eastAsia="Times New Roman" w:hAnsi="Cambria" w:cs="Times New Roman"/>
      <w:b/>
      <w:bCs/>
      <w:color w:val="4F81BD"/>
      <w:sz w:val="26"/>
      <w:szCs w:val="26"/>
    </w:rPr>
  </w:style>
  <w:style w:type="character" w:customStyle="1" w:styleId="Nadpis1Char">
    <w:name w:val="Nadpis 1 Char"/>
    <w:link w:val="Nadpis1"/>
    <w:rsid w:val="00797B2F"/>
    <w:rPr>
      <w:rFonts w:ascii="Cambria" w:eastAsia="Times New Roman" w:hAnsi="Cambria" w:cs="Times New Roman"/>
      <w:b/>
      <w:bCs/>
      <w:color w:val="365F91"/>
      <w:sz w:val="28"/>
      <w:szCs w:val="28"/>
    </w:rPr>
  </w:style>
  <w:style w:type="character" w:customStyle="1" w:styleId="Nadpis3Char">
    <w:name w:val="Nadpis 3 Char"/>
    <w:link w:val="Nadpis3"/>
    <w:semiHidden/>
    <w:rsid w:val="00797B2F"/>
    <w:rPr>
      <w:rFonts w:ascii="Cambria" w:eastAsia="Times New Roman" w:hAnsi="Cambria" w:cs="Times New Roman"/>
      <w:b/>
      <w:bCs/>
      <w:color w:val="4F81BD"/>
      <w:sz w:val="24"/>
      <w:szCs w:val="24"/>
    </w:rPr>
  </w:style>
  <w:style w:type="paragraph" w:styleId="Odstavecseseznamem">
    <w:name w:val="List Paragraph"/>
    <w:basedOn w:val="Normln"/>
    <w:uiPriority w:val="34"/>
    <w:qFormat/>
    <w:rsid w:val="00797B2F"/>
    <w:pPr>
      <w:ind w:left="720"/>
      <w:contextualSpacing/>
    </w:pPr>
  </w:style>
  <w:style w:type="paragraph" w:customStyle="1" w:styleId="Bntext">
    <w:name w:val="Běžný text"/>
    <w:basedOn w:val="Normln"/>
    <w:link w:val="BntextChar"/>
    <w:rsid w:val="00797B2F"/>
    <w:pPr>
      <w:widowControl w:val="0"/>
      <w:spacing w:before="60" w:after="60"/>
      <w:jc w:val="both"/>
    </w:pPr>
    <w:rPr>
      <w:rFonts w:ascii="Arial" w:hAnsi="Arial"/>
      <w:sz w:val="20"/>
    </w:rPr>
  </w:style>
  <w:style w:type="character" w:customStyle="1" w:styleId="BntextChar">
    <w:name w:val="Běžný text Char"/>
    <w:link w:val="Bntext"/>
    <w:rsid w:val="00797B2F"/>
    <w:rPr>
      <w:rFonts w:ascii="Arial" w:hAnsi="Arial"/>
      <w:szCs w:val="24"/>
    </w:rPr>
  </w:style>
  <w:style w:type="character" w:customStyle="1" w:styleId="Nadpis4Char">
    <w:name w:val="Nadpis 4 Char"/>
    <w:aliases w:val="Nadpis 4 A Char"/>
    <w:link w:val="Nadpis4"/>
    <w:rsid w:val="00BF120F"/>
    <w:rPr>
      <w:rFonts w:ascii="Arial" w:hAnsi="Arial"/>
      <w:b/>
      <w:bCs/>
      <w:kern w:val="22"/>
      <w:szCs w:val="28"/>
    </w:rPr>
  </w:style>
  <w:style w:type="paragraph" w:customStyle="1" w:styleId="NadpisA">
    <w:name w:val="Nadpis A"/>
    <w:basedOn w:val="Normln"/>
    <w:next w:val="Bntext"/>
    <w:rsid w:val="00797B2F"/>
    <w:pPr>
      <w:keepNext/>
      <w:widowControl w:val="0"/>
      <w:spacing w:before="240" w:after="60"/>
    </w:pPr>
    <w:rPr>
      <w:rFonts w:ascii="Arial" w:hAnsi="Arial"/>
      <w:b/>
      <w:caps/>
      <w:kern w:val="28"/>
      <w:sz w:val="28"/>
    </w:rPr>
  </w:style>
  <w:style w:type="paragraph" w:customStyle="1" w:styleId="NadpisC">
    <w:name w:val="Nadpis C"/>
    <w:basedOn w:val="Normln"/>
    <w:next w:val="Bntext"/>
    <w:rsid w:val="00797B2F"/>
    <w:pPr>
      <w:keepNext/>
      <w:widowControl w:val="0"/>
      <w:spacing w:before="240" w:after="60"/>
    </w:pPr>
    <w:rPr>
      <w:rFonts w:ascii="Arial" w:hAnsi="Arial"/>
      <w:b/>
      <w:kern w:val="24"/>
    </w:rPr>
  </w:style>
  <w:style w:type="character" w:customStyle="1" w:styleId="ZkladntextChar">
    <w:name w:val="Základní text Char"/>
    <w:link w:val="Zkladntext"/>
    <w:uiPriority w:val="1"/>
    <w:rsid w:val="00797B2F"/>
    <w:rPr>
      <w:sz w:val="24"/>
    </w:rPr>
  </w:style>
  <w:style w:type="paragraph" w:customStyle="1" w:styleId="Nadpis11">
    <w:name w:val="Nadpis 11"/>
    <w:basedOn w:val="Normln"/>
    <w:uiPriority w:val="1"/>
    <w:qFormat/>
    <w:rsid w:val="00797B2F"/>
    <w:pPr>
      <w:widowControl w:val="0"/>
      <w:autoSpaceDE w:val="0"/>
      <w:autoSpaceDN w:val="0"/>
      <w:adjustRightInd w:val="0"/>
      <w:ind w:left="1039"/>
      <w:outlineLvl w:val="0"/>
    </w:pPr>
  </w:style>
  <w:style w:type="character" w:customStyle="1" w:styleId="Nadpis2AChar">
    <w:name w:val="Nadpis 2 A Char"/>
    <w:link w:val="Nadpis2A"/>
    <w:rsid w:val="00797B2F"/>
    <w:rPr>
      <w:rFonts w:ascii="Arial" w:hAnsi="Arial" w:cs="Arial"/>
      <w:b/>
      <w:bCs/>
      <w:iCs/>
      <w:kern w:val="28"/>
      <w:sz w:val="28"/>
      <w:szCs w:val="28"/>
    </w:rPr>
  </w:style>
  <w:style w:type="paragraph" w:styleId="Zkladntext">
    <w:name w:val="Body Text"/>
    <w:basedOn w:val="Normln"/>
    <w:link w:val="ZkladntextChar"/>
    <w:uiPriority w:val="1"/>
    <w:rsid w:val="00797B2F"/>
    <w:pPr>
      <w:spacing w:after="120"/>
    </w:pPr>
    <w:rPr>
      <w:szCs w:val="20"/>
    </w:rPr>
  </w:style>
  <w:style w:type="character" w:customStyle="1" w:styleId="ZkladntextChar1">
    <w:name w:val="Základní text Char1"/>
    <w:rsid w:val="00797B2F"/>
    <w:rPr>
      <w:sz w:val="24"/>
      <w:szCs w:val="24"/>
    </w:rPr>
  </w:style>
  <w:style w:type="paragraph" w:styleId="Zhlav">
    <w:name w:val="header"/>
    <w:basedOn w:val="Normln"/>
    <w:link w:val="ZhlavChar"/>
    <w:rsid w:val="00797B2F"/>
    <w:pPr>
      <w:tabs>
        <w:tab w:val="center" w:pos="4536"/>
        <w:tab w:val="right" w:pos="9072"/>
      </w:tabs>
    </w:pPr>
  </w:style>
  <w:style w:type="character" w:customStyle="1" w:styleId="ZhlavChar">
    <w:name w:val="Záhlaví Char"/>
    <w:link w:val="Zhlav"/>
    <w:rsid w:val="00797B2F"/>
    <w:rPr>
      <w:sz w:val="24"/>
      <w:szCs w:val="24"/>
    </w:rPr>
  </w:style>
  <w:style w:type="paragraph" w:styleId="Zpat">
    <w:name w:val="footer"/>
    <w:basedOn w:val="Normln"/>
    <w:link w:val="ZpatChar"/>
    <w:rsid w:val="00797B2F"/>
    <w:pPr>
      <w:tabs>
        <w:tab w:val="center" w:pos="4536"/>
        <w:tab w:val="right" w:pos="9072"/>
      </w:tabs>
    </w:pPr>
  </w:style>
  <w:style w:type="character" w:customStyle="1" w:styleId="ZpatChar">
    <w:name w:val="Zápatí Char"/>
    <w:link w:val="Zpat"/>
    <w:rsid w:val="00797B2F"/>
    <w:rPr>
      <w:sz w:val="24"/>
      <w:szCs w:val="24"/>
    </w:rPr>
  </w:style>
  <w:style w:type="character" w:styleId="Hypertextovodkaz">
    <w:name w:val="Hyperlink"/>
    <w:uiPriority w:val="99"/>
    <w:rsid w:val="00161D30"/>
    <w:rPr>
      <w:rFonts w:ascii="Arial" w:hAnsi="Arial" w:cs="Arial"/>
      <w:noProof/>
      <w:color w:val="0000FF"/>
      <w:u w:val="single"/>
    </w:rPr>
  </w:style>
  <w:style w:type="paragraph" w:styleId="Obsah1">
    <w:name w:val="toc 1"/>
    <w:aliases w:val="TZ_B"/>
    <w:basedOn w:val="Normln"/>
    <w:next w:val="Normln"/>
    <w:autoRedefine/>
    <w:uiPriority w:val="39"/>
    <w:rsid w:val="00185DF9"/>
    <w:pPr>
      <w:tabs>
        <w:tab w:val="left" w:pos="454"/>
      </w:tabs>
      <w:spacing w:line="360" w:lineRule="auto"/>
    </w:pPr>
    <w:rPr>
      <w:rFonts w:ascii="Arial" w:hAnsi="Arial"/>
      <w:sz w:val="20"/>
    </w:rPr>
  </w:style>
  <w:style w:type="paragraph" w:styleId="Obsah2">
    <w:name w:val="toc 2"/>
    <w:basedOn w:val="Normln"/>
    <w:next w:val="Normln"/>
    <w:autoRedefine/>
    <w:uiPriority w:val="39"/>
    <w:rsid w:val="0062229F"/>
    <w:pPr>
      <w:tabs>
        <w:tab w:val="left" w:pos="567"/>
        <w:tab w:val="right" w:leader="dot" w:pos="9060"/>
      </w:tabs>
      <w:spacing w:line="360" w:lineRule="auto"/>
      <w:ind w:left="113"/>
    </w:pPr>
    <w:rPr>
      <w:rFonts w:ascii="Arial" w:hAnsi="Arial"/>
      <w:sz w:val="20"/>
    </w:rPr>
  </w:style>
  <w:style w:type="paragraph" w:styleId="Obsah3">
    <w:name w:val="toc 3"/>
    <w:basedOn w:val="Normln"/>
    <w:next w:val="Normln"/>
    <w:autoRedefine/>
    <w:uiPriority w:val="39"/>
    <w:rsid w:val="00185DF9"/>
    <w:pPr>
      <w:tabs>
        <w:tab w:val="left" w:pos="1134"/>
        <w:tab w:val="right" w:leader="dot" w:pos="9062"/>
      </w:tabs>
      <w:spacing w:line="360" w:lineRule="auto"/>
      <w:ind w:left="482"/>
    </w:pPr>
    <w:rPr>
      <w:rFonts w:ascii="Arial" w:hAnsi="Arial"/>
      <w:sz w:val="20"/>
      <w:szCs w:val="20"/>
    </w:rPr>
  </w:style>
  <w:style w:type="paragraph" w:styleId="Seznamsodrkami">
    <w:name w:val="List Bullet"/>
    <w:basedOn w:val="Normln"/>
    <w:autoRedefine/>
    <w:rsid w:val="00037EE8"/>
    <w:pPr>
      <w:widowControl w:val="0"/>
      <w:numPr>
        <w:numId w:val="2"/>
      </w:numPr>
      <w:jc w:val="both"/>
    </w:pPr>
    <w:rPr>
      <w:rFonts w:ascii="Arial" w:hAnsi="Arial"/>
      <w:sz w:val="20"/>
    </w:rPr>
  </w:style>
  <w:style w:type="paragraph" w:customStyle="1" w:styleId="Nzevtabulky">
    <w:name w:val="Název tabulky"/>
    <w:basedOn w:val="Normln"/>
    <w:qFormat/>
    <w:rsid w:val="00453CB8"/>
    <w:pPr>
      <w:numPr>
        <w:numId w:val="6"/>
      </w:numPr>
      <w:spacing w:after="60"/>
    </w:pPr>
    <w:rPr>
      <w:rFonts w:ascii="Arial" w:hAnsi="Arial"/>
      <w:sz w:val="20"/>
    </w:rPr>
  </w:style>
  <w:style w:type="paragraph" w:styleId="Textbubliny">
    <w:name w:val="Balloon Text"/>
    <w:basedOn w:val="Normln"/>
    <w:link w:val="TextbublinyChar"/>
    <w:rsid w:val="00732C81"/>
    <w:rPr>
      <w:rFonts w:ascii="Tahoma" w:hAnsi="Tahoma" w:cs="Tahoma"/>
      <w:sz w:val="16"/>
      <w:szCs w:val="16"/>
    </w:rPr>
  </w:style>
  <w:style w:type="character" w:customStyle="1" w:styleId="TextbublinyChar">
    <w:name w:val="Text bubliny Char"/>
    <w:link w:val="Textbubliny"/>
    <w:rsid w:val="00732C81"/>
    <w:rPr>
      <w:rFonts w:ascii="Tahoma" w:hAnsi="Tahoma" w:cs="Tahoma"/>
      <w:sz w:val="16"/>
      <w:szCs w:val="16"/>
    </w:rPr>
  </w:style>
  <w:style w:type="table" w:styleId="Mkatabulky">
    <w:name w:val="Table Grid"/>
    <w:basedOn w:val="Normlntabulka"/>
    <w:rsid w:val="009944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eznamsodrkami3">
    <w:name w:val="List Bullet 3"/>
    <w:basedOn w:val="Normln"/>
    <w:rsid w:val="002723FD"/>
    <w:pPr>
      <w:numPr>
        <w:numId w:val="3"/>
      </w:numPr>
      <w:contextualSpacing/>
    </w:pPr>
  </w:style>
  <w:style w:type="character" w:styleId="Odkaznakoment">
    <w:name w:val="annotation reference"/>
    <w:basedOn w:val="Standardnpsmoodstavce"/>
    <w:rsid w:val="00820A0E"/>
    <w:rPr>
      <w:sz w:val="16"/>
      <w:szCs w:val="16"/>
    </w:rPr>
  </w:style>
  <w:style w:type="paragraph" w:styleId="Textkomente">
    <w:name w:val="annotation text"/>
    <w:basedOn w:val="Normln"/>
    <w:link w:val="TextkomenteChar"/>
    <w:rsid w:val="00820A0E"/>
    <w:rPr>
      <w:sz w:val="20"/>
      <w:szCs w:val="20"/>
    </w:rPr>
  </w:style>
  <w:style w:type="character" w:customStyle="1" w:styleId="TextkomenteChar">
    <w:name w:val="Text komentáře Char"/>
    <w:basedOn w:val="Standardnpsmoodstavce"/>
    <w:link w:val="Textkomente"/>
    <w:rsid w:val="00820A0E"/>
  </w:style>
  <w:style w:type="paragraph" w:styleId="Pedmtkomente">
    <w:name w:val="annotation subject"/>
    <w:basedOn w:val="Textkomente"/>
    <w:next w:val="Textkomente"/>
    <w:link w:val="PedmtkomenteChar"/>
    <w:rsid w:val="00820A0E"/>
    <w:rPr>
      <w:b/>
      <w:bCs/>
    </w:rPr>
  </w:style>
  <w:style w:type="character" w:customStyle="1" w:styleId="PedmtkomenteChar">
    <w:name w:val="Předmět komentáře Char"/>
    <w:basedOn w:val="TextkomenteChar"/>
    <w:link w:val="Pedmtkomente"/>
    <w:rsid w:val="00820A0E"/>
    <w:rPr>
      <w:b/>
      <w:bCs/>
    </w:rPr>
  </w:style>
  <w:style w:type="paragraph" w:customStyle="1" w:styleId="Nadpis2slovan">
    <w:name w:val="Nadpis 2 číslovaný"/>
    <w:basedOn w:val="Nadpis2"/>
    <w:next w:val="Bntext"/>
    <w:rsid w:val="00FF1361"/>
    <w:pPr>
      <w:keepLines w:val="0"/>
      <w:widowControl w:val="0"/>
      <w:tabs>
        <w:tab w:val="num" w:pos="851"/>
      </w:tabs>
      <w:spacing w:before="240" w:after="60"/>
      <w:ind w:left="851" w:hanging="851"/>
    </w:pPr>
    <w:rPr>
      <w:rFonts w:ascii="Arial" w:hAnsi="Arial" w:cs="Arial"/>
      <w:iCs/>
      <w:color w:val="auto"/>
      <w:kern w:val="28"/>
      <w:sz w:val="28"/>
      <w:szCs w:val="28"/>
    </w:rPr>
  </w:style>
  <w:style w:type="paragraph" w:styleId="Seznamsodrkami2">
    <w:name w:val="List Bullet 2"/>
    <w:basedOn w:val="Normln"/>
    <w:rsid w:val="00CE5F8B"/>
    <w:pPr>
      <w:numPr>
        <w:numId w:val="4"/>
      </w:numPr>
      <w:contextualSpacing/>
    </w:pPr>
  </w:style>
  <w:style w:type="paragraph" w:customStyle="1" w:styleId="Nzevobrzku">
    <w:name w:val="Název obrázku"/>
    <w:basedOn w:val="Normln"/>
    <w:link w:val="NzevobrzkuChar"/>
    <w:rsid w:val="00EB70FE"/>
    <w:pPr>
      <w:numPr>
        <w:numId w:val="5"/>
      </w:numPr>
    </w:pPr>
    <w:rPr>
      <w:rFonts w:ascii="Arial" w:hAnsi="Arial"/>
      <w:sz w:val="20"/>
    </w:rPr>
  </w:style>
  <w:style w:type="character" w:customStyle="1" w:styleId="NzevobrzkuCharChar">
    <w:name w:val="Název obrázku Char Char"/>
    <w:rsid w:val="005C0454"/>
    <w:rPr>
      <w:rFonts w:ascii="Arial" w:hAnsi="Arial"/>
      <w:i/>
      <w:szCs w:val="24"/>
    </w:rPr>
  </w:style>
  <w:style w:type="table" w:styleId="Jednoduchtabulka1">
    <w:name w:val="Table Simple 1"/>
    <w:basedOn w:val="Normlntabulka"/>
    <w:rsid w:val="005C045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Titulek">
    <w:name w:val="caption"/>
    <w:basedOn w:val="Normln"/>
    <w:next w:val="Normln"/>
    <w:unhideWhenUsed/>
    <w:qFormat/>
    <w:rsid w:val="00FD3C22"/>
    <w:pPr>
      <w:spacing w:after="200"/>
    </w:pPr>
    <w:rPr>
      <w:i/>
      <w:iCs/>
      <w:color w:val="1F497D" w:themeColor="text2"/>
      <w:sz w:val="18"/>
      <w:szCs w:val="18"/>
    </w:rPr>
  </w:style>
  <w:style w:type="character" w:customStyle="1" w:styleId="NzevobrzkuChar">
    <w:name w:val="Název obrázku Char"/>
    <w:link w:val="Nzevobrzku"/>
    <w:rsid w:val="00EB70FE"/>
    <w:rPr>
      <w:rFonts w:ascii="Arial" w:hAnsi="Arial"/>
      <w:szCs w:val="24"/>
    </w:rPr>
  </w:style>
  <w:style w:type="paragraph" w:styleId="Zkladntextodsazen">
    <w:name w:val="Body Text Indent"/>
    <w:basedOn w:val="Normln"/>
    <w:link w:val="ZkladntextodsazenChar"/>
    <w:semiHidden/>
    <w:unhideWhenUsed/>
    <w:rsid w:val="00531ABB"/>
    <w:pPr>
      <w:spacing w:after="120"/>
      <w:ind w:left="283"/>
    </w:pPr>
  </w:style>
  <w:style w:type="character" w:customStyle="1" w:styleId="ZkladntextodsazenChar">
    <w:name w:val="Základní text odsazený Char"/>
    <w:basedOn w:val="Standardnpsmoodstavce"/>
    <w:link w:val="Zkladntextodsazen"/>
    <w:semiHidden/>
    <w:rsid w:val="00531ABB"/>
    <w:rPr>
      <w:sz w:val="24"/>
      <w:szCs w:val="24"/>
    </w:rPr>
  </w:style>
  <w:style w:type="character" w:customStyle="1" w:styleId="UnresolvedMention">
    <w:name w:val="Unresolved Mention"/>
    <w:basedOn w:val="Standardnpsmoodstavce"/>
    <w:uiPriority w:val="99"/>
    <w:semiHidden/>
    <w:unhideWhenUsed/>
    <w:rsid w:val="006C18C4"/>
    <w:rPr>
      <w:color w:val="605E5C"/>
      <w:shd w:val="clear" w:color="auto" w:fill="E1DFDD"/>
    </w:rPr>
  </w:style>
  <w:style w:type="paragraph" w:styleId="Nadpisobsahu">
    <w:name w:val="TOC Heading"/>
    <w:basedOn w:val="NadpisC"/>
    <w:next w:val="Normln"/>
    <w:uiPriority w:val="39"/>
    <w:unhideWhenUsed/>
    <w:qFormat/>
    <w:rsid w:val="00185DF9"/>
  </w:style>
  <w:style w:type="paragraph" w:styleId="Obsah4">
    <w:name w:val="toc 4"/>
    <w:basedOn w:val="Normln"/>
    <w:next w:val="Normln"/>
    <w:autoRedefine/>
    <w:uiPriority w:val="39"/>
    <w:unhideWhenUsed/>
    <w:rsid w:val="0062229F"/>
    <w:pPr>
      <w:tabs>
        <w:tab w:val="right" w:leader="dot" w:pos="9060"/>
      </w:tabs>
      <w:spacing w:after="100"/>
      <w:ind w:left="709"/>
    </w:pPr>
    <w:rPr>
      <w:rFonts w:ascii="Arial" w:hAnsi="Arial"/>
      <w:noProof/>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Pr>
      <w:sz w:val="24"/>
      <w:szCs w:val="24"/>
    </w:rPr>
  </w:style>
  <w:style w:type="paragraph" w:styleId="Nadpis1">
    <w:name w:val="heading 1"/>
    <w:basedOn w:val="Normln"/>
    <w:next w:val="Normln"/>
    <w:link w:val="Nadpis1Char"/>
    <w:qFormat/>
    <w:rsid w:val="00797B2F"/>
    <w:pPr>
      <w:keepNext/>
      <w:keepLines/>
      <w:spacing w:before="480"/>
      <w:outlineLvl w:val="0"/>
    </w:pPr>
    <w:rPr>
      <w:rFonts w:ascii="Cambria" w:hAnsi="Cambria"/>
      <w:b/>
      <w:bCs/>
      <w:color w:val="365F91"/>
      <w:sz w:val="28"/>
      <w:szCs w:val="28"/>
    </w:rPr>
  </w:style>
  <w:style w:type="paragraph" w:styleId="Nadpis2">
    <w:name w:val="heading 2"/>
    <w:basedOn w:val="Normln"/>
    <w:next w:val="Normln"/>
    <w:link w:val="Nadpis2Char"/>
    <w:unhideWhenUsed/>
    <w:qFormat/>
    <w:rsid w:val="00797B2F"/>
    <w:pPr>
      <w:keepNext/>
      <w:keepLines/>
      <w:spacing w:before="200"/>
      <w:outlineLvl w:val="1"/>
    </w:pPr>
    <w:rPr>
      <w:rFonts w:ascii="Cambria" w:hAnsi="Cambria"/>
      <w:b/>
      <w:bCs/>
      <w:color w:val="4F81BD"/>
      <w:sz w:val="26"/>
      <w:szCs w:val="26"/>
    </w:rPr>
  </w:style>
  <w:style w:type="paragraph" w:styleId="Nadpis3">
    <w:name w:val="heading 3"/>
    <w:basedOn w:val="Normln"/>
    <w:next w:val="Normln"/>
    <w:link w:val="Nadpis3Char"/>
    <w:unhideWhenUsed/>
    <w:qFormat/>
    <w:rsid w:val="00797B2F"/>
    <w:pPr>
      <w:keepNext/>
      <w:keepLines/>
      <w:spacing w:before="200"/>
      <w:outlineLvl w:val="2"/>
    </w:pPr>
    <w:rPr>
      <w:rFonts w:ascii="Cambria" w:hAnsi="Cambria"/>
      <w:b/>
      <w:bCs/>
      <w:color w:val="4F81BD"/>
    </w:rPr>
  </w:style>
  <w:style w:type="paragraph" w:styleId="Nadpis4">
    <w:name w:val="heading 4"/>
    <w:aliases w:val="Nadpis 4 A"/>
    <w:basedOn w:val="Normln"/>
    <w:next w:val="Bntext"/>
    <w:link w:val="Nadpis4Char"/>
    <w:qFormat/>
    <w:rsid w:val="00BF120F"/>
    <w:pPr>
      <w:keepNext/>
      <w:widowControl w:val="0"/>
      <w:tabs>
        <w:tab w:val="num" w:pos="1080"/>
      </w:tabs>
      <w:spacing w:before="240" w:after="60"/>
      <w:ind w:left="284" w:hanging="284"/>
      <w:outlineLvl w:val="3"/>
    </w:pPr>
    <w:rPr>
      <w:rFonts w:ascii="Arial" w:hAnsi="Arial"/>
      <w:b/>
      <w:bCs/>
      <w:kern w:val="22"/>
      <w:sz w:val="20"/>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2A">
    <w:name w:val="Nadpis 2 A"/>
    <w:basedOn w:val="Nadpis2"/>
    <w:next w:val="Normln"/>
    <w:link w:val="Nadpis2AChar"/>
    <w:rsid w:val="00797B2F"/>
    <w:pPr>
      <w:keepLines w:val="0"/>
      <w:widowControl w:val="0"/>
      <w:numPr>
        <w:ilvl w:val="1"/>
        <w:numId w:val="1"/>
      </w:numPr>
      <w:spacing w:before="240" w:after="60"/>
      <w:jc w:val="both"/>
    </w:pPr>
    <w:rPr>
      <w:rFonts w:ascii="Arial" w:hAnsi="Arial" w:cs="Arial"/>
      <w:iCs/>
      <w:color w:val="auto"/>
      <w:kern w:val="28"/>
      <w:sz w:val="28"/>
      <w:szCs w:val="28"/>
    </w:rPr>
  </w:style>
  <w:style w:type="paragraph" w:customStyle="1" w:styleId="Nadpis1A">
    <w:name w:val="Nadpis 1 A"/>
    <w:basedOn w:val="Nadpis1"/>
    <w:next w:val="Normln"/>
    <w:rsid w:val="00797B2F"/>
    <w:pPr>
      <w:keepLines w:val="0"/>
      <w:widowControl w:val="0"/>
      <w:numPr>
        <w:numId w:val="1"/>
      </w:numPr>
      <w:tabs>
        <w:tab w:val="num" w:pos="360"/>
        <w:tab w:val="left" w:pos="680"/>
      </w:tabs>
      <w:spacing w:before="240" w:after="60"/>
      <w:ind w:left="0" w:firstLine="0"/>
    </w:pPr>
    <w:rPr>
      <w:rFonts w:ascii="Arial" w:hAnsi="Arial" w:cs="Arial"/>
      <w:caps/>
      <w:color w:val="auto"/>
      <w:kern w:val="28"/>
      <w:szCs w:val="32"/>
    </w:rPr>
  </w:style>
  <w:style w:type="paragraph" w:customStyle="1" w:styleId="Nadpis3A">
    <w:name w:val="Nadpis 3 A"/>
    <w:basedOn w:val="Nadpis3"/>
    <w:next w:val="Normln"/>
    <w:rsid w:val="00797B2F"/>
    <w:pPr>
      <w:keepLines w:val="0"/>
      <w:widowControl w:val="0"/>
      <w:numPr>
        <w:ilvl w:val="2"/>
        <w:numId w:val="1"/>
      </w:numPr>
      <w:spacing w:before="240" w:after="60"/>
    </w:pPr>
    <w:rPr>
      <w:rFonts w:ascii="Arial" w:hAnsi="Arial" w:cs="Arial"/>
      <w:color w:val="auto"/>
      <w:kern w:val="24"/>
      <w:szCs w:val="26"/>
    </w:rPr>
  </w:style>
  <w:style w:type="character" w:customStyle="1" w:styleId="Nadpis2Char">
    <w:name w:val="Nadpis 2 Char"/>
    <w:link w:val="Nadpis2"/>
    <w:rsid w:val="00797B2F"/>
    <w:rPr>
      <w:rFonts w:ascii="Cambria" w:eastAsia="Times New Roman" w:hAnsi="Cambria" w:cs="Times New Roman"/>
      <w:b/>
      <w:bCs/>
      <w:color w:val="4F81BD"/>
      <w:sz w:val="26"/>
      <w:szCs w:val="26"/>
    </w:rPr>
  </w:style>
  <w:style w:type="character" w:customStyle="1" w:styleId="Nadpis1Char">
    <w:name w:val="Nadpis 1 Char"/>
    <w:link w:val="Nadpis1"/>
    <w:rsid w:val="00797B2F"/>
    <w:rPr>
      <w:rFonts w:ascii="Cambria" w:eastAsia="Times New Roman" w:hAnsi="Cambria" w:cs="Times New Roman"/>
      <w:b/>
      <w:bCs/>
      <w:color w:val="365F91"/>
      <w:sz w:val="28"/>
      <w:szCs w:val="28"/>
    </w:rPr>
  </w:style>
  <w:style w:type="character" w:customStyle="1" w:styleId="Nadpis3Char">
    <w:name w:val="Nadpis 3 Char"/>
    <w:link w:val="Nadpis3"/>
    <w:semiHidden/>
    <w:rsid w:val="00797B2F"/>
    <w:rPr>
      <w:rFonts w:ascii="Cambria" w:eastAsia="Times New Roman" w:hAnsi="Cambria" w:cs="Times New Roman"/>
      <w:b/>
      <w:bCs/>
      <w:color w:val="4F81BD"/>
      <w:sz w:val="24"/>
      <w:szCs w:val="24"/>
    </w:rPr>
  </w:style>
  <w:style w:type="paragraph" w:styleId="Odstavecseseznamem">
    <w:name w:val="List Paragraph"/>
    <w:basedOn w:val="Normln"/>
    <w:uiPriority w:val="34"/>
    <w:qFormat/>
    <w:rsid w:val="00797B2F"/>
    <w:pPr>
      <w:ind w:left="720"/>
      <w:contextualSpacing/>
    </w:pPr>
  </w:style>
  <w:style w:type="paragraph" w:customStyle="1" w:styleId="Bntext">
    <w:name w:val="Běžný text"/>
    <w:basedOn w:val="Normln"/>
    <w:link w:val="BntextChar"/>
    <w:rsid w:val="00797B2F"/>
    <w:pPr>
      <w:widowControl w:val="0"/>
      <w:spacing w:before="60" w:after="60"/>
      <w:jc w:val="both"/>
    </w:pPr>
    <w:rPr>
      <w:rFonts w:ascii="Arial" w:hAnsi="Arial"/>
      <w:sz w:val="20"/>
    </w:rPr>
  </w:style>
  <w:style w:type="character" w:customStyle="1" w:styleId="BntextChar">
    <w:name w:val="Běžný text Char"/>
    <w:link w:val="Bntext"/>
    <w:rsid w:val="00797B2F"/>
    <w:rPr>
      <w:rFonts w:ascii="Arial" w:hAnsi="Arial"/>
      <w:szCs w:val="24"/>
    </w:rPr>
  </w:style>
  <w:style w:type="character" w:customStyle="1" w:styleId="Nadpis4Char">
    <w:name w:val="Nadpis 4 Char"/>
    <w:aliases w:val="Nadpis 4 A Char"/>
    <w:link w:val="Nadpis4"/>
    <w:rsid w:val="00BF120F"/>
    <w:rPr>
      <w:rFonts w:ascii="Arial" w:hAnsi="Arial"/>
      <w:b/>
      <w:bCs/>
      <w:kern w:val="22"/>
      <w:szCs w:val="28"/>
    </w:rPr>
  </w:style>
  <w:style w:type="paragraph" w:customStyle="1" w:styleId="NadpisA">
    <w:name w:val="Nadpis A"/>
    <w:basedOn w:val="Normln"/>
    <w:next w:val="Bntext"/>
    <w:rsid w:val="00797B2F"/>
    <w:pPr>
      <w:keepNext/>
      <w:widowControl w:val="0"/>
      <w:spacing w:before="240" w:after="60"/>
    </w:pPr>
    <w:rPr>
      <w:rFonts w:ascii="Arial" w:hAnsi="Arial"/>
      <w:b/>
      <w:caps/>
      <w:kern w:val="28"/>
      <w:sz w:val="28"/>
    </w:rPr>
  </w:style>
  <w:style w:type="paragraph" w:customStyle="1" w:styleId="NadpisC">
    <w:name w:val="Nadpis C"/>
    <w:basedOn w:val="Normln"/>
    <w:next w:val="Bntext"/>
    <w:rsid w:val="00797B2F"/>
    <w:pPr>
      <w:keepNext/>
      <w:widowControl w:val="0"/>
      <w:spacing w:before="240" w:after="60"/>
    </w:pPr>
    <w:rPr>
      <w:rFonts w:ascii="Arial" w:hAnsi="Arial"/>
      <w:b/>
      <w:kern w:val="24"/>
    </w:rPr>
  </w:style>
  <w:style w:type="character" w:customStyle="1" w:styleId="ZkladntextChar">
    <w:name w:val="Základní text Char"/>
    <w:link w:val="Zkladntext"/>
    <w:uiPriority w:val="1"/>
    <w:rsid w:val="00797B2F"/>
    <w:rPr>
      <w:sz w:val="24"/>
    </w:rPr>
  </w:style>
  <w:style w:type="paragraph" w:customStyle="1" w:styleId="Nadpis11">
    <w:name w:val="Nadpis 11"/>
    <w:basedOn w:val="Normln"/>
    <w:uiPriority w:val="1"/>
    <w:qFormat/>
    <w:rsid w:val="00797B2F"/>
    <w:pPr>
      <w:widowControl w:val="0"/>
      <w:autoSpaceDE w:val="0"/>
      <w:autoSpaceDN w:val="0"/>
      <w:adjustRightInd w:val="0"/>
      <w:ind w:left="1039"/>
      <w:outlineLvl w:val="0"/>
    </w:pPr>
  </w:style>
  <w:style w:type="character" w:customStyle="1" w:styleId="Nadpis2AChar">
    <w:name w:val="Nadpis 2 A Char"/>
    <w:link w:val="Nadpis2A"/>
    <w:rsid w:val="00797B2F"/>
    <w:rPr>
      <w:rFonts w:ascii="Arial" w:hAnsi="Arial" w:cs="Arial"/>
      <w:b/>
      <w:bCs/>
      <w:iCs/>
      <w:kern w:val="28"/>
      <w:sz w:val="28"/>
      <w:szCs w:val="28"/>
    </w:rPr>
  </w:style>
  <w:style w:type="paragraph" w:styleId="Zkladntext">
    <w:name w:val="Body Text"/>
    <w:basedOn w:val="Normln"/>
    <w:link w:val="ZkladntextChar"/>
    <w:uiPriority w:val="1"/>
    <w:rsid w:val="00797B2F"/>
    <w:pPr>
      <w:spacing w:after="120"/>
    </w:pPr>
    <w:rPr>
      <w:szCs w:val="20"/>
    </w:rPr>
  </w:style>
  <w:style w:type="character" w:customStyle="1" w:styleId="ZkladntextChar1">
    <w:name w:val="Základní text Char1"/>
    <w:rsid w:val="00797B2F"/>
    <w:rPr>
      <w:sz w:val="24"/>
      <w:szCs w:val="24"/>
    </w:rPr>
  </w:style>
  <w:style w:type="paragraph" w:styleId="Zhlav">
    <w:name w:val="header"/>
    <w:basedOn w:val="Normln"/>
    <w:link w:val="ZhlavChar"/>
    <w:rsid w:val="00797B2F"/>
    <w:pPr>
      <w:tabs>
        <w:tab w:val="center" w:pos="4536"/>
        <w:tab w:val="right" w:pos="9072"/>
      </w:tabs>
    </w:pPr>
  </w:style>
  <w:style w:type="character" w:customStyle="1" w:styleId="ZhlavChar">
    <w:name w:val="Záhlaví Char"/>
    <w:link w:val="Zhlav"/>
    <w:rsid w:val="00797B2F"/>
    <w:rPr>
      <w:sz w:val="24"/>
      <w:szCs w:val="24"/>
    </w:rPr>
  </w:style>
  <w:style w:type="paragraph" w:styleId="Zpat">
    <w:name w:val="footer"/>
    <w:basedOn w:val="Normln"/>
    <w:link w:val="ZpatChar"/>
    <w:rsid w:val="00797B2F"/>
    <w:pPr>
      <w:tabs>
        <w:tab w:val="center" w:pos="4536"/>
        <w:tab w:val="right" w:pos="9072"/>
      </w:tabs>
    </w:pPr>
  </w:style>
  <w:style w:type="character" w:customStyle="1" w:styleId="ZpatChar">
    <w:name w:val="Zápatí Char"/>
    <w:link w:val="Zpat"/>
    <w:rsid w:val="00797B2F"/>
    <w:rPr>
      <w:sz w:val="24"/>
      <w:szCs w:val="24"/>
    </w:rPr>
  </w:style>
  <w:style w:type="character" w:styleId="Hypertextovodkaz">
    <w:name w:val="Hyperlink"/>
    <w:uiPriority w:val="99"/>
    <w:rsid w:val="00161D30"/>
    <w:rPr>
      <w:rFonts w:ascii="Arial" w:hAnsi="Arial" w:cs="Arial"/>
      <w:noProof/>
      <w:color w:val="0000FF"/>
      <w:u w:val="single"/>
    </w:rPr>
  </w:style>
  <w:style w:type="paragraph" w:styleId="Obsah1">
    <w:name w:val="toc 1"/>
    <w:aliases w:val="TZ_B"/>
    <w:basedOn w:val="Normln"/>
    <w:next w:val="Normln"/>
    <w:autoRedefine/>
    <w:uiPriority w:val="39"/>
    <w:rsid w:val="00185DF9"/>
    <w:pPr>
      <w:tabs>
        <w:tab w:val="left" w:pos="454"/>
      </w:tabs>
      <w:spacing w:line="360" w:lineRule="auto"/>
    </w:pPr>
    <w:rPr>
      <w:rFonts w:ascii="Arial" w:hAnsi="Arial"/>
      <w:sz w:val="20"/>
    </w:rPr>
  </w:style>
  <w:style w:type="paragraph" w:styleId="Obsah2">
    <w:name w:val="toc 2"/>
    <w:basedOn w:val="Normln"/>
    <w:next w:val="Normln"/>
    <w:autoRedefine/>
    <w:uiPriority w:val="39"/>
    <w:rsid w:val="0062229F"/>
    <w:pPr>
      <w:tabs>
        <w:tab w:val="left" w:pos="567"/>
        <w:tab w:val="right" w:leader="dot" w:pos="9060"/>
      </w:tabs>
      <w:spacing w:line="360" w:lineRule="auto"/>
      <w:ind w:left="113"/>
    </w:pPr>
    <w:rPr>
      <w:rFonts w:ascii="Arial" w:hAnsi="Arial"/>
      <w:sz w:val="20"/>
    </w:rPr>
  </w:style>
  <w:style w:type="paragraph" w:styleId="Obsah3">
    <w:name w:val="toc 3"/>
    <w:basedOn w:val="Normln"/>
    <w:next w:val="Normln"/>
    <w:autoRedefine/>
    <w:uiPriority w:val="39"/>
    <w:rsid w:val="00185DF9"/>
    <w:pPr>
      <w:tabs>
        <w:tab w:val="left" w:pos="1134"/>
        <w:tab w:val="right" w:leader="dot" w:pos="9062"/>
      </w:tabs>
      <w:spacing w:line="360" w:lineRule="auto"/>
      <w:ind w:left="482"/>
    </w:pPr>
    <w:rPr>
      <w:rFonts w:ascii="Arial" w:hAnsi="Arial"/>
      <w:sz w:val="20"/>
      <w:szCs w:val="20"/>
    </w:rPr>
  </w:style>
  <w:style w:type="paragraph" w:styleId="Seznamsodrkami">
    <w:name w:val="List Bullet"/>
    <w:basedOn w:val="Normln"/>
    <w:autoRedefine/>
    <w:rsid w:val="00037EE8"/>
    <w:pPr>
      <w:widowControl w:val="0"/>
      <w:numPr>
        <w:numId w:val="2"/>
      </w:numPr>
      <w:jc w:val="both"/>
    </w:pPr>
    <w:rPr>
      <w:rFonts w:ascii="Arial" w:hAnsi="Arial"/>
      <w:sz w:val="20"/>
    </w:rPr>
  </w:style>
  <w:style w:type="paragraph" w:customStyle="1" w:styleId="Nzevtabulky">
    <w:name w:val="Název tabulky"/>
    <w:basedOn w:val="Normln"/>
    <w:qFormat/>
    <w:rsid w:val="00453CB8"/>
    <w:pPr>
      <w:numPr>
        <w:numId w:val="6"/>
      </w:numPr>
      <w:spacing w:after="60"/>
    </w:pPr>
    <w:rPr>
      <w:rFonts w:ascii="Arial" w:hAnsi="Arial"/>
      <w:sz w:val="20"/>
    </w:rPr>
  </w:style>
  <w:style w:type="paragraph" w:styleId="Textbubliny">
    <w:name w:val="Balloon Text"/>
    <w:basedOn w:val="Normln"/>
    <w:link w:val="TextbublinyChar"/>
    <w:rsid w:val="00732C81"/>
    <w:rPr>
      <w:rFonts w:ascii="Tahoma" w:hAnsi="Tahoma" w:cs="Tahoma"/>
      <w:sz w:val="16"/>
      <w:szCs w:val="16"/>
    </w:rPr>
  </w:style>
  <w:style w:type="character" w:customStyle="1" w:styleId="TextbublinyChar">
    <w:name w:val="Text bubliny Char"/>
    <w:link w:val="Textbubliny"/>
    <w:rsid w:val="00732C81"/>
    <w:rPr>
      <w:rFonts w:ascii="Tahoma" w:hAnsi="Tahoma" w:cs="Tahoma"/>
      <w:sz w:val="16"/>
      <w:szCs w:val="16"/>
    </w:rPr>
  </w:style>
  <w:style w:type="table" w:styleId="Mkatabulky">
    <w:name w:val="Table Grid"/>
    <w:basedOn w:val="Normlntabulka"/>
    <w:rsid w:val="009944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eznamsodrkami3">
    <w:name w:val="List Bullet 3"/>
    <w:basedOn w:val="Normln"/>
    <w:rsid w:val="002723FD"/>
    <w:pPr>
      <w:numPr>
        <w:numId w:val="3"/>
      </w:numPr>
      <w:contextualSpacing/>
    </w:pPr>
  </w:style>
  <w:style w:type="character" w:styleId="Odkaznakoment">
    <w:name w:val="annotation reference"/>
    <w:basedOn w:val="Standardnpsmoodstavce"/>
    <w:rsid w:val="00820A0E"/>
    <w:rPr>
      <w:sz w:val="16"/>
      <w:szCs w:val="16"/>
    </w:rPr>
  </w:style>
  <w:style w:type="paragraph" w:styleId="Textkomente">
    <w:name w:val="annotation text"/>
    <w:basedOn w:val="Normln"/>
    <w:link w:val="TextkomenteChar"/>
    <w:rsid w:val="00820A0E"/>
    <w:rPr>
      <w:sz w:val="20"/>
      <w:szCs w:val="20"/>
    </w:rPr>
  </w:style>
  <w:style w:type="character" w:customStyle="1" w:styleId="TextkomenteChar">
    <w:name w:val="Text komentáře Char"/>
    <w:basedOn w:val="Standardnpsmoodstavce"/>
    <w:link w:val="Textkomente"/>
    <w:rsid w:val="00820A0E"/>
  </w:style>
  <w:style w:type="paragraph" w:styleId="Pedmtkomente">
    <w:name w:val="annotation subject"/>
    <w:basedOn w:val="Textkomente"/>
    <w:next w:val="Textkomente"/>
    <w:link w:val="PedmtkomenteChar"/>
    <w:rsid w:val="00820A0E"/>
    <w:rPr>
      <w:b/>
      <w:bCs/>
    </w:rPr>
  </w:style>
  <w:style w:type="character" w:customStyle="1" w:styleId="PedmtkomenteChar">
    <w:name w:val="Předmět komentáře Char"/>
    <w:basedOn w:val="TextkomenteChar"/>
    <w:link w:val="Pedmtkomente"/>
    <w:rsid w:val="00820A0E"/>
    <w:rPr>
      <w:b/>
      <w:bCs/>
    </w:rPr>
  </w:style>
  <w:style w:type="paragraph" w:customStyle="1" w:styleId="Nadpis2slovan">
    <w:name w:val="Nadpis 2 číslovaný"/>
    <w:basedOn w:val="Nadpis2"/>
    <w:next w:val="Bntext"/>
    <w:rsid w:val="00FF1361"/>
    <w:pPr>
      <w:keepLines w:val="0"/>
      <w:widowControl w:val="0"/>
      <w:tabs>
        <w:tab w:val="num" w:pos="851"/>
      </w:tabs>
      <w:spacing w:before="240" w:after="60"/>
      <w:ind w:left="851" w:hanging="851"/>
    </w:pPr>
    <w:rPr>
      <w:rFonts w:ascii="Arial" w:hAnsi="Arial" w:cs="Arial"/>
      <w:iCs/>
      <w:color w:val="auto"/>
      <w:kern w:val="28"/>
      <w:sz w:val="28"/>
      <w:szCs w:val="28"/>
    </w:rPr>
  </w:style>
  <w:style w:type="paragraph" w:styleId="Seznamsodrkami2">
    <w:name w:val="List Bullet 2"/>
    <w:basedOn w:val="Normln"/>
    <w:rsid w:val="00CE5F8B"/>
    <w:pPr>
      <w:numPr>
        <w:numId w:val="4"/>
      </w:numPr>
      <w:contextualSpacing/>
    </w:pPr>
  </w:style>
  <w:style w:type="paragraph" w:customStyle="1" w:styleId="Nzevobrzku">
    <w:name w:val="Název obrázku"/>
    <w:basedOn w:val="Normln"/>
    <w:link w:val="NzevobrzkuChar"/>
    <w:rsid w:val="00EB70FE"/>
    <w:pPr>
      <w:numPr>
        <w:numId w:val="5"/>
      </w:numPr>
    </w:pPr>
    <w:rPr>
      <w:rFonts w:ascii="Arial" w:hAnsi="Arial"/>
      <w:sz w:val="20"/>
    </w:rPr>
  </w:style>
  <w:style w:type="character" w:customStyle="1" w:styleId="NzevobrzkuCharChar">
    <w:name w:val="Název obrázku Char Char"/>
    <w:rsid w:val="005C0454"/>
    <w:rPr>
      <w:rFonts w:ascii="Arial" w:hAnsi="Arial"/>
      <w:i/>
      <w:szCs w:val="24"/>
    </w:rPr>
  </w:style>
  <w:style w:type="table" w:styleId="Jednoduchtabulka1">
    <w:name w:val="Table Simple 1"/>
    <w:basedOn w:val="Normlntabulka"/>
    <w:rsid w:val="005C045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Titulek">
    <w:name w:val="caption"/>
    <w:basedOn w:val="Normln"/>
    <w:next w:val="Normln"/>
    <w:unhideWhenUsed/>
    <w:qFormat/>
    <w:rsid w:val="00FD3C22"/>
    <w:pPr>
      <w:spacing w:after="200"/>
    </w:pPr>
    <w:rPr>
      <w:i/>
      <w:iCs/>
      <w:color w:val="1F497D" w:themeColor="text2"/>
      <w:sz w:val="18"/>
      <w:szCs w:val="18"/>
    </w:rPr>
  </w:style>
  <w:style w:type="character" w:customStyle="1" w:styleId="NzevobrzkuChar">
    <w:name w:val="Název obrázku Char"/>
    <w:link w:val="Nzevobrzku"/>
    <w:rsid w:val="00EB70FE"/>
    <w:rPr>
      <w:rFonts w:ascii="Arial" w:hAnsi="Arial"/>
      <w:szCs w:val="24"/>
    </w:rPr>
  </w:style>
  <w:style w:type="paragraph" w:styleId="Zkladntextodsazen">
    <w:name w:val="Body Text Indent"/>
    <w:basedOn w:val="Normln"/>
    <w:link w:val="ZkladntextodsazenChar"/>
    <w:semiHidden/>
    <w:unhideWhenUsed/>
    <w:rsid w:val="00531ABB"/>
    <w:pPr>
      <w:spacing w:after="120"/>
      <w:ind w:left="283"/>
    </w:pPr>
  </w:style>
  <w:style w:type="character" w:customStyle="1" w:styleId="ZkladntextodsazenChar">
    <w:name w:val="Základní text odsazený Char"/>
    <w:basedOn w:val="Standardnpsmoodstavce"/>
    <w:link w:val="Zkladntextodsazen"/>
    <w:semiHidden/>
    <w:rsid w:val="00531ABB"/>
    <w:rPr>
      <w:sz w:val="24"/>
      <w:szCs w:val="24"/>
    </w:rPr>
  </w:style>
  <w:style w:type="character" w:customStyle="1" w:styleId="UnresolvedMention">
    <w:name w:val="Unresolved Mention"/>
    <w:basedOn w:val="Standardnpsmoodstavce"/>
    <w:uiPriority w:val="99"/>
    <w:semiHidden/>
    <w:unhideWhenUsed/>
    <w:rsid w:val="006C18C4"/>
    <w:rPr>
      <w:color w:val="605E5C"/>
      <w:shd w:val="clear" w:color="auto" w:fill="E1DFDD"/>
    </w:rPr>
  </w:style>
  <w:style w:type="paragraph" w:styleId="Nadpisobsahu">
    <w:name w:val="TOC Heading"/>
    <w:basedOn w:val="NadpisC"/>
    <w:next w:val="Normln"/>
    <w:uiPriority w:val="39"/>
    <w:unhideWhenUsed/>
    <w:qFormat/>
    <w:rsid w:val="00185DF9"/>
  </w:style>
  <w:style w:type="paragraph" w:styleId="Obsah4">
    <w:name w:val="toc 4"/>
    <w:basedOn w:val="Normln"/>
    <w:next w:val="Normln"/>
    <w:autoRedefine/>
    <w:uiPriority w:val="39"/>
    <w:unhideWhenUsed/>
    <w:rsid w:val="0062229F"/>
    <w:pPr>
      <w:tabs>
        <w:tab w:val="right" w:leader="dot" w:pos="9060"/>
      </w:tabs>
      <w:spacing w:after="100"/>
      <w:ind w:left="709"/>
    </w:pPr>
    <w:rPr>
      <w:rFonts w:ascii="Arial" w:hAnsi="Arial"/>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710559">
      <w:bodyDiv w:val="1"/>
      <w:marLeft w:val="0"/>
      <w:marRight w:val="0"/>
      <w:marTop w:val="0"/>
      <w:marBottom w:val="0"/>
      <w:divBdr>
        <w:top w:val="none" w:sz="0" w:space="0" w:color="auto"/>
        <w:left w:val="none" w:sz="0" w:space="0" w:color="auto"/>
        <w:bottom w:val="none" w:sz="0" w:space="0" w:color="auto"/>
        <w:right w:val="none" w:sz="0" w:space="0" w:color="auto"/>
      </w:divBdr>
    </w:div>
    <w:div w:id="166213863">
      <w:bodyDiv w:val="1"/>
      <w:marLeft w:val="0"/>
      <w:marRight w:val="0"/>
      <w:marTop w:val="0"/>
      <w:marBottom w:val="0"/>
      <w:divBdr>
        <w:top w:val="none" w:sz="0" w:space="0" w:color="auto"/>
        <w:left w:val="none" w:sz="0" w:space="0" w:color="auto"/>
        <w:bottom w:val="none" w:sz="0" w:space="0" w:color="auto"/>
        <w:right w:val="none" w:sz="0" w:space="0" w:color="auto"/>
      </w:divBdr>
    </w:div>
    <w:div w:id="309944976">
      <w:bodyDiv w:val="1"/>
      <w:marLeft w:val="0"/>
      <w:marRight w:val="0"/>
      <w:marTop w:val="0"/>
      <w:marBottom w:val="0"/>
      <w:divBdr>
        <w:top w:val="none" w:sz="0" w:space="0" w:color="auto"/>
        <w:left w:val="none" w:sz="0" w:space="0" w:color="auto"/>
        <w:bottom w:val="none" w:sz="0" w:space="0" w:color="auto"/>
        <w:right w:val="none" w:sz="0" w:space="0" w:color="auto"/>
      </w:divBdr>
    </w:div>
    <w:div w:id="417873311">
      <w:bodyDiv w:val="1"/>
      <w:marLeft w:val="0"/>
      <w:marRight w:val="0"/>
      <w:marTop w:val="0"/>
      <w:marBottom w:val="0"/>
      <w:divBdr>
        <w:top w:val="none" w:sz="0" w:space="0" w:color="auto"/>
        <w:left w:val="none" w:sz="0" w:space="0" w:color="auto"/>
        <w:bottom w:val="none" w:sz="0" w:space="0" w:color="auto"/>
        <w:right w:val="none" w:sz="0" w:space="0" w:color="auto"/>
      </w:divBdr>
    </w:div>
    <w:div w:id="538319614">
      <w:bodyDiv w:val="1"/>
      <w:marLeft w:val="0"/>
      <w:marRight w:val="0"/>
      <w:marTop w:val="0"/>
      <w:marBottom w:val="0"/>
      <w:divBdr>
        <w:top w:val="none" w:sz="0" w:space="0" w:color="auto"/>
        <w:left w:val="none" w:sz="0" w:space="0" w:color="auto"/>
        <w:bottom w:val="none" w:sz="0" w:space="0" w:color="auto"/>
        <w:right w:val="none" w:sz="0" w:space="0" w:color="auto"/>
      </w:divBdr>
    </w:div>
    <w:div w:id="885602329">
      <w:bodyDiv w:val="1"/>
      <w:marLeft w:val="0"/>
      <w:marRight w:val="0"/>
      <w:marTop w:val="0"/>
      <w:marBottom w:val="0"/>
      <w:divBdr>
        <w:top w:val="none" w:sz="0" w:space="0" w:color="auto"/>
        <w:left w:val="none" w:sz="0" w:space="0" w:color="auto"/>
        <w:bottom w:val="none" w:sz="0" w:space="0" w:color="auto"/>
        <w:right w:val="none" w:sz="0" w:space="0" w:color="auto"/>
      </w:divBdr>
    </w:div>
    <w:div w:id="960526597">
      <w:bodyDiv w:val="1"/>
      <w:marLeft w:val="0"/>
      <w:marRight w:val="0"/>
      <w:marTop w:val="0"/>
      <w:marBottom w:val="0"/>
      <w:divBdr>
        <w:top w:val="none" w:sz="0" w:space="0" w:color="auto"/>
        <w:left w:val="none" w:sz="0" w:space="0" w:color="auto"/>
        <w:bottom w:val="none" w:sz="0" w:space="0" w:color="auto"/>
        <w:right w:val="none" w:sz="0" w:space="0" w:color="auto"/>
      </w:divBdr>
    </w:div>
    <w:div w:id="1127120329">
      <w:bodyDiv w:val="1"/>
      <w:marLeft w:val="0"/>
      <w:marRight w:val="0"/>
      <w:marTop w:val="0"/>
      <w:marBottom w:val="0"/>
      <w:divBdr>
        <w:top w:val="none" w:sz="0" w:space="0" w:color="auto"/>
        <w:left w:val="none" w:sz="0" w:space="0" w:color="auto"/>
        <w:bottom w:val="none" w:sz="0" w:space="0" w:color="auto"/>
        <w:right w:val="none" w:sz="0" w:space="0" w:color="auto"/>
      </w:divBdr>
    </w:div>
    <w:div w:id="1153334348">
      <w:bodyDiv w:val="1"/>
      <w:marLeft w:val="0"/>
      <w:marRight w:val="0"/>
      <w:marTop w:val="0"/>
      <w:marBottom w:val="0"/>
      <w:divBdr>
        <w:top w:val="none" w:sz="0" w:space="0" w:color="auto"/>
        <w:left w:val="none" w:sz="0" w:space="0" w:color="auto"/>
        <w:bottom w:val="none" w:sz="0" w:space="0" w:color="auto"/>
        <w:right w:val="none" w:sz="0" w:space="0" w:color="auto"/>
      </w:divBdr>
    </w:div>
    <w:div w:id="1167014552">
      <w:bodyDiv w:val="1"/>
      <w:marLeft w:val="0"/>
      <w:marRight w:val="0"/>
      <w:marTop w:val="0"/>
      <w:marBottom w:val="0"/>
      <w:divBdr>
        <w:top w:val="none" w:sz="0" w:space="0" w:color="auto"/>
        <w:left w:val="none" w:sz="0" w:space="0" w:color="auto"/>
        <w:bottom w:val="none" w:sz="0" w:space="0" w:color="auto"/>
        <w:right w:val="none" w:sz="0" w:space="0" w:color="auto"/>
      </w:divBdr>
    </w:div>
    <w:div w:id="1314875554">
      <w:bodyDiv w:val="1"/>
      <w:marLeft w:val="0"/>
      <w:marRight w:val="0"/>
      <w:marTop w:val="0"/>
      <w:marBottom w:val="0"/>
      <w:divBdr>
        <w:top w:val="none" w:sz="0" w:space="0" w:color="auto"/>
        <w:left w:val="none" w:sz="0" w:space="0" w:color="auto"/>
        <w:bottom w:val="none" w:sz="0" w:space="0" w:color="auto"/>
        <w:right w:val="none" w:sz="0" w:space="0" w:color="auto"/>
      </w:divBdr>
    </w:div>
    <w:div w:id="1555386308">
      <w:bodyDiv w:val="1"/>
      <w:marLeft w:val="0"/>
      <w:marRight w:val="0"/>
      <w:marTop w:val="0"/>
      <w:marBottom w:val="0"/>
      <w:divBdr>
        <w:top w:val="none" w:sz="0" w:space="0" w:color="auto"/>
        <w:left w:val="none" w:sz="0" w:space="0" w:color="auto"/>
        <w:bottom w:val="none" w:sz="0" w:space="0" w:color="auto"/>
        <w:right w:val="none" w:sz="0" w:space="0" w:color="auto"/>
      </w:divBdr>
    </w:div>
    <w:div w:id="1602639257">
      <w:bodyDiv w:val="1"/>
      <w:marLeft w:val="0"/>
      <w:marRight w:val="0"/>
      <w:marTop w:val="0"/>
      <w:marBottom w:val="0"/>
      <w:divBdr>
        <w:top w:val="none" w:sz="0" w:space="0" w:color="auto"/>
        <w:left w:val="none" w:sz="0" w:space="0" w:color="auto"/>
        <w:bottom w:val="none" w:sz="0" w:space="0" w:color="auto"/>
        <w:right w:val="none" w:sz="0" w:space="0" w:color="auto"/>
      </w:divBdr>
    </w:div>
    <w:div w:id="1762337423">
      <w:bodyDiv w:val="1"/>
      <w:marLeft w:val="0"/>
      <w:marRight w:val="0"/>
      <w:marTop w:val="0"/>
      <w:marBottom w:val="0"/>
      <w:divBdr>
        <w:top w:val="none" w:sz="0" w:space="0" w:color="auto"/>
        <w:left w:val="none" w:sz="0" w:space="0" w:color="auto"/>
        <w:bottom w:val="none" w:sz="0" w:space="0" w:color="auto"/>
        <w:right w:val="none" w:sz="0" w:space="0" w:color="auto"/>
      </w:divBdr>
    </w:div>
    <w:div w:id="1872692517">
      <w:bodyDiv w:val="1"/>
      <w:marLeft w:val="0"/>
      <w:marRight w:val="0"/>
      <w:marTop w:val="0"/>
      <w:marBottom w:val="0"/>
      <w:divBdr>
        <w:top w:val="none" w:sz="0" w:space="0" w:color="auto"/>
        <w:left w:val="none" w:sz="0" w:space="0" w:color="auto"/>
        <w:bottom w:val="none" w:sz="0" w:space="0" w:color="auto"/>
        <w:right w:val="none" w:sz="0" w:space="0" w:color="auto"/>
      </w:divBdr>
    </w:div>
    <w:div w:id="2112890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mailto:golik@golikvh.cz"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mailto:golik@golikvh.cz"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hyperlink" Target="mailto:gis@smvak.cz" TargetMode="External"/><Relationship Id="rId27" Type="http://schemas.openxmlformats.org/officeDocument/2006/relationships/fontTable" Target="fontTable.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E8A06B-C973-4DCF-BB97-6C8BD44A59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453</TotalTime>
  <Pages>37</Pages>
  <Words>16321</Words>
  <Characters>96297</Characters>
  <Application>Microsoft Office Word</Application>
  <DocSecurity>0</DocSecurity>
  <Lines>802</Lines>
  <Paragraphs>224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112394</CharactersWithSpaces>
  <SharedDoc>false</SharedDoc>
  <HLinks>
    <vt:vector size="120" baseType="variant">
      <vt:variant>
        <vt:i4>6881362</vt:i4>
      </vt:variant>
      <vt:variant>
        <vt:i4>150</vt:i4>
      </vt:variant>
      <vt:variant>
        <vt:i4>0</vt:i4>
      </vt:variant>
      <vt:variant>
        <vt:i4>5</vt:i4>
      </vt:variant>
      <vt:variant>
        <vt:lpwstr>mailto:golik@golikvh.cz</vt:lpwstr>
      </vt:variant>
      <vt:variant>
        <vt:lpwstr/>
      </vt:variant>
      <vt:variant>
        <vt:i4>1245243</vt:i4>
      </vt:variant>
      <vt:variant>
        <vt:i4>110</vt:i4>
      </vt:variant>
      <vt:variant>
        <vt:i4>0</vt:i4>
      </vt:variant>
      <vt:variant>
        <vt:i4>5</vt:i4>
      </vt:variant>
      <vt:variant>
        <vt:lpwstr/>
      </vt:variant>
      <vt:variant>
        <vt:lpwstr>_Toc359421342</vt:lpwstr>
      </vt:variant>
      <vt:variant>
        <vt:i4>1245243</vt:i4>
      </vt:variant>
      <vt:variant>
        <vt:i4>104</vt:i4>
      </vt:variant>
      <vt:variant>
        <vt:i4>0</vt:i4>
      </vt:variant>
      <vt:variant>
        <vt:i4>5</vt:i4>
      </vt:variant>
      <vt:variant>
        <vt:lpwstr/>
      </vt:variant>
      <vt:variant>
        <vt:lpwstr>_Toc359421341</vt:lpwstr>
      </vt:variant>
      <vt:variant>
        <vt:i4>1245243</vt:i4>
      </vt:variant>
      <vt:variant>
        <vt:i4>98</vt:i4>
      </vt:variant>
      <vt:variant>
        <vt:i4>0</vt:i4>
      </vt:variant>
      <vt:variant>
        <vt:i4>5</vt:i4>
      </vt:variant>
      <vt:variant>
        <vt:lpwstr/>
      </vt:variant>
      <vt:variant>
        <vt:lpwstr>_Toc359421340</vt:lpwstr>
      </vt:variant>
      <vt:variant>
        <vt:i4>1310779</vt:i4>
      </vt:variant>
      <vt:variant>
        <vt:i4>92</vt:i4>
      </vt:variant>
      <vt:variant>
        <vt:i4>0</vt:i4>
      </vt:variant>
      <vt:variant>
        <vt:i4>5</vt:i4>
      </vt:variant>
      <vt:variant>
        <vt:lpwstr/>
      </vt:variant>
      <vt:variant>
        <vt:lpwstr>_Toc359421339</vt:lpwstr>
      </vt:variant>
      <vt:variant>
        <vt:i4>1310779</vt:i4>
      </vt:variant>
      <vt:variant>
        <vt:i4>86</vt:i4>
      </vt:variant>
      <vt:variant>
        <vt:i4>0</vt:i4>
      </vt:variant>
      <vt:variant>
        <vt:i4>5</vt:i4>
      </vt:variant>
      <vt:variant>
        <vt:lpwstr/>
      </vt:variant>
      <vt:variant>
        <vt:lpwstr>_Toc359421338</vt:lpwstr>
      </vt:variant>
      <vt:variant>
        <vt:i4>1310779</vt:i4>
      </vt:variant>
      <vt:variant>
        <vt:i4>80</vt:i4>
      </vt:variant>
      <vt:variant>
        <vt:i4>0</vt:i4>
      </vt:variant>
      <vt:variant>
        <vt:i4>5</vt:i4>
      </vt:variant>
      <vt:variant>
        <vt:lpwstr/>
      </vt:variant>
      <vt:variant>
        <vt:lpwstr>_Toc359421337</vt:lpwstr>
      </vt:variant>
      <vt:variant>
        <vt:i4>1310779</vt:i4>
      </vt:variant>
      <vt:variant>
        <vt:i4>74</vt:i4>
      </vt:variant>
      <vt:variant>
        <vt:i4>0</vt:i4>
      </vt:variant>
      <vt:variant>
        <vt:i4>5</vt:i4>
      </vt:variant>
      <vt:variant>
        <vt:lpwstr/>
      </vt:variant>
      <vt:variant>
        <vt:lpwstr>_Toc359421336</vt:lpwstr>
      </vt:variant>
      <vt:variant>
        <vt:i4>1310779</vt:i4>
      </vt:variant>
      <vt:variant>
        <vt:i4>68</vt:i4>
      </vt:variant>
      <vt:variant>
        <vt:i4>0</vt:i4>
      </vt:variant>
      <vt:variant>
        <vt:i4>5</vt:i4>
      </vt:variant>
      <vt:variant>
        <vt:lpwstr/>
      </vt:variant>
      <vt:variant>
        <vt:lpwstr>_Toc359421335</vt:lpwstr>
      </vt:variant>
      <vt:variant>
        <vt:i4>1310779</vt:i4>
      </vt:variant>
      <vt:variant>
        <vt:i4>62</vt:i4>
      </vt:variant>
      <vt:variant>
        <vt:i4>0</vt:i4>
      </vt:variant>
      <vt:variant>
        <vt:i4>5</vt:i4>
      </vt:variant>
      <vt:variant>
        <vt:lpwstr/>
      </vt:variant>
      <vt:variant>
        <vt:lpwstr>_Toc359421334</vt:lpwstr>
      </vt:variant>
      <vt:variant>
        <vt:i4>1310779</vt:i4>
      </vt:variant>
      <vt:variant>
        <vt:i4>56</vt:i4>
      </vt:variant>
      <vt:variant>
        <vt:i4>0</vt:i4>
      </vt:variant>
      <vt:variant>
        <vt:i4>5</vt:i4>
      </vt:variant>
      <vt:variant>
        <vt:lpwstr/>
      </vt:variant>
      <vt:variant>
        <vt:lpwstr>_Toc359421333</vt:lpwstr>
      </vt:variant>
      <vt:variant>
        <vt:i4>1310779</vt:i4>
      </vt:variant>
      <vt:variant>
        <vt:i4>50</vt:i4>
      </vt:variant>
      <vt:variant>
        <vt:i4>0</vt:i4>
      </vt:variant>
      <vt:variant>
        <vt:i4>5</vt:i4>
      </vt:variant>
      <vt:variant>
        <vt:lpwstr/>
      </vt:variant>
      <vt:variant>
        <vt:lpwstr>_Toc359421332</vt:lpwstr>
      </vt:variant>
      <vt:variant>
        <vt:i4>1310779</vt:i4>
      </vt:variant>
      <vt:variant>
        <vt:i4>44</vt:i4>
      </vt:variant>
      <vt:variant>
        <vt:i4>0</vt:i4>
      </vt:variant>
      <vt:variant>
        <vt:i4>5</vt:i4>
      </vt:variant>
      <vt:variant>
        <vt:lpwstr/>
      </vt:variant>
      <vt:variant>
        <vt:lpwstr>_Toc359421331</vt:lpwstr>
      </vt:variant>
      <vt:variant>
        <vt:i4>1310779</vt:i4>
      </vt:variant>
      <vt:variant>
        <vt:i4>38</vt:i4>
      </vt:variant>
      <vt:variant>
        <vt:i4>0</vt:i4>
      </vt:variant>
      <vt:variant>
        <vt:i4>5</vt:i4>
      </vt:variant>
      <vt:variant>
        <vt:lpwstr/>
      </vt:variant>
      <vt:variant>
        <vt:lpwstr>_Toc359421330</vt:lpwstr>
      </vt:variant>
      <vt:variant>
        <vt:i4>1376315</vt:i4>
      </vt:variant>
      <vt:variant>
        <vt:i4>32</vt:i4>
      </vt:variant>
      <vt:variant>
        <vt:i4>0</vt:i4>
      </vt:variant>
      <vt:variant>
        <vt:i4>5</vt:i4>
      </vt:variant>
      <vt:variant>
        <vt:lpwstr/>
      </vt:variant>
      <vt:variant>
        <vt:lpwstr>_Toc359421329</vt:lpwstr>
      </vt:variant>
      <vt:variant>
        <vt:i4>1376315</vt:i4>
      </vt:variant>
      <vt:variant>
        <vt:i4>26</vt:i4>
      </vt:variant>
      <vt:variant>
        <vt:i4>0</vt:i4>
      </vt:variant>
      <vt:variant>
        <vt:i4>5</vt:i4>
      </vt:variant>
      <vt:variant>
        <vt:lpwstr/>
      </vt:variant>
      <vt:variant>
        <vt:lpwstr>_Toc359421328</vt:lpwstr>
      </vt:variant>
      <vt:variant>
        <vt:i4>1376315</vt:i4>
      </vt:variant>
      <vt:variant>
        <vt:i4>20</vt:i4>
      </vt:variant>
      <vt:variant>
        <vt:i4>0</vt:i4>
      </vt:variant>
      <vt:variant>
        <vt:i4>5</vt:i4>
      </vt:variant>
      <vt:variant>
        <vt:lpwstr/>
      </vt:variant>
      <vt:variant>
        <vt:lpwstr>_Toc359421327</vt:lpwstr>
      </vt:variant>
      <vt:variant>
        <vt:i4>1376315</vt:i4>
      </vt:variant>
      <vt:variant>
        <vt:i4>14</vt:i4>
      </vt:variant>
      <vt:variant>
        <vt:i4>0</vt:i4>
      </vt:variant>
      <vt:variant>
        <vt:i4>5</vt:i4>
      </vt:variant>
      <vt:variant>
        <vt:lpwstr/>
      </vt:variant>
      <vt:variant>
        <vt:lpwstr>_Toc359421326</vt:lpwstr>
      </vt:variant>
      <vt:variant>
        <vt:i4>1376315</vt:i4>
      </vt:variant>
      <vt:variant>
        <vt:i4>8</vt:i4>
      </vt:variant>
      <vt:variant>
        <vt:i4>0</vt:i4>
      </vt:variant>
      <vt:variant>
        <vt:i4>5</vt:i4>
      </vt:variant>
      <vt:variant>
        <vt:lpwstr/>
      </vt:variant>
      <vt:variant>
        <vt:lpwstr>_Toc359421325</vt:lpwstr>
      </vt:variant>
      <vt:variant>
        <vt:i4>1376315</vt:i4>
      </vt:variant>
      <vt:variant>
        <vt:i4>2</vt:i4>
      </vt:variant>
      <vt:variant>
        <vt:i4>0</vt:i4>
      </vt:variant>
      <vt:variant>
        <vt:i4>5</vt:i4>
      </vt:variant>
      <vt:variant>
        <vt:lpwstr/>
      </vt:variant>
      <vt:variant>
        <vt:lpwstr>_Toc359421324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Pavel</cp:lastModifiedBy>
  <cp:revision>65</cp:revision>
  <cp:lastPrinted>2021-03-23T08:12:00Z</cp:lastPrinted>
  <dcterms:created xsi:type="dcterms:W3CDTF">2020-03-04T14:45:00Z</dcterms:created>
  <dcterms:modified xsi:type="dcterms:W3CDTF">2021-03-23T08:13:00Z</dcterms:modified>
</cp:coreProperties>
</file>