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64EA" w:rsidRDefault="00D364EA" w:rsidP="001033D4">
      <w:pPr>
        <w:ind w:left="360"/>
        <w:jc w:val="both"/>
        <w:rPr>
          <w:rFonts w:ascii="Arial" w:hAnsi="Arial"/>
          <w:color w:val="000000"/>
          <w:sz w:val="24"/>
        </w:rPr>
      </w:pPr>
    </w:p>
    <w:p w:rsidR="00D364EA" w:rsidRDefault="00D364EA" w:rsidP="001033D4">
      <w:pPr>
        <w:ind w:left="360"/>
        <w:jc w:val="both"/>
        <w:rPr>
          <w:rFonts w:ascii="Arial" w:hAnsi="Arial"/>
          <w:color w:val="000000"/>
          <w:sz w:val="24"/>
        </w:rPr>
      </w:pPr>
    </w:p>
    <w:p w:rsidR="00D364EA" w:rsidRDefault="00D364EA" w:rsidP="001033D4">
      <w:pPr>
        <w:ind w:left="360"/>
        <w:jc w:val="both"/>
        <w:rPr>
          <w:rFonts w:ascii="Arial" w:hAnsi="Arial"/>
          <w:color w:val="000000"/>
          <w:sz w:val="24"/>
        </w:rPr>
      </w:pPr>
      <w:r>
        <w:rPr>
          <w:rFonts w:ascii="Arial" w:hAnsi="Arial"/>
          <w:color w:val="000000"/>
          <w:sz w:val="24"/>
        </w:rPr>
        <w:tab/>
      </w:r>
      <w:r>
        <w:rPr>
          <w:rFonts w:ascii="Arial" w:hAnsi="Arial"/>
          <w:color w:val="000000"/>
          <w:sz w:val="24"/>
        </w:rPr>
        <w:tab/>
      </w:r>
      <w:r>
        <w:rPr>
          <w:rFonts w:ascii="Arial" w:hAnsi="Arial"/>
          <w:color w:val="000000"/>
          <w:sz w:val="24"/>
        </w:rPr>
        <w:tab/>
      </w:r>
      <w:r>
        <w:rPr>
          <w:rFonts w:ascii="Arial" w:hAnsi="Arial"/>
          <w:color w:val="000000"/>
          <w:sz w:val="24"/>
        </w:rPr>
        <w:tab/>
      </w:r>
      <w:r>
        <w:rPr>
          <w:rFonts w:ascii="Arial" w:hAnsi="Arial"/>
          <w:color w:val="000000"/>
          <w:sz w:val="24"/>
        </w:rPr>
        <w:tab/>
      </w:r>
      <w:r>
        <w:rPr>
          <w:rFonts w:ascii="Arial" w:hAnsi="Arial"/>
          <w:color w:val="000000"/>
          <w:sz w:val="24"/>
        </w:rPr>
        <w:tab/>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17"/>
      </w:tblGrid>
      <w:tr w:rsidR="00D364EA">
        <w:trPr>
          <w:trHeight w:val="1251"/>
        </w:trPr>
        <w:tc>
          <w:tcPr>
            <w:tcW w:w="9617" w:type="dxa"/>
          </w:tcPr>
          <w:p w:rsidR="00D364EA" w:rsidRDefault="00D364EA" w:rsidP="00B14132">
            <w:pPr>
              <w:jc w:val="center"/>
              <w:rPr>
                <w:rFonts w:ascii="Arial" w:hAnsi="Arial"/>
                <w:b/>
                <w:sz w:val="24"/>
              </w:rPr>
            </w:pPr>
          </w:p>
          <w:p w:rsidR="00D364EA" w:rsidRDefault="00D364EA" w:rsidP="00B14132">
            <w:pPr>
              <w:jc w:val="center"/>
              <w:rPr>
                <w:rFonts w:ascii="Arial" w:hAnsi="Arial"/>
                <w:b/>
                <w:sz w:val="24"/>
              </w:rPr>
            </w:pPr>
          </w:p>
          <w:p w:rsidR="00D364EA" w:rsidRDefault="00D364EA" w:rsidP="00B14132">
            <w:pPr>
              <w:jc w:val="center"/>
              <w:rPr>
                <w:rFonts w:ascii="Arial" w:hAnsi="Arial"/>
                <w:b/>
                <w:sz w:val="24"/>
              </w:rPr>
            </w:pPr>
            <w:proofErr w:type="gramStart"/>
            <w:r>
              <w:rPr>
                <w:rFonts w:ascii="Arial" w:hAnsi="Arial"/>
                <w:b/>
                <w:sz w:val="48"/>
              </w:rPr>
              <w:t xml:space="preserve">P O V O D Í   L A B E </w:t>
            </w:r>
            <w:r>
              <w:rPr>
                <w:rFonts w:ascii="Arial" w:hAnsi="Arial"/>
                <w:b/>
                <w:sz w:val="24"/>
              </w:rPr>
              <w:t xml:space="preserve">,  </w:t>
            </w:r>
            <w:r>
              <w:rPr>
                <w:rFonts w:ascii="Arial" w:hAnsi="Arial"/>
                <w:b/>
                <w:sz w:val="32"/>
              </w:rPr>
              <w:t>státní</w:t>
            </w:r>
            <w:proofErr w:type="gramEnd"/>
            <w:r>
              <w:rPr>
                <w:rFonts w:ascii="Arial" w:hAnsi="Arial"/>
                <w:b/>
                <w:sz w:val="32"/>
              </w:rPr>
              <w:t xml:space="preserve">  podnik</w:t>
            </w:r>
          </w:p>
        </w:tc>
      </w:tr>
    </w:tbl>
    <w:p w:rsidR="00D364EA" w:rsidRDefault="00D364EA" w:rsidP="00B14132">
      <w:pPr>
        <w:jc w:val="center"/>
      </w:pPr>
    </w:p>
    <w:p w:rsidR="00D364EA" w:rsidRPr="00705603" w:rsidRDefault="00D364EA" w:rsidP="00B14132">
      <w:pPr>
        <w:pStyle w:val="Nadpis1"/>
        <w:rPr>
          <w:rFonts w:ascii="Arial" w:hAnsi="Arial" w:cs="Arial"/>
          <w:sz w:val="40"/>
          <w:szCs w:val="40"/>
        </w:rPr>
      </w:pPr>
      <w:r>
        <w:rPr>
          <w:rFonts w:ascii="Arial" w:hAnsi="Arial" w:cs="Arial"/>
          <w:sz w:val="40"/>
          <w:szCs w:val="40"/>
        </w:rPr>
        <w:t>ZÁ</w:t>
      </w:r>
      <w:r w:rsidRPr="00705603">
        <w:rPr>
          <w:rFonts w:ascii="Arial" w:hAnsi="Arial" w:cs="Arial"/>
          <w:sz w:val="40"/>
          <w:szCs w:val="40"/>
        </w:rPr>
        <w:t>MĚR OPRAVY</w:t>
      </w:r>
    </w:p>
    <w:p w:rsidR="00D364EA" w:rsidRDefault="00D364EA" w:rsidP="00B14132">
      <w:pPr>
        <w:jc w:val="center"/>
        <w:rPr>
          <w:b/>
          <w:sz w:val="48"/>
        </w:rPr>
      </w:pPr>
    </w:p>
    <w:tbl>
      <w:tblPr>
        <w:tblW w:w="0" w:type="auto"/>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480"/>
      </w:tblGrid>
      <w:tr w:rsidR="00D364EA">
        <w:trPr>
          <w:trHeight w:val="1314"/>
        </w:trPr>
        <w:tc>
          <w:tcPr>
            <w:tcW w:w="9480" w:type="dxa"/>
          </w:tcPr>
          <w:p w:rsidR="00D364EA" w:rsidRDefault="00D364EA" w:rsidP="00B14132">
            <w:pPr>
              <w:jc w:val="center"/>
              <w:rPr>
                <w:rFonts w:ascii="Arial" w:hAnsi="Arial"/>
                <w:b/>
                <w:sz w:val="36"/>
              </w:rPr>
            </w:pPr>
          </w:p>
          <w:p w:rsidR="00D364EA" w:rsidRPr="00065316" w:rsidRDefault="00D364EA" w:rsidP="00B14132">
            <w:pPr>
              <w:pStyle w:val="Nadpis4"/>
              <w:rPr>
                <w:rFonts w:ascii="Arial" w:hAnsi="Arial"/>
              </w:rPr>
            </w:pPr>
            <w:r w:rsidRPr="00065316">
              <w:rPr>
                <w:rFonts w:ascii="Arial" w:hAnsi="Arial"/>
              </w:rPr>
              <w:t xml:space="preserve">LABE, </w:t>
            </w:r>
            <w:proofErr w:type="spellStart"/>
            <w:r w:rsidR="00044B37">
              <w:rPr>
                <w:rFonts w:ascii="Arial" w:hAnsi="Arial"/>
              </w:rPr>
              <w:t>Valtířov</w:t>
            </w:r>
            <w:proofErr w:type="spellEnd"/>
            <w:r w:rsidRPr="00065316">
              <w:rPr>
                <w:rFonts w:ascii="Arial" w:hAnsi="Arial"/>
              </w:rPr>
              <w:t xml:space="preserve">, oprava </w:t>
            </w:r>
            <w:r w:rsidR="00932478">
              <w:rPr>
                <w:rFonts w:ascii="Arial" w:hAnsi="Arial"/>
              </w:rPr>
              <w:t>břehového opevnění</w:t>
            </w:r>
            <w:r w:rsidRPr="00065316">
              <w:rPr>
                <w:rFonts w:ascii="Arial" w:hAnsi="Arial"/>
              </w:rPr>
              <w:t xml:space="preserve">, ř. km. </w:t>
            </w:r>
            <w:r w:rsidR="00044B37">
              <w:rPr>
                <w:rFonts w:ascii="Arial" w:hAnsi="Arial"/>
              </w:rPr>
              <w:t>759,50 – 761,10, PB</w:t>
            </w:r>
          </w:p>
          <w:p w:rsidR="00D364EA" w:rsidRDefault="00D364EA" w:rsidP="00B14132">
            <w:pPr>
              <w:jc w:val="center"/>
            </w:pPr>
          </w:p>
          <w:p w:rsidR="00D364EA" w:rsidRDefault="00D364EA" w:rsidP="00B14132">
            <w:pPr>
              <w:jc w:val="center"/>
            </w:pPr>
          </w:p>
        </w:tc>
      </w:tr>
    </w:tbl>
    <w:p w:rsidR="00D364EA" w:rsidRDefault="00D364EA" w:rsidP="00B14132">
      <w:pPr>
        <w:jc w:val="center"/>
        <w:rPr>
          <w:sz w:val="22"/>
        </w:rPr>
      </w:pPr>
    </w:p>
    <w:p w:rsidR="00D364EA" w:rsidRPr="004B6D49" w:rsidRDefault="00781B40" w:rsidP="00B14132">
      <w:pPr>
        <w:jc w:val="center"/>
        <w:rPr>
          <w:sz w:val="22"/>
        </w:rPr>
      </w:pPr>
      <w:r w:rsidRPr="00781B40">
        <w:rPr>
          <w:noProof/>
          <w:sz w:val="22"/>
        </w:rPr>
        <w:drawing>
          <wp:inline distT="0" distB="0" distL="0" distR="0">
            <wp:extent cx="5760720" cy="2885853"/>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885853"/>
                    </a:xfrm>
                    <a:prstGeom prst="rect">
                      <a:avLst/>
                    </a:prstGeom>
                    <a:noFill/>
                    <a:ln>
                      <a:noFill/>
                    </a:ln>
                  </pic:spPr>
                </pic:pic>
              </a:graphicData>
            </a:graphic>
          </wp:inline>
        </w:drawing>
      </w:r>
    </w:p>
    <w:p w:rsidR="00D364EA" w:rsidRDefault="00D364EA" w:rsidP="00B14132">
      <w:pPr>
        <w:jc w:val="center"/>
        <w:rPr>
          <w:sz w:val="22"/>
        </w:rPr>
      </w:pPr>
    </w:p>
    <w:p w:rsidR="00932478" w:rsidRPr="00A62EE6" w:rsidRDefault="00932478" w:rsidP="00932478">
      <w:pPr>
        <w:ind w:left="-360"/>
        <w:jc w:val="center"/>
        <w:rPr>
          <w:sz w:val="21"/>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58"/>
        <w:gridCol w:w="4817"/>
        <w:gridCol w:w="2771"/>
      </w:tblGrid>
      <w:tr w:rsidR="00932478" w:rsidRPr="00A62EE6" w:rsidTr="00A93349">
        <w:trPr>
          <w:trHeight w:val="964"/>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sz w:val="21"/>
                <w:szCs w:val="21"/>
              </w:rPr>
            </w:pPr>
            <w:r w:rsidRPr="00A62EE6">
              <w:rPr>
                <w:rFonts w:ascii="Arial" w:hAnsi="Arial"/>
                <w:b/>
                <w:sz w:val="21"/>
                <w:szCs w:val="21"/>
              </w:rPr>
              <w:t>Zpracoval:</w:t>
            </w:r>
          </w:p>
          <w:p w:rsidR="00932478" w:rsidRPr="00A62EE6" w:rsidRDefault="00932478" w:rsidP="00A93349">
            <w:pPr>
              <w:ind w:right="119"/>
              <w:rPr>
                <w:rFonts w:ascii="Arial" w:hAnsi="Arial"/>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tcPr>
          <w:p w:rsidR="00932478" w:rsidRDefault="00932478" w:rsidP="00A93349">
            <w:pPr>
              <w:keepNext/>
              <w:ind w:right="119"/>
              <w:outlineLvl w:val="7"/>
              <w:rPr>
                <w:rFonts w:ascii="Arial" w:hAnsi="Arial"/>
                <w:sz w:val="21"/>
                <w:szCs w:val="21"/>
              </w:rPr>
            </w:pPr>
            <w:r>
              <w:rPr>
                <w:rFonts w:ascii="Arial" w:hAnsi="Arial"/>
                <w:sz w:val="21"/>
                <w:szCs w:val="21"/>
              </w:rPr>
              <w:t>Ing. Jiří Mach</w:t>
            </w:r>
          </w:p>
          <w:p w:rsidR="00932478" w:rsidRPr="00A62EE6" w:rsidRDefault="00932478" w:rsidP="00A93349">
            <w:pPr>
              <w:keepNext/>
              <w:ind w:right="119"/>
              <w:outlineLvl w:val="7"/>
              <w:rPr>
                <w:rFonts w:ascii="Arial" w:hAnsi="Arial"/>
                <w:sz w:val="21"/>
                <w:szCs w:val="21"/>
              </w:rPr>
            </w:pPr>
            <w:r>
              <w:rPr>
                <w:rFonts w:ascii="Arial" w:hAnsi="Arial"/>
                <w:sz w:val="21"/>
                <w:szCs w:val="21"/>
              </w:rPr>
              <w:t xml:space="preserve">Vedoucí </w:t>
            </w:r>
            <w:r w:rsidRPr="00A62EE6">
              <w:rPr>
                <w:rFonts w:ascii="Arial" w:hAnsi="Arial"/>
                <w:sz w:val="21"/>
                <w:szCs w:val="21"/>
              </w:rPr>
              <w:t>PS</w:t>
            </w:r>
            <w:r>
              <w:rPr>
                <w:rFonts w:ascii="Arial" w:hAnsi="Arial"/>
                <w:sz w:val="21"/>
                <w:szCs w:val="21"/>
              </w:rPr>
              <w:t xml:space="preserve"> Děčín</w:t>
            </w:r>
          </w:p>
          <w:p w:rsidR="00932478" w:rsidRPr="00A62EE6" w:rsidRDefault="00932478" w:rsidP="00A93349">
            <w:pPr>
              <w:spacing w:after="120"/>
              <w:ind w:right="119"/>
              <w:rPr>
                <w:rFonts w:ascii="Arial" w:hAnsi="Arial"/>
                <w:sz w:val="21"/>
                <w:szCs w:val="21"/>
              </w:rPr>
            </w:pPr>
            <w:r w:rsidRPr="00A62EE6">
              <w:rPr>
                <w:rFonts w:ascii="Arial" w:hAnsi="Arial"/>
                <w:sz w:val="21"/>
                <w:szCs w:val="21"/>
              </w:rPr>
              <w:t xml:space="preserve">dne: </w:t>
            </w:r>
          </w:p>
        </w:tc>
        <w:tc>
          <w:tcPr>
            <w:tcW w:w="2771"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keepNext/>
              <w:ind w:right="119"/>
              <w:outlineLvl w:val="7"/>
              <w:rPr>
                <w:sz w:val="21"/>
                <w:szCs w:val="21"/>
              </w:rPr>
            </w:pPr>
          </w:p>
        </w:tc>
      </w:tr>
      <w:tr w:rsidR="00932478" w:rsidRPr="00A62EE6" w:rsidTr="00A93349">
        <w:trPr>
          <w:trHeight w:val="964"/>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b/>
                <w:sz w:val="21"/>
                <w:szCs w:val="21"/>
              </w:rPr>
            </w:pPr>
            <w:r w:rsidRPr="00A62EE6">
              <w:rPr>
                <w:rFonts w:ascii="Arial" w:hAnsi="Arial"/>
                <w:b/>
                <w:sz w:val="21"/>
                <w:szCs w:val="21"/>
              </w:rPr>
              <w:t>Předložil:</w:t>
            </w:r>
          </w:p>
          <w:p w:rsidR="00932478" w:rsidRPr="00A62EE6" w:rsidRDefault="00932478" w:rsidP="00A93349">
            <w:pPr>
              <w:ind w:right="119"/>
              <w:rPr>
                <w:rFonts w:ascii="Arial" w:hAnsi="Arial"/>
                <w:b/>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Ing. Jiří Mach</w:t>
            </w:r>
          </w:p>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 xml:space="preserve">vedoucí PS Děčín </w:t>
            </w:r>
          </w:p>
          <w:p w:rsidR="00932478" w:rsidRPr="00A62EE6" w:rsidRDefault="00932478" w:rsidP="00A93349">
            <w:pPr>
              <w:spacing w:after="60"/>
              <w:ind w:right="119"/>
              <w:rPr>
                <w:rFonts w:ascii="Arial" w:hAnsi="Arial"/>
                <w:sz w:val="21"/>
                <w:szCs w:val="21"/>
              </w:rPr>
            </w:pPr>
            <w:r w:rsidRPr="00A62EE6">
              <w:rPr>
                <w:rFonts w:ascii="Arial" w:hAnsi="Arial"/>
                <w:sz w:val="21"/>
                <w:szCs w:val="21"/>
              </w:rPr>
              <w:t xml:space="preserve">dne:   </w:t>
            </w:r>
          </w:p>
        </w:tc>
        <w:tc>
          <w:tcPr>
            <w:tcW w:w="2771"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keepNext/>
              <w:ind w:right="119"/>
              <w:outlineLvl w:val="7"/>
              <w:rPr>
                <w:sz w:val="21"/>
                <w:szCs w:val="21"/>
              </w:rPr>
            </w:pPr>
          </w:p>
        </w:tc>
      </w:tr>
      <w:tr w:rsidR="00932478" w:rsidRPr="00A62EE6" w:rsidTr="00A93349">
        <w:trPr>
          <w:trHeight w:val="1192"/>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sz w:val="21"/>
                <w:szCs w:val="21"/>
              </w:rPr>
            </w:pPr>
            <w:r w:rsidRPr="00A62EE6">
              <w:rPr>
                <w:rFonts w:ascii="Arial" w:hAnsi="Arial"/>
                <w:b/>
                <w:sz w:val="21"/>
                <w:szCs w:val="21"/>
              </w:rPr>
              <w:t>Projednal:</w:t>
            </w:r>
          </w:p>
          <w:p w:rsidR="00932478" w:rsidRPr="00A62EE6" w:rsidRDefault="00932478" w:rsidP="00A93349">
            <w:pPr>
              <w:ind w:right="119"/>
              <w:rPr>
                <w:rFonts w:ascii="Arial" w:hAnsi="Arial"/>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 xml:space="preserve">Ing. Petr </w:t>
            </w:r>
            <w:proofErr w:type="spellStart"/>
            <w:r w:rsidRPr="00A62EE6">
              <w:rPr>
                <w:rFonts w:ascii="Arial" w:hAnsi="Arial"/>
                <w:sz w:val="21"/>
                <w:szCs w:val="21"/>
              </w:rPr>
              <w:t>Plessney</w:t>
            </w:r>
            <w:proofErr w:type="spellEnd"/>
          </w:p>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PTNŘZ Roudnice nad Labem</w:t>
            </w:r>
          </w:p>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Dokumentační komise závodu Roudnice n. L.</w:t>
            </w:r>
          </w:p>
          <w:p w:rsidR="00932478" w:rsidRPr="00A62EE6" w:rsidRDefault="00932478" w:rsidP="00A93349">
            <w:pPr>
              <w:keepNext/>
              <w:spacing w:after="60"/>
              <w:ind w:right="119"/>
              <w:outlineLvl w:val="7"/>
              <w:rPr>
                <w:rFonts w:ascii="Arial" w:hAnsi="Arial"/>
                <w:sz w:val="21"/>
                <w:szCs w:val="21"/>
              </w:rPr>
            </w:pPr>
            <w:r w:rsidRPr="00A62EE6">
              <w:rPr>
                <w:rFonts w:ascii="Arial" w:hAnsi="Arial"/>
                <w:sz w:val="21"/>
                <w:szCs w:val="21"/>
              </w:rPr>
              <w:t>dne:</w:t>
            </w:r>
          </w:p>
        </w:tc>
        <w:tc>
          <w:tcPr>
            <w:tcW w:w="2771"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ind w:right="119"/>
              <w:rPr>
                <w:rFonts w:ascii="Arial" w:hAnsi="Arial"/>
                <w:sz w:val="21"/>
                <w:szCs w:val="21"/>
              </w:rPr>
            </w:pPr>
          </w:p>
        </w:tc>
      </w:tr>
      <w:tr w:rsidR="00932478" w:rsidRPr="00A62EE6" w:rsidTr="00A93349">
        <w:trPr>
          <w:trHeight w:val="964"/>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sz w:val="21"/>
                <w:szCs w:val="21"/>
              </w:rPr>
            </w:pPr>
            <w:r w:rsidRPr="00A62EE6">
              <w:rPr>
                <w:rFonts w:ascii="Arial" w:hAnsi="Arial"/>
                <w:b/>
                <w:sz w:val="21"/>
                <w:szCs w:val="21"/>
              </w:rPr>
              <w:t>Vyhlásil:</w:t>
            </w:r>
          </w:p>
          <w:p w:rsidR="00932478" w:rsidRPr="00A62EE6" w:rsidRDefault="00932478" w:rsidP="00A93349">
            <w:pPr>
              <w:ind w:right="119"/>
              <w:rPr>
                <w:rFonts w:ascii="Arial" w:hAnsi="Arial"/>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ind w:right="119"/>
              <w:rPr>
                <w:rFonts w:ascii="Arial" w:hAnsi="Arial"/>
                <w:sz w:val="21"/>
                <w:szCs w:val="21"/>
              </w:rPr>
            </w:pPr>
            <w:r w:rsidRPr="00A62EE6">
              <w:rPr>
                <w:rFonts w:ascii="Arial" w:hAnsi="Arial"/>
                <w:sz w:val="21"/>
                <w:szCs w:val="21"/>
              </w:rPr>
              <w:t>Ing. Jan Zajíc</w:t>
            </w:r>
          </w:p>
          <w:p w:rsidR="00932478" w:rsidRPr="00A62EE6" w:rsidRDefault="00932478" w:rsidP="00A93349">
            <w:pPr>
              <w:ind w:right="119"/>
              <w:rPr>
                <w:rFonts w:ascii="Arial" w:hAnsi="Arial"/>
                <w:sz w:val="21"/>
                <w:szCs w:val="21"/>
              </w:rPr>
            </w:pPr>
            <w:r w:rsidRPr="00A62EE6">
              <w:rPr>
                <w:rFonts w:ascii="Arial" w:hAnsi="Arial"/>
                <w:sz w:val="21"/>
                <w:szCs w:val="21"/>
              </w:rPr>
              <w:t>ředitel závodu Roudnice nad Labem</w:t>
            </w:r>
          </w:p>
          <w:p w:rsidR="00932478" w:rsidRPr="00A62EE6" w:rsidRDefault="00932478" w:rsidP="00A93349">
            <w:pPr>
              <w:spacing w:after="60"/>
              <w:ind w:right="119"/>
              <w:rPr>
                <w:rFonts w:ascii="Arial" w:hAnsi="Arial"/>
                <w:sz w:val="21"/>
                <w:szCs w:val="21"/>
              </w:rPr>
            </w:pPr>
            <w:r w:rsidRPr="00A62EE6">
              <w:rPr>
                <w:rFonts w:ascii="Arial" w:hAnsi="Arial"/>
                <w:sz w:val="21"/>
                <w:szCs w:val="21"/>
              </w:rPr>
              <w:t>dne:</w:t>
            </w:r>
          </w:p>
        </w:tc>
        <w:tc>
          <w:tcPr>
            <w:tcW w:w="2771"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ind w:right="119"/>
              <w:rPr>
                <w:rFonts w:ascii="Arial" w:hAnsi="Arial"/>
                <w:sz w:val="21"/>
                <w:szCs w:val="21"/>
              </w:rPr>
            </w:pPr>
          </w:p>
        </w:tc>
      </w:tr>
    </w:tbl>
    <w:p w:rsidR="00D364EA" w:rsidRDefault="00D364EA" w:rsidP="001033D4">
      <w:pPr>
        <w:jc w:val="both"/>
      </w:pPr>
    </w:p>
    <w:p w:rsidR="00D364EA" w:rsidRDefault="00D364EA" w:rsidP="001033D4">
      <w:pPr>
        <w:pStyle w:val="Normlnodsazen"/>
        <w:ind w:left="0"/>
        <w:jc w:val="both"/>
      </w:pPr>
    </w:p>
    <w:p w:rsidR="00D364EA" w:rsidRDefault="00D364EA" w:rsidP="001033D4">
      <w:pPr>
        <w:pStyle w:val="Normlnodsazen"/>
        <w:ind w:left="1843" w:hanging="1843"/>
        <w:jc w:val="both"/>
        <w:rPr>
          <w:b/>
          <w:sz w:val="24"/>
        </w:rPr>
      </w:pPr>
      <w:r>
        <w:rPr>
          <w:b/>
          <w:sz w:val="24"/>
        </w:rPr>
        <w:tab/>
      </w:r>
    </w:p>
    <w:p w:rsidR="00D364EA" w:rsidRPr="00D53F8D"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lastRenderedPageBreak/>
        <w:t xml:space="preserve">a) identifikační údaje o plánované </w:t>
      </w:r>
      <w:proofErr w:type="gramStart"/>
      <w:r w:rsidRPr="00D53F8D">
        <w:rPr>
          <w:rFonts w:ascii="Arial" w:hAnsi="Arial" w:cs="Arial"/>
          <w:b/>
          <w:sz w:val="22"/>
          <w:szCs w:val="22"/>
        </w:rPr>
        <w:t>stavbě :</w:t>
      </w:r>
      <w:proofErr w:type="gramEnd"/>
    </w:p>
    <w:p w:rsidR="00D364EA" w:rsidRDefault="00D364EA" w:rsidP="001033D4">
      <w:pPr>
        <w:autoSpaceDE w:val="0"/>
        <w:autoSpaceDN w:val="0"/>
        <w:adjustRightInd w:val="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8"/>
        <w:gridCol w:w="6294"/>
      </w:tblGrid>
      <w:tr w:rsidR="00D364EA" w:rsidRPr="00926CC2" w:rsidTr="00926CC2">
        <w:tc>
          <w:tcPr>
            <w:tcW w:w="2802" w:type="dxa"/>
          </w:tcPr>
          <w:p w:rsidR="00D364EA" w:rsidRPr="00926CC2" w:rsidRDefault="00D364EA" w:rsidP="001033D4">
            <w:pPr>
              <w:autoSpaceDE w:val="0"/>
              <w:autoSpaceDN w:val="0"/>
              <w:adjustRightInd w:val="0"/>
              <w:jc w:val="both"/>
              <w:rPr>
                <w:rFonts w:ascii="Arial" w:hAnsi="Arial" w:cs="Arial"/>
              </w:rPr>
            </w:pPr>
            <w:r w:rsidRPr="00926CC2">
              <w:rPr>
                <w:rFonts w:ascii="Arial" w:hAnsi="Arial" w:cs="Arial"/>
              </w:rPr>
              <w:t>název stavby – tok, název</w:t>
            </w:r>
          </w:p>
        </w:tc>
        <w:tc>
          <w:tcPr>
            <w:tcW w:w="6410" w:type="dxa"/>
          </w:tcPr>
          <w:p w:rsidR="00044B37" w:rsidRPr="00044B37" w:rsidRDefault="00044B37" w:rsidP="00044B37">
            <w:pPr>
              <w:pStyle w:val="Nadpis4"/>
              <w:rPr>
                <w:rFonts w:ascii="Arial" w:hAnsi="Arial"/>
                <w:b w:val="0"/>
                <w:sz w:val="18"/>
                <w:szCs w:val="18"/>
              </w:rPr>
            </w:pPr>
            <w:r w:rsidRPr="00044B37">
              <w:rPr>
                <w:rFonts w:ascii="Arial" w:hAnsi="Arial"/>
                <w:b w:val="0"/>
                <w:sz w:val="18"/>
                <w:szCs w:val="18"/>
              </w:rPr>
              <w:t xml:space="preserve">LABE, </w:t>
            </w:r>
            <w:proofErr w:type="spellStart"/>
            <w:r w:rsidRPr="00044B37">
              <w:rPr>
                <w:rFonts w:ascii="Arial" w:hAnsi="Arial"/>
                <w:b w:val="0"/>
                <w:sz w:val="18"/>
                <w:szCs w:val="18"/>
              </w:rPr>
              <w:t>Valtířov</w:t>
            </w:r>
            <w:proofErr w:type="spellEnd"/>
            <w:r w:rsidRPr="00044B37">
              <w:rPr>
                <w:rFonts w:ascii="Arial" w:hAnsi="Arial"/>
                <w:b w:val="0"/>
                <w:sz w:val="18"/>
                <w:szCs w:val="18"/>
              </w:rPr>
              <w:t>, oprava břehového opevnění, ř. km. 759,50 – 761,10, PB</w:t>
            </w:r>
          </w:p>
          <w:p w:rsidR="00D364EA" w:rsidRPr="00932478" w:rsidRDefault="00D364EA" w:rsidP="005A2CC4">
            <w:pPr>
              <w:pStyle w:val="Nadpis4"/>
              <w:rPr>
                <w:rFonts w:ascii="Arial" w:hAnsi="Arial" w:cs="Arial"/>
                <w:b w:val="0"/>
                <w:sz w:val="18"/>
                <w:szCs w:val="18"/>
              </w:rPr>
            </w:pPr>
          </w:p>
        </w:tc>
      </w:tr>
      <w:tr w:rsidR="00D364EA" w:rsidRPr="00926CC2" w:rsidTr="00926CC2">
        <w:tc>
          <w:tcPr>
            <w:tcW w:w="2802" w:type="dxa"/>
          </w:tcPr>
          <w:p w:rsidR="00D364EA" w:rsidRPr="00926CC2" w:rsidRDefault="00D364EA" w:rsidP="001033D4">
            <w:pPr>
              <w:autoSpaceDE w:val="0"/>
              <w:autoSpaceDN w:val="0"/>
              <w:adjustRightInd w:val="0"/>
              <w:jc w:val="both"/>
              <w:rPr>
                <w:rFonts w:ascii="Arial" w:hAnsi="Arial" w:cs="Arial"/>
              </w:rPr>
            </w:pPr>
            <w:r w:rsidRPr="00926CC2">
              <w:rPr>
                <w:rFonts w:ascii="Arial" w:hAnsi="Arial" w:cs="Arial"/>
              </w:rPr>
              <w:t xml:space="preserve">místo, případně ř. km, </w:t>
            </w:r>
            <w:proofErr w:type="spellStart"/>
            <w:proofErr w:type="gramStart"/>
            <w:r w:rsidRPr="00926CC2">
              <w:rPr>
                <w:rFonts w:ascii="Arial" w:hAnsi="Arial" w:cs="Arial"/>
              </w:rPr>
              <w:t>k.ú</w:t>
            </w:r>
            <w:proofErr w:type="spellEnd"/>
            <w:r w:rsidRPr="00926CC2">
              <w:rPr>
                <w:rFonts w:ascii="Arial" w:hAnsi="Arial" w:cs="Arial"/>
              </w:rPr>
              <w:t>.</w:t>
            </w:r>
            <w:proofErr w:type="gramEnd"/>
          </w:p>
        </w:tc>
        <w:tc>
          <w:tcPr>
            <w:tcW w:w="6410" w:type="dxa"/>
          </w:tcPr>
          <w:p w:rsidR="00044B37" w:rsidRPr="00044B37" w:rsidRDefault="00044B37" w:rsidP="00044B37">
            <w:pPr>
              <w:pStyle w:val="Nadpis4"/>
              <w:rPr>
                <w:rFonts w:ascii="Arial" w:hAnsi="Arial"/>
                <w:b w:val="0"/>
                <w:sz w:val="18"/>
                <w:szCs w:val="18"/>
              </w:rPr>
            </w:pPr>
            <w:r w:rsidRPr="00044B37">
              <w:rPr>
                <w:rFonts w:ascii="Arial" w:hAnsi="Arial"/>
                <w:b w:val="0"/>
                <w:sz w:val="18"/>
                <w:szCs w:val="18"/>
              </w:rPr>
              <w:t xml:space="preserve">LABE, </w:t>
            </w:r>
            <w:proofErr w:type="spellStart"/>
            <w:r w:rsidRPr="00044B37">
              <w:rPr>
                <w:rFonts w:ascii="Arial" w:hAnsi="Arial"/>
                <w:b w:val="0"/>
                <w:sz w:val="18"/>
                <w:szCs w:val="18"/>
              </w:rPr>
              <w:t>Valtířov</w:t>
            </w:r>
            <w:proofErr w:type="spellEnd"/>
            <w:r w:rsidRPr="00044B37">
              <w:rPr>
                <w:rFonts w:ascii="Arial" w:hAnsi="Arial"/>
                <w:b w:val="0"/>
                <w:sz w:val="18"/>
                <w:szCs w:val="18"/>
              </w:rPr>
              <w:t>, oprava břehového opevnění, ř. km. 759,50 – 761,10, PB</w:t>
            </w:r>
          </w:p>
          <w:p w:rsidR="00D364EA" w:rsidRPr="00932478" w:rsidRDefault="00D364EA" w:rsidP="005A2CC4">
            <w:pPr>
              <w:pStyle w:val="Nadpis4"/>
              <w:rPr>
                <w:rFonts w:ascii="Arial" w:hAnsi="Arial" w:cs="Arial"/>
                <w:b w:val="0"/>
                <w:sz w:val="18"/>
                <w:szCs w:val="18"/>
              </w:rPr>
            </w:pPr>
          </w:p>
        </w:tc>
      </w:tr>
      <w:tr w:rsidR="00D364EA" w:rsidRPr="00926CC2" w:rsidTr="00926CC2">
        <w:tc>
          <w:tcPr>
            <w:tcW w:w="2802" w:type="dxa"/>
          </w:tcPr>
          <w:p w:rsidR="00D364EA" w:rsidRPr="00926CC2" w:rsidRDefault="00D364EA" w:rsidP="001033D4">
            <w:pPr>
              <w:autoSpaceDE w:val="0"/>
              <w:autoSpaceDN w:val="0"/>
              <w:adjustRightInd w:val="0"/>
              <w:jc w:val="both"/>
              <w:rPr>
                <w:rFonts w:ascii="Arial" w:hAnsi="Arial" w:cs="Arial"/>
              </w:rPr>
            </w:pPr>
            <w:r w:rsidRPr="00926CC2">
              <w:rPr>
                <w:rFonts w:ascii="Arial" w:hAnsi="Arial" w:cs="Arial"/>
              </w:rPr>
              <w:t>Inventární číslo DM</w:t>
            </w:r>
          </w:p>
        </w:tc>
        <w:tc>
          <w:tcPr>
            <w:tcW w:w="6410" w:type="dxa"/>
          </w:tcPr>
          <w:p w:rsidR="00D364EA" w:rsidRPr="00926CC2" w:rsidRDefault="00D364EA" w:rsidP="001033D4">
            <w:pPr>
              <w:autoSpaceDE w:val="0"/>
              <w:autoSpaceDN w:val="0"/>
              <w:adjustRightInd w:val="0"/>
              <w:jc w:val="both"/>
              <w:rPr>
                <w:rFonts w:ascii="Arial" w:hAnsi="Arial" w:cs="Arial"/>
              </w:rPr>
            </w:pPr>
          </w:p>
        </w:tc>
      </w:tr>
      <w:tr w:rsidR="00D364EA" w:rsidRPr="00926CC2" w:rsidTr="00926CC2">
        <w:tc>
          <w:tcPr>
            <w:tcW w:w="2802" w:type="dxa"/>
          </w:tcPr>
          <w:p w:rsidR="00D364EA" w:rsidRDefault="00D364EA" w:rsidP="001033D4">
            <w:pPr>
              <w:jc w:val="both"/>
            </w:pPr>
            <w:r w:rsidRPr="00926CC2">
              <w:rPr>
                <w:rFonts w:ascii="Arial" w:hAnsi="Arial" w:cs="Arial"/>
              </w:rPr>
              <w:t>identifikátor ISYPO</w:t>
            </w:r>
          </w:p>
        </w:tc>
        <w:tc>
          <w:tcPr>
            <w:tcW w:w="6410" w:type="dxa"/>
          </w:tcPr>
          <w:p w:rsidR="00D364EA" w:rsidRPr="00926CC2" w:rsidRDefault="00D364EA" w:rsidP="001033D4">
            <w:pPr>
              <w:autoSpaceDE w:val="0"/>
              <w:autoSpaceDN w:val="0"/>
              <w:adjustRightInd w:val="0"/>
              <w:jc w:val="both"/>
              <w:rPr>
                <w:rFonts w:ascii="Arial" w:hAnsi="Arial" w:cs="Arial"/>
              </w:rPr>
            </w:pPr>
          </w:p>
        </w:tc>
      </w:tr>
    </w:tbl>
    <w:p w:rsidR="00D364EA" w:rsidRDefault="00D364EA" w:rsidP="001033D4">
      <w:pPr>
        <w:autoSpaceDE w:val="0"/>
        <w:autoSpaceDN w:val="0"/>
        <w:adjustRightInd w:val="0"/>
        <w:jc w:val="both"/>
        <w:rPr>
          <w:rFonts w:ascii="Arial" w:hAnsi="Arial" w:cs="Arial"/>
        </w:rPr>
      </w:pPr>
    </w:p>
    <w:p w:rsidR="00D364EA" w:rsidRDefault="00D364EA" w:rsidP="001033D4">
      <w:pPr>
        <w:autoSpaceDE w:val="0"/>
        <w:autoSpaceDN w:val="0"/>
        <w:adjustRightInd w:val="0"/>
        <w:jc w:val="both"/>
        <w:rPr>
          <w:rFonts w:ascii="Arial" w:hAnsi="Arial" w:cs="Arial"/>
        </w:rPr>
      </w:pPr>
    </w:p>
    <w:p w:rsidR="00D364EA" w:rsidRPr="00D53F8D"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t>b) „Odůvodnění účelnosti veřejné zakázky“ v souladu s § 156 zákona č.137/2006 Sb. o veřejných</w:t>
      </w:r>
      <w:r>
        <w:rPr>
          <w:rFonts w:ascii="Arial" w:hAnsi="Arial" w:cs="Arial"/>
          <w:b/>
          <w:sz w:val="22"/>
          <w:szCs w:val="22"/>
        </w:rPr>
        <w:t xml:space="preserve"> </w:t>
      </w:r>
      <w:r w:rsidRPr="00D53F8D">
        <w:rPr>
          <w:rFonts w:ascii="Arial" w:hAnsi="Arial" w:cs="Arial"/>
          <w:b/>
          <w:sz w:val="22"/>
          <w:szCs w:val="22"/>
        </w:rPr>
        <w:t xml:space="preserve">zakázkách, ve znění pozdějších předpisů a </w:t>
      </w:r>
      <w:proofErr w:type="spellStart"/>
      <w:r w:rsidRPr="00D53F8D">
        <w:rPr>
          <w:rFonts w:ascii="Arial" w:hAnsi="Arial" w:cs="Arial"/>
          <w:b/>
          <w:sz w:val="22"/>
          <w:szCs w:val="22"/>
        </w:rPr>
        <w:t>ust</w:t>
      </w:r>
      <w:proofErr w:type="spellEnd"/>
      <w:r w:rsidRPr="00D53F8D">
        <w:rPr>
          <w:rFonts w:ascii="Arial" w:hAnsi="Arial" w:cs="Arial"/>
          <w:b/>
          <w:sz w:val="22"/>
          <w:szCs w:val="22"/>
        </w:rPr>
        <w:t xml:space="preserve">. § 2 vyhlášky č. 232/2012 </w:t>
      </w:r>
      <w:proofErr w:type="spellStart"/>
      <w:r w:rsidRPr="00D53F8D">
        <w:rPr>
          <w:rFonts w:ascii="Arial" w:hAnsi="Arial" w:cs="Arial"/>
          <w:b/>
          <w:sz w:val="22"/>
          <w:szCs w:val="22"/>
        </w:rPr>
        <w:t>Sb</w:t>
      </w:r>
      <w:proofErr w:type="spellEnd"/>
    </w:p>
    <w:p w:rsidR="00D364EA" w:rsidRPr="00D53F8D" w:rsidRDefault="00D364EA" w:rsidP="001033D4">
      <w:pPr>
        <w:autoSpaceDE w:val="0"/>
        <w:autoSpaceDN w:val="0"/>
        <w:adjustRightInd w:val="0"/>
        <w:jc w:val="both"/>
        <w:rPr>
          <w:rFonts w:ascii="Arial" w:hAnsi="Arial" w:cs="Arial"/>
          <w:i/>
        </w:rPr>
      </w:pPr>
      <w:r w:rsidRPr="00D53F8D">
        <w:rPr>
          <w:rFonts w:ascii="Arial" w:hAnsi="Arial" w:cs="Arial"/>
          <w:i/>
        </w:rPr>
        <w:t xml:space="preserve">Odůvodnění účelnosti veřejné </w:t>
      </w:r>
      <w:proofErr w:type="gramStart"/>
      <w:r w:rsidRPr="00D53F8D">
        <w:rPr>
          <w:rFonts w:ascii="Arial" w:hAnsi="Arial" w:cs="Arial"/>
          <w:i/>
        </w:rPr>
        <w:t>zakázky :</w:t>
      </w:r>
      <w:proofErr w:type="gramEnd"/>
    </w:p>
    <w:p w:rsidR="00D364EA" w:rsidRDefault="00D364EA" w:rsidP="001033D4">
      <w:pPr>
        <w:autoSpaceDE w:val="0"/>
        <w:autoSpaceDN w:val="0"/>
        <w:adjustRightInd w:val="0"/>
        <w:jc w:val="both"/>
        <w:rPr>
          <w:rFonts w:ascii="Arial" w:hAnsi="Arial" w:cs="Arial"/>
        </w:rPr>
      </w:pPr>
    </w:p>
    <w:p w:rsidR="00D364EA" w:rsidRPr="00FA12BD" w:rsidRDefault="00D364EA" w:rsidP="001033D4">
      <w:pPr>
        <w:autoSpaceDE w:val="0"/>
        <w:autoSpaceDN w:val="0"/>
        <w:adjustRightInd w:val="0"/>
        <w:jc w:val="both"/>
        <w:rPr>
          <w:rFonts w:ascii="Arial" w:hAnsi="Arial" w:cs="Arial"/>
          <w:u w:val="single"/>
        </w:rPr>
      </w:pPr>
      <w:r w:rsidRPr="00FA12BD">
        <w:rPr>
          <w:rFonts w:ascii="Arial" w:hAnsi="Arial" w:cs="Arial"/>
          <w:u w:val="single"/>
        </w:rPr>
        <w:t xml:space="preserve">Popis potřeb, které mají být splněním veřejné zakázky </w:t>
      </w:r>
      <w:proofErr w:type="gramStart"/>
      <w:r w:rsidRPr="00FA12BD">
        <w:rPr>
          <w:rFonts w:ascii="Arial" w:hAnsi="Arial" w:cs="Arial"/>
          <w:u w:val="single"/>
        </w:rPr>
        <w:t>naplněny :</w:t>
      </w:r>
      <w:proofErr w:type="gramEnd"/>
    </w:p>
    <w:p w:rsidR="00D364EA" w:rsidRDefault="00D364EA" w:rsidP="001033D4">
      <w:pPr>
        <w:pStyle w:val="Normlnodsazen"/>
        <w:spacing w:before="60"/>
        <w:ind w:left="0"/>
        <w:jc w:val="both"/>
        <w:rPr>
          <w:rFonts w:ascii="Arial" w:hAnsi="Arial" w:cs="Arial"/>
        </w:rPr>
      </w:pPr>
      <w:r>
        <w:rPr>
          <w:rFonts w:ascii="Arial" w:hAnsi="Arial" w:cs="Arial"/>
        </w:rPr>
        <w:t xml:space="preserve">Akce řeší opravu břehového opevnění pravého břehu v ř. km. </w:t>
      </w:r>
      <w:r w:rsidR="00044B37">
        <w:rPr>
          <w:rFonts w:ascii="Arial" w:hAnsi="Arial"/>
        </w:rPr>
        <w:t>759,50 – 761,10</w:t>
      </w:r>
      <w:r>
        <w:rPr>
          <w:rFonts w:ascii="Arial" w:hAnsi="Arial" w:cs="Arial"/>
        </w:rPr>
        <w:t xml:space="preserve">. V dané lokalitě došlo vlivem eroze narušení břehového opevnění a pro zpevnění a zamezení rozšiřování poškození břehu je nutná oprava vzniklých </w:t>
      </w:r>
      <w:proofErr w:type="spellStart"/>
      <w:r>
        <w:rPr>
          <w:rFonts w:ascii="Arial" w:hAnsi="Arial" w:cs="Arial"/>
        </w:rPr>
        <w:t>nátrží</w:t>
      </w:r>
      <w:proofErr w:type="spellEnd"/>
      <w:r>
        <w:rPr>
          <w:rFonts w:ascii="Arial" w:hAnsi="Arial" w:cs="Arial"/>
        </w:rPr>
        <w:t xml:space="preserve">. </w:t>
      </w:r>
    </w:p>
    <w:p w:rsidR="00D364EA" w:rsidRDefault="00D364EA" w:rsidP="001033D4">
      <w:pPr>
        <w:pStyle w:val="Normlnodsazen"/>
        <w:ind w:left="0"/>
        <w:jc w:val="both"/>
        <w:rPr>
          <w:rFonts w:ascii="Arial" w:hAnsi="Arial" w:cs="Arial"/>
        </w:rPr>
      </w:pPr>
      <w:r>
        <w:rPr>
          <w:rFonts w:ascii="Arial" w:hAnsi="Arial" w:cs="Arial"/>
        </w:rPr>
        <w:t xml:space="preserve">   </w:t>
      </w:r>
    </w:p>
    <w:p w:rsidR="00D364EA" w:rsidRPr="00E70786" w:rsidRDefault="00D364EA" w:rsidP="001033D4">
      <w:pPr>
        <w:autoSpaceDE w:val="0"/>
        <w:autoSpaceDN w:val="0"/>
        <w:adjustRightInd w:val="0"/>
        <w:jc w:val="both"/>
        <w:rPr>
          <w:rFonts w:ascii="Arial" w:hAnsi="Arial" w:cs="Arial"/>
          <w:u w:val="single"/>
        </w:rPr>
      </w:pPr>
      <w:r w:rsidRPr="00E70786">
        <w:rPr>
          <w:rFonts w:ascii="Arial" w:hAnsi="Arial" w:cs="Arial"/>
          <w:u w:val="single"/>
        </w:rPr>
        <w:t xml:space="preserve">Popis předmětu veřejné </w:t>
      </w:r>
      <w:proofErr w:type="gramStart"/>
      <w:r w:rsidRPr="00E70786">
        <w:rPr>
          <w:rFonts w:ascii="Arial" w:hAnsi="Arial" w:cs="Arial"/>
          <w:u w:val="single"/>
        </w:rPr>
        <w:t>zakázky :</w:t>
      </w:r>
      <w:proofErr w:type="gramEnd"/>
    </w:p>
    <w:p w:rsidR="00D364EA" w:rsidRDefault="00D364EA" w:rsidP="001033D4">
      <w:pPr>
        <w:pStyle w:val="Normlnodsazen"/>
        <w:spacing w:before="60"/>
        <w:ind w:left="0"/>
        <w:jc w:val="both"/>
        <w:rPr>
          <w:rFonts w:ascii="Arial" w:hAnsi="Arial" w:cs="Arial"/>
        </w:rPr>
      </w:pPr>
      <w:r>
        <w:rPr>
          <w:rFonts w:ascii="Arial" w:hAnsi="Arial" w:cs="Arial"/>
        </w:rPr>
        <w:t xml:space="preserve">V rámci </w:t>
      </w:r>
      <w:r w:rsidRPr="00B327DA">
        <w:rPr>
          <w:rFonts w:ascii="Arial" w:hAnsi="Arial" w:cs="Arial"/>
        </w:rPr>
        <w:t>akce bude opraveno břehové opevnění v </w:t>
      </w:r>
      <w:proofErr w:type="gramStart"/>
      <w:r w:rsidRPr="00B327DA">
        <w:rPr>
          <w:rFonts w:ascii="Arial" w:hAnsi="Arial" w:cs="Arial"/>
        </w:rPr>
        <w:t>ř.km</w:t>
      </w:r>
      <w:proofErr w:type="gramEnd"/>
      <w:r w:rsidRPr="00B327DA">
        <w:rPr>
          <w:rFonts w:ascii="Arial" w:hAnsi="Arial" w:cs="Arial"/>
        </w:rPr>
        <w:t xml:space="preserve">. </w:t>
      </w:r>
      <w:r w:rsidR="00044B37">
        <w:rPr>
          <w:rFonts w:ascii="Arial" w:hAnsi="Arial"/>
        </w:rPr>
        <w:t>759,50 – 761,10</w:t>
      </w:r>
      <w:r>
        <w:rPr>
          <w:rFonts w:ascii="Arial" w:hAnsi="Arial"/>
        </w:rPr>
        <w:t xml:space="preserve"> v </w:t>
      </w:r>
      <w:r w:rsidRPr="00B327DA">
        <w:rPr>
          <w:rFonts w:ascii="Arial" w:hAnsi="Arial" w:cs="Arial"/>
        </w:rPr>
        <w:t xml:space="preserve"> rozsahu </w:t>
      </w:r>
      <w:proofErr w:type="gramStart"/>
      <w:r w:rsidRPr="00B327DA">
        <w:rPr>
          <w:rFonts w:ascii="Arial" w:hAnsi="Arial" w:cs="Arial"/>
        </w:rPr>
        <w:t>cca</w:t>
      </w:r>
      <w:r>
        <w:rPr>
          <w:rFonts w:ascii="Arial" w:hAnsi="Arial" w:cs="Arial"/>
        </w:rPr>
        <w:t>,</w:t>
      </w:r>
      <w:r w:rsidR="00822F8F">
        <w:rPr>
          <w:rFonts w:ascii="Arial" w:hAnsi="Arial" w:cs="Arial"/>
        </w:rPr>
        <w:t>295,</w:t>
      </w:r>
      <w:r>
        <w:rPr>
          <w:rFonts w:ascii="Arial" w:hAnsi="Arial" w:cs="Arial"/>
        </w:rPr>
        <w:t>0</w:t>
      </w:r>
      <w:proofErr w:type="gramEnd"/>
      <w:r w:rsidRPr="00B327DA">
        <w:rPr>
          <w:rFonts w:ascii="Arial" w:hAnsi="Arial" w:cs="Arial"/>
          <w:b/>
        </w:rPr>
        <w:t xml:space="preserve"> </w:t>
      </w:r>
      <w:r w:rsidRPr="00932478">
        <w:rPr>
          <w:rFonts w:ascii="Arial" w:hAnsi="Arial" w:cs="Arial"/>
        </w:rPr>
        <w:t>m</w:t>
      </w:r>
      <w:r w:rsidRPr="00932478">
        <w:rPr>
          <w:rFonts w:ascii="Arial" w:hAnsi="Arial" w:cs="Arial"/>
          <w:vertAlign w:val="superscript"/>
        </w:rPr>
        <w:t>2</w:t>
      </w:r>
      <w:r w:rsidR="00822F8F">
        <w:rPr>
          <w:rFonts w:ascii="Arial" w:hAnsi="Arial" w:cs="Arial"/>
        </w:rPr>
        <w:t xml:space="preserve"> dlažby, 80</w:t>
      </w:r>
      <w:r w:rsidRPr="00932478">
        <w:rPr>
          <w:rFonts w:ascii="Arial" w:hAnsi="Arial" w:cs="Arial"/>
        </w:rPr>
        <w:t>,0 m</w:t>
      </w:r>
      <w:r w:rsidRPr="00932478">
        <w:rPr>
          <w:rFonts w:ascii="Arial" w:hAnsi="Arial" w:cs="Arial"/>
          <w:vertAlign w:val="superscript"/>
        </w:rPr>
        <w:t>3</w:t>
      </w:r>
      <w:r w:rsidRPr="00932478">
        <w:rPr>
          <w:rFonts w:ascii="Arial" w:hAnsi="Arial" w:cs="Arial"/>
        </w:rPr>
        <w:t xml:space="preserve"> záhozu</w:t>
      </w:r>
      <w:r w:rsidR="00822F8F">
        <w:rPr>
          <w:rFonts w:ascii="Arial" w:hAnsi="Arial" w:cs="Arial"/>
        </w:rPr>
        <w:t xml:space="preserve"> s použitím nového kamene a 680,0 </w:t>
      </w:r>
      <w:proofErr w:type="spellStart"/>
      <w:r w:rsidR="00822F8F">
        <w:rPr>
          <w:rFonts w:ascii="Arial" w:hAnsi="Arial" w:cs="Arial"/>
        </w:rPr>
        <w:t>bm</w:t>
      </w:r>
      <w:proofErr w:type="spellEnd"/>
      <w:r w:rsidR="00822F8F">
        <w:rPr>
          <w:rFonts w:ascii="Arial" w:hAnsi="Arial" w:cs="Arial"/>
        </w:rPr>
        <w:t xml:space="preserve"> záhozu s použitím stávajícího kamen</w:t>
      </w:r>
      <w:r w:rsidRPr="00932478">
        <w:rPr>
          <w:rFonts w:ascii="Arial" w:hAnsi="Arial" w:cs="Arial"/>
        </w:rPr>
        <w:t>.</w:t>
      </w:r>
      <w:r w:rsidRPr="00B327DA">
        <w:rPr>
          <w:rFonts w:ascii="Arial" w:hAnsi="Arial" w:cs="Arial"/>
        </w:rPr>
        <w:t xml:space="preserve"> Stávající opevnění svahu je z dlažby z lomového kamene </w:t>
      </w:r>
      <w:proofErr w:type="spellStart"/>
      <w:r w:rsidRPr="00B327DA">
        <w:rPr>
          <w:rFonts w:ascii="Arial" w:hAnsi="Arial" w:cs="Arial"/>
        </w:rPr>
        <w:t>tl</w:t>
      </w:r>
      <w:proofErr w:type="spellEnd"/>
      <w:r w:rsidRPr="00B327DA">
        <w:rPr>
          <w:rFonts w:ascii="Arial" w:hAnsi="Arial" w:cs="Arial"/>
        </w:rPr>
        <w:t xml:space="preserve">. </w:t>
      </w:r>
      <w:smartTag w:uri="urn:schemas-microsoft-com:office:smarttags" w:element="metricconverter">
        <w:smartTagPr>
          <w:attr w:name="ProductID" w:val="190 cm"/>
        </w:smartTagPr>
        <w:r w:rsidRPr="00B327DA">
          <w:rPr>
            <w:rFonts w:ascii="Arial" w:hAnsi="Arial" w:cs="Arial"/>
          </w:rPr>
          <w:t>30 cm</w:t>
        </w:r>
      </w:smartTag>
      <w:r w:rsidRPr="00B327DA">
        <w:rPr>
          <w:rFonts w:ascii="Arial" w:hAnsi="Arial" w:cs="Arial"/>
        </w:rPr>
        <w:t xml:space="preserve">, uložená do štěrkopískového lože </w:t>
      </w:r>
      <w:r>
        <w:rPr>
          <w:rFonts w:ascii="Arial" w:hAnsi="Arial" w:cs="Arial"/>
        </w:rPr>
        <w:t xml:space="preserve">s vyklínováním </w:t>
      </w:r>
      <w:proofErr w:type="spellStart"/>
      <w:r>
        <w:rPr>
          <w:rFonts w:ascii="Arial" w:hAnsi="Arial" w:cs="Arial"/>
        </w:rPr>
        <w:t>spar</w:t>
      </w:r>
      <w:proofErr w:type="spellEnd"/>
      <w:r>
        <w:rPr>
          <w:rFonts w:ascii="Arial" w:hAnsi="Arial" w:cs="Arial"/>
        </w:rPr>
        <w:t xml:space="preserve"> kamennými klíny a vyspárováním travním drnem. Dlažba je opřena do záhozu z lomového kamene do </w:t>
      </w:r>
      <w:smartTag w:uri="urn:schemas-microsoft-com:office:smarttags" w:element="metricconverter">
        <w:smartTagPr>
          <w:attr w:name="ProductID" w:val="190 cm"/>
        </w:smartTagPr>
        <w:r>
          <w:rPr>
            <w:rFonts w:ascii="Arial" w:hAnsi="Arial" w:cs="Arial"/>
          </w:rPr>
          <w:t>80 kg</w:t>
        </w:r>
      </w:smartTag>
      <w:r>
        <w:rPr>
          <w:rFonts w:ascii="Arial" w:hAnsi="Arial" w:cs="Arial"/>
        </w:rPr>
        <w:t>.</w:t>
      </w:r>
    </w:p>
    <w:p w:rsidR="00D364EA" w:rsidRDefault="00D364EA" w:rsidP="001033D4">
      <w:pPr>
        <w:pStyle w:val="Normlnodsazen"/>
        <w:spacing w:before="60"/>
        <w:ind w:left="0"/>
        <w:jc w:val="both"/>
        <w:rPr>
          <w:rFonts w:ascii="Arial" w:hAnsi="Arial" w:cs="Arial"/>
          <w:b/>
        </w:rPr>
      </w:pPr>
      <w:r>
        <w:rPr>
          <w:rFonts w:ascii="Arial" w:hAnsi="Arial" w:cs="Arial"/>
        </w:rPr>
        <w:t xml:space="preserve">Před rozebráním poškozených úseků dlažby je třeba provést odstranění hlinitých nánosů, plevelů a vyčištění okolní dlažby v rozsahu 1m od poškozeného úseku. Úseky s rozpadlou dlažbou se rozeberou, kameny očistí a použijí zpět do nové dlažby. U oprav dlažeb se na vyrovnaný zhutněný terén provede štěrkopískové lože </w:t>
      </w:r>
      <w:proofErr w:type="spellStart"/>
      <w:r>
        <w:rPr>
          <w:rFonts w:ascii="Arial" w:hAnsi="Arial" w:cs="Arial"/>
        </w:rPr>
        <w:t>tl</w:t>
      </w:r>
      <w:proofErr w:type="spellEnd"/>
      <w:r>
        <w:rPr>
          <w:rFonts w:ascii="Arial" w:hAnsi="Arial" w:cs="Arial"/>
        </w:rPr>
        <w:t>. 10-</w:t>
      </w:r>
      <w:smartTag w:uri="urn:schemas-microsoft-com:office:smarttags" w:element="metricconverter">
        <w:smartTagPr>
          <w:attr w:name="ProductID" w:val="190 cm"/>
        </w:smartTagPr>
        <w:r>
          <w:rPr>
            <w:rFonts w:ascii="Arial" w:hAnsi="Arial" w:cs="Arial"/>
          </w:rPr>
          <w:t>15 cm</w:t>
        </w:r>
      </w:smartTag>
      <w:r>
        <w:rPr>
          <w:rFonts w:ascii="Arial" w:hAnsi="Arial" w:cs="Arial"/>
        </w:rPr>
        <w:t xml:space="preserve">, do připraveného lože se položí dlažba z lomového kamene, spáry se uklínují kamennými úlomky a vyplní travním drnem. Dlažba bude opřena o lavičku ze záhozového kamene, váha jednotlivých kamenů do </w:t>
      </w:r>
      <w:smartTag w:uri="urn:schemas-microsoft-com:office:smarttags" w:element="metricconverter">
        <w:smartTagPr>
          <w:attr w:name="ProductID" w:val="190 cm"/>
        </w:smartTagPr>
        <w:r>
          <w:rPr>
            <w:rFonts w:ascii="Arial" w:hAnsi="Arial" w:cs="Arial"/>
          </w:rPr>
          <w:t>80 kg</w:t>
        </w:r>
      </w:smartTag>
      <w:r>
        <w:rPr>
          <w:rFonts w:ascii="Arial" w:hAnsi="Arial" w:cs="Arial"/>
        </w:rPr>
        <w:t xml:space="preserve"> a bude zapuštěna pod korunu záhozu na hloubku 50cm. Opravené úseky dlažby musí navazovat na očištěnou původní dlažbu. Dlažba bude provedena z místního nenasákavého kamene (znělec, čedič – nesmí být použit nevhodný kámen z lomu Kubo a žula). Spárování travním drnem je třeba ošetřit zaléváním alespoň 14 dnů, podle počasí. Dlažba nesmí být pouze seta. Při opravě bude použit nový kámen (nesmí být použit kámen ze stávajícího záhozu). Výtěžnost stávajícího lomového kamene je cca 10%. V úseku opravené </w:t>
      </w:r>
      <w:r w:rsidRPr="004379CC">
        <w:rPr>
          <w:rFonts w:ascii="Arial" w:hAnsi="Arial" w:cs="Arial"/>
        </w:rPr>
        <w:t>dlažby bude urovnána a doplněna záhozová patka. Je uvažováno s doplněním záhozu novým kamenem</w:t>
      </w:r>
      <w:r>
        <w:rPr>
          <w:rFonts w:ascii="Arial" w:hAnsi="Arial" w:cs="Arial"/>
        </w:rPr>
        <w:t xml:space="preserve"> a zarovnání do předepsané figury (</w:t>
      </w:r>
      <w:smartTag w:uri="urn:schemas-microsoft-com:office:smarttags" w:element="metricconverter">
        <w:smartTagPr>
          <w:attr w:name="ProductID" w:val="190 cm"/>
        </w:smartTagPr>
        <w:r>
          <w:rPr>
            <w:rFonts w:ascii="Arial" w:hAnsi="Arial" w:cs="Arial"/>
          </w:rPr>
          <w:t>210 cm</w:t>
        </w:r>
      </w:smartTag>
      <w:r>
        <w:rPr>
          <w:rFonts w:ascii="Arial" w:hAnsi="Arial" w:cs="Arial"/>
        </w:rPr>
        <w:t xml:space="preserve"> na vodočtu v Ústí nad Labem)</w:t>
      </w:r>
      <w:r w:rsidRPr="004379CC">
        <w:rPr>
          <w:rFonts w:ascii="Arial" w:hAnsi="Arial" w:cs="Arial"/>
          <w:b/>
        </w:rPr>
        <w:t>.</w:t>
      </w:r>
    </w:p>
    <w:p w:rsidR="00D364EA" w:rsidRDefault="00D364EA" w:rsidP="001033D4">
      <w:pPr>
        <w:pStyle w:val="Normlnodsazen"/>
        <w:spacing w:before="60"/>
        <w:ind w:left="0"/>
        <w:jc w:val="both"/>
        <w:rPr>
          <w:rFonts w:ascii="Arial" w:hAnsi="Arial" w:cs="Arial"/>
        </w:rPr>
      </w:pPr>
      <w:r>
        <w:rPr>
          <w:rFonts w:ascii="Arial" w:hAnsi="Arial" w:cs="Arial"/>
          <w:b/>
        </w:rPr>
        <w:t>Tab.1: Orientační výkaz výměr</w:t>
      </w:r>
    </w:p>
    <w:p w:rsidR="00D364EA" w:rsidRDefault="00D364EA" w:rsidP="001033D4">
      <w:pPr>
        <w:autoSpaceDE w:val="0"/>
        <w:autoSpaceDN w:val="0"/>
        <w:adjustRightInd w:val="0"/>
        <w:jc w:val="both"/>
        <w:rPr>
          <w:rFonts w:ascii="Arial" w:hAnsi="Arial" w:cs="Arial"/>
        </w:rPr>
      </w:pPr>
    </w:p>
    <w:tbl>
      <w:tblPr>
        <w:tblW w:w="9864" w:type="dxa"/>
        <w:jc w:val="center"/>
        <w:tblCellMar>
          <w:left w:w="70" w:type="dxa"/>
          <w:right w:w="70" w:type="dxa"/>
        </w:tblCellMar>
        <w:tblLook w:val="00A0" w:firstRow="1" w:lastRow="0" w:firstColumn="1" w:lastColumn="0" w:noHBand="0" w:noVBand="0"/>
      </w:tblPr>
      <w:tblGrid>
        <w:gridCol w:w="852"/>
        <w:gridCol w:w="2352"/>
        <w:gridCol w:w="4724"/>
        <w:gridCol w:w="426"/>
        <w:gridCol w:w="552"/>
        <w:gridCol w:w="958"/>
      </w:tblGrid>
      <w:tr w:rsidR="00D364EA" w:rsidRPr="00F427BF" w:rsidTr="00D054E3">
        <w:trPr>
          <w:trHeight w:val="397"/>
          <w:jc w:val="center"/>
        </w:trPr>
        <w:tc>
          <w:tcPr>
            <w:tcW w:w="852" w:type="dxa"/>
            <w:tcBorders>
              <w:top w:val="single" w:sz="8" w:space="0" w:color="auto"/>
              <w:left w:val="single" w:sz="8" w:space="0" w:color="auto"/>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SO 01</w:t>
            </w:r>
          </w:p>
        </w:tc>
        <w:tc>
          <w:tcPr>
            <w:tcW w:w="2352" w:type="dxa"/>
            <w:tcBorders>
              <w:top w:val="single" w:sz="8" w:space="0" w:color="auto"/>
              <w:left w:val="nil"/>
              <w:bottom w:val="single" w:sz="4" w:space="0" w:color="auto"/>
              <w:right w:val="nil"/>
            </w:tcBorders>
            <w:noWrap/>
            <w:vAlign w:val="center"/>
          </w:tcPr>
          <w:p w:rsidR="00D364EA" w:rsidRPr="00F427BF" w:rsidRDefault="00932478" w:rsidP="00044B37">
            <w:pPr>
              <w:jc w:val="both"/>
              <w:rPr>
                <w:rFonts w:ascii="Arial" w:hAnsi="Arial" w:cs="Arial"/>
                <w:color w:val="000000"/>
              </w:rPr>
            </w:pPr>
            <w:r>
              <w:rPr>
                <w:rFonts w:ascii="Arial" w:hAnsi="Arial" w:cs="Arial"/>
                <w:color w:val="000000"/>
              </w:rPr>
              <w:t xml:space="preserve">PB </w:t>
            </w:r>
            <w:proofErr w:type="spellStart"/>
            <w:r w:rsidR="00044B37">
              <w:rPr>
                <w:rFonts w:ascii="Arial" w:hAnsi="Arial" w:cs="Arial"/>
                <w:color w:val="000000"/>
              </w:rPr>
              <w:t>Valtířov</w:t>
            </w:r>
            <w:proofErr w:type="spellEnd"/>
          </w:p>
        </w:tc>
        <w:tc>
          <w:tcPr>
            <w:tcW w:w="5150" w:type="dxa"/>
            <w:gridSpan w:val="2"/>
            <w:tcBorders>
              <w:top w:val="single" w:sz="8" w:space="0" w:color="auto"/>
              <w:left w:val="single" w:sz="8" w:space="0" w:color="auto"/>
              <w:bottom w:val="single" w:sz="4" w:space="0" w:color="auto"/>
              <w:right w:val="single" w:sz="8" w:space="0" w:color="auto"/>
            </w:tcBorders>
            <w:noWrap/>
            <w:vAlign w:val="center"/>
          </w:tcPr>
          <w:p w:rsidR="00D364EA" w:rsidRPr="00F427BF" w:rsidRDefault="00D364EA" w:rsidP="00F427BF">
            <w:pPr>
              <w:rPr>
                <w:rFonts w:ascii="Arial" w:hAnsi="Arial" w:cs="Arial"/>
                <w:color w:val="000000"/>
              </w:rPr>
            </w:pPr>
            <w:r>
              <w:rPr>
                <w:rFonts w:ascii="Arial" w:hAnsi="Arial" w:cs="Arial"/>
                <w:color w:val="000000"/>
              </w:rPr>
              <w:t>D</w:t>
            </w:r>
            <w:r w:rsidRPr="00F427BF">
              <w:rPr>
                <w:rFonts w:ascii="Arial" w:hAnsi="Arial" w:cs="Arial"/>
                <w:color w:val="000000"/>
              </w:rPr>
              <w:t>lažba</w:t>
            </w:r>
            <w:r>
              <w:rPr>
                <w:rFonts w:ascii="Arial" w:hAnsi="Arial" w:cs="Arial"/>
                <w:color w:val="000000"/>
              </w:rPr>
              <w:t xml:space="preserve"> s použitím nového kamene</w:t>
            </w:r>
          </w:p>
        </w:tc>
        <w:tc>
          <w:tcPr>
            <w:tcW w:w="552" w:type="dxa"/>
            <w:tcBorders>
              <w:top w:val="single" w:sz="8" w:space="0" w:color="auto"/>
              <w:left w:val="nil"/>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2</w:t>
            </w:r>
          </w:p>
        </w:tc>
        <w:tc>
          <w:tcPr>
            <w:tcW w:w="958" w:type="dxa"/>
            <w:tcBorders>
              <w:top w:val="single" w:sz="8" w:space="0" w:color="auto"/>
              <w:left w:val="nil"/>
              <w:bottom w:val="single" w:sz="4" w:space="0" w:color="auto"/>
              <w:right w:val="single" w:sz="8" w:space="0" w:color="auto"/>
            </w:tcBorders>
            <w:noWrap/>
            <w:vAlign w:val="center"/>
          </w:tcPr>
          <w:p w:rsidR="00D364EA" w:rsidRPr="00F427BF" w:rsidRDefault="00BB02D3" w:rsidP="00EC46B7">
            <w:pPr>
              <w:jc w:val="both"/>
              <w:rPr>
                <w:rFonts w:ascii="Arial" w:hAnsi="Arial" w:cs="Arial"/>
                <w:color w:val="000000"/>
              </w:rPr>
            </w:pPr>
            <w:r>
              <w:rPr>
                <w:rFonts w:ascii="Arial" w:hAnsi="Arial" w:cs="Arial"/>
                <w:color w:val="000000"/>
              </w:rPr>
              <w:t>255</w:t>
            </w:r>
            <w:r w:rsidR="00D364EA">
              <w:rPr>
                <w:rFonts w:ascii="Arial" w:hAnsi="Arial" w:cs="Arial"/>
                <w:color w:val="000000"/>
              </w:rPr>
              <w:t>,0</w:t>
            </w:r>
          </w:p>
        </w:tc>
      </w:tr>
      <w:tr w:rsidR="00D364EA" w:rsidRPr="00F427BF" w:rsidTr="00D054E3">
        <w:trPr>
          <w:trHeight w:val="397"/>
          <w:jc w:val="center"/>
        </w:trPr>
        <w:tc>
          <w:tcPr>
            <w:tcW w:w="852" w:type="dxa"/>
            <w:tcBorders>
              <w:top w:val="nil"/>
              <w:left w:val="single" w:sz="8" w:space="0" w:color="auto"/>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2352" w:type="dxa"/>
            <w:tcBorders>
              <w:top w:val="nil"/>
              <w:left w:val="nil"/>
              <w:bottom w:val="single" w:sz="4" w:space="0" w:color="auto"/>
              <w:right w:val="nil"/>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5150" w:type="dxa"/>
            <w:gridSpan w:val="2"/>
            <w:tcBorders>
              <w:top w:val="nil"/>
              <w:left w:val="single" w:sz="8" w:space="0" w:color="auto"/>
              <w:bottom w:val="single" w:sz="4" w:space="0" w:color="auto"/>
              <w:right w:val="single" w:sz="8"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Dlažba</w:t>
            </w:r>
            <w:r>
              <w:rPr>
                <w:rFonts w:ascii="Arial" w:hAnsi="Arial" w:cs="Arial"/>
                <w:color w:val="000000"/>
              </w:rPr>
              <w:t xml:space="preserve"> </w:t>
            </w:r>
            <w:r w:rsidRPr="00F427BF">
              <w:rPr>
                <w:rFonts w:ascii="Arial" w:hAnsi="Arial" w:cs="Arial"/>
                <w:color w:val="000000"/>
              </w:rPr>
              <w:t>s použitím stávajícího kamene</w:t>
            </w:r>
          </w:p>
        </w:tc>
        <w:tc>
          <w:tcPr>
            <w:tcW w:w="552" w:type="dxa"/>
            <w:tcBorders>
              <w:top w:val="nil"/>
              <w:left w:val="nil"/>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2</w:t>
            </w:r>
          </w:p>
        </w:tc>
        <w:tc>
          <w:tcPr>
            <w:tcW w:w="958" w:type="dxa"/>
            <w:tcBorders>
              <w:top w:val="nil"/>
              <w:left w:val="nil"/>
              <w:bottom w:val="single" w:sz="4" w:space="0" w:color="auto"/>
              <w:right w:val="single" w:sz="8" w:space="0" w:color="auto"/>
            </w:tcBorders>
            <w:noWrap/>
            <w:vAlign w:val="center"/>
          </w:tcPr>
          <w:p w:rsidR="00D364EA" w:rsidRPr="00F427BF" w:rsidRDefault="00BB02D3" w:rsidP="00EC46B7">
            <w:pPr>
              <w:jc w:val="both"/>
              <w:rPr>
                <w:rFonts w:ascii="Arial" w:hAnsi="Arial" w:cs="Arial"/>
                <w:color w:val="000000"/>
              </w:rPr>
            </w:pPr>
            <w:r>
              <w:rPr>
                <w:rFonts w:ascii="Arial" w:hAnsi="Arial" w:cs="Arial"/>
                <w:color w:val="000000"/>
              </w:rPr>
              <w:t>40</w:t>
            </w:r>
            <w:r w:rsidR="00D364EA">
              <w:rPr>
                <w:rFonts w:ascii="Arial" w:hAnsi="Arial" w:cs="Arial"/>
                <w:color w:val="000000"/>
              </w:rPr>
              <w:t>,0</w:t>
            </w:r>
          </w:p>
        </w:tc>
      </w:tr>
      <w:tr w:rsidR="00D364EA" w:rsidRPr="00F427BF" w:rsidTr="00D054E3">
        <w:trPr>
          <w:trHeight w:val="397"/>
          <w:jc w:val="center"/>
        </w:trPr>
        <w:tc>
          <w:tcPr>
            <w:tcW w:w="852" w:type="dxa"/>
            <w:tcBorders>
              <w:top w:val="nil"/>
              <w:left w:val="single" w:sz="8" w:space="0" w:color="auto"/>
              <w:bottom w:val="single" w:sz="8"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2352" w:type="dxa"/>
            <w:tcBorders>
              <w:top w:val="nil"/>
              <w:left w:val="nil"/>
              <w:bottom w:val="single" w:sz="8" w:space="0" w:color="auto"/>
              <w:right w:val="nil"/>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4724" w:type="dxa"/>
            <w:tcBorders>
              <w:top w:val="nil"/>
              <w:left w:val="single" w:sz="8" w:space="0" w:color="auto"/>
              <w:bottom w:val="single" w:sz="8" w:space="0" w:color="auto"/>
              <w:right w:val="nil"/>
            </w:tcBorders>
            <w:noWrap/>
            <w:vAlign w:val="center"/>
          </w:tcPr>
          <w:p w:rsidR="00D364EA" w:rsidRPr="00F427BF" w:rsidRDefault="00D364EA" w:rsidP="00BB02D3">
            <w:pPr>
              <w:ind w:right="-3425"/>
              <w:jc w:val="both"/>
              <w:rPr>
                <w:rFonts w:ascii="Arial" w:hAnsi="Arial" w:cs="Arial"/>
                <w:color w:val="000000"/>
              </w:rPr>
            </w:pPr>
            <w:r w:rsidRPr="00F427BF">
              <w:rPr>
                <w:rFonts w:ascii="Arial" w:hAnsi="Arial" w:cs="Arial"/>
                <w:color w:val="000000"/>
              </w:rPr>
              <w:t>Zához</w:t>
            </w:r>
            <w:r w:rsidR="00BB02D3">
              <w:rPr>
                <w:rFonts w:ascii="Arial" w:hAnsi="Arial" w:cs="Arial"/>
                <w:color w:val="000000"/>
              </w:rPr>
              <w:t xml:space="preserve"> ze stávajícího materiálu</w:t>
            </w:r>
          </w:p>
        </w:tc>
        <w:tc>
          <w:tcPr>
            <w:tcW w:w="426" w:type="dxa"/>
            <w:tcBorders>
              <w:top w:val="nil"/>
              <w:left w:val="nil"/>
              <w:bottom w:val="single" w:sz="8" w:space="0" w:color="auto"/>
              <w:right w:val="single" w:sz="8" w:space="0" w:color="auto"/>
            </w:tcBorders>
            <w:noWrap/>
            <w:vAlign w:val="center"/>
          </w:tcPr>
          <w:p w:rsidR="00D364EA" w:rsidRPr="00F427BF" w:rsidRDefault="00D364EA" w:rsidP="00BB02D3">
            <w:pPr>
              <w:ind w:left="2283"/>
              <w:jc w:val="both"/>
              <w:rPr>
                <w:rFonts w:ascii="Arial" w:hAnsi="Arial" w:cs="Arial"/>
                <w:color w:val="000000"/>
              </w:rPr>
            </w:pPr>
          </w:p>
        </w:tc>
        <w:tc>
          <w:tcPr>
            <w:tcW w:w="552" w:type="dxa"/>
            <w:tcBorders>
              <w:top w:val="nil"/>
              <w:left w:val="nil"/>
              <w:bottom w:val="single" w:sz="8"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3</w:t>
            </w:r>
          </w:p>
        </w:tc>
        <w:tc>
          <w:tcPr>
            <w:tcW w:w="958" w:type="dxa"/>
            <w:tcBorders>
              <w:top w:val="nil"/>
              <w:left w:val="nil"/>
              <w:bottom w:val="single" w:sz="8" w:space="0" w:color="auto"/>
              <w:right w:val="single" w:sz="8" w:space="0" w:color="auto"/>
            </w:tcBorders>
            <w:noWrap/>
            <w:vAlign w:val="center"/>
          </w:tcPr>
          <w:p w:rsidR="00D364EA" w:rsidRPr="00F427BF" w:rsidRDefault="00D054E3" w:rsidP="00EC46B7">
            <w:pPr>
              <w:jc w:val="both"/>
              <w:rPr>
                <w:rFonts w:ascii="Arial" w:hAnsi="Arial" w:cs="Arial"/>
                <w:color w:val="000000"/>
              </w:rPr>
            </w:pPr>
            <w:r>
              <w:rPr>
                <w:rFonts w:ascii="Arial" w:hAnsi="Arial" w:cs="Arial"/>
                <w:color w:val="000000"/>
              </w:rPr>
              <w:t>6</w:t>
            </w:r>
            <w:r w:rsidR="00BB02D3">
              <w:rPr>
                <w:rFonts w:ascii="Arial" w:hAnsi="Arial" w:cs="Arial"/>
                <w:color w:val="000000"/>
              </w:rPr>
              <w:t>80</w:t>
            </w:r>
            <w:r w:rsidR="00D364EA">
              <w:rPr>
                <w:rFonts w:ascii="Arial" w:hAnsi="Arial" w:cs="Arial"/>
                <w:color w:val="000000"/>
              </w:rPr>
              <w:t>,0</w:t>
            </w:r>
          </w:p>
        </w:tc>
      </w:tr>
      <w:tr w:rsidR="00D054E3" w:rsidRPr="00F427BF" w:rsidTr="00D054E3">
        <w:trPr>
          <w:trHeight w:val="397"/>
          <w:jc w:val="center"/>
        </w:trPr>
        <w:tc>
          <w:tcPr>
            <w:tcW w:w="852" w:type="dxa"/>
            <w:tcBorders>
              <w:top w:val="nil"/>
              <w:left w:val="single" w:sz="8" w:space="0" w:color="auto"/>
              <w:bottom w:val="single" w:sz="8" w:space="0" w:color="auto"/>
              <w:right w:val="single" w:sz="4" w:space="0" w:color="auto"/>
            </w:tcBorders>
            <w:noWrap/>
            <w:vAlign w:val="center"/>
          </w:tcPr>
          <w:p w:rsidR="00D054E3" w:rsidRPr="00F427BF" w:rsidRDefault="00D054E3" w:rsidP="00D054E3">
            <w:pPr>
              <w:jc w:val="both"/>
              <w:rPr>
                <w:rFonts w:ascii="Arial" w:hAnsi="Arial" w:cs="Arial"/>
                <w:color w:val="000000"/>
              </w:rPr>
            </w:pPr>
          </w:p>
        </w:tc>
        <w:tc>
          <w:tcPr>
            <w:tcW w:w="2352" w:type="dxa"/>
            <w:tcBorders>
              <w:top w:val="nil"/>
              <w:left w:val="nil"/>
              <w:bottom w:val="single" w:sz="8" w:space="0" w:color="auto"/>
              <w:right w:val="nil"/>
            </w:tcBorders>
            <w:noWrap/>
            <w:vAlign w:val="center"/>
          </w:tcPr>
          <w:p w:rsidR="00D054E3" w:rsidRPr="00F427BF" w:rsidRDefault="00D054E3" w:rsidP="00D054E3">
            <w:pPr>
              <w:jc w:val="both"/>
              <w:rPr>
                <w:rFonts w:ascii="Arial" w:hAnsi="Arial" w:cs="Arial"/>
                <w:color w:val="000000"/>
              </w:rPr>
            </w:pPr>
          </w:p>
        </w:tc>
        <w:tc>
          <w:tcPr>
            <w:tcW w:w="4724" w:type="dxa"/>
            <w:tcBorders>
              <w:top w:val="nil"/>
              <w:left w:val="single" w:sz="8" w:space="0" w:color="auto"/>
              <w:bottom w:val="single" w:sz="8" w:space="0" w:color="auto"/>
              <w:right w:val="nil"/>
            </w:tcBorders>
            <w:noWrap/>
            <w:vAlign w:val="center"/>
          </w:tcPr>
          <w:p w:rsidR="00D054E3" w:rsidRPr="00F427BF" w:rsidRDefault="00D054E3" w:rsidP="00D054E3">
            <w:pPr>
              <w:jc w:val="both"/>
              <w:rPr>
                <w:rFonts w:ascii="Arial" w:hAnsi="Arial" w:cs="Arial"/>
                <w:color w:val="000000"/>
              </w:rPr>
            </w:pPr>
            <w:r>
              <w:rPr>
                <w:rFonts w:ascii="Arial" w:hAnsi="Arial" w:cs="Arial"/>
                <w:color w:val="000000"/>
              </w:rPr>
              <w:t>Zához s použitím nového kamene</w:t>
            </w:r>
          </w:p>
        </w:tc>
        <w:tc>
          <w:tcPr>
            <w:tcW w:w="426" w:type="dxa"/>
            <w:tcBorders>
              <w:top w:val="nil"/>
              <w:left w:val="nil"/>
              <w:bottom w:val="single" w:sz="8" w:space="0" w:color="auto"/>
              <w:right w:val="single" w:sz="8" w:space="0" w:color="auto"/>
            </w:tcBorders>
            <w:noWrap/>
            <w:vAlign w:val="center"/>
          </w:tcPr>
          <w:p w:rsidR="00D054E3" w:rsidRPr="00F427BF" w:rsidRDefault="00D054E3" w:rsidP="00D054E3">
            <w:pPr>
              <w:jc w:val="both"/>
              <w:rPr>
                <w:rFonts w:ascii="Arial" w:hAnsi="Arial" w:cs="Arial"/>
                <w:color w:val="000000"/>
              </w:rPr>
            </w:pPr>
          </w:p>
        </w:tc>
        <w:tc>
          <w:tcPr>
            <w:tcW w:w="552" w:type="dxa"/>
            <w:tcBorders>
              <w:top w:val="nil"/>
              <w:left w:val="nil"/>
              <w:bottom w:val="single" w:sz="8" w:space="0" w:color="auto"/>
              <w:right w:val="single" w:sz="4" w:space="0" w:color="auto"/>
            </w:tcBorders>
            <w:noWrap/>
            <w:vAlign w:val="center"/>
          </w:tcPr>
          <w:p w:rsidR="00D054E3" w:rsidRPr="00F427BF" w:rsidRDefault="00D054E3" w:rsidP="00D054E3">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3</w:t>
            </w:r>
          </w:p>
        </w:tc>
        <w:tc>
          <w:tcPr>
            <w:tcW w:w="958" w:type="dxa"/>
            <w:tcBorders>
              <w:top w:val="nil"/>
              <w:left w:val="nil"/>
              <w:bottom w:val="single" w:sz="8" w:space="0" w:color="auto"/>
              <w:right w:val="single" w:sz="8" w:space="0" w:color="auto"/>
            </w:tcBorders>
            <w:noWrap/>
            <w:vAlign w:val="center"/>
          </w:tcPr>
          <w:p w:rsidR="00D054E3" w:rsidRDefault="00D054E3" w:rsidP="00D054E3">
            <w:pPr>
              <w:jc w:val="both"/>
              <w:rPr>
                <w:rFonts w:ascii="Arial" w:hAnsi="Arial" w:cs="Arial"/>
                <w:color w:val="000000"/>
              </w:rPr>
            </w:pPr>
            <w:r>
              <w:rPr>
                <w:rFonts w:ascii="Arial" w:hAnsi="Arial" w:cs="Arial"/>
                <w:color w:val="000000"/>
              </w:rPr>
              <w:t>80,0</w:t>
            </w:r>
          </w:p>
        </w:tc>
      </w:tr>
      <w:tr w:rsidR="00D054E3" w:rsidRPr="00F427BF" w:rsidTr="00D054E3">
        <w:trPr>
          <w:trHeight w:val="397"/>
          <w:jc w:val="center"/>
        </w:trPr>
        <w:tc>
          <w:tcPr>
            <w:tcW w:w="852" w:type="dxa"/>
            <w:tcBorders>
              <w:top w:val="single" w:sz="8" w:space="0" w:color="auto"/>
              <w:left w:val="single" w:sz="8" w:space="0" w:color="auto"/>
              <w:bottom w:val="single" w:sz="4" w:space="0" w:color="auto"/>
              <w:right w:val="single" w:sz="4" w:space="0" w:color="auto"/>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Celkem</w:t>
            </w:r>
          </w:p>
        </w:tc>
        <w:tc>
          <w:tcPr>
            <w:tcW w:w="2352" w:type="dxa"/>
            <w:tcBorders>
              <w:top w:val="single" w:sz="8" w:space="0" w:color="auto"/>
              <w:left w:val="nil"/>
              <w:bottom w:val="single" w:sz="4" w:space="0" w:color="auto"/>
              <w:right w:val="nil"/>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 </w:t>
            </w:r>
          </w:p>
        </w:tc>
        <w:tc>
          <w:tcPr>
            <w:tcW w:w="4724" w:type="dxa"/>
            <w:tcBorders>
              <w:top w:val="single" w:sz="8" w:space="0" w:color="auto"/>
              <w:left w:val="single" w:sz="8" w:space="0" w:color="auto"/>
              <w:bottom w:val="single" w:sz="4" w:space="0" w:color="auto"/>
              <w:right w:val="nil"/>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Dlažba</w:t>
            </w:r>
          </w:p>
        </w:tc>
        <w:tc>
          <w:tcPr>
            <w:tcW w:w="426" w:type="dxa"/>
            <w:tcBorders>
              <w:top w:val="single" w:sz="8" w:space="0" w:color="auto"/>
              <w:left w:val="nil"/>
              <w:bottom w:val="single" w:sz="4" w:space="0" w:color="auto"/>
              <w:right w:val="single" w:sz="8" w:space="0" w:color="auto"/>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 </w:t>
            </w:r>
          </w:p>
        </w:tc>
        <w:tc>
          <w:tcPr>
            <w:tcW w:w="552" w:type="dxa"/>
            <w:tcBorders>
              <w:top w:val="single" w:sz="8" w:space="0" w:color="auto"/>
              <w:left w:val="nil"/>
              <w:bottom w:val="single" w:sz="4" w:space="0" w:color="auto"/>
              <w:right w:val="single" w:sz="4" w:space="0" w:color="auto"/>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m</w:t>
            </w:r>
            <w:r w:rsidRPr="00F427BF">
              <w:rPr>
                <w:rFonts w:ascii="Arial" w:hAnsi="Arial" w:cs="Arial"/>
                <w:b/>
                <w:bCs/>
                <w:color w:val="000000"/>
                <w:vertAlign w:val="superscript"/>
              </w:rPr>
              <w:t>2</w:t>
            </w:r>
          </w:p>
        </w:tc>
        <w:tc>
          <w:tcPr>
            <w:tcW w:w="958" w:type="dxa"/>
            <w:tcBorders>
              <w:top w:val="single" w:sz="8" w:space="0" w:color="auto"/>
              <w:left w:val="nil"/>
              <w:bottom w:val="single" w:sz="4" w:space="0" w:color="auto"/>
              <w:right w:val="single" w:sz="8" w:space="0" w:color="auto"/>
            </w:tcBorders>
            <w:noWrap/>
            <w:vAlign w:val="center"/>
          </w:tcPr>
          <w:p w:rsidR="00D054E3" w:rsidRPr="00F427BF" w:rsidRDefault="00822F8F" w:rsidP="00D054E3">
            <w:pPr>
              <w:jc w:val="both"/>
              <w:rPr>
                <w:rFonts w:ascii="Arial" w:hAnsi="Arial" w:cs="Arial"/>
                <w:b/>
                <w:bCs/>
                <w:color w:val="000000"/>
              </w:rPr>
            </w:pPr>
            <w:r>
              <w:rPr>
                <w:rFonts w:ascii="Arial" w:hAnsi="Arial" w:cs="Arial"/>
                <w:b/>
                <w:bCs/>
                <w:color w:val="000000"/>
              </w:rPr>
              <w:t>295</w:t>
            </w:r>
            <w:r w:rsidR="00D054E3">
              <w:rPr>
                <w:rFonts w:ascii="Arial" w:hAnsi="Arial" w:cs="Arial"/>
                <w:b/>
                <w:bCs/>
                <w:color w:val="000000"/>
              </w:rPr>
              <w:t>,0</w:t>
            </w:r>
          </w:p>
        </w:tc>
      </w:tr>
      <w:tr w:rsidR="00D054E3" w:rsidRPr="00F427BF" w:rsidTr="00D054E3">
        <w:trPr>
          <w:trHeight w:val="397"/>
          <w:jc w:val="center"/>
        </w:trPr>
        <w:tc>
          <w:tcPr>
            <w:tcW w:w="852" w:type="dxa"/>
            <w:tcBorders>
              <w:top w:val="nil"/>
              <w:left w:val="single" w:sz="8" w:space="0" w:color="auto"/>
              <w:bottom w:val="single" w:sz="8" w:space="0" w:color="auto"/>
              <w:right w:val="single" w:sz="4" w:space="0" w:color="auto"/>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 </w:t>
            </w:r>
          </w:p>
        </w:tc>
        <w:tc>
          <w:tcPr>
            <w:tcW w:w="2352" w:type="dxa"/>
            <w:tcBorders>
              <w:top w:val="nil"/>
              <w:left w:val="nil"/>
              <w:bottom w:val="single" w:sz="8" w:space="0" w:color="auto"/>
              <w:right w:val="nil"/>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 </w:t>
            </w:r>
          </w:p>
        </w:tc>
        <w:tc>
          <w:tcPr>
            <w:tcW w:w="4724" w:type="dxa"/>
            <w:tcBorders>
              <w:top w:val="nil"/>
              <w:left w:val="single" w:sz="8" w:space="0" w:color="auto"/>
              <w:bottom w:val="single" w:sz="8" w:space="0" w:color="auto"/>
              <w:right w:val="nil"/>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Zához</w:t>
            </w:r>
          </w:p>
        </w:tc>
        <w:tc>
          <w:tcPr>
            <w:tcW w:w="426" w:type="dxa"/>
            <w:tcBorders>
              <w:top w:val="nil"/>
              <w:left w:val="nil"/>
              <w:bottom w:val="single" w:sz="8" w:space="0" w:color="auto"/>
              <w:right w:val="single" w:sz="8" w:space="0" w:color="auto"/>
            </w:tcBorders>
            <w:noWrap/>
            <w:vAlign w:val="center"/>
          </w:tcPr>
          <w:p w:rsidR="00D054E3" w:rsidRPr="00F427BF" w:rsidRDefault="00D054E3" w:rsidP="00D054E3">
            <w:pPr>
              <w:jc w:val="both"/>
              <w:rPr>
                <w:rFonts w:ascii="Arial" w:hAnsi="Arial" w:cs="Arial"/>
                <w:b/>
                <w:bCs/>
                <w:color w:val="000000"/>
              </w:rPr>
            </w:pPr>
            <w:r w:rsidRPr="00F427BF">
              <w:rPr>
                <w:rFonts w:ascii="Arial" w:hAnsi="Arial" w:cs="Arial"/>
                <w:b/>
                <w:bCs/>
                <w:color w:val="000000"/>
              </w:rPr>
              <w:t> </w:t>
            </w:r>
          </w:p>
        </w:tc>
        <w:tc>
          <w:tcPr>
            <w:tcW w:w="552" w:type="dxa"/>
            <w:tcBorders>
              <w:top w:val="nil"/>
              <w:left w:val="nil"/>
              <w:bottom w:val="single" w:sz="8" w:space="0" w:color="auto"/>
              <w:right w:val="single" w:sz="4" w:space="0" w:color="auto"/>
            </w:tcBorders>
            <w:noWrap/>
            <w:vAlign w:val="center"/>
          </w:tcPr>
          <w:p w:rsidR="00D054E3" w:rsidRPr="00822F8F" w:rsidRDefault="00D054E3" w:rsidP="00D054E3">
            <w:pPr>
              <w:jc w:val="both"/>
              <w:rPr>
                <w:rFonts w:ascii="Arial" w:hAnsi="Arial" w:cs="Arial"/>
                <w:b/>
                <w:bCs/>
                <w:color w:val="000000"/>
              </w:rPr>
            </w:pPr>
            <w:r w:rsidRPr="00F427BF">
              <w:rPr>
                <w:rFonts w:ascii="Arial" w:hAnsi="Arial" w:cs="Arial"/>
                <w:b/>
                <w:bCs/>
                <w:color w:val="000000"/>
              </w:rPr>
              <w:t>m</w:t>
            </w:r>
            <w:r w:rsidRPr="00F427BF">
              <w:rPr>
                <w:rFonts w:ascii="Arial" w:hAnsi="Arial" w:cs="Arial"/>
                <w:b/>
                <w:bCs/>
                <w:color w:val="000000"/>
                <w:vertAlign w:val="superscript"/>
              </w:rPr>
              <w:t>3</w:t>
            </w:r>
            <w:r w:rsidR="00822F8F">
              <w:rPr>
                <w:rFonts w:ascii="Arial" w:hAnsi="Arial" w:cs="Arial"/>
                <w:b/>
                <w:bCs/>
                <w:color w:val="000000"/>
              </w:rPr>
              <w:t xml:space="preserve"> + </w:t>
            </w:r>
            <w:proofErr w:type="spellStart"/>
            <w:r w:rsidR="00822F8F">
              <w:rPr>
                <w:rFonts w:ascii="Arial" w:hAnsi="Arial" w:cs="Arial"/>
                <w:b/>
                <w:bCs/>
                <w:color w:val="000000"/>
              </w:rPr>
              <w:t>bm</w:t>
            </w:r>
            <w:proofErr w:type="spellEnd"/>
          </w:p>
        </w:tc>
        <w:tc>
          <w:tcPr>
            <w:tcW w:w="958" w:type="dxa"/>
            <w:tcBorders>
              <w:top w:val="nil"/>
              <w:left w:val="nil"/>
              <w:bottom w:val="single" w:sz="8" w:space="0" w:color="auto"/>
              <w:right w:val="single" w:sz="8" w:space="0" w:color="auto"/>
            </w:tcBorders>
            <w:noWrap/>
            <w:vAlign w:val="center"/>
          </w:tcPr>
          <w:p w:rsidR="00D054E3" w:rsidRPr="00F427BF" w:rsidRDefault="00822F8F" w:rsidP="00D054E3">
            <w:pPr>
              <w:jc w:val="both"/>
              <w:rPr>
                <w:rFonts w:ascii="Arial" w:hAnsi="Arial" w:cs="Arial"/>
                <w:b/>
                <w:bCs/>
                <w:color w:val="000000"/>
              </w:rPr>
            </w:pPr>
            <w:r>
              <w:rPr>
                <w:rFonts w:ascii="Arial" w:hAnsi="Arial" w:cs="Arial"/>
                <w:b/>
                <w:bCs/>
                <w:color w:val="000000"/>
              </w:rPr>
              <w:t>80</w:t>
            </w:r>
            <w:r w:rsidR="00D054E3">
              <w:rPr>
                <w:rFonts w:ascii="Arial" w:hAnsi="Arial" w:cs="Arial"/>
                <w:b/>
                <w:bCs/>
                <w:color w:val="000000"/>
              </w:rPr>
              <w:t>,0</w:t>
            </w:r>
            <w:r>
              <w:rPr>
                <w:rFonts w:ascii="Arial" w:hAnsi="Arial" w:cs="Arial"/>
                <w:b/>
                <w:bCs/>
                <w:color w:val="000000"/>
              </w:rPr>
              <w:t xml:space="preserve"> + 680,0</w:t>
            </w:r>
          </w:p>
        </w:tc>
      </w:tr>
    </w:tbl>
    <w:p w:rsidR="00D364EA" w:rsidRPr="00E70786" w:rsidRDefault="00D364EA" w:rsidP="001033D4">
      <w:pPr>
        <w:autoSpaceDE w:val="0"/>
        <w:autoSpaceDN w:val="0"/>
        <w:adjustRightInd w:val="0"/>
        <w:jc w:val="both"/>
        <w:rPr>
          <w:rFonts w:ascii="Arial" w:hAnsi="Arial" w:cs="Arial"/>
        </w:rPr>
      </w:pPr>
    </w:p>
    <w:p w:rsidR="00D364EA" w:rsidRPr="00565380" w:rsidRDefault="00D364EA" w:rsidP="001033D4">
      <w:pPr>
        <w:autoSpaceDE w:val="0"/>
        <w:autoSpaceDN w:val="0"/>
        <w:adjustRightInd w:val="0"/>
        <w:jc w:val="both"/>
        <w:rPr>
          <w:rFonts w:ascii="Arial" w:hAnsi="Arial" w:cs="Arial"/>
          <w:u w:val="single"/>
        </w:rPr>
      </w:pPr>
      <w:r w:rsidRPr="00565380">
        <w:rPr>
          <w:rFonts w:ascii="Arial" w:hAnsi="Arial" w:cs="Arial"/>
          <w:u w:val="single"/>
        </w:rPr>
        <w:t>Popis vzájemného vztahu předmětu veřejné zakázky a potřeb zadavatele :</w:t>
      </w:r>
    </w:p>
    <w:p w:rsidR="00D364EA" w:rsidRDefault="00D364EA" w:rsidP="001033D4">
      <w:pPr>
        <w:pStyle w:val="Normlnodsazen"/>
        <w:spacing w:before="60"/>
        <w:ind w:left="0"/>
        <w:jc w:val="both"/>
        <w:rPr>
          <w:rFonts w:ascii="Arial" w:hAnsi="Arial" w:cs="Arial"/>
        </w:rPr>
      </w:pPr>
      <w:r>
        <w:rPr>
          <w:rFonts w:ascii="Arial" w:hAnsi="Arial" w:cs="Arial"/>
        </w:rPr>
        <w:t xml:space="preserve">Správce řeky Labe, jímž je Povodí Labe, státní podnik, musí dle zákona č. 254/2001 Sb. o vodách a o změně některých zákonů (vodní zákon) pečovat o koryta vodních toků a zajistit plnou funkci vodního toku.  Opravou dojde k zamezení další destrukce, tím k prodloužení životnosti majetku Povodí Labe, státní podnik a zároveň k úspoře finančních prostředků vynakládaných na opravu břehového opevnění většího rozsahu.  </w:t>
      </w:r>
    </w:p>
    <w:p w:rsidR="00D364EA" w:rsidRDefault="00D364EA" w:rsidP="001033D4">
      <w:pPr>
        <w:autoSpaceDE w:val="0"/>
        <w:autoSpaceDN w:val="0"/>
        <w:adjustRightInd w:val="0"/>
        <w:jc w:val="both"/>
        <w:rPr>
          <w:rFonts w:ascii="Arial" w:hAnsi="Arial" w:cs="Arial"/>
        </w:rPr>
      </w:pPr>
    </w:p>
    <w:p w:rsidR="00D364EA" w:rsidRPr="001C5A2F" w:rsidRDefault="00D364EA" w:rsidP="001033D4">
      <w:pPr>
        <w:autoSpaceDE w:val="0"/>
        <w:autoSpaceDN w:val="0"/>
        <w:adjustRightInd w:val="0"/>
        <w:jc w:val="both"/>
        <w:rPr>
          <w:rFonts w:ascii="Arial" w:hAnsi="Arial" w:cs="Arial"/>
          <w:u w:val="single"/>
        </w:rPr>
      </w:pPr>
      <w:r w:rsidRPr="001C5A2F">
        <w:rPr>
          <w:rFonts w:ascii="Arial" w:hAnsi="Arial" w:cs="Arial"/>
          <w:u w:val="single"/>
        </w:rPr>
        <w:t>Předpokládaný termín splnění veřejné zakázky :</w:t>
      </w:r>
    </w:p>
    <w:p w:rsidR="00D364EA" w:rsidRDefault="00932478" w:rsidP="001033D4">
      <w:pPr>
        <w:pStyle w:val="Normlnodsazen"/>
        <w:spacing w:before="60"/>
        <w:ind w:left="0"/>
        <w:jc w:val="both"/>
        <w:rPr>
          <w:rFonts w:ascii="Arial" w:hAnsi="Arial" w:cs="Arial"/>
        </w:rPr>
      </w:pPr>
      <w:r>
        <w:rPr>
          <w:rFonts w:ascii="Arial" w:hAnsi="Arial" w:cs="Arial"/>
        </w:rPr>
        <w:t>08 - 11/ 2017</w:t>
      </w:r>
      <w:bookmarkStart w:id="0" w:name="_GoBack"/>
      <w:bookmarkEnd w:id="0"/>
    </w:p>
    <w:p w:rsidR="00D364EA" w:rsidRDefault="00D364EA" w:rsidP="001033D4">
      <w:pPr>
        <w:pStyle w:val="Normlnodsazen"/>
        <w:spacing w:before="60"/>
        <w:ind w:left="0"/>
        <w:jc w:val="both"/>
        <w:rPr>
          <w:rFonts w:ascii="Arial" w:hAnsi="Arial" w:cs="Arial"/>
        </w:rPr>
      </w:pPr>
    </w:p>
    <w:p w:rsidR="00D364EA" w:rsidRDefault="00D364EA" w:rsidP="001033D4">
      <w:pPr>
        <w:autoSpaceDE w:val="0"/>
        <w:autoSpaceDN w:val="0"/>
        <w:adjustRightInd w:val="0"/>
        <w:jc w:val="both"/>
        <w:rPr>
          <w:rFonts w:ascii="Arial" w:hAnsi="Arial" w:cs="Arial"/>
        </w:rPr>
      </w:pPr>
    </w:p>
    <w:p w:rsidR="00D364EA" w:rsidRPr="001C5A2F" w:rsidRDefault="00D364EA" w:rsidP="001033D4">
      <w:pPr>
        <w:autoSpaceDE w:val="0"/>
        <w:autoSpaceDN w:val="0"/>
        <w:adjustRightInd w:val="0"/>
        <w:jc w:val="both"/>
        <w:rPr>
          <w:rFonts w:ascii="Arial" w:hAnsi="Arial" w:cs="Arial"/>
          <w:u w:val="single"/>
        </w:rPr>
      </w:pPr>
      <w:r w:rsidRPr="001C5A2F">
        <w:rPr>
          <w:rFonts w:ascii="Arial" w:hAnsi="Arial" w:cs="Arial"/>
          <w:u w:val="single"/>
        </w:rPr>
        <w:t>Další informace odůvodňující účelnost veřejné zakázky :</w:t>
      </w:r>
    </w:p>
    <w:p w:rsidR="00D364EA" w:rsidRDefault="00D364EA" w:rsidP="001033D4">
      <w:pPr>
        <w:pStyle w:val="Normlnodsazen"/>
        <w:spacing w:before="60"/>
        <w:ind w:left="0"/>
        <w:jc w:val="both"/>
        <w:rPr>
          <w:rFonts w:ascii="Arial" w:hAnsi="Arial" w:cs="Arial"/>
        </w:rPr>
      </w:pPr>
      <w:r>
        <w:rPr>
          <w:rFonts w:ascii="Arial" w:hAnsi="Arial" w:cs="Arial"/>
        </w:rPr>
        <w:t>Opravou bude zajištěna stabilizace břehů.</w:t>
      </w:r>
    </w:p>
    <w:p w:rsidR="00D364EA" w:rsidRDefault="00D364EA" w:rsidP="001033D4">
      <w:pPr>
        <w:autoSpaceDE w:val="0"/>
        <w:autoSpaceDN w:val="0"/>
        <w:adjustRightInd w:val="0"/>
        <w:jc w:val="both"/>
        <w:rPr>
          <w:rFonts w:ascii="Arial" w:hAnsi="Arial" w:cs="Arial"/>
        </w:rPr>
      </w:pPr>
    </w:p>
    <w:p w:rsidR="00D364EA" w:rsidRDefault="00D364EA" w:rsidP="001033D4">
      <w:pPr>
        <w:autoSpaceDE w:val="0"/>
        <w:autoSpaceDN w:val="0"/>
        <w:adjustRightInd w:val="0"/>
        <w:jc w:val="both"/>
        <w:rPr>
          <w:rFonts w:ascii="Arial" w:hAnsi="Arial" w:cs="Arial"/>
        </w:rPr>
      </w:pPr>
    </w:p>
    <w:p w:rsidR="00D364EA" w:rsidRPr="00D53F8D"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t>c) závazný a kvalifikovaný propočet nákladů na realizaci stavby s uvedením způsobu stanovení těchto</w:t>
      </w:r>
      <w:r>
        <w:rPr>
          <w:rFonts w:ascii="Arial" w:hAnsi="Arial" w:cs="Arial"/>
          <w:b/>
          <w:sz w:val="22"/>
          <w:szCs w:val="22"/>
        </w:rPr>
        <w:t xml:space="preserve"> </w:t>
      </w:r>
      <w:r w:rsidRPr="00D53F8D">
        <w:rPr>
          <w:rFonts w:ascii="Arial" w:hAnsi="Arial" w:cs="Arial"/>
          <w:b/>
          <w:sz w:val="22"/>
          <w:szCs w:val="22"/>
        </w:rPr>
        <w:t xml:space="preserve">nákladů </w:t>
      </w:r>
    </w:p>
    <w:p w:rsidR="00D364EA" w:rsidRDefault="00D364EA" w:rsidP="001033D4">
      <w:pPr>
        <w:pStyle w:val="Normlnodsazen"/>
        <w:spacing w:before="60"/>
        <w:ind w:left="0"/>
        <w:jc w:val="both"/>
        <w:rPr>
          <w:rFonts w:ascii="Arial" w:hAnsi="Arial" w:cs="Arial"/>
        </w:rPr>
      </w:pPr>
      <w:r>
        <w:rPr>
          <w:rFonts w:ascii="Arial" w:hAnsi="Arial" w:cs="Arial"/>
        </w:rPr>
        <w:t xml:space="preserve">Výpočet nákladů byl proveden na základě cen běžných za práce v této lokalitě. </w:t>
      </w:r>
    </w:p>
    <w:p w:rsidR="00D364EA" w:rsidRDefault="00D364EA" w:rsidP="001033D4">
      <w:pPr>
        <w:pStyle w:val="Normlnodsazen"/>
        <w:spacing w:before="60"/>
        <w:ind w:left="0"/>
        <w:jc w:val="both"/>
        <w:rPr>
          <w:rFonts w:ascii="Arial" w:hAnsi="Arial" w:cs="Arial"/>
        </w:rPr>
      </w:pPr>
    </w:p>
    <w:tbl>
      <w:tblPr>
        <w:tblW w:w="9457" w:type="dxa"/>
        <w:tblInd w:w="55" w:type="dxa"/>
        <w:tblCellMar>
          <w:left w:w="70" w:type="dxa"/>
          <w:right w:w="70" w:type="dxa"/>
        </w:tblCellMar>
        <w:tblLook w:val="00A0" w:firstRow="1" w:lastRow="0" w:firstColumn="1" w:lastColumn="0" w:noHBand="0" w:noVBand="0"/>
      </w:tblPr>
      <w:tblGrid>
        <w:gridCol w:w="852"/>
        <w:gridCol w:w="1577"/>
        <w:gridCol w:w="3460"/>
        <w:gridCol w:w="199"/>
        <w:gridCol w:w="623"/>
        <w:gridCol w:w="1007"/>
        <w:gridCol w:w="752"/>
        <w:gridCol w:w="1141"/>
      </w:tblGrid>
      <w:tr w:rsidR="00D364EA" w:rsidRPr="001033D4" w:rsidTr="00D054E3">
        <w:trPr>
          <w:trHeight w:val="255"/>
        </w:trPr>
        <w:tc>
          <w:tcPr>
            <w:tcW w:w="852" w:type="dxa"/>
            <w:tcBorders>
              <w:top w:val="single" w:sz="8" w:space="0" w:color="auto"/>
              <w:left w:val="single" w:sz="8" w:space="0" w:color="auto"/>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1577" w:type="dxa"/>
            <w:tcBorders>
              <w:top w:val="single" w:sz="8" w:space="0" w:color="auto"/>
              <w:left w:val="nil"/>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3460" w:type="dxa"/>
            <w:tcBorders>
              <w:top w:val="single" w:sz="8" w:space="0" w:color="auto"/>
              <w:left w:val="nil"/>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199" w:type="dxa"/>
            <w:tcBorders>
              <w:top w:val="single" w:sz="8" w:space="0" w:color="auto"/>
              <w:left w:val="nil"/>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623" w:type="dxa"/>
            <w:tcBorders>
              <w:top w:val="single" w:sz="8" w:space="0" w:color="auto"/>
              <w:left w:val="single" w:sz="8" w:space="0" w:color="auto"/>
              <w:bottom w:val="single" w:sz="8" w:space="0" w:color="auto"/>
              <w:right w:val="single" w:sz="4" w:space="0" w:color="auto"/>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 jed.</w:t>
            </w:r>
          </w:p>
        </w:tc>
        <w:tc>
          <w:tcPr>
            <w:tcW w:w="1007" w:type="dxa"/>
            <w:tcBorders>
              <w:top w:val="single" w:sz="8" w:space="0" w:color="auto"/>
              <w:left w:val="single" w:sz="4" w:space="0" w:color="auto"/>
              <w:bottom w:val="single" w:sz="8" w:space="0" w:color="auto"/>
              <w:right w:val="single" w:sz="8" w:space="0" w:color="auto"/>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množství</w:t>
            </w:r>
          </w:p>
        </w:tc>
        <w:tc>
          <w:tcPr>
            <w:tcW w:w="752" w:type="dxa"/>
            <w:tcBorders>
              <w:top w:val="single" w:sz="8" w:space="0" w:color="auto"/>
              <w:left w:val="nil"/>
              <w:bottom w:val="single" w:sz="8" w:space="0" w:color="auto"/>
              <w:right w:val="nil"/>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 xml:space="preserve">jed. </w:t>
            </w:r>
            <w:proofErr w:type="gramStart"/>
            <w:r w:rsidRPr="00AE0FF2">
              <w:rPr>
                <w:rFonts w:ascii="Arial" w:hAnsi="Arial" w:cs="Arial"/>
                <w:b/>
                <w:color w:val="000000"/>
              </w:rPr>
              <w:t>cena</w:t>
            </w:r>
            <w:proofErr w:type="gramEnd"/>
          </w:p>
        </w:tc>
        <w:tc>
          <w:tcPr>
            <w:tcW w:w="987" w:type="dxa"/>
            <w:tcBorders>
              <w:top w:val="single" w:sz="8" w:space="0" w:color="auto"/>
              <w:left w:val="single" w:sz="8" w:space="0" w:color="auto"/>
              <w:bottom w:val="single" w:sz="8" w:space="0" w:color="auto"/>
              <w:right w:val="single" w:sz="8" w:space="0" w:color="auto"/>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cena Kč</w:t>
            </w:r>
          </w:p>
        </w:tc>
      </w:tr>
      <w:tr w:rsidR="00D364EA" w:rsidRPr="001033D4" w:rsidTr="00D054E3">
        <w:trPr>
          <w:trHeight w:val="240"/>
        </w:trPr>
        <w:tc>
          <w:tcPr>
            <w:tcW w:w="852" w:type="dxa"/>
            <w:tcBorders>
              <w:top w:val="nil"/>
              <w:left w:val="single" w:sz="8" w:space="0" w:color="auto"/>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SO 01</w:t>
            </w:r>
          </w:p>
        </w:tc>
        <w:tc>
          <w:tcPr>
            <w:tcW w:w="1577" w:type="dxa"/>
            <w:tcBorders>
              <w:top w:val="nil"/>
              <w:left w:val="nil"/>
              <w:bottom w:val="single" w:sz="4" w:space="0" w:color="auto"/>
              <w:right w:val="nil"/>
            </w:tcBorders>
            <w:noWrap/>
            <w:vAlign w:val="center"/>
          </w:tcPr>
          <w:p w:rsidR="00D364EA" w:rsidRPr="00AE0FF2" w:rsidRDefault="00932478" w:rsidP="00044B37">
            <w:pPr>
              <w:rPr>
                <w:rFonts w:ascii="Arial" w:hAnsi="Arial" w:cs="Arial"/>
                <w:color w:val="000000"/>
              </w:rPr>
            </w:pPr>
            <w:r>
              <w:rPr>
                <w:rFonts w:ascii="Arial" w:hAnsi="Arial" w:cs="Arial"/>
                <w:color w:val="000000"/>
              </w:rPr>
              <w:t xml:space="preserve">PB </w:t>
            </w:r>
            <w:proofErr w:type="spellStart"/>
            <w:r w:rsidR="00044B37">
              <w:rPr>
                <w:rFonts w:ascii="Arial" w:hAnsi="Arial" w:cs="Arial"/>
                <w:color w:val="000000"/>
              </w:rPr>
              <w:t>Valtířov</w:t>
            </w:r>
            <w:proofErr w:type="spellEnd"/>
          </w:p>
        </w:tc>
        <w:tc>
          <w:tcPr>
            <w:tcW w:w="3659" w:type="dxa"/>
            <w:gridSpan w:val="2"/>
            <w:tcBorders>
              <w:top w:val="nil"/>
              <w:left w:val="single" w:sz="8" w:space="0" w:color="auto"/>
              <w:bottom w:val="single" w:sz="4" w:space="0" w:color="auto"/>
              <w:right w:val="single" w:sz="8" w:space="0" w:color="auto"/>
            </w:tcBorders>
            <w:noWrap/>
            <w:vAlign w:val="center"/>
          </w:tcPr>
          <w:p w:rsidR="00D364EA" w:rsidRPr="00AE0FF2" w:rsidRDefault="00D364EA" w:rsidP="00F427BF">
            <w:pPr>
              <w:rPr>
                <w:rFonts w:ascii="Arial" w:hAnsi="Arial" w:cs="Arial"/>
                <w:color w:val="000000"/>
              </w:rPr>
            </w:pPr>
            <w:r>
              <w:rPr>
                <w:rFonts w:ascii="Arial" w:hAnsi="Arial" w:cs="Arial"/>
                <w:color w:val="000000"/>
              </w:rPr>
              <w:t>D</w:t>
            </w:r>
            <w:r w:rsidRPr="00AE0FF2">
              <w:rPr>
                <w:rFonts w:ascii="Arial" w:hAnsi="Arial" w:cs="Arial"/>
                <w:color w:val="000000"/>
              </w:rPr>
              <w:t>lažba</w:t>
            </w:r>
            <w:r>
              <w:rPr>
                <w:rFonts w:ascii="Arial" w:hAnsi="Arial" w:cs="Arial"/>
                <w:color w:val="000000"/>
              </w:rPr>
              <w:t xml:space="preserve"> s použitím nového kamene</w:t>
            </w:r>
          </w:p>
        </w:tc>
        <w:tc>
          <w:tcPr>
            <w:tcW w:w="623" w:type="dxa"/>
            <w:tcBorders>
              <w:top w:val="nil"/>
              <w:left w:val="nil"/>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m</w:t>
            </w:r>
            <w:r w:rsidRPr="00AE0FF2">
              <w:rPr>
                <w:rFonts w:ascii="Arial" w:hAnsi="Arial" w:cs="Arial"/>
                <w:color w:val="000000"/>
                <w:vertAlign w:val="superscript"/>
              </w:rPr>
              <w:t>2</w:t>
            </w:r>
          </w:p>
        </w:tc>
        <w:tc>
          <w:tcPr>
            <w:tcW w:w="1007" w:type="dxa"/>
            <w:tcBorders>
              <w:top w:val="nil"/>
              <w:left w:val="nil"/>
              <w:bottom w:val="single" w:sz="4" w:space="0" w:color="auto"/>
              <w:right w:val="nil"/>
            </w:tcBorders>
            <w:noWrap/>
            <w:vAlign w:val="center"/>
          </w:tcPr>
          <w:p w:rsidR="00D364EA" w:rsidRPr="00AE0FF2" w:rsidRDefault="00D054E3" w:rsidP="00EC46B7">
            <w:pPr>
              <w:jc w:val="both"/>
              <w:rPr>
                <w:rFonts w:ascii="Arial" w:hAnsi="Arial" w:cs="Arial"/>
                <w:color w:val="000000"/>
              </w:rPr>
            </w:pPr>
            <w:r>
              <w:rPr>
                <w:rFonts w:ascii="Arial" w:hAnsi="Arial" w:cs="Arial"/>
                <w:color w:val="000000"/>
              </w:rPr>
              <w:t>255</w:t>
            </w:r>
            <w:r w:rsidR="00D364EA">
              <w:rPr>
                <w:rFonts w:ascii="Arial" w:hAnsi="Arial" w:cs="Arial"/>
                <w:color w:val="000000"/>
              </w:rPr>
              <w:t>,0</w:t>
            </w:r>
          </w:p>
        </w:tc>
        <w:tc>
          <w:tcPr>
            <w:tcW w:w="752" w:type="dxa"/>
            <w:tcBorders>
              <w:top w:val="nil"/>
              <w:left w:val="single" w:sz="8" w:space="0" w:color="auto"/>
              <w:bottom w:val="single" w:sz="4" w:space="0" w:color="auto"/>
              <w:right w:val="nil"/>
            </w:tcBorders>
            <w:noWrap/>
            <w:vAlign w:val="center"/>
          </w:tcPr>
          <w:p w:rsidR="00D364EA" w:rsidRPr="00AE0FF2" w:rsidRDefault="00D364EA" w:rsidP="00EC46B7">
            <w:pPr>
              <w:jc w:val="both"/>
              <w:rPr>
                <w:rFonts w:ascii="Arial" w:hAnsi="Arial" w:cs="Arial"/>
                <w:color w:val="000000"/>
              </w:rPr>
            </w:pPr>
            <w:r>
              <w:rPr>
                <w:rFonts w:ascii="Arial" w:hAnsi="Arial" w:cs="Arial"/>
                <w:color w:val="000000"/>
              </w:rPr>
              <w:t>1800,0</w:t>
            </w:r>
          </w:p>
        </w:tc>
        <w:tc>
          <w:tcPr>
            <w:tcW w:w="987" w:type="dxa"/>
            <w:tcBorders>
              <w:top w:val="nil"/>
              <w:left w:val="single" w:sz="8" w:space="0" w:color="auto"/>
              <w:bottom w:val="single" w:sz="4" w:space="0" w:color="auto"/>
              <w:right w:val="single" w:sz="8" w:space="0" w:color="auto"/>
            </w:tcBorders>
            <w:noWrap/>
            <w:vAlign w:val="center"/>
          </w:tcPr>
          <w:p w:rsidR="00D364EA" w:rsidRPr="00AE0FF2" w:rsidRDefault="00D054E3" w:rsidP="00EC46B7">
            <w:pPr>
              <w:jc w:val="both"/>
              <w:rPr>
                <w:rFonts w:ascii="Arial" w:hAnsi="Arial" w:cs="Arial"/>
                <w:color w:val="000000"/>
              </w:rPr>
            </w:pPr>
            <w:r>
              <w:rPr>
                <w:rFonts w:ascii="Arial" w:hAnsi="Arial" w:cs="Arial"/>
                <w:color w:val="000000"/>
              </w:rPr>
              <w:t>459.000</w:t>
            </w:r>
            <w:r w:rsidR="00D364EA">
              <w:rPr>
                <w:rFonts w:ascii="Arial" w:hAnsi="Arial" w:cs="Arial"/>
                <w:color w:val="000000"/>
              </w:rPr>
              <w:t>,00</w:t>
            </w:r>
          </w:p>
        </w:tc>
      </w:tr>
      <w:tr w:rsidR="00D364EA" w:rsidRPr="001033D4" w:rsidTr="00D054E3">
        <w:trPr>
          <w:trHeight w:val="240"/>
        </w:trPr>
        <w:tc>
          <w:tcPr>
            <w:tcW w:w="852" w:type="dxa"/>
            <w:tcBorders>
              <w:top w:val="nil"/>
              <w:left w:val="single" w:sz="8" w:space="0" w:color="auto"/>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577" w:type="dxa"/>
            <w:tcBorders>
              <w:top w:val="nil"/>
              <w:left w:val="nil"/>
              <w:bottom w:val="single" w:sz="4" w:space="0" w:color="auto"/>
              <w:right w:val="nil"/>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 </w:t>
            </w:r>
          </w:p>
        </w:tc>
        <w:tc>
          <w:tcPr>
            <w:tcW w:w="3659" w:type="dxa"/>
            <w:gridSpan w:val="2"/>
            <w:tcBorders>
              <w:top w:val="nil"/>
              <w:left w:val="single" w:sz="8" w:space="0" w:color="auto"/>
              <w:bottom w:val="single" w:sz="4" w:space="0" w:color="auto"/>
              <w:right w:val="single" w:sz="8" w:space="0" w:color="auto"/>
            </w:tcBorders>
            <w:noWrap/>
            <w:vAlign w:val="center"/>
          </w:tcPr>
          <w:p w:rsidR="00D364EA" w:rsidRPr="00AE0FF2" w:rsidRDefault="00D364EA" w:rsidP="00CA58B2">
            <w:pPr>
              <w:jc w:val="both"/>
              <w:rPr>
                <w:rFonts w:ascii="Arial" w:hAnsi="Arial" w:cs="Arial"/>
                <w:color w:val="000000"/>
              </w:rPr>
            </w:pPr>
            <w:r w:rsidRPr="00AE0FF2">
              <w:rPr>
                <w:rFonts w:ascii="Arial" w:hAnsi="Arial" w:cs="Arial"/>
                <w:color w:val="000000"/>
              </w:rPr>
              <w:t>Dlažba s použitím stávajícího kamene</w:t>
            </w:r>
          </w:p>
        </w:tc>
        <w:tc>
          <w:tcPr>
            <w:tcW w:w="623" w:type="dxa"/>
            <w:tcBorders>
              <w:top w:val="nil"/>
              <w:left w:val="nil"/>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m</w:t>
            </w:r>
            <w:r w:rsidRPr="00AE0FF2">
              <w:rPr>
                <w:rFonts w:ascii="Arial" w:hAnsi="Arial" w:cs="Arial"/>
                <w:color w:val="000000"/>
                <w:vertAlign w:val="superscript"/>
              </w:rPr>
              <w:t>2</w:t>
            </w:r>
          </w:p>
        </w:tc>
        <w:tc>
          <w:tcPr>
            <w:tcW w:w="1007" w:type="dxa"/>
            <w:tcBorders>
              <w:top w:val="nil"/>
              <w:left w:val="nil"/>
              <w:bottom w:val="single" w:sz="4" w:space="0" w:color="auto"/>
              <w:right w:val="nil"/>
            </w:tcBorders>
            <w:noWrap/>
            <w:vAlign w:val="center"/>
          </w:tcPr>
          <w:p w:rsidR="00D364EA" w:rsidRPr="00AE0FF2" w:rsidRDefault="00D054E3" w:rsidP="00EC46B7">
            <w:pPr>
              <w:jc w:val="both"/>
              <w:rPr>
                <w:rFonts w:ascii="Arial" w:hAnsi="Arial" w:cs="Arial"/>
                <w:color w:val="000000"/>
              </w:rPr>
            </w:pPr>
            <w:r>
              <w:rPr>
                <w:rFonts w:ascii="Arial" w:hAnsi="Arial" w:cs="Arial"/>
                <w:color w:val="000000"/>
              </w:rPr>
              <w:t>40</w:t>
            </w:r>
            <w:r w:rsidR="00D364EA">
              <w:rPr>
                <w:rFonts w:ascii="Arial" w:hAnsi="Arial" w:cs="Arial"/>
                <w:color w:val="000000"/>
              </w:rPr>
              <w:t>,0</w:t>
            </w:r>
          </w:p>
        </w:tc>
        <w:tc>
          <w:tcPr>
            <w:tcW w:w="752" w:type="dxa"/>
            <w:tcBorders>
              <w:top w:val="nil"/>
              <w:left w:val="single" w:sz="8" w:space="0" w:color="auto"/>
              <w:bottom w:val="single" w:sz="4" w:space="0" w:color="auto"/>
              <w:right w:val="nil"/>
            </w:tcBorders>
            <w:noWrap/>
            <w:vAlign w:val="center"/>
          </w:tcPr>
          <w:p w:rsidR="00D364EA" w:rsidRPr="00AE0FF2" w:rsidRDefault="00D364EA" w:rsidP="00EC46B7">
            <w:pPr>
              <w:jc w:val="both"/>
              <w:rPr>
                <w:rFonts w:ascii="Arial" w:hAnsi="Arial" w:cs="Arial"/>
                <w:color w:val="000000"/>
              </w:rPr>
            </w:pPr>
            <w:r>
              <w:rPr>
                <w:rFonts w:ascii="Arial" w:hAnsi="Arial" w:cs="Arial"/>
                <w:color w:val="000000"/>
              </w:rPr>
              <w:t>1100,0</w:t>
            </w:r>
          </w:p>
        </w:tc>
        <w:tc>
          <w:tcPr>
            <w:tcW w:w="987" w:type="dxa"/>
            <w:tcBorders>
              <w:top w:val="nil"/>
              <w:left w:val="single" w:sz="8" w:space="0" w:color="auto"/>
              <w:bottom w:val="single" w:sz="4" w:space="0" w:color="auto"/>
              <w:right w:val="single" w:sz="8" w:space="0" w:color="auto"/>
            </w:tcBorders>
            <w:noWrap/>
            <w:vAlign w:val="center"/>
          </w:tcPr>
          <w:p w:rsidR="00D364EA" w:rsidRPr="00AE0FF2" w:rsidRDefault="00D364EA" w:rsidP="00044B37">
            <w:pPr>
              <w:jc w:val="both"/>
              <w:rPr>
                <w:rFonts w:ascii="Arial" w:hAnsi="Arial" w:cs="Arial"/>
                <w:color w:val="000000"/>
              </w:rPr>
            </w:pPr>
            <w:r>
              <w:rPr>
                <w:rFonts w:ascii="Arial" w:hAnsi="Arial" w:cs="Arial"/>
                <w:color w:val="000000"/>
              </w:rPr>
              <w:t xml:space="preserve">  </w:t>
            </w:r>
            <w:r w:rsidR="00D054E3">
              <w:rPr>
                <w:rFonts w:ascii="Arial" w:hAnsi="Arial" w:cs="Arial"/>
                <w:color w:val="000000"/>
              </w:rPr>
              <w:t>44.000</w:t>
            </w:r>
            <w:r w:rsidR="00521E1F">
              <w:rPr>
                <w:rFonts w:ascii="Arial" w:hAnsi="Arial" w:cs="Arial"/>
                <w:color w:val="000000"/>
              </w:rPr>
              <w:t>,00</w:t>
            </w:r>
          </w:p>
        </w:tc>
      </w:tr>
      <w:tr w:rsidR="00D364EA" w:rsidRPr="001033D4" w:rsidTr="00D054E3">
        <w:trPr>
          <w:trHeight w:val="255"/>
        </w:trPr>
        <w:tc>
          <w:tcPr>
            <w:tcW w:w="852" w:type="dxa"/>
            <w:tcBorders>
              <w:top w:val="nil"/>
              <w:left w:val="single" w:sz="8" w:space="0" w:color="auto"/>
              <w:bottom w:val="single" w:sz="8"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577" w:type="dxa"/>
            <w:tcBorders>
              <w:top w:val="nil"/>
              <w:left w:val="nil"/>
              <w:bottom w:val="single" w:sz="8" w:space="0" w:color="auto"/>
              <w:right w:val="nil"/>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 </w:t>
            </w:r>
          </w:p>
        </w:tc>
        <w:tc>
          <w:tcPr>
            <w:tcW w:w="3460" w:type="dxa"/>
            <w:tcBorders>
              <w:top w:val="nil"/>
              <w:left w:val="single" w:sz="8" w:space="0" w:color="auto"/>
              <w:bottom w:val="single" w:sz="8" w:space="0" w:color="auto"/>
              <w:right w:val="nil"/>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Zához</w:t>
            </w:r>
            <w:r w:rsidR="00D054E3">
              <w:rPr>
                <w:rFonts w:ascii="Arial" w:hAnsi="Arial" w:cs="Arial"/>
                <w:color w:val="000000"/>
              </w:rPr>
              <w:t xml:space="preserve"> s použitím stávajícího kamene</w:t>
            </w:r>
          </w:p>
        </w:tc>
        <w:tc>
          <w:tcPr>
            <w:tcW w:w="199" w:type="dxa"/>
            <w:tcBorders>
              <w:top w:val="nil"/>
              <w:left w:val="nil"/>
              <w:bottom w:val="single" w:sz="8" w:space="0" w:color="auto"/>
              <w:right w:val="single" w:sz="8" w:space="0" w:color="auto"/>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 </w:t>
            </w:r>
          </w:p>
        </w:tc>
        <w:tc>
          <w:tcPr>
            <w:tcW w:w="623" w:type="dxa"/>
            <w:tcBorders>
              <w:top w:val="nil"/>
              <w:left w:val="nil"/>
              <w:bottom w:val="single" w:sz="8" w:space="0" w:color="auto"/>
              <w:right w:val="single" w:sz="4" w:space="0" w:color="auto"/>
            </w:tcBorders>
            <w:noWrap/>
            <w:vAlign w:val="center"/>
          </w:tcPr>
          <w:p w:rsidR="00D364EA" w:rsidRPr="00AE0FF2" w:rsidRDefault="00D054E3" w:rsidP="00EC46B7">
            <w:pPr>
              <w:jc w:val="both"/>
              <w:rPr>
                <w:rFonts w:ascii="Arial" w:hAnsi="Arial" w:cs="Arial"/>
                <w:color w:val="000000"/>
              </w:rPr>
            </w:pPr>
            <w:proofErr w:type="spellStart"/>
            <w:r>
              <w:rPr>
                <w:rFonts w:ascii="Arial" w:hAnsi="Arial" w:cs="Arial"/>
                <w:color w:val="000000"/>
              </w:rPr>
              <w:t>b</w:t>
            </w:r>
            <w:r w:rsidR="00D364EA" w:rsidRPr="00AE0FF2">
              <w:rPr>
                <w:rFonts w:ascii="Arial" w:hAnsi="Arial" w:cs="Arial"/>
                <w:color w:val="000000"/>
              </w:rPr>
              <w:t>m</w:t>
            </w:r>
            <w:proofErr w:type="spellEnd"/>
          </w:p>
        </w:tc>
        <w:tc>
          <w:tcPr>
            <w:tcW w:w="1007" w:type="dxa"/>
            <w:tcBorders>
              <w:top w:val="nil"/>
              <w:left w:val="nil"/>
              <w:bottom w:val="single" w:sz="8" w:space="0" w:color="auto"/>
              <w:right w:val="nil"/>
            </w:tcBorders>
            <w:noWrap/>
            <w:vAlign w:val="center"/>
          </w:tcPr>
          <w:p w:rsidR="00D364EA" w:rsidRPr="00AE0FF2" w:rsidRDefault="00D054E3" w:rsidP="00EC46B7">
            <w:pPr>
              <w:jc w:val="both"/>
              <w:rPr>
                <w:rFonts w:ascii="Arial" w:hAnsi="Arial" w:cs="Arial"/>
                <w:color w:val="000000"/>
              </w:rPr>
            </w:pPr>
            <w:r>
              <w:rPr>
                <w:rFonts w:ascii="Arial" w:hAnsi="Arial" w:cs="Arial"/>
                <w:color w:val="000000"/>
              </w:rPr>
              <w:t>680</w:t>
            </w:r>
            <w:r w:rsidR="00D364EA">
              <w:rPr>
                <w:rFonts w:ascii="Arial" w:hAnsi="Arial" w:cs="Arial"/>
                <w:color w:val="000000"/>
              </w:rPr>
              <w:t>,0</w:t>
            </w:r>
          </w:p>
        </w:tc>
        <w:tc>
          <w:tcPr>
            <w:tcW w:w="752" w:type="dxa"/>
            <w:tcBorders>
              <w:top w:val="nil"/>
              <w:left w:val="single" w:sz="8" w:space="0" w:color="auto"/>
              <w:bottom w:val="single" w:sz="8" w:space="0" w:color="auto"/>
              <w:right w:val="nil"/>
            </w:tcBorders>
            <w:noWrap/>
            <w:vAlign w:val="center"/>
          </w:tcPr>
          <w:p w:rsidR="00D364EA" w:rsidRPr="00AE0FF2" w:rsidRDefault="00D054E3" w:rsidP="00EC46B7">
            <w:pPr>
              <w:jc w:val="both"/>
              <w:rPr>
                <w:rFonts w:ascii="Arial" w:hAnsi="Arial" w:cs="Arial"/>
                <w:color w:val="000000"/>
              </w:rPr>
            </w:pPr>
            <w:r>
              <w:rPr>
                <w:rFonts w:ascii="Arial" w:hAnsi="Arial" w:cs="Arial"/>
                <w:color w:val="000000"/>
              </w:rPr>
              <w:t>2</w:t>
            </w:r>
            <w:r w:rsidR="00D364EA">
              <w:rPr>
                <w:rFonts w:ascii="Arial" w:hAnsi="Arial" w:cs="Arial"/>
                <w:color w:val="000000"/>
              </w:rPr>
              <w:t>00,0</w:t>
            </w:r>
          </w:p>
        </w:tc>
        <w:tc>
          <w:tcPr>
            <w:tcW w:w="987" w:type="dxa"/>
            <w:tcBorders>
              <w:top w:val="nil"/>
              <w:left w:val="single" w:sz="8" w:space="0" w:color="auto"/>
              <w:bottom w:val="single" w:sz="8" w:space="0" w:color="auto"/>
              <w:right w:val="single" w:sz="8" w:space="0" w:color="auto"/>
            </w:tcBorders>
            <w:noWrap/>
            <w:vAlign w:val="center"/>
          </w:tcPr>
          <w:p w:rsidR="00D364EA" w:rsidRPr="00AE0FF2" w:rsidRDefault="00D054E3" w:rsidP="00EC46B7">
            <w:pPr>
              <w:jc w:val="both"/>
              <w:rPr>
                <w:rFonts w:ascii="Arial" w:hAnsi="Arial" w:cs="Arial"/>
                <w:color w:val="000000"/>
              </w:rPr>
            </w:pPr>
            <w:r>
              <w:rPr>
                <w:rFonts w:ascii="Arial" w:hAnsi="Arial" w:cs="Arial"/>
                <w:color w:val="000000"/>
              </w:rPr>
              <w:t>136.000</w:t>
            </w:r>
            <w:r w:rsidR="00D364EA">
              <w:rPr>
                <w:rFonts w:ascii="Arial" w:hAnsi="Arial" w:cs="Arial"/>
                <w:color w:val="000000"/>
              </w:rPr>
              <w:t>,00</w:t>
            </w:r>
          </w:p>
        </w:tc>
      </w:tr>
      <w:tr w:rsidR="00D054E3" w:rsidRPr="001033D4" w:rsidTr="00D054E3">
        <w:trPr>
          <w:trHeight w:val="255"/>
        </w:trPr>
        <w:tc>
          <w:tcPr>
            <w:tcW w:w="852" w:type="dxa"/>
            <w:tcBorders>
              <w:top w:val="nil"/>
              <w:left w:val="single" w:sz="8" w:space="0" w:color="auto"/>
              <w:bottom w:val="single" w:sz="8" w:space="0" w:color="auto"/>
              <w:right w:val="single" w:sz="4" w:space="0" w:color="auto"/>
            </w:tcBorders>
            <w:noWrap/>
            <w:vAlign w:val="center"/>
          </w:tcPr>
          <w:p w:rsidR="00D054E3" w:rsidRPr="00AE0FF2" w:rsidRDefault="00D054E3" w:rsidP="00D054E3">
            <w:pPr>
              <w:jc w:val="both"/>
              <w:rPr>
                <w:rFonts w:ascii="Arial" w:hAnsi="Arial" w:cs="Arial"/>
                <w:color w:val="000000"/>
              </w:rPr>
            </w:pPr>
          </w:p>
        </w:tc>
        <w:tc>
          <w:tcPr>
            <w:tcW w:w="1577" w:type="dxa"/>
            <w:tcBorders>
              <w:top w:val="nil"/>
              <w:left w:val="nil"/>
              <w:bottom w:val="single" w:sz="8" w:space="0" w:color="auto"/>
              <w:right w:val="nil"/>
            </w:tcBorders>
            <w:noWrap/>
            <w:vAlign w:val="center"/>
          </w:tcPr>
          <w:p w:rsidR="00D054E3" w:rsidRPr="00AE0FF2" w:rsidRDefault="00D054E3" w:rsidP="00D054E3">
            <w:pPr>
              <w:rPr>
                <w:rFonts w:ascii="Arial" w:hAnsi="Arial" w:cs="Arial"/>
                <w:color w:val="000000"/>
              </w:rPr>
            </w:pPr>
          </w:p>
        </w:tc>
        <w:tc>
          <w:tcPr>
            <w:tcW w:w="3460" w:type="dxa"/>
            <w:tcBorders>
              <w:top w:val="nil"/>
              <w:left w:val="single" w:sz="8" w:space="0" w:color="auto"/>
              <w:bottom w:val="single" w:sz="8" w:space="0" w:color="auto"/>
              <w:right w:val="nil"/>
            </w:tcBorders>
            <w:noWrap/>
            <w:vAlign w:val="center"/>
          </w:tcPr>
          <w:p w:rsidR="00D054E3" w:rsidRPr="00AE0FF2" w:rsidRDefault="00D054E3" w:rsidP="00D054E3">
            <w:pPr>
              <w:rPr>
                <w:rFonts w:ascii="Arial" w:hAnsi="Arial" w:cs="Arial"/>
                <w:color w:val="000000"/>
              </w:rPr>
            </w:pPr>
            <w:r>
              <w:rPr>
                <w:rFonts w:ascii="Arial" w:hAnsi="Arial" w:cs="Arial"/>
                <w:color w:val="000000"/>
              </w:rPr>
              <w:t>Zához s použitím nového kamene</w:t>
            </w:r>
          </w:p>
        </w:tc>
        <w:tc>
          <w:tcPr>
            <w:tcW w:w="199" w:type="dxa"/>
            <w:tcBorders>
              <w:top w:val="nil"/>
              <w:left w:val="nil"/>
              <w:bottom w:val="single" w:sz="8" w:space="0" w:color="auto"/>
              <w:right w:val="single" w:sz="8" w:space="0" w:color="auto"/>
            </w:tcBorders>
            <w:noWrap/>
            <w:vAlign w:val="center"/>
          </w:tcPr>
          <w:p w:rsidR="00D054E3" w:rsidRPr="00AE0FF2" w:rsidRDefault="00D054E3" w:rsidP="00D054E3">
            <w:pPr>
              <w:rPr>
                <w:rFonts w:ascii="Arial" w:hAnsi="Arial" w:cs="Arial"/>
                <w:color w:val="000000"/>
              </w:rPr>
            </w:pPr>
          </w:p>
        </w:tc>
        <w:tc>
          <w:tcPr>
            <w:tcW w:w="623" w:type="dxa"/>
            <w:tcBorders>
              <w:top w:val="nil"/>
              <w:left w:val="nil"/>
              <w:bottom w:val="single" w:sz="8" w:space="0" w:color="auto"/>
              <w:right w:val="single" w:sz="4" w:space="0" w:color="auto"/>
            </w:tcBorders>
            <w:noWrap/>
            <w:vAlign w:val="center"/>
          </w:tcPr>
          <w:p w:rsidR="00D054E3" w:rsidRPr="00F427BF" w:rsidRDefault="00D054E3" w:rsidP="00D054E3">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3</w:t>
            </w:r>
          </w:p>
        </w:tc>
        <w:tc>
          <w:tcPr>
            <w:tcW w:w="1007" w:type="dxa"/>
            <w:tcBorders>
              <w:top w:val="nil"/>
              <w:left w:val="nil"/>
              <w:bottom w:val="single" w:sz="8" w:space="0" w:color="auto"/>
              <w:right w:val="nil"/>
            </w:tcBorders>
            <w:noWrap/>
            <w:vAlign w:val="center"/>
          </w:tcPr>
          <w:p w:rsidR="00D054E3" w:rsidRDefault="00D054E3" w:rsidP="00D054E3">
            <w:pPr>
              <w:jc w:val="both"/>
              <w:rPr>
                <w:rFonts w:ascii="Arial" w:hAnsi="Arial" w:cs="Arial"/>
                <w:color w:val="000000"/>
              </w:rPr>
            </w:pPr>
            <w:r>
              <w:rPr>
                <w:rFonts w:ascii="Arial" w:hAnsi="Arial" w:cs="Arial"/>
                <w:color w:val="000000"/>
              </w:rPr>
              <w:t>80,0</w:t>
            </w:r>
          </w:p>
        </w:tc>
        <w:tc>
          <w:tcPr>
            <w:tcW w:w="752" w:type="dxa"/>
            <w:tcBorders>
              <w:top w:val="nil"/>
              <w:left w:val="single" w:sz="8" w:space="0" w:color="auto"/>
              <w:bottom w:val="single" w:sz="8" w:space="0" w:color="auto"/>
              <w:right w:val="nil"/>
            </w:tcBorders>
            <w:noWrap/>
            <w:vAlign w:val="center"/>
          </w:tcPr>
          <w:p w:rsidR="00D054E3" w:rsidRDefault="00D054E3" w:rsidP="00D054E3">
            <w:pPr>
              <w:jc w:val="both"/>
              <w:rPr>
                <w:rFonts w:ascii="Arial" w:hAnsi="Arial" w:cs="Arial"/>
                <w:color w:val="000000"/>
              </w:rPr>
            </w:pPr>
            <w:r>
              <w:rPr>
                <w:rFonts w:ascii="Arial" w:hAnsi="Arial" w:cs="Arial"/>
                <w:color w:val="000000"/>
              </w:rPr>
              <w:t>2000,0</w:t>
            </w:r>
          </w:p>
        </w:tc>
        <w:tc>
          <w:tcPr>
            <w:tcW w:w="987" w:type="dxa"/>
            <w:tcBorders>
              <w:top w:val="nil"/>
              <w:left w:val="single" w:sz="8" w:space="0" w:color="auto"/>
              <w:bottom w:val="single" w:sz="8" w:space="0" w:color="auto"/>
              <w:right w:val="single" w:sz="8" w:space="0" w:color="auto"/>
            </w:tcBorders>
            <w:noWrap/>
            <w:vAlign w:val="center"/>
          </w:tcPr>
          <w:p w:rsidR="00D054E3" w:rsidRDefault="00D054E3" w:rsidP="00D054E3">
            <w:pPr>
              <w:jc w:val="both"/>
              <w:rPr>
                <w:rFonts w:ascii="Arial" w:hAnsi="Arial" w:cs="Arial"/>
                <w:color w:val="000000"/>
              </w:rPr>
            </w:pPr>
            <w:r>
              <w:rPr>
                <w:rFonts w:ascii="Arial" w:hAnsi="Arial" w:cs="Arial"/>
                <w:color w:val="000000"/>
              </w:rPr>
              <w:t>160.000,00</w:t>
            </w:r>
          </w:p>
        </w:tc>
      </w:tr>
      <w:tr w:rsidR="00D054E3" w:rsidRPr="001033D4" w:rsidTr="00D054E3">
        <w:trPr>
          <w:trHeight w:val="255"/>
        </w:trPr>
        <w:tc>
          <w:tcPr>
            <w:tcW w:w="852" w:type="dxa"/>
            <w:tcBorders>
              <w:top w:val="nil"/>
              <w:left w:val="nil"/>
              <w:bottom w:val="nil"/>
              <w:right w:val="nil"/>
            </w:tcBorders>
            <w:noWrap/>
            <w:vAlign w:val="center"/>
          </w:tcPr>
          <w:p w:rsidR="00D054E3" w:rsidRPr="00AE0FF2" w:rsidRDefault="00D054E3" w:rsidP="00D054E3">
            <w:pPr>
              <w:jc w:val="both"/>
              <w:rPr>
                <w:rFonts w:ascii="Arial" w:hAnsi="Arial" w:cs="Arial"/>
                <w:color w:val="000000"/>
              </w:rPr>
            </w:pPr>
          </w:p>
        </w:tc>
        <w:tc>
          <w:tcPr>
            <w:tcW w:w="1577" w:type="dxa"/>
            <w:tcBorders>
              <w:top w:val="nil"/>
              <w:left w:val="nil"/>
              <w:bottom w:val="nil"/>
              <w:right w:val="nil"/>
            </w:tcBorders>
            <w:noWrap/>
            <w:vAlign w:val="center"/>
          </w:tcPr>
          <w:p w:rsidR="00D054E3" w:rsidRPr="00AE0FF2" w:rsidRDefault="00D054E3" w:rsidP="00D054E3">
            <w:pPr>
              <w:rPr>
                <w:rFonts w:ascii="Arial" w:hAnsi="Arial" w:cs="Arial"/>
                <w:color w:val="000000"/>
              </w:rPr>
            </w:pPr>
          </w:p>
        </w:tc>
        <w:tc>
          <w:tcPr>
            <w:tcW w:w="3460" w:type="dxa"/>
            <w:tcBorders>
              <w:top w:val="nil"/>
              <w:left w:val="nil"/>
              <w:bottom w:val="nil"/>
              <w:right w:val="nil"/>
            </w:tcBorders>
            <w:noWrap/>
            <w:vAlign w:val="center"/>
          </w:tcPr>
          <w:p w:rsidR="00D054E3" w:rsidRPr="00AE0FF2" w:rsidRDefault="00D054E3" w:rsidP="00D054E3">
            <w:pPr>
              <w:rPr>
                <w:rFonts w:ascii="Arial" w:hAnsi="Arial" w:cs="Arial"/>
                <w:color w:val="000000"/>
              </w:rPr>
            </w:pPr>
          </w:p>
        </w:tc>
        <w:tc>
          <w:tcPr>
            <w:tcW w:w="199" w:type="dxa"/>
            <w:tcBorders>
              <w:top w:val="nil"/>
              <w:left w:val="nil"/>
              <w:bottom w:val="nil"/>
              <w:right w:val="nil"/>
            </w:tcBorders>
            <w:noWrap/>
            <w:vAlign w:val="center"/>
          </w:tcPr>
          <w:p w:rsidR="00D054E3" w:rsidRPr="00AE0FF2" w:rsidRDefault="00D054E3" w:rsidP="00D054E3">
            <w:pPr>
              <w:rPr>
                <w:rFonts w:ascii="Arial" w:hAnsi="Arial" w:cs="Arial"/>
                <w:color w:val="000000"/>
              </w:rPr>
            </w:pPr>
          </w:p>
        </w:tc>
        <w:tc>
          <w:tcPr>
            <w:tcW w:w="623" w:type="dxa"/>
            <w:tcBorders>
              <w:top w:val="nil"/>
              <w:left w:val="nil"/>
              <w:bottom w:val="nil"/>
              <w:right w:val="nil"/>
            </w:tcBorders>
            <w:noWrap/>
            <w:vAlign w:val="center"/>
          </w:tcPr>
          <w:p w:rsidR="00D054E3" w:rsidRPr="00AE0FF2" w:rsidRDefault="00D054E3" w:rsidP="00D054E3">
            <w:pPr>
              <w:jc w:val="both"/>
              <w:rPr>
                <w:rFonts w:ascii="Arial" w:hAnsi="Arial" w:cs="Arial"/>
                <w:color w:val="000000"/>
              </w:rPr>
            </w:pPr>
          </w:p>
        </w:tc>
        <w:tc>
          <w:tcPr>
            <w:tcW w:w="1007" w:type="dxa"/>
            <w:tcBorders>
              <w:top w:val="nil"/>
              <w:left w:val="nil"/>
              <w:bottom w:val="nil"/>
              <w:right w:val="nil"/>
            </w:tcBorders>
            <w:noWrap/>
            <w:vAlign w:val="center"/>
          </w:tcPr>
          <w:p w:rsidR="00D054E3" w:rsidRPr="00AE0FF2" w:rsidRDefault="00D054E3" w:rsidP="00D054E3">
            <w:pPr>
              <w:jc w:val="both"/>
              <w:rPr>
                <w:rFonts w:ascii="Arial" w:hAnsi="Arial" w:cs="Arial"/>
                <w:color w:val="000000"/>
              </w:rPr>
            </w:pPr>
          </w:p>
        </w:tc>
        <w:tc>
          <w:tcPr>
            <w:tcW w:w="752" w:type="dxa"/>
            <w:tcBorders>
              <w:top w:val="nil"/>
              <w:left w:val="nil"/>
              <w:bottom w:val="nil"/>
              <w:right w:val="nil"/>
            </w:tcBorders>
            <w:noWrap/>
            <w:vAlign w:val="center"/>
          </w:tcPr>
          <w:p w:rsidR="00D054E3" w:rsidRPr="00AE0FF2" w:rsidRDefault="00D054E3" w:rsidP="00D054E3">
            <w:pPr>
              <w:jc w:val="both"/>
              <w:rPr>
                <w:rFonts w:ascii="Arial" w:hAnsi="Arial" w:cs="Arial"/>
                <w:color w:val="000000"/>
              </w:rPr>
            </w:pPr>
          </w:p>
        </w:tc>
        <w:tc>
          <w:tcPr>
            <w:tcW w:w="987" w:type="dxa"/>
            <w:tcBorders>
              <w:top w:val="nil"/>
              <w:left w:val="single" w:sz="8" w:space="0" w:color="auto"/>
              <w:bottom w:val="nil"/>
              <w:right w:val="single" w:sz="8" w:space="0" w:color="auto"/>
            </w:tcBorders>
            <w:noWrap/>
            <w:vAlign w:val="center"/>
          </w:tcPr>
          <w:p w:rsidR="00D054E3" w:rsidRPr="00AE0FF2" w:rsidRDefault="00D054E3" w:rsidP="00D054E3">
            <w:pPr>
              <w:jc w:val="both"/>
              <w:rPr>
                <w:rFonts w:ascii="Arial" w:hAnsi="Arial" w:cs="Arial"/>
                <w:b/>
                <w:bCs/>
                <w:color w:val="000000"/>
              </w:rPr>
            </w:pPr>
          </w:p>
        </w:tc>
      </w:tr>
      <w:tr w:rsidR="00D054E3" w:rsidRPr="001033D4" w:rsidTr="00D054E3">
        <w:trPr>
          <w:trHeight w:val="240"/>
        </w:trPr>
        <w:tc>
          <w:tcPr>
            <w:tcW w:w="852" w:type="dxa"/>
            <w:tcBorders>
              <w:top w:val="single" w:sz="8" w:space="0" w:color="auto"/>
              <w:left w:val="single" w:sz="8" w:space="0" w:color="auto"/>
              <w:bottom w:val="nil"/>
              <w:right w:val="nil"/>
            </w:tcBorders>
            <w:noWrap/>
            <w:vAlign w:val="center"/>
          </w:tcPr>
          <w:p w:rsidR="00D054E3" w:rsidRPr="00AE0FF2" w:rsidRDefault="00D054E3" w:rsidP="00D054E3">
            <w:pPr>
              <w:jc w:val="both"/>
              <w:rPr>
                <w:rFonts w:ascii="Arial" w:hAnsi="Arial" w:cs="Arial"/>
                <w:b/>
                <w:bCs/>
                <w:color w:val="000000"/>
              </w:rPr>
            </w:pPr>
            <w:r w:rsidRPr="00AE0FF2">
              <w:rPr>
                <w:rFonts w:ascii="Arial" w:hAnsi="Arial" w:cs="Arial"/>
                <w:b/>
                <w:bCs/>
                <w:color w:val="000000"/>
              </w:rPr>
              <w:t>Celkem</w:t>
            </w:r>
          </w:p>
        </w:tc>
        <w:tc>
          <w:tcPr>
            <w:tcW w:w="1577" w:type="dxa"/>
            <w:tcBorders>
              <w:top w:val="single" w:sz="8" w:space="0" w:color="auto"/>
              <w:left w:val="nil"/>
              <w:bottom w:val="nil"/>
              <w:right w:val="nil"/>
            </w:tcBorders>
            <w:noWrap/>
            <w:vAlign w:val="center"/>
          </w:tcPr>
          <w:p w:rsidR="00D054E3" w:rsidRPr="00AE0FF2" w:rsidRDefault="00D054E3" w:rsidP="00D054E3">
            <w:pPr>
              <w:jc w:val="both"/>
              <w:rPr>
                <w:rFonts w:ascii="Arial" w:hAnsi="Arial" w:cs="Arial"/>
                <w:b/>
                <w:bCs/>
                <w:color w:val="000000"/>
              </w:rPr>
            </w:pPr>
            <w:r w:rsidRPr="00AE0FF2">
              <w:rPr>
                <w:rFonts w:ascii="Arial" w:hAnsi="Arial" w:cs="Arial"/>
                <w:b/>
                <w:bCs/>
                <w:color w:val="000000"/>
              </w:rPr>
              <w:t> </w:t>
            </w:r>
          </w:p>
        </w:tc>
        <w:tc>
          <w:tcPr>
            <w:tcW w:w="3460" w:type="dxa"/>
            <w:tcBorders>
              <w:top w:val="single" w:sz="8" w:space="0" w:color="auto"/>
              <w:left w:val="single" w:sz="8" w:space="0" w:color="auto"/>
              <w:bottom w:val="single" w:sz="4" w:space="0" w:color="auto"/>
              <w:right w:val="nil"/>
            </w:tcBorders>
            <w:noWrap/>
            <w:vAlign w:val="center"/>
          </w:tcPr>
          <w:p w:rsidR="00D054E3" w:rsidRPr="00AE0FF2" w:rsidRDefault="00D054E3" w:rsidP="00D054E3">
            <w:pPr>
              <w:rPr>
                <w:rFonts w:ascii="Arial" w:hAnsi="Arial" w:cs="Arial"/>
                <w:b/>
                <w:bCs/>
                <w:color w:val="000000"/>
              </w:rPr>
            </w:pPr>
            <w:r w:rsidRPr="00AE0FF2">
              <w:rPr>
                <w:rFonts w:ascii="Arial" w:hAnsi="Arial" w:cs="Arial"/>
                <w:b/>
                <w:bCs/>
                <w:color w:val="000000"/>
              </w:rPr>
              <w:t>Dlažba</w:t>
            </w:r>
          </w:p>
        </w:tc>
        <w:tc>
          <w:tcPr>
            <w:tcW w:w="199" w:type="dxa"/>
            <w:tcBorders>
              <w:top w:val="single" w:sz="8" w:space="0" w:color="auto"/>
              <w:left w:val="nil"/>
              <w:bottom w:val="single" w:sz="4" w:space="0" w:color="auto"/>
              <w:right w:val="single" w:sz="8" w:space="0" w:color="auto"/>
            </w:tcBorders>
            <w:noWrap/>
            <w:vAlign w:val="center"/>
          </w:tcPr>
          <w:p w:rsidR="00D054E3" w:rsidRPr="00AE0FF2" w:rsidRDefault="00D054E3" w:rsidP="00D054E3">
            <w:pPr>
              <w:rPr>
                <w:rFonts w:ascii="Arial" w:hAnsi="Arial" w:cs="Arial"/>
                <w:b/>
                <w:bCs/>
                <w:color w:val="000000"/>
              </w:rPr>
            </w:pPr>
            <w:r w:rsidRPr="00AE0FF2">
              <w:rPr>
                <w:rFonts w:ascii="Arial" w:hAnsi="Arial" w:cs="Arial"/>
                <w:b/>
                <w:bCs/>
                <w:color w:val="000000"/>
              </w:rPr>
              <w:t> </w:t>
            </w:r>
          </w:p>
        </w:tc>
        <w:tc>
          <w:tcPr>
            <w:tcW w:w="623" w:type="dxa"/>
            <w:tcBorders>
              <w:top w:val="single" w:sz="8" w:space="0" w:color="auto"/>
              <w:left w:val="nil"/>
              <w:bottom w:val="single" w:sz="4" w:space="0" w:color="auto"/>
              <w:right w:val="single" w:sz="4" w:space="0" w:color="auto"/>
            </w:tcBorders>
            <w:noWrap/>
            <w:vAlign w:val="center"/>
          </w:tcPr>
          <w:p w:rsidR="00D054E3" w:rsidRPr="00AE0FF2" w:rsidRDefault="00D054E3" w:rsidP="00D054E3">
            <w:pPr>
              <w:jc w:val="both"/>
              <w:rPr>
                <w:rFonts w:ascii="Arial" w:hAnsi="Arial" w:cs="Arial"/>
                <w:b/>
                <w:bCs/>
                <w:color w:val="000000"/>
              </w:rPr>
            </w:pPr>
            <w:r w:rsidRPr="00AE0FF2">
              <w:rPr>
                <w:rFonts w:ascii="Arial" w:hAnsi="Arial" w:cs="Arial"/>
                <w:b/>
                <w:bCs/>
                <w:color w:val="000000"/>
              </w:rPr>
              <w:t>m</w:t>
            </w:r>
            <w:r w:rsidRPr="00AE0FF2">
              <w:rPr>
                <w:rFonts w:ascii="Arial" w:hAnsi="Arial" w:cs="Arial"/>
                <w:b/>
                <w:bCs/>
                <w:color w:val="000000"/>
                <w:vertAlign w:val="superscript"/>
              </w:rPr>
              <w:t>2</w:t>
            </w:r>
          </w:p>
        </w:tc>
        <w:tc>
          <w:tcPr>
            <w:tcW w:w="1007" w:type="dxa"/>
            <w:tcBorders>
              <w:top w:val="single" w:sz="8" w:space="0" w:color="auto"/>
              <w:left w:val="nil"/>
              <w:bottom w:val="single" w:sz="4" w:space="0" w:color="auto"/>
              <w:right w:val="single" w:sz="8" w:space="0" w:color="auto"/>
            </w:tcBorders>
            <w:noWrap/>
            <w:vAlign w:val="center"/>
          </w:tcPr>
          <w:p w:rsidR="00D054E3" w:rsidRPr="00AE0FF2" w:rsidRDefault="00D054E3" w:rsidP="00D054E3">
            <w:pPr>
              <w:jc w:val="both"/>
              <w:rPr>
                <w:rFonts w:ascii="Arial" w:hAnsi="Arial" w:cs="Arial"/>
                <w:b/>
                <w:bCs/>
                <w:color w:val="000000"/>
              </w:rPr>
            </w:pPr>
            <w:r>
              <w:rPr>
                <w:rFonts w:ascii="Arial" w:hAnsi="Arial" w:cs="Arial"/>
                <w:b/>
                <w:bCs/>
                <w:color w:val="000000"/>
              </w:rPr>
              <w:t>295,0</w:t>
            </w:r>
          </w:p>
        </w:tc>
        <w:tc>
          <w:tcPr>
            <w:tcW w:w="752" w:type="dxa"/>
            <w:tcBorders>
              <w:top w:val="single" w:sz="8" w:space="0" w:color="auto"/>
              <w:left w:val="single" w:sz="4" w:space="0" w:color="auto"/>
              <w:bottom w:val="single" w:sz="4" w:space="0" w:color="auto"/>
              <w:right w:val="single" w:sz="8" w:space="0" w:color="auto"/>
            </w:tcBorders>
            <w:noWrap/>
            <w:vAlign w:val="center"/>
          </w:tcPr>
          <w:p w:rsidR="00D054E3" w:rsidRPr="00AE0FF2" w:rsidRDefault="00D054E3" w:rsidP="00D054E3">
            <w:pPr>
              <w:jc w:val="both"/>
              <w:rPr>
                <w:rFonts w:ascii="Arial" w:hAnsi="Arial" w:cs="Arial"/>
                <w:b/>
                <w:bCs/>
                <w:color w:val="000000"/>
              </w:rPr>
            </w:pPr>
            <w:r w:rsidRPr="00AE0FF2">
              <w:rPr>
                <w:rFonts w:ascii="Arial" w:hAnsi="Arial" w:cs="Arial"/>
                <w:b/>
                <w:bCs/>
                <w:color w:val="000000"/>
              </w:rPr>
              <w:t> </w:t>
            </w:r>
          </w:p>
        </w:tc>
        <w:tc>
          <w:tcPr>
            <w:tcW w:w="987" w:type="dxa"/>
            <w:tcBorders>
              <w:top w:val="single" w:sz="8" w:space="0" w:color="auto"/>
              <w:left w:val="nil"/>
              <w:bottom w:val="single" w:sz="4" w:space="0" w:color="auto"/>
              <w:right w:val="single" w:sz="8" w:space="0" w:color="auto"/>
            </w:tcBorders>
            <w:noWrap/>
            <w:vAlign w:val="center"/>
          </w:tcPr>
          <w:p w:rsidR="00D054E3" w:rsidRPr="00AE0FF2" w:rsidRDefault="00D054E3" w:rsidP="00D054E3">
            <w:pPr>
              <w:jc w:val="both"/>
              <w:rPr>
                <w:rFonts w:ascii="Arial" w:hAnsi="Arial" w:cs="Arial"/>
                <w:b/>
                <w:bCs/>
                <w:color w:val="000000"/>
              </w:rPr>
            </w:pPr>
            <w:r>
              <w:rPr>
                <w:rFonts w:ascii="Arial" w:hAnsi="Arial" w:cs="Arial"/>
                <w:b/>
                <w:bCs/>
                <w:color w:val="000000"/>
              </w:rPr>
              <w:t>503.000,00</w:t>
            </w:r>
          </w:p>
        </w:tc>
      </w:tr>
      <w:tr w:rsidR="00D054E3" w:rsidRPr="001033D4" w:rsidTr="00D054E3">
        <w:trPr>
          <w:trHeight w:val="255"/>
        </w:trPr>
        <w:tc>
          <w:tcPr>
            <w:tcW w:w="852" w:type="dxa"/>
            <w:tcBorders>
              <w:top w:val="nil"/>
              <w:left w:val="single" w:sz="8" w:space="0" w:color="auto"/>
              <w:bottom w:val="nil"/>
              <w:right w:val="nil"/>
            </w:tcBorders>
            <w:noWrap/>
            <w:vAlign w:val="center"/>
          </w:tcPr>
          <w:p w:rsidR="00D054E3" w:rsidRPr="00AE0FF2" w:rsidRDefault="00D054E3" w:rsidP="00D054E3">
            <w:pPr>
              <w:jc w:val="both"/>
              <w:rPr>
                <w:rFonts w:ascii="Arial" w:hAnsi="Arial" w:cs="Arial"/>
                <w:b/>
                <w:bCs/>
                <w:color w:val="000000"/>
              </w:rPr>
            </w:pPr>
            <w:r w:rsidRPr="00AE0FF2">
              <w:rPr>
                <w:rFonts w:ascii="Arial" w:hAnsi="Arial" w:cs="Arial"/>
                <w:b/>
                <w:bCs/>
                <w:color w:val="000000"/>
              </w:rPr>
              <w:t> </w:t>
            </w:r>
          </w:p>
        </w:tc>
        <w:tc>
          <w:tcPr>
            <w:tcW w:w="1577" w:type="dxa"/>
            <w:tcBorders>
              <w:top w:val="nil"/>
              <w:left w:val="nil"/>
              <w:bottom w:val="nil"/>
              <w:right w:val="nil"/>
            </w:tcBorders>
            <w:noWrap/>
            <w:vAlign w:val="center"/>
          </w:tcPr>
          <w:p w:rsidR="00D054E3" w:rsidRPr="00AE0FF2" w:rsidRDefault="00D054E3" w:rsidP="00D054E3">
            <w:pPr>
              <w:jc w:val="both"/>
              <w:rPr>
                <w:rFonts w:ascii="Arial" w:hAnsi="Arial" w:cs="Arial"/>
                <w:b/>
                <w:bCs/>
                <w:color w:val="000000"/>
              </w:rPr>
            </w:pPr>
          </w:p>
        </w:tc>
        <w:tc>
          <w:tcPr>
            <w:tcW w:w="3460" w:type="dxa"/>
            <w:tcBorders>
              <w:top w:val="nil"/>
              <w:left w:val="single" w:sz="8" w:space="0" w:color="auto"/>
              <w:bottom w:val="single" w:sz="8" w:space="0" w:color="auto"/>
              <w:right w:val="nil"/>
            </w:tcBorders>
            <w:noWrap/>
            <w:vAlign w:val="center"/>
          </w:tcPr>
          <w:p w:rsidR="00D054E3" w:rsidRPr="00AE0FF2" w:rsidRDefault="00D054E3" w:rsidP="00D054E3">
            <w:pPr>
              <w:rPr>
                <w:rFonts w:ascii="Arial" w:hAnsi="Arial" w:cs="Arial"/>
                <w:b/>
                <w:bCs/>
                <w:color w:val="000000"/>
              </w:rPr>
            </w:pPr>
            <w:r w:rsidRPr="00AE0FF2">
              <w:rPr>
                <w:rFonts w:ascii="Arial" w:hAnsi="Arial" w:cs="Arial"/>
                <w:b/>
                <w:bCs/>
                <w:color w:val="000000"/>
              </w:rPr>
              <w:t>Zához</w:t>
            </w:r>
          </w:p>
        </w:tc>
        <w:tc>
          <w:tcPr>
            <w:tcW w:w="199" w:type="dxa"/>
            <w:tcBorders>
              <w:top w:val="nil"/>
              <w:left w:val="nil"/>
              <w:bottom w:val="single" w:sz="8" w:space="0" w:color="auto"/>
              <w:right w:val="single" w:sz="8" w:space="0" w:color="auto"/>
            </w:tcBorders>
            <w:noWrap/>
            <w:vAlign w:val="center"/>
          </w:tcPr>
          <w:p w:rsidR="00D054E3" w:rsidRPr="00AE0FF2" w:rsidRDefault="00D054E3" w:rsidP="00D054E3">
            <w:pPr>
              <w:rPr>
                <w:rFonts w:ascii="Arial" w:hAnsi="Arial" w:cs="Arial"/>
                <w:b/>
                <w:bCs/>
                <w:color w:val="000000"/>
              </w:rPr>
            </w:pPr>
            <w:r w:rsidRPr="00AE0FF2">
              <w:rPr>
                <w:rFonts w:ascii="Arial" w:hAnsi="Arial" w:cs="Arial"/>
                <w:b/>
                <w:bCs/>
                <w:color w:val="000000"/>
              </w:rPr>
              <w:t> </w:t>
            </w:r>
          </w:p>
        </w:tc>
        <w:tc>
          <w:tcPr>
            <w:tcW w:w="623" w:type="dxa"/>
            <w:tcBorders>
              <w:top w:val="nil"/>
              <w:left w:val="nil"/>
              <w:bottom w:val="single" w:sz="8" w:space="0" w:color="auto"/>
              <w:right w:val="single" w:sz="4" w:space="0" w:color="auto"/>
            </w:tcBorders>
            <w:noWrap/>
            <w:vAlign w:val="center"/>
          </w:tcPr>
          <w:p w:rsidR="00D054E3" w:rsidRPr="00D054E3" w:rsidRDefault="00D054E3" w:rsidP="00D054E3">
            <w:pPr>
              <w:jc w:val="both"/>
              <w:rPr>
                <w:rFonts w:ascii="Arial" w:hAnsi="Arial" w:cs="Arial"/>
                <w:b/>
                <w:bCs/>
                <w:color w:val="000000"/>
              </w:rPr>
            </w:pPr>
            <w:r w:rsidRPr="00AE0FF2">
              <w:rPr>
                <w:rFonts w:ascii="Arial" w:hAnsi="Arial" w:cs="Arial"/>
                <w:b/>
                <w:bCs/>
                <w:color w:val="000000"/>
              </w:rPr>
              <w:t>m</w:t>
            </w:r>
            <w:r w:rsidRPr="00AE0FF2">
              <w:rPr>
                <w:rFonts w:ascii="Arial" w:hAnsi="Arial" w:cs="Arial"/>
                <w:b/>
                <w:bCs/>
                <w:color w:val="000000"/>
                <w:vertAlign w:val="superscript"/>
              </w:rPr>
              <w:t>3</w:t>
            </w:r>
            <w:r>
              <w:rPr>
                <w:rFonts w:ascii="Arial" w:hAnsi="Arial" w:cs="Arial"/>
                <w:b/>
                <w:bCs/>
                <w:color w:val="000000"/>
              </w:rPr>
              <w:t xml:space="preserve"> + </w:t>
            </w:r>
            <w:proofErr w:type="spellStart"/>
            <w:r>
              <w:rPr>
                <w:rFonts w:ascii="Arial" w:hAnsi="Arial" w:cs="Arial"/>
                <w:b/>
                <w:bCs/>
                <w:color w:val="000000"/>
              </w:rPr>
              <w:t>bm</w:t>
            </w:r>
            <w:proofErr w:type="spellEnd"/>
          </w:p>
        </w:tc>
        <w:tc>
          <w:tcPr>
            <w:tcW w:w="1007" w:type="dxa"/>
            <w:tcBorders>
              <w:top w:val="nil"/>
              <w:left w:val="nil"/>
              <w:bottom w:val="single" w:sz="8" w:space="0" w:color="auto"/>
              <w:right w:val="single" w:sz="8" w:space="0" w:color="auto"/>
            </w:tcBorders>
            <w:noWrap/>
            <w:vAlign w:val="center"/>
          </w:tcPr>
          <w:p w:rsidR="00D054E3" w:rsidRPr="00AE0FF2" w:rsidRDefault="00D054E3" w:rsidP="00D054E3">
            <w:pPr>
              <w:jc w:val="both"/>
              <w:rPr>
                <w:rFonts w:ascii="Arial" w:hAnsi="Arial" w:cs="Arial"/>
                <w:b/>
                <w:bCs/>
                <w:color w:val="000000"/>
              </w:rPr>
            </w:pPr>
            <w:r>
              <w:rPr>
                <w:rFonts w:ascii="Arial" w:hAnsi="Arial" w:cs="Arial"/>
                <w:b/>
                <w:bCs/>
                <w:color w:val="000000"/>
              </w:rPr>
              <w:t>80,0 + 680,0</w:t>
            </w:r>
          </w:p>
        </w:tc>
        <w:tc>
          <w:tcPr>
            <w:tcW w:w="752" w:type="dxa"/>
            <w:tcBorders>
              <w:top w:val="nil"/>
              <w:left w:val="single" w:sz="4" w:space="0" w:color="auto"/>
              <w:bottom w:val="single" w:sz="8" w:space="0" w:color="auto"/>
              <w:right w:val="single" w:sz="8" w:space="0" w:color="auto"/>
            </w:tcBorders>
            <w:noWrap/>
            <w:vAlign w:val="center"/>
          </w:tcPr>
          <w:p w:rsidR="00D054E3" w:rsidRPr="00AE0FF2" w:rsidRDefault="00D054E3" w:rsidP="00D054E3">
            <w:pPr>
              <w:jc w:val="both"/>
              <w:rPr>
                <w:rFonts w:ascii="Arial" w:hAnsi="Arial" w:cs="Arial"/>
                <w:b/>
                <w:bCs/>
                <w:color w:val="000000"/>
              </w:rPr>
            </w:pPr>
            <w:r w:rsidRPr="00AE0FF2">
              <w:rPr>
                <w:rFonts w:ascii="Arial" w:hAnsi="Arial" w:cs="Arial"/>
                <w:b/>
                <w:bCs/>
                <w:color w:val="000000"/>
              </w:rPr>
              <w:t> </w:t>
            </w:r>
          </w:p>
        </w:tc>
        <w:tc>
          <w:tcPr>
            <w:tcW w:w="987" w:type="dxa"/>
            <w:tcBorders>
              <w:top w:val="nil"/>
              <w:left w:val="nil"/>
              <w:bottom w:val="single" w:sz="8" w:space="0" w:color="auto"/>
              <w:right w:val="single" w:sz="8" w:space="0" w:color="auto"/>
            </w:tcBorders>
            <w:noWrap/>
            <w:vAlign w:val="center"/>
          </w:tcPr>
          <w:p w:rsidR="00D054E3" w:rsidRPr="00AE0FF2" w:rsidRDefault="00D054E3" w:rsidP="00D054E3">
            <w:pPr>
              <w:jc w:val="both"/>
              <w:rPr>
                <w:rFonts w:ascii="Arial" w:hAnsi="Arial" w:cs="Arial"/>
                <w:b/>
                <w:bCs/>
                <w:color w:val="000000"/>
              </w:rPr>
            </w:pPr>
            <w:r>
              <w:rPr>
                <w:rFonts w:ascii="Arial" w:hAnsi="Arial" w:cs="Arial"/>
                <w:b/>
                <w:bCs/>
                <w:color w:val="000000"/>
              </w:rPr>
              <w:t>296.000,00</w:t>
            </w:r>
          </w:p>
        </w:tc>
      </w:tr>
      <w:tr w:rsidR="00D054E3" w:rsidRPr="001033D4" w:rsidTr="00D054E3">
        <w:trPr>
          <w:trHeight w:val="330"/>
        </w:trPr>
        <w:tc>
          <w:tcPr>
            <w:tcW w:w="852" w:type="dxa"/>
            <w:tcBorders>
              <w:top w:val="nil"/>
              <w:left w:val="single" w:sz="8" w:space="0" w:color="auto"/>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1577" w:type="dxa"/>
            <w:tcBorders>
              <w:top w:val="nil"/>
              <w:left w:val="nil"/>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3460" w:type="dxa"/>
            <w:tcBorders>
              <w:top w:val="nil"/>
              <w:left w:val="nil"/>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199" w:type="dxa"/>
            <w:tcBorders>
              <w:top w:val="nil"/>
              <w:left w:val="nil"/>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623" w:type="dxa"/>
            <w:tcBorders>
              <w:top w:val="nil"/>
              <w:left w:val="nil"/>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1007" w:type="dxa"/>
            <w:tcBorders>
              <w:top w:val="nil"/>
              <w:left w:val="nil"/>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752" w:type="dxa"/>
            <w:tcBorders>
              <w:top w:val="nil"/>
              <w:left w:val="nil"/>
              <w:bottom w:val="single" w:sz="8" w:space="0" w:color="auto"/>
              <w:right w:val="nil"/>
            </w:tcBorders>
            <w:noWrap/>
            <w:vAlign w:val="center"/>
          </w:tcPr>
          <w:p w:rsidR="00D054E3" w:rsidRPr="00AE0FF2" w:rsidRDefault="00D054E3" w:rsidP="00D054E3">
            <w:pPr>
              <w:jc w:val="both"/>
              <w:rPr>
                <w:rFonts w:ascii="Arial" w:hAnsi="Arial" w:cs="Arial"/>
                <w:color w:val="000000"/>
              </w:rPr>
            </w:pPr>
            <w:r w:rsidRPr="00AE0FF2">
              <w:rPr>
                <w:rFonts w:ascii="Arial" w:hAnsi="Arial" w:cs="Arial"/>
                <w:color w:val="000000"/>
              </w:rPr>
              <w:t> </w:t>
            </w:r>
          </w:p>
        </w:tc>
        <w:tc>
          <w:tcPr>
            <w:tcW w:w="987" w:type="dxa"/>
            <w:tcBorders>
              <w:top w:val="nil"/>
              <w:left w:val="nil"/>
              <w:bottom w:val="single" w:sz="8" w:space="0" w:color="auto"/>
              <w:right w:val="single" w:sz="8" w:space="0" w:color="auto"/>
            </w:tcBorders>
            <w:noWrap/>
            <w:vAlign w:val="center"/>
          </w:tcPr>
          <w:p w:rsidR="00D054E3" w:rsidRPr="00AE0FF2" w:rsidRDefault="00D054E3" w:rsidP="00D054E3">
            <w:pPr>
              <w:jc w:val="both"/>
              <w:rPr>
                <w:rFonts w:ascii="Arial" w:hAnsi="Arial" w:cs="Arial"/>
                <w:b/>
                <w:bCs/>
              </w:rPr>
            </w:pPr>
            <w:r>
              <w:rPr>
                <w:rFonts w:ascii="Arial" w:hAnsi="Arial" w:cs="Arial"/>
                <w:b/>
                <w:bCs/>
              </w:rPr>
              <w:t>799.000,00</w:t>
            </w:r>
          </w:p>
        </w:tc>
      </w:tr>
    </w:tbl>
    <w:p w:rsidR="00D364EA" w:rsidRPr="00D22BB7" w:rsidRDefault="00D364EA" w:rsidP="001033D4">
      <w:pPr>
        <w:pStyle w:val="Normlnodsazen"/>
        <w:ind w:left="0"/>
        <w:jc w:val="both"/>
        <w:rPr>
          <w:rFonts w:ascii="Arial" w:hAnsi="Arial" w:cs="Arial"/>
        </w:rPr>
      </w:pPr>
      <w:r w:rsidRPr="00D22BB7">
        <w:rPr>
          <w:rFonts w:ascii="Arial" w:hAnsi="Arial" w:cs="Arial"/>
        </w:rPr>
        <w:tab/>
      </w:r>
    </w:p>
    <w:p w:rsidR="00D364EA" w:rsidRPr="00B327DA" w:rsidRDefault="00D364EA" w:rsidP="001033D4">
      <w:pPr>
        <w:pStyle w:val="Normlnodsazen"/>
        <w:ind w:left="0"/>
        <w:jc w:val="both"/>
        <w:rPr>
          <w:rFonts w:ascii="Arial" w:hAnsi="Arial" w:cs="Arial"/>
          <w:i/>
        </w:rPr>
      </w:pPr>
      <w:r w:rsidRPr="00B327DA">
        <w:rPr>
          <w:rFonts w:ascii="Arial" w:hAnsi="Arial" w:cs="Arial"/>
          <w:i/>
        </w:rPr>
        <w:t>* v jednotkových cenách jsou za</w:t>
      </w:r>
      <w:r>
        <w:rPr>
          <w:rFonts w:ascii="Arial" w:hAnsi="Arial" w:cs="Arial"/>
          <w:i/>
        </w:rPr>
        <w:t>hrnut</w:t>
      </w:r>
      <w:r w:rsidRPr="00B327DA">
        <w:rPr>
          <w:rFonts w:ascii="Arial" w:hAnsi="Arial" w:cs="Arial"/>
          <w:i/>
        </w:rPr>
        <w:t>y všechny ostatní náklady na práce uvedené v odstavci „b“</w:t>
      </w:r>
    </w:p>
    <w:p w:rsidR="00D364EA" w:rsidRDefault="00D364EA" w:rsidP="001033D4">
      <w:pPr>
        <w:autoSpaceDE w:val="0"/>
        <w:autoSpaceDN w:val="0"/>
        <w:adjustRightInd w:val="0"/>
        <w:jc w:val="both"/>
        <w:rPr>
          <w:rFonts w:ascii="Arial" w:hAnsi="Arial" w:cs="Arial"/>
          <w:b/>
          <w:sz w:val="22"/>
          <w:szCs w:val="22"/>
        </w:rPr>
      </w:pPr>
    </w:p>
    <w:p w:rsidR="00D364EA"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t>d) požadavky na celkové urbanistické a architektonické řešení stavby a požadavky na stavebně</w:t>
      </w:r>
      <w:r>
        <w:rPr>
          <w:rFonts w:ascii="Arial" w:hAnsi="Arial" w:cs="Arial"/>
          <w:b/>
          <w:sz w:val="22"/>
          <w:szCs w:val="22"/>
        </w:rPr>
        <w:t xml:space="preserve"> </w:t>
      </w:r>
      <w:r w:rsidRPr="00D53F8D">
        <w:rPr>
          <w:rFonts w:ascii="Arial" w:hAnsi="Arial" w:cs="Arial"/>
          <w:b/>
          <w:sz w:val="22"/>
          <w:szCs w:val="22"/>
        </w:rPr>
        <w:t>technické řešení stavby, na tepelně technické vlastnosti stavebních konstrukcí, odolnost a</w:t>
      </w:r>
      <w:r>
        <w:rPr>
          <w:rFonts w:ascii="Arial" w:hAnsi="Arial" w:cs="Arial"/>
          <w:b/>
          <w:sz w:val="22"/>
          <w:szCs w:val="22"/>
        </w:rPr>
        <w:t xml:space="preserve"> </w:t>
      </w:r>
      <w:r w:rsidRPr="00D53F8D">
        <w:rPr>
          <w:rFonts w:ascii="Arial" w:hAnsi="Arial" w:cs="Arial"/>
          <w:b/>
          <w:sz w:val="22"/>
          <w:szCs w:val="22"/>
        </w:rPr>
        <w:t>zabezpečení z hlediska požární a civilní ochrany, souhrnné požadavky na plochy a prostory, apod.</w:t>
      </w:r>
    </w:p>
    <w:p w:rsidR="00D364EA" w:rsidRDefault="00D364EA" w:rsidP="001033D4">
      <w:pPr>
        <w:pStyle w:val="Normlnodsazen"/>
        <w:spacing w:before="60"/>
        <w:ind w:left="0"/>
        <w:jc w:val="both"/>
        <w:rPr>
          <w:rFonts w:ascii="Arial" w:hAnsi="Arial" w:cs="Arial"/>
        </w:rPr>
      </w:pPr>
      <w:r w:rsidRPr="00D87670">
        <w:rPr>
          <w:rFonts w:ascii="Arial" w:hAnsi="Arial" w:cs="Arial"/>
        </w:rPr>
        <w:t>V rámci akce není</w:t>
      </w:r>
      <w:r>
        <w:rPr>
          <w:rFonts w:ascii="Arial" w:hAnsi="Arial" w:cs="Arial"/>
        </w:rPr>
        <w:t xml:space="preserve"> třeba navrhovat urbanistické a architektonické řešení stavby a není potřeba posuzovat tepelně technické vlastnosti konstrukci ani odolnost a zabezpečení z hlediska požární a civilní ochrany.</w:t>
      </w:r>
    </w:p>
    <w:p w:rsidR="00D364EA" w:rsidRDefault="00D364EA" w:rsidP="001033D4">
      <w:pPr>
        <w:pStyle w:val="Normlnodsazen"/>
        <w:spacing w:before="60"/>
        <w:ind w:left="0"/>
        <w:jc w:val="both"/>
        <w:rPr>
          <w:rFonts w:ascii="Arial" w:hAnsi="Arial" w:cs="Arial"/>
        </w:rPr>
      </w:pPr>
      <w:r>
        <w:rPr>
          <w:rFonts w:ascii="Arial" w:hAnsi="Arial" w:cs="Arial"/>
        </w:rPr>
        <w:t xml:space="preserve">Z hlediska stavebně technického řešení opravy požadujeme rozebrání poškozené dlažby, odstranění hlinitých nánosů a odstranění plevelů, vyčištění okolní dlažby, podsyp pod dlažbu, položení nové dlažby, vyklínování </w:t>
      </w:r>
      <w:proofErr w:type="spellStart"/>
      <w:r>
        <w:rPr>
          <w:rFonts w:ascii="Arial" w:hAnsi="Arial" w:cs="Arial"/>
        </w:rPr>
        <w:t>spar</w:t>
      </w:r>
      <w:proofErr w:type="spellEnd"/>
      <w:r>
        <w:rPr>
          <w:rFonts w:ascii="Arial" w:hAnsi="Arial" w:cs="Arial"/>
        </w:rPr>
        <w:t xml:space="preserve"> dlažby kamennými úlomky a vyplnění travním drnem, zához z kamene. Konstrukce opevnění bude zhotovena dle přiloženého vzorového řezu. </w:t>
      </w:r>
    </w:p>
    <w:p w:rsidR="00D364EA" w:rsidRDefault="00D364EA" w:rsidP="001033D4">
      <w:pPr>
        <w:pStyle w:val="Normlnodsazen"/>
        <w:spacing w:before="60"/>
        <w:ind w:left="0"/>
        <w:jc w:val="both"/>
        <w:rPr>
          <w:rFonts w:ascii="Arial" w:hAnsi="Arial" w:cs="Arial"/>
        </w:rPr>
      </w:pPr>
      <w:r>
        <w:rPr>
          <w:rFonts w:ascii="Arial" w:hAnsi="Arial" w:cs="Arial"/>
        </w:rPr>
        <w:t>Během prací nesmí být poškozeno stávající vybavení vodní cesty bude zachováno (vázací kruhy, plavební značení, atd.)</w:t>
      </w:r>
    </w:p>
    <w:p w:rsidR="00D364EA" w:rsidRPr="002505E8" w:rsidRDefault="00D364EA" w:rsidP="001033D4">
      <w:pPr>
        <w:pStyle w:val="Normlnodsazen"/>
        <w:spacing w:before="60"/>
        <w:ind w:left="0"/>
        <w:jc w:val="both"/>
        <w:rPr>
          <w:rFonts w:ascii="Arial" w:hAnsi="Arial" w:cs="Arial"/>
        </w:rPr>
      </w:pPr>
      <w:r w:rsidRPr="002505E8">
        <w:rPr>
          <w:rFonts w:ascii="Arial" w:hAnsi="Arial" w:cs="Arial"/>
        </w:rPr>
        <w:t xml:space="preserve">Pro tuto akci nebude třeba zřízení zařízení staveniště. </w:t>
      </w:r>
    </w:p>
    <w:p w:rsidR="00D364EA" w:rsidRPr="002505E8" w:rsidRDefault="00D364EA" w:rsidP="001033D4">
      <w:pPr>
        <w:pStyle w:val="Normlnodsazen"/>
        <w:spacing w:before="60"/>
        <w:ind w:left="0"/>
        <w:jc w:val="both"/>
        <w:rPr>
          <w:rFonts w:ascii="Arial" w:hAnsi="Arial" w:cs="Arial"/>
        </w:rPr>
      </w:pPr>
      <w:r>
        <w:rPr>
          <w:rFonts w:ascii="Arial" w:hAnsi="Arial" w:cs="Arial"/>
        </w:rPr>
        <w:t xml:space="preserve">Práce mohou probíhat </w:t>
      </w:r>
      <w:r w:rsidRPr="002505E8">
        <w:rPr>
          <w:rFonts w:ascii="Arial" w:hAnsi="Arial" w:cs="Arial"/>
        </w:rPr>
        <w:t>o</w:t>
      </w:r>
      <w:r>
        <w:rPr>
          <w:rFonts w:ascii="Arial" w:hAnsi="Arial" w:cs="Arial"/>
        </w:rPr>
        <w:t>d</w:t>
      </w:r>
      <w:r w:rsidRPr="002505E8">
        <w:rPr>
          <w:rFonts w:ascii="Arial" w:hAnsi="Arial" w:cs="Arial"/>
        </w:rPr>
        <w:t xml:space="preserve"> vodního stavu </w:t>
      </w:r>
      <w:r>
        <w:rPr>
          <w:rFonts w:ascii="Arial" w:hAnsi="Arial" w:cs="Arial"/>
        </w:rPr>
        <w:t xml:space="preserve">cca </w:t>
      </w:r>
      <w:smartTag w:uri="urn:schemas-microsoft-com:office:smarttags" w:element="metricconverter">
        <w:smartTagPr>
          <w:attr w:name="ProductID" w:val="190 cm"/>
        </w:smartTagPr>
        <w:r>
          <w:rPr>
            <w:rFonts w:ascii="Arial" w:hAnsi="Arial" w:cs="Arial"/>
          </w:rPr>
          <w:t xml:space="preserve">190 </w:t>
        </w:r>
        <w:r w:rsidRPr="002505E8">
          <w:rPr>
            <w:rFonts w:ascii="Arial" w:hAnsi="Arial" w:cs="Arial"/>
          </w:rPr>
          <w:t>cm</w:t>
        </w:r>
      </w:smartTag>
      <w:r w:rsidRPr="002505E8">
        <w:rPr>
          <w:rFonts w:ascii="Arial" w:hAnsi="Arial" w:cs="Arial"/>
        </w:rPr>
        <w:t xml:space="preserve"> na řídícím vodočtu </w:t>
      </w:r>
      <w:r>
        <w:rPr>
          <w:rFonts w:ascii="Arial" w:hAnsi="Arial" w:cs="Arial"/>
        </w:rPr>
        <w:t>Ústí nad Labem</w:t>
      </w:r>
      <w:r w:rsidRPr="002505E8">
        <w:rPr>
          <w:rFonts w:ascii="Arial" w:hAnsi="Arial" w:cs="Arial"/>
        </w:rPr>
        <w:t>.</w:t>
      </w:r>
    </w:p>
    <w:p w:rsidR="00D364EA" w:rsidRDefault="00D364EA" w:rsidP="001033D4">
      <w:pPr>
        <w:autoSpaceDE w:val="0"/>
        <w:autoSpaceDN w:val="0"/>
        <w:adjustRightInd w:val="0"/>
        <w:jc w:val="both"/>
        <w:rPr>
          <w:rFonts w:ascii="Arial" w:hAnsi="Arial" w:cs="Arial"/>
        </w:rPr>
      </w:pPr>
    </w:p>
    <w:p w:rsidR="00D364EA" w:rsidRPr="00FA12BD" w:rsidRDefault="00D364EA" w:rsidP="001033D4">
      <w:pPr>
        <w:autoSpaceDE w:val="0"/>
        <w:autoSpaceDN w:val="0"/>
        <w:adjustRightInd w:val="0"/>
        <w:jc w:val="both"/>
        <w:rPr>
          <w:rFonts w:ascii="Arial" w:hAnsi="Arial" w:cs="Arial"/>
          <w:b/>
          <w:sz w:val="22"/>
          <w:szCs w:val="22"/>
        </w:rPr>
      </w:pPr>
      <w:r w:rsidRPr="00FA12BD">
        <w:rPr>
          <w:rFonts w:ascii="Arial" w:hAnsi="Arial" w:cs="Arial"/>
          <w:b/>
          <w:sz w:val="22"/>
          <w:szCs w:val="22"/>
        </w:rPr>
        <w:t>e) územně technické podmínky pro přípravu území, včetně napojení na rozvodné a komunikační sítě a</w:t>
      </w:r>
      <w:r>
        <w:rPr>
          <w:rFonts w:ascii="Arial" w:hAnsi="Arial" w:cs="Arial"/>
          <w:b/>
          <w:sz w:val="22"/>
          <w:szCs w:val="22"/>
        </w:rPr>
        <w:t xml:space="preserve"> </w:t>
      </w:r>
      <w:r w:rsidRPr="00FA12BD">
        <w:rPr>
          <w:rFonts w:ascii="Arial" w:hAnsi="Arial" w:cs="Arial"/>
          <w:b/>
          <w:sz w:val="22"/>
          <w:szCs w:val="22"/>
        </w:rPr>
        <w:t>kanalizaci, rozsah a způsob zabezpečení přeložek sítí, napojení na dopravní infrastrukturu, vliv</w:t>
      </w:r>
      <w:r>
        <w:rPr>
          <w:rFonts w:ascii="Arial" w:hAnsi="Arial" w:cs="Arial"/>
          <w:b/>
          <w:sz w:val="22"/>
          <w:szCs w:val="22"/>
        </w:rPr>
        <w:t xml:space="preserve"> </w:t>
      </w:r>
      <w:r w:rsidRPr="00FA12BD">
        <w:rPr>
          <w:rFonts w:ascii="Arial" w:hAnsi="Arial" w:cs="Arial"/>
          <w:b/>
          <w:sz w:val="22"/>
          <w:szCs w:val="22"/>
        </w:rPr>
        <w:t>stavby, provozu nebo výroby na životní prostředí, zábor zemědělského a lesního půdního fondu,</w:t>
      </w:r>
      <w:r>
        <w:rPr>
          <w:rFonts w:ascii="Arial" w:hAnsi="Arial" w:cs="Arial"/>
          <w:b/>
          <w:sz w:val="22"/>
          <w:szCs w:val="22"/>
        </w:rPr>
        <w:t xml:space="preserve"> </w:t>
      </w:r>
      <w:r w:rsidRPr="00FA12BD">
        <w:rPr>
          <w:rFonts w:ascii="Arial" w:hAnsi="Arial" w:cs="Arial"/>
          <w:b/>
          <w:sz w:val="22"/>
          <w:szCs w:val="22"/>
        </w:rPr>
        <w:t>apod.</w:t>
      </w:r>
    </w:p>
    <w:p w:rsidR="00D364EA" w:rsidRPr="005A06F5" w:rsidRDefault="00D364EA" w:rsidP="005A06F5">
      <w:pPr>
        <w:pStyle w:val="Normlnodsazen"/>
        <w:spacing w:before="60" w:line="276" w:lineRule="auto"/>
        <w:ind w:left="0"/>
        <w:jc w:val="both"/>
        <w:rPr>
          <w:rFonts w:ascii="Arial" w:hAnsi="Arial" w:cs="Arial"/>
        </w:rPr>
      </w:pPr>
      <w:r>
        <w:rPr>
          <w:rFonts w:ascii="Arial" w:hAnsi="Arial" w:cs="Arial"/>
        </w:rPr>
        <w:t>Práce nevyžadují žádnou speciální přípravu území, ani napojení na rozvodné a komunikační sítě. Přístup n</w:t>
      </w:r>
      <w:r w:rsidR="00521E1F">
        <w:rPr>
          <w:rFonts w:ascii="Arial" w:hAnsi="Arial" w:cs="Arial"/>
        </w:rPr>
        <w:t>a staveniště je z</w:t>
      </w:r>
      <w:r w:rsidR="00781B40">
        <w:rPr>
          <w:rFonts w:ascii="Arial" w:hAnsi="Arial" w:cs="Arial"/>
        </w:rPr>
        <w:t xml:space="preserve"> cyklostezky </w:t>
      </w:r>
      <w:proofErr w:type="spellStart"/>
      <w:r w:rsidR="00781B40">
        <w:rPr>
          <w:rFonts w:ascii="Arial" w:hAnsi="Arial" w:cs="Arial"/>
        </w:rPr>
        <w:t>Valtířov</w:t>
      </w:r>
      <w:proofErr w:type="spellEnd"/>
      <w:r w:rsidR="00781B40">
        <w:rPr>
          <w:rFonts w:ascii="Arial" w:hAnsi="Arial" w:cs="Arial"/>
        </w:rPr>
        <w:t xml:space="preserve"> - </w:t>
      </w:r>
      <w:proofErr w:type="spellStart"/>
      <w:r w:rsidR="00781B40">
        <w:rPr>
          <w:rFonts w:ascii="Arial" w:hAnsi="Arial" w:cs="Arial"/>
        </w:rPr>
        <w:t>Svádov</w:t>
      </w:r>
      <w:proofErr w:type="spellEnd"/>
      <w:r>
        <w:rPr>
          <w:rFonts w:ascii="Arial" w:hAnsi="Arial" w:cs="Arial"/>
        </w:rPr>
        <w:t xml:space="preserve">. V místě opravy se nenachází žádné podzemní vedení. Vliv opravy na životní prostředí bude minimální, po dobu opravy </w:t>
      </w:r>
      <w:r w:rsidRPr="005A06F5">
        <w:rPr>
          <w:rFonts w:ascii="Arial" w:hAnsi="Arial" w:cs="Arial"/>
        </w:rPr>
        <w:t xml:space="preserve">je možno očekávat lokální a krátkodobé zvýšení prašnosti a hlučnosti. </w:t>
      </w:r>
    </w:p>
    <w:p w:rsidR="005A06F5" w:rsidRPr="005A06F5" w:rsidRDefault="00D364EA" w:rsidP="005A06F5">
      <w:pPr>
        <w:spacing w:line="276" w:lineRule="auto"/>
        <w:jc w:val="both"/>
        <w:rPr>
          <w:rFonts w:ascii="Arial" w:hAnsi="Arial" w:cs="Arial"/>
          <w:color w:val="000000"/>
        </w:rPr>
      </w:pPr>
      <w:r w:rsidRPr="005A06F5">
        <w:rPr>
          <w:rFonts w:ascii="Arial" w:hAnsi="Arial" w:cs="Arial"/>
        </w:rPr>
        <w:t xml:space="preserve">Vzhledem k tomu, že práce budou probíhat na vodním toku, bude veškeré zařízení pracoviště zajištěno tak, aby nedošlo k znečištění vody v řece ropnými produkty a jinými škodlivými látkami. </w:t>
      </w:r>
      <w:r w:rsidR="005A06F5">
        <w:rPr>
          <w:rFonts w:ascii="Arial" w:hAnsi="Arial" w:cs="Arial"/>
          <w:color w:val="000000"/>
        </w:rPr>
        <w:t>Jedná se o lokalitu</w:t>
      </w:r>
      <w:r w:rsidR="005A06F5" w:rsidRPr="005A06F5">
        <w:rPr>
          <w:rFonts w:ascii="Arial" w:hAnsi="Arial" w:cs="Arial"/>
          <w:color w:val="000000"/>
        </w:rPr>
        <w:t xml:space="preserve"> nacházející se v CHKO </w:t>
      </w:r>
      <w:r w:rsidR="00044B37">
        <w:rPr>
          <w:rFonts w:ascii="Arial" w:hAnsi="Arial" w:cs="Arial"/>
          <w:color w:val="000000"/>
        </w:rPr>
        <w:t>České středohoří</w:t>
      </w:r>
      <w:r w:rsidR="005A06F5" w:rsidRPr="005A06F5">
        <w:rPr>
          <w:rFonts w:ascii="Arial" w:hAnsi="Arial" w:cs="Arial"/>
          <w:color w:val="000000"/>
        </w:rPr>
        <w:t xml:space="preserve"> </w:t>
      </w:r>
      <w:r w:rsidR="005A06F5">
        <w:rPr>
          <w:rFonts w:ascii="Arial" w:hAnsi="Arial" w:cs="Arial"/>
          <w:color w:val="000000"/>
        </w:rPr>
        <w:t xml:space="preserve">a v EVL Labské údolí. </w:t>
      </w:r>
      <w:r w:rsidR="005A06F5" w:rsidRPr="005A06F5">
        <w:rPr>
          <w:rFonts w:ascii="Arial" w:hAnsi="Arial" w:cs="Arial"/>
          <w:color w:val="000000"/>
        </w:rPr>
        <w:t>Před zahájením prací bude k jednotlivým činnostem a zásahu do chráněného území předem požádán o stanovisko k záměru – vykonávaným činnostem, příslušný OŽP (AOPK, KÚ), dle § 45i zákona o ochraně přírody a krajiny.</w:t>
      </w:r>
      <w:r w:rsidR="001B056B">
        <w:rPr>
          <w:rFonts w:ascii="Arial" w:hAnsi="Arial" w:cs="Arial"/>
          <w:color w:val="000000"/>
        </w:rPr>
        <w:t xml:space="preserve"> </w:t>
      </w:r>
      <w:r w:rsidR="005A06F5" w:rsidRPr="005A06F5">
        <w:rPr>
          <w:rFonts w:ascii="Arial" w:hAnsi="Arial" w:cs="Arial"/>
          <w:color w:val="000000"/>
        </w:rPr>
        <w:t>Jedná se o zásah do VKP, před zahájením prací bude požádán příslušný OŽP o povolení zásahu do VKP.</w:t>
      </w:r>
    </w:p>
    <w:p w:rsidR="00D364EA" w:rsidRPr="002505E8" w:rsidRDefault="00D364EA" w:rsidP="001033D4">
      <w:pPr>
        <w:autoSpaceDE w:val="0"/>
        <w:autoSpaceDN w:val="0"/>
        <w:adjustRightInd w:val="0"/>
        <w:spacing w:before="60"/>
        <w:jc w:val="both"/>
        <w:rPr>
          <w:rFonts w:ascii="Arial" w:hAnsi="Arial" w:cs="Arial"/>
        </w:rPr>
      </w:pPr>
    </w:p>
    <w:p w:rsidR="00D364EA" w:rsidRPr="00FA12BD" w:rsidRDefault="00D364EA" w:rsidP="001033D4">
      <w:pPr>
        <w:autoSpaceDE w:val="0"/>
        <w:autoSpaceDN w:val="0"/>
        <w:adjustRightInd w:val="0"/>
        <w:jc w:val="both"/>
        <w:rPr>
          <w:rFonts w:ascii="Arial" w:hAnsi="Arial" w:cs="Arial"/>
          <w:b/>
          <w:sz w:val="22"/>
          <w:szCs w:val="22"/>
        </w:rPr>
      </w:pPr>
    </w:p>
    <w:p w:rsidR="00D364EA" w:rsidRDefault="00D364EA" w:rsidP="001033D4">
      <w:pPr>
        <w:autoSpaceDE w:val="0"/>
        <w:autoSpaceDN w:val="0"/>
        <w:adjustRightInd w:val="0"/>
        <w:jc w:val="both"/>
        <w:rPr>
          <w:rFonts w:ascii="Arial" w:hAnsi="Arial" w:cs="Arial"/>
          <w:b/>
          <w:sz w:val="22"/>
          <w:szCs w:val="22"/>
        </w:rPr>
      </w:pPr>
      <w:r w:rsidRPr="00FA12BD">
        <w:rPr>
          <w:rFonts w:ascii="Arial" w:hAnsi="Arial" w:cs="Arial"/>
          <w:b/>
          <w:sz w:val="22"/>
          <w:szCs w:val="22"/>
        </w:rPr>
        <w:lastRenderedPageBreak/>
        <w:t>f) majetkoprávní vztahy doložené snímkem pozemkové mapy a výpisem z katastru nemovitostí</w:t>
      </w:r>
    </w:p>
    <w:p w:rsidR="00D364EA" w:rsidRPr="00561E09" w:rsidRDefault="00D364EA" w:rsidP="001033D4">
      <w:pPr>
        <w:pStyle w:val="Normlnodsazen"/>
        <w:spacing w:before="60"/>
        <w:ind w:left="0"/>
        <w:jc w:val="both"/>
        <w:rPr>
          <w:rFonts w:ascii="Arial" w:hAnsi="Arial" w:cs="Arial"/>
        </w:rPr>
      </w:pPr>
      <w:r w:rsidRPr="00561E09">
        <w:rPr>
          <w:rFonts w:ascii="Arial" w:hAnsi="Arial" w:cs="Arial"/>
        </w:rPr>
        <w:t>Stavba  bude prováděna na pozem</w:t>
      </w:r>
      <w:r w:rsidR="00781B40">
        <w:rPr>
          <w:rFonts w:ascii="Arial" w:hAnsi="Arial" w:cs="Arial"/>
        </w:rPr>
        <w:t>cích</w:t>
      </w:r>
      <w:r>
        <w:rPr>
          <w:rFonts w:ascii="Arial" w:hAnsi="Arial" w:cs="Arial"/>
        </w:rPr>
        <w:t xml:space="preserve"> </w:t>
      </w:r>
      <w:proofErr w:type="spellStart"/>
      <w:proofErr w:type="gramStart"/>
      <w:r>
        <w:rPr>
          <w:rFonts w:ascii="Arial" w:hAnsi="Arial" w:cs="Arial"/>
        </w:rPr>
        <w:t>p.č</w:t>
      </w:r>
      <w:proofErr w:type="spellEnd"/>
      <w:r>
        <w:rPr>
          <w:rFonts w:ascii="Arial" w:hAnsi="Arial" w:cs="Arial"/>
        </w:rPr>
        <w:t>.</w:t>
      </w:r>
      <w:proofErr w:type="gramEnd"/>
      <w:r>
        <w:rPr>
          <w:rFonts w:ascii="Arial" w:hAnsi="Arial" w:cs="Arial"/>
        </w:rPr>
        <w:t xml:space="preserve"> </w:t>
      </w:r>
      <w:r w:rsidR="00781B40">
        <w:rPr>
          <w:rFonts w:ascii="Arial" w:hAnsi="Arial" w:cs="Arial"/>
        </w:rPr>
        <w:t>113</w:t>
      </w:r>
      <w:r w:rsidR="00521E1F">
        <w:rPr>
          <w:rFonts w:ascii="Arial" w:hAnsi="Arial" w:cs="Arial"/>
        </w:rPr>
        <w:t xml:space="preserve">2/1 </w:t>
      </w:r>
      <w:r>
        <w:rPr>
          <w:rFonts w:ascii="Arial" w:hAnsi="Arial" w:cs="Arial"/>
        </w:rPr>
        <w:t xml:space="preserve">v </w:t>
      </w:r>
      <w:proofErr w:type="spellStart"/>
      <w:r>
        <w:rPr>
          <w:rFonts w:ascii="Arial" w:hAnsi="Arial" w:cs="Arial"/>
        </w:rPr>
        <w:t>k.ú</w:t>
      </w:r>
      <w:proofErr w:type="spellEnd"/>
      <w:r>
        <w:rPr>
          <w:rFonts w:ascii="Arial" w:hAnsi="Arial" w:cs="Arial"/>
        </w:rPr>
        <w:t xml:space="preserve">. </w:t>
      </w:r>
      <w:proofErr w:type="spellStart"/>
      <w:r w:rsidR="00781B40">
        <w:rPr>
          <w:rFonts w:ascii="Arial" w:hAnsi="Arial" w:cs="Arial"/>
        </w:rPr>
        <w:t>Svádov</w:t>
      </w:r>
      <w:proofErr w:type="spellEnd"/>
      <w:r w:rsidR="00781B40">
        <w:rPr>
          <w:rFonts w:ascii="Arial" w:hAnsi="Arial" w:cs="Arial"/>
        </w:rPr>
        <w:t xml:space="preserve"> a 12/1 v </w:t>
      </w:r>
      <w:proofErr w:type="spellStart"/>
      <w:r w:rsidR="00781B40">
        <w:rPr>
          <w:rFonts w:ascii="Arial" w:hAnsi="Arial" w:cs="Arial"/>
        </w:rPr>
        <w:t>kú</w:t>
      </w:r>
      <w:proofErr w:type="spellEnd"/>
      <w:r w:rsidR="00781B40">
        <w:rPr>
          <w:rFonts w:ascii="Arial" w:hAnsi="Arial" w:cs="Arial"/>
        </w:rPr>
        <w:t xml:space="preserve">. </w:t>
      </w:r>
      <w:proofErr w:type="spellStart"/>
      <w:r w:rsidR="00781B40">
        <w:rPr>
          <w:rFonts w:ascii="Arial" w:hAnsi="Arial" w:cs="Arial"/>
        </w:rPr>
        <w:t>Valtířov</w:t>
      </w:r>
      <w:proofErr w:type="spellEnd"/>
      <w:r w:rsidR="00781B40">
        <w:rPr>
          <w:rFonts w:ascii="Arial" w:hAnsi="Arial" w:cs="Arial"/>
        </w:rPr>
        <w:t xml:space="preserve"> nad Labem</w:t>
      </w:r>
      <w:r w:rsidR="00521E1F">
        <w:rPr>
          <w:rFonts w:ascii="Arial" w:hAnsi="Arial" w:cs="Arial"/>
        </w:rPr>
        <w:t>,</w:t>
      </w:r>
      <w:r>
        <w:rPr>
          <w:rFonts w:ascii="Arial" w:hAnsi="Arial" w:cs="Arial"/>
        </w:rPr>
        <w:t xml:space="preserve"> jež jsou majetkem České republiky</w:t>
      </w:r>
      <w:r w:rsidRPr="00561E09">
        <w:rPr>
          <w:rFonts w:ascii="Arial" w:hAnsi="Arial" w:cs="Arial"/>
        </w:rPr>
        <w:t xml:space="preserve"> s právem hospodaření </w:t>
      </w:r>
      <w:r>
        <w:rPr>
          <w:rFonts w:ascii="Arial" w:hAnsi="Arial" w:cs="Arial"/>
        </w:rPr>
        <w:t xml:space="preserve">pro </w:t>
      </w:r>
      <w:r w:rsidRPr="00561E09">
        <w:rPr>
          <w:rFonts w:ascii="Arial" w:hAnsi="Arial" w:cs="Arial"/>
        </w:rPr>
        <w:t>Povodí Labe, státní podnik, Hradec Králové</w:t>
      </w:r>
      <w:r>
        <w:rPr>
          <w:rFonts w:ascii="Arial" w:hAnsi="Arial" w:cs="Arial"/>
        </w:rPr>
        <w:t xml:space="preserve">. Snímek pozemkové mapy a výpis z KN je uveden v samostatné příloze. </w:t>
      </w:r>
    </w:p>
    <w:p w:rsidR="00D364EA" w:rsidRPr="00FA12BD" w:rsidRDefault="00D364EA" w:rsidP="001033D4">
      <w:pPr>
        <w:autoSpaceDE w:val="0"/>
        <w:autoSpaceDN w:val="0"/>
        <w:adjustRightInd w:val="0"/>
        <w:jc w:val="both"/>
        <w:rPr>
          <w:rFonts w:ascii="Arial" w:hAnsi="Arial" w:cs="Arial"/>
          <w:b/>
          <w:sz w:val="22"/>
          <w:szCs w:val="22"/>
        </w:rPr>
      </w:pPr>
    </w:p>
    <w:p w:rsidR="00D364EA" w:rsidRDefault="00D364EA" w:rsidP="001033D4">
      <w:pPr>
        <w:autoSpaceDE w:val="0"/>
        <w:autoSpaceDN w:val="0"/>
        <w:adjustRightInd w:val="0"/>
        <w:jc w:val="both"/>
        <w:rPr>
          <w:rFonts w:ascii="Arial" w:hAnsi="Arial" w:cs="Arial"/>
          <w:b/>
          <w:sz w:val="22"/>
          <w:szCs w:val="22"/>
        </w:rPr>
      </w:pPr>
      <w:r w:rsidRPr="00FA12BD">
        <w:rPr>
          <w:rFonts w:ascii="Arial" w:hAnsi="Arial" w:cs="Arial"/>
          <w:b/>
          <w:sz w:val="22"/>
          <w:szCs w:val="22"/>
        </w:rPr>
        <w:t>g) požadavky na zabezpečení budoucího provozu (užívání) stavby energiemi, vodou, pracovníky,</w:t>
      </w:r>
      <w:r>
        <w:rPr>
          <w:rFonts w:ascii="Arial" w:hAnsi="Arial" w:cs="Arial"/>
          <w:b/>
          <w:sz w:val="22"/>
          <w:szCs w:val="22"/>
        </w:rPr>
        <w:t xml:space="preserve"> </w:t>
      </w:r>
      <w:r w:rsidRPr="00FA12BD">
        <w:rPr>
          <w:rFonts w:ascii="Arial" w:hAnsi="Arial" w:cs="Arial"/>
          <w:b/>
          <w:sz w:val="22"/>
          <w:szCs w:val="22"/>
        </w:rPr>
        <w:t>apod. a předpokládanou výši finančních potřeb jak provozu, tak i reprodukce pořízeného majetku a</w:t>
      </w:r>
      <w:r>
        <w:rPr>
          <w:rFonts w:ascii="Arial" w:hAnsi="Arial" w:cs="Arial"/>
          <w:b/>
          <w:sz w:val="22"/>
          <w:szCs w:val="22"/>
        </w:rPr>
        <w:t xml:space="preserve"> </w:t>
      </w:r>
      <w:r w:rsidRPr="00FA12BD">
        <w:rPr>
          <w:rFonts w:ascii="Arial" w:hAnsi="Arial" w:cs="Arial"/>
          <w:b/>
          <w:sz w:val="22"/>
          <w:szCs w:val="22"/>
        </w:rPr>
        <w:t>zdroje jejich úhrady v roce následujícím po roce uvedení stavby do provozu</w:t>
      </w:r>
    </w:p>
    <w:p w:rsidR="00D364EA" w:rsidRPr="00E30768" w:rsidRDefault="00D364EA" w:rsidP="001033D4">
      <w:pPr>
        <w:pStyle w:val="Normlnodsazen"/>
        <w:spacing w:before="60"/>
        <w:ind w:left="0"/>
        <w:jc w:val="both"/>
        <w:rPr>
          <w:rFonts w:ascii="Arial" w:hAnsi="Arial" w:cs="Arial"/>
          <w:b/>
        </w:rPr>
      </w:pPr>
      <w:r w:rsidRPr="00E30768">
        <w:rPr>
          <w:rFonts w:ascii="Arial" w:hAnsi="Arial" w:cs="Arial"/>
        </w:rPr>
        <w:t>Stavba, ani budoucí provoz si nevyžádá zabezpečení sta</w:t>
      </w:r>
      <w:r>
        <w:rPr>
          <w:rFonts w:ascii="Arial" w:hAnsi="Arial" w:cs="Arial"/>
        </w:rPr>
        <w:t>vby energií, vodou a pracovníky a náklady budou nulové.</w:t>
      </w:r>
    </w:p>
    <w:p w:rsidR="00D364EA" w:rsidRPr="00FA12BD" w:rsidRDefault="00D364EA" w:rsidP="001033D4">
      <w:pPr>
        <w:autoSpaceDE w:val="0"/>
        <w:autoSpaceDN w:val="0"/>
        <w:adjustRightInd w:val="0"/>
        <w:jc w:val="both"/>
        <w:rPr>
          <w:rFonts w:ascii="Arial" w:hAnsi="Arial" w:cs="Arial"/>
          <w:b/>
          <w:sz w:val="22"/>
          <w:szCs w:val="22"/>
        </w:rPr>
      </w:pPr>
    </w:p>
    <w:p w:rsidR="00D364EA" w:rsidRPr="00FA12BD" w:rsidRDefault="00D364EA" w:rsidP="001033D4">
      <w:pPr>
        <w:autoSpaceDE w:val="0"/>
        <w:autoSpaceDN w:val="0"/>
        <w:adjustRightInd w:val="0"/>
        <w:jc w:val="both"/>
        <w:rPr>
          <w:rFonts w:ascii="Arial" w:hAnsi="Arial" w:cs="Arial"/>
          <w:b/>
          <w:sz w:val="22"/>
          <w:szCs w:val="22"/>
        </w:rPr>
      </w:pPr>
    </w:p>
    <w:p w:rsidR="00D364EA" w:rsidRPr="00FA12BD" w:rsidRDefault="00D364EA" w:rsidP="001033D4">
      <w:pPr>
        <w:autoSpaceDE w:val="0"/>
        <w:autoSpaceDN w:val="0"/>
        <w:adjustRightInd w:val="0"/>
        <w:jc w:val="both"/>
        <w:rPr>
          <w:rFonts w:ascii="Arial" w:hAnsi="Arial" w:cs="Arial"/>
          <w:b/>
          <w:sz w:val="22"/>
          <w:szCs w:val="22"/>
        </w:rPr>
      </w:pPr>
      <w:r>
        <w:rPr>
          <w:rFonts w:ascii="Arial" w:hAnsi="Arial" w:cs="Arial"/>
          <w:b/>
          <w:sz w:val="22"/>
          <w:szCs w:val="22"/>
        </w:rPr>
        <w:t>h) D</w:t>
      </w:r>
      <w:r w:rsidRPr="00FA12BD">
        <w:rPr>
          <w:rFonts w:ascii="Arial" w:hAnsi="Arial" w:cs="Arial"/>
          <w:b/>
          <w:sz w:val="22"/>
          <w:szCs w:val="22"/>
        </w:rPr>
        <w:t>okumentac</w:t>
      </w:r>
      <w:r>
        <w:rPr>
          <w:rFonts w:ascii="Arial" w:hAnsi="Arial" w:cs="Arial"/>
          <w:b/>
          <w:sz w:val="22"/>
          <w:szCs w:val="22"/>
        </w:rPr>
        <w:t>e</w:t>
      </w:r>
      <w:r w:rsidRPr="00FA12BD">
        <w:rPr>
          <w:rFonts w:ascii="Arial" w:hAnsi="Arial" w:cs="Arial"/>
          <w:b/>
          <w:sz w:val="22"/>
          <w:szCs w:val="22"/>
        </w:rPr>
        <w:t xml:space="preserve"> současného</w:t>
      </w:r>
      <w:r>
        <w:rPr>
          <w:rFonts w:ascii="Arial" w:hAnsi="Arial" w:cs="Arial"/>
          <w:b/>
          <w:sz w:val="22"/>
          <w:szCs w:val="22"/>
        </w:rPr>
        <w:t xml:space="preserve"> </w:t>
      </w:r>
      <w:r w:rsidRPr="00FA12BD">
        <w:rPr>
          <w:rFonts w:ascii="Arial" w:hAnsi="Arial" w:cs="Arial"/>
          <w:b/>
          <w:sz w:val="22"/>
          <w:szCs w:val="22"/>
        </w:rPr>
        <w:t xml:space="preserve">stavu, včetně rozhodujících </w:t>
      </w:r>
      <w:proofErr w:type="spellStart"/>
      <w:r w:rsidRPr="00FA12BD">
        <w:rPr>
          <w:rFonts w:ascii="Arial" w:hAnsi="Arial" w:cs="Arial"/>
          <w:b/>
          <w:sz w:val="22"/>
          <w:szCs w:val="22"/>
        </w:rPr>
        <w:t>technicko-ekonomických</w:t>
      </w:r>
      <w:proofErr w:type="spellEnd"/>
      <w:r w:rsidRPr="00FA12BD">
        <w:rPr>
          <w:rFonts w:ascii="Arial" w:hAnsi="Arial" w:cs="Arial"/>
          <w:b/>
          <w:sz w:val="22"/>
          <w:szCs w:val="22"/>
        </w:rPr>
        <w:t xml:space="preserve"> údajů o provozu (užívání) obnovované</w:t>
      </w:r>
      <w:r>
        <w:rPr>
          <w:rFonts w:ascii="Arial" w:hAnsi="Arial" w:cs="Arial"/>
          <w:b/>
          <w:sz w:val="22"/>
          <w:szCs w:val="22"/>
        </w:rPr>
        <w:t xml:space="preserve"> </w:t>
      </w:r>
      <w:r w:rsidRPr="00FA12BD">
        <w:rPr>
          <w:rFonts w:ascii="Arial" w:hAnsi="Arial" w:cs="Arial"/>
          <w:b/>
          <w:sz w:val="22"/>
          <w:szCs w:val="22"/>
        </w:rPr>
        <w:t>kapacity</w:t>
      </w:r>
    </w:p>
    <w:p w:rsidR="00D364EA" w:rsidRPr="002A3A9C" w:rsidRDefault="00D364EA" w:rsidP="001033D4">
      <w:pPr>
        <w:pStyle w:val="Normlnodsazen"/>
        <w:spacing w:before="60"/>
        <w:ind w:left="0"/>
        <w:jc w:val="both"/>
        <w:rPr>
          <w:rFonts w:ascii="Arial" w:hAnsi="Arial" w:cs="Arial"/>
        </w:rPr>
      </w:pPr>
      <w:r w:rsidRPr="002A3A9C">
        <w:rPr>
          <w:rFonts w:ascii="Arial" w:hAnsi="Arial" w:cs="Arial"/>
        </w:rPr>
        <w:t>Stávající dlažba je ve velmi špatném stavu</w:t>
      </w:r>
      <w:r>
        <w:rPr>
          <w:rFonts w:ascii="Arial" w:hAnsi="Arial" w:cs="Arial"/>
        </w:rPr>
        <w:t xml:space="preserve">. Pokud nebude provedena okamžitá oprava, stav břehového opevnění se bude zhoršovat a zvyšovat rozsah poškození. Při zvýšených průtocích bude docházet k dalším destrukcím dlažby. </w:t>
      </w:r>
    </w:p>
    <w:p w:rsidR="00D364EA" w:rsidRPr="00FA12BD" w:rsidRDefault="00D364EA" w:rsidP="001033D4">
      <w:pPr>
        <w:autoSpaceDE w:val="0"/>
        <w:autoSpaceDN w:val="0"/>
        <w:adjustRightInd w:val="0"/>
        <w:jc w:val="both"/>
        <w:rPr>
          <w:rFonts w:ascii="Arial" w:hAnsi="Arial" w:cs="Arial"/>
          <w:b/>
          <w:sz w:val="22"/>
          <w:szCs w:val="22"/>
        </w:rPr>
      </w:pPr>
    </w:p>
    <w:p w:rsidR="00D364EA" w:rsidRPr="00FA12BD" w:rsidRDefault="00D364EA" w:rsidP="001033D4">
      <w:pPr>
        <w:autoSpaceDE w:val="0"/>
        <w:autoSpaceDN w:val="0"/>
        <w:adjustRightInd w:val="0"/>
        <w:jc w:val="both"/>
        <w:rPr>
          <w:rFonts w:ascii="Arial" w:hAnsi="Arial" w:cs="Arial"/>
          <w:b/>
          <w:sz w:val="22"/>
          <w:szCs w:val="22"/>
        </w:rPr>
      </w:pPr>
      <w:r>
        <w:rPr>
          <w:rFonts w:ascii="Arial" w:hAnsi="Arial" w:cs="Arial"/>
          <w:b/>
          <w:sz w:val="22"/>
          <w:szCs w:val="22"/>
        </w:rPr>
        <w:t>i</w:t>
      </w:r>
      <w:r w:rsidRPr="00FA12BD">
        <w:rPr>
          <w:rFonts w:ascii="Arial" w:hAnsi="Arial" w:cs="Arial"/>
          <w:b/>
          <w:sz w:val="22"/>
          <w:szCs w:val="22"/>
        </w:rPr>
        <w:t>) rozdělení stavby na stavební objekty a provozní soubory s určením u každého z nich jednotlivě zda</w:t>
      </w:r>
      <w:r>
        <w:rPr>
          <w:rFonts w:ascii="Arial" w:hAnsi="Arial" w:cs="Arial"/>
          <w:b/>
          <w:sz w:val="22"/>
          <w:szCs w:val="22"/>
        </w:rPr>
        <w:t xml:space="preserve"> </w:t>
      </w:r>
      <w:r w:rsidRPr="00FA12BD">
        <w:rPr>
          <w:rFonts w:ascii="Arial" w:hAnsi="Arial" w:cs="Arial"/>
          <w:b/>
          <w:sz w:val="22"/>
          <w:szCs w:val="22"/>
        </w:rPr>
        <w:t>jde o opravu či investici (včetně uvedení DM v relevantních případech)</w:t>
      </w:r>
    </w:p>
    <w:p w:rsidR="00D364EA" w:rsidRDefault="00D364EA" w:rsidP="001033D4">
      <w:pPr>
        <w:pStyle w:val="Normlnodsazen"/>
        <w:spacing w:before="60"/>
        <w:ind w:left="0"/>
        <w:jc w:val="both"/>
        <w:rPr>
          <w:rFonts w:ascii="Arial" w:hAnsi="Arial" w:cs="Arial"/>
        </w:rPr>
      </w:pPr>
      <w:r>
        <w:rPr>
          <w:rFonts w:ascii="Arial" w:hAnsi="Arial" w:cs="Arial"/>
        </w:rPr>
        <w:t>Stavba je dělena na dva stavební objekty:</w:t>
      </w:r>
    </w:p>
    <w:tbl>
      <w:tblPr>
        <w:tblpPr w:leftFromText="141" w:rightFromText="141" w:vertAnchor="text" w:horzAnchor="margin" w:tblpY="120"/>
        <w:tblW w:w="5599" w:type="dxa"/>
        <w:tblCellMar>
          <w:left w:w="70" w:type="dxa"/>
          <w:right w:w="70" w:type="dxa"/>
        </w:tblCellMar>
        <w:tblLook w:val="00A0" w:firstRow="1" w:lastRow="0" w:firstColumn="1" w:lastColumn="0" w:noHBand="0" w:noVBand="0"/>
      </w:tblPr>
      <w:tblGrid>
        <w:gridCol w:w="960"/>
        <w:gridCol w:w="4639"/>
      </w:tblGrid>
      <w:tr w:rsidR="00D364EA" w:rsidRPr="00310F1E" w:rsidTr="00AE0FF2">
        <w:trPr>
          <w:trHeight w:val="240"/>
        </w:trPr>
        <w:tc>
          <w:tcPr>
            <w:tcW w:w="960" w:type="dxa"/>
            <w:tcBorders>
              <w:top w:val="single" w:sz="8" w:space="0" w:color="auto"/>
              <w:left w:val="single" w:sz="8" w:space="0" w:color="auto"/>
              <w:bottom w:val="single" w:sz="4" w:space="0" w:color="auto"/>
              <w:right w:val="single" w:sz="4" w:space="0" w:color="auto"/>
            </w:tcBorders>
            <w:noWrap/>
            <w:vAlign w:val="bottom"/>
          </w:tcPr>
          <w:p w:rsidR="00D364EA" w:rsidRPr="00310F1E" w:rsidRDefault="00D364EA" w:rsidP="00310F1E">
            <w:pPr>
              <w:rPr>
                <w:rFonts w:ascii="Arial" w:hAnsi="Arial" w:cs="Arial"/>
                <w:b/>
                <w:color w:val="000000"/>
                <w:sz w:val="18"/>
                <w:szCs w:val="18"/>
              </w:rPr>
            </w:pPr>
            <w:r w:rsidRPr="00310F1E">
              <w:rPr>
                <w:rFonts w:ascii="Arial" w:hAnsi="Arial" w:cs="Arial"/>
                <w:b/>
                <w:color w:val="000000"/>
                <w:sz w:val="18"/>
                <w:szCs w:val="18"/>
              </w:rPr>
              <w:t>SO 01</w:t>
            </w:r>
          </w:p>
        </w:tc>
        <w:tc>
          <w:tcPr>
            <w:tcW w:w="4639" w:type="dxa"/>
            <w:tcBorders>
              <w:top w:val="single" w:sz="8" w:space="0" w:color="auto"/>
              <w:left w:val="nil"/>
              <w:bottom w:val="single" w:sz="4" w:space="0" w:color="auto"/>
              <w:right w:val="single" w:sz="4" w:space="0" w:color="auto"/>
            </w:tcBorders>
            <w:noWrap/>
            <w:vAlign w:val="bottom"/>
          </w:tcPr>
          <w:p w:rsidR="00D364EA" w:rsidRPr="00310F1E" w:rsidRDefault="00521E1F" w:rsidP="00781B40">
            <w:pPr>
              <w:rPr>
                <w:rFonts w:ascii="Arial" w:hAnsi="Arial" w:cs="Arial"/>
                <w:b/>
                <w:color w:val="000000"/>
                <w:sz w:val="18"/>
                <w:szCs w:val="18"/>
              </w:rPr>
            </w:pPr>
            <w:r>
              <w:rPr>
                <w:rFonts w:ascii="Arial" w:hAnsi="Arial" w:cs="Arial"/>
                <w:b/>
                <w:color w:val="000000"/>
                <w:sz w:val="18"/>
                <w:szCs w:val="18"/>
              </w:rPr>
              <w:t xml:space="preserve">PB </w:t>
            </w:r>
            <w:proofErr w:type="spellStart"/>
            <w:r w:rsidR="00781B40">
              <w:rPr>
                <w:rFonts w:ascii="Arial" w:hAnsi="Arial" w:cs="Arial"/>
                <w:b/>
                <w:color w:val="000000"/>
                <w:sz w:val="18"/>
                <w:szCs w:val="18"/>
              </w:rPr>
              <w:t>Valtířov</w:t>
            </w:r>
            <w:proofErr w:type="spellEnd"/>
          </w:p>
        </w:tc>
      </w:tr>
    </w:tbl>
    <w:p w:rsidR="00D364EA" w:rsidRDefault="00D364EA" w:rsidP="001033D4">
      <w:pPr>
        <w:pStyle w:val="Normlnodsazen"/>
        <w:spacing w:before="60"/>
        <w:ind w:left="0"/>
        <w:jc w:val="both"/>
        <w:rPr>
          <w:rFonts w:ascii="Arial" w:hAnsi="Arial" w:cs="Arial"/>
        </w:rPr>
      </w:pPr>
    </w:p>
    <w:p w:rsidR="00D364EA" w:rsidRPr="00E30768" w:rsidRDefault="00D364EA" w:rsidP="001033D4">
      <w:pPr>
        <w:autoSpaceDE w:val="0"/>
        <w:autoSpaceDN w:val="0"/>
        <w:adjustRightInd w:val="0"/>
        <w:jc w:val="both"/>
        <w:rPr>
          <w:rFonts w:ascii="Arial" w:hAnsi="Arial" w:cs="Arial"/>
        </w:rPr>
      </w:pPr>
    </w:p>
    <w:p w:rsidR="00D364EA" w:rsidRPr="00310F1E" w:rsidRDefault="00D364EA" w:rsidP="001033D4">
      <w:pPr>
        <w:pStyle w:val="Normlnodsazen"/>
        <w:ind w:left="0"/>
        <w:jc w:val="both"/>
        <w:rPr>
          <w:rFonts w:ascii="Arial" w:hAnsi="Arial"/>
          <w:i/>
          <w:sz w:val="16"/>
          <w:szCs w:val="16"/>
        </w:rPr>
      </w:pPr>
      <w:r w:rsidRPr="00310F1E">
        <w:rPr>
          <w:rFonts w:ascii="Arial" w:hAnsi="Arial"/>
          <w:i/>
          <w:sz w:val="16"/>
          <w:szCs w:val="16"/>
        </w:rPr>
        <w:t xml:space="preserve">* orientace stran z pohledu směrem </w:t>
      </w:r>
      <w:r>
        <w:rPr>
          <w:rFonts w:ascii="Arial" w:hAnsi="Arial"/>
          <w:i/>
          <w:sz w:val="16"/>
          <w:szCs w:val="16"/>
        </w:rPr>
        <w:t>po toku řeky</w:t>
      </w:r>
    </w:p>
    <w:p w:rsidR="00D364EA" w:rsidRDefault="00D364EA" w:rsidP="001033D4">
      <w:pPr>
        <w:pStyle w:val="Normlnodsazen"/>
        <w:ind w:left="0"/>
        <w:jc w:val="both"/>
        <w:rPr>
          <w:b/>
          <w:sz w:val="24"/>
        </w:rPr>
      </w:pPr>
    </w:p>
    <w:p w:rsidR="00D364EA" w:rsidRDefault="00D364EA" w:rsidP="001033D4">
      <w:pPr>
        <w:pStyle w:val="Normlnodsazen"/>
        <w:ind w:left="0"/>
        <w:jc w:val="both"/>
        <w:rPr>
          <w:sz w:val="22"/>
        </w:rPr>
      </w:pPr>
      <w:r>
        <w:rPr>
          <w:sz w:val="22"/>
        </w:rPr>
        <w:tab/>
      </w:r>
    </w:p>
    <w:p w:rsidR="00D364EA" w:rsidRPr="00D22BB7" w:rsidRDefault="00D364EA" w:rsidP="001033D4">
      <w:pPr>
        <w:pStyle w:val="Normlnodsazen"/>
        <w:ind w:left="0"/>
        <w:jc w:val="both"/>
        <w:rPr>
          <w:rFonts w:ascii="Arial" w:hAnsi="Arial" w:cs="Arial"/>
          <w:b/>
          <w:sz w:val="24"/>
        </w:rPr>
      </w:pPr>
      <w:r w:rsidRPr="00D22BB7">
        <w:rPr>
          <w:rFonts w:ascii="Arial" w:hAnsi="Arial" w:cs="Arial"/>
          <w:b/>
          <w:sz w:val="24"/>
          <w:u w:val="single"/>
        </w:rPr>
        <w:t xml:space="preserve">Seznam příloh </w:t>
      </w:r>
    </w:p>
    <w:p w:rsidR="00D364EA" w:rsidRPr="00D22BB7" w:rsidRDefault="00D364EA" w:rsidP="001033D4">
      <w:pPr>
        <w:pStyle w:val="Normlnodsazen"/>
        <w:ind w:left="0"/>
        <w:jc w:val="both"/>
        <w:rPr>
          <w:rFonts w:ascii="Arial" w:hAnsi="Arial" w:cs="Arial"/>
          <w:sz w:val="22"/>
        </w:rPr>
      </w:pPr>
    </w:p>
    <w:p w:rsidR="00D364EA" w:rsidRPr="00D22BB7" w:rsidRDefault="00D364EA" w:rsidP="001033D4">
      <w:pPr>
        <w:pStyle w:val="Normlnodsazen"/>
        <w:ind w:left="0"/>
        <w:jc w:val="both"/>
        <w:rPr>
          <w:rFonts w:ascii="Arial" w:hAnsi="Arial" w:cs="Arial"/>
          <w:sz w:val="22"/>
        </w:rPr>
      </w:pPr>
      <w:r w:rsidRPr="00D22BB7">
        <w:rPr>
          <w:rFonts w:ascii="Arial" w:hAnsi="Arial" w:cs="Arial"/>
          <w:sz w:val="22"/>
        </w:rPr>
        <w:tab/>
      </w:r>
    </w:p>
    <w:p w:rsidR="00D364EA" w:rsidRDefault="00D364EA" w:rsidP="001033D4">
      <w:pPr>
        <w:pStyle w:val="Normlnodsazen"/>
        <w:numPr>
          <w:ilvl w:val="0"/>
          <w:numId w:val="14"/>
        </w:numPr>
        <w:jc w:val="both"/>
        <w:rPr>
          <w:rFonts w:ascii="Arial" w:hAnsi="Arial" w:cs="Arial"/>
          <w:sz w:val="22"/>
        </w:rPr>
      </w:pPr>
      <w:r w:rsidRPr="00B14132">
        <w:rPr>
          <w:rFonts w:ascii="Arial" w:hAnsi="Arial" w:cs="Arial"/>
          <w:sz w:val="22"/>
        </w:rPr>
        <w:t xml:space="preserve">situace </w:t>
      </w:r>
    </w:p>
    <w:p w:rsidR="00D364EA" w:rsidRPr="00B14132" w:rsidRDefault="00D364EA" w:rsidP="001033D4">
      <w:pPr>
        <w:pStyle w:val="Normlnodsazen"/>
        <w:numPr>
          <w:ilvl w:val="0"/>
          <w:numId w:val="14"/>
        </w:numPr>
        <w:jc w:val="both"/>
        <w:rPr>
          <w:rFonts w:ascii="Arial" w:hAnsi="Arial" w:cs="Arial"/>
          <w:sz w:val="22"/>
        </w:rPr>
      </w:pPr>
      <w:r w:rsidRPr="00B14132">
        <w:rPr>
          <w:rFonts w:ascii="Arial" w:hAnsi="Arial" w:cs="Arial"/>
          <w:sz w:val="22"/>
        </w:rPr>
        <w:t>kopie kat. mapy</w:t>
      </w:r>
    </w:p>
    <w:p w:rsidR="00D364EA" w:rsidRDefault="00D364EA" w:rsidP="001033D4">
      <w:pPr>
        <w:pStyle w:val="Normlnodsazen"/>
        <w:numPr>
          <w:ilvl w:val="0"/>
          <w:numId w:val="14"/>
        </w:numPr>
        <w:jc w:val="both"/>
        <w:rPr>
          <w:rFonts w:ascii="Arial" w:hAnsi="Arial" w:cs="Arial"/>
          <w:sz w:val="22"/>
        </w:rPr>
      </w:pPr>
      <w:r w:rsidRPr="00D22BB7">
        <w:rPr>
          <w:rFonts w:ascii="Arial" w:hAnsi="Arial" w:cs="Arial"/>
          <w:sz w:val="22"/>
        </w:rPr>
        <w:t>kopie výpis z</w:t>
      </w:r>
      <w:r>
        <w:rPr>
          <w:rFonts w:ascii="Arial" w:hAnsi="Arial" w:cs="Arial"/>
          <w:sz w:val="22"/>
        </w:rPr>
        <w:t> </w:t>
      </w:r>
      <w:r w:rsidRPr="00D22BB7">
        <w:rPr>
          <w:rFonts w:ascii="Arial" w:hAnsi="Arial" w:cs="Arial"/>
          <w:sz w:val="22"/>
        </w:rPr>
        <w:t>KN</w:t>
      </w:r>
    </w:p>
    <w:p w:rsidR="00D364EA" w:rsidRDefault="00D364EA" w:rsidP="001033D4">
      <w:pPr>
        <w:pStyle w:val="Normlnodsazen"/>
        <w:numPr>
          <w:ilvl w:val="0"/>
          <w:numId w:val="14"/>
        </w:numPr>
        <w:jc w:val="both"/>
        <w:rPr>
          <w:rFonts w:ascii="Arial" w:hAnsi="Arial" w:cs="Arial"/>
          <w:sz w:val="22"/>
        </w:rPr>
      </w:pPr>
      <w:r>
        <w:rPr>
          <w:rFonts w:ascii="Arial" w:hAnsi="Arial" w:cs="Arial"/>
          <w:sz w:val="22"/>
        </w:rPr>
        <w:t>fotodokumentace</w:t>
      </w:r>
    </w:p>
    <w:p w:rsidR="00D364EA" w:rsidRPr="00D22BB7" w:rsidRDefault="00D364EA" w:rsidP="001033D4">
      <w:pPr>
        <w:pStyle w:val="Normlnodsazen"/>
        <w:numPr>
          <w:ilvl w:val="0"/>
          <w:numId w:val="14"/>
        </w:numPr>
        <w:jc w:val="both"/>
        <w:rPr>
          <w:rFonts w:ascii="Arial" w:hAnsi="Arial" w:cs="Arial"/>
          <w:sz w:val="22"/>
        </w:rPr>
      </w:pPr>
      <w:r>
        <w:rPr>
          <w:rFonts w:ascii="Arial" w:hAnsi="Arial" w:cs="Arial"/>
          <w:sz w:val="22"/>
        </w:rPr>
        <w:t>vzorový příčný řez</w:t>
      </w:r>
    </w:p>
    <w:p w:rsidR="00D364EA" w:rsidRDefault="00D364EA" w:rsidP="001033D4">
      <w:pPr>
        <w:pStyle w:val="Normlnodsazen"/>
        <w:ind w:left="0"/>
        <w:jc w:val="both"/>
        <w:rPr>
          <w:sz w:val="22"/>
        </w:rPr>
      </w:pPr>
    </w:p>
    <w:p w:rsidR="00D364EA" w:rsidRDefault="00D364EA" w:rsidP="001033D4">
      <w:pPr>
        <w:pStyle w:val="Normlnodsazen"/>
        <w:ind w:left="0"/>
        <w:jc w:val="both"/>
        <w:rPr>
          <w:sz w:val="22"/>
        </w:rPr>
      </w:pPr>
    </w:p>
    <w:p w:rsidR="00D364EA" w:rsidRDefault="00D364EA" w:rsidP="001033D4">
      <w:pPr>
        <w:pStyle w:val="Normlnodsazen"/>
        <w:ind w:left="0"/>
        <w:jc w:val="both"/>
        <w:rPr>
          <w:sz w:val="22"/>
        </w:rPr>
      </w:pPr>
    </w:p>
    <w:sectPr w:rsidR="00D364EA" w:rsidSect="00C00932">
      <w:footerReference w:type="even" r:id="rId8"/>
      <w:footerReference w:type="default" r:id="rId9"/>
      <w:pgSz w:w="11906" w:h="16838"/>
      <w:pgMar w:top="993" w:right="1417" w:bottom="709" w:left="1417" w:header="708" w:footer="70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F4939" w:rsidRDefault="00FF4939">
      <w:r>
        <w:separator/>
      </w:r>
    </w:p>
  </w:endnote>
  <w:endnote w:type="continuationSeparator" w:id="0">
    <w:p w:rsidR="00FF4939" w:rsidRDefault="00FF4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64EA" w:rsidRDefault="00D364E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D364EA" w:rsidRDefault="00D364E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64EA" w:rsidRDefault="00D364E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822F8F">
      <w:rPr>
        <w:rStyle w:val="slostrnky"/>
        <w:noProof/>
      </w:rPr>
      <w:t>4</w:t>
    </w:r>
    <w:r>
      <w:rPr>
        <w:rStyle w:val="slostrnky"/>
      </w:rPr>
      <w:fldChar w:fldCharType="end"/>
    </w:r>
  </w:p>
  <w:p w:rsidR="00D364EA" w:rsidRDefault="00D364E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F4939" w:rsidRDefault="00FF4939">
      <w:r>
        <w:separator/>
      </w:r>
    </w:p>
  </w:footnote>
  <w:footnote w:type="continuationSeparator" w:id="0">
    <w:p w:rsidR="00FF4939" w:rsidRDefault="00FF49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6C7672"/>
    <w:multiLevelType w:val="hybridMultilevel"/>
    <w:tmpl w:val="2F8C8986"/>
    <w:lvl w:ilvl="0" w:tplc="04050011">
      <w:start w:val="1"/>
      <w:numFmt w:val="decimal"/>
      <w:lvlText w:val="%1)"/>
      <w:lvlJc w:val="left"/>
      <w:pPr>
        <w:tabs>
          <w:tab w:val="num" w:pos="1065"/>
        </w:tabs>
        <w:ind w:left="1065" w:hanging="360"/>
      </w:pPr>
      <w:rPr>
        <w:rFonts w:cs="Times New Roman"/>
      </w:rPr>
    </w:lvl>
    <w:lvl w:ilvl="1" w:tplc="04050019">
      <w:start w:val="1"/>
      <w:numFmt w:val="lowerLetter"/>
      <w:lvlText w:val="%2."/>
      <w:lvlJc w:val="left"/>
      <w:pPr>
        <w:tabs>
          <w:tab w:val="num" w:pos="1785"/>
        </w:tabs>
        <w:ind w:left="1785" w:hanging="360"/>
      </w:pPr>
      <w:rPr>
        <w:rFonts w:cs="Times New Roman"/>
      </w:rPr>
    </w:lvl>
    <w:lvl w:ilvl="2" w:tplc="3DDC9F0E">
      <w:start w:val="1"/>
      <w:numFmt w:val="lowerLetter"/>
      <w:lvlText w:val="%3)"/>
      <w:lvlJc w:val="left"/>
      <w:pPr>
        <w:tabs>
          <w:tab w:val="num" w:pos="1494"/>
        </w:tabs>
        <w:ind w:left="1494" w:hanging="360"/>
      </w:pPr>
      <w:rPr>
        <w:rFonts w:cs="Times New Roman" w:hint="default"/>
      </w:rPr>
    </w:lvl>
    <w:lvl w:ilvl="3" w:tplc="0405000F" w:tentative="1">
      <w:start w:val="1"/>
      <w:numFmt w:val="decimal"/>
      <w:lvlText w:val="%4."/>
      <w:lvlJc w:val="left"/>
      <w:pPr>
        <w:tabs>
          <w:tab w:val="num" w:pos="3225"/>
        </w:tabs>
        <w:ind w:left="3225" w:hanging="360"/>
      </w:pPr>
      <w:rPr>
        <w:rFonts w:cs="Times New Roman"/>
      </w:rPr>
    </w:lvl>
    <w:lvl w:ilvl="4" w:tplc="04050019" w:tentative="1">
      <w:start w:val="1"/>
      <w:numFmt w:val="lowerLetter"/>
      <w:lvlText w:val="%5."/>
      <w:lvlJc w:val="left"/>
      <w:pPr>
        <w:tabs>
          <w:tab w:val="num" w:pos="3945"/>
        </w:tabs>
        <w:ind w:left="3945" w:hanging="360"/>
      </w:pPr>
      <w:rPr>
        <w:rFonts w:cs="Times New Roman"/>
      </w:rPr>
    </w:lvl>
    <w:lvl w:ilvl="5" w:tplc="0405001B" w:tentative="1">
      <w:start w:val="1"/>
      <w:numFmt w:val="lowerRoman"/>
      <w:lvlText w:val="%6."/>
      <w:lvlJc w:val="right"/>
      <w:pPr>
        <w:tabs>
          <w:tab w:val="num" w:pos="4665"/>
        </w:tabs>
        <w:ind w:left="4665" w:hanging="180"/>
      </w:pPr>
      <w:rPr>
        <w:rFonts w:cs="Times New Roman"/>
      </w:rPr>
    </w:lvl>
    <w:lvl w:ilvl="6" w:tplc="0405000F" w:tentative="1">
      <w:start w:val="1"/>
      <w:numFmt w:val="decimal"/>
      <w:lvlText w:val="%7."/>
      <w:lvlJc w:val="left"/>
      <w:pPr>
        <w:tabs>
          <w:tab w:val="num" w:pos="5385"/>
        </w:tabs>
        <w:ind w:left="5385" w:hanging="360"/>
      </w:pPr>
      <w:rPr>
        <w:rFonts w:cs="Times New Roman"/>
      </w:rPr>
    </w:lvl>
    <w:lvl w:ilvl="7" w:tplc="04050019" w:tentative="1">
      <w:start w:val="1"/>
      <w:numFmt w:val="lowerLetter"/>
      <w:lvlText w:val="%8."/>
      <w:lvlJc w:val="left"/>
      <w:pPr>
        <w:tabs>
          <w:tab w:val="num" w:pos="6105"/>
        </w:tabs>
        <w:ind w:left="6105" w:hanging="360"/>
      </w:pPr>
      <w:rPr>
        <w:rFonts w:cs="Times New Roman"/>
      </w:rPr>
    </w:lvl>
    <w:lvl w:ilvl="8" w:tplc="0405001B" w:tentative="1">
      <w:start w:val="1"/>
      <w:numFmt w:val="lowerRoman"/>
      <w:lvlText w:val="%9."/>
      <w:lvlJc w:val="right"/>
      <w:pPr>
        <w:tabs>
          <w:tab w:val="num" w:pos="6825"/>
        </w:tabs>
        <w:ind w:left="6825" w:hanging="180"/>
      </w:pPr>
      <w:rPr>
        <w:rFonts w:cs="Times New Roman"/>
      </w:rPr>
    </w:lvl>
  </w:abstractNum>
  <w:abstractNum w:abstractNumId="1" w15:restartNumberingAfterBreak="0">
    <w:nsid w:val="0DBA5227"/>
    <w:multiLevelType w:val="multilevel"/>
    <w:tmpl w:val="C93CB3EC"/>
    <w:lvl w:ilvl="0">
      <w:start w:val="1"/>
      <w:numFmt w:val="decimal"/>
      <w:lvlText w:val="%1)"/>
      <w:lvlJc w:val="left"/>
      <w:pPr>
        <w:tabs>
          <w:tab w:val="num" w:pos="1065"/>
        </w:tabs>
        <w:ind w:left="1065" w:hanging="360"/>
      </w:pPr>
      <w:rPr>
        <w:rFonts w:cs="Times New Roman"/>
      </w:rPr>
    </w:lvl>
    <w:lvl w:ilvl="1">
      <w:start w:val="1"/>
      <w:numFmt w:val="lowerLetter"/>
      <w:lvlText w:val="%2."/>
      <w:lvlJc w:val="left"/>
      <w:pPr>
        <w:tabs>
          <w:tab w:val="num" w:pos="1785"/>
        </w:tabs>
        <w:ind w:left="1785" w:hanging="360"/>
      </w:pPr>
      <w:rPr>
        <w:rFonts w:cs="Times New Roman"/>
      </w:rPr>
    </w:lvl>
    <w:lvl w:ilvl="2">
      <w:start w:val="1"/>
      <w:numFmt w:val="lowerRoman"/>
      <w:lvlText w:val="%3."/>
      <w:lvlJc w:val="right"/>
      <w:pPr>
        <w:tabs>
          <w:tab w:val="num" w:pos="2505"/>
        </w:tabs>
        <w:ind w:left="2505" w:hanging="180"/>
      </w:pPr>
      <w:rPr>
        <w:rFonts w:cs="Times New Roman"/>
      </w:rPr>
    </w:lvl>
    <w:lvl w:ilvl="3">
      <w:start w:val="1"/>
      <w:numFmt w:val="decimal"/>
      <w:lvlText w:val="%4."/>
      <w:lvlJc w:val="left"/>
      <w:pPr>
        <w:tabs>
          <w:tab w:val="num" w:pos="3225"/>
        </w:tabs>
        <w:ind w:left="3225" w:hanging="360"/>
      </w:pPr>
      <w:rPr>
        <w:rFonts w:cs="Times New Roman"/>
      </w:rPr>
    </w:lvl>
    <w:lvl w:ilvl="4">
      <w:start w:val="1"/>
      <w:numFmt w:val="lowerLetter"/>
      <w:lvlText w:val="%5."/>
      <w:lvlJc w:val="left"/>
      <w:pPr>
        <w:tabs>
          <w:tab w:val="num" w:pos="3945"/>
        </w:tabs>
        <w:ind w:left="3945" w:hanging="360"/>
      </w:pPr>
      <w:rPr>
        <w:rFonts w:cs="Times New Roman"/>
      </w:rPr>
    </w:lvl>
    <w:lvl w:ilvl="5">
      <w:start w:val="1"/>
      <w:numFmt w:val="lowerRoman"/>
      <w:lvlText w:val="%6."/>
      <w:lvlJc w:val="right"/>
      <w:pPr>
        <w:tabs>
          <w:tab w:val="num" w:pos="4665"/>
        </w:tabs>
        <w:ind w:left="4665" w:hanging="180"/>
      </w:pPr>
      <w:rPr>
        <w:rFonts w:cs="Times New Roman"/>
      </w:rPr>
    </w:lvl>
    <w:lvl w:ilvl="6">
      <w:start w:val="1"/>
      <w:numFmt w:val="decimal"/>
      <w:lvlText w:val="%7."/>
      <w:lvlJc w:val="left"/>
      <w:pPr>
        <w:tabs>
          <w:tab w:val="num" w:pos="5385"/>
        </w:tabs>
        <w:ind w:left="5385" w:hanging="360"/>
      </w:pPr>
      <w:rPr>
        <w:rFonts w:cs="Times New Roman"/>
      </w:rPr>
    </w:lvl>
    <w:lvl w:ilvl="7">
      <w:start w:val="1"/>
      <w:numFmt w:val="lowerLetter"/>
      <w:lvlText w:val="%8."/>
      <w:lvlJc w:val="left"/>
      <w:pPr>
        <w:tabs>
          <w:tab w:val="num" w:pos="6105"/>
        </w:tabs>
        <w:ind w:left="6105" w:hanging="360"/>
      </w:pPr>
      <w:rPr>
        <w:rFonts w:cs="Times New Roman"/>
      </w:rPr>
    </w:lvl>
    <w:lvl w:ilvl="8">
      <w:start w:val="1"/>
      <w:numFmt w:val="lowerRoman"/>
      <w:lvlText w:val="%9."/>
      <w:lvlJc w:val="right"/>
      <w:pPr>
        <w:tabs>
          <w:tab w:val="num" w:pos="6825"/>
        </w:tabs>
        <w:ind w:left="6825" w:hanging="180"/>
      </w:pPr>
      <w:rPr>
        <w:rFonts w:cs="Times New Roman"/>
      </w:rPr>
    </w:lvl>
  </w:abstractNum>
  <w:abstractNum w:abstractNumId="2" w15:restartNumberingAfterBreak="0">
    <w:nsid w:val="12057B9B"/>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3" w15:restartNumberingAfterBreak="0">
    <w:nsid w:val="1D4B0905"/>
    <w:multiLevelType w:val="multilevel"/>
    <w:tmpl w:val="855C9F2A"/>
    <w:lvl w:ilvl="0">
      <w:start w:val="1"/>
      <w:numFmt w:val="decimal"/>
      <w:lvlText w:val="%1."/>
      <w:lvlJc w:val="left"/>
      <w:pPr>
        <w:tabs>
          <w:tab w:val="num" w:pos="360"/>
        </w:tabs>
        <w:ind w:left="360" w:hanging="360"/>
      </w:pPr>
      <w:rPr>
        <w:rFonts w:cs="Times New Roman" w:hint="default"/>
      </w:rPr>
    </w:lvl>
    <w:lvl w:ilvl="1">
      <w:start w:val="9"/>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15:restartNumberingAfterBreak="0">
    <w:nsid w:val="1EAF60EF"/>
    <w:multiLevelType w:val="hybridMultilevel"/>
    <w:tmpl w:val="2F4E5330"/>
    <w:lvl w:ilvl="0" w:tplc="8AA42036">
      <w:start w:val="2"/>
      <w:numFmt w:val="lowerLetter"/>
      <w:lvlText w:val="%1)"/>
      <w:lvlJc w:val="left"/>
      <w:pPr>
        <w:tabs>
          <w:tab w:val="num" w:pos="1065"/>
        </w:tabs>
        <w:ind w:left="1065" w:hanging="360"/>
      </w:pPr>
      <w:rPr>
        <w:rFonts w:cs="Times New Roman" w:hint="default"/>
        <w:b/>
      </w:rPr>
    </w:lvl>
    <w:lvl w:ilvl="1" w:tplc="04050019" w:tentative="1">
      <w:start w:val="1"/>
      <w:numFmt w:val="lowerLetter"/>
      <w:lvlText w:val="%2."/>
      <w:lvlJc w:val="left"/>
      <w:pPr>
        <w:tabs>
          <w:tab w:val="num" w:pos="1785"/>
        </w:tabs>
        <w:ind w:left="1785" w:hanging="360"/>
      </w:pPr>
      <w:rPr>
        <w:rFonts w:cs="Times New Roman"/>
      </w:rPr>
    </w:lvl>
    <w:lvl w:ilvl="2" w:tplc="0405001B" w:tentative="1">
      <w:start w:val="1"/>
      <w:numFmt w:val="lowerRoman"/>
      <w:lvlText w:val="%3."/>
      <w:lvlJc w:val="right"/>
      <w:pPr>
        <w:tabs>
          <w:tab w:val="num" w:pos="2505"/>
        </w:tabs>
        <w:ind w:left="2505" w:hanging="180"/>
      </w:pPr>
      <w:rPr>
        <w:rFonts w:cs="Times New Roman"/>
      </w:rPr>
    </w:lvl>
    <w:lvl w:ilvl="3" w:tplc="0405000F" w:tentative="1">
      <w:start w:val="1"/>
      <w:numFmt w:val="decimal"/>
      <w:lvlText w:val="%4."/>
      <w:lvlJc w:val="left"/>
      <w:pPr>
        <w:tabs>
          <w:tab w:val="num" w:pos="3225"/>
        </w:tabs>
        <w:ind w:left="3225" w:hanging="360"/>
      </w:pPr>
      <w:rPr>
        <w:rFonts w:cs="Times New Roman"/>
      </w:rPr>
    </w:lvl>
    <w:lvl w:ilvl="4" w:tplc="04050019" w:tentative="1">
      <w:start w:val="1"/>
      <w:numFmt w:val="lowerLetter"/>
      <w:lvlText w:val="%5."/>
      <w:lvlJc w:val="left"/>
      <w:pPr>
        <w:tabs>
          <w:tab w:val="num" w:pos="3945"/>
        </w:tabs>
        <w:ind w:left="3945" w:hanging="360"/>
      </w:pPr>
      <w:rPr>
        <w:rFonts w:cs="Times New Roman"/>
      </w:rPr>
    </w:lvl>
    <w:lvl w:ilvl="5" w:tplc="0405001B" w:tentative="1">
      <w:start w:val="1"/>
      <w:numFmt w:val="lowerRoman"/>
      <w:lvlText w:val="%6."/>
      <w:lvlJc w:val="right"/>
      <w:pPr>
        <w:tabs>
          <w:tab w:val="num" w:pos="4665"/>
        </w:tabs>
        <w:ind w:left="4665" w:hanging="180"/>
      </w:pPr>
      <w:rPr>
        <w:rFonts w:cs="Times New Roman"/>
      </w:rPr>
    </w:lvl>
    <w:lvl w:ilvl="6" w:tplc="0405000F" w:tentative="1">
      <w:start w:val="1"/>
      <w:numFmt w:val="decimal"/>
      <w:lvlText w:val="%7."/>
      <w:lvlJc w:val="left"/>
      <w:pPr>
        <w:tabs>
          <w:tab w:val="num" w:pos="5385"/>
        </w:tabs>
        <w:ind w:left="5385" w:hanging="360"/>
      </w:pPr>
      <w:rPr>
        <w:rFonts w:cs="Times New Roman"/>
      </w:rPr>
    </w:lvl>
    <w:lvl w:ilvl="7" w:tplc="04050019" w:tentative="1">
      <w:start w:val="1"/>
      <w:numFmt w:val="lowerLetter"/>
      <w:lvlText w:val="%8."/>
      <w:lvlJc w:val="left"/>
      <w:pPr>
        <w:tabs>
          <w:tab w:val="num" w:pos="6105"/>
        </w:tabs>
        <w:ind w:left="6105" w:hanging="360"/>
      </w:pPr>
      <w:rPr>
        <w:rFonts w:cs="Times New Roman"/>
      </w:rPr>
    </w:lvl>
    <w:lvl w:ilvl="8" w:tplc="0405001B" w:tentative="1">
      <w:start w:val="1"/>
      <w:numFmt w:val="lowerRoman"/>
      <w:lvlText w:val="%9."/>
      <w:lvlJc w:val="right"/>
      <w:pPr>
        <w:tabs>
          <w:tab w:val="num" w:pos="6825"/>
        </w:tabs>
        <w:ind w:left="6825" w:hanging="180"/>
      </w:pPr>
      <w:rPr>
        <w:rFonts w:cs="Times New Roman"/>
      </w:rPr>
    </w:lvl>
  </w:abstractNum>
  <w:abstractNum w:abstractNumId="5" w15:restartNumberingAfterBreak="0">
    <w:nsid w:val="2234552B"/>
    <w:multiLevelType w:val="singleLevel"/>
    <w:tmpl w:val="04050011"/>
    <w:lvl w:ilvl="0">
      <w:start w:val="1"/>
      <w:numFmt w:val="decimal"/>
      <w:lvlText w:val="%1)"/>
      <w:lvlJc w:val="left"/>
      <w:pPr>
        <w:tabs>
          <w:tab w:val="num" w:pos="360"/>
        </w:tabs>
        <w:ind w:left="360" w:hanging="360"/>
      </w:pPr>
      <w:rPr>
        <w:rFonts w:cs="Times New Roman"/>
      </w:rPr>
    </w:lvl>
  </w:abstractNum>
  <w:abstractNum w:abstractNumId="6" w15:restartNumberingAfterBreak="0">
    <w:nsid w:val="353A356A"/>
    <w:multiLevelType w:val="multilevel"/>
    <w:tmpl w:val="BA3663CE"/>
    <w:lvl w:ilvl="0">
      <w:start w:val="1"/>
      <w:numFmt w:val="decimal"/>
      <w:lvlText w:val="%1."/>
      <w:lvlJc w:val="left"/>
      <w:pPr>
        <w:tabs>
          <w:tab w:val="num" w:pos="360"/>
        </w:tabs>
        <w:ind w:left="360" w:hanging="360"/>
      </w:pPr>
      <w:rPr>
        <w:rFonts w:cs="Times New Roman" w:hint="default"/>
        <w:u w:val="single"/>
      </w:rPr>
    </w:lvl>
    <w:lvl w:ilvl="1">
      <w:start w:val="9"/>
      <w:numFmt w:val="decimal"/>
      <w:lvlText w:val="%1.%2."/>
      <w:lvlJc w:val="left"/>
      <w:pPr>
        <w:tabs>
          <w:tab w:val="num" w:pos="360"/>
        </w:tabs>
        <w:ind w:left="360" w:hanging="360"/>
      </w:pPr>
      <w:rPr>
        <w:rFonts w:cs="Times New Roman" w:hint="default"/>
        <w:u w:val="single"/>
      </w:rPr>
    </w:lvl>
    <w:lvl w:ilvl="2">
      <w:start w:val="1"/>
      <w:numFmt w:val="decimal"/>
      <w:lvlText w:val="%1.%2.%3."/>
      <w:lvlJc w:val="left"/>
      <w:pPr>
        <w:tabs>
          <w:tab w:val="num" w:pos="720"/>
        </w:tabs>
        <w:ind w:left="720" w:hanging="720"/>
      </w:pPr>
      <w:rPr>
        <w:rFonts w:cs="Times New Roman" w:hint="default"/>
        <w:u w:val="single"/>
      </w:rPr>
    </w:lvl>
    <w:lvl w:ilvl="3">
      <w:start w:val="1"/>
      <w:numFmt w:val="decimal"/>
      <w:lvlText w:val="%1.%2.%3.%4."/>
      <w:lvlJc w:val="left"/>
      <w:pPr>
        <w:tabs>
          <w:tab w:val="num" w:pos="720"/>
        </w:tabs>
        <w:ind w:left="720" w:hanging="720"/>
      </w:pPr>
      <w:rPr>
        <w:rFonts w:cs="Times New Roman" w:hint="default"/>
        <w:u w:val="single"/>
      </w:rPr>
    </w:lvl>
    <w:lvl w:ilvl="4">
      <w:start w:val="1"/>
      <w:numFmt w:val="decimal"/>
      <w:lvlText w:val="%1.%2.%3.%4.%5."/>
      <w:lvlJc w:val="left"/>
      <w:pPr>
        <w:tabs>
          <w:tab w:val="num" w:pos="1080"/>
        </w:tabs>
        <w:ind w:left="1080" w:hanging="1080"/>
      </w:pPr>
      <w:rPr>
        <w:rFonts w:cs="Times New Roman" w:hint="default"/>
        <w:u w:val="single"/>
      </w:rPr>
    </w:lvl>
    <w:lvl w:ilvl="5">
      <w:start w:val="1"/>
      <w:numFmt w:val="decimal"/>
      <w:lvlText w:val="%1.%2.%3.%4.%5.%6."/>
      <w:lvlJc w:val="left"/>
      <w:pPr>
        <w:tabs>
          <w:tab w:val="num" w:pos="1080"/>
        </w:tabs>
        <w:ind w:left="1080" w:hanging="1080"/>
      </w:pPr>
      <w:rPr>
        <w:rFonts w:cs="Times New Roman" w:hint="default"/>
        <w:u w:val="single"/>
      </w:rPr>
    </w:lvl>
    <w:lvl w:ilvl="6">
      <w:start w:val="1"/>
      <w:numFmt w:val="decimal"/>
      <w:lvlText w:val="%1.%2.%3.%4.%5.%6.%7."/>
      <w:lvlJc w:val="left"/>
      <w:pPr>
        <w:tabs>
          <w:tab w:val="num" w:pos="1440"/>
        </w:tabs>
        <w:ind w:left="1440" w:hanging="1440"/>
      </w:pPr>
      <w:rPr>
        <w:rFonts w:cs="Times New Roman" w:hint="default"/>
        <w:u w:val="single"/>
      </w:rPr>
    </w:lvl>
    <w:lvl w:ilvl="7">
      <w:start w:val="1"/>
      <w:numFmt w:val="decimal"/>
      <w:lvlText w:val="%1.%2.%3.%4.%5.%6.%7.%8."/>
      <w:lvlJc w:val="left"/>
      <w:pPr>
        <w:tabs>
          <w:tab w:val="num" w:pos="1440"/>
        </w:tabs>
        <w:ind w:left="1440" w:hanging="1440"/>
      </w:pPr>
      <w:rPr>
        <w:rFonts w:cs="Times New Roman" w:hint="default"/>
        <w:u w:val="single"/>
      </w:rPr>
    </w:lvl>
    <w:lvl w:ilvl="8">
      <w:start w:val="1"/>
      <w:numFmt w:val="decimal"/>
      <w:lvlText w:val="%1.%2.%3.%4.%5.%6.%7.%8.%9."/>
      <w:lvlJc w:val="left"/>
      <w:pPr>
        <w:tabs>
          <w:tab w:val="num" w:pos="1800"/>
        </w:tabs>
        <w:ind w:left="1800" w:hanging="1800"/>
      </w:pPr>
      <w:rPr>
        <w:rFonts w:cs="Times New Roman" w:hint="default"/>
        <w:u w:val="single"/>
      </w:rPr>
    </w:lvl>
  </w:abstractNum>
  <w:abstractNum w:abstractNumId="7" w15:restartNumberingAfterBreak="0">
    <w:nsid w:val="3CFB32E6"/>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8" w15:restartNumberingAfterBreak="0">
    <w:nsid w:val="3E8A6796"/>
    <w:multiLevelType w:val="singleLevel"/>
    <w:tmpl w:val="5A721EE2"/>
    <w:lvl w:ilvl="0">
      <w:numFmt w:val="bullet"/>
      <w:lvlText w:val="-"/>
      <w:lvlJc w:val="left"/>
      <w:pPr>
        <w:tabs>
          <w:tab w:val="num" w:pos="1068"/>
        </w:tabs>
        <w:ind w:left="1068" w:hanging="360"/>
      </w:pPr>
      <w:rPr>
        <w:rFonts w:hint="default"/>
      </w:rPr>
    </w:lvl>
  </w:abstractNum>
  <w:abstractNum w:abstractNumId="9" w15:restartNumberingAfterBreak="0">
    <w:nsid w:val="458A7079"/>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10" w15:restartNumberingAfterBreak="0">
    <w:nsid w:val="5A4D7533"/>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11" w15:restartNumberingAfterBreak="0">
    <w:nsid w:val="5C9D473C"/>
    <w:multiLevelType w:val="multilevel"/>
    <w:tmpl w:val="3162032A"/>
    <w:lvl w:ilvl="0">
      <w:start w:val="1"/>
      <w:numFmt w:val="decimal"/>
      <w:lvlText w:val="%1."/>
      <w:lvlJc w:val="left"/>
      <w:pPr>
        <w:tabs>
          <w:tab w:val="num" w:pos="360"/>
        </w:tabs>
        <w:ind w:left="360" w:hanging="360"/>
      </w:pPr>
      <w:rPr>
        <w:rFonts w:cs="Times New Roman" w:hint="default"/>
      </w:rPr>
    </w:lvl>
    <w:lvl w:ilvl="1">
      <w:start w:val="9"/>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 w15:restartNumberingAfterBreak="0">
    <w:nsid w:val="5EC9211C"/>
    <w:multiLevelType w:val="multilevel"/>
    <w:tmpl w:val="C9BE37D4"/>
    <w:lvl w:ilvl="0">
      <w:start w:val="1"/>
      <w:numFmt w:val="decimal"/>
      <w:lvlText w:val="%1."/>
      <w:lvlJc w:val="left"/>
      <w:pPr>
        <w:tabs>
          <w:tab w:val="num" w:pos="705"/>
        </w:tabs>
        <w:ind w:left="705" w:hanging="705"/>
      </w:pPr>
      <w:rPr>
        <w:rFonts w:cs="Times New Roman" w:hint="default"/>
      </w:rPr>
    </w:lvl>
    <w:lvl w:ilvl="1">
      <w:start w:val="8"/>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15:restartNumberingAfterBreak="0">
    <w:nsid w:val="5FC2542D"/>
    <w:multiLevelType w:val="hybridMultilevel"/>
    <w:tmpl w:val="381A8F38"/>
    <w:lvl w:ilvl="0" w:tplc="04050019">
      <w:start w:val="1"/>
      <w:numFmt w:val="lowerLetter"/>
      <w:lvlText w:val="%1."/>
      <w:lvlJc w:val="left"/>
      <w:pPr>
        <w:tabs>
          <w:tab w:val="num" w:pos="1785"/>
        </w:tabs>
        <w:ind w:left="1785" w:hanging="360"/>
      </w:pPr>
      <w:rPr>
        <w:rFonts w:cs="Times New Roman"/>
      </w:rPr>
    </w:lvl>
    <w:lvl w:ilvl="1" w:tplc="04050019" w:tentative="1">
      <w:start w:val="1"/>
      <w:numFmt w:val="lowerLetter"/>
      <w:lvlText w:val="%2."/>
      <w:lvlJc w:val="left"/>
      <w:pPr>
        <w:tabs>
          <w:tab w:val="num" w:pos="2505"/>
        </w:tabs>
        <w:ind w:left="2505" w:hanging="360"/>
      </w:pPr>
      <w:rPr>
        <w:rFonts w:cs="Times New Roman"/>
      </w:rPr>
    </w:lvl>
    <w:lvl w:ilvl="2" w:tplc="0405001B" w:tentative="1">
      <w:start w:val="1"/>
      <w:numFmt w:val="lowerRoman"/>
      <w:lvlText w:val="%3."/>
      <w:lvlJc w:val="right"/>
      <w:pPr>
        <w:tabs>
          <w:tab w:val="num" w:pos="3225"/>
        </w:tabs>
        <w:ind w:left="3225" w:hanging="180"/>
      </w:pPr>
      <w:rPr>
        <w:rFonts w:cs="Times New Roman"/>
      </w:rPr>
    </w:lvl>
    <w:lvl w:ilvl="3" w:tplc="0405000F" w:tentative="1">
      <w:start w:val="1"/>
      <w:numFmt w:val="decimal"/>
      <w:lvlText w:val="%4."/>
      <w:lvlJc w:val="left"/>
      <w:pPr>
        <w:tabs>
          <w:tab w:val="num" w:pos="3945"/>
        </w:tabs>
        <w:ind w:left="3945" w:hanging="360"/>
      </w:pPr>
      <w:rPr>
        <w:rFonts w:cs="Times New Roman"/>
      </w:rPr>
    </w:lvl>
    <w:lvl w:ilvl="4" w:tplc="04050019" w:tentative="1">
      <w:start w:val="1"/>
      <w:numFmt w:val="lowerLetter"/>
      <w:lvlText w:val="%5."/>
      <w:lvlJc w:val="left"/>
      <w:pPr>
        <w:tabs>
          <w:tab w:val="num" w:pos="4665"/>
        </w:tabs>
        <w:ind w:left="4665" w:hanging="360"/>
      </w:pPr>
      <w:rPr>
        <w:rFonts w:cs="Times New Roman"/>
      </w:rPr>
    </w:lvl>
    <w:lvl w:ilvl="5" w:tplc="0405001B" w:tentative="1">
      <w:start w:val="1"/>
      <w:numFmt w:val="lowerRoman"/>
      <w:lvlText w:val="%6."/>
      <w:lvlJc w:val="right"/>
      <w:pPr>
        <w:tabs>
          <w:tab w:val="num" w:pos="5385"/>
        </w:tabs>
        <w:ind w:left="5385" w:hanging="180"/>
      </w:pPr>
      <w:rPr>
        <w:rFonts w:cs="Times New Roman"/>
      </w:rPr>
    </w:lvl>
    <w:lvl w:ilvl="6" w:tplc="0405000F" w:tentative="1">
      <w:start w:val="1"/>
      <w:numFmt w:val="decimal"/>
      <w:lvlText w:val="%7."/>
      <w:lvlJc w:val="left"/>
      <w:pPr>
        <w:tabs>
          <w:tab w:val="num" w:pos="6105"/>
        </w:tabs>
        <w:ind w:left="6105" w:hanging="360"/>
      </w:pPr>
      <w:rPr>
        <w:rFonts w:cs="Times New Roman"/>
      </w:rPr>
    </w:lvl>
    <w:lvl w:ilvl="7" w:tplc="04050019" w:tentative="1">
      <w:start w:val="1"/>
      <w:numFmt w:val="lowerLetter"/>
      <w:lvlText w:val="%8."/>
      <w:lvlJc w:val="left"/>
      <w:pPr>
        <w:tabs>
          <w:tab w:val="num" w:pos="6825"/>
        </w:tabs>
        <w:ind w:left="6825" w:hanging="360"/>
      </w:pPr>
      <w:rPr>
        <w:rFonts w:cs="Times New Roman"/>
      </w:rPr>
    </w:lvl>
    <w:lvl w:ilvl="8" w:tplc="0405001B" w:tentative="1">
      <w:start w:val="1"/>
      <w:numFmt w:val="lowerRoman"/>
      <w:lvlText w:val="%9."/>
      <w:lvlJc w:val="right"/>
      <w:pPr>
        <w:tabs>
          <w:tab w:val="num" w:pos="7545"/>
        </w:tabs>
        <w:ind w:left="7545" w:hanging="180"/>
      </w:pPr>
      <w:rPr>
        <w:rFonts w:cs="Times New Roman"/>
      </w:rPr>
    </w:lvl>
  </w:abstractNum>
  <w:abstractNum w:abstractNumId="14" w15:restartNumberingAfterBreak="0">
    <w:nsid w:val="6B4C127B"/>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15" w15:restartNumberingAfterBreak="0">
    <w:nsid w:val="76CE00D1"/>
    <w:multiLevelType w:val="singleLevel"/>
    <w:tmpl w:val="D83ABD68"/>
    <w:lvl w:ilvl="0">
      <w:start w:val="1"/>
      <w:numFmt w:val="lowerLetter"/>
      <w:pStyle w:val="Nadpis2"/>
      <w:lvlText w:val="%1)"/>
      <w:lvlJc w:val="left"/>
      <w:pPr>
        <w:tabs>
          <w:tab w:val="num" w:pos="360"/>
        </w:tabs>
        <w:ind w:left="360" w:hanging="360"/>
      </w:pPr>
      <w:rPr>
        <w:rFonts w:cs="Times New Roman"/>
      </w:rPr>
    </w:lvl>
  </w:abstractNum>
  <w:num w:numId="1">
    <w:abstractNumId w:val="9"/>
  </w:num>
  <w:num w:numId="2">
    <w:abstractNumId w:val="15"/>
  </w:num>
  <w:num w:numId="3">
    <w:abstractNumId w:val="2"/>
  </w:num>
  <w:num w:numId="4">
    <w:abstractNumId w:val="7"/>
  </w:num>
  <w:num w:numId="5">
    <w:abstractNumId w:val="10"/>
  </w:num>
  <w:num w:numId="6">
    <w:abstractNumId w:val="14"/>
  </w:num>
  <w:num w:numId="7">
    <w:abstractNumId w:val="5"/>
  </w:num>
  <w:num w:numId="8">
    <w:abstractNumId w:val="8"/>
  </w:num>
  <w:num w:numId="9">
    <w:abstractNumId w:val="4"/>
  </w:num>
  <w:num w:numId="10">
    <w:abstractNumId w:val="12"/>
  </w:num>
  <w:num w:numId="11">
    <w:abstractNumId w:val="6"/>
  </w:num>
  <w:num w:numId="12">
    <w:abstractNumId w:val="3"/>
  </w:num>
  <w:num w:numId="13">
    <w:abstractNumId w:val="11"/>
  </w:num>
  <w:num w:numId="14">
    <w:abstractNumId w:val="0"/>
  </w:num>
  <w:num w:numId="15">
    <w:abstractNumId w:val="1"/>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56FE"/>
    <w:rsid w:val="00000480"/>
    <w:rsid w:val="000020FF"/>
    <w:rsid w:val="000373B7"/>
    <w:rsid w:val="0004241F"/>
    <w:rsid w:val="00044B37"/>
    <w:rsid w:val="000521FC"/>
    <w:rsid w:val="000603A1"/>
    <w:rsid w:val="00061288"/>
    <w:rsid w:val="00065316"/>
    <w:rsid w:val="000B3949"/>
    <w:rsid w:val="000F004B"/>
    <w:rsid w:val="000F146A"/>
    <w:rsid w:val="00101367"/>
    <w:rsid w:val="001030BA"/>
    <w:rsid w:val="001033D4"/>
    <w:rsid w:val="001118CA"/>
    <w:rsid w:val="00133E93"/>
    <w:rsid w:val="00140444"/>
    <w:rsid w:val="00165143"/>
    <w:rsid w:val="00181004"/>
    <w:rsid w:val="001820E3"/>
    <w:rsid w:val="001834F5"/>
    <w:rsid w:val="00186707"/>
    <w:rsid w:val="00196590"/>
    <w:rsid w:val="001A4A86"/>
    <w:rsid w:val="001A613D"/>
    <w:rsid w:val="001B056B"/>
    <w:rsid w:val="001B2D8C"/>
    <w:rsid w:val="001C1E6B"/>
    <w:rsid w:val="001C5A2F"/>
    <w:rsid w:val="001D2EE1"/>
    <w:rsid w:val="002309D9"/>
    <w:rsid w:val="002505E8"/>
    <w:rsid w:val="002546DE"/>
    <w:rsid w:val="00260D03"/>
    <w:rsid w:val="00292CDC"/>
    <w:rsid w:val="00295815"/>
    <w:rsid w:val="002A3A9C"/>
    <w:rsid w:val="002B2273"/>
    <w:rsid w:val="002B6FE4"/>
    <w:rsid w:val="002C4910"/>
    <w:rsid w:val="002C55F3"/>
    <w:rsid w:val="002D16B1"/>
    <w:rsid w:val="002D339E"/>
    <w:rsid w:val="002D4930"/>
    <w:rsid w:val="002E5211"/>
    <w:rsid w:val="002F4D07"/>
    <w:rsid w:val="002F767F"/>
    <w:rsid w:val="00310F1E"/>
    <w:rsid w:val="00331860"/>
    <w:rsid w:val="0034137E"/>
    <w:rsid w:val="003707B5"/>
    <w:rsid w:val="003872D7"/>
    <w:rsid w:val="0039428B"/>
    <w:rsid w:val="003A6F54"/>
    <w:rsid w:val="003C0580"/>
    <w:rsid w:val="003C57CF"/>
    <w:rsid w:val="003D444B"/>
    <w:rsid w:val="003F0210"/>
    <w:rsid w:val="00406D30"/>
    <w:rsid w:val="00426ECD"/>
    <w:rsid w:val="004379CC"/>
    <w:rsid w:val="00454144"/>
    <w:rsid w:val="004560E6"/>
    <w:rsid w:val="00456F3F"/>
    <w:rsid w:val="004934AB"/>
    <w:rsid w:val="004A1245"/>
    <w:rsid w:val="004B6D49"/>
    <w:rsid w:val="004B770C"/>
    <w:rsid w:val="004C06BF"/>
    <w:rsid w:val="00505D0D"/>
    <w:rsid w:val="00505EEF"/>
    <w:rsid w:val="00520E24"/>
    <w:rsid w:val="005217C4"/>
    <w:rsid w:val="00521E1F"/>
    <w:rsid w:val="005609C2"/>
    <w:rsid w:val="00561E09"/>
    <w:rsid w:val="00565380"/>
    <w:rsid w:val="00577FA4"/>
    <w:rsid w:val="00583993"/>
    <w:rsid w:val="005940E4"/>
    <w:rsid w:val="005A06F5"/>
    <w:rsid w:val="005A2CC4"/>
    <w:rsid w:val="005B31C7"/>
    <w:rsid w:val="005D33D9"/>
    <w:rsid w:val="005D37B6"/>
    <w:rsid w:val="005F7AB5"/>
    <w:rsid w:val="00615E57"/>
    <w:rsid w:val="00625D43"/>
    <w:rsid w:val="00627F00"/>
    <w:rsid w:val="00634007"/>
    <w:rsid w:val="00650AB1"/>
    <w:rsid w:val="006716BD"/>
    <w:rsid w:val="006747CD"/>
    <w:rsid w:val="00676743"/>
    <w:rsid w:val="00682DC7"/>
    <w:rsid w:val="00687884"/>
    <w:rsid w:val="006D211A"/>
    <w:rsid w:val="006E2696"/>
    <w:rsid w:val="006E75D1"/>
    <w:rsid w:val="0070494E"/>
    <w:rsid w:val="00705603"/>
    <w:rsid w:val="00710DD7"/>
    <w:rsid w:val="00767A81"/>
    <w:rsid w:val="00781B40"/>
    <w:rsid w:val="00787440"/>
    <w:rsid w:val="007B5C85"/>
    <w:rsid w:val="00812E50"/>
    <w:rsid w:val="00822F8F"/>
    <w:rsid w:val="00824E23"/>
    <w:rsid w:val="008344B1"/>
    <w:rsid w:val="0086715C"/>
    <w:rsid w:val="008B4AD6"/>
    <w:rsid w:val="008B705A"/>
    <w:rsid w:val="008D6466"/>
    <w:rsid w:val="008E5B51"/>
    <w:rsid w:val="009156FE"/>
    <w:rsid w:val="00921576"/>
    <w:rsid w:val="00922D9E"/>
    <w:rsid w:val="00926AEC"/>
    <w:rsid w:val="00926CC2"/>
    <w:rsid w:val="00932478"/>
    <w:rsid w:val="00951443"/>
    <w:rsid w:val="00954043"/>
    <w:rsid w:val="009953A4"/>
    <w:rsid w:val="00997FAD"/>
    <w:rsid w:val="009B03FF"/>
    <w:rsid w:val="009B1B2D"/>
    <w:rsid w:val="009B24D3"/>
    <w:rsid w:val="009C2FC1"/>
    <w:rsid w:val="00A03F67"/>
    <w:rsid w:val="00A044E0"/>
    <w:rsid w:val="00A24271"/>
    <w:rsid w:val="00A33A5A"/>
    <w:rsid w:val="00A42735"/>
    <w:rsid w:val="00A64A11"/>
    <w:rsid w:val="00A70B3F"/>
    <w:rsid w:val="00A74870"/>
    <w:rsid w:val="00A93A97"/>
    <w:rsid w:val="00A96523"/>
    <w:rsid w:val="00AB0C9A"/>
    <w:rsid w:val="00AB1E38"/>
    <w:rsid w:val="00AC2E18"/>
    <w:rsid w:val="00AC32B3"/>
    <w:rsid w:val="00AE0FF2"/>
    <w:rsid w:val="00B07E1F"/>
    <w:rsid w:val="00B14132"/>
    <w:rsid w:val="00B327DA"/>
    <w:rsid w:val="00B37059"/>
    <w:rsid w:val="00B4200D"/>
    <w:rsid w:val="00B42418"/>
    <w:rsid w:val="00B55EE1"/>
    <w:rsid w:val="00B932D1"/>
    <w:rsid w:val="00BA3C3D"/>
    <w:rsid w:val="00BA5425"/>
    <w:rsid w:val="00BB02D3"/>
    <w:rsid w:val="00BB1D81"/>
    <w:rsid w:val="00BC6A58"/>
    <w:rsid w:val="00BF638E"/>
    <w:rsid w:val="00C00932"/>
    <w:rsid w:val="00C124D2"/>
    <w:rsid w:val="00C24868"/>
    <w:rsid w:val="00C343C1"/>
    <w:rsid w:val="00C36C27"/>
    <w:rsid w:val="00C55B33"/>
    <w:rsid w:val="00C63CCB"/>
    <w:rsid w:val="00C93C05"/>
    <w:rsid w:val="00CA58B2"/>
    <w:rsid w:val="00CB3BD8"/>
    <w:rsid w:val="00CC6A19"/>
    <w:rsid w:val="00CD506C"/>
    <w:rsid w:val="00D054E3"/>
    <w:rsid w:val="00D16BD2"/>
    <w:rsid w:val="00D17B28"/>
    <w:rsid w:val="00D22BB7"/>
    <w:rsid w:val="00D23D2E"/>
    <w:rsid w:val="00D364EA"/>
    <w:rsid w:val="00D37339"/>
    <w:rsid w:val="00D53F8D"/>
    <w:rsid w:val="00D639A6"/>
    <w:rsid w:val="00D7683E"/>
    <w:rsid w:val="00D7762A"/>
    <w:rsid w:val="00D82E60"/>
    <w:rsid w:val="00D87670"/>
    <w:rsid w:val="00D9635C"/>
    <w:rsid w:val="00DA176E"/>
    <w:rsid w:val="00DA4D46"/>
    <w:rsid w:val="00DB3A18"/>
    <w:rsid w:val="00DB6E20"/>
    <w:rsid w:val="00DE5232"/>
    <w:rsid w:val="00E20703"/>
    <w:rsid w:val="00E30768"/>
    <w:rsid w:val="00E432EB"/>
    <w:rsid w:val="00E57A5B"/>
    <w:rsid w:val="00E70786"/>
    <w:rsid w:val="00E849EB"/>
    <w:rsid w:val="00E85BA7"/>
    <w:rsid w:val="00EB341D"/>
    <w:rsid w:val="00EB671D"/>
    <w:rsid w:val="00EC46B7"/>
    <w:rsid w:val="00ED55C3"/>
    <w:rsid w:val="00F15467"/>
    <w:rsid w:val="00F3028F"/>
    <w:rsid w:val="00F34C85"/>
    <w:rsid w:val="00F427BF"/>
    <w:rsid w:val="00F72F40"/>
    <w:rsid w:val="00F8531F"/>
    <w:rsid w:val="00FA12BD"/>
    <w:rsid w:val="00FC316B"/>
    <w:rsid w:val="00FD2A4F"/>
    <w:rsid w:val="00FD7FF5"/>
    <w:rsid w:val="00FE3CD0"/>
    <w:rsid w:val="00FF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ocId w14:val="4C619AE9"/>
  <w15:docId w15:val="{5A50A20F-94CE-4D4A-9D77-918A74637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00932"/>
  </w:style>
  <w:style w:type="paragraph" w:styleId="Nadpis1">
    <w:name w:val="heading 1"/>
    <w:basedOn w:val="Normln"/>
    <w:next w:val="Normln"/>
    <w:link w:val="Nadpis1Char"/>
    <w:uiPriority w:val="99"/>
    <w:qFormat/>
    <w:rsid w:val="00C00932"/>
    <w:pPr>
      <w:keepNext/>
      <w:jc w:val="center"/>
      <w:outlineLvl w:val="0"/>
    </w:pPr>
    <w:rPr>
      <w:rFonts w:ascii="Cambria" w:hAnsi="Cambria"/>
      <w:b/>
      <w:kern w:val="32"/>
      <w:sz w:val="32"/>
    </w:rPr>
  </w:style>
  <w:style w:type="paragraph" w:styleId="Nadpis2">
    <w:name w:val="heading 2"/>
    <w:basedOn w:val="Normln"/>
    <w:next w:val="Normlnodsazen"/>
    <w:link w:val="Nadpis2Char"/>
    <w:uiPriority w:val="99"/>
    <w:qFormat/>
    <w:rsid w:val="00C00932"/>
    <w:pPr>
      <w:keepNext/>
      <w:numPr>
        <w:numId w:val="2"/>
      </w:numPr>
      <w:spacing w:before="240" w:after="60"/>
      <w:outlineLvl w:val="1"/>
    </w:pPr>
    <w:rPr>
      <w:rFonts w:ascii="Cambria" w:hAnsi="Cambria"/>
      <w:b/>
      <w:i/>
      <w:sz w:val="28"/>
    </w:rPr>
  </w:style>
  <w:style w:type="paragraph" w:styleId="Nadpis3">
    <w:name w:val="heading 3"/>
    <w:basedOn w:val="Normln"/>
    <w:next w:val="Normln"/>
    <w:link w:val="Nadpis3Char"/>
    <w:uiPriority w:val="99"/>
    <w:qFormat/>
    <w:rsid w:val="00C00932"/>
    <w:pPr>
      <w:keepNext/>
      <w:outlineLvl w:val="2"/>
    </w:pPr>
    <w:rPr>
      <w:rFonts w:ascii="Cambria" w:hAnsi="Cambria"/>
      <w:b/>
      <w:sz w:val="26"/>
    </w:rPr>
  </w:style>
  <w:style w:type="paragraph" w:styleId="Nadpis4">
    <w:name w:val="heading 4"/>
    <w:basedOn w:val="Normln"/>
    <w:next w:val="Normln"/>
    <w:link w:val="Nadpis4Char"/>
    <w:uiPriority w:val="99"/>
    <w:qFormat/>
    <w:rsid w:val="00C00932"/>
    <w:pPr>
      <w:keepNext/>
      <w:jc w:val="center"/>
      <w:outlineLvl w:val="3"/>
    </w:pPr>
    <w:rPr>
      <w:rFonts w:ascii="Calibri" w:hAnsi="Calibri"/>
      <w:b/>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260D03"/>
    <w:rPr>
      <w:rFonts w:ascii="Cambria" w:hAnsi="Cambria" w:cs="Times New Roman"/>
      <w:b/>
      <w:kern w:val="32"/>
      <w:sz w:val="32"/>
    </w:rPr>
  </w:style>
  <w:style w:type="character" w:customStyle="1" w:styleId="Nadpis2Char">
    <w:name w:val="Nadpis 2 Char"/>
    <w:link w:val="Nadpis2"/>
    <w:uiPriority w:val="99"/>
    <w:semiHidden/>
    <w:locked/>
    <w:rsid w:val="00260D03"/>
    <w:rPr>
      <w:rFonts w:ascii="Cambria" w:hAnsi="Cambria" w:cs="Times New Roman"/>
      <w:b/>
      <w:i/>
      <w:sz w:val="28"/>
    </w:rPr>
  </w:style>
  <w:style w:type="character" w:customStyle="1" w:styleId="Nadpis3Char">
    <w:name w:val="Nadpis 3 Char"/>
    <w:link w:val="Nadpis3"/>
    <w:uiPriority w:val="99"/>
    <w:semiHidden/>
    <w:locked/>
    <w:rsid w:val="00260D03"/>
    <w:rPr>
      <w:rFonts w:ascii="Cambria" w:hAnsi="Cambria" w:cs="Times New Roman"/>
      <w:b/>
      <w:sz w:val="26"/>
    </w:rPr>
  </w:style>
  <w:style w:type="character" w:customStyle="1" w:styleId="Nadpis4Char">
    <w:name w:val="Nadpis 4 Char"/>
    <w:link w:val="Nadpis4"/>
    <w:uiPriority w:val="99"/>
    <w:semiHidden/>
    <w:locked/>
    <w:rsid w:val="00260D03"/>
    <w:rPr>
      <w:rFonts w:ascii="Calibri" w:hAnsi="Calibri" w:cs="Times New Roman"/>
      <w:b/>
      <w:sz w:val="28"/>
    </w:rPr>
  </w:style>
  <w:style w:type="paragraph" w:styleId="Zkladntextodsazen">
    <w:name w:val="Body Text Indent"/>
    <w:basedOn w:val="Normln"/>
    <w:link w:val="ZkladntextodsazenChar"/>
    <w:uiPriority w:val="99"/>
    <w:rsid w:val="00C00932"/>
    <w:pPr>
      <w:spacing w:before="60"/>
      <w:ind w:left="709" w:firstLine="709"/>
    </w:pPr>
  </w:style>
  <w:style w:type="character" w:customStyle="1" w:styleId="ZkladntextodsazenChar">
    <w:name w:val="Základní text odsazený Char"/>
    <w:link w:val="Zkladntextodsazen"/>
    <w:uiPriority w:val="99"/>
    <w:semiHidden/>
    <w:locked/>
    <w:rsid w:val="00260D03"/>
    <w:rPr>
      <w:rFonts w:cs="Times New Roman"/>
      <w:sz w:val="20"/>
    </w:rPr>
  </w:style>
  <w:style w:type="paragraph" w:styleId="Zhlav">
    <w:name w:val="header"/>
    <w:basedOn w:val="Normln"/>
    <w:link w:val="ZhlavChar"/>
    <w:uiPriority w:val="99"/>
    <w:rsid w:val="00C00932"/>
    <w:pPr>
      <w:tabs>
        <w:tab w:val="center" w:pos="4536"/>
        <w:tab w:val="right" w:pos="9072"/>
      </w:tabs>
      <w:spacing w:before="60"/>
    </w:pPr>
  </w:style>
  <w:style w:type="character" w:customStyle="1" w:styleId="ZhlavChar">
    <w:name w:val="Záhlaví Char"/>
    <w:link w:val="Zhlav"/>
    <w:uiPriority w:val="99"/>
    <w:semiHidden/>
    <w:locked/>
    <w:rsid w:val="00260D03"/>
    <w:rPr>
      <w:rFonts w:cs="Times New Roman"/>
      <w:sz w:val="20"/>
    </w:rPr>
  </w:style>
  <w:style w:type="paragraph" w:styleId="Zpat">
    <w:name w:val="footer"/>
    <w:basedOn w:val="Normln"/>
    <w:link w:val="ZpatChar"/>
    <w:uiPriority w:val="99"/>
    <w:rsid w:val="00C00932"/>
    <w:pPr>
      <w:tabs>
        <w:tab w:val="center" w:pos="4536"/>
        <w:tab w:val="right" w:pos="9072"/>
      </w:tabs>
    </w:pPr>
  </w:style>
  <w:style w:type="character" w:customStyle="1" w:styleId="ZpatChar">
    <w:name w:val="Zápatí Char"/>
    <w:link w:val="Zpat"/>
    <w:uiPriority w:val="99"/>
    <w:semiHidden/>
    <w:locked/>
    <w:rsid w:val="00260D03"/>
    <w:rPr>
      <w:rFonts w:cs="Times New Roman"/>
      <w:sz w:val="20"/>
    </w:rPr>
  </w:style>
  <w:style w:type="paragraph" w:styleId="Normlnodsazen">
    <w:name w:val="Normal Indent"/>
    <w:basedOn w:val="Normln"/>
    <w:uiPriority w:val="99"/>
    <w:rsid w:val="00C00932"/>
    <w:pPr>
      <w:ind w:left="708"/>
    </w:pPr>
  </w:style>
  <w:style w:type="character" w:styleId="slostrnky">
    <w:name w:val="page number"/>
    <w:uiPriority w:val="99"/>
    <w:rsid w:val="00C00932"/>
    <w:rPr>
      <w:rFonts w:cs="Times New Roman"/>
    </w:rPr>
  </w:style>
  <w:style w:type="table" w:styleId="Mkatabulky">
    <w:name w:val="Table Grid"/>
    <w:basedOn w:val="Normlntabulka"/>
    <w:uiPriority w:val="99"/>
    <w:rsid w:val="00D53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rsid w:val="005B31C7"/>
    <w:rPr>
      <w:sz w:val="2"/>
    </w:rPr>
  </w:style>
  <w:style w:type="character" w:customStyle="1" w:styleId="TextbublinyChar">
    <w:name w:val="Text bubliny Char"/>
    <w:link w:val="Textbubliny"/>
    <w:uiPriority w:val="99"/>
    <w:semiHidden/>
    <w:locked/>
    <w:rsid w:val="00260D03"/>
    <w:rPr>
      <w:rFonts w:cs="Times New Roman"/>
      <w:sz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4220302">
      <w:marLeft w:val="0"/>
      <w:marRight w:val="0"/>
      <w:marTop w:val="0"/>
      <w:marBottom w:val="0"/>
      <w:divBdr>
        <w:top w:val="none" w:sz="0" w:space="0" w:color="auto"/>
        <w:left w:val="none" w:sz="0" w:space="0" w:color="auto"/>
        <w:bottom w:val="none" w:sz="0" w:space="0" w:color="auto"/>
        <w:right w:val="none" w:sz="0" w:space="0" w:color="auto"/>
      </w:divBdr>
    </w:div>
    <w:div w:id="564220303">
      <w:marLeft w:val="0"/>
      <w:marRight w:val="0"/>
      <w:marTop w:val="0"/>
      <w:marBottom w:val="0"/>
      <w:divBdr>
        <w:top w:val="none" w:sz="0" w:space="0" w:color="auto"/>
        <w:left w:val="none" w:sz="0" w:space="0" w:color="auto"/>
        <w:bottom w:val="none" w:sz="0" w:space="0" w:color="auto"/>
        <w:right w:val="none" w:sz="0" w:space="0" w:color="auto"/>
      </w:divBdr>
    </w:div>
    <w:div w:id="56422030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1</Pages>
  <Words>1204</Words>
  <Characters>7109</Characters>
  <Application>Microsoft Office Word</Application>
  <DocSecurity>0</DocSecurity>
  <Lines>59</Lines>
  <Paragraphs>16</Paragraphs>
  <ScaleCrop>false</ScaleCrop>
  <HeadingPairs>
    <vt:vector size="2" baseType="variant">
      <vt:variant>
        <vt:lpstr>Název</vt:lpstr>
      </vt:variant>
      <vt:variant>
        <vt:i4>1</vt:i4>
      </vt:variant>
    </vt:vector>
  </HeadingPairs>
  <TitlesOfParts>
    <vt:vector size="1" baseType="lpstr">
      <vt:lpstr/>
    </vt:vector>
  </TitlesOfParts>
  <Company>Povodí Labe</Company>
  <LinksUpToDate>false</LinksUpToDate>
  <CharactersWithSpaces>8297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Marián Šebesta</dc:creator>
  <cp:keywords/>
  <dc:description/>
  <cp:lastModifiedBy>Ing. Jiří Mach</cp:lastModifiedBy>
  <cp:revision>4</cp:revision>
  <cp:lastPrinted>2017-05-22T05:28:00Z</cp:lastPrinted>
  <dcterms:created xsi:type="dcterms:W3CDTF">2017-05-22T04:37:00Z</dcterms:created>
  <dcterms:modified xsi:type="dcterms:W3CDTF">2017-05-22T05:29:00Z</dcterms:modified>
</cp:coreProperties>
</file>