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24600E3" w14:textId="6613458B" w:rsidR="00074F92" w:rsidRDefault="00074F92" w:rsidP="00074F92">
      <w:pPr>
        <w:jc w:val="center"/>
        <w:rPr>
          <w:rFonts w:ascii="Arial Narrow" w:hAnsi="Arial Narrow"/>
          <w:sz w:val="32"/>
          <w:szCs w:val="32"/>
        </w:rPr>
      </w:pPr>
      <w:bookmarkStart w:id="0" w:name="_Hlk35623881"/>
      <w:bookmarkEnd w:id="0"/>
    </w:p>
    <w:p w14:paraId="0C5FC2C9" w14:textId="50C051F7" w:rsidR="00C07582" w:rsidRDefault="00C07582" w:rsidP="00074F92">
      <w:pPr>
        <w:jc w:val="center"/>
        <w:rPr>
          <w:rFonts w:ascii="Arial Narrow" w:hAnsi="Arial Narrow"/>
          <w:sz w:val="32"/>
          <w:szCs w:val="32"/>
        </w:rPr>
      </w:pPr>
    </w:p>
    <w:p w14:paraId="7D154C5D" w14:textId="30471B3B" w:rsidR="00C07582" w:rsidRDefault="00C07582" w:rsidP="00074F92">
      <w:pPr>
        <w:jc w:val="center"/>
        <w:rPr>
          <w:rFonts w:ascii="Arial Narrow" w:hAnsi="Arial Narrow"/>
          <w:sz w:val="32"/>
          <w:szCs w:val="32"/>
        </w:rPr>
      </w:pPr>
    </w:p>
    <w:p w14:paraId="1721D109" w14:textId="168DC7ED" w:rsidR="00C07582" w:rsidRDefault="008A57EF" w:rsidP="00074F92">
      <w:pPr>
        <w:jc w:val="center"/>
        <w:rPr>
          <w:rFonts w:ascii="Arial Narrow" w:hAnsi="Arial Narrow"/>
          <w:sz w:val="32"/>
          <w:szCs w:val="32"/>
        </w:rPr>
      </w:pPr>
      <w:r w:rsidRPr="005D226F">
        <w:rPr>
          <w:rFonts w:cs="Arial"/>
          <w:noProof/>
          <w:sz w:val="56"/>
          <w:szCs w:val="56"/>
        </w:rPr>
        <w:drawing>
          <wp:inline distT="0" distB="0" distL="0" distR="0" wp14:anchorId="79494D36" wp14:editId="205BF5C3">
            <wp:extent cx="2249907" cy="1594714"/>
            <wp:effectExtent l="0" t="0" r="0" b="571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66332" cy="1606356"/>
                    </a:xfrm>
                    <a:prstGeom prst="rect">
                      <a:avLst/>
                    </a:prstGeom>
                    <a:noFill/>
                    <a:ln>
                      <a:noFill/>
                    </a:ln>
                  </pic:spPr>
                </pic:pic>
              </a:graphicData>
            </a:graphic>
          </wp:inline>
        </w:drawing>
      </w:r>
    </w:p>
    <w:p w14:paraId="1697F289" w14:textId="5E401C54" w:rsidR="00C07582" w:rsidRDefault="00C07582" w:rsidP="00074F92">
      <w:pPr>
        <w:jc w:val="center"/>
        <w:rPr>
          <w:rFonts w:ascii="Arial Narrow" w:hAnsi="Arial Narrow"/>
          <w:sz w:val="32"/>
          <w:szCs w:val="32"/>
        </w:rPr>
      </w:pPr>
    </w:p>
    <w:p w14:paraId="5C8BA2F2" w14:textId="77777777" w:rsidR="00C07582" w:rsidRPr="005F39B7" w:rsidRDefault="00C07582" w:rsidP="00074F92">
      <w:pPr>
        <w:jc w:val="center"/>
        <w:rPr>
          <w:rFonts w:ascii="Arial Narrow" w:hAnsi="Arial Narrow"/>
          <w:sz w:val="32"/>
          <w:szCs w:val="32"/>
        </w:rPr>
      </w:pPr>
    </w:p>
    <w:p w14:paraId="09C8D8CB" w14:textId="79319E1D" w:rsidR="00D26AAB" w:rsidRDefault="00D26AAB" w:rsidP="00074F92">
      <w:pPr>
        <w:pStyle w:val="Zhlav"/>
        <w:jc w:val="center"/>
        <w:rPr>
          <w:rFonts w:ascii="Arial Narrow" w:hAnsi="Arial Narrow"/>
          <w:b/>
          <w:sz w:val="36"/>
          <w:szCs w:val="36"/>
          <w:u w:val="single"/>
        </w:rPr>
      </w:pPr>
    </w:p>
    <w:p w14:paraId="7F8BAB7A" w14:textId="77777777" w:rsidR="00D26AAB" w:rsidRDefault="00D26AAB" w:rsidP="00074F92">
      <w:pPr>
        <w:pStyle w:val="Zhlav"/>
        <w:jc w:val="center"/>
        <w:rPr>
          <w:rFonts w:ascii="Arial Narrow" w:hAnsi="Arial Narrow"/>
          <w:b/>
          <w:sz w:val="36"/>
          <w:szCs w:val="36"/>
          <w:u w:val="single"/>
        </w:rPr>
      </w:pPr>
    </w:p>
    <w:p w14:paraId="24718498" w14:textId="77777777" w:rsidR="00C07582" w:rsidRDefault="00C07582" w:rsidP="00074F92">
      <w:pPr>
        <w:pStyle w:val="Zhlav"/>
        <w:jc w:val="center"/>
        <w:rPr>
          <w:rFonts w:ascii="Arial Narrow" w:hAnsi="Arial Narrow"/>
          <w:b/>
          <w:sz w:val="36"/>
          <w:szCs w:val="36"/>
          <w:u w:val="single"/>
        </w:rPr>
      </w:pPr>
    </w:p>
    <w:p w14:paraId="39A945C1" w14:textId="77777777" w:rsidR="00C07582" w:rsidRPr="008D2311" w:rsidRDefault="00C07582" w:rsidP="00C07582">
      <w:pPr>
        <w:jc w:val="center"/>
        <w:rPr>
          <w:rFonts w:ascii="Tahoma" w:hAnsi="Tahoma" w:cs="Tahoma"/>
          <w:b/>
          <w:sz w:val="56"/>
          <w:szCs w:val="56"/>
        </w:rPr>
      </w:pPr>
      <w:r w:rsidRPr="008D2311">
        <w:rPr>
          <w:rFonts w:ascii="Tahoma" w:hAnsi="Tahoma" w:cs="Tahoma"/>
          <w:b/>
          <w:sz w:val="56"/>
          <w:szCs w:val="56"/>
        </w:rPr>
        <w:t>PLÁN BEZPEČNOSTI A OCHRANY ZDRAVÍ PŘI PRÁCI NA STAVENIŠTI</w:t>
      </w:r>
    </w:p>
    <w:p w14:paraId="2DE5BF5A" w14:textId="59A44D7C" w:rsidR="00C07582" w:rsidRPr="0012343E" w:rsidRDefault="00C07582" w:rsidP="00C07582">
      <w:pPr>
        <w:jc w:val="center"/>
        <w:rPr>
          <w:rFonts w:ascii="Tahoma" w:hAnsi="Tahoma" w:cs="Tahoma"/>
          <w:b/>
          <w:color w:val="4472C4" w:themeColor="accent5"/>
          <w:sz w:val="32"/>
          <w:szCs w:val="32"/>
        </w:rPr>
      </w:pPr>
      <w:r w:rsidRPr="0012343E">
        <w:rPr>
          <w:rFonts w:ascii="Tahoma" w:hAnsi="Tahoma" w:cs="Tahoma"/>
          <w:b/>
          <w:color w:val="4472C4" w:themeColor="accent5"/>
          <w:sz w:val="32"/>
          <w:szCs w:val="32"/>
        </w:rPr>
        <w:t xml:space="preserve">fáze </w:t>
      </w:r>
      <w:r w:rsidR="00653FE5">
        <w:rPr>
          <w:rFonts w:ascii="Tahoma" w:hAnsi="Tahoma" w:cs="Tahoma"/>
          <w:b/>
          <w:color w:val="4472C4" w:themeColor="accent5"/>
          <w:sz w:val="32"/>
          <w:szCs w:val="32"/>
        </w:rPr>
        <w:t>přípravy</w:t>
      </w:r>
      <w:r w:rsidRPr="0012343E">
        <w:rPr>
          <w:rFonts w:ascii="Tahoma" w:hAnsi="Tahoma" w:cs="Tahoma"/>
          <w:b/>
          <w:color w:val="4472C4" w:themeColor="accent5"/>
          <w:sz w:val="32"/>
          <w:szCs w:val="32"/>
        </w:rPr>
        <w:t xml:space="preserve"> stavby</w:t>
      </w:r>
    </w:p>
    <w:p w14:paraId="61EAA90C" w14:textId="77777777" w:rsidR="00C07582" w:rsidRDefault="00C07582" w:rsidP="00C07582"/>
    <w:p w14:paraId="02642AE6" w14:textId="77777777" w:rsidR="00C07582" w:rsidRDefault="00C07582" w:rsidP="00C07582"/>
    <w:p w14:paraId="57CE5E7E" w14:textId="196EDF34" w:rsidR="00C07582" w:rsidRDefault="00C07582" w:rsidP="00C07582"/>
    <w:p w14:paraId="4D758856" w14:textId="30FC18CB" w:rsidR="00D26AAB" w:rsidRDefault="00D26AAB" w:rsidP="00C07582"/>
    <w:p w14:paraId="524FFD82" w14:textId="61BD554B" w:rsidR="00D26AAB" w:rsidRDefault="00D26AAB" w:rsidP="00C07582"/>
    <w:p w14:paraId="377DFBC2" w14:textId="77777777" w:rsidR="00D26AAB" w:rsidRDefault="00D26AAB" w:rsidP="00C07582"/>
    <w:p w14:paraId="230BF6AC" w14:textId="77777777" w:rsidR="00C07582" w:rsidRDefault="00C07582" w:rsidP="00C07582"/>
    <w:p w14:paraId="1D02E85F" w14:textId="7326D160" w:rsidR="00C07582" w:rsidRPr="00C36542" w:rsidRDefault="00C07582" w:rsidP="00C07582">
      <w:pPr>
        <w:jc w:val="center"/>
        <w:rPr>
          <w:rFonts w:ascii="Tahoma" w:hAnsi="Tahoma" w:cs="Tahoma"/>
          <w:b/>
          <w:bCs/>
          <w:color w:val="2E74B5" w:themeColor="accent1" w:themeShade="BF"/>
          <w:spacing w:val="-1"/>
          <w:sz w:val="48"/>
          <w:szCs w:val="48"/>
        </w:rPr>
      </w:pPr>
      <w:r w:rsidRPr="00A523E8">
        <w:rPr>
          <w:rFonts w:ascii="Tahoma" w:hAnsi="Tahoma" w:cs="Tahoma"/>
          <w:b/>
          <w:color w:val="2E74B5" w:themeColor="accent1" w:themeShade="BF"/>
          <w:sz w:val="48"/>
          <w:szCs w:val="48"/>
        </w:rPr>
        <w:t>„</w:t>
      </w:r>
      <w:proofErr w:type="spellStart"/>
      <w:r w:rsidR="00653FE5" w:rsidRPr="00653FE5">
        <w:rPr>
          <w:rFonts w:ascii="Tahoma" w:hAnsi="Tahoma" w:cs="Tahoma"/>
          <w:b/>
          <w:bCs/>
          <w:color w:val="0070C0"/>
          <w:sz w:val="48"/>
          <w:szCs w:val="48"/>
        </w:rPr>
        <w:t>Ředický</w:t>
      </w:r>
      <w:proofErr w:type="spellEnd"/>
      <w:r w:rsidR="00653FE5" w:rsidRPr="00653FE5">
        <w:rPr>
          <w:rFonts w:ascii="Tahoma" w:hAnsi="Tahoma" w:cs="Tahoma"/>
          <w:b/>
          <w:bCs/>
          <w:color w:val="0070C0"/>
          <w:sz w:val="48"/>
          <w:szCs w:val="48"/>
        </w:rPr>
        <w:t xml:space="preserve"> potok, </w:t>
      </w:r>
      <w:proofErr w:type="spellStart"/>
      <w:r w:rsidR="00653FE5" w:rsidRPr="00653FE5">
        <w:rPr>
          <w:rFonts w:ascii="Tahoma" w:hAnsi="Tahoma" w:cs="Tahoma"/>
          <w:b/>
          <w:bCs/>
          <w:color w:val="0070C0"/>
          <w:sz w:val="48"/>
          <w:szCs w:val="48"/>
        </w:rPr>
        <w:t>Lukovna</w:t>
      </w:r>
      <w:proofErr w:type="spellEnd"/>
      <w:r w:rsidR="00653FE5" w:rsidRPr="00653FE5">
        <w:rPr>
          <w:rFonts w:ascii="Tahoma" w:hAnsi="Tahoma" w:cs="Tahoma"/>
          <w:b/>
          <w:bCs/>
          <w:color w:val="0070C0"/>
          <w:sz w:val="48"/>
          <w:szCs w:val="48"/>
        </w:rPr>
        <w:t xml:space="preserve"> – Horní Ředice, rekonstrukce koryta, ř.km 0,0 – 11,7</w:t>
      </w:r>
      <w:r w:rsidRPr="00A523E8">
        <w:rPr>
          <w:rFonts w:ascii="Tahoma" w:hAnsi="Tahoma" w:cs="Tahoma"/>
          <w:b/>
          <w:color w:val="2E74B5" w:themeColor="accent1" w:themeShade="BF"/>
          <w:sz w:val="48"/>
          <w:szCs w:val="48"/>
        </w:rPr>
        <w:t>“</w:t>
      </w:r>
    </w:p>
    <w:p w14:paraId="13994DB8" w14:textId="77777777" w:rsidR="00C07582" w:rsidRDefault="00C07582" w:rsidP="00C07582">
      <w:pPr>
        <w:spacing w:before="18"/>
        <w:ind w:left="2835" w:right="2479"/>
        <w:jc w:val="center"/>
        <w:rPr>
          <w:b/>
          <w:bCs/>
          <w:spacing w:val="-1"/>
          <w:sz w:val="32"/>
          <w:szCs w:val="32"/>
        </w:rPr>
      </w:pPr>
    </w:p>
    <w:p w14:paraId="7B475113" w14:textId="77777777" w:rsidR="00C07582" w:rsidRDefault="00C07582" w:rsidP="00C07582">
      <w:pPr>
        <w:spacing w:before="18"/>
        <w:ind w:left="2835" w:right="2479"/>
        <w:jc w:val="center"/>
        <w:rPr>
          <w:b/>
          <w:bCs/>
          <w:spacing w:val="-1"/>
          <w:sz w:val="32"/>
          <w:szCs w:val="32"/>
        </w:rPr>
      </w:pPr>
    </w:p>
    <w:p w14:paraId="79FE3FCF" w14:textId="77777777" w:rsidR="00C07582" w:rsidRDefault="00C07582" w:rsidP="00C07582">
      <w:pPr>
        <w:spacing w:before="18"/>
        <w:ind w:left="2835" w:right="2479"/>
        <w:jc w:val="center"/>
        <w:rPr>
          <w:b/>
          <w:bCs/>
          <w:spacing w:val="-1"/>
          <w:sz w:val="32"/>
          <w:szCs w:val="32"/>
        </w:rPr>
      </w:pPr>
    </w:p>
    <w:p w14:paraId="29E2D66C" w14:textId="77777777" w:rsidR="00C07582" w:rsidRDefault="00C07582" w:rsidP="00C07582">
      <w:pPr>
        <w:spacing w:before="18"/>
        <w:ind w:left="2835" w:right="2479"/>
        <w:jc w:val="center"/>
        <w:rPr>
          <w:b/>
          <w:bCs/>
          <w:spacing w:val="-1"/>
          <w:sz w:val="32"/>
          <w:szCs w:val="32"/>
        </w:rPr>
      </w:pPr>
    </w:p>
    <w:p w14:paraId="7E48A833" w14:textId="77777777" w:rsidR="00C07582" w:rsidRDefault="00C07582" w:rsidP="00C07582">
      <w:pPr>
        <w:spacing w:before="18"/>
        <w:ind w:left="2835" w:right="2479"/>
        <w:jc w:val="center"/>
        <w:rPr>
          <w:b/>
          <w:bCs/>
          <w:spacing w:val="-1"/>
          <w:sz w:val="32"/>
          <w:szCs w:val="32"/>
        </w:rPr>
      </w:pPr>
    </w:p>
    <w:p w14:paraId="4469AADB" w14:textId="2C3E6BB8" w:rsidR="00C07582" w:rsidRDefault="00C07582" w:rsidP="00C07582">
      <w:pPr>
        <w:spacing w:before="18"/>
        <w:ind w:left="2835" w:right="2479"/>
        <w:jc w:val="center"/>
        <w:rPr>
          <w:b/>
          <w:bCs/>
          <w:spacing w:val="-1"/>
          <w:sz w:val="32"/>
          <w:szCs w:val="32"/>
        </w:rPr>
      </w:pPr>
    </w:p>
    <w:p w14:paraId="71B74A2E" w14:textId="1FA5CCD6" w:rsidR="00D26AAB" w:rsidRDefault="00D26AAB" w:rsidP="00C07582">
      <w:pPr>
        <w:spacing w:before="18"/>
        <w:ind w:left="2835" w:right="2479"/>
        <w:jc w:val="center"/>
        <w:rPr>
          <w:b/>
          <w:bCs/>
          <w:spacing w:val="-1"/>
          <w:sz w:val="32"/>
          <w:szCs w:val="32"/>
        </w:rPr>
      </w:pPr>
    </w:p>
    <w:p w14:paraId="6A02DC30" w14:textId="0AC5FED9" w:rsidR="00B213DE" w:rsidRDefault="00B213DE" w:rsidP="00C07582">
      <w:pPr>
        <w:spacing w:before="18"/>
        <w:ind w:left="2835" w:right="2479"/>
        <w:jc w:val="center"/>
        <w:rPr>
          <w:b/>
          <w:bCs/>
          <w:spacing w:val="-1"/>
          <w:sz w:val="32"/>
          <w:szCs w:val="32"/>
        </w:rPr>
      </w:pPr>
    </w:p>
    <w:p w14:paraId="68CE8367" w14:textId="5593E593" w:rsidR="00B213DE" w:rsidRDefault="00B213DE" w:rsidP="00C07582">
      <w:pPr>
        <w:spacing w:before="18"/>
        <w:ind w:left="2835" w:right="2479"/>
        <w:jc w:val="center"/>
        <w:rPr>
          <w:b/>
          <w:bCs/>
          <w:spacing w:val="-1"/>
          <w:sz w:val="32"/>
          <w:szCs w:val="32"/>
        </w:rPr>
      </w:pPr>
    </w:p>
    <w:p w14:paraId="25DB2C78" w14:textId="560BC566" w:rsidR="00B213DE" w:rsidRPr="00B213DE" w:rsidRDefault="00B213DE" w:rsidP="00B213DE">
      <w:pPr>
        <w:spacing w:before="18"/>
        <w:ind w:left="284" w:right="2479"/>
        <w:rPr>
          <w:rFonts w:ascii="Tahoma" w:hAnsi="Tahoma" w:cs="Tahoma"/>
          <w:spacing w:val="-1"/>
        </w:rPr>
      </w:pPr>
      <w:r w:rsidRPr="00B213DE">
        <w:rPr>
          <w:rFonts w:ascii="Tahoma" w:hAnsi="Tahoma" w:cs="Tahoma"/>
          <w:spacing w:val="-1"/>
        </w:rPr>
        <w:t>Zpracoval:</w:t>
      </w:r>
      <w:r w:rsidRPr="00B213DE">
        <w:rPr>
          <w:rFonts w:ascii="Tahoma" w:hAnsi="Tahoma" w:cs="Tahoma"/>
          <w:spacing w:val="-1"/>
        </w:rPr>
        <w:tab/>
        <w:t>Ing. Jan Dušek</w:t>
      </w:r>
    </w:p>
    <w:p w14:paraId="230D0DA4" w14:textId="77777777" w:rsidR="00B213DE" w:rsidRPr="00782043" w:rsidRDefault="00B213DE" w:rsidP="00B213DE">
      <w:pPr>
        <w:spacing w:before="18"/>
        <w:ind w:left="284" w:right="2479"/>
        <w:rPr>
          <w:rFonts w:ascii="Tahoma" w:hAnsi="Tahoma" w:cs="Tahoma"/>
          <w:spacing w:val="-1"/>
          <w:sz w:val="10"/>
          <w:szCs w:val="10"/>
        </w:rPr>
      </w:pPr>
    </w:p>
    <w:p w14:paraId="7A399FF8" w14:textId="23E683BD" w:rsidR="00B213DE" w:rsidRDefault="00B213DE" w:rsidP="00B213DE">
      <w:pPr>
        <w:spacing w:before="18"/>
        <w:ind w:left="284" w:right="2479"/>
        <w:rPr>
          <w:rFonts w:ascii="Tahoma" w:hAnsi="Tahoma" w:cs="Tahoma"/>
          <w:spacing w:val="-1"/>
        </w:rPr>
      </w:pPr>
      <w:r w:rsidRPr="00B213DE">
        <w:rPr>
          <w:rFonts w:ascii="Tahoma" w:hAnsi="Tahoma" w:cs="Tahoma"/>
          <w:spacing w:val="-1"/>
        </w:rPr>
        <w:t>V Pardubicích 10.</w:t>
      </w:r>
      <w:r w:rsidR="00653FE5">
        <w:rPr>
          <w:rFonts w:ascii="Tahoma" w:hAnsi="Tahoma" w:cs="Tahoma"/>
          <w:spacing w:val="-1"/>
        </w:rPr>
        <w:t>05</w:t>
      </w:r>
      <w:r w:rsidRPr="00B213DE">
        <w:rPr>
          <w:rFonts w:ascii="Tahoma" w:hAnsi="Tahoma" w:cs="Tahoma"/>
          <w:spacing w:val="-1"/>
        </w:rPr>
        <w:t>.20</w:t>
      </w:r>
      <w:r w:rsidR="00653FE5">
        <w:rPr>
          <w:rFonts w:ascii="Tahoma" w:hAnsi="Tahoma" w:cs="Tahoma"/>
          <w:spacing w:val="-1"/>
        </w:rPr>
        <w:t>20</w:t>
      </w:r>
    </w:p>
    <w:p w14:paraId="6B2EEC37" w14:textId="0BDDFE60" w:rsidR="00853F65" w:rsidRPr="00653FE5" w:rsidRDefault="00002893" w:rsidP="00653FE5">
      <w:pPr>
        <w:tabs>
          <w:tab w:val="left" w:pos="10065"/>
        </w:tabs>
        <w:spacing w:before="18"/>
        <w:ind w:right="283"/>
        <w:jc w:val="center"/>
        <w:rPr>
          <w:rFonts w:ascii="Tahoma" w:hAnsi="Tahoma" w:cs="Tahoma"/>
          <w:color w:val="0070C0"/>
          <w:sz w:val="32"/>
          <w:szCs w:val="32"/>
        </w:rPr>
      </w:pPr>
      <w:r w:rsidRPr="006E0798">
        <w:rPr>
          <w:rFonts w:ascii="Tahoma" w:hAnsi="Tahoma" w:cs="Tahoma"/>
          <w:b/>
          <w:color w:val="0070C0"/>
          <w:sz w:val="32"/>
          <w:szCs w:val="32"/>
        </w:rPr>
        <w:lastRenderedPageBreak/>
        <w:t>Identifikační údaje o stavbě, zadavateli</w:t>
      </w:r>
      <w:r w:rsidR="00653FE5">
        <w:rPr>
          <w:rFonts w:ascii="Tahoma" w:hAnsi="Tahoma" w:cs="Tahoma"/>
          <w:b/>
          <w:color w:val="0070C0"/>
          <w:sz w:val="32"/>
          <w:szCs w:val="32"/>
        </w:rPr>
        <w:t xml:space="preserve"> </w:t>
      </w:r>
      <w:r w:rsidRPr="006E0798">
        <w:rPr>
          <w:rFonts w:ascii="Tahoma" w:hAnsi="Tahoma" w:cs="Tahoma"/>
          <w:b/>
          <w:color w:val="0070C0"/>
          <w:sz w:val="32"/>
          <w:szCs w:val="32"/>
        </w:rPr>
        <w:t>stavby, zpracovateli</w:t>
      </w:r>
      <w:bookmarkStart w:id="1" w:name="_Toc481366010"/>
      <w:r w:rsidR="00653FE5">
        <w:rPr>
          <w:rFonts w:ascii="Tahoma" w:hAnsi="Tahoma" w:cs="Tahoma"/>
          <w:b/>
          <w:color w:val="0070C0"/>
          <w:sz w:val="32"/>
          <w:szCs w:val="32"/>
        </w:rPr>
        <w:t xml:space="preserve"> </w:t>
      </w:r>
      <w:r w:rsidRPr="00653FE5">
        <w:rPr>
          <w:rFonts w:ascii="Tahoma" w:hAnsi="Tahoma" w:cs="Tahoma"/>
          <w:b/>
          <w:bCs/>
          <w:color w:val="0070C0"/>
          <w:sz w:val="32"/>
          <w:szCs w:val="32"/>
        </w:rPr>
        <w:t>projektové dokumentace a</w:t>
      </w:r>
      <w:r w:rsidR="00653FE5" w:rsidRPr="00653FE5">
        <w:rPr>
          <w:rFonts w:ascii="Tahoma" w:hAnsi="Tahoma" w:cs="Tahoma"/>
          <w:b/>
          <w:bCs/>
          <w:color w:val="0070C0"/>
          <w:sz w:val="32"/>
          <w:szCs w:val="32"/>
        </w:rPr>
        <w:t xml:space="preserve"> </w:t>
      </w:r>
      <w:r w:rsidRPr="00653FE5">
        <w:rPr>
          <w:rFonts w:ascii="Tahoma" w:hAnsi="Tahoma" w:cs="Tahoma"/>
          <w:b/>
          <w:bCs/>
          <w:color w:val="0070C0"/>
          <w:sz w:val="32"/>
          <w:szCs w:val="32"/>
        </w:rPr>
        <w:t>koordinátorovi</w:t>
      </w:r>
      <w:bookmarkEnd w:id="1"/>
    </w:p>
    <w:p w14:paraId="0228E9A1" w14:textId="52FF4C6E" w:rsidR="00002893" w:rsidRDefault="00002893" w:rsidP="00653FE5">
      <w:pPr>
        <w:pStyle w:val="Normal1"/>
        <w:ind w:left="0"/>
        <w:jc w:val="center"/>
      </w:pPr>
    </w:p>
    <w:tbl>
      <w:tblPr>
        <w:tblStyle w:val="Mkatabulky"/>
        <w:tblW w:w="0" w:type="auto"/>
        <w:tblLook w:val="04A0" w:firstRow="1" w:lastRow="0" w:firstColumn="1" w:lastColumn="0" w:noHBand="0" w:noVBand="1"/>
      </w:tblPr>
      <w:tblGrid>
        <w:gridCol w:w="10060"/>
      </w:tblGrid>
      <w:tr w:rsidR="00831C83" w:rsidRPr="00F963E0" w14:paraId="7A3D4E7F" w14:textId="77777777" w:rsidTr="00831C83">
        <w:trPr>
          <w:trHeight w:val="1432"/>
        </w:trPr>
        <w:tc>
          <w:tcPr>
            <w:tcW w:w="10060" w:type="dxa"/>
          </w:tcPr>
          <w:p w14:paraId="71BEDBCE" w14:textId="77777777" w:rsidR="00831C83" w:rsidRPr="000A4A90" w:rsidRDefault="00831C83" w:rsidP="000A1FF5">
            <w:pPr>
              <w:jc w:val="center"/>
              <w:rPr>
                <w:rFonts w:ascii="Tahoma" w:hAnsi="Tahoma" w:cs="Tahoma"/>
                <w:b/>
                <w:color w:val="FF0000"/>
              </w:rPr>
            </w:pPr>
            <w:r w:rsidRPr="000A4A90">
              <w:rPr>
                <w:rFonts w:ascii="Tahoma" w:hAnsi="Tahoma" w:cs="Tahoma"/>
                <w:b/>
                <w:color w:val="FF0000"/>
              </w:rPr>
              <w:t>Zadavatel stavebních prací / Investor</w:t>
            </w:r>
          </w:p>
          <w:p w14:paraId="420353AA" w14:textId="77777777" w:rsidR="00831C83" w:rsidRPr="00B637DD" w:rsidRDefault="00831C83" w:rsidP="000A1FF5">
            <w:pPr>
              <w:rPr>
                <w:rFonts w:ascii="Tahoma" w:hAnsi="Tahoma" w:cs="Tahoma"/>
                <w:b/>
                <w:bCs/>
                <w:sz w:val="6"/>
                <w:szCs w:val="6"/>
              </w:rPr>
            </w:pPr>
          </w:p>
          <w:p w14:paraId="14AD74E8" w14:textId="7C11EC9A" w:rsidR="00831C83" w:rsidRPr="000A4A90" w:rsidRDefault="000A4A90" w:rsidP="000A1FF5">
            <w:pPr>
              <w:pStyle w:val="Zkladntext"/>
              <w:rPr>
                <w:rFonts w:ascii="Tahoma" w:hAnsi="Tahoma" w:cs="Tahoma"/>
                <w:b w:val="0"/>
                <w:sz w:val="22"/>
                <w:szCs w:val="22"/>
                <w:lang w:val="cs-CZ"/>
              </w:rPr>
            </w:pPr>
            <w:r>
              <w:rPr>
                <w:rFonts w:ascii="Tahoma" w:hAnsi="Tahoma" w:cs="Tahoma"/>
                <w:sz w:val="22"/>
                <w:szCs w:val="22"/>
              </w:rPr>
              <w:t>P</w:t>
            </w:r>
            <w:r>
              <w:rPr>
                <w:rFonts w:ascii="Tahoma" w:hAnsi="Tahoma" w:cs="Tahoma"/>
                <w:sz w:val="22"/>
                <w:szCs w:val="22"/>
                <w:lang w:val="cs-CZ"/>
              </w:rPr>
              <w:t xml:space="preserve">ovodí Labe, </w:t>
            </w:r>
            <w:proofErr w:type="spellStart"/>
            <w:r>
              <w:rPr>
                <w:rFonts w:ascii="Tahoma" w:hAnsi="Tahoma" w:cs="Tahoma"/>
                <w:sz w:val="22"/>
                <w:szCs w:val="22"/>
                <w:lang w:val="cs-CZ"/>
              </w:rPr>
              <w:t>s.p</w:t>
            </w:r>
            <w:proofErr w:type="spellEnd"/>
            <w:r>
              <w:rPr>
                <w:rFonts w:ascii="Tahoma" w:hAnsi="Tahoma" w:cs="Tahoma"/>
                <w:sz w:val="22"/>
                <w:szCs w:val="22"/>
                <w:lang w:val="cs-CZ"/>
              </w:rPr>
              <w:t>.</w:t>
            </w:r>
          </w:p>
          <w:p w14:paraId="5D6A9B15" w14:textId="189F44CE" w:rsidR="00831C83" w:rsidRPr="00974F27" w:rsidRDefault="000A4A90" w:rsidP="000A1FF5">
            <w:pPr>
              <w:jc w:val="both"/>
              <w:rPr>
                <w:rFonts w:ascii="Tahoma" w:hAnsi="Tahoma" w:cs="Tahoma"/>
                <w:sz w:val="22"/>
                <w:szCs w:val="22"/>
              </w:rPr>
            </w:pPr>
            <w:r>
              <w:rPr>
                <w:rFonts w:ascii="Tahoma" w:hAnsi="Tahoma" w:cs="Tahoma"/>
                <w:sz w:val="22"/>
                <w:szCs w:val="22"/>
              </w:rPr>
              <w:t>Víta Nejedlého 951</w:t>
            </w:r>
          </w:p>
          <w:p w14:paraId="5DCC5450" w14:textId="77793AEF" w:rsidR="00831C83" w:rsidRPr="000A4A90" w:rsidRDefault="000A4A90" w:rsidP="000A1FF5">
            <w:pPr>
              <w:pStyle w:val="Zkladntext"/>
              <w:rPr>
                <w:rFonts w:ascii="Tahoma" w:hAnsi="Tahoma" w:cs="Tahoma"/>
                <w:b w:val="0"/>
                <w:bCs w:val="0"/>
                <w:sz w:val="22"/>
                <w:szCs w:val="22"/>
                <w:lang w:val="cs-CZ"/>
              </w:rPr>
            </w:pPr>
            <w:r>
              <w:rPr>
                <w:rFonts w:ascii="Tahoma" w:hAnsi="Tahoma" w:cs="Tahoma"/>
                <w:b w:val="0"/>
                <w:bCs w:val="0"/>
                <w:sz w:val="22"/>
                <w:szCs w:val="22"/>
                <w:lang w:val="cs-CZ"/>
              </w:rPr>
              <w:t>530 03 Hradec Králové</w:t>
            </w:r>
          </w:p>
          <w:p w14:paraId="02CB592F" w14:textId="77777777" w:rsidR="00831C83" w:rsidRPr="00974F27" w:rsidRDefault="00831C83" w:rsidP="000A1FF5">
            <w:pPr>
              <w:tabs>
                <w:tab w:val="left" w:pos="2160"/>
              </w:tabs>
              <w:rPr>
                <w:rFonts w:ascii="Tahoma" w:hAnsi="Tahoma" w:cs="Tahoma"/>
                <w:sz w:val="22"/>
                <w:szCs w:val="22"/>
              </w:rPr>
            </w:pPr>
            <w:r w:rsidRPr="00974F27">
              <w:rPr>
                <w:rFonts w:ascii="Tahoma" w:hAnsi="Tahoma" w:cs="Tahoma"/>
                <w:sz w:val="22"/>
                <w:szCs w:val="22"/>
              </w:rPr>
              <w:t>IČ: 70994234</w:t>
            </w:r>
          </w:p>
          <w:p w14:paraId="4E290490" w14:textId="77777777" w:rsidR="00831C83" w:rsidRDefault="00831C83" w:rsidP="000A1FF5">
            <w:pPr>
              <w:tabs>
                <w:tab w:val="left" w:pos="2160"/>
              </w:tabs>
              <w:rPr>
                <w:bCs/>
                <w:sz w:val="4"/>
                <w:szCs w:val="4"/>
              </w:rPr>
            </w:pPr>
          </w:p>
          <w:p w14:paraId="16A0F3C4" w14:textId="77777777" w:rsidR="00831C83" w:rsidRPr="00F963E0" w:rsidRDefault="00831C83" w:rsidP="000A1FF5">
            <w:pPr>
              <w:tabs>
                <w:tab w:val="left" w:pos="2160"/>
              </w:tabs>
              <w:rPr>
                <w:rFonts w:ascii="Tahoma" w:hAnsi="Tahoma" w:cs="Tahoma"/>
                <w:bCs/>
                <w:sz w:val="4"/>
                <w:szCs w:val="4"/>
              </w:rPr>
            </w:pPr>
          </w:p>
          <w:p w14:paraId="5F348380" w14:textId="77777777" w:rsidR="00831C83" w:rsidRDefault="00831C83" w:rsidP="000A1FF5">
            <w:pPr>
              <w:tabs>
                <w:tab w:val="left" w:pos="2160"/>
              </w:tabs>
              <w:rPr>
                <w:rFonts w:ascii="Tahoma" w:hAnsi="Tahoma" w:cs="Tahoma"/>
                <w:b/>
                <w:sz w:val="4"/>
                <w:szCs w:val="4"/>
              </w:rPr>
            </w:pPr>
          </w:p>
          <w:p w14:paraId="7CA5A87A" w14:textId="77777777" w:rsidR="00831C83" w:rsidRPr="00F963E0" w:rsidRDefault="00831C83" w:rsidP="000A1FF5">
            <w:pPr>
              <w:tabs>
                <w:tab w:val="left" w:pos="2160"/>
              </w:tabs>
              <w:rPr>
                <w:rFonts w:ascii="Tahoma" w:hAnsi="Tahoma" w:cs="Tahoma"/>
                <w:b/>
                <w:sz w:val="4"/>
                <w:szCs w:val="4"/>
              </w:rPr>
            </w:pPr>
          </w:p>
        </w:tc>
      </w:tr>
      <w:tr w:rsidR="00831C83" w:rsidRPr="00F963E0" w14:paraId="2C367471" w14:textId="77777777" w:rsidTr="00831C83">
        <w:tc>
          <w:tcPr>
            <w:tcW w:w="10060" w:type="dxa"/>
          </w:tcPr>
          <w:p w14:paraId="24F8891D" w14:textId="7C49DD38" w:rsidR="00831C83" w:rsidRPr="000A4A90" w:rsidRDefault="00831C83" w:rsidP="00B637DD">
            <w:pPr>
              <w:jc w:val="center"/>
              <w:rPr>
                <w:rFonts w:ascii="Tahoma" w:hAnsi="Tahoma" w:cs="Tahoma"/>
                <w:b/>
                <w:color w:val="FF0000"/>
              </w:rPr>
            </w:pPr>
            <w:r w:rsidRPr="000A4A90">
              <w:rPr>
                <w:rFonts w:ascii="Tahoma" w:hAnsi="Tahoma" w:cs="Tahoma"/>
                <w:b/>
                <w:color w:val="FF0000"/>
              </w:rPr>
              <w:t>Zhotovitel stavebních prací / generální dodavatel</w:t>
            </w:r>
          </w:p>
          <w:p w14:paraId="38B8AD19" w14:textId="77777777" w:rsidR="00B637DD" w:rsidRPr="00B637DD" w:rsidRDefault="00B637DD" w:rsidP="00B637DD">
            <w:pPr>
              <w:jc w:val="center"/>
              <w:rPr>
                <w:rFonts w:ascii="Tahoma" w:hAnsi="Tahoma" w:cs="Tahoma"/>
                <w:b/>
                <w:color w:val="FF0000"/>
                <w:sz w:val="6"/>
                <w:szCs w:val="6"/>
              </w:rPr>
            </w:pPr>
          </w:p>
          <w:p w14:paraId="1C114B5D" w14:textId="77777777" w:rsidR="000A4A90" w:rsidRPr="009658F3" w:rsidRDefault="000A4A90" w:rsidP="000A4A90">
            <w:pPr>
              <w:rPr>
                <w:rFonts w:ascii="Tahoma" w:hAnsi="Tahoma" w:cs="Tahoma"/>
                <w:bCs/>
                <w:sz w:val="22"/>
                <w:szCs w:val="22"/>
              </w:rPr>
            </w:pPr>
            <w:r w:rsidRPr="009658F3">
              <w:rPr>
                <w:rFonts w:ascii="Tahoma" w:hAnsi="Tahoma" w:cs="Tahoma"/>
                <w:bCs/>
                <w:sz w:val="22"/>
                <w:szCs w:val="22"/>
              </w:rPr>
              <w:t>Není znám</w:t>
            </w:r>
          </w:p>
          <w:p w14:paraId="362E6070" w14:textId="19F9CA12" w:rsidR="00831C83" w:rsidRPr="00974F27" w:rsidRDefault="00831C83" w:rsidP="000A4A90">
            <w:pPr>
              <w:pStyle w:val="Nadpisbezsl1-2"/>
              <w:spacing w:before="0" w:after="0"/>
              <w:rPr>
                <w:rFonts w:ascii="Tahoma" w:hAnsi="Tahoma" w:cs="Tahoma"/>
                <w:b w:val="0"/>
                <w:color w:val="FF0000"/>
                <w:szCs w:val="22"/>
              </w:rPr>
            </w:pPr>
          </w:p>
        </w:tc>
      </w:tr>
      <w:tr w:rsidR="00831C83" w:rsidRPr="0008604D" w14:paraId="5CDF0F37" w14:textId="77777777" w:rsidTr="00831C83">
        <w:tc>
          <w:tcPr>
            <w:tcW w:w="10060" w:type="dxa"/>
          </w:tcPr>
          <w:p w14:paraId="401DDF07" w14:textId="77777777" w:rsidR="00831C83" w:rsidRPr="00F963E0" w:rsidRDefault="00831C83" w:rsidP="000A1FF5">
            <w:pPr>
              <w:jc w:val="center"/>
              <w:rPr>
                <w:rFonts w:ascii="Tahoma" w:hAnsi="Tahoma" w:cs="Tahoma"/>
                <w:b/>
                <w:bCs/>
                <w:color w:val="FF0000"/>
              </w:rPr>
            </w:pPr>
            <w:r w:rsidRPr="00F963E0">
              <w:rPr>
                <w:rFonts w:ascii="Tahoma" w:hAnsi="Tahoma" w:cs="Tahoma"/>
                <w:b/>
                <w:bCs/>
                <w:color w:val="FF0000"/>
              </w:rPr>
              <w:t>Zpracovatel projektové dokumentace</w:t>
            </w:r>
          </w:p>
          <w:p w14:paraId="5501F06D" w14:textId="77777777" w:rsidR="00831C83" w:rsidRPr="00F963E0" w:rsidRDefault="00831C83" w:rsidP="000A1FF5">
            <w:pPr>
              <w:rPr>
                <w:rFonts w:ascii="Tahoma" w:hAnsi="Tahoma" w:cs="Tahoma"/>
                <w:sz w:val="4"/>
                <w:szCs w:val="4"/>
              </w:rPr>
            </w:pPr>
          </w:p>
          <w:p w14:paraId="4620F590" w14:textId="77777777" w:rsidR="00230DEF" w:rsidRPr="00230DEF" w:rsidRDefault="00230DEF" w:rsidP="00230DEF">
            <w:pPr>
              <w:pStyle w:val="Zkladntext"/>
              <w:rPr>
                <w:rFonts w:ascii="Tahoma" w:hAnsi="Tahoma" w:cs="Tahoma"/>
                <w:b w:val="0"/>
                <w:sz w:val="22"/>
                <w:szCs w:val="22"/>
              </w:rPr>
            </w:pPr>
            <w:r w:rsidRPr="00230DEF">
              <w:rPr>
                <w:rFonts w:ascii="Tahoma" w:hAnsi="Tahoma" w:cs="Tahoma"/>
                <w:sz w:val="22"/>
                <w:szCs w:val="22"/>
              </w:rPr>
              <w:t>MULTIAQUA s.r.o.</w:t>
            </w:r>
          </w:p>
          <w:p w14:paraId="79796FAC" w14:textId="77777777" w:rsidR="00230DEF" w:rsidRPr="00230DEF" w:rsidRDefault="00230DEF" w:rsidP="00230DEF">
            <w:pPr>
              <w:pStyle w:val="Zkladntext"/>
              <w:rPr>
                <w:rFonts w:ascii="Tahoma" w:hAnsi="Tahoma" w:cs="Tahoma"/>
                <w:b w:val="0"/>
                <w:bCs w:val="0"/>
                <w:sz w:val="22"/>
                <w:szCs w:val="22"/>
              </w:rPr>
            </w:pPr>
            <w:r w:rsidRPr="00230DEF">
              <w:rPr>
                <w:rFonts w:ascii="Tahoma" w:hAnsi="Tahoma" w:cs="Tahoma"/>
                <w:b w:val="0"/>
                <w:bCs w:val="0"/>
                <w:sz w:val="22"/>
                <w:szCs w:val="22"/>
              </w:rPr>
              <w:t>Veverkova 1343, 500 02 Hradec Králové</w:t>
            </w:r>
          </w:p>
          <w:p w14:paraId="42BE1BEF" w14:textId="77777777" w:rsidR="00230DEF" w:rsidRPr="00230DEF" w:rsidRDefault="00230DEF" w:rsidP="00230DEF">
            <w:pPr>
              <w:pStyle w:val="Zkladntext"/>
              <w:rPr>
                <w:rFonts w:ascii="Tahoma" w:hAnsi="Tahoma" w:cs="Tahoma"/>
                <w:b w:val="0"/>
                <w:bCs w:val="0"/>
                <w:sz w:val="22"/>
                <w:szCs w:val="22"/>
              </w:rPr>
            </w:pPr>
            <w:r w:rsidRPr="00230DEF">
              <w:rPr>
                <w:rFonts w:ascii="Tahoma" w:hAnsi="Tahoma" w:cs="Tahoma"/>
                <w:b w:val="0"/>
                <w:bCs w:val="0"/>
                <w:sz w:val="22"/>
                <w:szCs w:val="22"/>
              </w:rPr>
              <w:t>tel: +420 602 369 963</w:t>
            </w:r>
          </w:p>
          <w:p w14:paraId="124282CF" w14:textId="0FEEFC92" w:rsidR="00230DEF" w:rsidRDefault="00230DEF" w:rsidP="00230DEF">
            <w:pPr>
              <w:pStyle w:val="Zkladntext"/>
              <w:rPr>
                <w:rFonts w:ascii="Tahoma" w:hAnsi="Tahoma" w:cs="Tahoma"/>
                <w:b w:val="0"/>
                <w:bCs w:val="0"/>
                <w:sz w:val="22"/>
                <w:szCs w:val="22"/>
              </w:rPr>
            </w:pPr>
            <w:r w:rsidRPr="00230DEF">
              <w:rPr>
                <w:rFonts w:ascii="Tahoma" w:hAnsi="Tahoma" w:cs="Tahoma"/>
                <w:b w:val="0"/>
                <w:bCs w:val="0"/>
                <w:sz w:val="22"/>
                <w:szCs w:val="22"/>
              </w:rPr>
              <w:t>IČ: 601 13</w:t>
            </w:r>
            <w:r w:rsidR="000A4A90">
              <w:rPr>
                <w:rFonts w:ascii="Tahoma" w:hAnsi="Tahoma" w:cs="Tahoma"/>
                <w:b w:val="0"/>
                <w:bCs w:val="0"/>
                <w:sz w:val="22"/>
                <w:szCs w:val="22"/>
              </w:rPr>
              <w:t> </w:t>
            </w:r>
            <w:r w:rsidRPr="00230DEF">
              <w:rPr>
                <w:rFonts w:ascii="Tahoma" w:hAnsi="Tahoma" w:cs="Tahoma"/>
                <w:b w:val="0"/>
                <w:bCs w:val="0"/>
                <w:sz w:val="22"/>
                <w:szCs w:val="22"/>
              </w:rPr>
              <w:t>111</w:t>
            </w:r>
          </w:p>
          <w:p w14:paraId="2F35E47B" w14:textId="77777777" w:rsidR="000A4A90" w:rsidRPr="00230DEF" w:rsidRDefault="000A4A90" w:rsidP="00230DEF">
            <w:pPr>
              <w:pStyle w:val="Zkladntext"/>
              <w:rPr>
                <w:rFonts w:ascii="Tahoma" w:hAnsi="Tahoma" w:cs="Tahoma"/>
                <w:b w:val="0"/>
                <w:bCs w:val="0"/>
                <w:sz w:val="22"/>
                <w:szCs w:val="22"/>
              </w:rPr>
            </w:pPr>
          </w:p>
          <w:p w14:paraId="102B0157" w14:textId="35D14511" w:rsidR="00974F27" w:rsidRPr="00B637DD" w:rsidRDefault="00974F27" w:rsidP="00974F27">
            <w:pPr>
              <w:pStyle w:val="Default"/>
              <w:rPr>
                <w:rFonts w:ascii="Tahoma" w:hAnsi="Tahoma" w:cs="Tahoma"/>
                <w:sz w:val="6"/>
                <w:szCs w:val="6"/>
              </w:rPr>
            </w:pPr>
          </w:p>
        </w:tc>
      </w:tr>
      <w:tr w:rsidR="00831C83" w:rsidRPr="00F963E0" w14:paraId="39FD1057" w14:textId="77777777" w:rsidTr="00831C83">
        <w:tc>
          <w:tcPr>
            <w:tcW w:w="10060" w:type="dxa"/>
          </w:tcPr>
          <w:p w14:paraId="74579C0D" w14:textId="77777777" w:rsidR="00831C83" w:rsidRPr="004D1D10" w:rsidRDefault="00831C83" w:rsidP="000A1FF5">
            <w:pPr>
              <w:jc w:val="center"/>
              <w:rPr>
                <w:rFonts w:ascii="Tahoma" w:hAnsi="Tahoma" w:cs="Tahoma"/>
                <w:b/>
                <w:bCs/>
              </w:rPr>
            </w:pPr>
            <w:r w:rsidRPr="004D1D10">
              <w:rPr>
                <w:rFonts w:ascii="Tahoma" w:hAnsi="Tahoma" w:cs="Tahoma"/>
                <w:b/>
                <w:color w:val="FF0000"/>
              </w:rPr>
              <w:t>Koordinátor BOZP pro přípravnou fázi</w:t>
            </w:r>
          </w:p>
          <w:p w14:paraId="43DD30A9" w14:textId="77777777" w:rsidR="000A4A90" w:rsidRPr="000A4A90" w:rsidRDefault="000A4A90" w:rsidP="000A4A90">
            <w:pPr>
              <w:pStyle w:val="Zkladntext"/>
              <w:rPr>
                <w:rFonts w:ascii="Tahoma" w:hAnsi="Tahoma" w:cs="Tahoma"/>
                <w:b w:val="0"/>
                <w:sz w:val="22"/>
                <w:szCs w:val="22"/>
              </w:rPr>
            </w:pPr>
            <w:proofErr w:type="spellStart"/>
            <w:r w:rsidRPr="000A4A90">
              <w:rPr>
                <w:rFonts w:ascii="Tahoma" w:hAnsi="Tahoma" w:cs="Tahoma"/>
                <w:sz w:val="22"/>
                <w:szCs w:val="22"/>
              </w:rPr>
              <w:t>enteria</w:t>
            </w:r>
            <w:proofErr w:type="spellEnd"/>
            <w:r w:rsidRPr="000A4A90">
              <w:rPr>
                <w:rFonts w:ascii="Tahoma" w:hAnsi="Tahoma" w:cs="Tahoma"/>
                <w:sz w:val="22"/>
                <w:szCs w:val="22"/>
              </w:rPr>
              <w:t xml:space="preserve"> a.s.</w:t>
            </w:r>
          </w:p>
          <w:p w14:paraId="17A09E10" w14:textId="77777777" w:rsidR="000A4A90" w:rsidRPr="000A4A90" w:rsidRDefault="000A4A90" w:rsidP="000A4A90">
            <w:pPr>
              <w:pStyle w:val="Zkladntext"/>
              <w:rPr>
                <w:rFonts w:ascii="Tahoma" w:hAnsi="Tahoma" w:cs="Tahoma"/>
                <w:b w:val="0"/>
                <w:bCs w:val="0"/>
                <w:sz w:val="22"/>
                <w:szCs w:val="22"/>
              </w:rPr>
            </w:pPr>
            <w:r w:rsidRPr="000A4A90">
              <w:rPr>
                <w:rFonts w:ascii="Tahoma" w:hAnsi="Tahoma" w:cs="Tahoma"/>
                <w:b w:val="0"/>
                <w:bCs w:val="0"/>
                <w:sz w:val="22"/>
                <w:szCs w:val="22"/>
              </w:rPr>
              <w:t>Jiráskova 169, 530 02 Pardubice</w:t>
            </w:r>
          </w:p>
          <w:p w14:paraId="07DC770D" w14:textId="459D1F73" w:rsidR="000A4A90" w:rsidRDefault="000A4A90" w:rsidP="000A4A90">
            <w:pPr>
              <w:pStyle w:val="Zkladntext"/>
              <w:rPr>
                <w:rFonts w:ascii="Tahoma" w:hAnsi="Tahoma" w:cs="Tahoma"/>
                <w:b w:val="0"/>
                <w:bCs w:val="0"/>
                <w:sz w:val="22"/>
                <w:szCs w:val="22"/>
              </w:rPr>
            </w:pPr>
            <w:r w:rsidRPr="000A4A90">
              <w:rPr>
                <w:rFonts w:ascii="Tahoma" w:hAnsi="Tahoma" w:cs="Tahoma"/>
                <w:b w:val="0"/>
                <w:bCs w:val="0"/>
                <w:sz w:val="22"/>
                <w:szCs w:val="22"/>
              </w:rPr>
              <w:t>IČ: 275 37</w:t>
            </w:r>
            <w:r>
              <w:rPr>
                <w:rFonts w:ascii="Tahoma" w:hAnsi="Tahoma" w:cs="Tahoma"/>
                <w:b w:val="0"/>
                <w:bCs w:val="0"/>
                <w:sz w:val="22"/>
                <w:szCs w:val="22"/>
              </w:rPr>
              <w:t> </w:t>
            </w:r>
            <w:r w:rsidRPr="000A4A90">
              <w:rPr>
                <w:rFonts w:ascii="Tahoma" w:hAnsi="Tahoma" w:cs="Tahoma"/>
                <w:b w:val="0"/>
                <w:bCs w:val="0"/>
                <w:sz w:val="22"/>
                <w:szCs w:val="22"/>
              </w:rPr>
              <w:t>790</w:t>
            </w:r>
          </w:p>
          <w:p w14:paraId="1212BA34" w14:textId="77777777" w:rsidR="000A4A90" w:rsidRPr="000A4A90" w:rsidRDefault="000A4A90" w:rsidP="000A4A90">
            <w:pPr>
              <w:pStyle w:val="Zkladntext"/>
              <w:rPr>
                <w:rFonts w:ascii="Tahoma" w:hAnsi="Tahoma" w:cs="Tahoma"/>
                <w:b w:val="0"/>
                <w:bCs w:val="0"/>
                <w:sz w:val="22"/>
                <w:szCs w:val="22"/>
              </w:rPr>
            </w:pPr>
          </w:p>
          <w:p w14:paraId="0FFEB89D" w14:textId="77777777" w:rsidR="00831C83" w:rsidRPr="00F963E0" w:rsidRDefault="00831C83" w:rsidP="000A1FF5">
            <w:pPr>
              <w:rPr>
                <w:rFonts w:ascii="Tahoma" w:hAnsi="Tahoma" w:cs="Tahoma"/>
                <w:sz w:val="6"/>
                <w:szCs w:val="6"/>
              </w:rPr>
            </w:pPr>
          </w:p>
        </w:tc>
      </w:tr>
      <w:tr w:rsidR="00831C83" w:rsidRPr="00F963E0" w14:paraId="0AB2B800" w14:textId="77777777" w:rsidTr="00831C83">
        <w:tc>
          <w:tcPr>
            <w:tcW w:w="10060" w:type="dxa"/>
          </w:tcPr>
          <w:p w14:paraId="3C68A103" w14:textId="77777777" w:rsidR="00831C83" w:rsidRPr="00F963E0" w:rsidRDefault="00831C83" w:rsidP="000A1FF5">
            <w:pPr>
              <w:jc w:val="center"/>
              <w:rPr>
                <w:rFonts w:ascii="Tahoma" w:hAnsi="Tahoma" w:cs="Tahoma"/>
                <w:b/>
                <w:color w:val="FF0000"/>
                <w:sz w:val="6"/>
                <w:szCs w:val="6"/>
              </w:rPr>
            </w:pPr>
            <w:r w:rsidRPr="004D1D10">
              <w:rPr>
                <w:rFonts w:ascii="Tahoma" w:hAnsi="Tahoma" w:cs="Tahoma"/>
                <w:b/>
                <w:color w:val="FF0000"/>
              </w:rPr>
              <w:t>Koordinátor BOZP pro realizační fázi</w:t>
            </w:r>
            <w:r w:rsidRPr="004D1D10">
              <w:rPr>
                <w:rFonts w:ascii="Tahoma" w:hAnsi="Tahoma" w:cs="Tahoma"/>
                <w:b/>
                <w:color w:val="FF0000"/>
              </w:rPr>
              <w:br/>
            </w:r>
          </w:p>
          <w:p w14:paraId="14F5CDE7" w14:textId="37CC6535" w:rsidR="00831C83" w:rsidRDefault="000A4A90" w:rsidP="000A1FF5">
            <w:pPr>
              <w:rPr>
                <w:rFonts w:ascii="Tahoma" w:hAnsi="Tahoma" w:cs="Tahoma"/>
                <w:bCs/>
              </w:rPr>
            </w:pPr>
            <w:r>
              <w:rPr>
                <w:rFonts w:ascii="Tahoma" w:hAnsi="Tahoma" w:cs="Tahoma"/>
                <w:bCs/>
              </w:rPr>
              <w:t>Není znám</w:t>
            </w:r>
          </w:p>
          <w:p w14:paraId="37536158" w14:textId="77777777" w:rsidR="000A4A90" w:rsidRDefault="000A4A90" w:rsidP="000A1FF5">
            <w:pPr>
              <w:rPr>
                <w:rFonts w:ascii="Tahoma" w:hAnsi="Tahoma" w:cs="Tahoma"/>
                <w:bCs/>
              </w:rPr>
            </w:pPr>
          </w:p>
          <w:p w14:paraId="34E8DA48" w14:textId="77777777" w:rsidR="00831C83" w:rsidRDefault="00831C83" w:rsidP="000A1FF5">
            <w:pPr>
              <w:rPr>
                <w:rFonts w:ascii="Tahoma" w:eastAsia="Calibri" w:hAnsi="Tahoma" w:cs="Tahoma"/>
                <w:sz w:val="6"/>
                <w:szCs w:val="6"/>
                <w:lang w:eastAsia="en-US"/>
              </w:rPr>
            </w:pPr>
          </w:p>
          <w:p w14:paraId="640ABAF2" w14:textId="77777777" w:rsidR="00831C83" w:rsidRPr="00F963E0" w:rsidRDefault="00831C83" w:rsidP="000A1FF5">
            <w:pPr>
              <w:rPr>
                <w:rFonts w:ascii="Tahoma" w:eastAsia="Calibri" w:hAnsi="Tahoma" w:cs="Tahoma"/>
                <w:sz w:val="6"/>
                <w:szCs w:val="6"/>
                <w:lang w:eastAsia="en-US"/>
              </w:rPr>
            </w:pPr>
          </w:p>
        </w:tc>
      </w:tr>
      <w:tr w:rsidR="00831C83" w:rsidRPr="00F963E0" w14:paraId="0FFEE635" w14:textId="77777777" w:rsidTr="00831C83">
        <w:tc>
          <w:tcPr>
            <w:tcW w:w="10060" w:type="dxa"/>
          </w:tcPr>
          <w:p w14:paraId="05498290" w14:textId="77777777" w:rsidR="00831C83" w:rsidRPr="004D1D10" w:rsidRDefault="00831C83" w:rsidP="000A1FF5">
            <w:pPr>
              <w:jc w:val="center"/>
              <w:rPr>
                <w:rFonts w:ascii="Tahoma" w:hAnsi="Tahoma" w:cs="Tahoma"/>
                <w:b/>
                <w:color w:val="FF0000"/>
              </w:rPr>
            </w:pPr>
            <w:r w:rsidRPr="004D1D10">
              <w:rPr>
                <w:rFonts w:ascii="Tahoma" w:hAnsi="Tahoma" w:cs="Tahoma"/>
                <w:b/>
                <w:color w:val="FF0000"/>
              </w:rPr>
              <w:t>Místo stavby:</w:t>
            </w:r>
          </w:p>
          <w:p w14:paraId="6FB279ED" w14:textId="77777777" w:rsidR="00B637DD" w:rsidRPr="00B637DD" w:rsidRDefault="00B637DD" w:rsidP="000A1FF5">
            <w:pPr>
              <w:tabs>
                <w:tab w:val="left" w:pos="142"/>
              </w:tabs>
              <w:rPr>
                <w:rFonts w:ascii="Tahoma" w:hAnsi="Tahoma" w:cs="Tahoma"/>
                <w:sz w:val="6"/>
                <w:szCs w:val="6"/>
              </w:rPr>
            </w:pPr>
          </w:p>
          <w:p w14:paraId="21C39126" w14:textId="77777777" w:rsidR="00831C83" w:rsidRDefault="000A4A90" w:rsidP="00B637DD">
            <w:pPr>
              <w:tabs>
                <w:tab w:val="left" w:pos="142"/>
              </w:tabs>
              <w:rPr>
                <w:rFonts w:ascii="Tahoma" w:hAnsi="Tahoma" w:cs="Tahoma"/>
                <w:sz w:val="22"/>
                <w:szCs w:val="22"/>
              </w:rPr>
            </w:pPr>
            <w:r w:rsidRPr="000A4A90">
              <w:rPr>
                <w:rFonts w:ascii="Tahoma" w:hAnsi="Tahoma" w:cs="Tahoma"/>
                <w:sz w:val="22"/>
                <w:szCs w:val="22"/>
              </w:rPr>
              <w:t xml:space="preserve">Stavba se nachází v ř. km 0,0 až 11,7 </w:t>
            </w:r>
            <w:proofErr w:type="spellStart"/>
            <w:r w:rsidRPr="000A4A90">
              <w:rPr>
                <w:rFonts w:ascii="Tahoma" w:hAnsi="Tahoma" w:cs="Tahoma"/>
                <w:sz w:val="22"/>
                <w:szCs w:val="22"/>
              </w:rPr>
              <w:t>Ředického</w:t>
            </w:r>
            <w:proofErr w:type="spellEnd"/>
            <w:r w:rsidRPr="000A4A90">
              <w:rPr>
                <w:rFonts w:ascii="Tahoma" w:hAnsi="Tahoma" w:cs="Tahoma"/>
                <w:sz w:val="22"/>
                <w:szCs w:val="22"/>
              </w:rPr>
              <w:t xml:space="preserve"> potoka. Zájmový úsek se nachází mezi obcemi </w:t>
            </w:r>
            <w:proofErr w:type="spellStart"/>
            <w:r w:rsidRPr="000A4A90">
              <w:rPr>
                <w:rFonts w:ascii="Tahoma" w:hAnsi="Tahoma" w:cs="Tahoma"/>
                <w:sz w:val="22"/>
                <w:szCs w:val="22"/>
              </w:rPr>
              <w:t>Lukovna</w:t>
            </w:r>
            <w:proofErr w:type="spellEnd"/>
            <w:r w:rsidRPr="000A4A90">
              <w:rPr>
                <w:rFonts w:ascii="Tahoma" w:hAnsi="Tahoma" w:cs="Tahoma"/>
                <w:sz w:val="22"/>
                <w:szCs w:val="22"/>
              </w:rPr>
              <w:t xml:space="preserve"> a Holice v Pardubickém kraji</w:t>
            </w:r>
            <w:r w:rsidRPr="000A4A90">
              <w:rPr>
                <w:rFonts w:ascii="Tahoma" w:hAnsi="Tahoma" w:cs="Tahoma"/>
                <w:sz w:val="22"/>
                <w:szCs w:val="22"/>
              </w:rPr>
              <w:t xml:space="preserve"> </w:t>
            </w:r>
          </w:p>
          <w:p w14:paraId="0AA8FD02" w14:textId="4F343AE0" w:rsidR="000A4A90" w:rsidRPr="000A4A90" w:rsidRDefault="000A4A90" w:rsidP="00B637DD">
            <w:pPr>
              <w:tabs>
                <w:tab w:val="left" w:pos="142"/>
              </w:tabs>
              <w:rPr>
                <w:rFonts w:ascii="Tahoma" w:hAnsi="Tahoma" w:cs="Tahoma"/>
                <w:sz w:val="22"/>
                <w:szCs w:val="22"/>
              </w:rPr>
            </w:pPr>
          </w:p>
        </w:tc>
      </w:tr>
    </w:tbl>
    <w:p w14:paraId="2723ED3B" w14:textId="2850BF09" w:rsidR="00831C83" w:rsidRDefault="00831C83" w:rsidP="008418B1">
      <w:pPr>
        <w:pStyle w:val="Normal1"/>
        <w:ind w:left="0"/>
      </w:pPr>
    </w:p>
    <w:p w14:paraId="3CBD8480" w14:textId="252D6A80" w:rsidR="00831C83" w:rsidRDefault="00831C83" w:rsidP="008418B1">
      <w:pPr>
        <w:pStyle w:val="Normal1"/>
        <w:ind w:left="0"/>
      </w:pPr>
    </w:p>
    <w:p w14:paraId="5A5B6BD8" w14:textId="62EE43E2" w:rsidR="00831C83" w:rsidRDefault="00831C83" w:rsidP="008418B1">
      <w:pPr>
        <w:pStyle w:val="Normal1"/>
        <w:ind w:left="0"/>
      </w:pPr>
    </w:p>
    <w:p w14:paraId="69AF12D6" w14:textId="7C727E7F" w:rsidR="009658F3" w:rsidRDefault="009658F3" w:rsidP="008418B1">
      <w:pPr>
        <w:pStyle w:val="Normal1"/>
        <w:ind w:left="0"/>
      </w:pPr>
    </w:p>
    <w:p w14:paraId="4F6BB769" w14:textId="726818EC" w:rsidR="009658F3" w:rsidRDefault="009658F3" w:rsidP="008418B1">
      <w:pPr>
        <w:pStyle w:val="Normal1"/>
        <w:ind w:left="0"/>
      </w:pPr>
    </w:p>
    <w:p w14:paraId="1E911783" w14:textId="3F3FC725" w:rsidR="009658F3" w:rsidRDefault="009658F3" w:rsidP="008418B1">
      <w:pPr>
        <w:pStyle w:val="Normal1"/>
        <w:ind w:left="0"/>
      </w:pPr>
    </w:p>
    <w:p w14:paraId="0CC7A605" w14:textId="6238BD8B" w:rsidR="009658F3" w:rsidRDefault="009658F3" w:rsidP="008418B1">
      <w:pPr>
        <w:pStyle w:val="Normal1"/>
        <w:ind w:left="0"/>
      </w:pPr>
    </w:p>
    <w:p w14:paraId="35CC7263" w14:textId="7F4D0139" w:rsidR="009658F3" w:rsidRDefault="009658F3" w:rsidP="008418B1">
      <w:pPr>
        <w:pStyle w:val="Normal1"/>
        <w:ind w:left="0"/>
      </w:pPr>
    </w:p>
    <w:p w14:paraId="4834EFED" w14:textId="31E539A1" w:rsidR="009658F3" w:rsidRDefault="009658F3" w:rsidP="008418B1">
      <w:pPr>
        <w:pStyle w:val="Normal1"/>
        <w:ind w:left="0"/>
      </w:pPr>
    </w:p>
    <w:p w14:paraId="41E0A9DC" w14:textId="62E124A0" w:rsidR="009658F3" w:rsidRDefault="009658F3" w:rsidP="008418B1">
      <w:pPr>
        <w:pStyle w:val="Normal1"/>
        <w:ind w:left="0"/>
      </w:pPr>
    </w:p>
    <w:p w14:paraId="724707CE" w14:textId="2A036971" w:rsidR="009658F3" w:rsidRDefault="009658F3" w:rsidP="008418B1">
      <w:pPr>
        <w:pStyle w:val="Normal1"/>
        <w:ind w:left="0"/>
      </w:pPr>
    </w:p>
    <w:p w14:paraId="5FF0D46A" w14:textId="77777777" w:rsidR="009658F3" w:rsidRDefault="009658F3" w:rsidP="008418B1">
      <w:pPr>
        <w:pStyle w:val="Normal1"/>
        <w:ind w:left="0"/>
      </w:pPr>
    </w:p>
    <w:p w14:paraId="4E62E801" w14:textId="328654DD" w:rsidR="00831C83" w:rsidRDefault="00831C83" w:rsidP="008418B1">
      <w:pPr>
        <w:pStyle w:val="Normal1"/>
        <w:ind w:left="0"/>
      </w:pPr>
    </w:p>
    <w:p w14:paraId="76976B79" w14:textId="77777777" w:rsidR="00EC6214" w:rsidRPr="002F6D3C" w:rsidRDefault="00695466" w:rsidP="00002893">
      <w:pPr>
        <w:pStyle w:val="Nadpis2"/>
        <w:numPr>
          <w:ilvl w:val="0"/>
          <w:numId w:val="0"/>
        </w:numPr>
        <w:spacing w:before="0" w:after="0"/>
        <w:ind w:left="390" w:hanging="390"/>
        <w:rPr>
          <w:rFonts w:ascii="Tahoma" w:hAnsi="Tahoma" w:cs="Tahoma"/>
          <w:color w:val="002060"/>
          <w:sz w:val="28"/>
          <w:szCs w:val="28"/>
        </w:rPr>
      </w:pPr>
      <w:bookmarkStart w:id="2" w:name="_Toc481366011"/>
      <w:r w:rsidRPr="002F6D3C">
        <w:rPr>
          <w:rFonts w:ascii="Tahoma" w:hAnsi="Tahoma" w:cs="Tahoma"/>
          <w:color w:val="002060"/>
          <w:sz w:val="28"/>
          <w:szCs w:val="28"/>
        </w:rPr>
        <w:lastRenderedPageBreak/>
        <w:t>A1</w:t>
      </w:r>
      <w:r w:rsidR="00574EC3" w:rsidRPr="002F6D3C">
        <w:rPr>
          <w:rFonts w:ascii="Tahoma" w:hAnsi="Tahoma" w:cs="Tahoma"/>
          <w:color w:val="002060"/>
          <w:sz w:val="28"/>
          <w:szCs w:val="28"/>
        </w:rPr>
        <w:t xml:space="preserve">. </w:t>
      </w:r>
      <w:r w:rsidR="00EC6214" w:rsidRPr="002F6D3C">
        <w:rPr>
          <w:rFonts w:ascii="Tahoma" w:hAnsi="Tahoma" w:cs="Tahoma"/>
          <w:color w:val="002060"/>
          <w:sz w:val="28"/>
          <w:szCs w:val="28"/>
        </w:rPr>
        <w:t>Údaje o stavbě</w:t>
      </w:r>
      <w:bookmarkEnd w:id="2"/>
    </w:p>
    <w:p w14:paraId="2A0304AF" w14:textId="1B883253" w:rsidR="004C7502" w:rsidRPr="00831C83" w:rsidRDefault="00831C83" w:rsidP="004C7502">
      <w:pPr>
        <w:pStyle w:val="Normal2"/>
        <w:numPr>
          <w:ilvl w:val="0"/>
          <w:numId w:val="5"/>
        </w:numPr>
        <w:ind w:left="567" w:hanging="283"/>
        <w:rPr>
          <w:rFonts w:ascii="Tahoma" w:hAnsi="Tahoma" w:cs="Tahoma"/>
          <w:b/>
          <w:color w:val="002060"/>
          <w:sz w:val="22"/>
          <w:szCs w:val="22"/>
        </w:rPr>
      </w:pPr>
      <w:r>
        <w:rPr>
          <w:rFonts w:ascii="Tahoma" w:hAnsi="Tahoma" w:cs="Tahoma"/>
          <w:b/>
          <w:color w:val="002060"/>
          <w:sz w:val="22"/>
          <w:szCs w:val="22"/>
        </w:rPr>
        <w:t>Z</w:t>
      </w:r>
      <w:r w:rsidR="004C7502" w:rsidRPr="00831C83">
        <w:rPr>
          <w:rFonts w:ascii="Tahoma" w:hAnsi="Tahoma" w:cs="Tahoma"/>
          <w:b/>
          <w:color w:val="002060"/>
          <w:sz w:val="22"/>
          <w:szCs w:val="22"/>
        </w:rPr>
        <w:t>ákladní údaje o druhu stavby</w:t>
      </w:r>
    </w:p>
    <w:p w14:paraId="7F6B926A" w14:textId="77777777" w:rsidR="00E45FED" w:rsidRPr="002F6D3C" w:rsidRDefault="00E45FED" w:rsidP="003E48CE">
      <w:pPr>
        <w:jc w:val="both"/>
        <w:rPr>
          <w:rFonts w:ascii="Tahoma" w:hAnsi="Tahoma" w:cs="Tahoma"/>
          <w:color w:val="002060"/>
          <w:sz w:val="22"/>
          <w:szCs w:val="22"/>
        </w:rPr>
      </w:pPr>
    </w:p>
    <w:p w14:paraId="4614F658" w14:textId="478F3C1B" w:rsidR="00C445CC" w:rsidRPr="00930943" w:rsidRDefault="00C445CC" w:rsidP="00C445CC">
      <w:pPr>
        <w:jc w:val="both"/>
        <w:rPr>
          <w:rFonts w:ascii="Tahoma" w:hAnsi="Tahoma" w:cs="Tahoma"/>
          <w:bCs/>
          <w:sz w:val="22"/>
          <w:szCs w:val="22"/>
        </w:rPr>
      </w:pPr>
      <w:r w:rsidRPr="00930943">
        <w:rPr>
          <w:rFonts w:ascii="Tahoma" w:hAnsi="Tahoma" w:cs="Tahoma"/>
          <w:bCs/>
          <w:sz w:val="22"/>
          <w:szCs w:val="22"/>
        </w:rPr>
        <w:t xml:space="preserve">Účelem stavby je rekonstrukce stávajícího nevyhovujícího opevnění koryta toku </w:t>
      </w:r>
      <w:proofErr w:type="spellStart"/>
      <w:r w:rsidRPr="00930943">
        <w:rPr>
          <w:rFonts w:ascii="Tahoma" w:hAnsi="Tahoma" w:cs="Tahoma"/>
          <w:bCs/>
          <w:sz w:val="22"/>
          <w:szCs w:val="22"/>
        </w:rPr>
        <w:t>Ředický</w:t>
      </w:r>
      <w:proofErr w:type="spellEnd"/>
      <w:r w:rsidRPr="00930943">
        <w:rPr>
          <w:rFonts w:ascii="Tahoma" w:hAnsi="Tahoma" w:cs="Tahoma"/>
          <w:bCs/>
          <w:sz w:val="22"/>
          <w:szCs w:val="22"/>
        </w:rPr>
        <w:t xml:space="preserve"> potok</w:t>
      </w:r>
      <w:r w:rsidRPr="00930943">
        <w:rPr>
          <w:rFonts w:ascii="Tahoma" w:hAnsi="Tahoma" w:cs="Tahoma"/>
          <w:bCs/>
          <w:sz w:val="22"/>
          <w:szCs w:val="22"/>
        </w:rPr>
        <w:t xml:space="preserve"> </w:t>
      </w:r>
      <w:r w:rsidRPr="00930943">
        <w:rPr>
          <w:rFonts w:ascii="Tahoma" w:hAnsi="Tahoma" w:cs="Tahoma"/>
          <w:bCs/>
          <w:sz w:val="22"/>
          <w:szCs w:val="22"/>
        </w:rPr>
        <w:t xml:space="preserve">v extravilánu obcí </w:t>
      </w:r>
      <w:proofErr w:type="spellStart"/>
      <w:r w:rsidRPr="00930943">
        <w:rPr>
          <w:rFonts w:ascii="Tahoma" w:hAnsi="Tahoma" w:cs="Tahoma"/>
          <w:bCs/>
          <w:sz w:val="22"/>
          <w:szCs w:val="22"/>
        </w:rPr>
        <w:t>Lukovna</w:t>
      </w:r>
      <w:proofErr w:type="spellEnd"/>
      <w:r w:rsidRPr="00930943">
        <w:rPr>
          <w:rFonts w:ascii="Tahoma" w:hAnsi="Tahoma" w:cs="Tahoma"/>
          <w:bCs/>
          <w:sz w:val="22"/>
          <w:szCs w:val="22"/>
        </w:rPr>
        <w:t xml:space="preserve">, Choteč a Dolní Ředice a v intravilánu obcí Dolní a Horní Ředice. </w:t>
      </w:r>
    </w:p>
    <w:p w14:paraId="46955601" w14:textId="77777777" w:rsidR="00782043" w:rsidRDefault="00782043" w:rsidP="003E48CE">
      <w:pPr>
        <w:jc w:val="both"/>
        <w:rPr>
          <w:rFonts w:ascii="Tahoma" w:hAnsi="Tahoma" w:cs="Tahoma"/>
          <w:sz w:val="22"/>
          <w:szCs w:val="22"/>
        </w:rPr>
      </w:pPr>
    </w:p>
    <w:p w14:paraId="4925FBD6" w14:textId="77777777" w:rsidR="00C445CC" w:rsidRPr="00C445CC" w:rsidRDefault="00C445CC" w:rsidP="00C445CC">
      <w:pPr>
        <w:jc w:val="both"/>
        <w:rPr>
          <w:rFonts w:ascii="Tahoma" w:hAnsi="Tahoma" w:cs="Tahoma"/>
          <w:b/>
          <w:bCs/>
          <w:sz w:val="22"/>
          <w:szCs w:val="22"/>
          <w:u w:val="single"/>
        </w:rPr>
      </w:pPr>
      <w:r w:rsidRPr="00C445CC">
        <w:rPr>
          <w:rFonts w:ascii="Tahoma" w:hAnsi="Tahoma" w:cs="Tahoma"/>
          <w:b/>
          <w:sz w:val="22"/>
          <w:szCs w:val="22"/>
          <w:u w:val="single"/>
        </w:rPr>
        <w:t xml:space="preserve">SO 01 </w:t>
      </w:r>
      <w:proofErr w:type="spellStart"/>
      <w:r w:rsidRPr="00C445CC">
        <w:rPr>
          <w:rFonts w:ascii="Tahoma" w:hAnsi="Tahoma" w:cs="Tahoma"/>
          <w:b/>
          <w:sz w:val="22"/>
          <w:szCs w:val="22"/>
          <w:u w:val="single"/>
        </w:rPr>
        <w:t>Lukovna</w:t>
      </w:r>
      <w:proofErr w:type="spellEnd"/>
      <w:r w:rsidRPr="00C445CC">
        <w:rPr>
          <w:rFonts w:ascii="Tahoma" w:hAnsi="Tahoma" w:cs="Tahoma"/>
          <w:b/>
          <w:sz w:val="22"/>
          <w:szCs w:val="22"/>
          <w:u w:val="single"/>
        </w:rPr>
        <w:t>, ř.km 0,0 – 0,278:</w:t>
      </w:r>
    </w:p>
    <w:p w14:paraId="513B1B41" w14:textId="77777777" w:rsidR="00C445CC" w:rsidRPr="00C445CC" w:rsidRDefault="00C445CC" w:rsidP="00C445CC">
      <w:pPr>
        <w:jc w:val="both"/>
        <w:rPr>
          <w:rFonts w:ascii="Tahoma" w:hAnsi="Tahoma" w:cs="Tahoma"/>
          <w:bCs/>
          <w:sz w:val="22"/>
          <w:szCs w:val="22"/>
        </w:rPr>
      </w:pPr>
      <w:r w:rsidRPr="00C445CC">
        <w:rPr>
          <w:rFonts w:ascii="Tahoma" w:hAnsi="Tahoma" w:cs="Tahoma"/>
          <w:bCs/>
          <w:sz w:val="22"/>
          <w:szCs w:val="22"/>
        </w:rPr>
        <w:t xml:space="preserve">Oproti původní projektové dokumentaci z prosince 2016 byla upravena délka zájmového úseku tohoto stavebního objektu. Nově je rekonstrukce navržena pouze v ř.km 0,0 – 0,100 a zbylá část (ř.km 0,100 – 0,278) </w:t>
      </w:r>
      <w:bookmarkStart w:id="3" w:name="_Hlk41481890"/>
      <w:r w:rsidRPr="00C445CC">
        <w:rPr>
          <w:rFonts w:ascii="Tahoma" w:hAnsi="Tahoma" w:cs="Tahoma"/>
          <w:bCs/>
          <w:sz w:val="22"/>
          <w:szCs w:val="22"/>
        </w:rPr>
        <w:t>bude ponechána bez zásahu, není zde totiž ohrožena stabilita koryta, potažmo okolních pozemků.</w:t>
      </w:r>
      <w:bookmarkEnd w:id="3"/>
    </w:p>
    <w:p w14:paraId="639176A3" w14:textId="563B54E5" w:rsidR="00C445CC" w:rsidRPr="00C445CC" w:rsidRDefault="00C445CC" w:rsidP="00C445CC">
      <w:pPr>
        <w:jc w:val="both"/>
        <w:rPr>
          <w:rFonts w:ascii="Tahoma" w:hAnsi="Tahoma" w:cs="Tahoma"/>
          <w:bCs/>
          <w:sz w:val="22"/>
          <w:szCs w:val="22"/>
        </w:rPr>
      </w:pPr>
      <w:r w:rsidRPr="00C445CC">
        <w:rPr>
          <w:rFonts w:ascii="Tahoma" w:hAnsi="Tahoma" w:cs="Tahoma"/>
          <w:bCs/>
          <w:sz w:val="22"/>
          <w:szCs w:val="22"/>
        </w:rPr>
        <w:t xml:space="preserve">Jelikož je hladina </w:t>
      </w:r>
      <w:proofErr w:type="spellStart"/>
      <w:r w:rsidRPr="00C445CC">
        <w:rPr>
          <w:rFonts w:ascii="Tahoma" w:hAnsi="Tahoma" w:cs="Tahoma"/>
          <w:bCs/>
          <w:sz w:val="22"/>
          <w:szCs w:val="22"/>
        </w:rPr>
        <w:t>Ředického</w:t>
      </w:r>
      <w:proofErr w:type="spellEnd"/>
      <w:r w:rsidRPr="00C445CC">
        <w:rPr>
          <w:rFonts w:ascii="Tahoma" w:hAnsi="Tahoma" w:cs="Tahoma"/>
          <w:bCs/>
          <w:sz w:val="22"/>
          <w:szCs w:val="22"/>
        </w:rPr>
        <w:t xml:space="preserve"> potoka vzdouvána řekou Labe, bude při stavbě </w:t>
      </w:r>
      <w:proofErr w:type="spellStart"/>
      <w:r w:rsidRPr="00C445CC">
        <w:rPr>
          <w:rFonts w:ascii="Tahoma" w:hAnsi="Tahoma" w:cs="Tahoma"/>
          <w:bCs/>
          <w:sz w:val="22"/>
          <w:szCs w:val="22"/>
        </w:rPr>
        <w:t>Ředický</w:t>
      </w:r>
      <w:proofErr w:type="spellEnd"/>
      <w:r w:rsidRPr="00C445CC">
        <w:rPr>
          <w:rFonts w:ascii="Tahoma" w:hAnsi="Tahoma" w:cs="Tahoma"/>
          <w:bCs/>
          <w:sz w:val="22"/>
          <w:szCs w:val="22"/>
        </w:rPr>
        <w:t xml:space="preserve"> potok těsně u soutoku s Labem přehrazen tak, aby nebyla jeho hladina závislá na hladině Labe. Poté bude voda z </w:t>
      </w:r>
      <w:proofErr w:type="spellStart"/>
      <w:r w:rsidRPr="00C445CC">
        <w:rPr>
          <w:rFonts w:ascii="Tahoma" w:hAnsi="Tahoma" w:cs="Tahoma"/>
          <w:bCs/>
          <w:sz w:val="22"/>
          <w:szCs w:val="22"/>
        </w:rPr>
        <w:t>Ředického</w:t>
      </w:r>
      <w:proofErr w:type="spellEnd"/>
      <w:r w:rsidRPr="00C445CC">
        <w:rPr>
          <w:rFonts w:ascii="Tahoma" w:hAnsi="Tahoma" w:cs="Tahoma"/>
          <w:bCs/>
          <w:sz w:val="22"/>
          <w:szCs w:val="22"/>
        </w:rPr>
        <w:t xml:space="preserve"> potoka přečerpávána do Labe (možno ještě </w:t>
      </w:r>
      <w:proofErr w:type="spellStart"/>
      <w:r w:rsidRPr="00C445CC">
        <w:rPr>
          <w:rFonts w:ascii="Tahoma" w:hAnsi="Tahoma" w:cs="Tahoma"/>
          <w:bCs/>
          <w:sz w:val="22"/>
          <w:szCs w:val="22"/>
        </w:rPr>
        <w:t>zahrázkovat</w:t>
      </w:r>
      <w:proofErr w:type="spellEnd"/>
      <w:r w:rsidRPr="00C445CC">
        <w:rPr>
          <w:rFonts w:ascii="Tahoma" w:hAnsi="Tahoma" w:cs="Tahoma"/>
          <w:bCs/>
          <w:sz w:val="22"/>
          <w:szCs w:val="22"/>
        </w:rPr>
        <w:t xml:space="preserve"> </w:t>
      </w:r>
      <w:proofErr w:type="spellStart"/>
      <w:r w:rsidRPr="00C445CC">
        <w:rPr>
          <w:rFonts w:ascii="Tahoma" w:hAnsi="Tahoma" w:cs="Tahoma"/>
          <w:bCs/>
          <w:sz w:val="22"/>
          <w:szCs w:val="22"/>
        </w:rPr>
        <w:t>Ředický</w:t>
      </w:r>
      <w:proofErr w:type="spellEnd"/>
      <w:r w:rsidRPr="00C445CC">
        <w:rPr>
          <w:rFonts w:ascii="Tahoma" w:hAnsi="Tahoma" w:cs="Tahoma"/>
          <w:bCs/>
          <w:sz w:val="22"/>
          <w:szCs w:val="22"/>
        </w:rPr>
        <w:t xml:space="preserve"> potok výše proti toku, aby bylo koryto zcela suché). Nutno provádět práce v suchém období s malými průtoky. Budou-li hrozit přívalové deště, nutno přehrazení okamžitě odstranit, aby nebyly ohroženy okolní pozemky vzdutím vody provizorní hrází.</w:t>
      </w:r>
    </w:p>
    <w:p w14:paraId="5E8125E0" w14:textId="77777777" w:rsidR="00C445CC" w:rsidRPr="00C445CC" w:rsidRDefault="00C445CC" w:rsidP="00C445CC">
      <w:pPr>
        <w:jc w:val="both"/>
        <w:rPr>
          <w:rFonts w:ascii="Tahoma" w:hAnsi="Tahoma" w:cs="Tahoma"/>
          <w:bCs/>
          <w:sz w:val="22"/>
          <w:szCs w:val="22"/>
        </w:rPr>
      </w:pPr>
      <w:r w:rsidRPr="00C445CC">
        <w:rPr>
          <w:rFonts w:ascii="Tahoma" w:hAnsi="Tahoma" w:cs="Tahoma"/>
          <w:bCs/>
          <w:sz w:val="22"/>
          <w:szCs w:val="22"/>
        </w:rPr>
        <w:t xml:space="preserve">Před zahájením bouracích a stavebních pracích bude posečena </w:t>
      </w:r>
      <w:proofErr w:type="spellStart"/>
      <w:r w:rsidRPr="00C445CC">
        <w:rPr>
          <w:rFonts w:ascii="Tahoma" w:hAnsi="Tahoma" w:cs="Tahoma"/>
          <w:bCs/>
          <w:sz w:val="22"/>
          <w:szCs w:val="22"/>
        </w:rPr>
        <w:t>buřeň</w:t>
      </w:r>
      <w:proofErr w:type="spellEnd"/>
      <w:r w:rsidRPr="00C445CC">
        <w:rPr>
          <w:rFonts w:ascii="Tahoma" w:hAnsi="Tahoma" w:cs="Tahoma"/>
          <w:bCs/>
          <w:sz w:val="22"/>
          <w:szCs w:val="22"/>
        </w:rPr>
        <w:t xml:space="preserve"> a tráva a odstraněny keře v korytě toku v ploše cca 35 m</w:t>
      </w:r>
      <w:r w:rsidRPr="00C445CC">
        <w:rPr>
          <w:rFonts w:ascii="Tahoma" w:hAnsi="Tahoma" w:cs="Tahoma"/>
          <w:bCs/>
          <w:sz w:val="22"/>
          <w:szCs w:val="22"/>
          <w:vertAlign w:val="superscript"/>
        </w:rPr>
        <w:t>2</w:t>
      </w:r>
      <w:r w:rsidRPr="00C445CC">
        <w:rPr>
          <w:rFonts w:ascii="Tahoma" w:hAnsi="Tahoma" w:cs="Tahoma"/>
          <w:bCs/>
          <w:sz w:val="22"/>
          <w:szCs w:val="22"/>
        </w:rPr>
        <w:t xml:space="preserve"> a bude odstraněno i celkem 27 vzrostlých stromů včetně pařezů, 4 výmladky vrby včetně pařezů a také dva pařezy o průměru 60 cm na LB. Toto je součástí stavebního </w:t>
      </w:r>
      <w:proofErr w:type="spellStart"/>
      <w:r w:rsidRPr="00C445CC">
        <w:rPr>
          <w:rFonts w:ascii="Tahoma" w:hAnsi="Tahoma" w:cs="Tahoma"/>
          <w:bCs/>
          <w:sz w:val="22"/>
          <w:szCs w:val="22"/>
        </w:rPr>
        <w:t>podobjektu</w:t>
      </w:r>
      <w:proofErr w:type="spellEnd"/>
      <w:r w:rsidRPr="00C445CC">
        <w:rPr>
          <w:rFonts w:ascii="Tahoma" w:hAnsi="Tahoma" w:cs="Tahoma"/>
          <w:bCs/>
          <w:sz w:val="22"/>
          <w:szCs w:val="22"/>
        </w:rPr>
        <w:t xml:space="preserve"> SO 01.1 Odstranění dřevin a břehových porostů.</w:t>
      </w:r>
    </w:p>
    <w:p w14:paraId="1B96FA56" w14:textId="77777777" w:rsidR="00C445CC" w:rsidRPr="00C445CC" w:rsidRDefault="00C445CC" w:rsidP="00C445CC">
      <w:pPr>
        <w:jc w:val="both"/>
        <w:rPr>
          <w:rFonts w:ascii="Tahoma" w:hAnsi="Tahoma" w:cs="Tahoma"/>
          <w:sz w:val="22"/>
          <w:szCs w:val="22"/>
        </w:rPr>
      </w:pPr>
      <w:r w:rsidRPr="00C445CC">
        <w:rPr>
          <w:rFonts w:ascii="Tahoma" w:hAnsi="Tahoma" w:cs="Tahoma"/>
          <w:sz w:val="22"/>
          <w:szCs w:val="22"/>
        </w:rPr>
        <w:t xml:space="preserve">Před zahájením stavby bude z koryta odstraněno stávající opevnění svahů z kamenné dlažby na sucho </w:t>
      </w:r>
      <w:proofErr w:type="spellStart"/>
      <w:r w:rsidRPr="00C445CC">
        <w:rPr>
          <w:rFonts w:ascii="Tahoma" w:hAnsi="Tahoma" w:cs="Tahoma"/>
          <w:sz w:val="22"/>
          <w:szCs w:val="22"/>
        </w:rPr>
        <w:t>tl</w:t>
      </w:r>
      <w:proofErr w:type="spellEnd"/>
      <w:r w:rsidRPr="00C445CC">
        <w:rPr>
          <w:rFonts w:ascii="Tahoma" w:hAnsi="Tahoma" w:cs="Tahoma"/>
          <w:sz w:val="22"/>
          <w:szCs w:val="22"/>
        </w:rPr>
        <w:t>. 0,25 m v celkové ploše cca 250 m</w:t>
      </w:r>
      <w:r w:rsidRPr="00C445CC">
        <w:rPr>
          <w:rFonts w:ascii="Tahoma" w:hAnsi="Tahoma" w:cs="Tahoma"/>
          <w:sz w:val="22"/>
          <w:szCs w:val="22"/>
          <w:vertAlign w:val="superscript"/>
        </w:rPr>
        <w:t>2</w:t>
      </w:r>
      <w:r w:rsidRPr="00C445CC">
        <w:rPr>
          <w:rFonts w:ascii="Tahoma" w:hAnsi="Tahoma" w:cs="Tahoma"/>
          <w:sz w:val="22"/>
          <w:szCs w:val="22"/>
        </w:rPr>
        <w:t xml:space="preserve"> (což odpovídá cca 63 m</w:t>
      </w:r>
      <w:r w:rsidRPr="00C445CC">
        <w:rPr>
          <w:rFonts w:ascii="Tahoma" w:hAnsi="Tahoma" w:cs="Tahoma"/>
          <w:sz w:val="22"/>
          <w:szCs w:val="22"/>
          <w:vertAlign w:val="superscript"/>
        </w:rPr>
        <w:t>3</w:t>
      </w:r>
      <w:r w:rsidRPr="00C445CC">
        <w:rPr>
          <w:rFonts w:ascii="Tahoma" w:hAnsi="Tahoma" w:cs="Tahoma"/>
          <w:sz w:val="22"/>
          <w:szCs w:val="22"/>
        </w:rPr>
        <w:t xml:space="preserve"> lomového kamene). Tam, kde je opevnění dna, bude toto opevnění ponecháno, budou provedeny pouze rýhy pro betonové patky a dojde k </w:t>
      </w:r>
      <w:proofErr w:type="spellStart"/>
      <w:r w:rsidRPr="00C445CC">
        <w:rPr>
          <w:rFonts w:ascii="Tahoma" w:hAnsi="Tahoma" w:cs="Tahoma"/>
          <w:sz w:val="22"/>
          <w:szCs w:val="22"/>
        </w:rPr>
        <w:t>doskládání</w:t>
      </w:r>
      <w:proofErr w:type="spellEnd"/>
      <w:r w:rsidRPr="00C445CC">
        <w:rPr>
          <w:rFonts w:ascii="Tahoma" w:hAnsi="Tahoma" w:cs="Tahoma"/>
          <w:sz w:val="22"/>
          <w:szCs w:val="22"/>
        </w:rPr>
        <w:t xml:space="preserve"> dlažby tak, aby dlažba doléhala k nově zbudovaným patkám. Bude provedena nová kamenná dlažba z lomového kamene </w:t>
      </w:r>
      <w:proofErr w:type="spellStart"/>
      <w:r w:rsidRPr="00C445CC">
        <w:rPr>
          <w:rFonts w:ascii="Tahoma" w:hAnsi="Tahoma" w:cs="Tahoma"/>
          <w:sz w:val="22"/>
          <w:szCs w:val="22"/>
        </w:rPr>
        <w:t>tl</w:t>
      </w:r>
      <w:proofErr w:type="spellEnd"/>
      <w:r w:rsidRPr="00C445CC">
        <w:rPr>
          <w:rFonts w:ascii="Tahoma" w:hAnsi="Tahoma" w:cs="Tahoma"/>
          <w:sz w:val="22"/>
          <w:szCs w:val="22"/>
        </w:rPr>
        <w:t xml:space="preserve">. 0,2 m do betonu tloušťky 0,15 m o celkové délce 49,2 m (po práh vývaru pod skluzem). Kamenná dlažba bude provedena z lomového kamene (žula) o tloušťce 20 cm. Opevnění dlažbou je navrženo pouze na svazích </w:t>
      </w:r>
      <w:proofErr w:type="gramStart"/>
      <w:r w:rsidRPr="00C445CC">
        <w:rPr>
          <w:rFonts w:ascii="Tahoma" w:hAnsi="Tahoma" w:cs="Tahoma"/>
          <w:sz w:val="22"/>
          <w:szCs w:val="22"/>
        </w:rPr>
        <w:t>koryta</w:t>
      </w:r>
      <w:proofErr w:type="gramEnd"/>
      <w:r w:rsidRPr="00C445CC">
        <w:rPr>
          <w:rFonts w:ascii="Tahoma" w:hAnsi="Tahoma" w:cs="Tahoma"/>
          <w:sz w:val="22"/>
          <w:szCs w:val="22"/>
        </w:rPr>
        <w:t xml:space="preserve"> a to ve svahové délce 2,0 m, nové opevnění dna není navrženo (neplatí pro úsek, kde se nachází stupeň ve dně – viz samostatná příloha). Tam, kde je stávající opevnění dna, bude toto ponecháno – viz text výše. </w:t>
      </w:r>
    </w:p>
    <w:p w14:paraId="0A0E87AB" w14:textId="77777777" w:rsidR="00C445CC" w:rsidRPr="00C445CC" w:rsidRDefault="00C445CC" w:rsidP="00C445CC">
      <w:pPr>
        <w:contextualSpacing/>
        <w:jc w:val="both"/>
        <w:rPr>
          <w:rFonts w:ascii="Tahoma" w:hAnsi="Tahoma" w:cs="Tahoma"/>
          <w:sz w:val="22"/>
          <w:szCs w:val="22"/>
        </w:rPr>
      </w:pPr>
      <w:r w:rsidRPr="00C445CC">
        <w:rPr>
          <w:rFonts w:ascii="Tahoma" w:hAnsi="Tahoma" w:cs="Tahoma"/>
          <w:sz w:val="22"/>
          <w:szCs w:val="22"/>
        </w:rPr>
        <w:t xml:space="preserve">Základová spára pod dlažbou bude urovnána v požadovaném sklonu, zbavena organických nečistot a zhutněna – hutnění bude provedeno z koryta nebo ze břehu toku pomocí lžíce bagru, jejíž pomocí bude svah „utažen“ a </w:t>
      </w:r>
      <w:proofErr w:type="spellStart"/>
      <w:r w:rsidRPr="00C445CC">
        <w:rPr>
          <w:rFonts w:ascii="Tahoma" w:hAnsi="Tahoma" w:cs="Tahoma"/>
          <w:sz w:val="22"/>
          <w:szCs w:val="22"/>
        </w:rPr>
        <w:t>vysvahován</w:t>
      </w:r>
      <w:proofErr w:type="spellEnd"/>
      <w:r w:rsidRPr="00C445CC">
        <w:rPr>
          <w:rFonts w:ascii="Tahoma" w:hAnsi="Tahoma" w:cs="Tahoma"/>
          <w:sz w:val="22"/>
          <w:szCs w:val="22"/>
        </w:rPr>
        <w:t xml:space="preserve"> do požadovaného sklonu. Podklad bude vyrovnán vrstvou štěrkopísku v </w:t>
      </w:r>
      <w:proofErr w:type="spellStart"/>
      <w:r w:rsidRPr="00C445CC">
        <w:rPr>
          <w:rFonts w:ascii="Tahoma" w:hAnsi="Tahoma" w:cs="Tahoma"/>
          <w:sz w:val="22"/>
          <w:szCs w:val="22"/>
        </w:rPr>
        <w:t>tl</w:t>
      </w:r>
      <w:proofErr w:type="spellEnd"/>
      <w:r w:rsidRPr="00C445CC">
        <w:rPr>
          <w:rFonts w:ascii="Tahoma" w:hAnsi="Tahoma" w:cs="Tahoma"/>
          <w:sz w:val="22"/>
          <w:szCs w:val="22"/>
        </w:rPr>
        <w:t>. 100 mm. Na takto upravený podklad bude kladena dlažba z lom. kamene v </w:t>
      </w:r>
      <w:proofErr w:type="spellStart"/>
      <w:r w:rsidRPr="00C445CC">
        <w:rPr>
          <w:rFonts w:ascii="Tahoma" w:hAnsi="Tahoma" w:cs="Tahoma"/>
          <w:sz w:val="22"/>
          <w:szCs w:val="22"/>
        </w:rPr>
        <w:t>tl</w:t>
      </w:r>
      <w:proofErr w:type="spellEnd"/>
      <w:r w:rsidRPr="00C445CC">
        <w:rPr>
          <w:rFonts w:ascii="Tahoma" w:hAnsi="Tahoma" w:cs="Tahoma"/>
          <w:sz w:val="22"/>
          <w:szCs w:val="22"/>
        </w:rPr>
        <w:t xml:space="preserve">. 200 mm do betonového lože </w:t>
      </w:r>
      <w:proofErr w:type="spellStart"/>
      <w:r w:rsidRPr="00C445CC">
        <w:rPr>
          <w:rFonts w:ascii="Tahoma" w:hAnsi="Tahoma" w:cs="Tahoma"/>
          <w:sz w:val="22"/>
          <w:szCs w:val="22"/>
        </w:rPr>
        <w:t>tl</w:t>
      </w:r>
      <w:proofErr w:type="spellEnd"/>
      <w:r w:rsidRPr="00C445CC">
        <w:rPr>
          <w:rFonts w:ascii="Tahoma" w:hAnsi="Tahoma" w:cs="Tahoma"/>
          <w:sz w:val="22"/>
          <w:szCs w:val="22"/>
        </w:rPr>
        <w:t>. 150 mm. Dlažba bude provedena dle TNV 75 2103 Úpravy řek. Kameny budou kladeny do čerstvého betonu. Kameny před pokládkou musí být navlhčeny a kladeny tak, aby vzniklé spáry byly co nejmenší (průměrně 20 mm, max. 40 mm) a nesmí vznikat podélné spáry. Výplň spár bude cementovou maltou MC-15 tak, aby malta zůstala asi 10 mm pod lícem, a je vhodné ji provádět hned po uložení kamenů. Po zaspárování je nutné povrch ošetřovat, tj. chránit před přímým slunečním zářením zakrytím geotextílií a pravidelně kropit. Provádění betonového lože a spárování je nutné dělat při teplotách vyšších než +5 ˚C. Dlažební kámen bude mít nejmenší rozměr 200 mm, musí být dobře ložný a podle potřeby se připraví kladívkem na líci a styčných plochách, aby dlažba tvořila rovinu v předepsaném sklonu.</w:t>
      </w:r>
    </w:p>
    <w:p w14:paraId="6A77571A" w14:textId="77777777" w:rsidR="00C445CC" w:rsidRPr="00C445CC" w:rsidRDefault="00C445CC" w:rsidP="00C445CC">
      <w:pPr>
        <w:contextualSpacing/>
        <w:jc w:val="both"/>
        <w:rPr>
          <w:rFonts w:ascii="Tahoma" w:hAnsi="Tahoma" w:cs="Tahoma"/>
          <w:sz w:val="22"/>
          <w:szCs w:val="22"/>
        </w:rPr>
      </w:pPr>
      <w:r w:rsidRPr="00C445CC">
        <w:rPr>
          <w:rFonts w:ascii="Tahoma" w:hAnsi="Tahoma" w:cs="Tahoma"/>
          <w:sz w:val="22"/>
          <w:szCs w:val="22"/>
        </w:rPr>
        <w:t xml:space="preserve">Od horního zajišťovacího prahu stupně ve dně je pak navržen kamenný zához </w:t>
      </w:r>
      <w:proofErr w:type="spellStart"/>
      <w:r w:rsidRPr="00C445CC">
        <w:rPr>
          <w:rFonts w:ascii="Tahoma" w:hAnsi="Tahoma" w:cs="Tahoma"/>
          <w:sz w:val="22"/>
          <w:szCs w:val="22"/>
        </w:rPr>
        <w:t>tl</w:t>
      </w:r>
      <w:proofErr w:type="spellEnd"/>
      <w:r w:rsidRPr="00C445CC">
        <w:rPr>
          <w:rFonts w:ascii="Tahoma" w:hAnsi="Tahoma" w:cs="Tahoma"/>
          <w:sz w:val="22"/>
          <w:szCs w:val="22"/>
        </w:rPr>
        <w:t xml:space="preserve">. 0,4 m ve svahové délce 2,0 m po obou svazích. Zához bude ve dně opřen o kamennou patku hloubky 0,6 m a šířky 0,5 m – viz vzorový příčný řez. Pro kamenný zához i patku bude použit lomový kámen o hmotnosti </w:t>
      </w:r>
      <w:proofErr w:type="gramStart"/>
      <w:r w:rsidRPr="00C445CC">
        <w:rPr>
          <w:rFonts w:ascii="Tahoma" w:hAnsi="Tahoma" w:cs="Tahoma"/>
          <w:sz w:val="22"/>
          <w:szCs w:val="22"/>
        </w:rPr>
        <w:t>150 – 200</w:t>
      </w:r>
      <w:proofErr w:type="gramEnd"/>
      <w:r w:rsidRPr="00C445CC">
        <w:rPr>
          <w:rFonts w:ascii="Tahoma" w:hAnsi="Tahoma" w:cs="Tahoma"/>
          <w:sz w:val="22"/>
          <w:szCs w:val="22"/>
        </w:rPr>
        <w:t xml:space="preserve"> kg. Množství prvků o velikosti </w:t>
      </w:r>
      <w:proofErr w:type="gramStart"/>
      <w:r w:rsidRPr="00C445CC">
        <w:rPr>
          <w:rFonts w:ascii="Tahoma" w:hAnsi="Tahoma" w:cs="Tahoma"/>
          <w:sz w:val="22"/>
          <w:szCs w:val="22"/>
        </w:rPr>
        <w:t>menší</w:t>
      </w:r>
      <w:proofErr w:type="gramEnd"/>
      <w:r w:rsidRPr="00C445CC">
        <w:rPr>
          <w:rFonts w:ascii="Tahoma" w:hAnsi="Tahoma" w:cs="Tahoma"/>
          <w:sz w:val="22"/>
          <w:szCs w:val="22"/>
        </w:rPr>
        <w:t xml:space="preserve"> než předepsané nesmí přesáhnout 20 % celkové váhy, min. tloušťka záhozu nesmí být menší než je předepsáno o více než 10 %. Největší rozměr jednotlivého kusu má být menší než trojnásobek nejmenšího rozměru. Nesmí být použito zaoblených prvků (valounů) nebo prvků plochých. Prvky záhozu se urovnají do předepsaného profilu tak, aby zához tvořil hutné těleso. Viditelné plochy se upraví urovnáním líce záhozu na způsob rovnaniny. Urovná se pouze povrchová vrstva na tloušťku jednoho zrna.</w:t>
      </w:r>
    </w:p>
    <w:p w14:paraId="7F55722F" w14:textId="77777777" w:rsidR="00C445CC" w:rsidRPr="00C445CC" w:rsidRDefault="00C445CC" w:rsidP="00C445CC">
      <w:pPr>
        <w:jc w:val="both"/>
        <w:rPr>
          <w:rFonts w:ascii="Tahoma" w:hAnsi="Tahoma" w:cs="Tahoma"/>
          <w:sz w:val="22"/>
          <w:szCs w:val="22"/>
        </w:rPr>
      </w:pPr>
      <w:r w:rsidRPr="00C445CC">
        <w:rPr>
          <w:rFonts w:ascii="Tahoma" w:hAnsi="Tahoma" w:cs="Tahoma"/>
          <w:sz w:val="22"/>
          <w:szCs w:val="22"/>
        </w:rPr>
        <w:t xml:space="preserve">Horní břehová část (neopevněná) bude </w:t>
      </w:r>
      <w:proofErr w:type="spellStart"/>
      <w:r w:rsidRPr="00C445CC">
        <w:rPr>
          <w:rFonts w:ascii="Tahoma" w:hAnsi="Tahoma" w:cs="Tahoma"/>
          <w:sz w:val="22"/>
          <w:szCs w:val="22"/>
        </w:rPr>
        <w:t>vysvahována</w:t>
      </w:r>
      <w:proofErr w:type="spellEnd"/>
      <w:r w:rsidRPr="00C445CC">
        <w:rPr>
          <w:rFonts w:ascii="Tahoma" w:hAnsi="Tahoma" w:cs="Tahoma"/>
          <w:sz w:val="22"/>
          <w:szCs w:val="22"/>
        </w:rPr>
        <w:t xml:space="preserve">, </w:t>
      </w:r>
      <w:proofErr w:type="spellStart"/>
      <w:r w:rsidRPr="00C445CC">
        <w:rPr>
          <w:rFonts w:ascii="Tahoma" w:hAnsi="Tahoma" w:cs="Tahoma"/>
          <w:sz w:val="22"/>
          <w:szCs w:val="22"/>
        </w:rPr>
        <w:t>ohumusována</w:t>
      </w:r>
      <w:proofErr w:type="spellEnd"/>
      <w:r w:rsidRPr="00C445CC">
        <w:rPr>
          <w:rFonts w:ascii="Tahoma" w:hAnsi="Tahoma" w:cs="Tahoma"/>
          <w:sz w:val="22"/>
          <w:szCs w:val="22"/>
        </w:rPr>
        <w:t xml:space="preserve"> a oseta travním semenem.</w:t>
      </w:r>
    </w:p>
    <w:p w14:paraId="0C0A6AF1" w14:textId="77777777" w:rsidR="00C445CC" w:rsidRPr="00C445CC" w:rsidRDefault="00C445CC" w:rsidP="00C445CC">
      <w:pPr>
        <w:jc w:val="both"/>
        <w:rPr>
          <w:rFonts w:ascii="Tahoma" w:hAnsi="Tahoma" w:cs="Tahoma"/>
          <w:sz w:val="22"/>
          <w:szCs w:val="22"/>
        </w:rPr>
      </w:pPr>
      <w:r w:rsidRPr="00C445CC">
        <w:rPr>
          <w:rFonts w:ascii="Tahoma" w:hAnsi="Tahoma" w:cs="Tahoma"/>
          <w:sz w:val="22"/>
          <w:szCs w:val="22"/>
        </w:rPr>
        <w:t xml:space="preserve">V km 0,06656 se nachází stupeň ve dně z kamenné dlažby do betonu. Tento stupeň bude kompletně vybourán a nahrazen novým </w:t>
      </w:r>
      <w:proofErr w:type="gramStart"/>
      <w:r w:rsidRPr="00C445CC">
        <w:rPr>
          <w:rFonts w:ascii="Tahoma" w:hAnsi="Tahoma" w:cs="Tahoma"/>
          <w:sz w:val="22"/>
          <w:szCs w:val="22"/>
        </w:rPr>
        <w:t>stupněm</w:t>
      </w:r>
      <w:proofErr w:type="gramEnd"/>
      <w:r w:rsidRPr="00C445CC">
        <w:rPr>
          <w:rFonts w:ascii="Tahoma" w:hAnsi="Tahoma" w:cs="Tahoma"/>
          <w:sz w:val="22"/>
          <w:szCs w:val="22"/>
        </w:rPr>
        <w:t xml:space="preserve"> a to včetně vývaru ze záhozu z lomového kamene hm. 200 – 500 kg. Dno stupně (skluzu) bude opatřeno malou kynetou tak, aby při běžných malých průtocích v korytě byla zvýšena hladina a byla tak umožněna migrace ryb i při nízkých průtocích. Opevnění svahů i dna stupně bude z kamenné dlažby do betonu, </w:t>
      </w:r>
      <w:proofErr w:type="spellStart"/>
      <w:r w:rsidRPr="00C445CC">
        <w:rPr>
          <w:rFonts w:ascii="Tahoma" w:hAnsi="Tahoma" w:cs="Tahoma"/>
          <w:sz w:val="22"/>
          <w:szCs w:val="22"/>
        </w:rPr>
        <w:t>tl</w:t>
      </w:r>
      <w:proofErr w:type="spellEnd"/>
      <w:r w:rsidRPr="00C445CC">
        <w:rPr>
          <w:rFonts w:ascii="Tahoma" w:hAnsi="Tahoma" w:cs="Tahoma"/>
          <w:sz w:val="22"/>
          <w:szCs w:val="22"/>
        </w:rPr>
        <w:t xml:space="preserve">. dlažby je navržena 0,3 m, betonové lože </w:t>
      </w:r>
      <w:proofErr w:type="spellStart"/>
      <w:r w:rsidRPr="00C445CC">
        <w:rPr>
          <w:rFonts w:ascii="Tahoma" w:hAnsi="Tahoma" w:cs="Tahoma"/>
          <w:sz w:val="22"/>
          <w:szCs w:val="22"/>
        </w:rPr>
        <w:t>tl</w:t>
      </w:r>
      <w:proofErr w:type="spellEnd"/>
      <w:r w:rsidRPr="00C445CC">
        <w:rPr>
          <w:rFonts w:ascii="Tahoma" w:hAnsi="Tahoma" w:cs="Tahoma"/>
          <w:sz w:val="22"/>
          <w:szCs w:val="22"/>
        </w:rPr>
        <w:t xml:space="preserve">. 0,2 m a štěrkopískový podsyp </w:t>
      </w:r>
      <w:proofErr w:type="spellStart"/>
      <w:r w:rsidRPr="00C445CC">
        <w:rPr>
          <w:rFonts w:ascii="Tahoma" w:hAnsi="Tahoma" w:cs="Tahoma"/>
          <w:sz w:val="22"/>
          <w:szCs w:val="22"/>
        </w:rPr>
        <w:lastRenderedPageBreak/>
        <w:t>tl</w:t>
      </w:r>
      <w:proofErr w:type="spellEnd"/>
      <w:r w:rsidRPr="00C445CC">
        <w:rPr>
          <w:rFonts w:ascii="Tahoma" w:hAnsi="Tahoma" w:cs="Tahoma"/>
          <w:sz w:val="22"/>
          <w:szCs w:val="22"/>
        </w:rPr>
        <w:t xml:space="preserve">. 0,15 m. Základová spára pod dlažbou bude urovnána v požadovaném sklonu, zbavena organických nečistot a zhutněna – hutnění bude provedeno z koryta nebo ze břehu toku pomocí lžíce bagru, jejíž pomocí bude svah „utažen“ a </w:t>
      </w:r>
      <w:proofErr w:type="spellStart"/>
      <w:r w:rsidRPr="00C445CC">
        <w:rPr>
          <w:rFonts w:ascii="Tahoma" w:hAnsi="Tahoma" w:cs="Tahoma"/>
          <w:sz w:val="22"/>
          <w:szCs w:val="22"/>
        </w:rPr>
        <w:t>vysvahován</w:t>
      </w:r>
      <w:proofErr w:type="spellEnd"/>
      <w:r w:rsidRPr="00C445CC">
        <w:rPr>
          <w:rFonts w:ascii="Tahoma" w:hAnsi="Tahoma" w:cs="Tahoma"/>
          <w:sz w:val="22"/>
          <w:szCs w:val="22"/>
        </w:rPr>
        <w:t xml:space="preserve"> do požadovaného sklonu. Podklad bude vyrovnán vrstvou štěrkopísku v </w:t>
      </w:r>
      <w:proofErr w:type="spellStart"/>
      <w:r w:rsidRPr="00C445CC">
        <w:rPr>
          <w:rFonts w:ascii="Tahoma" w:hAnsi="Tahoma" w:cs="Tahoma"/>
          <w:sz w:val="22"/>
          <w:szCs w:val="22"/>
        </w:rPr>
        <w:t>tl</w:t>
      </w:r>
      <w:proofErr w:type="spellEnd"/>
      <w:r w:rsidRPr="00C445CC">
        <w:rPr>
          <w:rFonts w:ascii="Tahoma" w:hAnsi="Tahoma" w:cs="Tahoma"/>
          <w:sz w:val="22"/>
          <w:szCs w:val="22"/>
        </w:rPr>
        <w:t>. 150 mm. Na takto upravený podklad bude kladena dlažba z lom. kamene v </w:t>
      </w:r>
      <w:proofErr w:type="spellStart"/>
      <w:r w:rsidRPr="00C445CC">
        <w:rPr>
          <w:rFonts w:ascii="Tahoma" w:hAnsi="Tahoma" w:cs="Tahoma"/>
          <w:sz w:val="22"/>
          <w:szCs w:val="22"/>
        </w:rPr>
        <w:t>tl</w:t>
      </w:r>
      <w:proofErr w:type="spellEnd"/>
      <w:r w:rsidRPr="00C445CC">
        <w:rPr>
          <w:rFonts w:ascii="Tahoma" w:hAnsi="Tahoma" w:cs="Tahoma"/>
          <w:sz w:val="22"/>
          <w:szCs w:val="22"/>
        </w:rPr>
        <w:t xml:space="preserve">. 300 mm do betonového lože </w:t>
      </w:r>
      <w:proofErr w:type="spellStart"/>
      <w:r w:rsidRPr="00C445CC">
        <w:rPr>
          <w:rFonts w:ascii="Tahoma" w:hAnsi="Tahoma" w:cs="Tahoma"/>
          <w:sz w:val="22"/>
          <w:szCs w:val="22"/>
        </w:rPr>
        <w:t>tl</w:t>
      </w:r>
      <w:proofErr w:type="spellEnd"/>
      <w:r w:rsidRPr="00C445CC">
        <w:rPr>
          <w:rFonts w:ascii="Tahoma" w:hAnsi="Tahoma" w:cs="Tahoma"/>
          <w:sz w:val="22"/>
          <w:szCs w:val="22"/>
        </w:rPr>
        <w:t>. 200 mm. Dlažba bude provedena dle TNV 75 2103 Úpravy řek. Kameny budou kladeny do čerstvého betonu. Kameny před pokládkou musí být navlhčeny a kladeny tak, aby vzniklé spáry byly co nejmenší (průměrně 20 mm, max. 40 mm) a nesmí vznikat podélné spáry. Výplň spár bude cementovou maltou MC-15 tak, aby malta zůstala asi 10 mm pod lícem, a je vhodné ji provádět hned po uložení kamenů. Po zaspárování je nutné povrch ošetřovat, tj. chránit před přímým slunečním zářením zakrytím geotextílií a pravidelně kropit. Provádění betonového lože a spárování je nutné dělat při teplotách vyšších než +5 ˚C. Dlažební kámen bude mít nejmenší rozměr 300 mm, musí být dobře ložný a podle potřeby se připraví kladívkem na líci a styčných plochách, aby dlažba tvořila rovinu v předepsaném sklonu. Výkres stupně ve dně je součástí samostatného výkresu.</w:t>
      </w:r>
    </w:p>
    <w:p w14:paraId="06B54864" w14:textId="77777777" w:rsidR="00C445CC" w:rsidRPr="00C445CC" w:rsidRDefault="00C445CC" w:rsidP="00C445CC">
      <w:pPr>
        <w:jc w:val="both"/>
        <w:rPr>
          <w:rFonts w:ascii="Tahoma" w:hAnsi="Tahoma" w:cs="Tahoma"/>
          <w:sz w:val="22"/>
          <w:szCs w:val="22"/>
        </w:rPr>
      </w:pPr>
      <w:r w:rsidRPr="00C445CC">
        <w:rPr>
          <w:rFonts w:ascii="Tahoma" w:hAnsi="Tahoma" w:cs="Tahoma"/>
          <w:sz w:val="22"/>
          <w:szCs w:val="22"/>
        </w:rPr>
        <w:t xml:space="preserve">V rámci SO 01 budou pro stabilizaci dna a svahů koryta na začátku a konci zájmového úseku vybudovány zajišťovací prahy ve dně o šířce min. 0,4 m a hloubce založení 1,0. Práh bude jak ve dně, tak i na obou </w:t>
      </w:r>
      <w:proofErr w:type="gramStart"/>
      <w:r w:rsidRPr="00C445CC">
        <w:rPr>
          <w:rFonts w:ascii="Tahoma" w:hAnsi="Tahoma" w:cs="Tahoma"/>
          <w:sz w:val="22"/>
          <w:szCs w:val="22"/>
        </w:rPr>
        <w:t>svazích</w:t>
      </w:r>
      <w:proofErr w:type="gramEnd"/>
      <w:r w:rsidRPr="00C445CC">
        <w:rPr>
          <w:rFonts w:ascii="Tahoma" w:hAnsi="Tahoma" w:cs="Tahoma"/>
          <w:sz w:val="22"/>
          <w:szCs w:val="22"/>
        </w:rPr>
        <w:t xml:space="preserve"> a to ve stejné svahové délce jako u kamenné dlažby, potažmo záhozu – 2,0 m. Stabilizační práh na začátku úseku je navržen betonový – viz příloha D.01.8. Práh na konci úseku je pak z lomového kamene avšak se stejnými parametry (hl. 1,0 m, šířka 0,4 m) jako práh betonový.</w:t>
      </w:r>
    </w:p>
    <w:p w14:paraId="73A6D794" w14:textId="77777777" w:rsidR="00C445CC" w:rsidRPr="00C445CC" w:rsidRDefault="00C445CC" w:rsidP="00C445CC">
      <w:pPr>
        <w:jc w:val="both"/>
        <w:rPr>
          <w:rFonts w:ascii="Tahoma" w:hAnsi="Tahoma" w:cs="Tahoma"/>
          <w:sz w:val="22"/>
          <w:szCs w:val="22"/>
        </w:rPr>
      </w:pPr>
      <w:r w:rsidRPr="00C445CC">
        <w:rPr>
          <w:rFonts w:ascii="Tahoma" w:hAnsi="Tahoma" w:cs="Tahoma"/>
          <w:sz w:val="22"/>
          <w:szCs w:val="22"/>
        </w:rPr>
        <w:t>Betonové povrchy patek a prahů budou zdrsněny například zubovým hladítkem pro možnost uchycení vodních organismů.</w:t>
      </w:r>
    </w:p>
    <w:p w14:paraId="0CFDD140" w14:textId="77777777" w:rsidR="00C445CC" w:rsidRDefault="00C445CC" w:rsidP="00C445CC">
      <w:pPr>
        <w:jc w:val="both"/>
        <w:rPr>
          <w:rFonts w:ascii="Tahoma" w:hAnsi="Tahoma" w:cs="Tahoma"/>
          <w:b/>
          <w:sz w:val="22"/>
          <w:szCs w:val="22"/>
          <w:u w:val="single"/>
        </w:rPr>
      </w:pPr>
    </w:p>
    <w:p w14:paraId="62A92BE5" w14:textId="196D3102" w:rsidR="00C445CC" w:rsidRPr="00C445CC" w:rsidRDefault="00C445CC" w:rsidP="00C445CC">
      <w:pPr>
        <w:jc w:val="both"/>
        <w:rPr>
          <w:rFonts w:ascii="Tahoma" w:hAnsi="Tahoma" w:cs="Tahoma"/>
          <w:b/>
          <w:sz w:val="22"/>
          <w:szCs w:val="22"/>
          <w:u w:val="single"/>
        </w:rPr>
      </w:pPr>
      <w:r w:rsidRPr="00C445CC">
        <w:rPr>
          <w:rFonts w:ascii="Tahoma" w:hAnsi="Tahoma" w:cs="Tahoma"/>
          <w:b/>
          <w:sz w:val="22"/>
          <w:szCs w:val="22"/>
          <w:u w:val="single"/>
        </w:rPr>
        <w:t>SO 02 Choteč – Dolní Ředice, ř.km 5,148 – 5,775:</w:t>
      </w:r>
    </w:p>
    <w:p w14:paraId="0F05D606" w14:textId="77777777" w:rsidR="00C445CC" w:rsidRPr="00C445CC" w:rsidRDefault="00C445CC" w:rsidP="00C445CC">
      <w:pPr>
        <w:jc w:val="both"/>
        <w:rPr>
          <w:rFonts w:ascii="Tahoma" w:hAnsi="Tahoma" w:cs="Tahoma"/>
          <w:bCs/>
          <w:sz w:val="22"/>
          <w:szCs w:val="22"/>
        </w:rPr>
      </w:pPr>
      <w:r w:rsidRPr="00C445CC">
        <w:rPr>
          <w:rFonts w:ascii="Tahoma" w:hAnsi="Tahoma" w:cs="Tahoma"/>
          <w:bCs/>
          <w:sz w:val="22"/>
          <w:szCs w:val="22"/>
        </w:rPr>
        <w:t>Oproti původní projektové dokumentaci z prosince 2016 není počítáno s rekonstrukcí koryta v úseku ř.km 5,500 – 5,621, na kterém je navržena úprava koryta v rámci akce „DÁLNICE D35 OPATOVICE – ČASY“. Tento úsek je tedy z PD vyjmut a rekonstrukce navržená v rámci této akce bude na tuto úpravu navazovat z obou stran.</w:t>
      </w:r>
    </w:p>
    <w:p w14:paraId="6DF051E2" w14:textId="77777777" w:rsidR="00C445CC" w:rsidRPr="00C445CC" w:rsidRDefault="00C445CC" w:rsidP="00C445CC">
      <w:pPr>
        <w:jc w:val="both"/>
        <w:rPr>
          <w:rFonts w:ascii="Tahoma" w:hAnsi="Tahoma" w:cs="Tahoma"/>
          <w:bCs/>
          <w:sz w:val="22"/>
          <w:szCs w:val="22"/>
        </w:rPr>
      </w:pPr>
      <w:r w:rsidRPr="00C445CC">
        <w:rPr>
          <w:rFonts w:ascii="Tahoma" w:hAnsi="Tahoma" w:cs="Tahoma"/>
          <w:bCs/>
          <w:sz w:val="22"/>
          <w:szCs w:val="22"/>
        </w:rPr>
        <w:t xml:space="preserve">Před zahájením bouracích a stavebních pracích bude posečena </w:t>
      </w:r>
      <w:proofErr w:type="spellStart"/>
      <w:r w:rsidRPr="00C445CC">
        <w:rPr>
          <w:rFonts w:ascii="Tahoma" w:hAnsi="Tahoma" w:cs="Tahoma"/>
          <w:bCs/>
          <w:sz w:val="22"/>
          <w:szCs w:val="22"/>
        </w:rPr>
        <w:t>buřeň</w:t>
      </w:r>
      <w:proofErr w:type="spellEnd"/>
      <w:r w:rsidRPr="00C445CC">
        <w:rPr>
          <w:rFonts w:ascii="Tahoma" w:hAnsi="Tahoma" w:cs="Tahoma"/>
          <w:bCs/>
          <w:sz w:val="22"/>
          <w:szCs w:val="22"/>
        </w:rPr>
        <w:t xml:space="preserve"> a tráva v korytě toku a bude odstraněno i celkem 16 vzrostlých stromů včetně pařezů + 4 výmladky – viz výpis výše. Toto je součástí stavebního </w:t>
      </w:r>
      <w:proofErr w:type="spellStart"/>
      <w:r w:rsidRPr="00C445CC">
        <w:rPr>
          <w:rFonts w:ascii="Tahoma" w:hAnsi="Tahoma" w:cs="Tahoma"/>
          <w:bCs/>
          <w:sz w:val="22"/>
          <w:szCs w:val="22"/>
        </w:rPr>
        <w:t>podobjektu</w:t>
      </w:r>
      <w:proofErr w:type="spellEnd"/>
      <w:r w:rsidRPr="00C445CC">
        <w:rPr>
          <w:rFonts w:ascii="Tahoma" w:hAnsi="Tahoma" w:cs="Tahoma"/>
          <w:bCs/>
          <w:sz w:val="22"/>
          <w:szCs w:val="22"/>
        </w:rPr>
        <w:t xml:space="preserve"> SO 02.1 Odstranění dřevin a břehových porostů.</w:t>
      </w:r>
    </w:p>
    <w:p w14:paraId="378243A9" w14:textId="77777777" w:rsidR="00C445CC" w:rsidRPr="00C445CC" w:rsidRDefault="00C445CC" w:rsidP="00C445CC">
      <w:pPr>
        <w:jc w:val="both"/>
        <w:rPr>
          <w:rFonts w:ascii="Tahoma" w:hAnsi="Tahoma" w:cs="Tahoma"/>
          <w:sz w:val="22"/>
          <w:szCs w:val="22"/>
        </w:rPr>
      </w:pPr>
      <w:r w:rsidRPr="00C445CC">
        <w:rPr>
          <w:rFonts w:ascii="Tahoma" w:hAnsi="Tahoma" w:cs="Tahoma"/>
          <w:sz w:val="22"/>
          <w:szCs w:val="22"/>
        </w:rPr>
        <w:t xml:space="preserve">Před zahájením stavby bude z koryta odstraněno stávající opevnění z kamenné dlažby na sucho </w:t>
      </w:r>
      <w:proofErr w:type="spellStart"/>
      <w:r w:rsidRPr="00C445CC">
        <w:rPr>
          <w:rFonts w:ascii="Tahoma" w:hAnsi="Tahoma" w:cs="Tahoma"/>
          <w:sz w:val="22"/>
          <w:szCs w:val="22"/>
        </w:rPr>
        <w:t>tl</w:t>
      </w:r>
      <w:proofErr w:type="spellEnd"/>
      <w:r w:rsidRPr="00C445CC">
        <w:rPr>
          <w:rFonts w:ascii="Tahoma" w:hAnsi="Tahoma" w:cs="Tahoma"/>
          <w:sz w:val="22"/>
          <w:szCs w:val="22"/>
        </w:rPr>
        <w:t>. 25 cm v celkové ploše cca 1320 m</w:t>
      </w:r>
      <w:r w:rsidRPr="00C445CC">
        <w:rPr>
          <w:rFonts w:ascii="Tahoma" w:hAnsi="Tahoma" w:cs="Tahoma"/>
          <w:sz w:val="22"/>
          <w:szCs w:val="22"/>
          <w:vertAlign w:val="superscript"/>
        </w:rPr>
        <w:t>2</w:t>
      </w:r>
      <w:r w:rsidRPr="00C445CC">
        <w:rPr>
          <w:rFonts w:ascii="Tahoma" w:hAnsi="Tahoma" w:cs="Tahoma"/>
          <w:sz w:val="22"/>
          <w:szCs w:val="22"/>
        </w:rPr>
        <w:t xml:space="preserve"> (což odpovídá cca 265 m</w:t>
      </w:r>
      <w:r w:rsidRPr="00C445CC">
        <w:rPr>
          <w:rFonts w:ascii="Tahoma" w:hAnsi="Tahoma" w:cs="Tahoma"/>
          <w:sz w:val="22"/>
          <w:szCs w:val="22"/>
          <w:vertAlign w:val="superscript"/>
        </w:rPr>
        <w:t>3</w:t>
      </w:r>
      <w:r w:rsidRPr="00C445CC">
        <w:rPr>
          <w:rFonts w:ascii="Tahoma" w:hAnsi="Tahoma" w:cs="Tahoma"/>
          <w:sz w:val="22"/>
          <w:szCs w:val="22"/>
        </w:rPr>
        <w:t xml:space="preserve"> lomového kamene). Vzhledem k tomu, že v rámci akce „DÁLNICE D35 OPATOVICE – ČASY“ bude v ř.km 5,500 – 5,621 vybudována nová dlažba do betonového lože, bude provedena nová kamenná dlažba na sucho z lomového kamene </w:t>
      </w:r>
      <w:proofErr w:type="spellStart"/>
      <w:r w:rsidRPr="00C445CC">
        <w:rPr>
          <w:rFonts w:ascii="Tahoma" w:hAnsi="Tahoma" w:cs="Tahoma"/>
          <w:sz w:val="22"/>
          <w:szCs w:val="22"/>
        </w:rPr>
        <w:t>tl</w:t>
      </w:r>
      <w:proofErr w:type="spellEnd"/>
      <w:r w:rsidRPr="00C445CC">
        <w:rPr>
          <w:rFonts w:ascii="Tahoma" w:hAnsi="Tahoma" w:cs="Tahoma"/>
          <w:sz w:val="22"/>
          <w:szCs w:val="22"/>
        </w:rPr>
        <w:t xml:space="preserve">. 0,25 m do podkladní filtrační vrstvy ze štěrku frakce </w:t>
      </w:r>
      <w:proofErr w:type="gramStart"/>
      <w:r w:rsidRPr="00C445CC">
        <w:rPr>
          <w:rFonts w:ascii="Tahoma" w:hAnsi="Tahoma" w:cs="Tahoma"/>
          <w:sz w:val="22"/>
          <w:szCs w:val="22"/>
        </w:rPr>
        <w:t>16 – 32</w:t>
      </w:r>
      <w:proofErr w:type="gramEnd"/>
      <w:r w:rsidRPr="00C445CC">
        <w:rPr>
          <w:rFonts w:ascii="Tahoma" w:hAnsi="Tahoma" w:cs="Tahoma"/>
          <w:sz w:val="22"/>
          <w:szCs w:val="22"/>
        </w:rPr>
        <w:t xml:space="preserve"> mm tloušťky 0,10 m pouze v úseku od ř.km 5,148 po 5,500, celková délka této dlažby na sucho je 367,37 m. Kamenná dlažba bude provedena z lomového kamene (žula) o tloušťce 25 cm. Opevnění dlažbou je navrženo pouze na svazích koryta ve svahové délce 2,0 m, dno zůstane neopevněno (neplatí pro úsek, kde se nachází stupeň ve dně – viz samostatná příloha).</w:t>
      </w:r>
    </w:p>
    <w:p w14:paraId="1B6A8E47" w14:textId="77777777" w:rsidR="00C445CC" w:rsidRPr="00C445CC" w:rsidRDefault="00C445CC" w:rsidP="00C445CC">
      <w:pPr>
        <w:jc w:val="both"/>
        <w:rPr>
          <w:rFonts w:ascii="Tahoma" w:hAnsi="Tahoma" w:cs="Tahoma"/>
          <w:sz w:val="22"/>
          <w:szCs w:val="22"/>
        </w:rPr>
      </w:pPr>
      <w:r w:rsidRPr="00C445CC">
        <w:rPr>
          <w:rFonts w:ascii="Tahoma" w:hAnsi="Tahoma" w:cs="Tahoma"/>
          <w:sz w:val="22"/>
          <w:szCs w:val="22"/>
        </w:rPr>
        <w:t xml:space="preserve">Základová spára pod dlažbou bude urovnána v požadovaném sklonu, zbavena organických nečistot, zhutněna a bude na ni položena vrstva štěrku frakce </w:t>
      </w:r>
      <w:proofErr w:type="gramStart"/>
      <w:r w:rsidRPr="00C445CC">
        <w:rPr>
          <w:rFonts w:ascii="Tahoma" w:hAnsi="Tahoma" w:cs="Tahoma"/>
          <w:sz w:val="22"/>
          <w:szCs w:val="22"/>
        </w:rPr>
        <w:t>16 – 32</w:t>
      </w:r>
      <w:proofErr w:type="gramEnd"/>
      <w:r w:rsidRPr="00C445CC">
        <w:rPr>
          <w:rFonts w:ascii="Tahoma" w:hAnsi="Tahoma" w:cs="Tahoma"/>
          <w:sz w:val="22"/>
          <w:szCs w:val="22"/>
        </w:rPr>
        <w:t xml:space="preserve"> mm v </w:t>
      </w:r>
      <w:proofErr w:type="spellStart"/>
      <w:r w:rsidRPr="00C445CC">
        <w:rPr>
          <w:rFonts w:ascii="Tahoma" w:hAnsi="Tahoma" w:cs="Tahoma"/>
          <w:sz w:val="22"/>
          <w:szCs w:val="22"/>
        </w:rPr>
        <w:t>tl</w:t>
      </w:r>
      <w:proofErr w:type="spellEnd"/>
      <w:r w:rsidRPr="00C445CC">
        <w:rPr>
          <w:rFonts w:ascii="Tahoma" w:hAnsi="Tahoma" w:cs="Tahoma"/>
          <w:sz w:val="22"/>
          <w:szCs w:val="22"/>
        </w:rPr>
        <w:t>. 10 cm. Na takto upravený podklad bude kladena dlažba z lom. kamene v </w:t>
      </w:r>
      <w:proofErr w:type="spellStart"/>
      <w:r w:rsidRPr="00C445CC">
        <w:rPr>
          <w:rFonts w:ascii="Tahoma" w:hAnsi="Tahoma" w:cs="Tahoma"/>
          <w:sz w:val="22"/>
          <w:szCs w:val="22"/>
        </w:rPr>
        <w:t>tl</w:t>
      </w:r>
      <w:proofErr w:type="spellEnd"/>
      <w:r w:rsidRPr="00C445CC">
        <w:rPr>
          <w:rFonts w:ascii="Tahoma" w:hAnsi="Tahoma" w:cs="Tahoma"/>
          <w:sz w:val="22"/>
          <w:szCs w:val="22"/>
        </w:rPr>
        <w:t>. 250 mm. Dlažba bude provedena dle TNV 75 2103 Úpravy řek. Kameny před pokládkou musí být kladeny tak, aby vzniklé spáry byly co nejmenší (průměrně 20 mm, max. 40 mm) a nesmí vznikat podélné spáry. Výplň spár bude hrubým pískem, který se zapěchuje a zalije vodou. U líce dlažby se spáry souvisle vyklínují kamennými štěpinami, drnem, ornicí s travními semeny, případně v zastíněných plochách mechem. Dlažební kámen bude mít nejmenší rozměr 250 mm, musí být dobře ložný a podle potřeby se připraví kladívkem na líci a styčných plochách, aby dlažba tvořila rovinu v předepsaném sklonu.</w:t>
      </w:r>
    </w:p>
    <w:p w14:paraId="61E0F223" w14:textId="77777777" w:rsidR="00C445CC" w:rsidRPr="00C445CC" w:rsidRDefault="00C445CC" w:rsidP="00C445CC">
      <w:pPr>
        <w:jc w:val="both"/>
        <w:rPr>
          <w:rFonts w:ascii="Tahoma" w:hAnsi="Tahoma" w:cs="Tahoma"/>
          <w:sz w:val="22"/>
          <w:szCs w:val="22"/>
        </w:rPr>
      </w:pPr>
      <w:r w:rsidRPr="00C445CC">
        <w:rPr>
          <w:rFonts w:ascii="Tahoma" w:hAnsi="Tahoma" w:cs="Tahoma"/>
          <w:sz w:val="22"/>
          <w:szCs w:val="22"/>
        </w:rPr>
        <w:t xml:space="preserve">Od ř.km 5,621, tedy od konce úpravy v rámci akce „DÁLNICE D35 OPATOVICE – ČASY“ je navržena kamenná dlažba z lomového kamene </w:t>
      </w:r>
      <w:proofErr w:type="spellStart"/>
      <w:r w:rsidRPr="00C445CC">
        <w:rPr>
          <w:rFonts w:ascii="Tahoma" w:hAnsi="Tahoma" w:cs="Tahoma"/>
          <w:sz w:val="22"/>
          <w:szCs w:val="22"/>
        </w:rPr>
        <w:t>tl</w:t>
      </w:r>
      <w:proofErr w:type="spellEnd"/>
      <w:r w:rsidRPr="00C445CC">
        <w:rPr>
          <w:rFonts w:ascii="Tahoma" w:hAnsi="Tahoma" w:cs="Tahoma"/>
          <w:sz w:val="22"/>
          <w:szCs w:val="22"/>
        </w:rPr>
        <w:t xml:space="preserve">. 0,2 m do betonu tloušťky 0,15 m o celkové délce 139,24 m. Kamenná rovnanina bude provedena z lomového kamene (žula) o tloušťce 20 cm. Opevnění dlažbou je navrženo pouze na svazích </w:t>
      </w:r>
      <w:proofErr w:type="gramStart"/>
      <w:r w:rsidRPr="00C445CC">
        <w:rPr>
          <w:rFonts w:ascii="Tahoma" w:hAnsi="Tahoma" w:cs="Tahoma"/>
          <w:sz w:val="22"/>
          <w:szCs w:val="22"/>
        </w:rPr>
        <w:t>koryta</w:t>
      </w:r>
      <w:proofErr w:type="gramEnd"/>
      <w:r w:rsidRPr="00C445CC">
        <w:rPr>
          <w:rFonts w:ascii="Tahoma" w:hAnsi="Tahoma" w:cs="Tahoma"/>
          <w:sz w:val="22"/>
          <w:szCs w:val="22"/>
        </w:rPr>
        <w:t xml:space="preserve"> a to ve svahové délce 1,0 m, dno zůstane neopevněno (neplatí pro úsek, kde se nachází stupeň ve dně – viz samostatná příloha). Svahová délka bude zvýšena vždy v konkávních obloucích a také u č.p. 164 v obci Dolní Ředice (na rozhraní </w:t>
      </w:r>
      <w:proofErr w:type="spellStart"/>
      <w:r w:rsidRPr="00C445CC">
        <w:rPr>
          <w:rFonts w:ascii="Tahoma" w:hAnsi="Tahoma" w:cs="Tahoma"/>
          <w:sz w:val="22"/>
          <w:szCs w:val="22"/>
        </w:rPr>
        <w:t>k.ú</w:t>
      </w:r>
      <w:proofErr w:type="spellEnd"/>
      <w:r w:rsidRPr="00C445CC">
        <w:rPr>
          <w:rFonts w:ascii="Tahoma" w:hAnsi="Tahoma" w:cs="Tahoma"/>
          <w:sz w:val="22"/>
          <w:szCs w:val="22"/>
        </w:rPr>
        <w:t xml:space="preserve">. Dolní Ředice a </w:t>
      </w:r>
      <w:proofErr w:type="spellStart"/>
      <w:r w:rsidRPr="00C445CC">
        <w:rPr>
          <w:rFonts w:ascii="Tahoma" w:hAnsi="Tahoma" w:cs="Tahoma"/>
          <w:sz w:val="22"/>
          <w:szCs w:val="22"/>
        </w:rPr>
        <w:t>k.ú</w:t>
      </w:r>
      <w:proofErr w:type="spellEnd"/>
      <w:r w:rsidRPr="00C445CC">
        <w:rPr>
          <w:rFonts w:ascii="Tahoma" w:hAnsi="Tahoma" w:cs="Tahoma"/>
          <w:sz w:val="22"/>
          <w:szCs w:val="22"/>
        </w:rPr>
        <w:t>. Horní Ředice) a to na délku 2,0 m.</w:t>
      </w:r>
    </w:p>
    <w:p w14:paraId="0DB61956" w14:textId="77777777" w:rsidR="00C445CC" w:rsidRPr="00C445CC" w:rsidRDefault="00C445CC" w:rsidP="00C445CC">
      <w:pPr>
        <w:jc w:val="both"/>
        <w:rPr>
          <w:rFonts w:ascii="Tahoma" w:hAnsi="Tahoma" w:cs="Tahoma"/>
          <w:sz w:val="22"/>
          <w:szCs w:val="22"/>
        </w:rPr>
      </w:pPr>
      <w:r w:rsidRPr="00C445CC">
        <w:rPr>
          <w:rFonts w:ascii="Tahoma" w:hAnsi="Tahoma" w:cs="Tahoma"/>
          <w:sz w:val="22"/>
          <w:szCs w:val="22"/>
        </w:rPr>
        <w:t>Základová spára pod dlažbou bude urovnána v požadovaném sklonu, zbavena organických nečistot a zhutněna. Podklad bude vyrovnán vrstvou štěrkopísku v </w:t>
      </w:r>
      <w:proofErr w:type="spellStart"/>
      <w:r w:rsidRPr="00C445CC">
        <w:rPr>
          <w:rFonts w:ascii="Tahoma" w:hAnsi="Tahoma" w:cs="Tahoma"/>
          <w:sz w:val="22"/>
          <w:szCs w:val="22"/>
        </w:rPr>
        <w:t>tl</w:t>
      </w:r>
      <w:proofErr w:type="spellEnd"/>
      <w:r w:rsidRPr="00C445CC">
        <w:rPr>
          <w:rFonts w:ascii="Tahoma" w:hAnsi="Tahoma" w:cs="Tahoma"/>
          <w:sz w:val="22"/>
          <w:szCs w:val="22"/>
        </w:rPr>
        <w:t xml:space="preserve">. 100 mm. Na takto upravený podklad bude </w:t>
      </w:r>
      <w:r w:rsidRPr="00C445CC">
        <w:rPr>
          <w:rFonts w:ascii="Tahoma" w:hAnsi="Tahoma" w:cs="Tahoma"/>
          <w:sz w:val="22"/>
          <w:szCs w:val="22"/>
        </w:rPr>
        <w:lastRenderedPageBreak/>
        <w:t>kladena dlažba z lom. kamene v </w:t>
      </w:r>
      <w:proofErr w:type="spellStart"/>
      <w:r w:rsidRPr="00C445CC">
        <w:rPr>
          <w:rFonts w:ascii="Tahoma" w:hAnsi="Tahoma" w:cs="Tahoma"/>
          <w:sz w:val="22"/>
          <w:szCs w:val="22"/>
        </w:rPr>
        <w:t>tl</w:t>
      </w:r>
      <w:proofErr w:type="spellEnd"/>
      <w:r w:rsidRPr="00C445CC">
        <w:rPr>
          <w:rFonts w:ascii="Tahoma" w:hAnsi="Tahoma" w:cs="Tahoma"/>
          <w:sz w:val="22"/>
          <w:szCs w:val="22"/>
        </w:rPr>
        <w:t xml:space="preserve">. 200 mm do betonového lože </w:t>
      </w:r>
      <w:proofErr w:type="spellStart"/>
      <w:r w:rsidRPr="00C445CC">
        <w:rPr>
          <w:rFonts w:ascii="Tahoma" w:hAnsi="Tahoma" w:cs="Tahoma"/>
          <w:sz w:val="22"/>
          <w:szCs w:val="22"/>
        </w:rPr>
        <w:t>tl</w:t>
      </w:r>
      <w:proofErr w:type="spellEnd"/>
      <w:r w:rsidRPr="00C445CC">
        <w:rPr>
          <w:rFonts w:ascii="Tahoma" w:hAnsi="Tahoma" w:cs="Tahoma"/>
          <w:sz w:val="22"/>
          <w:szCs w:val="22"/>
        </w:rPr>
        <w:t>. 150 mm. Dlažba bude provedena dle TNV 75 2103 Úpravy řek. Kameny budou kladeny do čerstvého betonu. Kameny před pokládkou musí být navlhčeny a kladeny tak, aby vzniklé spáry byly co nejmenší (průměrně 20 mm, max. 40 mm) a nesmí vznikat podélné spáry. Výplň spár bude cementovou maltou MC-15 tak, aby malta zůstala asi 5 mm pod lícem, a je vhodné ji provádět hned po uložení kamenů. Po zaspárování je nutné povrch ošetřovat, tj. chránit před přímým slunečním zářením zakrytím geotextílií a pravidelně kropit. Provádění betonového lože a spárování je nutné dělat při teplotách vyšších než +5 ˚C. Dlažební kámen bude mít nejmenší rozměr 200 mm, musí být dobře ložný a podle potřeby se připraví kladívkem na líci a styčných plochách, aby dlažba tvořila rovinu v předepsaném sklonu.</w:t>
      </w:r>
    </w:p>
    <w:p w14:paraId="1DF6ABF2" w14:textId="77777777" w:rsidR="00C445CC" w:rsidRPr="00C445CC" w:rsidRDefault="00C445CC" w:rsidP="00C445CC">
      <w:pPr>
        <w:jc w:val="both"/>
        <w:rPr>
          <w:rFonts w:ascii="Tahoma" w:hAnsi="Tahoma" w:cs="Tahoma"/>
          <w:sz w:val="22"/>
          <w:szCs w:val="22"/>
        </w:rPr>
      </w:pPr>
      <w:r w:rsidRPr="00C445CC">
        <w:rPr>
          <w:rFonts w:ascii="Tahoma" w:hAnsi="Tahoma" w:cs="Tahoma"/>
          <w:sz w:val="22"/>
          <w:szCs w:val="22"/>
        </w:rPr>
        <w:t xml:space="preserve">Horní břehová část (neopevněná) bude </w:t>
      </w:r>
      <w:proofErr w:type="spellStart"/>
      <w:r w:rsidRPr="00C445CC">
        <w:rPr>
          <w:rFonts w:ascii="Tahoma" w:hAnsi="Tahoma" w:cs="Tahoma"/>
          <w:sz w:val="22"/>
          <w:szCs w:val="22"/>
        </w:rPr>
        <w:t>vysvahována</w:t>
      </w:r>
      <w:proofErr w:type="spellEnd"/>
      <w:r w:rsidRPr="00C445CC">
        <w:rPr>
          <w:rFonts w:ascii="Tahoma" w:hAnsi="Tahoma" w:cs="Tahoma"/>
          <w:sz w:val="22"/>
          <w:szCs w:val="22"/>
        </w:rPr>
        <w:t xml:space="preserve">, </w:t>
      </w:r>
      <w:proofErr w:type="spellStart"/>
      <w:r w:rsidRPr="00C445CC">
        <w:rPr>
          <w:rFonts w:ascii="Tahoma" w:hAnsi="Tahoma" w:cs="Tahoma"/>
          <w:sz w:val="22"/>
          <w:szCs w:val="22"/>
        </w:rPr>
        <w:t>ohumusována</w:t>
      </w:r>
      <w:proofErr w:type="spellEnd"/>
      <w:r w:rsidRPr="00C445CC">
        <w:rPr>
          <w:rFonts w:ascii="Tahoma" w:hAnsi="Tahoma" w:cs="Tahoma"/>
          <w:sz w:val="22"/>
          <w:szCs w:val="22"/>
        </w:rPr>
        <w:t xml:space="preserve"> a oseta travním semenem.</w:t>
      </w:r>
    </w:p>
    <w:p w14:paraId="1B2F2321" w14:textId="77777777" w:rsidR="00C445CC" w:rsidRPr="00C445CC" w:rsidRDefault="00C445CC" w:rsidP="00C445CC">
      <w:pPr>
        <w:jc w:val="both"/>
        <w:rPr>
          <w:rFonts w:ascii="Tahoma" w:hAnsi="Tahoma" w:cs="Tahoma"/>
          <w:sz w:val="22"/>
          <w:szCs w:val="22"/>
        </w:rPr>
      </w:pPr>
      <w:r w:rsidRPr="00C445CC">
        <w:rPr>
          <w:rFonts w:ascii="Tahoma" w:hAnsi="Tahoma" w:cs="Tahoma"/>
          <w:sz w:val="22"/>
          <w:szCs w:val="22"/>
        </w:rPr>
        <w:t xml:space="preserve">V rámci SO 02 budou pro stabilizaci dna a svahů koryta vybudovány tři betonové zajišťovací prahy ve dně o šířce 0,4 m a hloubce založení 1,0. Prahy budou jak ve dně, tak i na obou </w:t>
      </w:r>
      <w:proofErr w:type="gramStart"/>
      <w:r w:rsidRPr="00C445CC">
        <w:rPr>
          <w:rFonts w:ascii="Tahoma" w:hAnsi="Tahoma" w:cs="Tahoma"/>
          <w:sz w:val="22"/>
          <w:szCs w:val="22"/>
        </w:rPr>
        <w:t>svazích</w:t>
      </w:r>
      <w:proofErr w:type="gramEnd"/>
      <w:r w:rsidRPr="00C445CC">
        <w:rPr>
          <w:rFonts w:ascii="Tahoma" w:hAnsi="Tahoma" w:cs="Tahoma"/>
          <w:sz w:val="22"/>
          <w:szCs w:val="22"/>
        </w:rPr>
        <w:t xml:space="preserve"> a to ve stejné svahové délce jako u kamenné dlažby. Prahy jsou od sebe vzdáleny cca 200 m (v úseku upravovaným v rámci stavby D35 jsou navrženy další prahy ve dně). Zajišťovací práh s obdobnými parametry bude vybudován i na soutoku </w:t>
      </w:r>
      <w:proofErr w:type="spellStart"/>
      <w:r w:rsidRPr="00C445CC">
        <w:rPr>
          <w:rFonts w:ascii="Tahoma" w:hAnsi="Tahoma" w:cs="Tahoma"/>
          <w:sz w:val="22"/>
          <w:szCs w:val="22"/>
        </w:rPr>
        <w:t>Ředického</w:t>
      </w:r>
      <w:proofErr w:type="spellEnd"/>
      <w:r w:rsidRPr="00C445CC">
        <w:rPr>
          <w:rFonts w:ascii="Tahoma" w:hAnsi="Tahoma" w:cs="Tahoma"/>
          <w:sz w:val="22"/>
          <w:szCs w:val="22"/>
        </w:rPr>
        <w:t xml:space="preserve"> potoka s levostranným </w:t>
      </w:r>
      <w:proofErr w:type="gramStart"/>
      <w:r w:rsidRPr="00C445CC">
        <w:rPr>
          <w:rFonts w:ascii="Tahoma" w:hAnsi="Tahoma" w:cs="Tahoma"/>
          <w:sz w:val="22"/>
          <w:szCs w:val="22"/>
        </w:rPr>
        <w:t>přítokem - drobným</w:t>
      </w:r>
      <w:proofErr w:type="gramEnd"/>
      <w:r w:rsidRPr="00C445CC">
        <w:rPr>
          <w:rFonts w:ascii="Tahoma" w:hAnsi="Tahoma" w:cs="Tahoma"/>
          <w:sz w:val="22"/>
          <w:szCs w:val="22"/>
        </w:rPr>
        <w:t xml:space="preserve"> vodním tokem IDVT 10172247 na km 0,338. Výkres vzorového stabilizačního prahu viz příloha D.02.8.</w:t>
      </w:r>
    </w:p>
    <w:p w14:paraId="7A637603" w14:textId="77777777" w:rsidR="00C445CC" w:rsidRPr="00C445CC" w:rsidRDefault="00C445CC" w:rsidP="00C445CC">
      <w:pPr>
        <w:jc w:val="both"/>
        <w:rPr>
          <w:rFonts w:ascii="Tahoma" w:hAnsi="Tahoma" w:cs="Tahoma"/>
          <w:sz w:val="22"/>
          <w:szCs w:val="22"/>
        </w:rPr>
      </w:pPr>
      <w:r w:rsidRPr="00C445CC">
        <w:rPr>
          <w:rFonts w:ascii="Tahoma" w:hAnsi="Tahoma" w:cs="Tahoma"/>
          <w:sz w:val="22"/>
          <w:szCs w:val="22"/>
        </w:rPr>
        <w:t>Betonové povrchy patek a prahů budou zdrsněny například zubovým hladítkem pro možnost uchycení vodních organismů.</w:t>
      </w:r>
    </w:p>
    <w:p w14:paraId="1BE5E4C3" w14:textId="77777777" w:rsidR="00C445CC" w:rsidRDefault="00C445CC" w:rsidP="00C445CC">
      <w:pPr>
        <w:jc w:val="both"/>
        <w:rPr>
          <w:rFonts w:ascii="Tahoma" w:hAnsi="Tahoma" w:cs="Tahoma"/>
          <w:b/>
          <w:sz w:val="22"/>
          <w:szCs w:val="22"/>
          <w:u w:val="single"/>
        </w:rPr>
      </w:pPr>
    </w:p>
    <w:p w14:paraId="54B346CD" w14:textId="7E764FF2" w:rsidR="00C445CC" w:rsidRPr="00C445CC" w:rsidRDefault="00C445CC" w:rsidP="00C445CC">
      <w:pPr>
        <w:jc w:val="both"/>
        <w:rPr>
          <w:rFonts w:ascii="Tahoma" w:hAnsi="Tahoma" w:cs="Tahoma"/>
          <w:b/>
          <w:sz w:val="22"/>
          <w:szCs w:val="22"/>
          <w:u w:val="single"/>
        </w:rPr>
      </w:pPr>
      <w:r w:rsidRPr="00C445CC">
        <w:rPr>
          <w:rFonts w:ascii="Tahoma" w:hAnsi="Tahoma" w:cs="Tahoma"/>
          <w:b/>
          <w:sz w:val="22"/>
          <w:szCs w:val="22"/>
          <w:u w:val="single"/>
        </w:rPr>
        <w:t>SO 03 Dolní Ředice – Horní Ředice, ř.km 5,775 – 11,700:</w:t>
      </w:r>
    </w:p>
    <w:p w14:paraId="7CB00E18" w14:textId="0E4A033A" w:rsidR="00C445CC" w:rsidRPr="00C445CC" w:rsidRDefault="00C445CC" w:rsidP="00C445CC">
      <w:pPr>
        <w:jc w:val="both"/>
        <w:rPr>
          <w:rFonts w:ascii="Tahoma" w:hAnsi="Tahoma" w:cs="Tahoma"/>
          <w:bCs/>
          <w:sz w:val="22"/>
          <w:szCs w:val="22"/>
        </w:rPr>
      </w:pPr>
      <w:r w:rsidRPr="00C445CC">
        <w:rPr>
          <w:rFonts w:ascii="Tahoma" w:hAnsi="Tahoma" w:cs="Tahoma"/>
          <w:bCs/>
          <w:sz w:val="22"/>
          <w:szCs w:val="22"/>
        </w:rPr>
        <w:t xml:space="preserve">Před zahájením bouracích a stavebních pracích bude posečena </w:t>
      </w:r>
      <w:proofErr w:type="spellStart"/>
      <w:r w:rsidRPr="00C445CC">
        <w:rPr>
          <w:rFonts w:ascii="Tahoma" w:hAnsi="Tahoma" w:cs="Tahoma"/>
          <w:bCs/>
          <w:sz w:val="22"/>
          <w:szCs w:val="22"/>
        </w:rPr>
        <w:t>buřeň</w:t>
      </w:r>
      <w:proofErr w:type="spellEnd"/>
      <w:r w:rsidRPr="00C445CC">
        <w:rPr>
          <w:rFonts w:ascii="Tahoma" w:hAnsi="Tahoma" w:cs="Tahoma"/>
          <w:bCs/>
          <w:sz w:val="22"/>
          <w:szCs w:val="22"/>
        </w:rPr>
        <w:t xml:space="preserve"> a tráva v korytě toku a bude odstraněno i celkem 5 vzrostlých stromů a 1 výmladek včetně pařezů. Toto je součástí stavebního </w:t>
      </w:r>
      <w:proofErr w:type="spellStart"/>
      <w:r w:rsidRPr="00C445CC">
        <w:rPr>
          <w:rFonts w:ascii="Tahoma" w:hAnsi="Tahoma" w:cs="Tahoma"/>
          <w:bCs/>
          <w:sz w:val="22"/>
          <w:szCs w:val="22"/>
        </w:rPr>
        <w:t>podobjektu</w:t>
      </w:r>
      <w:proofErr w:type="spellEnd"/>
      <w:r w:rsidRPr="00C445CC">
        <w:rPr>
          <w:rFonts w:ascii="Tahoma" w:hAnsi="Tahoma" w:cs="Tahoma"/>
          <w:bCs/>
          <w:sz w:val="22"/>
          <w:szCs w:val="22"/>
        </w:rPr>
        <w:t xml:space="preserve"> SO 03.1 Odstranění dřevin a břehových porostů.</w:t>
      </w:r>
    </w:p>
    <w:p w14:paraId="0919B6F1" w14:textId="77777777" w:rsidR="00C445CC" w:rsidRPr="00C445CC" w:rsidRDefault="00C445CC" w:rsidP="00C445CC">
      <w:pPr>
        <w:jc w:val="both"/>
        <w:rPr>
          <w:rFonts w:ascii="Tahoma" w:hAnsi="Tahoma" w:cs="Tahoma"/>
          <w:sz w:val="22"/>
          <w:szCs w:val="22"/>
        </w:rPr>
      </w:pPr>
      <w:r w:rsidRPr="00C445CC">
        <w:rPr>
          <w:rFonts w:ascii="Tahoma" w:hAnsi="Tahoma" w:cs="Tahoma"/>
          <w:sz w:val="22"/>
          <w:szCs w:val="22"/>
        </w:rPr>
        <w:t xml:space="preserve">Před zahájením stavby bude z koryta odstraněno stávající opevnění z kamenné dlažby na sucho </w:t>
      </w:r>
      <w:proofErr w:type="spellStart"/>
      <w:r w:rsidRPr="00C445CC">
        <w:rPr>
          <w:rFonts w:ascii="Tahoma" w:hAnsi="Tahoma" w:cs="Tahoma"/>
          <w:sz w:val="22"/>
          <w:szCs w:val="22"/>
        </w:rPr>
        <w:t>tl</w:t>
      </w:r>
      <w:proofErr w:type="spellEnd"/>
      <w:r w:rsidRPr="00C445CC">
        <w:rPr>
          <w:rFonts w:ascii="Tahoma" w:hAnsi="Tahoma" w:cs="Tahoma"/>
          <w:sz w:val="22"/>
          <w:szCs w:val="22"/>
        </w:rPr>
        <w:t>. 25 cm v celkové ploše cca 15400 m</w:t>
      </w:r>
      <w:r w:rsidRPr="00C445CC">
        <w:rPr>
          <w:rFonts w:ascii="Tahoma" w:hAnsi="Tahoma" w:cs="Tahoma"/>
          <w:sz w:val="22"/>
          <w:szCs w:val="22"/>
          <w:vertAlign w:val="superscript"/>
        </w:rPr>
        <w:t>2</w:t>
      </w:r>
      <w:r w:rsidRPr="00C445CC">
        <w:rPr>
          <w:rFonts w:ascii="Tahoma" w:hAnsi="Tahoma" w:cs="Tahoma"/>
          <w:sz w:val="22"/>
          <w:szCs w:val="22"/>
        </w:rPr>
        <w:t xml:space="preserve"> (což odpovídá cca 3080 m</w:t>
      </w:r>
      <w:r w:rsidRPr="00C445CC">
        <w:rPr>
          <w:rFonts w:ascii="Tahoma" w:hAnsi="Tahoma" w:cs="Tahoma"/>
          <w:sz w:val="22"/>
          <w:szCs w:val="22"/>
          <w:vertAlign w:val="superscript"/>
        </w:rPr>
        <w:t>3</w:t>
      </w:r>
      <w:r w:rsidRPr="00C445CC">
        <w:rPr>
          <w:rFonts w:ascii="Tahoma" w:hAnsi="Tahoma" w:cs="Tahoma"/>
          <w:sz w:val="22"/>
          <w:szCs w:val="22"/>
        </w:rPr>
        <w:t xml:space="preserve"> lomového kamene). Bude provedena nová kamenná dlažba z lomového kamene </w:t>
      </w:r>
      <w:proofErr w:type="spellStart"/>
      <w:r w:rsidRPr="00C445CC">
        <w:rPr>
          <w:rFonts w:ascii="Tahoma" w:hAnsi="Tahoma" w:cs="Tahoma"/>
          <w:sz w:val="22"/>
          <w:szCs w:val="22"/>
        </w:rPr>
        <w:t>tl</w:t>
      </w:r>
      <w:proofErr w:type="spellEnd"/>
      <w:r w:rsidRPr="00C445CC">
        <w:rPr>
          <w:rFonts w:ascii="Tahoma" w:hAnsi="Tahoma" w:cs="Tahoma"/>
          <w:sz w:val="22"/>
          <w:szCs w:val="22"/>
        </w:rPr>
        <w:t xml:space="preserve">. 0,2 m do betonu tloušťky 0,15 m o celkové délce 5924,54 m. Kamenná rovnanina bude provedena z lomového kamene (žula) o tloušťce 20 cm. Opevnění dlažbou je navrženo pouze na svazích </w:t>
      </w:r>
      <w:proofErr w:type="gramStart"/>
      <w:r w:rsidRPr="00C445CC">
        <w:rPr>
          <w:rFonts w:ascii="Tahoma" w:hAnsi="Tahoma" w:cs="Tahoma"/>
          <w:sz w:val="22"/>
          <w:szCs w:val="22"/>
        </w:rPr>
        <w:t>koryta</w:t>
      </w:r>
      <w:proofErr w:type="gramEnd"/>
      <w:r w:rsidRPr="00C445CC">
        <w:rPr>
          <w:rFonts w:ascii="Tahoma" w:hAnsi="Tahoma" w:cs="Tahoma"/>
          <w:sz w:val="22"/>
          <w:szCs w:val="22"/>
        </w:rPr>
        <w:t xml:space="preserve"> a to ve svahové délce 1,0 m, dno zůstane neopevněno (neplatí pro úsek, kde se nachází stupeň ve dně – viz samostatná příloha). Svahová délka bude zvýšena vždy v konkávních obloucích a také u č.p. 164 v obci Dolní Ředice (na rozhraní </w:t>
      </w:r>
      <w:proofErr w:type="spellStart"/>
      <w:r w:rsidRPr="00C445CC">
        <w:rPr>
          <w:rFonts w:ascii="Tahoma" w:hAnsi="Tahoma" w:cs="Tahoma"/>
          <w:sz w:val="22"/>
          <w:szCs w:val="22"/>
        </w:rPr>
        <w:t>k.ú</w:t>
      </w:r>
      <w:proofErr w:type="spellEnd"/>
      <w:r w:rsidRPr="00C445CC">
        <w:rPr>
          <w:rFonts w:ascii="Tahoma" w:hAnsi="Tahoma" w:cs="Tahoma"/>
          <w:sz w:val="22"/>
          <w:szCs w:val="22"/>
        </w:rPr>
        <w:t xml:space="preserve">. Dolní Ředice a </w:t>
      </w:r>
      <w:proofErr w:type="spellStart"/>
      <w:r w:rsidRPr="00C445CC">
        <w:rPr>
          <w:rFonts w:ascii="Tahoma" w:hAnsi="Tahoma" w:cs="Tahoma"/>
          <w:sz w:val="22"/>
          <w:szCs w:val="22"/>
        </w:rPr>
        <w:t>k.ú</w:t>
      </w:r>
      <w:proofErr w:type="spellEnd"/>
      <w:r w:rsidRPr="00C445CC">
        <w:rPr>
          <w:rFonts w:ascii="Tahoma" w:hAnsi="Tahoma" w:cs="Tahoma"/>
          <w:sz w:val="22"/>
          <w:szCs w:val="22"/>
        </w:rPr>
        <w:t>. Horní Ředice) a to na délku 2,0 m.</w:t>
      </w:r>
    </w:p>
    <w:p w14:paraId="3A8BF7B8" w14:textId="77777777" w:rsidR="00C445CC" w:rsidRPr="00C445CC" w:rsidRDefault="00C445CC" w:rsidP="00C445CC">
      <w:pPr>
        <w:contextualSpacing/>
        <w:jc w:val="both"/>
        <w:rPr>
          <w:rFonts w:ascii="Tahoma" w:hAnsi="Tahoma" w:cs="Tahoma"/>
          <w:sz w:val="22"/>
          <w:szCs w:val="22"/>
        </w:rPr>
      </w:pPr>
      <w:r w:rsidRPr="00C445CC">
        <w:rPr>
          <w:rFonts w:ascii="Tahoma" w:hAnsi="Tahoma" w:cs="Tahoma"/>
          <w:sz w:val="22"/>
          <w:szCs w:val="22"/>
        </w:rPr>
        <w:t>Základová spára pod dlažbou bude urovnána v požadovaném sklonu, zbavena organických nečistot a zhutněna. Podklad bude vyrovnán vrstvou štěrkopísku v </w:t>
      </w:r>
      <w:proofErr w:type="spellStart"/>
      <w:r w:rsidRPr="00C445CC">
        <w:rPr>
          <w:rFonts w:ascii="Tahoma" w:hAnsi="Tahoma" w:cs="Tahoma"/>
          <w:sz w:val="22"/>
          <w:szCs w:val="22"/>
        </w:rPr>
        <w:t>tl</w:t>
      </w:r>
      <w:proofErr w:type="spellEnd"/>
      <w:r w:rsidRPr="00C445CC">
        <w:rPr>
          <w:rFonts w:ascii="Tahoma" w:hAnsi="Tahoma" w:cs="Tahoma"/>
          <w:sz w:val="22"/>
          <w:szCs w:val="22"/>
        </w:rPr>
        <w:t>. 100 mm. Na takto upravený podklad bude kladena dlažba z lom. kamene v </w:t>
      </w:r>
      <w:proofErr w:type="spellStart"/>
      <w:r w:rsidRPr="00C445CC">
        <w:rPr>
          <w:rFonts w:ascii="Tahoma" w:hAnsi="Tahoma" w:cs="Tahoma"/>
          <w:sz w:val="22"/>
          <w:szCs w:val="22"/>
        </w:rPr>
        <w:t>tl</w:t>
      </w:r>
      <w:proofErr w:type="spellEnd"/>
      <w:r w:rsidRPr="00C445CC">
        <w:rPr>
          <w:rFonts w:ascii="Tahoma" w:hAnsi="Tahoma" w:cs="Tahoma"/>
          <w:sz w:val="22"/>
          <w:szCs w:val="22"/>
        </w:rPr>
        <w:t xml:space="preserve">. 200 mm do betonového lože </w:t>
      </w:r>
      <w:proofErr w:type="spellStart"/>
      <w:r w:rsidRPr="00C445CC">
        <w:rPr>
          <w:rFonts w:ascii="Tahoma" w:hAnsi="Tahoma" w:cs="Tahoma"/>
          <w:sz w:val="22"/>
          <w:szCs w:val="22"/>
        </w:rPr>
        <w:t>tl</w:t>
      </w:r>
      <w:proofErr w:type="spellEnd"/>
      <w:r w:rsidRPr="00C445CC">
        <w:rPr>
          <w:rFonts w:ascii="Tahoma" w:hAnsi="Tahoma" w:cs="Tahoma"/>
          <w:sz w:val="22"/>
          <w:szCs w:val="22"/>
        </w:rPr>
        <w:t>. 150 mm. Dlažba bude provedena dle TNV 75 2103 Úpravy řek. Kameny budou kladeny do čerstvého betonu. Kameny před pokládkou musí být navlhčeny a kladeny tak, aby vzniklé spáry byly co nejmenší (průměrně 20 mm, max. 40 mm) a nesmí vznikat podélné spáry. Výplň spár bude cementovou maltou MC-15 tak, aby malta zůstala asi 5 mm pod lícem, a je vhodné ji provádět hned po uložení kamenů. Po zaspárování je nutné povrch ošetřovat, tj. chránit před přímým slunečním zářením zakrytím geotextílií a pravidelně kropit. Provádění betonového lože a spárování je nutné dělat při teplotách vyšších než +5 ˚C. Dlažební kámen bude mít nejmenší rozměr 200 mm, musí být dobře ložný a podle potřeby se připraví kladívkem na líci a styčných plochách, aby dlažba tvořila rovinu v předepsaném sklonu.</w:t>
      </w:r>
    </w:p>
    <w:p w14:paraId="26AB2237" w14:textId="77777777" w:rsidR="00C445CC" w:rsidRPr="00C445CC" w:rsidRDefault="00C445CC" w:rsidP="00C445CC">
      <w:pPr>
        <w:jc w:val="both"/>
        <w:rPr>
          <w:rFonts w:ascii="Tahoma" w:hAnsi="Tahoma" w:cs="Tahoma"/>
          <w:sz w:val="22"/>
          <w:szCs w:val="22"/>
        </w:rPr>
      </w:pPr>
      <w:r w:rsidRPr="00C445CC">
        <w:rPr>
          <w:rFonts w:ascii="Tahoma" w:hAnsi="Tahoma" w:cs="Tahoma"/>
          <w:sz w:val="22"/>
          <w:szCs w:val="22"/>
        </w:rPr>
        <w:t xml:space="preserve">Horní břehová část (neopevněná) bude </w:t>
      </w:r>
      <w:proofErr w:type="spellStart"/>
      <w:r w:rsidRPr="00C445CC">
        <w:rPr>
          <w:rFonts w:ascii="Tahoma" w:hAnsi="Tahoma" w:cs="Tahoma"/>
          <w:sz w:val="22"/>
          <w:szCs w:val="22"/>
        </w:rPr>
        <w:t>vysvahována</w:t>
      </w:r>
      <w:proofErr w:type="spellEnd"/>
      <w:r w:rsidRPr="00C445CC">
        <w:rPr>
          <w:rFonts w:ascii="Tahoma" w:hAnsi="Tahoma" w:cs="Tahoma"/>
          <w:sz w:val="22"/>
          <w:szCs w:val="22"/>
        </w:rPr>
        <w:t xml:space="preserve">, </w:t>
      </w:r>
      <w:proofErr w:type="spellStart"/>
      <w:r w:rsidRPr="00C445CC">
        <w:rPr>
          <w:rFonts w:ascii="Tahoma" w:hAnsi="Tahoma" w:cs="Tahoma"/>
          <w:sz w:val="22"/>
          <w:szCs w:val="22"/>
        </w:rPr>
        <w:t>ohumusována</w:t>
      </w:r>
      <w:proofErr w:type="spellEnd"/>
      <w:r w:rsidRPr="00C445CC">
        <w:rPr>
          <w:rFonts w:ascii="Tahoma" w:hAnsi="Tahoma" w:cs="Tahoma"/>
          <w:sz w:val="22"/>
          <w:szCs w:val="22"/>
        </w:rPr>
        <w:t xml:space="preserve"> a oseta travním semenem.</w:t>
      </w:r>
    </w:p>
    <w:p w14:paraId="0E4C5FB1" w14:textId="77777777" w:rsidR="00C445CC" w:rsidRPr="00C445CC" w:rsidRDefault="00C445CC" w:rsidP="00C445CC">
      <w:pPr>
        <w:jc w:val="both"/>
        <w:rPr>
          <w:rFonts w:ascii="Tahoma" w:hAnsi="Tahoma" w:cs="Tahoma"/>
          <w:sz w:val="22"/>
          <w:szCs w:val="22"/>
        </w:rPr>
      </w:pPr>
      <w:r w:rsidRPr="00C445CC">
        <w:rPr>
          <w:rFonts w:ascii="Tahoma" w:hAnsi="Tahoma" w:cs="Tahoma"/>
          <w:sz w:val="22"/>
          <w:szCs w:val="22"/>
        </w:rPr>
        <w:t xml:space="preserve">V km 5,89600 daného úseku se nachází stupeň ve dně z betonu. Tento stupeň bude kompletně vybourán a nahrazen novým stupněm – skluzem v podobném duchu, jako je stupeň v SO 01 a to včetně vývaru ze záhozu z lomového kamene hm. </w:t>
      </w:r>
      <w:proofErr w:type="gramStart"/>
      <w:r w:rsidRPr="00C445CC">
        <w:rPr>
          <w:rFonts w:ascii="Tahoma" w:hAnsi="Tahoma" w:cs="Tahoma"/>
          <w:sz w:val="22"/>
          <w:szCs w:val="22"/>
        </w:rPr>
        <w:t>200 – 500</w:t>
      </w:r>
      <w:proofErr w:type="gramEnd"/>
      <w:r w:rsidRPr="00C445CC">
        <w:rPr>
          <w:rFonts w:ascii="Tahoma" w:hAnsi="Tahoma" w:cs="Tahoma"/>
          <w:sz w:val="22"/>
          <w:szCs w:val="22"/>
        </w:rPr>
        <w:t xml:space="preserve"> kg. Dno stupně (skluzu) bude opatřeno malou kynetou tak, aby při běžných malých průtocích v korytě byla zvýšena hladina a byla tak umožněna migrace ryb i při nízkých průtocích. Opevnění dna i svahů stupně (skluzu) bude z kamenné dlažby do betonu o </w:t>
      </w:r>
      <w:proofErr w:type="spellStart"/>
      <w:r w:rsidRPr="00C445CC">
        <w:rPr>
          <w:rFonts w:ascii="Tahoma" w:hAnsi="Tahoma" w:cs="Tahoma"/>
          <w:sz w:val="22"/>
          <w:szCs w:val="22"/>
        </w:rPr>
        <w:t>tl</w:t>
      </w:r>
      <w:proofErr w:type="spellEnd"/>
      <w:r w:rsidRPr="00C445CC">
        <w:rPr>
          <w:rFonts w:ascii="Tahoma" w:hAnsi="Tahoma" w:cs="Tahoma"/>
          <w:sz w:val="22"/>
          <w:szCs w:val="22"/>
        </w:rPr>
        <w:t>. 0,3 m, do betonového lože 0,2 m a štěrkopískového podsypu 0,15 m. Výkres stupně ve dně je součástí samostatného výkresu.</w:t>
      </w:r>
    </w:p>
    <w:p w14:paraId="29A96942" w14:textId="22FFB643" w:rsidR="003E48CE" w:rsidRPr="00C445CC" w:rsidRDefault="00C445CC" w:rsidP="00C445CC">
      <w:pPr>
        <w:jc w:val="both"/>
        <w:rPr>
          <w:rFonts w:ascii="Tahoma" w:hAnsi="Tahoma" w:cs="Tahoma"/>
          <w:b/>
          <w:bCs/>
          <w:sz w:val="22"/>
          <w:szCs w:val="22"/>
        </w:rPr>
      </w:pPr>
      <w:r w:rsidRPr="00C445CC">
        <w:rPr>
          <w:rFonts w:ascii="Tahoma" w:hAnsi="Tahoma" w:cs="Tahoma"/>
          <w:sz w:val="22"/>
          <w:szCs w:val="22"/>
        </w:rPr>
        <w:t xml:space="preserve">V rámci SO 03 bude pro stabilizaci dna a svahů koryta vybudováno celkem 31 betonových zajišťovacích prahů ve dně o šířce 0,4 m a hloubce založení 1,0. Prahy budou jak ve dně, tak i na obou </w:t>
      </w:r>
      <w:proofErr w:type="gramStart"/>
      <w:r w:rsidRPr="00C445CC">
        <w:rPr>
          <w:rFonts w:ascii="Tahoma" w:hAnsi="Tahoma" w:cs="Tahoma"/>
          <w:sz w:val="22"/>
          <w:szCs w:val="22"/>
        </w:rPr>
        <w:t>svazích</w:t>
      </w:r>
      <w:proofErr w:type="gramEnd"/>
      <w:r w:rsidRPr="00C445CC">
        <w:rPr>
          <w:rFonts w:ascii="Tahoma" w:hAnsi="Tahoma" w:cs="Tahoma"/>
          <w:sz w:val="22"/>
          <w:szCs w:val="22"/>
        </w:rPr>
        <w:t xml:space="preserve"> a to ve stejné svahové délce jako u kamenné dlažby. Jednotlivé prahy jsou od sebe vzdáleny cca 200 m. Tyto příčné prahy jsou navrženy i na přítocích </w:t>
      </w:r>
      <w:proofErr w:type="spellStart"/>
      <w:r w:rsidRPr="00C445CC">
        <w:rPr>
          <w:rFonts w:ascii="Tahoma" w:hAnsi="Tahoma" w:cs="Tahoma"/>
          <w:sz w:val="22"/>
          <w:szCs w:val="22"/>
        </w:rPr>
        <w:t>Ředického</w:t>
      </w:r>
      <w:proofErr w:type="spellEnd"/>
      <w:r w:rsidRPr="00C445CC">
        <w:rPr>
          <w:rFonts w:ascii="Tahoma" w:hAnsi="Tahoma" w:cs="Tahoma"/>
          <w:sz w:val="22"/>
          <w:szCs w:val="22"/>
        </w:rPr>
        <w:t xml:space="preserve"> potoka v místech ukončení rekonstrukce dlažby. Celkem jsou takto navrženy další čtyři betonové zajišťovací prahy.</w:t>
      </w:r>
    </w:p>
    <w:p w14:paraId="755700DD" w14:textId="79723440" w:rsidR="009361F4" w:rsidRDefault="009361F4" w:rsidP="005379F6">
      <w:pPr>
        <w:jc w:val="both"/>
        <w:rPr>
          <w:rFonts w:ascii="Tahoma" w:eastAsia="CIDFont+F2" w:hAnsi="Tahoma" w:cs="Tahoma"/>
          <w:b/>
          <w:bCs/>
          <w:sz w:val="22"/>
          <w:szCs w:val="22"/>
        </w:rPr>
      </w:pPr>
      <w:r w:rsidRPr="009361F4">
        <w:rPr>
          <w:rFonts w:ascii="Tahoma" w:eastAsia="CIDFont+F2" w:hAnsi="Tahoma" w:cs="Tahoma"/>
          <w:b/>
          <w:bCs/>
          <w:sz w:val="22"/>
          <w:szCs w:val="22"/>
        </w:rPr>
        <w:lastRenderedPageBreak/>
        <w:t>Rozsah řešeného území.</w:t>
      </w:r>
    </w:p>
    <w:p w14:paraId="2D4B7A7B" w14:textId="77777777" w:rsidR="009361F4" w:rsidRPr="009361F4" w:rsidRDefault="009361F4" w:rsidP="005379F6">
      <w:pPr>
        <w:jc w:val="both"/>
        <w:rPr>
          <w:rFonts w:ascii="Tahoma" w:eastAsia="CIDFont+F2" w:hAnsi="Tahoma" w:cs="Tahoma"/>
          <w:b/>
          <w:bCs/>
          <w:sz w:val="22"/>
          <w:szCs w:val="22"/>
        </w:rPr>
      </w:pPr>
    </w:p>
    <w:p w14:paraId="076BCD60" w14:textId="5DBEF74C" w:rsidR="005379F6" w:rsidRPr="005379F6" w:rsidRDefault="005379F6" w:rsidP="005379F6">
      <w:pPr>
        <w:jc w:val="both"/>
        <w:rPr>
          <w:rFonts w:ascii="Tahoma" w:eastAsia="CIDFont+F2" w:hAnsi="Tahoma" w:cs="Tahoma"/>
          <w:sz w:val="22"/>
          <w:szCs w:val="22"/>
        </w:rPr>
      </w:pPr>
      <w:r w:rsidRPr="005379F6">
        <w:rPr>
          <w:rFonts w:ascii="Tahoma" w:eastAsia="CIDFont+F2" w:hAnsi="Tahoma" w:cs="Tahoma"/>
          <w:sz w:val="22"/>
          <w:szCs w:val="22"/>
        </w:rPr>
        <w:t>Řešené území: extravilán.</w:t>
      </w:r>
    </w:p>
    <w:p w14:paraId="7B1EA456" w14:textId="619372DF" w:rsidR="005379F6" w:rsidRDefault="005379F6" w:rsidP="004C7502">
      <w:pPr>
        <w:jc w:val="both"/>
        <w:rPr>
          <w:rFonts w:ascii="Arial Narrow" w:hAnsi="Arial Narrow"/>
          <w:sz w:val="22"/>
          <w:szCs w:val="22"/>
        </w:rPr>
      </w:pPr>
    </w:p>
    <w:p w14:paraId="70AACA1F" w14:textId="631903CA" w:rsidR="005379F6" w:rsidRDefault="005379F6" w:rsidP="004C7502">
      <w:pPr>
        <w:jc w:val="both"/>
        <w:rPr>
          <w:rFonts w:ascii="Arial Narrow" w:hAnsi="Arial Narrow"/>
          <w:sz w:val="22"/>
          <w:szCs w:val="22"/>
        </w:rPr>
      </w:pPr>
    </w:p>
    <w:p w14:paraId="1A6D0F83" w14:textId="77777777" w:rsidR="009658F3" w:rsidRPr="009658F3" w:rsidRDefault="004C7502" w:rsidP="002F6D3C">
      <w:pPr>
        <w:pStyle w:val="Normal2"/>
        <w:numPr>
          <w:ilvl w:val="0"/>
          <w:numId w:val="5"/>
        </w:numPr>
        <w:spacing w:before="0" w:line="360" w:lineRule="auto"/>
        <w:ind w:left="567" w:hanging="283"/>
        <w:rPr>
          <w:rFonts w:ascii="Tahoma" w:hAnsi="Tahoma" w:cs="Tahoma"/>
          <w:b/>
          <w:sz w:val="22"/>
          <w:szCs w:val="22"/>
        </w:rPr>
      </w:pPr>
      <w:r w:rsidRPr="002F6D3C">
        <w:rPr>
          <w:rFonts w:ascii="Tahoma" w:hAnsi="Tahoma" w:cs="Tahoma"/>
          <w:b/>
          <w:color w:val="002060"/>
          <w:sz w:val="22"/>
          <w:szCs w:val="22"/>
        </w:rPr>
        <w:t>Název stavby:</w:t>
      </w:r>
      <w:r w:rsidRPr="002F6D3C">
        <w:rPr>
          <w:rFonts w:ascii="Tahoma" w:hAnsi="Tahoma" w:cs="Tahoma"/>
          <w:b/>
          <w:color w:val="002060"/>
          <w:sz w:val="22"/>
          <w:szCs w:val="22"/>
        </w:rPr>
        <w:tab/>
      </w:r>
      <w:r w:rsidRPr="002F6D3C">
        <w:rPr>
          <w:rFonts w:ascii="Tahoma" w:hAnsi="Tahoma" w:cs="Tahoma"/>
          <w:b/>
          <w:color w:val="002060"/>
          <w:sz w:val="22"/>
          <w:szCs w:val="22"/>
        </w:rPr>
        <w:tab/>
      </w:r>
      <w:r w:rsidRPr="002F6D3C">
        <w:rPr>
          <w:rFonts w:ascii="Tahoma" w:hAnsi="Tahoma" w:cs="Tahoma"/>
          <w:b/>
          <w:color w:val="002060"/>
          <w:sz w:val="22"/>
          <w:szCs w:val="22"/>
        </w:rPr>
        <w:tab/>
      </w:r>
      <w:r w:rsidRPr="002F6D3C">
        <w:rPr>
          <w:rFonts w:ascii="Tahoma" w:hAnsi="Tahoma" w:cs="Tahoma"/>
          <w:b/>
          <w:color w:val="002060"/>
          <w:sz w:val="22"/>
          <w:szCs w:val="22"/>
        </w:rPr>
        <w:tab/>
      </w:r>
      <w:r w:rsidR="003E48CE" w:rsidRPr="00782043">
        <w:rPr>
          <w:rFonts w:ascii="Tahoma" w:hAnsi="Tahoma" w:cs="Tahoma"/>
          <w:b/>
          <w:sz w:val="22"/>
          <w:szCs w:val="22"/>
        </w:rPr>
        <w:t>„</w:t>
      </w:r>
      <w:proofErr w:type="spellStart"/>
      <w:r w:rsidR="009658F3" w:rsidRPr="009658F3">
        <w:rPr>
          <w:rFonts w:ascii="Tahoma" w:hAnsi="Tahoma" w:cs="Tahoma"/>
          <w:sz w:val="22"/>
          <w:szCs w:val="22"/>
        </w:rPr>
        <w:t>Ředický</w:t>
      </w:r>
      <w:proofErr w:type="spellEnd"/>
      <w:r w:rsidR="009658F3" w:rsidRPr="009658F3">
        <w:rPr>
          <w:rFonts w:ascii="Tahoma" w:hAnsi="Tahoma" w:cs="Tahoma"/>
          <w:sz w:val="22"/>
          <w:szCs w:val="22"/>
        </w:rPr>
        <w:t xml:space="preserve"> potok, </w:t>
      </w:r>
      <w:proofErr w:type="spellStart"/>
      <w:r w:rsidR="009658F3" w:rsidRPr="009658F3">
        <w:rPr>
          <w:rFonts w:ascii="Tahoma" w:hAnsi="Tahoma" w:cs="Tahoma"/>
          <w:sz w:val="22"/>
          <w:szCs w:val="22"/>
        </w:rPr>
        <w:t>Lukovna</w:t>
      </w:r>
      <w:proofErr w:type="spellEnd"/>
      <w:r w:rsidR="009658F3" w:rsidRPr="009658F3">
        <w:rPr>
          <w:rFonts w:ascii="Tahoma" w:hAnsi="Tahoma" w:cs="Tahoma"/>
          <w:sz w:val="22"/>
          <w:szCs w:val="22"/>
        </w:rPr>
        <w:t xml:space="preserve"> – Horní Ředice, rekonstrukce koryta, </w:t>
      </w:r>
    </w:p>
    <w:p w14:paraId="7D596C95" w14:textId="174DB031" w:rsidR="002F6D3C" w:rsidRPr="00782043" w:rsidRDefault="009658F3" w:rsidP="009658F3">
      <w:pPr>
        <w:pStyle w:val="Normal2"/>
        <w:spacing w:before="0" w:line="360" w:lineRule="auto"/>
        <w:ind w:left="4112" w:firstLine="142"/>
        <w:rPr>
          <w:rFonts w:ascii="Tahoma" w:hAnsi="Tahoma" w:cs="Tahoma"/>
          <w:b/>
          <w:sz w:val="22"/>
          <w:szCs w:val="22"/>
        </w:rPr>
      </w:pPr>
      <w:r w:rsidRPr="009658F3">
        <w:rPr>
          <w:rFonts w:ascii="Tahoma" w:hAnsi="Tahoma" w:cs="Tahoma"/>
          <w:sz w:val="22"/>
          <w:szCs w:val="22"/>
        </w:rPr>
        <w:t>ř.km 0,0 – 11,7</w:t>
      </w:r>
      <w:r w:rsidR="003E48CE" w:rsidRPr="00782043">
        <w:rPr>
          <w:rFonts w:ascii="Tahoma" w:hAnsi="Tahoma" w:cs="Tahoma"/>
          <w:b/>
          <w:sz w:val="22"/>
          <w:szCs w:val="22"/>
        </w:rPr>
        <w:t>“</w:t>
      </w:r>
    </w:p>
    <w:p w14:paraId="680A6548" w14:textId="77777777" w:rsidR="009658F3" w:rsidRPr="009658F3" w:rsidRDefault="004C7502" w:rsidP="002F6D3C">
      <w:pPr>
        <w:pStyle w:val="Normal2"/>
        <w:numPr>
          <w:ilvl w:val="0"/>
          <w:numId w:val="5"/>
        </w:numPr>
        <w:spacing w:before="0" w:line="360" w:lineRule="auto"/>
        <w:ind w:left="567" w:hanging="283"/>
        <w:rPr>
          <w:rFonts w:ascii="Tahoma" w:hAnsi="Tahoma" w:cs="Tahoma"/>
          <w:b/>
          <w:color w:val="002060"/>
          <w:sz w:val="22"/>
          <w:szCs w:val="22"/>
        </w:rPr>
      </w:pPr>
      <w:r w:rsidRPr="002F6D3C">
        <w:rPr>
          <w:rFonts w:ascii="Tahoma" w:hAnsi="Tahoma" w:cs="Tahoma"/>
          <w:b/>
          <w:color w:val="002060"/>
          <w:sz w:val="22"/>
          <w:szCs w:val="22"/>
        </w:rPr>
        <w:t>Místo stavby:</w:t>
      </w:r>
      <w:r w:rsidRPr="002F6D3C">
        <w:rPr>
          <w:rFonts w:ascii="Tahoma" w:hAnsi="Tahoma" w:cs="Tahoma"/>
          <w:b/>
          <w:color w:val="002060"/>
          <w:sz w:val="22"/>
          <w:szCs w:val="22"/>
        </w:rPr>
        <w:tab/>
      </w:r>
      <w:r w:rsidRPr="002F6D3C">
        <w:rPr>
          <w:rFonts w:ascii="Tahoma" w:hAnsi="Tahoma" w:cs="Tahoma"/>
          <w:b/>
          <w:color w:val="002060"/>
          <w:sz w:val="22"/>
          <w:szCs w:val="22"/>
        </w:rPr>
        <w:tab/>
      </w:r>
      <w:r w:rsidRPr="002F6D3C">
        <w:rPr>
          <w:rFonts w:ascii="Tahoma" w:hAnsi="Tahoma" w:cs="Tahoma"/>
          <w:b/>
          <w:color w:val="002060"/>
          <w:sz w:val="22"/>
          <w:szCs w:val="22"/>
        </w:rPr>
        <w:tab/>
      </w:r>
      <w:r w:rsidRPr="002F6D3C">
        <w:rPr>
          <w:rFonts w:ascii="Tahoma" w:hAnsi="Tahoma" w:cs="Tahoma"/>
          <w:b/>
          <w:color w:val="002060"/>
          <w:sz w:val="22"/>
          <w:szCs w:val="22"/>
        </w:rPr>
        <w:tab/>
      </w:r>
      <w:r w:rsidR="009658F3" w:rsidRPr="000A4A90">
        <w:rPr>
          <w:rFonts w:ascii="Tahoma" w:hAnsi="Tahoma" w:cs="Tahoma"/>
          <w:sz w:val="22"/>
          <w:szCs w:val="22"/>
        </w:rPr>
        <w:t xml:space="preserve">ř. km 0,0 až 11,7 </w:t>
      </w:r>
      <w:proofErr w:type="spellStart"/>
      <w:r w:rsidR="009658F3" w:rsidRPr="000A4A90">
        <w:rPr>
          <w:rFonts w:ascii="Tahoma" w:hAnsi="Tahoma" w:cs="Tahoma"/>
          <w:sz w:val="22"/>
          <w:szCs w:val="22"/>
        </w:rPr>
        <w:t>Ředického</w:t>
      </w:r>
      <w:proofErr w:type="spellEnd"/>
      <w:r w:rsidR="009658F3" w:rsidRPr="000A4A90">
        <w:rPr>
          <w:rFonts w:ascii="Tahoma" w:hAnsi="Tahoma" w:cs="Tahoma"/>
          <w:sz w:val="22"/>
          <w:szCs w:val="22"/>
        </w:rPr>
        <w:t xml:space="preserve"> potoka</w:t>
      </w:r>
      <w:r w:rsidR="009658F3">
        <w:rPr>
          <w:rFonts w:ascii="Tahoma" w:hAnsi="Tahoma" w:cs="Tahoma"/>
          <w:sz w:val="22"/>
          <w:szCs w:val="22"/>
        </w:rPr>
        <w:t xml:space="preserve">, mezi obcemi </w:t>
      </w:r>
      <w:proofErr w:type="spellStart"/>
      <w:r w:rsidR="009658F3">
        <w:rPr>
          <w:rFonts w:ascii="Tahoma" w:hAnsi="Tahoma" w:cs="Tahoma"/>
          <w:sz w:val="22"/>
          <w:szCs w:val="22"/>
        </w:rPr>
        <w:t>Lukovna</w:t>
      </w:r>
      <w:proofErr w:type="spellEnd"/>
      <w:r w:rsidR="009658F3">
        <w:rPr>
          <w:rFonts w:ascii="Tahoma" w:hAnsi="Tahoma" w:cs="Tahoma"/>
          <w:sz w:val="22"/>
          <w:szCs w:val="22"/>
        </w:rPr>
        <w:t xml:space="preserve"> a </w:t>
      </w:r>
    </w:p>
    <w:p w14:paraId="0FB80B44" w14:textId="66F1DF24" w:rsidR="004C7502" w:rsidRPr="002F6D3C" w:rsidRDefault="009658F3" w:rsidP="009658F3">
      <w:pPr>
        <w:pStyle w:val="Normal2"/>
        <w:spacing w:before="0" w:line="360" w:lineRule="auto"/>
        <w:ind w:left="4112" w:firstLine="142"/>
        <w:rPr>
          <w:rFonts w:ascii="Tahoma" w:hAnsi="Tahoma" w:cs="Tahoma"/>
          <w:b/>
          <w:color w:val="002060"/>
          <w:sz w:val="22"/>
          <w:szCs w:val="22"/>
        </w:rPr>
      </w:pPr>
      <w:r>
        <w:rPr>
          <w:rFonts w:ascii="Tahoma" w:hAnsi="Tahoma" w:cs="Tahoma"/>
          <w:sz w:val="22"/>
          <w:szCs w:val="22"/>
        </w:rPr>
        <w:t>Holice</w:t>
      </w:r>
    </w:p>
    <w:p w14:paraId="2294EE92" w14:textId="27DFF23E" w:rsidR="004C7502" w:rsidRPr="002F6D3C" w:rsidRDefault="004C7502" w:rsidP="002F6D3C">
      <w:pPr>
        <w:pStyle w:val="Normal2"/>
        <w:numPr>
          <w:ilvl w:val="0"/>
          <w:numId w:val="5"/>
        </w:numPr>
        <w:spacing w:before="0" w:line="360" w:lineRule="auto"/>
        <w:ind w:left="567" w:hanging="283"/>
        <w:rPr>
          <w:rFonts w:ascii="Tahoma" w:hAnsi="Tahoma" w:cs="Tahoma"/>
          <w:b/>
          <w:color w:val="002060"/>
          <w:sz w:val="22"/>
          <w:szCs w:val="22"/>
        </w:rPr>
      </w:pPr>
      <w:r w:rsidRPr="002F6D3C">
        <w:rPr>
          <w:rFonts w:ascii="Tahoma" w:hAnsi="Tahoma" w:cs="Tahoma"/>
          <w:b/>
          <w:color w:val="002060"/>
          <w:sz w:val="22"/>
          <w:szCs w:val="22"/>
        </w:rPr>
        <w:t>Charakter stavby:</w:t>
      </w:r>
      <w:r w:rsidRPr="002F6D3C">
        <w:rPr>
          <w:rFonts w:ascii="Tahoma" w:hAnsi="Tahoma" w:cs="Tahoma"/>
          <w:b/>
          <w:color w:val="002060"/>
          <w:sz w:val="22"/>
          <w:szCs w:val="22"/>
        </w:rPr>
        <w:tab/>
      </w:r>
      <w:r w:rsidRPr="002F6D3C">
        <w:rPr>
          <w:rFonts w:ascii="Tahoma" w:hAnsi="Tahoma" w:cs="Tahoma"/>
          <w:b/>
          <w:color w:val="002060"/>
          <w:sz w:val="22"/>
          <w:szCs w:val="22"/>
        </w:rPr>
        <w:tab/>
      </w:r>
      <w:r w:rsidRPr="002F6D3C">
        <w:rPr>
          <w:rFonts w:ascii="Tahoma" w:hAnsi="Tahoma" w:cs="Tahoma"/>
          <w:b/>
          <w:color w:val="002060"/>
          <w:sz w:val="22"/>
          <w:szCs w:val="22"/>
        </w:rPr>
        <w:tab/>
      </w:r>
      <w:r w:rsidR="00E1627D" w:rsidRPr="009658F3">
        <w:rPr>
          <w:rFonts w:ascii="Tahoma" w:hAnsi="Tahoma" w:cs="Tahoma"/>
          <w:bCs/>
          <w:sz w:val="22"/>
          <w:szCs w:val="22"/>
        </w:rPr>
        <w:t>liniová stavba</w:t>
      </w:r>
    </w:p>
    <w:p w14:paraId="469119BA" w14:textId="72CEFC7C" w:rsidR="004C7502" w:rsidRPr="009658F3" w:rsidRDefault="004C7502" w:rsidP="002F6D3C">
      <w:pPr>
        <w:pStyle w:val="Normal2"/>
        <w:numPr>
          <w:ilvl w:val="0"/>
          <w:numId w:val="5"/>
        </w:numPr>
        <w:spacing w:before="0" w:line="360" w:lineRule="auto"/>
        <w:ind w:left="567" w:hanging="283"/>
        <w:rPr>
          <w:rFonts w:ascii="Tahoma" w:hAnsi="Tahoma" w:cs="Tahoma"/>
          <w:b/>
          <w:color w:val="002060"/>
          <w:sz w:val="22"/>
          <w:szCs w:val="22"/>
        </w:rPr>
      </w:pPr>
      <w:r w:rsidRPr="002F6D3C">
        <w:rPr>
          <w:rFonts w:ascii="Tahoma" w:hAnsi="Tahoma" w:cs="Tahoma"/>
          <w:b/>
          <w:color w:val="002060"/>
          <w:sz w:val="22"/>
          <w:szCs w:val="22"/>
        </w:rPr>
        <w:t xml:space="preserve">Účel užívání stavby: </w:t>
      </w:r>
      <w:r w:rsidRPr="002F6D3C">
        <w:rPr>
          <w:rFonts w:ascii="Tahoma" w:hAnsi="Tahoma" w:cs="Tahoma"/>
          <w:b/>
          <w:color w:val="002060"/>
          <w:sz w:val="22"/>
          <w:szCs w:val="22"/>
        </w:rPr>
        <w:tab/>
      </w:r>
      <w:r w:rsidRPr="002F6D3C">
        <w:rPr>
          <w:rFonts w:ascii="Tahoma" w:hAnsi="Tahoma" w:cs="Tahoma"/>
          <w:b/>
          <w:color w:val="002060"/>
          <w:sz w:val="22"/>
          <w:szCs w:val="22"/>
        </w:rPr>
        <w:tab/>
      </w:r>
      <w:r w:rsidRPr="002F6D3C">
        <w:rPr>
          <w:rFonts w:ascii="Tahoma" w:hAnsi="Tahoma" w:cs="Tahoma"/>
          <w:b/>
          <w:color w:val="002060"/>
          <w:sz w:val="22"/>
          <w:szCs w:val="22"/>
        </w:rPr>
        <w:tab/>
      </w:r>
      <w:r w:rsidR="009658F3" w:rsidRPr="009658F3">
        <w:rPr>
          <w:rFonts w:ascii="Tahoma" w:hAnsi="Tahoma" w:cs="Tahoma"/>
          <w:bCs/>
          <w:sz w:val="22"/>
          <w:szCs w:val="22"/>
        </w:rPr>
        <w:t>rekonstrukce stávajícího nevyhovujícího opevnění koryta toku</w:t>
      </w:r>
    </w:p>
    <w:p w14:paraId="4794C15F" w14:textId="738C5C02" w:rsidR="004C7502" w:rsidRPr="00782043" w:rsidRDefault="004C7502" w:rsidP="002F6D3C">
      <w:pPr>
        <w:pStyle w:val="Normal2"/>
        <w:numPr>
          <w:ilvl w:val="0"/>
          <w:numId w:val="5"/>
        </w:numPr>
        <w:spacing w:before="0" w:line="360" w:lineRule="auto"/>
        <w:ind w:left="567" w:hanging="283"/>
        <w:rPr>
          <w:rFonts w:ascii="Tahoma" w:hAnsi="Tahoma" w:cs="Tahoma"/>
          <w:b/>
          <w:sz w:val="22"/>
          <w:szCs w:val="22"/>
        </w:rPr>
      </w:pPr>
      <w:r w:rsidRPr="002F6D3C">
        <w:rPr>
          <w:rFonts w:ascii="Tahoma" w:hAnsi="Tahoma" w:cs="Tahoma"/>
          <w:b/>
          <w:color w:val="002060"/>
          <w:sz w:val="22"/>
          <w:szCs w:val="22"/>
        </w:rPr>
        <w:t>Základní předpoklady výstavby:</w:t>
      </w:r>
      <w:r w:rsidR="002F6D3C">
        <w:rPr>
          <w:rFonts w:ascii="Tahoma" w:hAnsi="Tahoma" w:cs="Tahoma"/>
          <w:color w:val="002060"/>
          <w:sz w:val="22"/>
          <w:szCs w:val="22"/>
        </w:rPr>
        <w:tab/>
      </w:r>
      <w:r w:rsidRPr="00782043">
        <w:rPr>
          <w:rFonts w:ascii="Tahoma" w:hAnsi="Tahoma" w:cs="Tahoma"/>
          <w:sz w:val="22"/>
          <w:szCs w:val="22"/>
        </w:rPr>
        <w:t>Předání staveniště:</w:t>
      </w:r>
      <w:r w:rsidR="002F6D3C" w:rsidRPr="00782043">
        <w:rPr>
          <w:rFonts w:ascii="Tahoma" w:hAnsi="Tahoma" w:cs="Tahoma"/>
          <w:sz w:val="22"/>
          <w:szCs w:val="22"/>
        </w:rPr>
        <w:tab/>
      </w:r>
      <w:r w:rsidR="009658F3">
        <w:rPr>
          <w:rFonts w:ascii="Tahoma" w:hAnsi="Tahoma" w:cs="Tahoma"/>
          <w:sz w:val="22"/>
          <w:szCs w:val="22"/>
        </w:rPr>
        <w:t>není známo</w:t>
      </w:r>
    </w:p>
    <w:p w14:paraId="30CB3A52" w14:textId="69630DCE" w:rsidR="004C7502" w:rsidRPr="00782043" w:rsidRDefault="004C7502" w:rsidP="002F6D3C">
      <w:pPr>
        <w:pStyle w:val="Zkladntext"/>
        <w:tabs>
          <w:tab w:val="clear" w:pos="5103"/>
          <w:tab w:val="left" w:pos="4253"/>
        </w:tabs>
        <w:spacing w:line="360" w:lineRule="auto"/>
        <w:rPr>
          <w:rFonts w:ascii="Tahoma" w:hAnsi="Tahoma" w:cs="Tahoma"/>
          <w:b w:val="0"/>
          <w:sz w:val="22"/>
          <w:szCs w:val="22"/>
          <w:lang w:val="cs-CZ"/>
        </w:rPr>
      </w:pPr>
      <w:r w:rsidRPr="00782043">
        <w:rPr>
          <w:rFonts w:ascii="Tahoma" w:hAnsi="Tahoma" w:cs="Tahoma"/>
          <w:b w:val="0"/>
          <w:sz w:val="22"/>
          <w:szCs w:val="22"/>
        </w:rPr>
        <w:tab/>
      </w:r>
      <w:r w:rsidRPr="00782043">
        <w:rPr>
          <w:rFonts w:ascii="Tahoma" w:hAnsi="Tahoma" w:cs="Tahoma"/>
          <w:b w:val="0"/>
          <w:bCs w:val="0"/>
          <w:sz w:val="22"/>
          <w:szCs w:val="22"/>
        </w:rPr>
        <w:tab/>
      </w:r>
      <w:r w:rsidRPr="00782043">
        <w:rPr>
          <w:rFonts w:ascii="Tahoma" w:hAnsi="Tahoma" w:cs="Tahoma"/>
          <w:b w:val="0"/>
          <w:bCs w:val="0"/>
          <w:sz w:val="22"/>
          <w:szCs w:val="22"/>
        </w:rPr>
        <w:tab/>
        <w:t>Realizace</w:t>
      </w:r>
      <w:r w:rsidRPr="00782043">
        <w:rPr>
          <w:rFonts w:ascii="Tahoma" w:hAnsi="Tahoma" w:cs="Tahoma"/>
          <w:b w:val="0"/>
          <w:bCs w:val="0"/>
          <w:sz w:val="22"/>
          <w:szCs w:val="22"/>
          <w:lang w:val="cs-CZ"/>
        </w:rPr>
        <w:t>:</w:t>
      </w:r>
      <w:r w:rsidR="002F6D3C" w:rsidRPr="00782043">
        <w:rPr>
          <w:rFonts w:ascii="Tahoma" w:hAnsi="Tahoma" w:cs="Tahoma"/>
          <w:b w:val="0"/>
          <w:bCs w:val="0"/>
          <w:sz w:val="22"/>
          <w:szCs w:val="22"/>
        </w:rPr>
        <w:tab/>
      </w:r>
      <w:r w:rsidR="00C445CC">
        <w:rPr>
          <w:rFonts w:ascii="Tahoma" w:hAnsi="Tahoma" w:cs="Tahoma"/>
          <w:b w:val="0"/>
          <w:bCs w:val="0"/>
          <w:sz w:val="22"/>
          <w:szCs w:val="22"/>
        </w:rPr>
        <w:tab/>
      </w:r>
      <w:r w:rsidR="009658F3">
        <w:rPr>
          <w:rFonts w:ascii="Tahoma" w:hAnsi="Tahoma" w:cs="Tahoma"/>
          <w:b w:val="0"/>
          <w:sz w:val="22"/>
          <w:szCs w:val="22"/>
          <w:lang w:val="cs-CZ"/>
        </w:rPr>
        <w:t>rok 2021</w:t>
      </w:r>
    </w:p>
    <w:p w14:paraId="7F892956" w14:textId="10C50EE5" w:rsidR="004C7502" w:rsidRPr="00782043" w:rsidRDefault="002F6D3C" w:rsidP="002F6D3C">
      <w:pPr>
        <w:pStyle w:val="Zkladntext"/>
        <w:tabs>
          <w:tab w:val="clear" w:pos="5103"/>
          <w:tab w:val="left" w:pos="4253"/>
        </w:tabs>
        <w:spacing w:line="360" w:lineRule="auto"/>
        <w:rPr>
          <w:rFonts w:ascii="Tahoma" w:hAnsi="Tahoma" w:cs="Tahoma"/>
          <w:b w:val="0"/>
          <w:bCs w:val="0"/>
          <w:sz w:val="22"/>
          <w:szCs w:val="22"/>
          <w:lang w:val="cs-CZ"/>
        </w:rPr>
      </w:pPr>
      <w:r w:rsidRPr="00782043">
        <w:rPr>
          <w:rFonts w:ascii="Tahoma" w:hAnsi="Tahoma" w:cs="Tahoma"/>
          <w:b w:val="0"/>
          <w:sz w:val="22"/>
          <w:szCs w:val="22"/>
          <w:lang w:val="cs-CZ"/>
        </w:rPr>
        <w:tab/>
      </w:r>
      <w:r w:rsidRPr="00782043">
        <w:rPr>
          <w:rFonts w:ascii="Tahoma" w:hAnsi="Tahoma" w:cs="Tahoma"/>
          <w:b w:val="0"/>
          <w:sz w:val="22"/>
          <w:szCs w:val="22"/>
          <w:lang w:val="cs-CZ"/>
        </w:rPr>
        <w:tab/>
      </w:r>
      <w:r w:rsidRPr="00782043">
        <w:rPr>
          <w:rFonts w:ascii="Tahoma" w:hAnsi="Tahoma" w:cs="Tahoma"/>
          <w:b w:val="0"/>
          <w:sz w:val="22"/>
          <w:szCs w:val="22"/>
          <w:lang w:val="cs-CZ"/>
        </w:rPr>
        <w:tab/>
      </w:r>
      <w:r w:rsidRPr="00782043">
        <w:rPr>
          <w:rFonts w:ascii="Tahoma" w:hAnsi="Tahoma" w:cs="Tahoma"/>
          <w:b w:val="0"/>
          <w:sz w:val="22"/>
          <w:szCs w:val="22"/>
          <w:lang w:val="cs-CZ"/>
        </w:rPr>
        <w:tab/>
      </w:r>
      <w:r w:rsidR="004C7502" w:rsidRPr="00782043">
        <w:rPr>
          <w:rFonts w:ascii="Tahoma" w:hAnsi="Tahoma" w:cs="Tahoma"/>
          <w:b w:val="0"/>
          <w:sz w:val="22"/>
          <w:szCs w:val="22"/>
        </w:rPr>
        <w:t>Ukončení stavby</w:t>
      </w:r>
      <w:r w:rsidR="004C7502" w:rsidRPr="00782043">
        <w:rPr>
          <w:rFonts w:ascii="Tahoma" w:hAnsi="Tahoma" w:cs="Tahoma"/>
          <w:b w:val="0"/>
          <w:bCs w:val="0"/>
          <w:sz w:val="22"/>
          <w:szCs w:val="22"/>
        </w:rPr>
        <w:t>:</w:t>
      </w:r>
      <w:r w:rsidR="00393BD7" w:rsidRPr="00782043">
        <w:rPr>
          <w:rFonts w:ascii="Tahoma" w:hAnsi="Tahoma" w:cs="Tahoma"/>
          <w:b w:val="0"/>
          <w:bCs w:val="0"/>
          <w:sz w:val="22"/>
          <w:szCs w:val="22"/>
        </w:rPr>
        <w:tab/>
      </w:r>
      <w:r w:rsidR="009658F3">
        <w:rPr>
          <w:rFonts w:ascii="Tahoma" w:hAnsi="Tahoma" w:cs="Tahoma"/>
          <w:b w:val="0"/>
          <w:bCs w:val="0"/>
          <w:sz w:val="22"/>
          <w:szCs w:val="22"/>
          <w:lang w:val="cs-CZ"/>
        </w:rPr>
        <w:t>rok 2021</w:t>
      </w:r>
      <w:r w:rsidR="007E45ED" w:rsidRPr="00782043">
        <w:rPr>
          <w:rFonts w:ascii="Tahoma" w:hAnsi="Tahoma" w:cs="Tahoma"/>
          <w:b w:val="0"/>
          <w:bCs w:val="0"/>
          <w:sz w:val="22"/>
          <w:szCs w:val="22"/>
          <w:lang w:val="cs-CZ"/>
        </w:rPr>
        <w:t xml:space="preserve"> </w:t>
      </w:r>
    </w:p>
    <w:p w14:paraId="787D5B3B" w14:textId="5AAD06FA" w:rsidR="007E45ED" w:rsidRPr="00782043" w:rsidRDefault="007E45ED" w:rsidP="002F6D3C">
      <w:pPr>
        <w:pStyle w:val="Zkladntext"/>
        <w:tabs>
          <w:tab w:val="clear" w:pos="5103"/>
          <w:tab w:val="left" w:pos="4253"/>
        </w:tabs>
        <w:spacing w:line="360" w:lineRule="auto"/>
        <w:rPr>
          <w:rFonts w:ascii="Tahoma" w:hAnsi="Tahoma" w:cs="Tahoma"/>
          <w:b w:val="0"/>
          <w:bCs w:val="0"/>
          <w:sz w:val="22"/>
          <w:szCs w:val="22"/>
        </w:rPr>
      </w:pPr>
      <w:r w:rsidRPr="00782043">
        <w:rPr>
          <w:rFonts w:ascii="Tahoma" w:hAnsi="Tahoma" w:cs="Tahoma"/>
          <w:b w:val="0"/>
          <w:bCs w:val="0"/>
          <w:sz w:val="22"/>
          <w:szCs w:val="22"/>
          <w:lang w:val="cs-CZ"/>
        </w:rPr>
        <w:tab/>
      </w:r>
      <w:r w:rsidRPr="00782043">
        <w:rPr>
          <w:rFonts w:ascii="Tahoma" w:hAnsi="Tahoma" w:cs="Tahoma"/>
          <w:b w:val="0"/>
          <w:bCs w:val="0"/>
          <w:sz w:val="22"/>
          <w:szCs w:val="22"/>
          <w:lang w:val="cs-CZ"/>
        </w:rPr>
        <w:tab/>
      </w:r>
      <w:r w:rsidRPr="00782043">
        <w:rPr>
          <w:rFonts w:ascii="Tahoma" w:hAnsi="Tahoma" w:cs="Tahoma"/>
          <w:b w:val="0"/>
          <w:bCs w:val="0"/>
          <w:sz w:val="22"/>
          <w:szCs w:val="22"/>
          <w:lang w:val="cs-CZ"/>
        </w:rPr>
        <w:tab/>
      </w:r>
      <w:r w:rsidRPr="00782043">
        <w:rPr>
          <w:rFonts w:ascii="Tahoma" w:hAnsi="Tahoma" w:cs="Tahoma"/>
          <w:b w:val="0"/>
          <w:bCs w:val="0"/>
          <w:sz w:val="22"/>
          <w:szCs w:val="22"/>
          <w:lang w:val="cs-CZ"/>
        </w:rPr>
        <w:tab/>
        <w:t>Stavba není členěna na etapy</w:t>
      </w:r>
    </w:p>
    <w:p w14:paraId="4C03C85F" w14:textId="77777777" w:rsidR="004C7502" w:rsidRPr="005F39B7" w:rsidRDefault="004C7502" w:rsidP="004C7502">
      <w:pPr>
        <w:rPr>
          <w:rFonts w:ascii="Arial Narrow" w:hAnsi="Arial Narrow"/>
          <w:color w:val="000000"/>
          <w:sz w:val="22"/>
          <w:szCs w:val="22"/>
        </w:rPr>
      </w:pPr>
    </w:p>
    <w:p w14:paraId="482AAF5D" w14:textId="5C2746DB" w:rsidR="004C7502" w:rsidRPr="00393BD7" w:rsidRDefault="00393BD7" w:rsidP="00393BD7">
      <w:pPr>
        <w:numPr>
          <w:ilvl w:val="0"/>
          <w:numId w:val="5"/>
        </w:numPr>
        <w:ind w:left="567" w:hanging="283"/>
        <w:jc w:val="both"/>
        <w:rPr>
          <w:rFonts w:ascii="Tahoma" w:hAnsi="Tahoma" w:cs="Tahoma"/>
          <w:b/>
          <w:color w:val="002060"/>
          <w:sz w:val="22"/>
          <w:szCs w:val="22"/>
        </w:rPr>
      </w:pPr>
      <w:r w:rsidRPr="00393BD7">
        <w:rPr>
          <w:rFonts w:ascii="Tahoma" w:hAnsi="Tahoma" w:cs="Tahoma"/>
          <w:b/>
          <w:color w:val="002060"/>
          <w:sz w:val="22"/>
          <w:szCs w:val="22"/>
        </w:rPr>
        <w:t>Vnější vazby stavby na okolí včetně jejího vlivu na okolí stavby</w:t>
      </w:r>
      <w:r w:rsidR="004C7502" w:rsidRPr="00393BD7">
        <w:rPr>
          <w:rFonts w:ascii="Tahoma" w:hAnsi="Tahoma" w:cs="Tahoma"/>
          <w:b/>
          <w:color w:val="002060"/>
          <w:sz w:val="22"/>
          <w:szCs w:val="22"/>
        </w:rPr>
        <w:t xml:space="preserve">: </w:t>
      </w:r>
    </w:p>
    <w:p w14:paraId="28966E3C" w14:textId="77777777" w:rsidR="004C7502" w:rsidRPr="005F39B7" w:rsidRDefault="004C7502" w:rsidP="004C7502">
      <w:pPr>
        <w:ind w:left="814"/>
        <w:jc w:val="both"/>
        <w:rPr>
          <w:rFonts w:ascii="Arial Narrow" w:hAnsi="Arial Narrow"/>
          <w:color w:val="000000"/>
          <w:sz w:val="22"/>
          <w:szCs w:val="22"/>
        </w:rPr>
      </w:pPr>
    </w:p>
    <w:p w14:paraId="5EE25C10" w14:textId="46DBD847" w:rsidR="007E45ED" w:rsidRPr="00782043" w:rsidRDefault="00EA77ED" w:rsidP="00EA77ED">
      <w:pPr>
        <w:jc w:val="both"/>
        <w:rPr>
          <w:rFonts w:ascii="Tahoma" w:hAnsi="Tahoma" w:cs="Tahoma"/>
          <w:sz w:val="22"/>
          <w:szCs w:val="22"/>
        </w:rPr>
      </w:pPr>
      <w:r w:rsidRPr="00782043">
        <w:rPr>
          <w:rFonts w:ascii="Tahoma" w:hAnsi="Tahoma" w:cs="Tahoma"/>
          <w:sz w:val="22"/>
          <w:szCs w:val="22"/>
        </w:rPr>
        <w:t>Projekt stavby je od svého prvopočátku navrhován tak, aby vliv stavby na okolní stavby a pozemky byl minimalizován.</w:t>
      </w:r>
    </w:p>
    <w:p w14:paraId="7B0507F3" w14:textId="77777777" w:rsidR="00EA77ED" w:rsidRPr="00782043" w:rsidRDefault="00EA77ED" w:rsidP="00EA77ED">
      <w:pPr>
        <w:jc w:val="both"/>
        <w:rPr>
          <w:rFonts w:ascii="Tahoma" w:hAnsi="Tahoma" w:cs="Tahoma"/>
          <w:sz w:val="22"/>
          <w:szCs w:val="22"/>
        </w:rPr>
      </w:pPr>
    </w:p>
    <w:p w14:paraId="5D86C6DF" w14:textId="62D0C152" w:rsidR="008D0297" w:rsidRPr="00C445CC" w:rsidRDefault="00C445CC" w:rsidP="00C445CC">
      <w:pPr>
        <w:jc w:val="both"/>
        <w:rPr>
          <w:rFonts w:ascii="Tahoma" w:hAnsi="Tahoma" w:cs="Tahoma"/>
          <w:sz w:val="22"/>
          <w:szCs w:val="22"/>
        </w:rPr>
      </w:pPr>
      <w:r w:rsidRPr="00C445CC">
        <w:rPr>
          <w:rFonts w:ascii="Tahoma" w:hAnsi="Tahoma" w:cs="Tahoma"/>
          <w:sz w:val="22"/>
          <w:szCs w:val="22"/>
        </w:rPr>
        <w:t>Vliv stavby na okolí bude pouze dočasný, a to během provádění stavebních prací. Vlivem stavebních prací dojde ke zvýšení hlukové zátěže a prašnosti v okolí stavby. Povinností dodavatele je tyto negativní účinky minimalizovat</w:t>
      </w:r>
    </w:p>
    <w:p w14:paraId="4CC7331D" w14:textId="66184C13" w:rsidR="00C445CC" w:rsidRPr="00C445CC" w:rsidRDefault="00C445CC" w:rsidP="00C445CC">
      <w:pPr>
        <w:jc w:val="both"/>
        <w:rPr>
          <w:rFonts w:ascii="Tahoma" w:hAnsi="Tahoma" w:cs="Tahoma"/>
          <w:sz w:val="22"/>
          <w:szCs w:val="22"/>
        </w:rPr>
      </w:pPr>
    </w:p>
    <w:p w14:paraId="11B21E1D" w14:textId="77777777" w:rsidR="00C445CC" w:rsidRPr="0077791B" w:rsidRDefault="00C445CC" w:rsidP="00C445CC">
      <w:pPr>
        <w:tabs>
          <w:tab w:val="left" w:pos="3119"/>
        </w:tabs>
        <w:jc w:val="both"/>
        <w:rPr>
          <w:rFonts w:ascii="Tahoma" w:hAnsi="Tahoma" w:cs="Tahoma"/>
          <w:iCs/>
          <w:sz w:val="22"/>
          <w:szCs w:val="22"/>
          <w:u w:val="single"/>
        </w:rPr>
      </w:pPr>
      <w:r w:rsidRPr="0077791B">
        <w:rPr>
          <w:rFonts w:ascii="Tahoma" w:hAnsi="Tahoma" w:cs="Tahoma"/>
          <w:iCs/>
          <w:sz w:val="22"/>
          <w:szCs w:val="22"/>
          <w:u w:val="single"/>
        </w:rPr>
        <w:t>Ochrana stavby před negativními účinky vnějšího prostředí</w:t>
      </w:r>
    </w:p>
    <w:p w14:paraId="7939EBDD" w14:textId="6AAF73B0" w:rsidR="00C445CC" w:rsidRPr="00C445CC" w:rsidRDefault="00C445CC" w:rsidP="00C445CC">
      <w:pPr>
        <w:jc w:val="both"/>
        <w:rPr>
          <w:rFonts w:ascii="Tahoma" w:hAnsi="Tahoma" w:cs="Tahoma"/>
          <w:bCs/>
          <w:sz w:val="22"/>
          <w:szCs w:val="22"/>
        </w:rPr>
      </w:pPr>
      <w:r w:rsidRPr="00C445CC">
        <w:rPr>
          <w:rFonts w:ascii="Tahoma" w:hAnsi="Tahoma" w:cs="Tahoma"/>
          <w:sz w:val="22"/>
          <w:szCs w:val="22"/>
        </w:rPr>
        <w:t xml:space="preserve">a) ochrana před pronikáním radonu z podloží: </w:t>
      </w:r>
      <w:r w:rsidRPr="00C445CC">
        <w:rPr>
          <w:rFonts w:ascii="Tahoma" w:hAnsi="Tahoma" w:cs="Tahoma"/>
          <w:bCs/>
          <w:sz w:val="22"/>
          <w:szCs w:val="22"/>
        </w:rPr>
        <w:t xml:space="preserve">Nejedná se o stavbu určenou pro bydlení nebo </w:t>
      </w:r>
      <w:r w:rsidRPr="00C445CC">
        <w:rPr>
          <w:rFonts w:ascii="Tahoma" w:hAnsi="Tahoma" w:cs="Tahoma"/>
          <w:bCs/>
          <w:sz w:val="22"/>
          <w:szCs w:val="22"/>
        </w:rPr>
        <w:tab/>
        <w:t>užívání osobami. Z tohoto důvodu nebyl proveden radonový průzkum a nepočítá se s opatřeními na ochranu před radonem.</w:t>
      </w:r>
    </w:p>
    <w:p w14:paraId="3E1A795E" w14:textId="67F624D1" w:rsidR="00C445CC" w:rsidRPr="00C445CC" w:rsidRDefault="00C445CC" w:rsidP="00C445CC">
      <w:pPr>
        <w:jc w:val="both"/>
        <w:rPr>
          <w:rFonts w:ascii="Tahoma" w:hAnsi="Tahoma" w:cs="Tahoma"/>
          <w:sz w:val="22"/>
          <w:szCs w:val="22"/>
        </w:rPr>
      </w:pPr>
      <w:r w:rsidRPr="00C445CC">
        <w:rPr>
          <w:rFonts w:ascii="Tahoma" w:hAnsi="Tahoma" w:cs="Tahoma"/>
          <w:bCs/>
          <w:sz w:val="22"/>
          <w:szCs w:val="22"/>
        </w:rPr>
        <w:t>b) ochrana před bludnými proudy: V</w:t>
      </w:r>
      <w:r w:rsidRPr="00C445CC">
        <w:rPr>
          <w:rFonts w:ascii="Tahoma" w:hAnsi="Tahoma" w:cs="Tahoma"/>
          <w:sz w:val="22"/>
          <w:szCs w:val="22"/>
        </w:rPr>
        <w:t> blízkosti staveniště se nenachází silný zdroj stejnosměrného proudu, který by mohl vyvolat bludné proudy.</w:t>
      </w:r>
    </w:p>
    <w:p w14:paraId="18AEDD33" w14:textId="68EF45C2" w:rsidR="00C445CC" w:rsidRPr="00C445CC" w:rsidRDefault="00C445CC" w:rsidP="00C445CC">
      <w:pPr>
        <w:jc w:val="both"/>
        <w:rPr>
          <w:rFonts w:ascii="Tahoma" w:hAnsi="Tahoma" w:cs="Tahoma"/>
          <w:bCs/>
          <w:sz w:val="22"/>
          <w:szCs w:val="22"/>
        </w:rPr>
      </w:pPr>
      <w:r w:rsidRPr="00C445CC">
        <w:rPr>
          <w:rFonts w:ascii="Tahoma" w:hAnsi="Tahoma" w:cs="Tahoma"/>
          <w:sz w:val="22"/>
          <w:szCs w:val="22"/>
        </w:rPr>
        <w:t xml:space="preserve">c) ochrana před technickou seizmicitou: </w:t>
      </w:r>
      <w:r w:rsidRPr="00C445CC">
        <w:rPr>
          <w:rFonts w:ascii="Tahoma" w:hAnsi="Tahoma" w:cs="Tahoma"/>
          <w:bCs/>
          <w:sz w:val="22"/>
          <w:szCs w:val="22"/>
        </w:rPr>
        <w:t>Jedná se území bez zvýšené seizmické činnosti. Opatření proti seizmickým vlivům nejsou řešena.</w:t>
      </w:r>
    </w:p>
    <w:p w14:paraId="07689D09" w14:textId="77777777" w:rsidR="00C445CC" w:rsidRPr="00C445CC" w:rsidRDefault="00C445CC" w:rsidP="00C445CC">
      <w:pPr>
        <w:jc w:val="both"/>
        <w:rPr>
          <w:rFonts w:ascii="Tahoma" w:hAnsi="Tahoma" w:cs="Tahoma"/>
          <w:bCs/>
          <w:sz w:val="22"/>
          <w:szCs w:val="22"/>
        </w:rPr>
      </w:pPr>
      <w:r w:rsidRPr="00C445CC">
        <w:rPr>
          <w:rFonts w:ascii="Tahoma" w:hAnsi="Tahoma" w:cs="Tahoma"/>
          <w:bCs/>
          <w:sz w:val="22"/>
          <w:szCs w:val="22"/>
        </w:rPr>
        <w:t>d) ochrana před hlukem: Rekonstrukce opevnění koryta není původcem hlukové zátěže (vyjma stavební činnosti) a není třeba realizovat protihluková opatření.</w:t>
      </w:r>
    </w:p>
    <w:p w14:paraId="54FDF1D6" w14:textId="7B92E3CD" w:rsidR="0077791B" w:rsidRDefault="00C445CC" w:rsidP="0077791B">
      <w:pPr>
        <w:jc w:val="both"/>
        <w:rPr>
          <w:rFonts w:ascii="Tahoma" w:hAnsi="Tahoma" w:cs="Tahoma"/>
          <w:bCs/>
          <w:sz w:val="22"/>
          <w:szCs w:val="22"/>
        </w:rPr>
      </w:pPr>
      <w:r w:rsidRPr="00C445CC">
        <w:rPr>
          <w:rFonts w:ascii="Tahoma" w:hAnsi="Tahoma" w:cs="Tahoma"/>
          <w:bCs/>
          <w:sz w:val="22"/>
          <w:szCs w:val="22"/>
        </w:rPr>
        <w:t>e) protipovodňová opatření: Stavba zasahuje do záplavového území a stavební práce budou probíhat v korytě toku. Tomu musí dodavatel přizpůsobit způsob výstavby. Návrh technického řešení byl řešen s ohledem na výše uvedené skutečnosti. Výkopové práce budou probíhat ze břehu nebo pomocí kráčivého bagru z koryta toku.</w:t>
      </w:r>
    </w:p>
    <w:p w14:paraId="4D3A275C" w14:textId="4B04BFE0" w:rsidR="0077791B" w:rsidRDefault="0077791B" w:rsidP="0077791B">
      <w:pPr>
        <w:jc w:val="both"/>
        <w:rPr>
          <w:rFonts w:ascii="Tahoma" w:hAnsi="Tahoma" w:cs="Tahoma"/>
          <w:bCs/>
          <w:sz w:val="22"/>
          <w:szCs w:val="22"/>
        </w:rPr>
      </w:pPr>
    </w:p>
    <w:p w14:paraId="1041CAD8" w14:textId="1A682E47" w:rsidR="0077791B" w:rsidRPr="0077791B" w:rsidRDefault="0077791B" w:rsidP="0077791B">
      <w:pPr>
        <w:jc w:val="both"/>
        <w:rPr>
          <w:rFonts w:ascii="Tahoma" w:hAnsi="Tahoma" w:cs="Tahoma"/>
          <w:bCs/>
          <w:sz w:val="22"/>
          <w:szCs w:val="22"/>
          <w:u w:val="single"/>
        </w:rPr>
      </w:pPr>
      <w:r w:rsidRPr="0077791B">
        <w:rPr>
          <w:rFonts w:ascii="Tahoma" w:hAnsi="Tahoma" w:cs="Tahoma"/>
          <w:bCs/>
          <w:sz w:val="22"/>
          <w:szCs w:val="22"/>
          <w:u w:val="single"/>
        </w:rPr>
        <w:t>Dopravní řešení</w:t>
      </w:r>
    </w:p>
    <w:p w14:paraId="2D337CEE" w14:textId="77777777" w:rsidR="0077791B" w:rsidRPr="0077791B" w:rsidRDefault="0077791B" w:rsidP="0077791B">
      <w:pPr>
        <w:rPr>
          <w:rFonts w:ascii="Tahoma" w:hAnsi="Tahoma" w:cs="Tahoma"/>
          <w:sz w:val="22"/>
          <w:szCs w:val="22"/>
        </w:rPr>
      </w:pPr>
      <w:r w:rsidRPr="0077791B">
        <w:rPr>
          <w:rFonts w:ascii="Tahoma" w:hAnsi="Tahoma" w:cs="Tahoma"/>
          <w:sz w:val="22"/>
          <w:szCs w:val="22"/>
        </w:rPr>
        <w:t>a) popis dopravního řešení: V rámci výstavby dojde při pohybu stavební mechanizace k dotčení místních zpevněných a nezpevněných cest určených jako přístupové cesty na staveniště – viz katastrální situační výkresy jednotlivých stavebních objektů. Stavba si při provádění vyžádá a dodavatel zajistí dočasná omezení dopravy na stávajících veřejných komunikacích. Jedná se o dočasné omezení rychlosti, možnosti znečištění vozovek, upravení přednosti v jízdě nebo zúžení vozovky. Po dobu realizace stavby se na komunikacích v obou směrech navrhuje osazení svislých dopravních značek:</w:t>
      </w:r>
    </w:p>
    <w:p w14:paraId="2B4C764D" w14:textId="77777777" w:rsidR="0077791B" w:rsidRPr="0077791B" w:rsidRDefault="0077791B" w:rsidP="0077791B">
      <w:pPr>
        <w:numPr>
          <w:ilvl w:val="0"/>
          <w:numId w:val="36"/>
        </w:numPr>
        <w:tabs>
          <w:tab w:val="clear" w:pos="1077"/>
        </w:tabs>
        <w:overflowPunct w:val="0"/>
        <w:spacing w:before="60"/>
        <w:ind w:left="1134"/>
        <w:jc w:val="both"/>
        <w:textAlignment w:val="baseline"/>
        <w:rPr>
          <w:rFonts w:ascii="Tahoma" w:hAnsi="Tahoma" w:cs="Tahoma"/>
          <w:iCs/>
          <w:snapToGrid w:val="0"/>
          <w:sz w:val="22"/>
          <w:szCs w:val="22"/>
        </w:rPr>
      </w:pPr>
      <w:r w:rsidRPr="0077791B">
        <w:rPr>
          <w:rFonts w:ascii="Tahoma" w:hAnsi="Tahoma" w:cs="Tahoma"/>
          <w:snapToGrid w:val="0"/>
          <w:sz w:val="22"/>
          <w:szCs w:val="22"/>
        </w:rPr>
        <w:t>A15</w:t>
      </w:r>
      <w:r w:rsidRPr="0077791B">
        <w:rPr>
          <w:rFonts w:ascii="Tahoma" w:hAnsi="Tahoma" w:cs="Tahoma"/>
          <w:snapToGrid w:val="0"/>
          <w:sz w:val="22"/>
          <w:szCs w:val="22"/>
        </w:rPr>
        <w:tab/>
        <w:t xml:space="preserve">Práce na silnici (bez dodatkové tabulky) </w:t>
      </w:r>
    </w:p>
    <w:p w14:paraId="2F633886" w14:textId="77777777" w:rsidR="0077791B" w:rsidRPr="0077791B" w:rsidRDefault="0077791B" w:rsidP="0077791B">
      <w:pPr>
        <w:numPr>
          <w:ilvl w:val="0"/>
          <w:numId w:val="36"/>
        </w:numPr>
        <w:tabs>
          <w:tab w:val="clear" w:pos="1077"/>
        </w:tabs>
        <w:overflowPunct w:val="0"/>
        <w:ind w:left="1134"/>
        <w:jc w:val="both"/>
        <w:textAlignment w:val="baseline"/>
        <w:rPr>
          <w:rFonts w:ascii="Tahoma" w:hAnsi="Tahoma" w:cs="Tahoma"/>
          <w:iCs/>
          <w:snapToGrid w:val="0"/>
          <w:sz w:val="22"/>
          <w:szCs w:val="22"/>
        </w:rPr>
      </w:pPr>
      <w:r w:rsidRPr="0077791B">
        <w:rPr>
          <w:rFonts w:ascii="Tahoma" w:hAnsi="Tahoma" w:cs="Tahoma"/>
          <w:snapToGrid w:val="0"/>
          <w:sz w:val="22"/>
          <w:szCs w:val="22"/>
        </w:rPr>
        <w:t>B20a</w:t>
      </w:r>
      <w:r w:rsidRPr="0077791B">
        <w:rPr>
          <w:rFonts w:ascii="Tahoma" w:hAnsi="Tahoma" w:cs="Tahoma"/>
          <w:snapToGrid w:val="0"/>
          <w:sz w:val="22"/>
          <w:szCs w:val="22"/>
        </w:rPr>
        <w:tab/>
        <w:t>Nejvyšší dovolená rychlost (</w:t>
      </w:r>
      <w:smartTag w:uri="urn:schemas-microsoft-com:office:smarttags" w:element="metricconverter">
        <w:smartTagPr>
          <w:attr w:name="ProductID" w:val="20 km/hod"/>
        </w:smartTagPr>
        <w:r w:rsidRPr="0077791B">
          <w:rPr>
            <w:rFonts w:ascii="Tahoma" w:hAnsi="Tahoma" w:cs="Tahoma"/>
            <w:snapToGrid w:val="0"/>
            <w:sz w:val="22"/>
            <w:szCs w:val="22"/>
          </w:rPr>
          <w:t>20 km/hod</w:t>
        </w:r>
      </w:smartTag>
      <w:r w:rsidRPr="0077791B">
        <w:rPr>
          <w:rFonts w:ascii="Tahoma" w:hAnsi="Tahoma" w:cs="Tahoma"/>
          <w:snapToGrid w:val="0"/>
          <w:sz w:val="22"/>
          <w:szCs w:val="22"/>
        </w:rPr>
        <w:t>)</w:t>
      </w:r>
    </w:p>
    <w:p w14:paraId="0C7C2A46" w14:textId="77777777" w:rsidR="0077791B" w:rsidRPr="0077791B" w:rsidRDefault="0077791B" w:rsidP="0077791B">
      <w:pPr>
        <w:numPr>
          <w:ilvl w:val="0"/>
          <w:numId w:val="35"/>
        </w:numPr>
        <w:tabs>
          <w:tab w:val="clear" w:pos="1571"/>
        </w:tabs>
        <w:overflowPunct w:val="0"/>
        <w:ind w:left="1134"/>
        <w:jc w:val="both"/>
        <w:textAlignment w:val="baseline"/>
        <w:rPr>
          <w:rFonts w:ascii="Tahoma" w:hAnsi="Tahoma" w:cs="Tahoma"/>
          <w:b/>
          <w:sz w:val="22"/>
          <w:szCs w:val="22"/>
        </w:rPr>
      </w:pPr>
      <w:r w:rsidRPr="0077791B">
        <w:rPr>
          <w:rFonts w:ascii="Tahoma" w:hAnsi="Tahoma" w:cs="Tahoma"/>
          <w:snapToGrid w:val="0"/>
          <w:sz w:val="22"/>
          <w:szCs w:val="22"/>
        </w:rPr>
        <w:t>P7, P8</w:t>
      </w:r>
      <w:r w:rsidRPr="0077791B">
        <w:rPr>
          <w:rFonts w:ascii="Tahoma" w:hAnsi="Tahoma" w:cs="Tahoma"/>
          <w:snapToGrid w:val="0"/>
          <w:sz w:val="22"/>
          <w:szCs w:val="22"/>
        </w:rPr>
        <w:tab/>
        <w:t>stanovení přednosti v jízdě</w:t>
      </w:r>
    </w:p>
    <w:p w14:paraId="126E7EBF" w14:textId="77777777" w:rsidR="0077791B" w:rsidRPr="0077791B" w:rsidRDefault="0077791B" w:rsidP="00ED6ECC">
      <w:pPr>
        <w:jc w:val="both"/>
        <w:rPr>
          <w:rFonts w:ascii="Tahoma" w:hAnsi="Tahoma" w:cs="Tahoma"/>
          <w:b/>
          <w:sz w:val="22"/>
          <w:szCs w:val="22"/>
        </w:rPr>
      </w:pPr>
      <w:r w:rsidRPr="0077791B">
        <w:rPr>
          <w:rFonts w:ascii="Tahoma" w:hAnsi="Tahoma" w:cs="Tahoma"/>
          <w:snapToGrid w:val="0"/>
          <w:sz w:val="22"/>
          <w:szCs w:val="22"/>
        </w:rPr>
        <w:lastRenderedPageBreak/>
        <w:t>V rámci výstavby nedojde k dočasnému uzavření krajských a místních komunikací a není důvod navrhovat objízdné trasy</w:t>
      </w:r>
    </w:p>
    <w:p w14:paraId="34012B85" w14:textId="77777777" w:rsidR="0077791B" w:rsidRPr="0077791B" w:rsidRDefault="0077791B" w:rsidP="00ED6ECC">
      <w:pPr>
        <w:jc w:val="both"/>
        <w:rPr>
          <w:rFonts w:ascii="Tahoma" w:hAnsi="Tahoma" w:cs="Tahoma"/>
          <w:sz w:val="22"/>
          <w:szCs w:val="22"/>
        </w:rPr>
      </w:pPr>
      <w:r w:rsidRPr="0077791B">
        <w:rPr>
          <w:rFonts w:ascii="Tahoma" w:hAnsi="Tahoma" w:cs="Tahoma"/>
          <w:sz w:val="22"/>
          <w:szCs w:val="22"/>
        </w:rPr>
        <w:t xml:space="preserve">b) napojení území na stávající dopravní infrastrukturu: V rámci výstavby (přesun materiálů a hmot, pohyb strojů) budou využívány stávající místní zpevněné a nezpevněné cesty. </w:t>
      </w:r>
    </w:p>
    <w:p w14:paraId="2BEF67C2" w14:textId="6C120B07" w:rsidR="0077791B" w:rsidRPr="0077791B" w:rsidRDefault="0077791B" w:rsidP="00ED6ECC">
      <w:pPr>
        <w:jc w:val="both"/>
        <w:rPr>
          <w:rFonts w:ascii="Tahoma" w:hAnsi="Tahoma" w:cs="Tahoma"/>
          <w:sz w:val="22"/>
          <w:szCs w:val="22"/>
        </w:rPr>
      </w:pPr>
      <w:r w:rsidRPr="0077791B">
        <w:rPr>
          <w:rFonts w:ascii="Tahoma" w:hAnsi="Tahoma" w:cs="Tahoma"/>
          <w:sz w:val="22"/>
          <w:szCs w:val="22"/>
        </w:rPr>
        <w:t>c) doprava v klidu: Parkování stavební mechanizace je navrženo v prostoru zařízení staveniště. Dodavatel je povinen dbát na to, aby nedocházelo k úniku ropných látek z těchto strojů a</w:t>
      </w:r>
      <w:r w:rsidRPr="0077791B">
        <w:rPr>
          <w:rFonts w:ascii="Tahoma" w:hAnsi="Tahoma" w:cs="Tahoma"/>
          <w:sz w:val="22"/>
          <w:szCs w:val="22"/>
        </w:rPr>
        <w:tab/>
        <w:t>nežádoucí</w:t>
      </w:r>
      <w:r w:rsidR="00ED6ECC">
        <w:rPr>
          <w:rFonts w:ascii="Tahoma" w:hAnsi="Tahoma" w:cs="Tahoma"/>
          <w:sz w:val="22"/>
          <w:szCs w:val="22"/>
        </w:rPr>
        <w:t xml:space="preserve"> </w:t>
      </w:r>
      <w:r w:rsidRPr="0077791B">
        <w:rPr>
          <w:rFonts w:ascii="Tahoma" w:hAnsi="Tahoma" w:cs="Tahoma"/>
          <w:sz w:val="22"/>
          <w:szCs w:val="22"/>
        </w:rPr>
        <w:t>kontaminaci</w:t>
      </w:r>
      <w:r w:rsidR="00ED6ECC">
        <w:rPr>
          <w:rFonts w:ascii="Tahoma" w:hAnsi="Tahoma" w:cs="Tahoma"/>
          <w:sz w:val="22"/>
          <w:szCs w:val="22"/>
        </w:rPr>
        <w:t xml:space="preserve"> </w:t>
      </w:r>
      <w:r w:rsidRPr="0077791B">
        <w:rPr>
          <w:rFonts w:ascii="Tahoma" w:hAnsi="Tahoma" w:cs="Tahoma"/>
          <w:sz w:val="22"/>
          <w:szCs w:val="22"/>
        </w:rPr>
        <w:t xml:space="preserve">půdního horizontu. Pro tento důvod bude mít dodavatel připraven dostatek sorpčních prostředků na likvidaci případné havárie. </w:t>
      </w:r>
    </w:p>
    <w:p w14:paraId="61CF00D3" w14:textId="5D5F84EE" w:rsidR="00C445CC" w:rsidRDefault="00C445CC" w:rsidP="00EA77ED">
      <w:pPr>
        <w:jc w:val="both"/>
      </w:pPr>
    </w:p>
    <w:p w14:paraId="347B75FA" w14:textId="7F69D7A6" w:rsidR="00C445CC" w:rsidRDefault="00C445CC" w:rsidP="00EA77ED">
      <w:pPr>
        <w:jc w:val="both"/>
      </w:pPr>
    </w:p>
    <w:p w14:paraId="1A8307B9" w14:textId="77777777" w:rsidR="00C445CC" w:rsidRDefault="00C445CC" w:rsidP="00EA77ED">
      <w:pPr>
        <w:jc w:val="both"/>
        <w:rPr>
          <w:rFonts w:ascii="Tahoma" w:hAnsi="Tahoma" w:cs="Tahoma"/>
          <w:sz w:val="22"/>
          <w:szCs w:val="22"/>
        </w:rPr>
      </w:pPr>
    </w:p>
    <w:tbl>
      <w:tblPr>
        <w:tblW w:w="1049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755"/>
        <w:gridCol w:w="6050"/>
        <w:gridCol w:w="1984"/>
        <w:gridCol w:w="1701"/>
      </w:tblGrid>
      <w:tr w:rsidR="009361F4" w:rsidRPr="009361F4" w14:paraId="3458DF49" w14:textId="77777777" w:rsidTr="00653FE5">
        <w:trPr>
          <w:trHeight w:val="322"/>
        </w:trPr>
        <w:tc>
          <w:tcPr>
            <w:tcW w:w="755" w:type="dxa"/>
          </w:tcPr>
          <w:p w14:paraId="0AFECB99" w14:textId="77777777"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1.</w:t>
            </w:r>
          </w:p>
        </w:tc>
        <w:tc>
          <w:tcPr>
            <w:tcW w:w="6050" w:type="dxa"/>
          </w:tcPr>
          <w:p w14:paraId="6BD5586A" w14:textId="77777777" w:rsidR="009361F4" w:rsidRPr="009361F4" w:rsidRDefault="009361F4" w:rsidP="00653FE5">
            <w:pPr>
              <w:spacing w:before="60" w:after="60"/>
              <w:rPr>
                <w:rFonts w:ascii="Tahoma" w:hAnsi="Tahoma" w:cs="Tahoma"/>
                <w:b/>
                <w:sz w:val="20"/>
                <w:szCs w:val="20"/>
              </w:rPr>
            </w:pPr>
            <w:r w:rsidRPr="009361F4">
              <w:rPr>
                <w:rFonts w:ascii="Tahoma" w:hAnsi="Tahoma" w:cs="Tahoma"/>
                <w:b/>
                <w:sz w:val="20"/>
                <w:szCs w:val="20"/>
              </w:rPr>
              <w:t>Kontakt se stávajícími inženýrskými sítěmi</w:t>
            </w:r>
          </w:p>
        </w:tc>
        <w:tc>
          <w:tcPr>
            <w:tcW w:w="1984" w:type="dxa"/>
          </w:tcPr>
          <w:p w14:paraId="72ADBE4F" w14:textId="77777777"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 xml:space="preserve">ANO: </w:t>
            </w:r>
            <w:r w:rsidRPr="009361F4">
              <w:rPr>
                <w:rFonts w:ascii="Tahoma" w:hAnsi="Tahoma" w:cs="Tahoma"/>
                <w:b/>
                <w:sz w:val="20"/>
                <w:szCs w:val="20"/>
              </w:rPr>
              <w:t>X</w:t>
            </w:r>
          </w:p>
        </w:tc>
        <w:tc>
          <w:tcPr>
            <w:tcW w:w="1701" w:type="dxa"/>
          </w:tcPr>
          <w:p w14:paraId="0E6ADACF" w14:textId="77777777"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NE:</w:t>
            </w:r>
          </w:p>
        </w:tc>
      </w:tr>
      <w:tr w:rsidR="009361F4" w:rsidRPr="009361F4" w14:paraId="11E28964" w14:textId="77777777" w:rsidTr="00653FE5">
        <w:tc>
          <w:tcPr>
            <w:tcW w:w="755" w:type="dxa"/>
          </w:tcPr>
          <w:p w14:paraId="507AD42D" w14:textId="77777777"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2.</w:t>
            </w:r>
          </w:p>
        </w:tc>
        <w:tc>
          <w:tcPr>
            <w:tcW w:w="6050" w:type="dxa"/>
          </w:tcPr>
          <w:p w14:paraId="132AA854" w14:textId="77777777" w:rsidR="009361F4" w:rsidRPr="009361F4" w:rsidRDefault="009361F4" w:rsidP="00653FE5">
            <w:pPr>
              <w:spacing w:before="60" w:after="60"/>
              <w:rPr>
                <w:rFonts w:ascii="Tahoma" w:hAnsi="Tahoma" w:cs="Tahoma"/>
                <w:b/>
                <w:sz w:val="20"/>
                <w:szCs w:val="20"/>
              </w:rPr>
            </w:pPr>
            <w:r w:rsidRPr="009361F4">
              <w:rPr>
                <w:rFonts w:ascii="Tahoma" w:hAnsi="Tahoma" w:cs="Tahoma"/>
                <w:b/>
                <w:sz w:val="20"/>
                <w:szCs w:val="20"/>
              </w:rPr>
              <w:t>Kontakt se železnicí</w:t>
            </w:r>
          </w:p>
        </w:tc>
        <w:tc>
          <w:tcPr>
            <w:tcW w:w="1984" w:type="dxa"/>
          </w:tcPr>
          <w:p w14:paraId="66885A28" w14:textId="164E19FD"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 xml:space="preserve">ANO: </w:t>
            </w:r>
          </w:p>
        </w:tc>
        <w:tc>
          <w:tcPr>
            <w:tcW w:w="1701" w:type="dxa"/>
          </w:tcPr>
          <w:p w14:paraId="17F7A0DA" w14:textId="4D47A9B2"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 xml:space="preserve">NE: </w:t>
            </w:r>
            <w:r w:rsidR="0077791B" w:rsidRPr="009361F4">
              <w:rPr>
                <w:rFonts w:ascii="Tahoma" w:hAnsi="Tahoma" w:cs="Tahoma"/>
                <w:b/>
                <w:sz w:val="20"/>
                <w:szCs w:val="20"/>
              </w:rPr>
              <w:t>X</w:t>
            </w:r>
          </w:p>
        </w:tc>
      </w:tr>
      <w:tr w:rsidR="009361F4" w:rsidRPr="009361F4" w14:paraId="7718EA02" w14:textId="77777777" w:rsidTr="00653FE5">
        <w:tc>
          <w:tcPr>
            <w:tcW w:w="755" w:type="dxa"/>
          </w:tcPr>
          <w:p w14:paraId="3ABD6BAA" w14:textId="77777777"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3.</w:t>
            </w:r>
          </w:p>
        </w:tc>
        <w:tc>
          <w:tcPr>
            <w:tcW w:w="6050" w:type="dxa"/>
          </w:tcPr>
          <w:p w14:paraId="0FD8244A" w14:textId="77777777" w:rsidR="009361F4" w:rsidRPr="009361F4" w:rsidRDefault="009361F4" w:rsidP="00653FE5">
            <w:pPr>
              <w:spacing w:before="60" w:after="60"/>
              <w:rPr>
                <w:rFonts w:ascii="Tahoma" w:hAnsi="Tahoma" w:cs="Tahoma"/>
                <w:b/>
                <w:sz w:val="20"/>
                <w:szCs w:val="20"/>
              </w:rPr>
            </w:pPr>
            <w:r w:rsidRPr="009361F4">
              <w:rPr>
                <w:rFonts w:ascii="Tahoma" w:hAnsi="Tahoma" w:cs="Tahoma"/>
                <w:b/>
                <w:sz w:val="20"/>
                <w:szCs w:val="20"/>
              </w:rPr>
              <w:t>Kontakt se silniční dopravou</w:t>
            </w:r>
          </w:p>
        </w:tc>
        <w:tc>
          <w:tcPr>
            <w:tcW w:w="1984" w:type="dxa"/>
          </w:tcPr>
          <w:p w14:paraId="71F4E1F4" w14:textId="6DA9E16E"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 xml:space="preserve">ANO: </w:t>
            </w:r>
          </w:p>
        </w:tc>
        <w:tc>
          <w:tcPr>
            <w:tcW w:w="1701" w:type="dxa"/>
          </w:tcPr>
          <w:p w14:paraId="5A8D3AE3" w14:textId="293A2D2D"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 xml:space="preserve">NE: </w:t>
            </w:r>
            <w:r w:rsidR="0077791B" w:rsidRPr="009361F4">
              <w:rPr>
                <w:rFonts w:ascii="Tahoma" w:hAnsi="Tahoma" w:cs="Tahoma"/>
                <w:b/>
                <w:sz w:val="20"/>
                <w:szCs w:val="20"/>
              </w:rPr>
              <w:t>X</w:t>
            </w:r>
          </w:p>
        </w:tc>
      </w:tr>
      <w:tr w:rsidR="009361F4" w:rsidRPr="009361F4" w14:paraId="57FA617B" w14:textId="77777777" w:rsidTr="00653FE5">
        <w:tc>
          <w:tcPr>
            <w:tcW w:w="755" w:type="dxa"/>
          </w:tcPr>
          <w:p w14:paraId="11D63CE0" w14:textId="77777777"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4.</w:t>
            </w:r>
          </w:p>
        </w:tc>
        <w:tc>
          <w:tcPr>
            <w:tcW w:w="6050" w:type="dxa"/>
          </w:tcPr>
          <w:p w14:paraId="62EA1173" w14:textId="77777777" w:rsidR="009361F4" w:rsidRPr="009361F4" w:rsidRDefault="009361F4" w:rsidP="00653FE5">
            <w:pPr>
              <w:spacing w:before="60" w:after="60"/>
              <w:rPr>
                <w:rFonts w:ascii="Tahoma" w:hAnsi="Tahoma" w:cs="Tahoma"/>
                <w:b/>
                <w:sz w:val="20"/>
                <w:szCs w:val="20"/>
              </w:rPr>
            </w:pPr>
            <w:r w:rsidRPr="009361F4">
              <w:rPr>
                <w:rFonts w:ascii="Tahoma" w:hAnsi="Tahoma" w:cs="Tahoma"/>
                <w:b/>
                <w:sz w:val="20"/>
                <w:szCs w:val="20"/>
              </w:rPr>
              <w:t>Kontakt s městskou hromadnou dopravou</w:t>
            </w:r>
          </w:p>
        </w:tc>
        <w:tc>
          <w:tcPr>
            <w:tcW w:w="1984" w:type="dxa"/>
          </w:tcPr>
          <w:p w14:paraId="48AC4BD5" w14:textId="0FB42E83"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 xml:space="preserve">ANO: </w:t>
            </w:r>
          </w:p>
        </w:tc>
        <w:tc>
          <w:tcPr>
            <w:tcW w:w="1701" w:type="dxa"/>
          </w:tcPr>
          <w:p w14:paraId="14E6092B" w14:textId="0E6916E8"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 xml:space="preserve">NE: </w:t>
            </w:r>
            <w:r w:rsidRPr="009361F4">
              <w:rPr>
                <w:rFonts w:ascii="Tahoma" w:hAnsi="Tahoma" w:cs="Tahoma"/>
                <w:b/>
                <w:sz w:val="20"/>
                <w:szCs w:val="20"/>
              </w:rPr>
              <w:t>X</w:t>
            </w:r>
          </w:p>
        </w:tc>
      </w:tr>
      <w:tr w:rsidR="009361F4" w:rsidRPr="009361F4" w14:paraId="26287BE9" w14:textId="77777777" w:rsidTr="00653FE5">
        <w:tc>
          <w:tcPr>
            <w:tcW w:w="755" w:type="dxa"/>
          </w:tcPr>
          <w:p w14:paraId="3B7A81A0" w14:textId="77777777"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5.</w:t>
            </w:r>
          </w:p>
        </w:tc>
        <w:tc>
          <w:tcPr>
            <w:tcW w:w="6050" w:type="dxa"/>
          </w:tcPr>
          <w:p w14:paraId="65CBBE13" w14:textId="77777777" w:rsidR="009361F4" w:rsidRPr="009361F4" w:rsidRDefault="009361F4" w:rsidP="00653FE5">
            <w:pPr>
              <w:spacing w:before="60" w:after="60"/>
              <w:rPr>
                <w:rFonts w:ascii="Tahoma" w:hAnsi="Tahoma" w:cs="Tahoma"/>
                <w:b/>
                <w:sz w:val="20"/>
                <w:szCs w:val="20"/>
              </w:rPr>
            </w:pPr>
            <w:r w:rsidRPr="009361F4">
              <w:rPr>
                <w:rFonts w:ascii="Tahoma" w:hAnsi="Tahoma" w:cs="Tahoma"/>
                <w:b/>
                <w:sz w:val="20"/>
                <w:szCs w:val="20"/>
              </w:rPr>
              <w:t>Kontakt s leteckým provozem</w:t>
            </w:r>
          </w:p>
        </w:tc>
        <w:tc>
          <w:tcPr>
            <w:tcW w:w="1984" w:type="dxa"/>
          </w:tcPr>
          <w:p w14:paraId="5447CEC5" w14:textId="77777777"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ANO:</w:t>
            </w:r>
          </w:p>
        </w:tc>
        <w:tc>
          <w:tcPr>
            <w:tcW w:w="1701" w:type="dxa"/>
          </w:tcPr>
          <w:p w14:paraId="61D43CAC" w14:textId="77777777"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 xml:space="preserve">NE: </w:t>
            </w:r>
            <w:r w:rsidRPr="009361F4">
              <w:rPr>
                <w:rFonts w:ascii="Tahoma" w:hAnsi="Tahoma" w:cs="Tahoma"/>
                <w:b/>
                <w:sz w:val="20"/>
                <w:szCs w:val="20"/>
              </w:rPr>
              <w:t>X</w:t>
            </w:r>
          </w:p>
        </w:tc>
      </w:tr>
      <w:tr w:rsidR="009361F4" w:rsidRPr="009361F4" w14:paraId="551BF846" w14:textId="77777777" w:rsidTr="00653FE5">
        <w:tc>
          <w:tcPr>
            <w:tcW w:w="755" w:type="dxa"/>
          </w:tcPr>
          <w:p w14:paraId="7A2662EC" w14:textId="77777777"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6.</w:t>
            </w:r>
          </w:p>
        </w:tc>
        <w:tc>
          <w:tcPr>
            <w:tcW w:w="6050" w:type="dxa"/>
          </w:tcPr>
          <w:p w14:paraId="2DADEA4D" w14:textId="77777777" w:rsidR="009361F4" w:rsidRPr="009361F4" w:rsidRDefault="009361F4" w:rsidP="00653FE5">
            <w:pPr>
              <w:spacing w:before="60" w:after="60"/>
              <w:rPr>
                <w:rFonts w:ascii="Tahoma" w:hAnsi="Tahoma" w:cs="Tahoma"/>
                <w:b/>
                <w:sz w:val="20"/>
                <w:szCs w:val="20"/>
              </w:rPr>
            </w:pPr>
            <w:r w:rsidRPr="009361F4">
              <w:rPr>
                <w:rFonts w:ascii="Tahoma" w:hAnsi="Tahoma" w:cs="Tahoma"/>
                <w:b/>
                <w:sz w:val="20"/>
                <w:szCs w:val="20"/>
              </w:rPr>
              <w:t>Kontakt s cestující veřejností</w:t>
            </w:r>
          </w:p>
        </w:tc>
        <w:tc>
          <w:tcPr>
            <w:tcW w:w="1984" w:type="dxa"/>
          </w:tcPr>
          <w:p w14:paraId="04025B7A" w14:textId="3B7D31AB"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 xml:space="preserve">ANO: </w:t>
            </w:r>
          </w:p>
        </w:tc>
        <w:tc>
          <w:tcPr>
            <w:tcW w:w="1701" w:type="dxa"/>
          </w:tcPr>
          <w:p w14:paraId="697C0014" w14:textId="5E6F2A7D"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NE:</w:t>
            </w:r>
            <w:r w:rsidR="0077791B" w:rsidRPr="009361F4">
              <w:rPr>
                <w:rFonts w:ascii="Tahoma" w:hAnsi="Tahoma" w:cs="Tahoma"/>
                <w:b/>
                <w:sz w:val="20"/>
                <w:szCs w:val="20"/>
              </w:rPr>
              <w:t xml:space="preserve"> </w:t>
            </w:r>
            <w:r w:rsidR="0077791B" w:rsidRPr="009361F4">
              <w:rPr>
                <w:rFonts w:ascii="Tahoma" w:hAnsi="Tahoma" w:cs="Tahoma"/>
                <w:b/>
                <w:sz w:val="20"/>
                <w:szCs w:val="20"/>
              </w:rPr>
              <w:t>X</w:t>
            </w:r>
          </w:p>
        </w:tc>
      </w:tr>
      <w:tr w:rsidR="009361F4" w:rsidRPr="009361F4" w14:paraId="2D1A8015" w14:textId="77777777" w:rsidTr="00653FE5">
        <w:tc>
          <w:tcPr>
            <w:tcW w:w="755" w:type="dxa"/>
            <w:shd w:val="clear" w:color="auto" w:fill="auto"/>
          </w:tcPr>
          <w:p w14:paraId="2D107CAF" w14:textId="77777777"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7.</w:t>
            </w:r>
          </w:p>
        </w:tc>
        <w:tc>
          <w:tcPr>
            <w:tcW w:w="6050" w:type="dxa"/>
          </w:tcPr>
          <w:p w14:paraId="6C8C0496" w14:textId="77777777" w:rsidR="009361F4" w:rsidRPr="009361F4" w:rsidRDefault="009361F4" w:rsidP="00653FE5">
            <w:pPr>
              <w:spacing w:before="60" w:after="60"/>
              <w:rPr>
                <w:rFonts w:ascii="Tahoma" w:hAnsi="Tahoma" w:cs="Tahoma"/>
                <w:b/>
                <w:sz w:val="20"/>
                <w:szCs w:val="20"/>
              </w:rPr>
            </w:pPr>
            <w:r w:rsidRPr="009361F4">
              <w:rPr>
                <w:rFonts w:ascii="Tahoma" w:hAnsi="Tahoma" w:cs="Tahoma"/>
                <w:b/>
                <w:sz w:val="20"/>
                <w:szCs w:val="20"/>
              </w:rPr>
              <w:t>Kontakt s vodními díly</w:t>
            </w:r>
          </w:p>
        </w:tc>
        <w:tc>
          <w:tcPr>
            <w:tcW w:w="1984" w:type="dxa"/>
          </w:tcPr>
          <w:p w14:paraId="5298E57A" w14:textId="77777777"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ANO:</w:t>
            </w:r>
          </w:p>
        </w:tc>
        <w:tc>
          <w:tcPr>
            <w:tcW w:w="1701" w:type="dxa"/>
          </w:tcPr>
          <w:p w14:paraId="4EA8643E" w14:textId="77777777"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 xml:space="preserve">NE: </w:t>
            </w:r>
            <w:r w:rsidRPr="009361F4">
              <w:rPr>
                <w:rFonts w:ascii="Tahoma" w:hAnsi="Tahoma" w:cs="Tahoma"/>
                <w:b/>
                <w:sz w:val="20"/>
                <w:szCs w:val="20"/>
              </w:rPr>
              <w:t>X</w:t>
            </w:r>
          </w:p>
        </w:tc>
      </w:tr>
      <w:tr w:rsidR="009361F4" w:rsidRPr="009361F4" w14:paraId="1C9C9A78" w14:textId="77777777" w:rsidTr="00653FE5">
        <w:tc>
          <w:tcPr>
            <w:tcW w:w="755" w:type="dxa"/>
          </w:tcPr>
          <w:p w14:paraId="6CB06C22" w14:textId="77777777"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8.</w:t>
            </w:r>
          </w:p>
        </w:tc>
        <w:tc>
          <w:tcPr>
            <w:tcW w:w="6050" w:type="dxa"/>
          </w:tcPr>
          <w:p w14:paraId="473151A2" w14:textId="77777777" w:rsidR="009361F4" w:rsidRPr="009361F4" w:rsidRDefault="009361F4" w:rsidP="00653FE5">
            <w:pPr>
              <w:spacing w:before="60" w:after="60"/>
              <w:rPr>
                <w:rFonts w:ascii="Tahoma" w:hAnsi="Tahoma" w:cs="Tahoma"/>
                <w:b/>
                <w:sz w:val="20"/>
                <w:szCs w:val="20"/>
              </w:rPr>
            </w:pPr>
            <w:r w:rsidRPr="009361F4">
              <w:rPr>
                <w:rFonts w:ascii="Tahoma" w:hAnsi="Tahoma" w:cs="Tahoma"/>
                <w:b/>
                <w:sz w:val="20"/>
                <w:szCs w:val="20"/>
              </w:rPr>
              <w:t>Kontakt s veřejnými komunikacemi</w:t>
            </w:r>
          </w:p>
        </w:tc>
        <w:tc>
          <w:tcPr>
            <w:tcW w:w="1984" w:type="dxa"/>
          </w:tcPr>
          <w:p w14:paraId="4A15824D" w14:textId="67D1AA85"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 xml:space="preserve">ANO: </w:t>
            </w:r>
          </w:p>
        </w:tc>
        <w:tc>
          <w:tcPr>
            <w:tcW w:w="1701" w:type="dxa"/>
          </w:tcPr>
          <w:p w14:paraId="3634A4A2" w14:textId="71879BD6"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NE:</w:t>
            </w:r>
            <w:r w:rsidRPr="009361F4">
              <w:rPr>
                <w:rFonts w:ascii="Tahoma" w:hAnsi="Tahoma" w:cs="Tahoma"/>
                <w:b/>
                <w:sz w:val="20"/>
                <w:szCs w:val="20"/>
              </w:rPr>
              <w:t xml:space="preserve"> </w:t>
            </w:r>
            <w:r w:rsidR="0077791B" w:rsidRPr="009361F4">
              <w:rPr>
                <w:rFonts w:ascii="Tahoma" w:hAnsi="Tahoma" w:cs="Tahoma"/>
                <w:b/>
                <w:sz w:val="20"/>
                <w:szCs w:val="20"/>
              </w:rPr>
              <w:t>X</w:t>
            </w:r>
          </w:p>
        </w:tc>
      </w:tr>
      <w:tr w:rsidR="009361F4" w:rsidRPr="009361F4" w14:paraId="34A57F5B" w14:textId="77777777" w:rsidTr="00653FE5">
        <w:tc>
          <w:tcPr>
            <w:tcW w:w="755" w:type="dxa"/>
          </w:tcPr>
          <w:p w14:paraId="3EDEA93D" w14:textId="77777777"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9.</w:t>
            </w:r>
          </w:p>
        </w:tc>
        <w:tc>
          <w:tcPr>
            <w:tcW w:w="6050" w:type="dxa"/>
          </w:tcPr>
          <w:p w14:paraId="7F0F531C" w14:textId="77777777" w:rsidR="009361F4" w:rsidRPr="009361F4" w:rsidRDefault="009361F4" w:rsidP="00653FE5">
            <w:pPr>
              <w:spacing w:before="60" w:after="60"/>
              <w:rPr>
                <w:rFonts w:ascii="Tahoma" w:hAnsi="Tahoma" w:cs="Tahoma"/>
                <w:b/>
                <w:sz w:val="20"/>
                <w:szCs w:val="20"/>
              </w:rPr>
            </w:pPr>
            <w:r w:rsidRPr="009361F4">
              <w:rPr>
                <w:rFonts w:ascii="Tahoma" w:hAnsi="Tahoma" w:cs="Tahoma"/>
                <w:b/>
                <w:sz w:val="20"/>
                <w:szCs w:val="20"/>
              </w:rPr>
              <w:t>Kontakt s veřejnými objekty a osídlením</w:t>
            </w:r>
          </w:p>
        </w:tc>
        <w:tc>
          <w:tcPr>
            <w:tcW w:w="1984" w:type="dxa"/>
          </w:tcPr>
          <w:p w14:paraId="09F46418" w14:textId="778CB33E"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 xml:space="preserve">ANO: </w:t>
            </w:r>
          </w:p>
        </w:tc>
        <w:tc>
          <w:tcPr>
            <w:tcW w:w="1701" w:type="dxa"/>
          </w:tcPr>
          <w:p w14:paraId="7FB09733" w14:textId="6BC53D45"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 xml:space="preserve">NE: </w:t>
            </w:r>
            <w:r w:rsidRPr="009361F4">
              <w:rPr>
                <w:rFonts w:ascii="Tahoma" w:hAnsi="Tahoma" w:cs="Tahoma"/>
                <w:b/>
                <w:sz w:val="20"/>
                <w:szCs w:val="20"/>
              </w:rPr>
              <w:t>X</w:t>
            </w:r>
          </w:p>
        </w:tc>
      </w:tr>
      <w:tr w:rsidR="009361F4" w:rsidRPr="009361F4" w14:paraId="13BCE956" w14:textId="77777777" w:rsidTr="00653FE5">
        <w:tc>
          <w:tcPr>
            <w:tcW w:w="755" w:type="dxa"/>
          </w:tcPr>
          <w:p w14:paraId="4C139B67" w14:textId="77777777"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10.</w:t>
            </w:r>
          </w:p>
        </w:tc>
        <w:tc>
          <w:tcPr>
            <w:tcW w:w="6050" w:type="dxa"/>
          </w:tcPr>
          <w:p w14:paraId="273D93FD" w14:textId="77777777" w:rsidR="009361F4" w:rsidRPr="009361F4" w:rsidRDefault="009361F4" w:rsidP="00653FE5">
            <w:pPr>
              <w:spacing w:before="60" w:after="60"/>
              <w:rPr>
                <w:rFonts w:ascii="Tahoma" w:hAnsi="Tahoma" w:cs="Tahoma"/>
                <w:b/>
                <w:sz w:val="20"/>
                <w:szCs w:val="20"/>
              </w:rPr>
            </w:pPr>
            <w:r w:rsidRPr="009361F4">
              <w:rPr>
                <w:rFonts w:ascii="Tahoma" w:hAnsi="Tahoma" w:cs="Tahoma"/>
                <w:b/>
                <w:sz w:val="20"/>
                <w:szCs w:val="20"/>
              </w:rPr>
              <w:t>Kontakt s podnikatelskými objekty</w:t>
            </w:r>
          </w:p>
        </w:tc>
        <w:tc>
          <w:tcPr>
            <w:tcW w:w="1984" w:type="dxa"/>
          </w:tcPr>
          <w:p w14:paraId="00631506" w14:textId="2A89C200"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 xml:space="preserve">ANO: </w:t>
            </w:r>
          </w:p>
        </w:tc>
        <w:tc>
          <w:tcPr>
            <w:tcW w:w="1701" w:type="dxa"/>
          </w:tcPr>
          <w:p w14:paraId="742A3EEC" w14:textId="01E43C2A"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 xml:space="preserve">NE: </w:t>
            </w:r>
            <w:r w:rsidRPr="009361F4">
              <w:rPr>
                <w:rFonts w:ascii="Tahoma" w:hAnsi="Tahoma" w:cs="Tahoma"/>
                <w:b/>
                <w:sz w:val="20"/>
                <w:szCs w:val="20"/>
              </w:rPr>
              <w:t>X</w:t>
            </w:r>
          </w:p>
        </w:tc>
      </w:tr>
      <w:tr w:rsidR="009361F4" w:rsidRPr="009361F4" w14:paraId="13C469AD" w14:textId="77777777" w:rsidTr="00653FE5">
        <w:tc>
          <w:tcPr>
            <w:tcW w:w="755" w:type="dxa"/>
          </w:tcPr>
          <w:p w14:paraId="51504502" w14:textId="77777777"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11.</w:t>
            </w:r>
          </w:p>
        </w:tc>
        <w:tc>
          <w:tcPr>
            <w:tcW w:w="6050" w:type="dxa"/>
          </w:tcPr>
          <w:p w14:paraId="0F74437C" w14:textId="77777777" w:rsidR="009361F4" w:rsidRPr="009361F4" w:rsidRDefault="009361F4" w:rsidP="00653FE5">
            <w:pPr>
              <w:spacing w:before="60" w:after="60"/>
              <w:rPr>
                <w:rFonts w:ascii="Tahoma" w:hAnsi="Tahoma" w:cs="Tahoma"/>
                <w:b/>
                <w:sz w:val="20"/>
                <w:szCs w:val="20"/>
              </w:rPr>
            </w:pPr>
            <w:r w:rsidRPr="009361F4">
              <w:rPr>
                <w:rFonts w:ascii="Tahoma" w:hAnsi="Tahoma" w:cs="Tahoma"/>
                <w:b/>
                <w:sz w:val="20"/>
                <w:szCs w:val="20"/>
              </w:rPr>
              <w:t>Kontakt s turistickými cestami a cyklotrasami</w:t>
            </w:r>
          </w:p>
        </w:tc>
        <w:tc>
          <w:tcPr>
            <w:tcW w:w="1984" w:type="dxa"/>
          </w:tcPr>
          <w:p w14:paraId="7A4D92C8" w14:textId="4642ED02"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ANO:</w:t>
            </w:r>
            <w:r w:rsidRPr="009361F4">
              <w:rPr>
                <w:rFonts w:ascii="Tahoma" w:hAnsi="Tahoma" w:cs="Tahoma"/>
                <w:b/>
                <w:sz w:val="20"/>
                <w:szCs w:val="20"/>
              </w:rPr>
              <w:t xml:space="preserve"> </w:t>
            </w:r>
          </w:p>
        </w:tc>
        <w:tc>
          <w:tcPr>
            <w:tcW w:w="1701" w:type="dxa"/>
          </w:tcPr>
          <w:p w14:paraId="0D04FF57" w14:textId="49406D47"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NE:</w:t>
            </w:r>
            <w:r w:rsidRPr="009361F4">
              <w:rPr>
                <w:rFonts w:ascii="Tahoma" w:hAnsi="Tahoma" w:cs="Tahoma"/>
                <w:b/>
                <w:sz w:val="20"/>
                <w:szCs w:val="20"/>
              </w:rPr>
              <w:t xml:space="preserve"> X</w:t>
            </w:r>
          </w:p>
        </w:tc>
      </w:tr>
      <w:tr w:rsidR="009361F4" w:rsidRPr="009361F4" w14:paraId="2566325D" w14:textId="77777777" w:rsidTr="00653FE5">
        <w:tc>
          <w:tcPr>
            <w:tcW w:w="755" w:type="dxa"/>
          </w:tcPr>
          <w:p w14:paraId="7116C6BF" w14:textId="77777777" w:rsidR="009361F4" w:rsidRPr="009361F4" w:rsidRDefault="009361F4" w:rsidP="00653FE5">
            <w:pPr>
              <w:spacing w:before="60" w:after="60"/>
              <w:jc w:val="center"/>
              <w:rPr>
                <w:rFonts w:ascii="Tahoma" w:hAnsi="Tahoma" w:cs="Tahoma"/>
                <w:bCs/>
                <w:sz w:val="20"/>
                <w:szCs w:val="20"/>
              </w:rPr>
            </w:pPr>
            <w:r w:rsidRPr="009361F4">
              <w:rPr>
                <w:rFonts w:ascii="Tahoma" w:hAnsi="Tahoma" w:cs="Tahoma"/>
                <w:bCs/>
                <w:sz w:val="20"/>
                <w:szCs w:val="20"/>
              </w:rPr>
              <w:t>12.</w:t>
            </w:r>
          </w:p>
        </w:tc>
        <w:tc>
          <w:tcPr>
            <w:tcW w:w="6050" w:type="dxa"/>
          </w:tcPr>
          <w:p w14:paraId="11D3705F" w14:textId="77777777" w:rsidR="009361F4" w:rsidRPr="009361F4" w:rsidRDefault="009361F4" w:rsidP="00653FE5">
            <w:pPr>
              <w:spacing w:before="60" w:after="60"/>
              <w:rPr>
                <w:rFonts w:ascii="Tahoma" w:hAnsi="Tahoma" w:cs="Tahoma"/>
                <w:b/>
                <w:sz w:val="20"/>
                <w:szCs w:val="20"/>
              </w:rPr>
            </w:pPr>
            <w:r w:rsidRPr="009361F4">
              <w:rPr>
                <w:rFonts w:ascii="Tahoma" w:hAnsi="Tahoma" w:cs="Tahoma"/>
                <w:b/>
                <w:sz w:val="20"/>
                <w:szCs w:val="20"/>
              </w:rPr>
              <w:t>Kontakt s vodními toky:</w:t>
            </w:r>
          </w:p>
        </w:tc>
        <w:tc>
          <w:tcPr>
            <w:tcW w:w="1984" w:type="dxa"/>
          </w:tcPr>
          <w:p w14:paraId="778A9E09" w14:textId="1A7AB1A9"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 xml:space="preserve">ANO: </w:t>
            </w:r>
            <w:r w:rsidR="0077791B" w:rsidRPr="009361F4">
              <w:rPr>
                <w:rFonts w:ascii="Tahoma" w:hAnsi="Tahoma" w:cs="Tahoma"/>
                <w:b/>
                <w:sz w:val="20"/>
                <w:szCs w:val="20"/>
              </w:rPr>
              <w:t>X</w:t>
            </w:r>
          </w:p>
        </w:tc>
        <w:tc>
          <w:tcPr>
            <w:tcW w:w="1701" w:type="dxa"/>
          </w:tcPr>
          <w:p w14:paraId="1BDDC1F2" w14:textId="7AD6B8C1"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NE:</w:t>
            </w:r>
            <w:r w:rsidRPr="009361F4">
              <w:rPr>
                <w:rFonts w:ascii="Tahoma" w:hAnsi="Tahoma" w:cs="Tahoma"/>
                <w:b/>
                <w:sz w:val="20"/>
                <w:szCs w:val="20"/>
              </w:rPr>
              <w:t xml:space="preserve"> </w:t>
            </w:r>
          </w:p>
        </w:tc>
      </w:tr>
      <w:tr w:rsidR="009361F4" w:rsidRPr="009361F4" w14:paraId="5396D03C" w14:textId="77777777" w:rsidTr="00653FE5">
        <w:tc>
          <w:tcPr>
            <w:tcW w:w="755" w:type="dxa"/>
          </w:tcPr>
          <w:p w14:paraId="5CA6DE45" w14:textId="77777777" w:rsidR="009361F4" w:rsidRPr="009361F4" w:rsidRDefault="009361F4" w:rsidP="00653FE5">
            <w:pPr>
              <w:spacing w:before="60" w:after="60"/>
              <w:jc w:val="center"/>
              <w:rPr>
                <w:rFonts w:ascii="Tahoma" w:hAnsi="Tahoma" w:cs="Tahoma"/>
                <w:bCs/>
                <w:sz w:val="20"/>
                <w:szCs w:val="20"/>
              </w:rPr>
            </w:pPr>
            <w:r w:rsidRPr="009361F4">
              <w:rPr>
                <w:rFonts w:ascii="Tahoma" w:hAnsi="Tahoma" w:cs="Tahoma"/>
                <w:bCs/>
                <w:sz w:val="20"/>
                <w:szCs w:val="20"/>
              </w:rPr>
              <w:t>13.</w:t>
            </w:r>
          </w:p>
        </w:tc>
        <w:tc>
          <w:tcPr>
            <w:tcW w:w="6050" w:type="dxa"/>
          </w:tcPr>
          <w:p w14:paraId="08A9D7A9" w14:textId="77777777" w:rsidR="009361F4" w:rsidRPr="009361F4" w:rsidRDefault="009361F4" w:rsidP="00653FE5">
            <w:pPr>
              <w:spacing w:before="60" w:after="60"/>
              <w:rPr>
                <w:rFonts w:ascii="Tahoma" w:hAnsi="Tahoma" w:cs="Tahoma"/>
                <w:b/>
                <w:sz w:val="20"/>
                <w:szCs w:val="20"/>
              </w:rPr>
            </w:pPr>
            <w:r w:rsidRPr="009361F4">
              <w:rPr>
                <w:rFonts w:ascii="Tahoma" w:hAnsi="Tahoma" w:cs="Tahoma"/>
                <w:b/>
                <w:sz w:val="20"/>
                <w:szCs w:val="20"/>
              </w:rPr>
              <w:t>Kontakt se záplavovým územím</w:t>
            </w:r>
          </w:p>
        </w:tc>
        <w:tc>
          <w:tcPr>
            <w:tcW w:w="1984" w:type="dxa"/>
          </w:tcPr>
          <w:p w14:paraId="76C312A8" w14:textId="4F5FCF80"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ANO:</w:t>
            </w:r>
            <w:r w:rsidR="0077791B" w:rsidRPr="009361F4">
              <w:rPr>
                <w:rFonts w:ascii="Tahoma" w:hAnsi="Tahoma" w:cs="Tahoma"/>
                <w:b/>
                <w:sz w:val="20"/>
                <w:szCs w:val="20"/>
              </w:rPr>
              <w:t xml:space="preserve"> </w:t>
            </w:r>
            <w:r w:rsidR="0077791B" w:rsidRPr="009361F4">
              <w:rPr>
                <w:rFonts w:ascii="Tahoma" w:hAnsi="Tahoma" w:cs="Tahoma"/>
                <w:b/>
                <w:sz w:val="20"/>
                <w:szCs w:val="20"/>
              </w:rPr>
              <w:t>X</w:t>
            </w:r>
          </w:p>
        </w:tc>
        <w:tc>
          <w:tcPr>
            <w:tcW w:w="1701" w:type="dxa"/>
          </w:tcPr>
          <w:p w14:paraId="34AFB3F0" w14:textId="5CE0795B" w:rsidR="009361F4" w:rsidRPr="009361F4" w:rsidRDefault="009361F4" w:rsidP="00653FE5">
            <w:pPr>
              <w:spacing w:before="60" w:after="60"/>
              <w:jc w:val="center"/>
              <w:rPr>
                <w:rFonts w:ascii="Tahoma" w:hAnsi="Tahoma" w:cs="Tahoma"/>
                <w:sz w:val="20"/>
                <w:szCs w:val="20"/>
              </w:rPr>
            </w:pPr>
            <w:r w:rsidRPr="009361F4">
              <w:rPr>
                <w:rFonts w:ascii="Tahoma" w:hAnsi="Tahoma" w:cs="Tahoma"/>
                <w:sz w:val="20"/>
                <w:szCs w:val="20"/>
              </w:rPr>
              <w:t xml:space="preserve">NE: </w:t>
            </w:r>
          </w:p>
        </w:tc>
      </w:tr>
    </w:tbl>
    <w:p w14:paraId="0406913F" w14:textId="77777777" w:rsidR="009361F4" w:rsidRPr="00EA77ED" w:rsidRDefault="009361F4" w:rsidP="00EA77ED">
      <w:pPr>
        <w:jc w:val="both"/>
        <w:rPr>
          <w:rFonts w:ascii="Tahoma" w:hAnsi="Tahoma" w:cs="Tahoma"/>
          <w:sz w:val="22"/>
          <w:szCs w:val="22"/>
        </w:rPr>
      </w:pPr>
    </w:p>
    <w:p w14:paraId="04C5CDEE" w14:textId="70BA5AC8" w:rsidR="00A91894" w:rsidRPr="00DC3336" w:rsidRDefault="00A91894" w:rsidP="00DC3336">
      <w:pPr>
        <w:pStyle w:val="Nadpis2"/>
        <w:numPr>
          <w:ilvl w:val="0"/>
          <w:numId w:val="0"/>
        </w:numPr>
        <w:spacing w:before="0" w:after="0"/>
        <w:ind w:left="390" w:hanging="390"/>
        <w:rPr>
          <w:rFonts w:ascii="Tahoma" w:hAnsi="Tahoma" w:cs="Tahoma"/>
          <w:color w:val="002060"/>
          <w:sz w:val="28"/>
          <w:szCs w:val="28"/>
        </w:rPr>
      </w:pPr>
      <w:bookmarkStart w:id="4" w:name="_Toc481366012"/>
      <w:r w:rsidRPr="00DC3336">
        <w:rPr>
          <w:rFonts w:ascii="Tahoma" w:hAnsi="Tahoma" w:cs="Tahoma"/>
          <w:color w:val="002060"/>
          <w:sz w:val="28"/>
          <w:szCs w:val="28"/>
        </w:rPr>
        <w:t>A.2 Odůvodnění pro zpracování plánu s uvedením odkazu na příslušné právní</w:t>
      </w:r>
      <w:bookmarkStart w:id="5" w:name="_Toc481366013"/>
      <w:bookmarkEnd w:id="4"/>
      <w:r w:rsidR="00DC3336" w:rsidRPr="00DC3336">
        <w:rPr>
          <w:rFonts w:ascii="Tahoma" w:hAnsi="Tahoma" w:cs="Tahoma"/>
          <w:color w:val="002060"/>
          <w:sz w:val="28"/>
          <w:szCs w:val="28"/>
        </w:rPr>
        <w:t xml:space="preserve"> </w:t>
      </w:r>
      <w:r w:rsidRPr="00DC3336">
        <w:rPr>
          <w:rFonts w:ascii="Tahoma" w:hAnsi="Tahoma" w:cs="Tahoma"/>
          <w:color w:val="002060"/>
          <w:sz w:val="28"/>
          <w:szCs w:val="28"/>
        </w:rPr>
        <w:t>předpisy a soupis dokumentů sloužících jako podklad pro zpracování plánu.</w:t>
      </w:r>
      <w:bookmarkEnd w:id="5"/>
    </w:p>
    <w:p w14:paraId="3379DB5C" w14:textId="77777777" w:rsidR="00A91894" w:rsidRPr="009361F4" w:rsidRDefault="00A91894" w:rsidP="00A91894">
      <w:pPr>
        <w:pStyle w:val="Normal2"/>
      </w:pPr>
    </w:p>
    <w:p w14:paraId="64E11F3A" w14:textId="4D0B6360" w:rsidR="002F6849" w:rsidRPr="009361F4" w:rsidRDefault="002F6849" w:rsidP="002F6849">
      <w:pPr>
        <w:jc w:val="both"/>
        <w:rPr>
          <w:rFonts w:ascii="Tahoma" w:hAnsi="Tahoma" w:cs="Tahoma"/>
          <w:b/>
          <w:sz w:val="26"/>
          <w:szCs w:val="26"/>
        </w:rPr>
      </w:pPr>
      <w:r w:rsidRPr="009361F4">
        <w:rPr>
          <w:rFonts w:ascii="Tahoma" w:hAnsi="Tahoma" w:cs="Tahoma"/>
          <w:sz w:val="22"/>
          <w:szCs w:val="22"/>
        </w:rPr>
        <w:t>Plán bezpečnosti a ochrany zdraví při práci na staveništi (dále jen Plán BOZP) je dokument, který určuje pravidla, která budou přiměřeně zajišťovat bezpečnost pracovníků při práci na staveništi a určuje pravidla platná pro rozsah, typ a velikost stavby tak, aby vyhovoval potřebám k zajištění bezpečné a zdraví neohrožující práce, aby ani žádnou další úpravou, nemohlo dojít ke vzniku dalších možných rizik.</w:t>
      </w:r>
    </w:p>
    <w:p w14:paraId="2B77E6DD" w14:textId="48F03C42" w:rsidR="002F6849" w:rsidRPr="009361F4" w:rsidRDefault="002F6849" w:rsidP="002F6849">
      <w:pPr>
        <w:jc w:val="both"/>
        <w:rPr>
          <w:rFonts w:ascii="Tahoma" w:hAnsi="Tahoma" w:cs="Tahoma"/>
          <w:sz w:val="22"/>
          <w:szCs w:val="22"/>
        </w:rPr>
      </w:pPr>
      <w:r w:rsidRPr="009361F4">
        <w:rPr>
          <w:rFonts w:ascii="Tahoma" w:hAnsi="Tahoma" w:cs="Tahoma"/>
          <w:sz w:val="22"/>
          <w:szCs w:val="22"/>
        </w:rPr>
        <w:t>Plán BOZP obsahuje informace a postupy zpracované v podrobnostech nezbytných pro zajištění bezpečné a zdraví neohrožující práce při realizaci stavby.</w:t>
      </w:r>
    </w:p>
    <w:p w14:paraId="31E06A41" w14:textId="77777777" w:rsidR="002F6849" w:rsidRPr="009361F4" w:rsidRDefault="002F6849" w:rsidP="002F6849">
      <w:pPr>
        <w:jc w:val="both"/>
        <w:rPr>
          <w:rFonts w:ascii="Tahoma" w:hAnsi="Tahoma" w:cs="Tahoma"/>
          <w:sz w:val="22"/>
          <w:szCs w:val="22"/>
        </w:rPr>
      </w:pPr>
    </w:p>
    <w:p w14:paraId="0958FB69" w14:textId="5586E9B9" w:rsidR="002F6849" w:rsidRPr="009361F4" w:rsidRDefault="002F6849" w:rsidP="002F6849">
      <w:pPr>
        <w:jc w:val="both"/>
        <w:rPr>
          <w:rFonts w:ascii="Tahoma" w:hAnsi="Tahoma" w:cs="Tahoma"/>
          <w:sz w:val="22"/>
          <w:szCs w:val="22"/>
        </w:rPr>
      </w:pPr>
      <w:r w:rsidRPr="009361F4">
        <w:rPr>
          <w:rFonts w:ascii="Tahoma" w:hAnsi="Tahoma" w:cs="Tahoma"/>
          <w:sz w:val="22"/>
          <w:szCs w:val="22"/>
        </w:rPr>
        <w:t xml:space="preserve">Ve smyslu </w:t>
      </w:r>
      <w:r w:rsidR="0050735F" w:rsidRPr="009361F4">
        <w:rPr>
          <w:rFonts w:ascii="Tahoma" w:hAnsi="Tahoma" w:cs="Tahoma"/>
          <w:sz w:val="22"/>
          <w:szCs w:val="22"/>
        </w:rPr>
        <w:t>p</w:t>
      </w:r>
      <w:r w:rsidRPr="009361F4">
        <w:rPr>
          <w:rFonts w:ascii="Tahoma" w:hAnsi="Tahoma" w:cs="Tahoma"/>
          <w:sz w:val="22"/>
          <w:szCs w:val="22"/>
        </w:rPr>
        <w:t>řílohy č. 5 NV č. 591/2006 Sb. Dojde k pracím a činnostem vystavujícím fyzickou osobu zvýšenému ohrožení života nebo poškození zdraví, při jejíchž provádění vzniká povinnost zpracovat plán BOZP.</w:t>
      </w:r>
    </w:p>
    <w:p w14:paraId="35B19CAC" w14:textId="77777777" w:rsidR="002F6849" w:rsidRPr="009361F4" w:rsidRDefault="002F6849" w:rsidP="002F6849">
      <w:pPr>
        <w:jc w:val="both"/>
        <w:rPr>
          <w:rFonts w:ascii="Tahoma" w:hAnsi="Tahoma" w:cs="Tahoma"/>
          <w:sz w:val="22"/>
          <w:szCs w:val="22"/>
        </w:rPr>
      </w:pPr>
    </w:p>
    <w:p w14:paraId="463E3088" w14:textId="1663382F" w:rsidR="002F6849" w:rsidRPr="009361F4" w:rsidRDefault="002F6849" w:rsidP="00F24B18">
      <w:pPr>
        <w:jc w:val="both"/>
        <w:rPr>
          <w:rFonts w:ascii="Tahoma" w:hAnsi="Tahoma" w:cs="Tahoma"/>
          <w:sz w:val="22"/>
          <w:szCs w:val="22"/>
        </w:rPr>
      </w:pPr>
      <w:r w:rsidRPr="009361F4">
        <w:rPr>
          <w:rFonts w:ascii="Tahoma" w:hAnsi="Tahoma" w:cs="Tahoma"/>
          <w:sz w:val="22"/>
          <w:szCs w:val="22"/>
        </w:rPr>
        <w:t>Plán BOZP pro tuto stavbu byl zpracován na základě naplnění požadavků</w:t>
      </w:r>
      <w:r w:rsidR="00F24B18" w:rsidRPr="009361F4">
        <w:rPr>
          <w:rFonts w:ascii="Tahoma" w:hAnsi="Tahoma" w:cs="Tahoma"/>
          <w:sz w:val="22"/>
          <w:szCs w:val="22"/>
        </w:rPr>
        <w:t xml:space="preserve"> Z</w:t>
      </w:r>
      <w:r w:rsidRPr="009361F4">
        <w:rPr>
          <w:rFonts w:ascii="Tahoma" w:hAnsi="Tahoma" w:cs="Tahoma"/>
          <w:sz w:val="22"/>
          <w:szCs w:val="22"/>
        </w:rPr>
        <w:t xml:space="preserve">ákona č. 309/2006 Sb., § 15 a Nařízení vlády č. 591/2006 Sb., Příloha č. </w:t>
      </w:r>
      <w:r w:rsidR="00F24B18" w:rsidRPr="009361F4">
        <w:rPr>
          <w:rFonts w:ascii="Tahoma" w:hAnsi="Tahoma" w:cs="Tahoma"/>
          <w:sz w:val="22"/>
          <w:szCs w:val="22"/>
        </w:rPr>
        <w:t>5:</w:t>
      </w:r>
    </w:p>
    <w:p w14:paraId="5AD898F6" w14:textId="1B9F2B07" w:rsidR="002F6849" w:rsidRPr="009361F4" w:rsidRDefault="002F6849" w:rsidP="00E61006">
      <w:pPr>
        <w:numPr>
          <w:ilvl w:val="0"/>
          <w:numId w:val="8"/>
        </w:numPr>
        <w:autoSpaceDE/>
        <w:autoSpaceDN/>
        <w:adjustRightInd/>
        <w:ind w:left="709" w:hanging="283"/>
        <w:jc w:val="both"/>
        <w:rPr>
          <w:rFonts w:ascii="Tahoma" w:hAnsi="Tahoma" w:cs="Tahoma"/>
          <w:b/>
          <w:sz w:val="22"/>
          <w:szCs w:val="22"/>
        </w:rPr>
      </w:pPr>
      <w:r w:rsidRPr="009361F4">
        <w:rPr>
          <w:rFonts w:ascii="Tahoma" w:hAnsi="Tahoma" w:cs="Tahoma"/>
          <w:b/>
          <w:sz w:val="22"/>
          <w:szCs w:val="22"/>
        </w:rPr>
        <w:t>P</w:t>
      </w:r>
      <w:r w:rsidR="007D6F24">
        <w:rPr>
          <w:rFonts w:ascii="Tahoma" w:hAnsi="Tahoma" w:cs="Tahoma"/>
          <w:b/>
          <w:sz w:val="22"/>
          <w:szCs w:val="22"/>
        </w:rPr>
        <w:t>ráce nad vodou nebo v její těsné blízkosti spojené s bezprostředním nebezpečím utonutí</w:t>
      </w:r>
    </w:p>
    <w:p w14:paraId="4271011D" w14:textId="75028793" w:rsidR="002F6849" w:rsidRPr="009361F4" w:rsidRDefault="002F6849" w:rsidP="00E61006">
      <w:pPr>
        <w:numPr>
          <w:ilvl w:val="0"/>
          <w:numId w:val="8"/>
        </w:numPr>
        <w:autoSpaceDE/>
        <w:autoSpaceDN/>
        <w:adjustRightInd/>
        <w:ind w:left="709" w:hanging="283"/>
        <w:jc w:val="both"/>
        <w:rPr>
          <w:rFonts w:ascii="Tahoma" w:hAnsi="Tahoma" w:cs="Tahoma"/>
          <w:b/>
          <w:sz w:val="22"/>
          <w:szCs w:val="22"/>
        </w:rPr>
      </w:pPr>
      <w:r w:rsidRPr="009361F4">
        <w:rPr>
          <w:rFonts w:ascii="Tahoma" w:hAnsi="Tahoma" w:cs="Tahoma"/>
          <w:b/>
          <w:sz w:val="22"/>
          <w:szCs w:val="22"/>
        </w:rPr>
        <w:t>Práce vykonávané v ochranných pásmech energetických</w:t>
      </w:r>
      <w:r w:rsidR="00F24B18" w:rsidRPr="009361F4">
        <w:rPr>
          <w:rFonts w:ascii="Tahoma" w:hAnsi="Tahoma" w:cs="Tahoma"/>
          <w:b/>
          <w:sz w:val="22"/>
          <w:szCs w:val="22"/>
        </w:rPr>
        <w:t xml:space="preserve"> </w:t>
      </w:r>
      <w:r w:rsidRPr="009361F4">
        <w:rPr>
          <w:rFonts w:ascii="Tahoma" w:hAnsi="Tahoma" w:cs="Tahoma"/>
          <w:b/>
          <w:sz w:val="22"/>
          <w:szCs w:val="22"/>
        </w:rPr>
        <w:t>vedení</w:t>
      </w:r>
      <w:r w:rsidR="00F24B18" w:rsidRPr="009361F4">
        <w:rPr>
          <w:rFonts w:ascii="Tahoma" w:hAnsi="Tahoma" w:cs="Tahoma"/>
          <w:b/>
          <w:sz w:val="22"/>
          <w:szCs w:val="22"/>
        </w:rPr>
        <w:t>,</w:t>
      </w:r>
      <w:r w:rsidRPr="009361F4">
        <w:rPr>
          <w:rFonts w:ascii="Tahoma" w:hAnsi="Tahoma" w:cs="Tahoma"/>
          <w:b/>
          <w:sz w:val="22"/>
          <w:szCs w:val="22"/>
        </w:rPr>
        <w:t xml:space="preserve"> popřípadě zařízení technického vybavení.</w:t>
      </w:r>
    </w:p>
    <w:p w14:paraId="04449705" w14:textId="77777777" w:rsidR="002F6849" w:rsidRPr="009361F4" w:rsidRDefault="002F6849" w:rsidP="00F24B18">
      <w:pPr>
        <w:jc w:val="both"/>
        <w:rPr>
          <w:rFonts w:ascii="Tahoma" w:hAnsi="Tahoma" w:cs="Tahoma"/>
          <w:b/>
          <w:sz w:val="22"/>
          <w:szCs w:val="22"/>
        </w:rPr>
      </w:pPr>
    </w:p>
    <w:p w14:paraId="16313019" w14:textId="7DB51A63" w:rsidR="002F6849" w:rsidRPr="009361F4" w:rsidRDefault="002F6849" w:rsidP="00F24B18">
      <w:pPr>
        <w:jc w:val="both"/>
        <w:rPr>
          <w:rFonts w:ascii="Tahoma" w:hAnsi="Tahoma" w:cs="Tahoma"/>
          <w:sz w:val="22"/>
          <w:szCs w:val="22"/>
        </w:rPr>
      </w:pPr>
      <w:r w:rsidRPr="009361F4">
        <w:rPr>
          <w:rFonts w:ascii="Tahoma" w:hAnsi="Tahoma" w:cs="Tahoma"/>
          <w:sz w:val="22"/>
          <w:szCs w:val="22"/>
        </w:rPr>
        <w:t>Oznámení o zahájení stavebních prací</w:t>
      </w:r>
      <w:r w:rsidR="006105BE" w:rsidRPr="009361F4">
        <w:rPr>
          <w:rFonts w:ascii="Tahoma" w:hAnsi="Tahoma" w:cs="Tahoma"/>
          <w:sz w:val="22"/>
          <w:szCs w:val="22"/>
        </w:rPr>
        <w:t xml:space="preserve"> bude</w:t>
      </w:r>
      <w:r w:rsidRPr="009361F4">
        <w:rPr>
          <w:rFonts w:ascii="Tahoma" w:hAnsi="Tahoma" w:cs="Tahoma"/>
          <w:sz w:val="22"/>
          <w:szCs w:val="22"/>
        </w:rPr>
        <w:t xml:space="preserve"> odesláno na základě naplnění požadavků</w:t>
      </w:r>
      <w:r w:rsidR="00F24B18" w:rsidRPr="009361F4">
        <w:rPr>
          <w:rFonts w:ascii="Tahoma" w:hAnsi="Tahoma" w:cs="Tahoma"/>
          <w:sz w:val="22"/>
          <w:szCs w:val="22"/>
        </w:rPr>
        <w:t xml:space="preserve"> </w:t>
      </w:r>
      <w:r w:rsidRPr="009361F4">
        <w:rPr>
          <w:rFonts w:ascii="Tahoma" w:hAnsi="Tahoma" w:cs="Tahoma"/>
          <w:sz w:val="22"/>
          <w:szCs w:val="22"/>
        </w:rPr>
        <w:t xml:space="preserve">v souladu s § 15 </w:t>
      </w:r>
      <w:r w:rsidR="00F24B18" w:rsidRPr="009361F4">
        <w:rPr>
          <w:rFonts w:ascii="Tahoma" w:hAnsi="Tahoma" w:cs="Tahoma"/>
          <w:sz w:val="22"/>
          <w:szCs w:val="22"/>
        </w:rPr>
        <w:t>Z</w:t>
      </w:r>
      <w:r w:rsidRPr="009361F4">
        <w:rPr>
          <w:rFonts w:ascii="Tahoma" w:hAnsi="Tahoma" w:cs="Tahoma"/>
          <w:sz w:val="22"/>
          <w:szCs w:val="22"/>
        </w:rPr>
        <w:t xml:space="preserve">ákona č. 309/2006 Sb. kdy je zadavatel stavby povinen doručit oznámení o zahájení prací oblastnímu </w:t>
      </w:r>
      <w:r w:rsidRPr="009361F4">
        <w:rPr>
          <w:rFonts w:ascii="Tahoma" w:hAnsi="Tahoma" w:cs="Tahoma"/>
          <w:sz w:val="22"/>
          <w:szCs w:val="22"/>
        </w:rPr>
        <w:lastRenderedPageBreak/>
        <w:t xml:space="preserve">inspektorátu práce příslušnému podle místa staveniště a to nejpozději 8 dní před předáním staveniště zhotoviteli stavby.  </w:t>
      </w:r>
    </w:p>
    <w:p w14:paraId="780EFD27" w14:textId="66A016FB" w:rsidR="002F6849" w:rsidRPr="009361F4" w:rsidRDefault="002F6849" w:rsidP="00F24B18">
      <w:pPr>
        <w:jc w:val="both"/>
        <w:rPr>
          <w:rFonts w:ascii="Tahoma" w:hAnsi="Tahoma" w:cs="Tahoma"/>
          <w:sz w:val="22"/>
          <w:szCs w:val="22"/>
        </w:rPr>
      </w:pPr>
      <w:r w:rsidRPr="009361F4">
        <w:rPr>
          <w:rFonts w:ascii="Tahoma" w:hAnsi="Tahoma" w:cs="Tahoma"/>
          <w:sz w:val="22"/>
          <w:szCs w:val="22"/>
        </w:rPr>
        <w:t xml:space="preserve">Oznámení bude doručeno Oblastnímu inspektorátu práce </w:t>
      </w:r>
      <w:r w:rsidR="007D6F24">
        <w:rPr>
          <w:rFonts w:ascii="Tahoma" w:hAnsi="Tahoma" w:cs="Tahoma"/>
          <w:sz w:val="22"/>
          <w:szCs w:val="22"/>
        </w:rPr>
        <w:t xml:space="preserve">Hradec </w:t>
      </w:r>
      <w:proofErr w:type="gramStart"/>
      <w:r w:rsidR="007D6F24">
        <w:rPr>
          <w:rFonts w:ascii="Tahoma" w:hAnsi="Tahoma" w:cs="Tahoma"/>
          <w:sz w:val="22"/>
          <w:szCs w:val="22"/>
        </w:rPr>
        <w:t>Králové</w:t>
      </w:r>
      <w:proofErr w:type="gramEnd"/>
      <w:r w:rsidR="007D6F24">
        <w:rPr>
          <w:rFonts w:ascii="Tahoma" w:hAnsi="Tahoma" w:cs="Tahoma"/>
          <w:sz w:val="22"/>
          <w:szCs w:val="22"/>
        </w:rPr>
        <w:t xml:space="preserve"> pokud bude naplněno:</w:t>
      </w:r>
      <w:r w:rsidRPr="009361F4">
        <w:rPr>
          <w:rFonts w:ascii="Tahoma" w:hAnsi="Tahoma" w:cs="Tahoma"/>
          <w:sz w:val="22"/>
          <w:szCs w:val="22"/>
        </w:rPr>
        <w:t xml:space="preserve"> </w:t>
      </w:r>
    </w:p>
    <w:p w14:paraId="561DD969" w14:textId="374C19F8" w:rsidR="002F6849" w:rsidRPr="009361F4" w:rsidRDefault="00F24B18" w:rsidP="00E61006">
      <w:pPr>
        <w:numPr>
          <w:ilvl w:val="0"/>
          <w:numId w:val="9"/>
        </w:numPr>
        <w:autoSpaceDE/>
        <w:autoSpaceDN/>
        <w:adjustRightInd/>
        <w:ind w:left="0" w:firstLine="426"/>
        <w:jc w:val="both"/>
        <w:rPr>
          <w:rFonts w:ascii="Tahoma" w:hAnsi="Tahoma" w:cs="Tahoma"/>
          <w:b/>
          <w:sz w:val="22"/>
          <w:szCs w:val="22"/>
        </w:rPr>
      </w:pPr>
      <w:r w:rsidRPr="009361F4">
        <w:rPr>
          <w:rFonts w:ascii="Tahoma" w:hAnsi="Tahoma" w:cs="Tahoma"/>
          <w:b/>
          <w:sz w:val="22"/>
          <w:szCs w:val="22"/>
        </w:rPr>
        <w:t>O</w:t>
      </w:r>
      <w:r w:rsidR="002F6849" w:rsidRPr="009361F4">
        <w:rPr>
          <w:rFonts w:ascii="Tahoma" w:hAnsi="Tahoma" w:cs="Tahoma"/>
          <w:b/>
          <w:sz w:val="22"/>
          <w:szCs w:val="22"/>
        </w:rPr>
        <w:t xml:space="preserve">bjem prací a činností větší než 500 pracovních dnů v přepočtu na jednu fyzickou osobu. </w:t>
      </w:r>
    </w:p>
    <w:p w14:paraId="522A7852" w14:textId="77777777" w:rsidR="002F6849" w:rsidRPr="009361F4" w:rsidRDefault="002F6849" w:rsidP="00F24B18">
      <w:pPr>
        <w:rPr>
          <w:rFonts w:ascii="Tahoma" w:hAnsi="Tahoma" w:cs="Tahoma"/>
          <w:sz w:val="22"/>
          <w:szCs w:val="22"/>
        </w:rPr>
      </w:pPr>
    </w:p>
    <w:p w14:paraId="15183946" w14:textId="442AA8EF" w:rsidR="002F6849" w:rsidRPr="009361F4" w:rsidRDefault="002F6849" w:rsidP="00F24B18">
      <w:pPr>
        <w:rPr>
          <w:rFonts w:ascii="Tahoma" w:hAnsi="Tahoma" w:cs="Tahoma"/>
          <w:sz w:val="22"/>
          <w:szCs w:val="22"/>
        </w:rPr>
      </w:pPr>
      <w:r w:rsidRPr="009361F4">
        <w:rPr>
          <w:rFonts w:ascii="Tahoma" w:hAnsi="Tahoma" w:cs="Tahoma"/>
          <w:sz w:val="22"/>
          <w:szCs w:val="22"/>
        </w:rPr>
        <w:t xml:space="preserve">Určení koordinátora BOZP: </w:t>
      </w:r>
      <w:r w:rsidR="00F24B18" w:rsidRPr="009361F4">
        <w:rPr>
          <w:rFonts w:ascii="Tahoma" w:hAnsi="Tahoma" w:cs="Tahoma"/>
          <w:sz w:val="22"/>
          <w:szCs w:val="22"/>
        </w:rPr>
        <w:t>Z</w:t>
      </w:r>
      <w:r w:rsidRPr="009361F4">
        <w:rPr>
          <w:rFonts w:ascii="Tahoma" w:hAnsi="Tahoma" w:cs="Tahoma"/>
          <w:sz w:val="22"/>
          <w:szCs w:val="22"/>
        </w:rPr>
        <w:t>ák</w:t>
      </w:r>
      <w:r w:rsidR="00F24B18" w:rsidRPr="009361F4">
        <w:rPr>
          <w:rFonts w:ascii="Tahoma" w:hAnsi="Tahoma" w:cs="Tahoma"/>
          <w:sz w:val="22"/>
          <w:szCs w:val="22"/>
        </w:rPr>
        <w:t>ona</w:t>
      </w:r>
      <w:r w:rsidRPr="009361F4">
        <w:rPr>
          <w:rFonts w:ascii="Tahoma" w:hAnsi="Tahoma" w:cs="Tahoma"/>
          <w:sz w:val="22"/>
          <w:szCs w:val="22"/>
        </w:rPr>
        <w:t xml:space="preserve"> č. 309/2006 Sb., N</w:t>
      </w:r>
      <w:r w:rsidR="00F24B18" w:rsidRPr="009361F4">
        <w:rPr>
          <w:rFonts w:ascii="Tahoma" w:hAnsi="Tahoma" w:cs="Tahoma"/>
          <w:sz w:val="22"/>
          <w:szCs w:val="22"/>
        </w:rPr>
        <w:t xml:space="preserve">ařízení vlády č. </w:t>
      </w:r>
      <w:r w:rsidRPr="009361F4">
        <w:rPr>
          <w:rFonts w:ascii="Tahoma" w:hAnsi="Tahoma" w:cs="Tahoma"/>
          <w:sz w:val="22"/>
          <w:szCs w:val="22"/>
        </w:rPr>
        <w:t>591/2006 Sb.</w:t>
      </w:r>
    </w:p>
    <w:p w14:paraId="5D59F69D" w14:textId="449FAA3F" w:rsidR="002F6849" w:rsidRPr="009361F4" w:rsidRDefault="002F6849" w:rsidP="00F24B18">
      <w:pPr>
        <w:jc w:val="both"/>
        <w:rPr>
          <w:rFonts w:ascii="Tahoma" w:hAnsi="Tahoma" w:cs="Tahoma"/>
          <w:sz w:val="22"/>
          <w:szCs w:val="22"/>
        </w:rPr>
      </w:pPr>
    </w:p>
    <w:p w14:paraId="5F56CA1D" w14:textId="2F3D1A7A" w:rsidR="002F6849" w:rsidRPr="009361F4" w:rsidRDefault="002F6849" w:rsidP="00F24B18">
      <w:pPr>
        <w:jc w:val="both"/>
        <w:rPr>
          <w:rFonts w:ascii="Tahoma" w:hAnsi="Tahoma" w:cs="Tahoma"/>
          <w:sz w:val="22"/>
          <w:szCs w:val="22"/>
        </w:rPr>
      </w:pPr>
      <w:r w:rsidRPr="009361F4">
        <w:rPr>
          <w:rFonts w:ascii="Tahoma" w:hAnsi="Tahoma" w:cs="Tahoma"/>
          <w:sz w:val="22"/>
          <w:szCs w:val="22"/>
        </w:rPr>
        <w:t xml:space="preserve">Určení koordinátora BOZP </w:t>
      </w:r>
      <w:r w:rsidR="007D6F24">
        <w:rPr>
          <w:rFonts w:ascii="Tahoma" w:hAnsi="Tahoma" w:cs="Tahoma"/>
          <w:sz w:val="22"/>
          <w:szCs w:val="22"/>
        </w:rPr>
        <w:t>pro fázi realizace bude stanoveno na</w:t>
      </w:r>
      <w:r w:rsidRPr="009361F4">
        <w:rPr>
          <w:rFonts w:ascii="Tahoma" w:hAnsi="Tahoma" w:cs="Tahoma"/>
          <w:sz w:val="22"/>
          <w:szCs w:val="22"/>
        </w:rPr>
        <w:t xml:space="preserve"> základě naplnění </w:t>
      </w:r>
      <w:r w:rsidR="007D6F24">
        <w:rPr>
          <w:rFonts w:ascii="Tahoma" w:hAnsi="Tahoma" w:cs="Tahoma"/>
          <w:sz w:val="22"/>
          <w:szCs w:val="22"/>
        </w:rPr>
        <w:t xml:space="preserve">těchto </w:t>
      </w:r>
      <w:r w:rsidRPr="009361F4">
        <w:rPr>
          <w:rFonts w:ascii="Tahoma" w:hAnsi="Tahoma" w:cs="Tahoma"/>
          <w:sz w:val="22"/>
          <w:szCs w:val="22"/>
        </w:rPr>
        <w:t>požadavků:</w:t>
      </w:r>
    </w:p>
    <w:p w14:paraId="1F9495A6" w14:textId="77777777" w:rsidR="002F6849" w:rsidRPr="009361F4" w:rsidRDefault="002F6849" w:rsidP="00E61006">
      <w:pPr>
        <w:numPr>
          <w:ilvl w:val="0"/>
          <w:numId w:val="9"/>
        </w:numPr>
        <w:autoSpaceDE/>
        <w:autoSpaceDN/>
        <w:adjustRightInd/>
        <w:ind w:left="709" w:hanging="283"/>
        <w:jc w:val="both"/>
        <w:rPr>
          <w:rFonts w:ascii="Tahoma" w:hAnsi="Tahoma" w:cs="Tahoma"/>
          <w:b/>
          <w:sz w:val="22"/>
          <w:szCs w:val="22"/>
        </w:rPr>
      </w:pPr>
      <w:r w:rsidRPr="009361F4">
        <w:rPr>
          <w:rFonts w:ascii="Tahoma" w:hAnsi="Tahoma" w:cs="Tahoma"/>
          <w:b/>
          <w:sz w:val="22"/>
          <w:szCs w:val="22"/>
        </w:rPr>
        <w:t>Budou na staveništi působit zaměstnanci více než jednoho zhotovitele, je zadavatel stavby povinen určit potřebný počet koordinátorů bezpečnosti a ochrany zdraví při práci na staveništi</w:t>
      </w:r>
    </w:p>
    <w:p w14:paraId="223DD65A" w14:textId="77777777" w:rsidR="002F6849" w:rsidRPr="005F39B7" w:rsidRDefault="002F6849" w:rsidP="002F6849">
      <w:pPr>
        <w:autoSpaceDE/>
        <w:autoSpaceDN/>
        <w:adjustRightInd/>
        <w:ind w:left="1770"/>
        <w:jc w:val="both"/>
        <w:rPr>
          <w:rFonts w:ascii="Arial Narrow" w:hAnsi="Arial Narrow"/>
          <w:b/>
          <w:sz w:val="22"/>
          <w:szCs w:val="22"/>
        </w:rPr>
      </w:pPr>
    </w:p>
    <w:p w14:paraId="5D025E58" w14:textId="72ED7B72" w:rsidR="00D24265" w:rsidRPr="009361F4" w:rsidRDefault="00DF44B6" w:rsidP="00F24B18">
      <w:pPr>
        <w:autoSpaceDE/>
        <w:autoSpaceDN/>
        <w:adjustRightInd/>
        <w:jc w:val="both"/>
        <w:rPr>
          <w:rFonts w:ascii="Tahoma" w:hAnsi="Tahoma" w:cs="Tahoma"/>
          <w:b/>
          <w:sz w:val="22"/>
          <w:szCs w:val="22"/>
        </w:rPr>
      </w:pPr>
      <w:r w:rsidRPr="009361F4">
        <w:rPr>
          <w:rFonts w:ascii="Tahoma" w:hAnsi="Tahoma" w:cs="Tahoma"/>
          <w:b/>
          <w:sz w:val="22"/>
          <w:szCs w:val="22"/>
        </w:rPr>
        <w:t>Přehled dokumentů:</w:t>
      </w:r>
    </w:p>
    <w:p w14:paraId="1BA5C9F0" w14:textId="280341A0" w:rsidR="00DF44B6" w:rsidRPr="009361F4" w:rsidRDefault="00DF44B6" w:rsidP="00E61006">
      <w:pPr>
        <w:pStyle w:val="Odstavecseseznamem"/>
        <w:numPr>
          <w:ilvl w:val="0"/>
          <w:numId w:val="27"/>
        </w:numPr>
        <w:rPr>
          <w:rFonts w:ascii="Tahoma" w:hAnsi="Tahoma" w:cs="Tahoma"/>
          <w:bCs/>
          <w:sz w:val="22"/>
          <w:szCs w:val="22"/>
        </w:rPr>
      </w:pPr>
      <w:r w:rsidRPr="009361F4">
        <w:rPr>
          <w:rFonts w:ascii="Tahoma" w:hAnsi="Tahoma" w:cs="Tahoma"/>
          <w:bCs/>
          <w:sz w:val="22"/>
          <w:szCs w:val="22"/>
        </w:rPr>
        <w:t>Průvodní zpráva</w:t>
      </w:r>
      <w:r w:rsidR="006E0798">
        <w:rPr>
          <w:rFonts w:ascii="Tahoma" w:hAnsi="Tahoma" w:cs="Tahoma"/>
          <w:bCs/>
          <w:sz w:val="22"/>
          <w:szCs w:val="22"/>
        </w:rPr>
        <w:t xml:space="preserve">, </w:t>
      </w:r>
    </w:p>
    <w:p w14:paraId="1E92C471" w14:textId="49973B2C" w:rsidR="00DF44B6" w:rsidRPr="009361F4" w:rsidRDefault="00DF44B6" w:rsidP="00E61006">
      <w:pPr>
        <w:pStyle w:val="Odstavecseseznamem"/>
        <w:numPr>
          <w:ilvl w:val="0"/>
          <w:numId w:val="27"/>
        </w:numPr>
        <w:rPr>
          <w:rFonts w:ascii="Tahoma" w:hAnsi="Tahoma" w:cs="Tahoma"/>
          <w:bCs/>
          <w:sz w:val="22"/>
          <w:szCs w:val="22"/>
        </w:rPr>
      </w:pPr>
      <w:r w:rsidRPr="009361F4">
        <w:rPr>
          <w:rFonts w:ascii="Tahoma" w:hAnsi="Tahoma" w:cs="Tahoma"/>
          <w:bCs/>
          <w:sz w:val="22"/>
          <w:szCs w:val="22"/>
        </w:rPr>
        <w:t>Souhrnná technická zpráva</w:t>
      </w:r>
    </w:p>
    <w:p w14:paraId="49C5E29F" w14:textId="45C84739" w:rsidR="00065FF3" w:rsidRPr="009361F4" w:rsidRDefault="00065FF3" w:rsidP="00E61006">
      <w:pPr>
        <w:pStyle w:val="Odstavecseseznamem"/>
        <w:numPr>
          <w:ilvl w:val="0"/>
          <w:numId w:val="27"/>
        </w:numPr>
        <w:rPr>
          <w:rFonts w:ascii="Tahoma" w:hAnsi="Tahoma" w:cs="Tahoma"/>
          <w:bCs/>
          <w:sz w:val="22"/>
          <w:szCs w:val="22"/>
        </w:rPr>
      </w:pPr>
      <w:r w:rsidRPr="009361F4">
        <w:rPr>
          <w:rFonts w:ascii="Tahoma" w:hAnsi="Tahoma" w:cs="Tahoma"/>
          <w:bCs/>
          <w:sz w:val="22"/>
          <w:szCs w:val="22"/>
        </w:rPr>
        <w:t>Přehledná situace stavby</w:t>
      </w:r>
    </w:p>
    <w:p w14:paraId="1E103808" w14:textId="2D473BF8" w:rsidR="00DF44B6" w:rsidRPr="009361F4" w:rsidRDefault="00DF44B6" w:rsidP="00E61006">
      <w:pPr>
        <w:pStyle w:val="Odstavecseseznamem"/>
        <w:numPr>
          <w:ilvl w:val="0"/>
          <w:numId w:val="27"/>
        </w:numPr>
        <w:rPr>
          <w:rFonts w:ascii="Tahoma" w:hAnsi="Tahoma" w:cs="Tahoma"/>
          <w:bCs/>
          <w:sz w:val="22"/>
          <w:szCs w:val="22"/>
        </w:rPr>
      </w:pPr>
      <w:r w:rsidRPr="009361F4">
        <w:rPr>
          <w:rFonts w:ascii="Tahoma" w:hAnsi="Tahoma" w:cs="Tahoma"/>
          <w:bCs/>
          <w:sz w:val="22"/>
          <w:szCs w:val="22"/>
        </w:rPr>
        <w:t>Koordinační situace</w:t>
      </w:r>
    </w:p>
    <w:p w14:paraId="606EE99E" w14:textId="13AE2E9F" w:rsidR="00DF44B6" w:rsidRDefault="00DF44B6" w:rsidP="00E61006">
      <w:pPr>
        <w:pStyle w:val="Odstavecseseznamem"/>
        <w:numPr>
          <w:ilvl w:val="0"/>
          <w:numId w:val="27"/>
        </w:numPr>
        <w:rPr>
          <w:rFonts w:ascii="Tahoma" w:hAnsi="Tahoma" w:cs="Tahoma"/>
          <w:bCs/>
          <w:sz w:val="22"/>
          <w:szCs w:val="22"/>
        </w:rPr>
      </w:pPr>
      <w:r w:rsidRPr="009361F4">
        <w:rPr>
          <w:rFonts w:ascii="Tahoma" w:hAnsi="Tahoma" w:cs="Tahoma"/>
          <w:bCs/>
          <w:sz w:val="22"/>
          <w:szCs w:val="22"/>
        </w:rPr>
        <w:t>Výkresová část</w:t>
      </w:r>
    </w:p>
    <w:p w14:paraId="1C3F32E6" w14:textId="6342FDE3" w:rsidR="00831AE0" w:rsidRDefault="00831AE0" w:rsidP="00831AE0">
      <w:pPr>
        <w:rPr>
          <w:rFonts w:ascii="Tahoma" w:hAnsi="Tahoma" w:cs="Tahoma"/>
          <w:bCs/>
          <w:sz w:val="22"/>
          <w:szCs w:val="22"/>
        </w:rPr>
      </w:pPr>
    </w:p>
    <w:p w14:paraId="189CDFB1" w14:textId="6C3AF4DD" w:rsidR="00831AE0" w:rsidRPr="00831AE0" w:rsidRDefault="00831AE0" w:rsidP="00831AE0">
      <w:pPr>
        <w:jc w:val="both"/>
        <w:outlineLvl w:val="0"/>
        <w:rPr>
          <w:rFonts w:ascii="Tahoma" w:hAnsi="Tahoma" w:cs="Tahoma"/>
          <w:b/>
          <w:color w:val="0000FF"/>
          <w:sz w:val="22"/>
          <w:szCs w:val="22"/>
        </w:rPr>
      </w:pPr>
      <w:r w:rsidRPr="00831AE0">
        <w:rPr>
          <w:rFonts w:ascii="Tahoma" w:hAnsi="Tahoma" w:cs="Tahoma"/>
          <w:b/>
          <w:color w:val="0000FF"/>
          <w:sz w:val="22"/>
          <w:szCs w:val="22"/>
        </w:rPr>
        <w:t xml:space="preserve">Plán BOZP je živým dokumentem a v průběhu výstavby musí být AKTUALIZOVÁN </w:t>
      </w:r>
      <w:r>
        <w:rPr>
          <w:rFonts w:ascii="Tahoma" w:hAnsi="Tahoma" w:cs="Tahoma"/>
          <w:b/>
          <w:color w:val="0000FF"/>
          <w:sz w:val="22"/>
          <w:szCs w:val="22"/>
        </w:rPr>
        <w:t xml:space="preserve">koordinátorem BOZP pro fázi realizace </w:t>
      </w:r>
      <w:r w:rsidRPr="00831AE0">
        <w:rPr>
          <w:rFonts w:ascii="Tahoma" w:hAnsi="Tahoma" w:cs="Tahoma"/>
          <w:b/>
          <w:color w:val="0000FF"/>
          <w:sz w:val="22"/>
          <w:szCs w:val="22"/>
        </w:rPr>
        <w:t>o nové poznatky a skutečnosti, které se v průběhu výstavby objevily.</w:t>
      </w:r>
    </w:p>
    <w:p w14:paraId="1C12CF06" w14:textId="77777777" w:rsidR="00831AE0" w:rsidRPr="00831AE0" w:rsidRDefault="00831AE0" w:rsidP="00831AE0">
      <w:pPr>
        <w:rPr>
          <w:rFonts w:ascii="Tahoma" w:hAnsi="Tahoma" w:cs="Tahoma"/>
          <w:bCs/>
          <w:sz w:val="22"/>
          <w:szCs w:val="22"/>
        </w:rPr>
      </w:pPr>
    </w:p>
    <w:p w14:paraId="4F9AAEC3" w14:textId="77777777" w:rsidR="007E45ED" w:rsidRPr="005F39B7" w:rsidRDefault="007E45ED" w:rsidP="002F6849">
      <w:pPr>
        <w:autoSpaceDE/>
        <w:autoSpaceDN/>
        <w:adjustRightInd/>
        <w:ind w:left="1770"/>
        <w:jc w:val="both"/>
        <w:rPr>
          <w:rFonts w:ascii="Arial Narrow" w:hAnsi="Arial Narrow"/>
          <w:b/>
          <w:sz w:val="22"/>
          <w:szCs w:val="22"/>
        </w:rPr>
      </w:pPr>
    </w:p>
    <w:p w14:paraId="4A3B2BDD" w14:textId="6AD24621" w:rsidR="00142916" w:rsidRPr="00065FF3" w:rsidRDefault="00E76E94" w:rsidP="00DB0F8C">
      <w:pPr>
        <w:pStyle w:val="Nadpis2"/>
        <w:numPr>
          <w:ilvl w:val="0"/>
          <w:numId w:val="0"/>
        </w:numPr>
        <w:spacing w:before="0" w:after="0"/>
        <w:rPr>
          <w:rFonts w:ascii="Tahoma" w:hAnsi="Tahoma" w:cs="Tahoma"/>
          <w:color w:val="002060"/>
          <w:sz w:val="28"/>
          <w:szCs w:val="28"/>
        </w:rPr>
      </w:pPr>
      <w:r w:rsidRPr="00065FF3">
        <w:rPr>
          <w:rFonts w:ascii="Tahoma" w:hAnsi="Tahoma" w:cs="Tahoma"/>
          <w:color w:val="002060"/>
          <w:sz w:val="28"/>
          <w:szCs w:val="28"/>
        </w:rPr>
        <w:t xml:space="preserve">A.3 Údaje o </w:t>
      </w:r>
      <w:r w:rsidR="00065FF3" w:rsidRPr="00065FF3">
        <w:rPr>
          <w:rFonts w:ascii="Tahoma" w:hAnsi="Tahoma" w:cs="Tahoma"/>
          <w:color w:val="002060"/>
          <w:sz w:val="28"/>
          <w:szCs w:val="28"/>
        </w:rPr>
        <w:t>zpracovateli projektové dokumentace</w:t>
      </w:r>
    </w:p>
    <w:p w14:paraId="273CF0AD" w14:textId="77777777" w:rsidR="009361F4" w:rsidRDefault="009361F4" w:rsidP="00065FF3">
      <w:pPr>
        <w:jc w:val="both"/>
        <w:rPr>
          <w:rFonts w:ascii="Tahoma" w:hAnsi="Tahoma" w:cs="Tahoma"/>
          <w:b/>
          <w:bCs/>
          <w:sz w:val="22"/>
          <w:szCs w:val="22"/>
        </w:rPr>
      </w:pPr>
    </w:p>
    <w:p w14:paraId="267177E1" w14:textId="77777777" w:rsidR="009767EB" w:rsidRDefault="009767EB" w:rsidP="009767EB">
      <w:pPr>
        <w:autoSpaceDE/>
        <w:autoSpaceDN/>
        <w:adjustRightInd/>
        <w:rPr>
          <w:rFonts w:ascii="Tahoma" w:hAnsi="Tahoma" w:cs="Tahoma"/>
          <w:sz w:val="22"/>
          <w:szCs w:val="22"/>
        </w:rPr>
      </w:pPr>
      <w:proofErr w:type="spellStart"/>
      <w:r w:rsidRPr="009767EB">
        <w:rPr>
          <w:rFonts w:ascii="Tahoma" w:hAnsi="Tahoma" w:cs="Tahoma"/>
          <w:b/>
          <w:bCs/>
          <w:sz w:val="22"/>
          <w:szCs w:val="22"/>
        </w:rPr>
        <w:t>Multiaqua</w:t>
      </w:r>
      <w:proofErr w:type="spellEnd"/>
      <w:r w:rsidRPr="009767EB">
        <w:rPr>
          <w:rFonts w:ascii="Tahoma" w:hAnsi="Tahoma" w:cs="Tahoma"/>
          <w:b/>
          <w:bCs/>
          <w:sz w:val="22"/>
          <w:szCs w:val="22"/>
        </w:rPr>
        <w:t xml:space="preserve"> s.r.o. </w:t>
      </w:r>
      <w:r w:rsidRPr="009767EB">
        <w:rPr>
          <w:rFonts w:ascii="Tahoma" w:hAnsi="Tahoma" w:cs="Tahoma"/>
          <w:b/>
          <w:bCs/>
          <w:sz w:val="22"/>
          <w:szCs w:val="22"/>
        </w:rPr>
        <w:br/>
      </w:r>
      <w:r w:rsidRPr="009767EB">
        <w:rPr>
          <w:rFonts w:ascii="Tahoma" w:hAnsi="Tahoma" w:cs="Tahoma"/>
          <w:sz w:val="22"/>
          <w:szCs w:val="22"/>
        </w:rPr>
        <w:t>se sídlem na adrese Hradec Králové</w:t>
      </w:r>
      <w:r w:rsidRPr="009767EB">
        <w:rPr>
          <w:rFonts w:ascii="Tahoma" w:hAnsi="Tahoma" w:cs="Tahoma"/>
          <w:sz w:val="22"/>
          <w:szCs w:val="22"/>
        </w:rPr>
        <w:br/>
        <w:t>Veverkova 1343</w:t>
      </w:r>
    </w:p>
    <w:p w14:paraId="364127F2" w14:textId="281A7EC8" w:rsidR="009767EB" w:rsidRPr="009767EB" w:rsidRDefault="009767EB" w:rsidP="009767EB">
      <w:pPr>
        <w:autoSpaceDE/>
        <w:autoSpaceDN/>
        <w:adjustRightInd/>
        <w:rPr>
          <w:rFonts w:ascii="Tahoma" w:hAnsi="Tahoma" w:cs="Tahoma"/>
          <w:sz w:val="22"/>
          <w:szCs w:val="22"/>
        </w:rPr>
      </w:pPr>
      <w:r w:rsidRPr="009767EB">
        <w:rPr>
          <w:rFonts w:ascii="Tahoma" w:hAnsi="Tahoma" w:cs="Tahoma"/>
          <w:sz w:val="22"/>
          <w:szCs w:val="22"/>
        </w:rPr>
        <w:t>500 02</w:t>
      </w:r>
      <w:r>
        <w:rPr>
          <w:rFonts w:ascii="Tahoma" w:hAnsi="Tahoma" w:cs="Tahoma"/>
          <w:sz w:val="22"/>
          <w:szCs w:val="22"/>
        </w:rPr>
        <w:t xml:space="preserve"> Hradec Králové</w:t>
      </w:r>
    </w:p>
    <w:p w14:paraId="7CA649E0" w14:textId="7C8E7A08" w:rsidR="009767EB" w:rsidRPr="009767EB" w:rsidRDefault="009767EB" w:rsidP="009767EB">
      <w:pPr>
        <w:autoSpaceDE/>
        <w:autoSpaceDN/>
        <w:adjustRightInd/>
        <w:rPr>
          <w:rFonts w:ascii="Tahoma" w:hAnsi="Tahoma" w:cs="Tahoma"/>
          <w:b/>
          <w:bCs/>
          <w:sz w:val="22"/>
          <w:szCs w:val="22"/>
        </w:rPr>
      </w:pPr>
      <w:r w:rsidRPr="009767EB">
        <w:rPr>
          <w:rFonts w:ascii="Tahoma" w:hAnsi="Tahoma" w:cs="Tahoma"/>
          <w:b/>
          <w:bCs/>
          <w:sz w:val="22"/>
          <w:szCs w:val="22"/>
        </w:rPr>
        <w:t>IČ: 60113111</w:t>
      </w:r>
    </w:p>
    <w:p w14:paraId="4DE4ED52" w14:textId="1F87C299" w:rsidR="00065FF3" w:rsidRPr="009361F4" w:rsidRDefault="00065FF3" w:rsidP="00065FF3">
      <w:pPr>
        <w:jc w:val="both"/>
        <w:rPr>
          <w:rFonts w:ascii="Tahoma" w:hAnsi="Tahoma" w:cs="Tahoma"/>
          <w:sz w:val="22"/>
          <w:szCs w:val="22"/>
        </w:rPr>
      </w:pPr>
    </w:p>
    <w:p w14:paraId="6271343C" w14:textId="48BCBCAD" w:rsidR="00065FF3" w:rsidRPr="009361F4" w:rsidRDefault="00065FF3" w:rsidP="00065FF3">
      <w:pPr>
        <w:jc w:val="both"/>
        <w:rPr>
          <w:rFonts w:ascii="Tahoma" w:hAnsi="Tahoma" w:cs="Tahoma"/>
          <w:sz w:val="22"/>
          <w:szCs w:val="22"/>
        </w:rPr>
      </w:pPr>
      <w:r w:rsidRPr="009361F4">
        <w:rPr>
          <w:rFonts w:ascii="Tahoma" w:hAnsi="Tahoma" w:cs="Tahoma"/>
          <w:sz w:val="22"/>
          <w:szCs w:val="22"/>
        </w:rPr>
        <w:t xml:space="preserve">Hlavní </w:t>
      </w:r>
      <w:r w:rsidR="009767EB">
        <w:rPr>
          <w:rFonts w:ascii="Tahoma" w:hAnsi="Tahoma" w:cs="Tahoma"/>
          <w:sz w:val="22"/>
          <w:szCs w:val="22"/>
        </w:rPr>
        <w:t>projektant</w:t>
      </w:r>
      <w:r w:rsidRPr="009361F4">
        <w:rPr>
          <w:rFonts w:ascii="Tahoma" w:hAnsi="Tahoma" w:cs="Tahoma"/>
          <w:sz w:val="22"/>
          <w:szCs w:val="22"/>
        </w:rPr>
        <w:t>:</w:t>
      </w:r>
      <w:r w:rsidRPr="009361F4">
        <w:rPr>
          <w:rFonts w:ascii="Tahoma" w:hAnsi="Tahoma" w:cs="Tahoma"/>
          <w:sz w:val="22"/>
          <w:szCs w:val="22"/>
        </w:rPr>
        <w:tab/>
        <w:t xml:space="preserve">Ing. </w:t>
      </w:r>
      <w:r w:rsidR="009767EB">
        <w:rPr>
          <w:rFonts w:ascii="Tahoma" w:hAnsi="Tahoma" w:cs="Tahoma"/>
          <w:sz w:val="22"/>
          <w:szCs w:val="22"/>
        </w:rPr>
        <w:t>Ladislav Malý</w:t>
      </w:r>
    </w:p>
    <w:p w14:paraId="2C1B6BC5" w14:textId="77777777" w:rsidR="007D6F24" w:rsidRPr="009361F4" w:rsidRDefault="007D6F24" w:rsidP="009361F4">
      <w:pPr>
        <w:pStyle w:val="Normal2"/>
        <w:spacing w:before="0"/>
        <w:ind w:left="0"/>
        <w:rPr>
          <w:rFonts w:ascii="Tahoma" w:hAnsi="Tahoma" w:cs="Tahoma"/>
          <w:sz w:val="22"/>
          <w:szCs w:val="22"/>
        </w:rPr>
      </w:pPr>
    </w:p>
    <w:p w14:paraId="528F5560" w14:textId="77777777" w:rsidR="008122B1" w:rsidRPr="006E0798" w:rsidRDefault="000A602F" w:rsidP="00514EE9">
      <w:pPr>
        <w:numPr>
          <w:ilvl w:val="0"/>
          <w:numId w:val="6"/>
        </w:numPr>
        <w:ind w:left="426" w:hanging="426"/>
        <w:rPr>
          <w:rFonts w:ascii="Tahoma" w:hAnsi="Tahoma" w:cs="Tahoma"/>
          <w:b/>
          <w:color w:val="0070C0"/>
          <w:sz w:val="32"/>
          <w:szCs w:val="32"/>
        </w:rPr>
      </w:pPr>
      <w:r w:rsidRPr="006E0798">
        <w:rPr>
          <w:rFonts w:ascii="Tahoma" w:hAnsi="Tahoma" w:cs="Tahoma"/>
          <w:b/>
          <w:color w:val="0070C0"/>
          <w:sz w:val="32"/>
          <w:szCs w:val="32"/>
        </w:rPr>
        <w:t>Situační výkres stavby</w:t>
      </w:r>
    </w:p>
    <w:p w14:paraId="6F117A5E" w14:textId="0469BBE0" w:rsidR="00483F34" w:rsidRPr="00831AE0" w:rsidRDefault="00483F34" w:rsidP="0011312E">
      <w:pPr>
        <w:ind w:left="426"/>
        <w:rPr>
          <w:b/>
          <w:color w:val="0033CC"/>
          <w:sz w:val="18"/>
          <w:szCs w:val="18"/>
        </w:rPr>
      </w:pPr>
    </w:p>
    <w:p w14:paraId="22B05EF9" w14:textId="3440AB56" w:rsidR="00C56BB4" w:rsidRPr="00C56BB4" w:rsidRDefault="00C56BB4" w:rsidP="00C56BB4">
      <w:pPr>
        <w:rPr>
          <w:rFonts w:ascii="Tahoma" w:hAnsi="Tahoma" w:cs="Tahoma"/>
          <w:sz w:val="22"/>
          <w:szCs w:val="22"/>
        </w:rPr>
      </w:pPr>
      <w:r w:rsidRPr="00C56BB4">
        <w:rPr>
          <w:rFonts w:ascii="Tahoma" w:hAnsi="Tahoma" w:cs="Tahoma"/>
          <w:sz w:val="22"/>
          <w:szCs w:val="22"/>
        </w:rPr>
        <w:t>Situační výkres dané stavby</w:t>
      </w:r>
    </w:p>
    <w:p w14:paraId="3996DBF0" w14:textId="3E9888BF" w:rsidR="00730E1E" w:rsidRDefault="009767EB" w:rsidP="003D1A43">
      <w:pPr>
        <w:jc w:val="center"/>
        <w:rPr>
          <w:noProof/>
        </w:rPr>
      </w:pPr>
      <w:r w:rsidRPr="009767EB">
        <w:rPr>
          <w:noProof/>
        </w:rPr>
        <w:drawing>
          <wp:inline distT="0" distB="0" distL="0" distR="0" wp14:anchorId="7075E2B7" wp14:editId="42B3A848">
            <wp:extent cx="5618074" cy="2999056"/>
            <wp:effectExtent l="0" t="0" r="1905"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30112" cy="3005482"/>
                    </a:xfrm>
                    <a:prstGeom prst="rect">
                      <a:avLst/>
                    </a:prstGeom>
                    <a:noFill/>
                    <a:ln>
                      <a:noFill/>
                    </a:ln>
                  </pic:spPr>
                </pic:pic>
              </a:graphicData>
            </a:graphic>
          </wp:inline>
        </w:drawing>
      </w:r>
    </w:p>
    <w:p w14:paraId="72F283EB" w14:textId="77777777" w:rsidR="000A602F" w:rsidRPr="00807742" w:rsidRDefault="000A602F" w:rsidP="00514EE9">
      <w:pPr>
        <w:numPr>
          <w:ilvl w:val="0"/>
          <w:numId w:val="6"/>
        </w:numPr>
        <w:ind w:left="426" w:hanging="426"/>
        <w:rPr>
          <w:rFonts w:ascii="Tahoma" w:hAnsi="Tahoma" w:cs="Tahoma"/>
          <w:b/>
          <w:color w:val="0033CC"/>
          <w:sz w:val="32"/>
          <w:szCs w:val="32"/>
        </w:rPr>
      </w:pPr>
      <w:r w:rsidRPr="00807742">
        <w:rPr>
          <w:rFonts w:ascii="Tahoma" w:hAnsi="Tahoma" w:cs="Tahoma"/>
          <w:b/>
          <w:color w:val="0033CC"/>
          <w:sz w:val="32"/>
          <w:szCs w:val="32"/>
        </w:rPr>
        <w:lastRenderedPageBreak/>
        <w:t>Požadavky na obsah plánu</w:t>
      </w:r>
    </w:p>
    <w:p w14:paraId="5CBBCD13" w14:textId="77777777" w:rsidR="000A602F" w:rsidRPr="005F39B7" w:rsidRDefault="000A602F" w:rsidP="000A602F">
      <w:pPr>
        <w:rPr>
          <w:b/>
          <w:sz w:val="32"/>
          <w:szCs w:val="32"/>
        </w:rPr>
      </w:pPr>
    </w:p>
    <w:p w14:paraId="2BB731BD" w14:textId="633CDBC4" w:rsidR="000A602F" w:rsidRPr="00705150" w:rsidRDefault="000A602F" w:rsidP="000A602F">
      <w:pPr>
        <w:pStyle w:val="Nadpis2"/>
        <w:numPr>
          <w:ilvl w:val="0"/>
          <w:numId w:val="0"/>
        </w:numPr>
        <w:spacing w:before="0" w:after="0"/>
        <w:rPr>
          <w:rFonts w:ascii="Tahoma" w:hAnsi="Tahoma" w:cs="Tahoma"/>
          <w:color w:val="002060"/>
          <w:sz w:val="28"/>
          <w:szCs w:val="28"/>
        </w:rPr>
      </w:pPr>
      <w:bookmarkStart w:id="6" w:name="_Toc481366015"/>
      <w:r w:rsidRPr="00705150">
        <w:rPr>
          <w:rFonts w:ascii="Tahoma" w:hAnsi="Tahoma" w:cs="Tahoma"/>
          <w:color w:val="002060"/>
          <w:sz w:val="28"/>
          <w:szCs w:val="28"/>
        </w:rPr>
        <w:t>C.1 Základní informace o rozhodnutích týkajících se stavby a podmínkách stanovených v rozhodnutích a v projektové dokumentaci stavby pro její provádění z hlediska bezpečnosti a ochrany zdraví při práci na staveništi a soupis dokumentů, týkajících se stavby</w:t>
      </w:r>
      <w:r w:rsidR="00705150">
        <w:rPr>
          <w:rFonts w:ascii="Tahoma" w:hAnsi="Tahoma" w:cs="Tahoma"/>
          <w:color w:val="002060"/>
          <w:sz w:val="28"/>
          <w:szCs w:val="28"/>
        </w:rPr>
        <w:t>,</w:t>
      </w:r>
      <w:r w:rsidRPr="00705150">
        <w:rPr>
          <w:rFonts w:ascii="Tahoma" w:hAnsi="Tahoma" w:cs="Tahoma"/>
          <w:color w:val="002060"/>
          <w:sz w:val="28"/>
          <w:szCs w:val="28"/>
        </w:rPr>
        <w:t xml:space="preserve"> na </w:t>
      </w:r>
      <w:proofErr w:type="gramStart"/>
      <w:r w:rsidRPr="00705150">
        <w:rPr>
          <w:rFonts w:ascii="Tahoma" w:hAnsi="Tahoma" w:cs="Tahoma"/>
          <w:color w:val="002060"/>
          <w:sz w:val="28"/>
          <w:szCs w:val="28"/>
        </w:rPr>
        <w:t>základě</w:t>
      </w:r>
      <w:proofErr w:type="gramEnd"/>
      <w:r w:rsidRPr="00705150">
        <w:rPr>
          <w:rFonts w:ascii="Tahoma" w:hAnsi="Tahoma" w:cs="Tahoma"/>
          <w:color w:val="002060"/>
          <w:sz w:val="28"/>
          <w:szCs w:val="28"/>
        </w:rPr>
        <w:t xml:space="preserve"> kterých byla stavba povolena, včetně označení příslušného stavebního úřadu nebo autorizovaného inspektora</w:t>
      </w:r>
      <w:bookmarkEnd w:id="6"/>
    </w:p>
    <w:p w14:paraId="2DFBDF5A" w14:textId="77777777" w:rsidR="000A602F" w:rsidRPr="005F39B7" w:rsidRDefault="000A602F" w:rsidP="006A0E65">
      <w:pPr>
        <w:pStyle w:val="Normal2"/>
        <w:ind w:left="0"/>
      </w:pPr>
    </w:p>
    <w:p w14:paraId="32B4424F" w14:textId="1E52647B" w:rsidR="00D24265" w:rsidRPr="00C56BB4" w:rsidRDefault="00D24265" w:rsidP="007E45ED">
      <w:pPr>
        <w:jc w:val="both"/>
        <w:rPr>
          <w:rFonts w:ascii="Tahoma" w:hAnsi="Tahoma" w:cs="Tahoma"/>
          <w:sz w:val="22"/>
          <w:szCs w:val="22"/>
        </w:rPr>
      </w:pPr>
      <w:r w:rsidRPr="00C56BB4">
        <w:rPr>
          <w:rFonts w:ascii="Tahoma" w:hAnsi="Tahoma" w:cs="Tahoma"/>
          <w:sz w:val="22"/>
          <w:szCs w:val="22"/>
        </w:rPr>
        <w:t xml:space="preserve">Projekt </w:t>
      </w:r>
      <w:r w:rsidR="00C56BB4" w:rsidRPr="00C56BB4">
        <w:rPr>
          <w:rFonts w:ascii="Tahoma" w:hAnsi="Tahoma" w:cs="Tahoma"/>
          <w:sz w:val="22"/>
          <w:szCs w:val="22"/>
        </w:rPr>
        <w:t>b</w:t>
      </w:r>
      <w:r w:rsidR="00087412">
        <w:rPr>
          <w:rFonts w:ascii="Tahoma" w:hAnsi="Tahoma" w:cs="Tahoma"/>
          <w:sz w:val="22"/>
          <w:szCs w:val="22"/>
        </w:rPr>
        <w:t>ude</w:t>
      </w:r>
      <w:r w:rsidRPr="00C56BB4">
        <w:rPr>
          <w:rFonts w:ascii="Tahoma" w:hAnsi="Tahoma" w:cs="Tahoma"/>
          <w:sz w:val="22"/>
          <w:szCs w:val="22"/>
        </w:rPr>
        <w:t xml:space="preserve"> projednán se všemi orgány státní správy. Požadavky dotčených orgánů </w:t>
      </w:r>
      <w:r w:rsidR="00087412">
        <w:rPr>
          <w:rFonts w:ascii="Tahoma" w:hAnsi="Tahoma" w:cs="Tahoma"/>
          <w:sz w:val="22"/>
          <w:szCs w:val="22"/>
        </w:rPr>
        <w:t>budou</w:t>
      </w:r>
      <w:r w:rsidRPr="00C56BB4">
        <w:rPr>
          <w:rFonts w:ascii="Tahoma" w:hAnsi="Tahoma" w:cs="Tahoma"/>
          <w:sz w:val="22"/>
          <w:szCs w:val="22"/>
        </w:rPr>
        <w:t xml:space="preserve"> projektem respektovány a musí být při realizaci dodrženy. Zpráva o zapracování stanovisek dotčených orgánů </w:t>
      </w:r>
      <w:r w:rsidR="00087412">
        <w:rPr>
          <w:rFonts w:ascii="Tahoma" w:hAnsi="Tahoma" w:cs="Tahoma"/>
          <w:sz w:val="22"/>
          <w:szCs w:val="22"/>
        </w:rPr>
        <w:t>bude</w:t>
      </w:r>
      <w:r w:rsidRPr="00C56BB4">
        <w:rPr>
          <w:rFonts w:ascii="Tahoma" w:hAnsi="Tahoma" w:cs="Tahoma"/>
          <w:sz w:val="22"/>
          <w:szCs w:val="22"/>
        </w:rPr>
        <w:t xml:space="preserve"> součástí dokladové části projektové dokumentace</w:t>
      </w:r>
    </w:p>
    <w:p w14:paraId="7FB60D19" w14:textId="77777777" w:rsidR="007E45ED" w:rsidRPr="00C56BB4" w:rsidRDefault="007E45ED" w:rsidP="007E45ED">
      <w:pPr>
        <w:jc w:val="both"/>
        <w:rPr>
          <w:rFonts w:ascii="Tahoma" w:hAnsi="Tahoma" w:cs="Tahoma"/>
          <w:sz w:val="22"/>
          <w:szCs w:val="22"/>
        </w:rPr>
      </w:pPr>
    </w:p>
    <w:p w14:paraId="48609688" w14:textId="4CFC3B19" w:rsidR="00D24265" w:rsidRPr="00C56BB4" w:rsidRDefault="00D24265" w:rsidP="007E45ED">
      <w:pPr>
        <w:jc w:val="both"/>
        <w:rPr>
          <w:rFonts w:ascii="Tahoma" w:hAnsi="Tahoma" w:cs="Tahoma"/>
          <w:sz w:val="22"/>
          <w:szCs w:val="22"/>
        </w:rPr>
      </w:pPr>
      <w:r w:rsidRPr="00C56BB4">
        <w:rPr>
          <w:rFonts w:ascii="Tahoma" w:hAnsi="Tahoma" w:cs="Tahoma"/>
          <w:sz w:val="22"/>
          <w:szCs w:val="22"/>
        </w:rPr>
        <w:t>Veškeré činnosti prováděné zhotovitelem budou konány v souladu s platnými zákony, vyhláškami a technickými normami.</w:t>
      </w:r>
    </w:p>
    <w:p w14:paraId="7046FDB6" w14:textId="77777777" w:rsidR="007E45ED" w:rsidRPr="00C56BB4" w:rsidRDefault="007E45ED" w:rsidP="007E45ED">
      <w:pPr>
        <w:jc w:val="both"/>
        <w:rPr>
          <w:rFonts w:ascii="Tahoma" w:hAnsi="Tahoma" w:cs="Tahoma"/>
          <w:sz w:val="22"/>
          <w:szCs w:val="22"/>
        </w:rPr>
      </w:pPr>
    </w:p>
    <w:p w14:paraId="3C7BC456" w14:textId="4FDE434F" w:rsidR="00D24265" w:rsidRPr="00C56BB4" w:rsidRDefault="00D24265" w:rsidP="007E45ED">
      <w:pPr>
        <w:jc w:val="both"/>
        <w:rPr>
          <w:rFonts w:ascii="Tahoma" w:hAnsi="Tahoma" w:cs="Tahoma"/>
          <w:sz w:val="22"/>
          <w:szCs w:val="22"/>
        </w:rPr>
      </w:pPr>
      <w:r w:rsidRPr="00C56BB4">
        <w:rPr>
          <w:rFonts w:ascii="Tahoma" w:hAnsi="Tahoma" w:cs="Tahoma"/>
          <w:sz w:val="22"/>
          <w:szCs w:val="22"/>
        </w:rPr>
        <w:t xml:space="preserve">Stavba bude prováděna dle Dokumentace pro provedení stavby, která </w:t>
      </w:r>
      <w:r w:rsidR="00087412">
        <w:rPr>
          <w:rFonts w:ascii="Tahoma" w:hAnsi="Tahoma" w:cs="Tahoma"/>
          <w:sz w:val="22"/>
          <w:szCs w:val="22"/>
        </w:rPr>
        <w:t xml:space="preserve">bude </w:t>
      </w:r>
      <w:r w:rsidRPr="00C56BB4">
        <w:rPr>
          <w:rFonts w:ascii="Tahoma" w:hAnsi="Tahoma" w:cs="Tahoma"/>
          <w:sz w:val="22"/>
          <w:szCs w:val="22"/>
        </w:rPr>
        <w:t>vycház</w:t>
      </w:r>
      <w:r w:rsidR="00087412">
        <w:rPr>
          <w:rFonts w:ascii="Tahoma" w:hAnsi="Tahoma" w:cs="Tahoma"/>
          <w:sz w:val="22"/>
          <w:szCs w:val="22"/>
        </w:rPr>
        <w:t>et</w:t>
      </w:r>
      <w:r w:rsidRPr="00C56BB4">
        <w:rPr>
          <w:rFonts w:ascii="Tahoma" w:hAnsi="Tahoma" w:cs="Tahoma"/>
          <w:sz w:val="22"/>
          <w:szCs w:val="22"/>
        </w:rPr>
        <w:t xml:space="preserve"> z povolené dokumentace.</w:t>
      </w:r>
    </w:p>
    <w:p w14:paraId="49963A7E" w14:textId="6B612ED3" w:rsidR="007E45ED" w:rsidRPr="00414FC7" w:rsidRDefault="007E45ED" w:rsidP="007E45ED">
      <w:pPr>
        <w:jc w:val="both"/>
        <w:rPr>
          <w:rFonts w:ascii="Tahoma" w:hAnsi="Tahoma" w:cs="Tahoma"/>
          <w:sz w:val="22"/>
          <w:szCs w:val="22"/>
        </w:rPr>
      </w:pPr>
    </w:p>
    <w:p w14:paraId="67ABBC14" w14:textId="77777777" w:rsidR="005B6769" w:rsidRPr="005F39B7" w:rsidRDefault="005B6769" w:rsidP="000A602F">
      <w:pPr>
        <w:rPr>
          <w:b/>
          <w:sz w:val="32"/>
          <w:szCs w:val="32"/>
        </w:rPr>
      </w:pPr>
    </w:p>
    <w:p w14:paraId="425B36CA" w14:textId="77777777" w:rsidR="00B13EAD" w:rsidRPr="00EA77ED" w:rsidRDefault="004B26CA" w:rsidP="002D009B">
      <w:pPr>
        <w:jc w:val="both"/>
        <w:rPr>
          <w:rFonts w:ascii="Tahoma" w:hAnsi="Tahoma" w:cs="Tahoma"/>
          <w:b/>
          <w:bCs/>
          <w:color w:val="002060"/>
          <w:sz w:val="28"/>
          <w:szCs w:val="28"/>
        </w:rPr>
      </w:pPr>
      <w:bookmarkStart w:id="7" w:name="_Toc476140464"/>
      <w:r w:rsidRPr="00EA77ED">
        <w:rPr>
          <w:rFonts w:ascii="Tahoma" w:hAnsi="Tahoma" w:cs="Tahoma"/>
          <w:b/>
          <w:bCs/>
          <w:color w:val="002060"/>
          <w:sz w:val="28"/>
          <w:szCs w:val="28"/>
        </w:rPr>
        <w:t>C.2 Postupy na staveništi řešící a specifikující jednotlivá opatření</w:t>
      </w:r>
      <w:r w:rsidR="002D009B" w:rsidRPr="00EA77ED">
        <w:rPr>
          <w:rFonts w:ascii="Tahoma" w:hAnsi="Tahoma" w:cs="Tahoma"/>
          <w:b/>
          <w:bCs/>
          <w:color w:val="002060"/>
          <w:sz w:val="28"/>
          <w:szCs w:val="28"/>
        </w:rPr>
        <w:t xml:space="preserve"> </w:t>
      </w:r>
      <w:r w:rsidRPr="00EA77ED">
        <w:rPr>
          <w:rFonts w:ascii="Tahoma" w:hAnsi="Tahoma" w:cs="Tahoma"/>
          <w:b/>
          <w:bCs/>
          <w:color w:val="002060"/>
          <w:sz w:val="28"/>
          <w:szCs w:val="28"/>
        </w:rPr>
        <w:t>vyplývající z platných právních předpisů, s ohledem na místní podmínky</w:t>
      </w:r>
      <w:r w:rsidR="002D009B" w:rsidRPr="00EA77ED">
        <w:rPr>
          <w:rFonts w:ascii="Tahoma" w:hAnsi="Tahoma" w:cs="Tahoma"/>
          <w:b/>
          <w:bCs/>
          <w:color w:val="002060"/>
          <w:sz w:val="28"/>
          <w:szCs w:val="28"/>
        </w:rPr>
        <w:t xml:space="preserve"> </w:t>
      </w:r>
      <w:r w:rsidRPr="00EA77ED">
        <w:rPr>
          <w:rFonts w:ascii="Tahoma" w:hAnsi="Tahoma" w:cs="Tahoma"/>
          <w:b/>
          <w:bCs/>
          <w:color w:val="002060"/>
          <w:sz w:val="28"/>
          <w:szCs w:val="28"/>
        </w:rPr>
        <w:t>ve vazbě</w:t>
      </w:r>
      <w:r w:rsidR="002D009B" w:rsidRPr="00EA77ED">
        <w:rPr>
          <w:rFonts w:ascii="Tahoma" w:hAnsi="Tahoma" w:cs="Tahoma"/>
          <w:b/>
          <w:bCs/>
          <w:color w:val="002060"/>
          <w:sz w:val="28"/>
          <w:szCs w:val="28"/>
        </w:rPr>
        <w:t xml:space="preserve"> na </w:t>
      </w:r>
      <w:r w:rsidRPr="00EA77ED">
        <w:rPr>
          <w:rFonts w:ascii="Tahoma" w:hAnsi="Tahoma" w:cs="Tahoma"/>
          <w:b/>
          <w:bCs/>
          <w:color w:val="002060"/>
          <w:sz w:val="28"/>
          <w:szCs w:val="28"/>
        </w:rPr>
        <w:t>předpokládaný časový průběh prací při realizaci dané</w:t>
      </w:r>
      <w:r w:rsidR="002D009B" w:rsidRPr="00EA77ED">
        <w:rPr>
          <w:rFonts w:ascii="Tahoma" w:hAnsi="Tahoma" w:cs="Tahoma"/>
          <w:b/>
          <w:bCs/>
          <w:color w:val="002060"/>
          <w:sz w:val="28"/>
          <w:szCs w:val="28"/>
        </w:rPr>
        <w:t xml:space="preserve"> </w:t>
      </w:r>
      <w:r w:rsidRPr="00EA77ED">
        <w:rPr>
          <w:rFonts w:ascii="Tahoma" w:hAnsi="Tahoma" w:cs="Tahoma"/>
          <w:b/>
          <w:bCs/>
          <w:color w:val="002060"/>
          <w:sz w:val="28"/>
          <w:szCs w:val="28"/>
        </w:rPr>
        <w:t>stavby, jedná se o:</w:t>
      </w:r>
    </w:p>
    <w:p w14:paraId="4051AFF6" w14:textId="7C9CA311" w:rsidR="00DA1528" w:rsidRPr="000A1FF5" w:rsidRDefault="000C6FE8" w:rsidP="00E61006">
      <w:pPr>
        <w:pStyle w:val="Normal2"/>
        <w:numPr>
          <w:ilvl w:val="0"/>
          <w:numId w:val="7"/>
        </w:numPr>
        <w:ind w:left="426" w:hanging="426"/>
        <w:rPr>
          <w:rFonts w:ascii="Tahoma" w:hAnsi="Tahoma" w:cs="Tahoma"/>
          <w:b/>
          <w:color w:val="002060"/>
        </w:rPr>
      </w:pPr>
      <w:r w:rsidRPr="000A1FF5">
        <w:rPr>
          <w:rFonts w:ascii="Tahoma" w:hAnsi="Tahoma" w:cs="Tahoma"/>
          <w:b/>
          <w:color w:val="002060"/>
        </w:rPr>
        <w:t>zajištění oplocení, ohrazení stavby, vstupů a vjezdů na staveniště, prostor pro skladování a manipulaci s materiálem,</w:t>
      </w:r>
    </w:p>
    <w:p w14:paraId="06CE5776" w14:textId="43CB222F" w:rsidR="00EE497E" w:rsidRDefault="00EE497E" w:rsidP="00EE497E">
      <w:pPr>
        <w:pStyle w:val="Normal2"/>
        <w:ind w:left="0"/>
        <w:rPr>
          <w:rFonts w:ascii="Arial Narrow" w:hAnsi="Arial Narrow"/>
          <w:b/>
        </w:rPr>
      </w:pPr>
    </w:p>
    <w:p w14:paraId="6195E9B3" w14:textId="1BF19A8B" w:rsidR="005C6287" w:rsidRPr="005C6287" w:rsidRDefault="005C6287" w:rsidP="005C6287">
      <w:pPr>
        <w:rPr>
          <w:rFonts w:ascii="Tahoma" w:hAnsi="Tahoma" w:cs="Tahoma"/>
          <w:sz w:val="22"/>
          <w:szCs w:val="22"/>
          <w:u w:val="single"/>
        </w:rPr>
      </w:pPr>
      <w:r w:rsidRPr="005C6287">
        <w:rPr>
          <w:rFonts w:ascii="Tahoma" w:hAnsi="Tahoma" w:cs="Tahoma"/>
          <w:sz w:val="22"/>
          <w:szCs w:val="22"/>
        </w:rPr>
        <w:t>Jedná se o liniovou stavbu, kde bude oploceno zařízení staveniště a skladové plochy materiálu.</w:t>
      </w:r>
    </w:p>
    <w:p w14:paraId="647633B1" w14:textId="77777777" w:rsidR="005C6287" w:rsidRPr="005C6287" w:rsidRDefault="005C6287" w:rsidP="005C6287">
      <w:pPr>
        <w:rPr>
          <w:rFonts w:ascii="Tahoma" w:hAnsi="Tahoma" w:cs="Tahoma"/>
          <w:sz w:val="22"/>
          <w:szCs w:val="22"/>
          <w:u w:val="single"/>
        </w:rPr>
      </w:pPr>
    </w:p>
    <w:p w14:paraId="4639FB3C" w14:textId="33371D92" w:rsidR="00087412" w:rsidRPr="005C6287" w:rsidRDefault="00087412" w:rsidP="005C6287">
      <w:pPr>
        <w:jc w:val="both"/>
        <w:rPr>
          <w:rFonts w:ascii="Tahoma" w:hAnsi="Tahoma" w:cs="Tahoma"/>
          <w:sz w:val="22"/>
          <w:szCs w:val="22"/>
          <w:u w:val="single"/>
        </w:rPr>
      </w:pPr>
      <w:r w:rsidRPr="005C6287">
        <w:rPr>
          <w:rFonts w:ascii="Tahoma" w:hAnsi="Tahoma" w:cs="Tahoma"/>
          <w:sz w:val="22"/>
          <w:szCs w:val="22"/>
          <w:u w:val="single"/>
        </w:rPr>
        <w:t>Technická infrastruktura</w:t>
      </w:r>
    </w:p>
    <w:p w14:paraId="3967F627" w14:textId="77777777" w:rsidR="00087412" w:rsidRPr="005C6287" w:rsidRDefault="00087412" w:rsidP="005C6287">
      <w:pPr>
        <w:jc w:val="both"/>
        <w:rPr>
          <w:rFonts w:ascii="Tahoma" w:hAnsi="Tahoma" w:cs="Tahoma"/>
          <w:sz w:val="22"/>
          <w:szCs w:val="22"/>
        </w:rPr>
      </w:pPr>
      <w:r w:rsidRPr="005C6287">
        <w:rPr>
          <w:rFonts w:ascii="Tahoma" w:hAnsi="Tahoma" w:cs="Tahoma"/>
          <w:sz w:val="22"/>
          <w:szCs w:val="22"/>
        </w:rPr>
        <w:t>V průběhu výstavby bude dodavatel povinen zajistit si dočasné napojení na zdroj elektrické energie a užitkové vody (předpokládá se možnost napojení na stávající nadzemní vedení nebo použití mobilního zdroje el. energie). Dodavatel si zajistí i dodávky pitné vody v cisterně nebo po domluvě se zástupcem provozovatele napojení na obecní vodovod. K sociálnímu zařízení se doporučuje použít mobilní chemické toalety.</w:t>
      </w:r>
    </w:p>
    <w:p w14:paraId="41B3EAE8" w14:textId="77777777" w:rsidR="005C6287" w:rsidRPr="005C6287" w:rsidRDefault="005C6287" w:rsidP="005C6287">
      <w:pPr>
        <w:jc w:val="both"/>
        <w:rPr>
          <w:rFonts w:ascii="Tahoma" w:hAnsi="Tahoma" w:cs="Tahoma"/>
          <w:sz w:val="22"/>
          <w:szCs w:val="22"/>
          <w:u w:val="single"/>
        </w:rPr>
      </w:pPr>
    </w:p>
    <w:p w14:paraId="645B0956" w14:textId="6A906D09" w:rsidR="00087412" w:rsidRPr="005C6287" w:rsidRDefault="00087412" w:rsidP="005C6287">
      <w:pPr>
        <w:jc w:val="both"/>
        <w:rPr>
          <w:rFonts w:ascii="Tahoma" w:hAnsi="Tahoma" w:cs="Tahoma"/>
          <w:sz w:val="22"/>
          <w:szCs w:val="22"/>
          <w:u w:val="single"/>
        </w:rPr>
      </w:pPr>
      <w:r w:rsidRPr="005C6287">
        <w:rPr>
          <w:rFonts w:ascii="Tahoma" w:hAnsi="Tahoma" w:cs="Tahoma"/>
          <w:sz w:val="22"/>
          <w:szCs w:val="22"/>
          <w:u w:val="single"/>
        </w:rPr>
        <w:t>Zařízení staveniště</w:t>
      </w:r>
    </w:p>
    <w:p w14:paraId="138219E9" w14:textId="77777777" w:rsidR="00087412" w:rsidRPr="005C6287" w:rsidRDefault="00087412" w:rsidP="005C6287">
      <w:pPr>
        <w:jc w:val="both"/>
        <w:rPr>
          <w:rFonts w:ascii="Tahoma" w:hAnsi="Tahoma" w:cs="Tahoma"/>
          <w:sz w:val="22"/>
          <w:szCs w:val="22"/>
        </w:rPr>
      </w:pPr>
      <w:r w:rsidRPr="005C6287">
        <w:rPr>
          <w:rFonts w:ascii="Tahoma" w:hAnsi="Tahoma" w:cs="Tahoma"/>
          <w:sz w:val="22"/>
          <w:szCs w:val="22"/>
        </w:rPr>
        <w:t xml:space="preserve">Vzhledem k charakteru a rozsahu stavby se předpokládá zřízení centrálního zařízení staveniště pro vlastní stavbu rekonstrukce koryta toku a to na </w:t>
      </w:r>
      <w:proofErr w:type="spellStart"/>
      <w:r w:rsidRPr="005C6287">
        <w:rPr>
          <w:rFonts w:ascii="Tahoma" w:hAnsi="Tahoma" w:cs="Tahoma"/>
          <w:sz w:val="22"/>
          <w:szCs w:val="22"/>
        </w:rPr>
        <w:t>p.p.č</w:t>
      </w:r>
      <w:proofErr w:type="spellEnd"/>
      <w:r w:rsidRPr="005C6287">
        <w:rPr>
          <w:rFonts w:ascii="Tahoma" w:hAnsi="Tahoma" w:cs="Tahoma"/>
          <w:sz w:val="22"/>
          <w:szCs w:val="22"/>
        </w:rPr>
        <w:t>. 1509/109 v </w:t>
      </w:r>
      <w:proofErr w:type="spellStart"/>
      <w:r w:rsidRPr="005C6287">
        <w:rPr>
          <w:rFonts w:ascii="Tahoma" w:hAnsi="Tahoma" w:cs="Tahoma"/>
          <w:sz w:val="22"/>
          <w:szCs w:val="22"/>
        </w:rPr>
        <w:t>k.ú</w:t>
      </w:r>
      <w:proofErr w:type="spellEnd"/>
      <w:r w:rsidRPr="005C6287">
        <w:rPr>
          <w:rFonts w:ascii="Tahoma" w:hAnsi="Tahoma" w:cs="Tahoma"/>
          <w:sz w:val="22"/>
          <w:szCs w:val="22"/>
        </w:rPr>
        <w:t xml:space="preserve">. Horní Ředice. Po domluvě se zástupci obce a majiteli daných pozemků je možno zřídit i jiná zařízení staveniště. Rozsah provozního a sociálního zařízení bude minimalizován a bude věcí dodavatele stavby. Zařízení staveniště bude zabezpečeno proti vstupu nepovolaných osob, bude sloužit jako zázemí dodavatele (sociální zařízení, </w:t>
      </w:r>
      <w:proofErr w:type="spellStart"/>
      <w:r w:rsidRPr="005C6287">
        <w:rPr>
          <w:rFonts w:ascii="Tahoma" w:hAnsi="Tahoma" w:cs="Tahoma"/>
          <w:sz w:val="22"/>
          <w:szCs w:val="22"/>
        </w:rPr>
        <w:t>unimo</w:t>
      </w:r>
      <w:proofErr w:type="spellEnd"/>
      <w:r w:rsidRPr="005C6287">
        <w:rPr>
          <w:rFonts w:ascii="Tahoma" w:hAnsi="Tahoma" w:cs="Tahoma"/>
          <w:sz w:val="22"/>
          <w:szCs w:val="22"/>
        </w:rPr>
        <w:t xml:space="preserve"> buňky a parkovací místo pro stavební techniku).</w:t>
      </w:r>
    </w:p>
    <w:p w14:paraId="3645BF3C" w14:textId="77777777" w:rsidR="00087412" w:rsidRDefault="00087412" w:rsidP="00EE497E">
      <w:pPr>
        <w:jc w:val="both"/>
        <w:rPr>
          <w:rFonts w:ascii="Tahoma" w:hAnsi="Tahoma" w:cs="Tahoma"/>
          <w:sz w:val="22"/>
          <w:szCs w:val="22"/>
        </w:rPr>
      </w:pPr>
    </w:p>
    <w:p w14:paraId="7ED0F778" w14:textId="08911A9D" w:rsidR="00DA1528" w:rsidRPr="00C56BB4" w:rsidRDefault="006C63A3" w:rsidP="006C63A3">
      <w:pPr>
        <w:jc w:val="both"/>
        <w:rPr>
          <w:rFonts w:ascii="Tahoma" w:hAnsi="Tahoma" w:cs="Tahoma"/>
          <w:b/>
          <w:sz w:val="22"/>
          <w:szCs w:val="22"/>
          <w:u w:val="single"/>
        </w:rPr>
      </w:pPr>
      <w:r w:rsidRPr="00C56BB4">
        <w:rPr>
          <w:rFonts w:ascii="Tahoma" w:hAnsi="Tahoma" w:cs="Tahoma"/>
          <w:b/>
          <w:sz w:val="22"/>
          <w:szCs w:val="22"/>
          <w:u w:val="single"/>
        </w:rPr>
        <w:t>P</w:t>
      </w:r>
      <w:r w:rsidR="00DA1528" w:rsidRPr="00C56BB4">
        <w:rPr>
          <w:rFonts w:ascii="Tahoma" w:hAnsi="Tahoma" w:cs="Tahoma"/>
          <w:b/>
          <w:sz w:val="22"/>
          <w:szCs w:val="22"/>
          <w:u w:val="single"/>
        </w:rPr>
        <w:t xml:space="preserve">řístup na staveniště: </w:t>
      </w:r>
    </w:p>
    <w:p w14:paraId="41B6A851" w14:textId="77777777" w:rsidR="006C63A3" w:rsidRPr="00C56BB4" w:rsidRDefault="006C63A3" w:rsidP="006C63A3">
      <w:pPr>
        <w:jc w:val="both"/>
        <w:rPr>
          <w:rFonts w:ascii="Tahoma" w:hAnsi="Tahoma" w:cs="Tahoma"/>
          <w:b/>
          <w:sz w:val="20"/>
          <w:szCs w:val="20"/>
          <w:u w:val="single"/>
        </w:rPr>
      </w:pPr>
    </w:p>
    <w:p w14:paraId="5C4FD5A3" w14:textId="77777777" w:rsidR="005C6287" w:rsidRPr="005C6287" w:rsidRDefault="005C6287" w:rsidP="005C6287">
      <w:pPr>
        <w:jc w:val="both"/>
        <w:rPr>
          <w:rFonts w:ascii="Tahoma" w:hAnsi="Tahoma" w:cs="Tahoma"/>
          <w:sz w:val="22"/>
          <w:szCs w:val="22"/>
        </w:rPr>
      </w:pPr>
      <w:r w:rsidRPr="005C6287">
        <w:rPr>
          <w:rFonts w:ascii="Tahoma" w:hAnsi="Tahoma" w:cs="Tahoma"/>
          <w:sz w:val="22"/>
          <w:szCs w:val="22"/>
        </w:rPr>
        <w:t>Pro napojení stavby budou sloužit stávající místní zpevněné a nezpevněné cesty a přístup do koryta toku bude zajištěn pouze po pozemcích k tomu určených.</w:t>
      </w:r>
    </w:p>
    <w:p w14:paraId="7DC3A8A6" w14:textId="77777777" w:rsidR="005C6287" w:rsidRPr="005C6287" w:rsidRDefault="005C6287" w:rsidP="005C6287">
      <w:pPr>
        <w:jc w:val="both"/>
        <w:rPr>
          <w:rFonts w:ascii="Tahoma" w:hAnsi="Tahoma" w:cs="Tahoma"/>
          <w:sz w:val="22"/>
          <w:szCs w:val="22"/>
        </w:rPr>
      </w:pPr>
      <w:r w:rsidRPr="005C6287">
        <w:rPr>
          <w:rFonts w:ascii="Tahoma" w:hAnsi="Tahoma" w:cs="Tahoma"/>
          <w:sz w:val="22"/>
          <w:szCs w:val="22"/>
        </w:rPr>
        <w:t xml:space="preserve">V rámci stavby bude nutné vytvořit dočasné sjezdy do koryta toku. Celkem je počítáno se 43 sjezdy v rámci celé stavby (1 ks v SO 01, 2 ks v SO 02 a 39 ks v SO 03). Tyto sjezdy budou sloužit k přístupu mechanizace </w:t>
      </w:r>
      <w:r w:rsidRPr="005C6287">
        <w:rPr>
          <w:rFonts w:ascii="Tahoma" w:hAnsi="Tahoma" w:cs="Tahoma"/>
          <w:sz w:val="22"/>
          <w:szCs w:val="22"/>
        </w:rPr>
        <w:lastRenderedPageBreak/>
        <w:t>do koryta. Technické řešení sjezdů do koryta toku je věcí zhotovitele stavby. Je však nutné zajistit, aby při velkých průtocích v korytě toku byla zajištěna dostatečná kapacita – v případě, že budou sjezdy zasahovat do průtočného koryta toku, budou tyto sjezdy při přívalových deštích neprodleně odstraněny.</w:t>
      </w:r>
    </w:p>
    <w:p w14:paraId="5629F1B9" w14:textId="77777777" w:rsidR="005C6287" w:rsidRPr="005C6287" w:rsidRDefault="005C6287" w:rsidP="005C6287">
      <w:pPr>
        <w:jc w:val="both"/>
        <w:rPr>
          <w:rFonts w:ascii="Tahoma" w:hAnsi="Tahoma" w:cs="Tahoma"/>
          <w:sz w:val="22"/>
          <w:szCs w:val="22"/>
        </w:rPr>
      </w:pPr>
      <w:r w:rsidRPr="005C6287">
        <w:rPr>
          <w:rFonts w:ascii="Tahoma" w:hAnsi="Tahoma" w:cs="Tahoma"/>
          <w:sz w:val="22"/>
          <w:szCs w:val="22"/>
        </w:rPr>
        <w:t xml:space="preserve">V případě vedení dočasných přístupových tras po travnatých pozemcích bude po dokončení výstavby provedena plošná </w:t>
      </w:r>
      <w:proofErr w:type="spellStart"/>
      <w:r w:rsidRPr="005C6287">
        <w:rPr>
          <w:rFonts w:ascii="Tahoma" w:hAnsi="Tahoma" w:cs="Tahoma"/>
          <w:sz w:val="22"/>
          <w:szCs w:val="22"/>
        </w:rPr>
        <w:t>urovnávka</w:t>
      </w:r>
      <w:proofErr w:type="spellEnd"/>
      <w:r w:rsidRPr="005C6287">
        <w:rPr>
          <w:rFonts w:ascii="Tahoma" w:hAnsi="Tahoma" w:cs="Tahoma"/>
          <w:sz w:val="22"/>
          <w:szCs w:val="22"/>
        </w:rPr>
        <w:t xml:space="preserve"> terénu a pozemek bude oset travní směsí. Před výjezdem ze staveniště na veřejné komunikace bude zřízena plocha pro čištění vozidel.</w:t>
      </w:r>
    </w:p>
    <w:p w14:paraId="4164E205" w14:textId="77777777" w:rsidR="00DA1528" w:rsidRPr="00C56BB4" w:rsidRDefault="00DA1528" w:rsidP="00DA1528">
      <w:pPr>
        <w:pStyle w:val="Normal2"/>
        <w:ind w:left="704"/>
        <w:rPr>
          <w:rFonts w:ascii="Arial Narrow" w:hAnsi="Arial Narrow"/>
          <w:b/>
          <w:sz w:val="20"/>
          <w:szCs w:val="20"/>
        </w:rPr>
      </w:pPr>
    </w:p>
    <w:p w14:paraId="563FAEA2" w14:textId="77777777" w:rsidR="00DA1528" w:rsidRPr="00C56BB4" w:rsidRDefault="00DA1528" w:rsidP="006C63A3">
      <w:pPr>
        <w:jc w:val="both"/>
        <w:rPr>
          <w:rFonts w:ascii="Tahoma" w:hAnsi="Tahoma" w:cs="Tahoma"/>
          <w:b/>
          <w:sz w:val="22"/>
          <w:szCs w:val="22"/>
          <w:u w:val="single"/>
        </w:rPr>
      </w:pPr>
      <w:r w:rsidRPr="00C56BB4">
        <w:rPr>
          <w:rFonts w:ascii="Tahoma" w:hAnsi="Tahoma" w:cs="Tahoma"/>
          <w:b/>
          <w:sz w:val="22"/>
          <w:szCs w:val="22"/>
          <w:u w:val="single"/>
        </w:rPr>
        <w:t xml:space="preserve">Zajištění í staveniště: </w:t>
      </w:r>
    </w:p>
    <w:p w14:paraId="641B6E5E" w14:textId="77777777" w:rsidR="00DA1528" w:rsidRPr="00C56BB4" w:rsidRDefault="00DA1528" w:rsidP="00DA1528">
      <w:pPr>
        <w:ind w:left="1003"/>
        <w:jc w:val="both"/>
        <w:rPr>
          <w:rFonts w:ascii="Arial Narrow" w:hAnsi="Arial Narrow"/>
          <w:b/>
          <w:sz w:val="20"/>
          <w:szCs w:val="20"/>
          <w:u w:val="single"/>
        </w:rPr>
      </w:pPr>
    </w:p>
    <w:p w14:paraId="0B65ED1C" w14:textId="3F8DF4DC" w:rsidR="003F3D1B" w:rsidRPr="00C56BB4" w:rsidRDefault="0040728F" w:rsidP="006C63A3">
      <w:pPr>
        <w:jc w:val="both"/>
        <w:rPr>
          <w:rFonts w:ascii="Tahoma" w:hAnsi="Tahoma" w:cs="Tahoma"/>
          <w:sz w:val="22"/>
          <w:szCs w:val="22"/>
        </w:rPr>
      </w:pPr>
      <w:r w:rsidRPr="00C56BB4">
        <w:rPr>
          <w:rFonts w:ascii="Tahoma" w:hAnsi="Tahoma" w:cs="Tahoma"/>
          <w:sz w:val="22"/>
          <w:szCs w:val="22"/>
        </w:rPr>
        <w:t xml:space="preserve">Tam, kde to bude možné, bude staveniště </w:t>
      </w:r>
      <w:r w:rsidR="003F3D1B" w:rsidRPr="00C56BB4">
        <w:rPr>
          <w:rFonts w:ascii="Tahoma" w:hAnsi="Tahoma" w:cs="Tahoma"/>
          <w:sz w:val="22"/>
          <w:szCs w:val="22"/>
        </w:rPr>
        <w:t xml:space="preserve">zajištěno kovovými </w:t>
      </w:r>
      <w:r w:rsidRPr="00C56BB4">
        <w:rPr>
          <w:rFonts w:ascii="Tahoma" w:hAnsi="Tahoma" w:cs="Tahoma"/>
          <w:sz w:val="22"/>
          <w:szCs w:val="22"/>
        </w:rPr>
        <w:t>díly oplocení</w:t>
      </w:r>
      <w:r w:rsidR="003F3D1B" w:rsidRPr="00C56BB4">
        <w:rPr>
          <w:rFonts w:ascii="Tahoma" w:hAnsi="Tahoma" w:cs="Tahoma"/>
          <w:sz w:val="22"/>
          <w:szCs w:val="22"/>
        </w:rPr>
        <w:t xml:space="preserve"> do výšky 1,8</w:t>
      </w:r>
      <w:r w:rsidR="006C63A3" w:rsidRPr="00C56BB4">
        <w:rPr>
          <w:rFonts w:ascii="Tahoma" w:hAnsi="Tahoma" w:cs="Tahoma"/>
          <w:sz w:val="22"/>
          <w:szCs w:val="22"/>
        </w:rPr>
        <w:t xml:space="preserve"> </w:t>
      </w:r>
      <w:r w:rsidR="003F3D1B" w:rsidRPr="00C56BB4">
        <w:rPr>
          <w:rFonts w:ascii="Tahoma" w:hAnsi="Tahoma" w:cs="Tahoma"/>
          <w:sz w:val="22"/>
          <w:szCs w:val="22"/>
        </w:rPr>
        <w:t>m</w:t>
      </w:r>
      <w:r w:rsidR="00C56BB4">
        <w:rPr>
          <w:rFonts w:ascii="Tahoma" w:hAnsi="Tahoma" w:cs="Tahoma"/>
          <w:sz w:val="22"/>
          <w:szCs w:val="22"/>
        </w:rPr>
        <w:t xml:space="preserve"> (zařízení staveniště a skladovací plochy)</w:t>
      </w:r>
      <w:r w:rsidR="003F3D1B" w:rsidRPr="00C56BB4">
        <w:rPr>
          <w:rFonts w:ascii="Tahoma" w:hAnsi="Tahoma" w:cs="Tahoma"/>
          <w:sz w:val="22"/>
          <w:szCs w:val="22"/>
        </w:rPr>
        <w:t>.</w:t>
      </w:r>
    </w:p>
    <w:p w14:paraId="6046004B" w14:textId="77777777" w:rsidR="003F3D1B" w:rsidRPr="00C56BB4" w:rsidRDefault="003F3D1B" w:rsidP="00DA1528">
      <w:pPr>
        <w:ind w:left="705"/>
        <w:jc w:val="both"/>
        <w:rPr>
          <w:rFonts w:ascii="Arial Narrow" w:hAnsi="Arial Narrow"/>
          <w:sz w:val="22"/>
          <w:szCs w:val="22"/>
        </w:rPr>
      </w:pPr>
    </w:p>
    <w:p w14:paraId="4FB124CE" w14:textId="545A6093" w:rsidR="00DA1528" w:rsidRPr="00C56BB4" w:rsidRDefault="00DA1528" w:rsidP="006C63A3">
      <w:pPr>
        <w:jc w:val="both"/>
        <w:rPr>
          <w:rFonts w:ascii="Tahoma" w:hAnsi="Tahoma" w:cs="Tahoma"/>
          <w:sz w:val="22"/>
          <w:szCs w:val="22"/>
        </w:rPr>
      </w:pPr>
      <w:r w:rsidRPr="00C56BB4">
        <w:rPr>
          <w:rFonts w:ascii="Tahoma" w:hAnsi="Tahoma" w:cs="Tahoma"/>
          <w:sz w:val="22"/>
          <w:szCs w:val="22"/>
        </w:rPr>
        <w:t xml:space="preserve">Pro veřejnost platí zákaz vstupu </w:t>
      </w:r>
      <w:r w:rsidR="00CC2966" w:rsidRPr="00C56BB4">
        <w:rPr>
          <w:rFonts w:ascii="Tahoma" w:hAnsi="Tahoma" w:cs="Tahoma"/>
          <w:sz w:val="22"/>
          <w:szCs w:val="22"/>
        </w:rPr>
        <w:t>do prostoru staveniště</w:t>
      </w:r>
    </w:p>
    <w:p w14:paraId="0E7AF2F6" w14:textId="77777777" w:rsidR="006C63A3" w:rsidRPr="00C56BB4" w:rsidRDefault="006C63A3" w:rsidP="006C63A3">
      <w:pPr>
        <w:jc w:val="both"/>
        <w:rPr>
          <w:rFonts w:ascii="Tahoma" w:hAnsi="Tahoma" w:cs="Tahoma"/>
          <w:sz w:val="22"/>
          <w:szCs w:val="22"/>
        </w:rPr>
      </w:pPr>
    </w:p>
    <w:p w14:paraId="2C836036" w14:textId="03D3920A" w:rsidR="00DA1528" w:rsidRPr="00C56BB4" w:rsidRDefault="00DA1528" w:rsidP="006C63A3">
      <w:pPr>
        <w:jc w:val="both"/>
        <w:rPr>
          <w:rFonts w:ascii="Tahoma" w:hAnsi="Tahoma" w:cs="Tahoma"/>
          <w:sz w:val="22"/>
          <w:szCs w:val="22"/>
        </w:rPr>
      </w:pPr>
      <w:r w:rsidRPr="00C56BB4">
        <w:rPr>
          <w:rFonts w:ascii="Tahoma" w:hAnsi="Tahoma" w:cs="Tahoma"/>
          <w:sz w:val="22"/>
          <w:szCs w:val="22"/>
        </w:rPr>
        <w:t xml:space="preserve">Zhotovitel zajistí, aby uvnitř stavby nepoužívané otvory, prohlubně, jámy a jiná místa, kde by hrozilo nebezpečí pádu fyzických osob byly zajištěny zakrytím, ohrazením nebo zasypáním. </w:t>
      </w:r>
    </w:p>
    <w:p w14:paraId="66962AE6" w14:textId="77777777" w:rsidR="006C63A3" w:rsidRPr="006C63A3" w:rsidRDefault="006C63A3" w:rsidP="006C63A3">
      <w:pPr>
        <w:jc w:val="both"/>
        <w:rPr>
          <w:rFonts w:ascii="Tahoma" w:hAnsi="Tahoma" w:cs="Tahoma"/>
          <w:color w:val="002060"/>
          <w:sz w:val="22"/>
          <w:szCs w:val="22"/>
        </w:rPr>
      </w:pPr>
    </w:p>
    <w:p w14:paraId="470EC684" w14:textId="4FDAF3EC" w:rsidR="00DA1528" w:rsidRPr="005F39B7" w:rsidRDefault="006C63A3" w:rsidP="00DA1528">
      <w:pPr>
        <w:ind w:left="360"/>
        <w:rPr>
          <w:rFonts w:ascii="Arial" w:hAnsi="Arial" w:cs="Arial"/>
          <w:color w:val="777777"/>
          <w:sz w:val="18"/>
          <w:szCs w:val="18"/>
        </w:rPr>
      </w:pPr>
      <w:r>
        <w:rPr>
          <w:rFonts w:ascii="Arial Narrow" w:hAnsi="Arial Narrow"/>
          <w:color w:val="000000"/>
          <w:sz w:val="22"/>
          <w:szCs w:val="22"/>
        </w:rPr>
        <w:t xml:space="preserve">            </w:t>
      </w:r>
      <w:r w:rsidR="005F56FE" w:rsidRPr="005F39B7">
        <w:rPr>
          <w:rFonts w:ascii="Arial Narrow" w:hAnsi="Arial Narrow"/>
          <w:noProof/>
          <w:color w:val="000000"/>
          <w:sz w:val="22"/>
          <w:szCs w:val="22"/>
        </w:rPr>
        <w:drawing>
          <wp:inline distT="0" distB="0" distL="0" distR="0" wp14:anchorId="0CA5FCDC" wp14:editId="5E14DAD5">
            <wp:extent cx="930321" cy="1375257"/>
            <wp:effectExtent l="0" t="0" r="3175" b="0"/>
            <wp:docPr id="3" name="obrázek 3" descr="ZÁ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ÁK"/>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42806" cy="1393712"/>
                    </a:xfrm>
                    <a:prstGeom prst="rect">
                      <a:avLst/>
                    </a:prstGeom>
                    <a:noFill/>
                    <a:ln>
                      <a:noFill/>
                    </a:ln>
                  </pic:spPr>
                </pic:pic>
              </a:graphicData>
            </a:graphic>
          </wp:inline>
        </w:drawing>
      </w:r>
      <w:r w:rsidR="00DA1528" w:rsidRPr="005F39B7">
        <w:rPr>
          <w:rFonts w:ascii="Arial Narrow" w:hAnsi="Arial Narrow"/>
          <w:color w:val="000000"/>
          <w:sz w:val="22"/>
          <w:szCs w:val="22"/>
        </w:rPr>
        <w:t xml:space="preserve">    </w:t>
      </w:r>
      <w:r w:rsidR="005F56FE" w:rsidRPr="005F39B7">
        <w:rPr>
          <w:rFonts w:ascii="Arial Narrow" w:hAnsi="Arial Narrow"/>
          <w:noProof/>
          <w:color w:val="000000"/>
          <w:sz w:val="22"/>
          <w:szCs w:val="22"/>
        </w:rPr>
        <w:drawing>
          <wp:inline distT="0" distB="0" distL="0" distR="0" wp14:anchorId="40516BC5" wp14:editId="66E9C732">
            <wp:extent cx="954166" cy="1367638"/>
            <wp:effectExtent l="0" t="0" r="0" b="4445"/>
            <wp:docPr id="4" name="obrázek 4" descr="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X"/>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63247" cy="1380654"/>
                    </a:xfrm>
                    <a:prstGeom prst="rect">
                      <a:avLst/>
                    </a:prstGeom>
                    <a:noFill/>
                    <a:ln>
                      <a:noFill/>
                    </a:ln>
                  </pic:spPr>
                </pic:pic>
              </a:graphicData>
            </a:graphic>
          </wp:inline>
        </w:drawing>
      </w:r>
      <w:r w:rsidR="00DA1528" w:rsidRPr="005F39B7">
        <w:rPr>
          <w:rFonts w:ascii="Arial Narrow" w:hAnsi="Arial Narrow"/>
          <w:color w:val="000000"/>
          <w:sz w:val="22"/>
          <w:szCs w:val="22"/>
        </w:rPr>
        <w:t xml:space="preserve">   </w:t>
      </w:r>
      <w:r w:rsidR="005F56FE" w:rsidRPr="005F39B7">
        <w:rPr>
          <w:rFonts w:ascii="Arial Narrow" w:hAnsi="Arial Narrow"/>
          <w:noProof/>
          <w:color w:val="000000"/>
          <w:sz w:val="22"/>
          <w:szCs w:val="22"/>
        </w:rPr>
        <w:drawing>
          <wp:inline distT="0" distB="0" distL="0" distR="0" wp14:anchorId="32E62035" wp14:editId="798CDF18">
            <wp:extent cx="973332" cy="1405052"/>
            <wp:effectExtent l="0" t="0" r="0" b="5080"/>
            <wp:docPr id="5" name="obrázek 5" descr="PÁ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Á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89136" cy="1427866"/>
                    </a:xfrm>
                    <a:prstGeom prst="rect">
                      <a:avLst/>
                    </a:prstGeom>
                    <a:noFill/>
                    <a:ln>
                      <a:noFill/>
                    </a:ln>
                  </pic:spPr>
                </pic:pic>
              </a:graphicData>
            </a:graphic>
          </wp:inline>
        </w:drawing>
      </w:r>
      <w:r w:rsidR="00DA1528" w:rsidRPr="005F39B7">
        <w:rPr>
          <w:rFonts w:ascii="Arial Narrow" w:hAnsi="Arial Narrow"/>
          <w:color w:val="000000"/>
          <w:sz w:val="22"/>
          <w:szCs w:val="22"/>
        </w:rPr>
        <w:t xml:space="preserve">    </w:t>
      </w:r>
      <w:r w:rsidR="005F56FE" w:rsidRPr="005F39B7">
        <w:rPr>
          <w:rFonts w:ascii="Arial Narrow" w:hAnsi="Arial Narrow"/>
          <w:noProof/>
          <w:color w:val="000000"/>
          <w:sz w:val="22"/>
          <w:szCs w:val="22"/>
        </w:rPr>
        <w:drawing>
          <wp:inline distT="0" distB="0" distL="0" distR="0" wp14:anchorId="418E463B" wp14:editId="267BE323">
            <wp:extent cx="991398" cy="1419682"/>
            <wp:effectExtent l="0" t="0" r="0" b="9525"/>
            <wp:docPr id="6" name="obrázek 6" descr="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L"/>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08654" cy="1444393"/>
                    </a:xfrm>
                    <a:prstGeom prst="rect">
                      <a:avLst/>
                    </a:prstGeom>
                    <a:noFill/>
                    <a:ln>
                      <a:noFill/>
                    </a:ln>
                  </pic:spPr>
                </pic:pic>
              </a:graphicData>
            </a:graphic>
          </wp:inline>
        </w:drawing>
      </w:r>
      <w:r w:rsidR="00DA1528" w:rsidRPr="005F39B7">
        <w:rPr>
          <w:rFonts w:ascii="Arial Narrow" w:hAnsi="Arial Narrow"/>
          <w:color w:val="000000"/>
          <w:sz w:val="22"/>
          <w:szCs w:val="22"/>
        </w:rPr>
        <w:t xml:space="preserve">  </w:t>
      </w:r>
      <w:r w:rsidR="005F56FE" w:rsidRPr="005F39B7">
        <w:rPr>
          <w:rFonts w:ascii="Arial" w:hAnsi="Arial" w:cs="Arial"/>
          <w:noProof/>
          <w:color w:val="0000FF"/>
          <w:sz w:val="18"/>
          <w:szCs w:val="18"/>
        </w:rPr>
        <w:drawing>
          <wp:inline distT="0" distB="0" distL="0" distR="0" wp14:anchorId="664E35DA" wp14:editId="7843F3C4">
            <wp:extent cx="967220" cy="1361846"/>
            <wp:effectExtent l="0" t="0" r="4445" b="0"/>
            <wp:docPr id="7" name="obrázek 7" descr="m2_2301a">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2_2301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80769" cy="1380923"/>
                    </a:xfrm>
                    <a:prstGeom prst="rect">
                      <a:avLst/>
                    </a:prstGeom>
                    <a:noFill/>
                    <a:ln>
                      <a:noFill/>
                    </a:ln>
                  </pic:spPr>
                </pic:pic>
              </a:graphicData>
            </a:graphic>
          </wp:inline>
        </w:drawing>
      </w:r>
    </w:p>
    <w:p w14:paraId="714654E2" w14:textId="77777777" w:rsidR="00455A9C" w:rsidRDefault="00455A9C" w:rsidP="006C63A3">
      <w:pPr>
        <w:jc w:val="both"/>
        <w:rPr>
          <w:rFonts w:ascii="Tahoma" w:hAnsi="Tahoma" w:cs="Tahoma"/>
          <w:color w:val="002060"/>
          <w:sz w:val="22"/>
          <w:szCs w:val="22"/>
        </w:rPr>
      </w:pPr>
    </w:p>
    <w:p w14:paraId="0B03FD49" w14:textId="53EE1FC9" w:rsidR="00DA1528" w:rsidRPr="00FB0700" w:rsidRDefault="00DA1528" w:rsidP="006C63A3">
      <w:pPr>
        <w:jc w:val="both"/>
        <w:rPr>
          <w:rFonts w:ascii="Tahoma" w:hAnsi="Tahoma" w:cs="Tahoma"/>
          <w:sz w:val="22"/>
          <w:szCs w:val="22"/>
        </w:rPr>
      </w:pPr>
      <w:r w:rsidRPr="00FB0700">
        <w:rPr>
          <w:rFonts w:ascii="Tahoma" w:hAnsi="Tahoma" w:cs="Tahoma"/>
          <w:sz w:val="22"/>
          <w:szCs w:val="22"/>
        </w:rPr>
        <w:t>Zákaz vstupu nepovolaným fyzickým osobám bude vyznačen bezpečnostní značkou na všech vstupech a na přístupových komunikacích, které k nim vedou. Současně doporučuji umístit výstražné značky daného typu.</w:t>
      </w:r>
    </w:p>
    <w:p w14:paraId="33188E58" w14:textId="77777777" w:rsidR="00DA1528" w:rsidRPr="00FB0700" w:rsidRDefault="00DA1528" w:rsidP="00DA1528">
      <w:pPr>
        <w:jc w:val="both"/>
        <w:rPr>
          <w:rFonts w:ascii="Arial Narrow" w:hAnsi="Arial Narrow"/>
          <w:sz w:val="22"/>
          <w:szCs w:val="22"/>
        </w:rPr>
      </w:pPr>
    </w:p>
    <w:p w14:paraId="53187033" w14:textId="77777777" w:rsidR="005B394F" w:rsidRPr="00FB0700" w:rsidRDefault="00DA1528" w:rsidP="005B394F">
      <w:pPr>
        <w:jc w:val="both"/>
        <w:rPr>
          <w:rFonts w:ascii="Tahoma" w:hAnsi="Tahoma" w:cs="Tahoma"/>
          <w:b/>
          <w:sz w:val="22"/>
          <w:szCs w:val="22"/>
          <w:u w:val="single"/>
        </w:rPr>
      </w:pPr>
      <w:r w:rsidRPr="00FB0700">
        <w:rPr>
          <w:rFonts w:ascii="Tahoma" w:hAnsi="Tahoma" w:cs="Tahoma"/>
          <w:b/>
          <w:sz w:val="22"/>
          <w:szCs w:val="22"/>
          <w:u w:val="single"/>
        </w:rPr>
        <w:t>Pohyb chodců, náhradní trasy pro chodce:</w:t>
      </w:r>
    </w:p>
    <w:p w14:paraId="5019A1FB" w14:textId="1E4B8ACC" w:rsidR="00DA1528" w:rsidRPr="00FB0700" w:rsidRDefault="00DA1528" w:rsidP="005B394F">
      <w:pPr>
        <w:jc w:val="both"/>
        <w:rPr>
          <w:rFonts w:ascii="Tahoma" w:hAnsi="Tahoma" w:cs="Tahoma"/>
          <w:b/>
          <w:sz w:val="22"/>
          <w:szCs w:val="22"/>
          <w:u w:val="single"/>
        </w:rPr>
      </w:pPr>
      <w:r w:rsidRPr="00FB0700">
        <w:rPr>
          <w:rFonts w:ascii="Tahoma" w:hAnsi="Tahoma" w:cs="Tahoma"/>
          <w:b/>
          <w:sz w:val="22"/>
          <w:szCs w:val="22"/>
          <w:u w:val="single"/>
        </w:rPr>
        <w:t xml:space="preserve"> </w:t>
      </w:r>
    </w:p>
    <w:p w14:paraId="0267F620" w14:textId="43F7845F" w:rsidR="00DA1528" w:rsidRPr="00FB0700" w:rsidRDefault="00DA1528" w:rsidP="005B394F">
      <w:pPr>
        <w:jc w:val="both"/>
        <w:rPr>
          <w:rFonts w:ascii="Tahoma" w:hAnsi="Tahoma" w:cs="Tahoma"/>
          <w:sz w:val="22"/>
          <w:szCs w:val="22"/>
        </w:rPr>
      </w:pPr>
      <w:r w:rsidRPr="00FB0700">
        <w:rPr>
          <w:rFonts w:ascii="Tahoma" w:hAnsi="Tahoma" w:cs="Tahoma"/>
          <w:sz w:val="22"/>
          <w:szCs w:val="22"/>
        </w:rPr>
        <w:t xml:space="preserve">Vstup na staveniště bude zakázán. </w:t>
      </w:r>
    </w:p>
    <w:p w14:paraId="6959D83A" w14:textId="77777777" w:rsidR="00DA1528" w:rsidRPr="00FB0700" w:rsidRDefault="00DA1528" w:rsidP="00870265">
      <w:pPr>
        <w:ind w:left="283"/>
        <w:jc w:val="both"/>
        <w:rPr>
          <w:rFonts w:ascii="Arial Narrow" w:hAnsi="Arial Narrow"/>
          <w:sz w:val="22"/>
          <w:szCs w:val="22"/>
        </w:rPr>
      </w:pPr>
      <w:r w:rsidRPr="00FB0700">
        <w:rPr>
          <w:rFonts w:ascii="Arial Narrow" w:hAnsi="Arial Narrow"/>
          <w:sz w:val="22"/>
          <w:szCs w:val="22"/>
        </w:rPr>
        <w:t xml:space="preserve"> </w:t>
      </w:r>
    </w:p>
    <w:p w14:paraId="67E598F9" w14:textId="0944983A" w:rsidR="00DA1528" w:rsidRPr="00FB0700" w:rsidRDefault="00DA1528" w:rsidP="005B394F">
      <w:pPr>
        <w:jc w:val="both"/>
        <w:rPr>
          <w:rFonts w:ascii="Tahoma" w:hAnsi="Tahoma" w:cs="Tahoma"/>
          <w:b/>
          <w:sz w:val="22"/>
          <w:szCs w:val="22"/>
          <w:u w:val="single"/>
        </w:rPr>
      </w:pPr>
      <w:r w:rsidRPr="00FB0700">
        <w:rPr>
          <w:rFonts w:ascii="Tahoma" w:hAnsi="Tahoma" w:cs="Tahoma"/>
          <w:b/>
          <w:sz w:val="22"/>
          <w:szCs w:val="22"/>
          <w:u w:val="single"/>
        </w:rPr>
        <w:t>Prostředky záchranného systému:</w:t>
      </w:r>
    </w:p>
    <w:p w14:paraId="27909847" w14:textId="77777777" w:rsidR="005B394F" w:rsidRPr="00FB0700" w:rsidRDefault="005B394F" w:rsidP="005B394F">
      <w:pPr>
        <w:jc w:val="both"/>
        <w:rPr>
          <w:rFonts w:ascii="Tahoma" w:hAnsi="Tahoma" w:cs="Tahoma"/>
          <w:b/>
          <w:sz w:val="22"/>
          <w:szCs w:val="22"/>
          <w:u w:val="single"/>
        </w:rPr>
      </w:pPr>
    </w:p>
    <w:p w14:paraId="1030A2A9" w14:textId="34DCF7F3" w:rsidR="005C6287" w:rsidRPr="00FB0700" w:rsidRDefault="00DA1528" w:rsidP="005B394F">
      <w:pPr>
        <w:jc w:val="both"/>
        <w:rPr>
          <w:rFonts w:ascii="Tahoma" w:hAnsi="Tahoma" w:cs="Tahoma"/>
          <w:sz w:val="22"/>
          <w:szCs w:val="22"/>
        </w:rPr>
      </w:pPr>
      <w:r w:rsidRPr="00FB0700">
        <w:rPr>
          <w:rFonts w:ascii="Tahoma" w:hAnsi="Tahoma" w:cs="Tahoma"/>
          <w:sz w:val="22"/>
          <w:szCs w:val="22"/>
        </w:rPr>
        <w:t>a)</w:t>
      </w:r>
      <w:r w:rsidR="005B394F" w:rsidRPr="00FB0700">
        <w:rPr>
          <w:rFonts w:ascii="Tahoma" w:hAnsi="Tahoma" w:cs="Tahoma"/>
          <w:sz w:val="22"/>
          <w:szCs w:val="22"/>
        </w:rPr>
        <w:t xml:space="preserve"> </w:t>
      </w:r>
      <w:r w:rsidRPr="00FB0700">
        <w:rPr>
          <w:rFonts w:ascii="Tahoma" w:hAnsi="Tahoma" w:cs="Tahoma"/>
          <w:sz w:val="22"/>
          <w:szCs w:val="22"/>
          <w:u w:val="single"/>
        </w:rPr>
        <w:t>pro poskytnutí první pomoci</w:t>
      </w:r>
      <w:r w:rsidRPr="00FB0700">
        <w:rPr>
          <w:rFonts w:ascii="Tahoma" w:hAnsi="Tahoma" w:cs="Tahoma"/>
          <w:sz w:val="22"/>
          <w:szCs w:val="22"/>
        </w:rPr>
        <w:t xml:space="preserve"> – lékárnička první pomoci bude pro všechny zaměstnance dostupná v prostorách stavební buňky určené pro </w:t>
      </w:r>
      <w:proofErr w:type="gramStart"/>
      <w:r w:rsidRPr="00FB0700">
        <w:rPr>
          <w:rFonts w:ascii="Tahoma" w:hAnsi="Tahoma" w:cs="Tahoma"/>
          <w:sz w:val="22"/>
          <w:szCs w:val="22"/>
        </w:rPr>
        <w:t>stavbyvedoucího</w:t>
      </w:r>
      <w:proofErr w:type="gramEnd"/>
      <w:r w:rsidRPr="00FB0700">
        <w:rPr>
          <w:rFonts w:ascii="Tahoma" w:hAnsi="Tahoma" w:cs="Tahoma"/>
          <w:sz w:val="22"/>
          <w:szCs w:val="22"/>
        </w:rPr>
        <w:t xml:space="preserve"> popřípadě mistry. </w:t>
      </w:r>
    </w:p>
    <w:p w14:paraId="6E42CA2A" w14:textId="66B904A7" w:rsidR="00DA1528" w:rsidRPr="00FB0700" w:rsidRDefault="00DA1528" w:rsidP="005B394F">
      <w:pPr>
        <w:jc w:val="both"/>
        <w:rPr>
          <w:rFonts w:ascii="Tahoma" w:hAnsi="Tahoma" w:cs="Tahoma"/>
          <w:sz w:val="22"/>
          <w:szCs w:val="22"/>
        </w:rPr>
      </w:pPr>
      <w:r w:rsidRPr="00FB0700">
        <w:rPr>
          <w:rFonts w:ascii="Tahoma" w:hAnsi="Tahoma" w:cs="Tahoma"/>
          <w:sz w:val="22"/>
          <w:szCs w:val="22"/>
        </w:rPr>
        <w:t xml:space="preserve">b) </w:t>
      </w:r>
      <w:r w:rsidRPr="00FB0700">
        <w:rPr>
          <w:rFonts w:ascii="Tahoma" w:hAnsi="Tahoma" w:cs="Tahoma"/>
          <w:sz w:val="22"/>
          <w:szCs w:val="22"/>
          <w:u w:val="single"/>
        </w:rPr>
        <w:t xml:space="preserve">pro přivolání zdravotnické záchranné </w:t>
      </w:r>
      <w:proofErr w:type="gramStart"/>
      <w:r w:rsidRPr="00FB0700">
        <w:rPr>
          <w:rFonts w:ascii="Tahoma" w:hAnsi="Tahoma" w:cs="Tahoma"/>
          <w:sz w:val="22"/>
          <w:szCs w:val="22"/>
          <w:u w:val="single"/>
        </w:rPr>
        <w:t>služby</w:t>
      </w:r>
      <w:r w:rsidRPr="00FB0700">
        <w:rPr>
          <w:rFonts w:ascii="Tahoma" w:hAnsi="Tahoma" w:cs="Tahoma"/>
          <w:sz w:val="22"/>
          <w:szCs w:val="22"/>
        </w:rPr>
        <w:t xml:space="preserve"> - vedoucí</w:t>
      </w:r>
      <w:proofErr w:type="gramEnd"/>
      <w:r w:rsidRPr="00FB0700">
        <w:rPr>
          <w:rFonts w:ascii="Tahoma" w:hAnsi="Tahoma" w:cs="Tahoma"/>
          <w:sz w:val="22"/>
          <w:szCs w:val="22"/>
        </w:rPr>
        <w:t xml:space="preserve"> zaměstnanci na staveništích, budou vybaveni služebními telefony na přivolání první pomoci.</w:t>
      </w:r>
    </w:p>
    <w:p w14:paraId="61015139" w14:textId="1074D9D5" w:rsidR="00DA1528" w:rsidRPr="00FB0700" w:rsidRDefault="00DA1528" w:rsidP="005B394F">
      <w:pPr>
        <w:jc w:val="both"/>
        <w:rPr>
          <w:rFonts w:ascii="Tahoma" w:hAnsi="Tahoma" w:cs="Tahoma"/>
          <w:sz w:val="22"/>
          <w:szCs w:val="22"/>
        </w:rPr>
      </w:pPr>
      <w:r w:rsidRPr="00FB0700">
        <w:rPr>
          <w:rFonts w:ascii="Tahoma" w:hAnsi="Tahoma" w:cs="Tahoma"/>
          <w:sz w:val="22"/>
          <w:szCs w:val="22"/>
        </w:rPr>
        <w:t xml:space="preserve">c) </w:t>
      </w:r>
      <w:r w:rsidRPr="00FB0700">
        <w:rPr>
          <w:rFonts w:ascii="Tahoma" w:hAnsi="Tahoma" w:cs="Tahoma"/>
          <w:sz w:val="22"/>
          <w:szCs w:val="22"/>
          <w:u w:val="single"/>
        </w:rPr>
        <w:t xml:space="preserve">požární </w:t>
      </w:r>
      <w:proofErr w:type="gramStart"/>
      <w:r w:rsidRPr="00FB0700">
        <w:rPr>
          <w:rFonts w:ascii="Tahoma" w:hAnsi="Tahoma" w:cs="Tahoma"/>
          <w:sz w:val="22"/>
          <w:szCs w:val="22"/>
          <w:u w:val="single"/>
        </w:rPr>
        <w:t>ochrany</w:t>
      </w:r>
      <w:r w:rsidRPr="00FB0700">
        <w:rPr>
          <w:rFonts w:ascii="Tahoma" w:hAnsi="Tahoma" w:cs="Tahoma"/>
          <w:sz w:val="22"/>
          <w:szCs w:val="22"/>
        </w:rPr>
        <w:t xml:space="preserve"> -</w:t>
      </w:r>
      <w:r w:rsidR="005B394F" w:rsidRPr="00FB0700">
        <w:rPr>
          <w:rFonts w:ascii="Tahoma" w:hAnsi="Tahoma" w:cs="Tahoma"/>
          <w:sz w:val="22"/>
          <w:szCs w:val="22"/>
        </w:rPr>
        <w:t xml:space="preserve"> </w:t>
      </w:r>
      <w:r w:rsidRPr="00FB0700">
        <w:rPr>
          <w:rFonts w:ascii="Tahoma" w:hAnsi="Tahoma" w:cs="Tahoma"/>
          <w:sz w:val="22"/>
          <w:szCs w:val="22"/>
        </w:rPr>
        <w:t>staveniště</w:t>
      </w:r>
      <w:proofErr w:type="gramEnd"/>
      <w:r w:rsidRPr="00FB0700">
        <w:rPr>
          <w:rFonts w:ascii="Tahoma" w:hAnsi="Tahoma" w:cs="Tahoma"/>
          <w:sz w:val="22"/>
          <w:szCs w:val="22"/>
        </w:rPr>
        <w:t xml:space="preserve"> bude vybaveno ručními hasicími přístroji, které budou uloženy na lehce dostupných a</w:t>
      </w:r>
      <w:r w:rsidR="005B394F" w:rsidRPr="00FB0700">
        <w:rPr>
          <w:rFonts w:ascii="Tahoma" w:hAnsi="Tahoma" w:cs="Tahoma"/>
          <w:sz w:val="22"/>
          <w:szCs w:val="22"/>
        </w:rPr>
        <w:t xml:space="preserve"> </w:t>
      </w:r>
      <w:r w:rsidRPr="00FB0700">
        <w:rPr>
          <w:rFonts w:ascii="Tahoma" w:hAnsi="Tahoma" w:cs="Tahoma"/>
          <w:sz w:val="22"/>
          <w:szCs w:val="22"/>
        </w:rPr>
        <w:t xml:space="preserve">viditelných místech. (Dostupnost hasicích přístrojů v buňce stavbyvedoucího, ve stavebních strojích). </w:t>
      </w:r>
    </w:p>
    <w:p w14:paraId="0A95DF69" w14:textId="77777777" w:rsidR="00DA1528" w:rsidRPr="00FB0700" w:rsidRDefault="00DA1528" w:rsidP="00DA1528">
      <w:pPr>
        <w:jc w:val="both"/>
        <w:rPr>
          <w:rFonts w:ascii="Arial Narrow" w:hAnsi="Arial Narrow"/>
          <w:sz w:val="22"/>
          <w:szCs w:val="22"/>
        </w:rPr>
      </w:pPr>
    </w:p>
    <w:p w14:paraId="32A8819B" w14:textId="712E9FE6" w:rsidR="00DA1528" w:rsidRPr="00FB0700" w:rsidRDefault="00DA1528" w:rsidP="005B394F">
      <w:pPr>
        <w:jc w:val="both"/>
        <w:rPr>
          <w:rFonts w:ascii="Tahoma" w:hAnsi="Tahoma" w:cs="Tahoma"/>
          <w:b/>
          <w:sz w:val="22"/>
          <w:szCs w:val="22"/>
          <w:u w:val="single"/>
        </w:rPr>
      </w:pPr>
      <w:r w:rsidRPr="00FB0700">
        <w:rPr>
          <w:rFonts w:ascii="Tahoma" w:hAnsi="Tahoma" w:cs="Tahoma"/>
          <w:b/>
          <w:sz w:val="22"/>
          <w:szCs w:val="22"/>
          <w:u w:val="single"/>
        </w:rPr>
        <w:t>Uskladnění potřebných stavebních materiálů</w:t>
      </w:r>
      <w:r w:rsidR="005B394F" w:rsidRPr="00FB0700">
        <w:rPr>
          <w:rFonts w:ascii="Tahoma" w:hAnsi="Tahoma" w:cs="Tahoma"/>
          <w:b/>
          <w:sz w:val="22"/>
          <w:szCs w:val="22"/>
          <w:u w:val="single"/>
        </w:rPr>
        <w:t>:</w:t>
      </w:r>
      <w:r w:rsidRPr="00FB0700">
        <w:rPr>
          <w:rFonts w:ascii="Tahoma" w:hAnsi="Tahoma" w:cs="Tahoma"/>
          <w:b/>
          <w:sz w:val="22"/>
          <w:szCs w:val="22"/>
          <w:u w:val="single"/>
        </w:rPr>
        <w:t xml:space="preserve"> </w:t>
      </w:r>
    </w:p>
    <w:p w14:paraId="0580F593" w14:textId="76B42272" w:rsidR="00DA1528" w:rsidRPr="00FB0700" w:rsidRDefault="00DA1528" w:rsidP="00DA1528">
      <w:pPr>
        <w:ind w:left="643"/>
        <w:jc w:val="both"/>
        <w:rPr>
          <w:rFonts w:ascii="Tahoma" w:hAnsi="Tahoma" w:cs="Tahoma"/>
          <w:sz w:val="22"/>
          <w:szCs w:val="22"/>
        </w:rPr>
      </w:pPr>
    </w:p>
    <w:p w14:paraId="6DAF5942" w14:textId="6D8695EF" w:rsidR="00DA1528" w:rsidRPr="00FB0700" w:rsidRDefault="00DA1528" w:rsidP="005B394F">
      <w:pPr>
        <w:pStyle w:val="Default"/>
        <w:jc w:val="both"/>
        <w:rPr>
          <w:rFonts w:ascii="Tahoma" w:hAnsi="Tahoma" w:cs="Tahoma"/>
          <w:color w:val="auto"/>
          <w:sz w:val="22"/>
          <w:szCs w:val="22"/>
        </w:rPr>
      </w:pPr>
      <w:r w:rsidRPr="00FB0700">
        <w:rPr>
          <w:rFonts w:ascii="Tahoma" w:hAnsi="Tahoma" w:cs="Tahoma"/>
          <w:color w:val="auto"/>
          <w:sz w:val="22"/>
          <w:szCs w:val="22"/>
        </w:rPr>
        <w:t xml:space="preserve">Místo uložení stavebního materiálu </w:t>
      </w:r>
      <w:r w:rsidRPr="00FB0700">
        <w:rPr>
          <w:rFonts w:ascii="Tahoma" w:hAnsi="Tahoma" w:cs="Tahoma"/>
          <w:color w:val="auto"/>
          <w:sz w:val="22"/>
          <w:szCs w:val="22"/>
          <w:u w:val="single"/>
        </w:rPr>
        <w:t>bude oploceno do výše 1,8</w:t>
      </w:r>
      <w:r w:rsidR="005B394F" w:rsidRPr="00FB0700">
        <w:rPr>
          <w:rFonts w:ascii="Tahoma" w:hAnsi="Tahoma" w:cs="Tahoma"/>
          <w:color w:val="auto"/>
          <w:sz w:val="22"/>
          <w:szCs w:val="22"/>
          <w:u w:val="single"/>
        </w:rPr>
        <w:t xml:space="preserve"> </w:t>
      </w:r>
      <w:r w:rsidRPr="00FB0700">
        <w:rPr>
          <w:rFonts w:ascii="Tahoma" w:hAnsi="Tahoma" w:cs="Tahoma"/>
          <w:color w:val="auto"/>
          <w:sz w:val="22"/>
          <w:szCs w:val="22"/>
          <w:u w:val="single"/>
        </w:rPr>
        <w:t>m</w:t>
      </w:r>
      <w:r w:rsidRPr="00FB0700">
        <w:rPr>
          <w:rFonts w:ascii="Tahoma" w:hAnsi="Tahoma" w:cs="Tahoma"/>
          <w:color w:val="auto"/>
          <w:sz w:val="22"/>
          <w:szCs w:val="22"/>
        </w:rPr>
        <w:t xml:space="preserve">, zajištěno a označeno bezpečnostní značkou zákaz vstupu. Po dokončení se pozemky, které budou sloužit pro uskladnění stavebního materiálu </w:t>
      </w:r>
      <w:r w:rsidR="00CB1FEB" w:rsidRPr="00FB0700">
        <w:rPr>
          <w:rFonts w:ascii="Tahoma" w:hAnsi="Tahoma" w:cs="Tahoma"/>
          <w:color w:val="auto"/>
          <w:sz w:val="22"/>
          <w:szCs w:val="22"/>
        </w:rPr>
        <w:t xml:space="preserve">se </w:t>
      </w:r>
      <w:r w:rsidRPr="00FB0700">
        <w:rPr>
          <w:rFonts w:ascii="Tahoma" w:hAnsi="Tahoma" w:cs="Tahoma"/>
          <w:color w:val="auto"/>
          <w:sz w:val="22"/>
          <w:szCs w:val="22"/>
        </w:rPr>
        <w:t>uvedou do původního stavu</w:t>
      </w:r>
      <w:r w:rsidR="005B394F" w:rsidRPr="00FB0700">
        <w:rPr>
          <w:rFonts w:ascii="Tahoma" w:hAnsi="Tahoma" w:cs="Tahoma"/>
          <w:color w:val="auto"/>
          <w:sz w:val="22"/>
          <w:szCs w:val="22"/>
        </w:rPr>
        <w:t>.</w:t>
      </w:r>
    </w:p>
    <w:p w14:paraId="156410E9" w14:textId="77777777" w:rsidR="00DA1528" w:rsidRPr="00FB0700" w:rsidRDefault="00DA1528" w:rsidP="00DA1528">
      <w:pPr>
        <w:tabs>
          <w:tab w:val="left" w:pos="360"/>
        </w:tabs>
        <w:rPr>
          <w:b/>
          <w:bCs/>
          <w:sz w:val="23"/>
          <w:szCs w:val="23"/>
        </w:rPr>
      </w:pPr>
    </w:p>
    <w:p w14:paraId="3AE96AD3" w14:textId="4376582A" w:rsidR="00DA1528" w:rsidRPr="00FB0700" w:rsidRDefault="00DA1528" w:rsidP="005B394F">
      <w:pPr>
        <w:jc w:val="both"/>
        <w:rPr>
          <w:rFonts w:ascii="Tahoma" w:hAnsi="Tahoma" w:cs="Tahoma"/>
          <w:b/>
          <w:sz w:val="22"/>
          <w:szCs w:val="22"/>
          <w:u w:val="single"/>
        </w:rPr>
      </w:pPr>
      <w:r w:rsidRPr="00FB0700">
        <w:rPr>
          <w:rFonts w:ascii="Tahoma" w:hAnsi="Tahoma" w:cs="Tahoma"/>
          <w:b/>
          <w:sz w:val="22"/>
          <w:szCs w:val="22"/>
          <w:u w:val="single"/>
        </w:rPr>
        <w:t>Komunikace na staveništ</w:t>
      </w:r>
      <w:r w:rsidR="00C719C8" w:rsidRPr="00FB0700">
        <w:rPr>
          <w:rFonts w:ascii="Tahoma" w:hAnsi="Tahoma" w:cs="Tahoma"/>
          <w:b/>
          <w:sz w:val="22"/>
          <w:szCs w:val="22"/>
          <w:u w:val="single"/>
        </w:rPr>
        <w:t>i</w:t>
      </w:r>
      <w:r w:rsidRPr="00FB0700">
        <w:rPr>
          <w:rFonts w:ascii="Tahoma" w:hAnsi="Tahoma" w:cs="Tahoma"/>
          <w:b/>
          <w:sz w:val="22"/>
          <w:szCs w:val="22"/>
          <w:u w:val="single"/>
        </w:rPr>
        <w:t>, nakládka a vykládka materiálu, skladování materiálů</w:t>
      </w:r>
      <w:r w:rsidR="005B394F" w:rsidRPr="00FB0700">
        <w:rPr>
          <w:rFonts w:ascii="Tahoma" w:hAnsi="Tahoma" w:cs="Tahoma"/>
          <w:b/>
          <w:sz w:val="22"/>
          <w:szCs w:val="22"/>
          <w:u w:val="single"/>
        </w:rPr>
        <w:t>:</w:t>
      </w:r>
    </w:p>
    <w:p w14:paraId="054708DC" w14:textId="77777777" w:rsidR="005B394F" w:rsidRPr="00FB0700" w:rsidRDefault="005B394F" w:rsidP="005B394F">
      <w:pPr>
        <w:jc w:val="both"/>
        <w:rPr>
          <w:rFonts w:ascii="Arial Narrow" w:hAnsi="Arial Narrow"/>
          <w:b/>
          <w:sz w:val="22"/>
          <w:szCs w:val="22"/>
          <w:u w:val="single"/>
        </w:rPr>
      </w:pPr>
    </w:p>
    <w:p w14:paraId="27B3F2A0" w14:textId="77777777" w:rsidR="00DA1528" w:rsidRPr="00FB0700" w:rsidRDefault="00DA1528" w:rsidP="00E61006">
      <w:pPr>
        <w:numPr>
          <w:ilvl w:val="0"/>
          <w:numId w:val="14"/>
        </w:numPr>
        <w:ind w:left="284" w:hanging="284"/>
        <w:jc w:val="both"/>
        <w:rPr>
          <w:rFonts w:ascii="Tahoma" w:hAnsi="Tahoma" w:cs="Tahoma"/>
          <w:sz w:val="22"/>
          <w:szCs w:val="22"/>
        </w:rPr>
      </w:pPr>
      <w:r w:rsidRPr="00FB0700">
        <w:rPr>
          <w:rFonts w:ascii="Tahoma" w:hAnsi="Tahoma" w:cs="Tahoma"/>
          <w:sz w:val="22"/>
          <w:szCs w:val="22"/>
        </w:rPr>
        <w:t>Dodavatel stavby je povinen komunikace pro dopravu materiálu udržovat v řádném stavu, musí být zajištěn plynulý a bezpečný průchod a průjezd.</w:t>
      </w:r>
    </w:p>
    <w:p w14:paraId="3D6FB306" w14:textId="289515E5" w:rsidR="00DA1528" w:rsidRPr="00FB0700" w:rsidRDefault="00DA1528" w:rsidP="00E61006">
      <w:pPr>
        <w:numPr>
          <w:ilvl w:val="0"/>
          <w:numId w:val="14"/>
        </w:numPr>
        <w:ind w:left="284" w:hanging="284"/>
        <w:jc w:val="both"/>
        <w:rPr>
          <w:rFonts w:ascii="Tahoma" w:hAnsi="Tahoma" w:cs="Tahoma"/>
          <w:sz w:val="22"/>
          <w:szCs w:val="22"/>
        </w:rPr>
      </w:pPr>
      <w:r w:rsidRPr="00FB0700">
        <w:rPr>
          <w:rFonts w:ascii="Tahoma" w:hAnsi="Tahoma" w:cs="Tahoma"/>
          <w:sz w:val="22"/>
          <w:szCs w:val="22"/>
        </w:rPr>
        <w:t>Materiál bude na staveniště dopravován nákladními vozy.</w:t>
      </w:r>
    </w:p>
    <w:p w14:paraId="3BF0AAC5" w14:textId="77777777" w:rsidR="00DA1528" w:rsidRPr="00FB0700" w:rsidRDefault="00DA1528" w:rsidP="00E61006">
      <w:pPr>
        <w:numPr>
          <w:ilvl w:val="0"/>
          <w:numId w:val="14"/>
        </w:numPr>
        <w:ind w:left="284" w:hanging="284"/>
        <w:jc w:val="both"/>
        <w:rPr>
          <w:rFonts w:ascii="Tahoma" w:hAnsi="Tahoma" w:cs="Tahoma"/>
          <w:sz w:val="22"/>
          <w:szCs w:val="22"/>
        </w:rPr>
      </w:pPr>
      <w:r w:rsidRPr="00FB0700">
        <w:rPr>
          <w:rFonts w:ascii="Tahoma" w:hAnsi="Tahoma" w:cs="Tahoma"/>
          <w:sz w:val="22"/>
          <w:szCs w:val="22"/>
        </w:rPr>
        <w:lastRenderedPageBreak/>
        <w:t>Nakládka a vykládka materiálů musí být provedena v co nejkratší době a nesmí při tom být ohrožen bezpečný provoz a bezpečnost osob v místě nakládky a vykládky.</w:t>
      </w:r>
    </w:p>
    <w:p w14:paraId="58A1FDF1" w14:textId="77777777" w:rsidR="00D4454D" w:rsidRPr="005F39B7" w:rsidRDefault="00D4454D" w:rsidP="00D4454D">
      <w:pPr>
        <w:ind w:left="1363"/>
        <w:jc w:val="both"/>
        <w:rPr>
          <w:rFonts w:ascii="Arial Narrow" w:hAnsi="Arial Narrow"/>
          <w:color w:val="000000"/>
        </w:rPr>
      </w:pPr>
    </w:p>
    <w:p w14:paraId="4C15270E" w14:textId="77777777" w:rsidR="00DA1528" w:rsidRPr="000A1FF5" w:rsidRDefault="00DA1528" w:rsidP="00E61006">
      <w:pPr>
        <w:pStyle w:val="Normal2"/>
        <w:numPr>
          <w:ilvl w:val="0"/>
          <w:numId w:val="7"/>
        </w:numPr>
        <w:ind w:left="426" w:hanging="426"/>
        <w:rPr>
          <w:rFonts w:ascii="Tahoma" w:hAnsi="Tahoma" w:cs="Tahoma"/>
          <w:b/>
          <w:color w:val="002060"/>
        </w:rPr>
      </w:pPr>
      <w:r w:rsidRPr="000A1FF5">
        <w:rPr>
          <w:rFonts w:ascii="Tahoma" w:hAnsi="Tahoma" w:cs="Tahoma"/>
          <w:b/>
          <w:color w:val="002060"/>
        </w:rPr>
        <w:t>zajištění osvětlení stavenišť a pracovišť,</w:t>
      </w:r>
    </w:p>
    <w:p w14:paraId="6288335A" w14:textId="77777777" w:rsidR="009C1EC5" w:rsidRPr="005F39B7" w:rsidRDefault="009C1EC5" w:rsidP="009C1EC5">
      <w:pPr>
        <w:ind w:left="643"/>
        <w:jc w:val="both"/>
        <w:rPr>
          <w:rFonts w:ascii="Arial Narrow" w:hAnsi="Arial Narrow"/>
          <w:b/>
          <w:color w:val="000000"/>
          <w:sz w:val="22"/>
          <w:szCs w:val="22"/>
          <w:u w:val="single"/>
        </w:rPr>
      </w:pPr>
    </w:p>
    <w:p w14:paraId="401E19E2" w14:textId="7A75AC42" w:rsidR="000A1FF5" w:rsidRPr="00FB0700" w:rsidRDefault="000A1FF5" w:rsidP="002E38A6">
      <w:pPr>
        <w:jc w:val="both"/>
        <w:rPr>
          <w:rFonts w:ascii="Tahoma" w:eastAsia="CIDFont+F2" w:hAnsi="Tahoma" w:cs="Tahoma"/>
          <w:sz w:val="22"/>
          <w:szCs w:val="22"/>
        </w:rPr>
      </w:pPr>
      <w:r w:rsidRPr="00FB0700">
        <w:rPr>
          <w:rFonts w:ascii="Tahoma" w:eastAsia="CIDFont+F2" w:hAnsi="Tahoma" w:cs="Tahoma"/>
          <w:sz w:val="22"/>
          <w:szCs w:val="22"/>
        </w:rPr>
        <w:t>Vzhledem k charakteru stavby proto není nutno řešit problematiku osvětlení,</w:t>
      </w:r>
      <w:r w:rsidR="002E38A6" w:rsidRPr="00FB0700">
        <w:rPr>
          <w:rFonts w:ascii="Tahoma" w:eastAsia="CIDFont+F2" w:hAnsi="Tahoma" w:cs="Tahoma"/>
          <w:sz w:val="22"/>
          <w:szCs w:val="22"/>
        </w:rPr>
        <w:t xml:space="preserve"> </w:t>
      </w:r>
      <w:r w:rsidRPr="00FB0700">
        <w:rPr>
          <w:rFonts w:ascii="Tahoma" w:eastAsia="CIDFont+F2" w:hAnsi="Tahoma" w:cs="Tahoma"/>
          <w:sz w:val="22"/>
          <w:szCs w:val="22"/>
        </w:rPr>
        <w:t>zásobování vodou, vytápění, větrání apod.</w:t>
      </w:r>
    </w:p>
    <w:p w14:paraId="0BBA92ED" w14:textId="77777777" w:rsidR="000A1FF5" w:rsidRPr="00FB0700" w:rsidRDefault="000A1FF5" w:rsidP="000A1FF5">
      <w:pPr>
        <w:jc w:val="both"/>
        <w:rPr>
          <w:rFonts w:ascii="Tahoma" w:hAnsi="Tahoma" w:cs="Tahoma"/>
          <w:sz w:val="22"/>
          <w:szCs w:val="22"/>
          <w:lang w:val="x-none" w:eastAsia="x-none"/>
        </w:rPr>
      </w:pPr>
    </w:p>
    <w:p w14:paraId="1911094F" w14:textId="77777777" w:rsidR="002E38A6" w:rsidRPr="00FB0700" w:rsidRDefault="009C1EC5" w:rsidP="000A1FF5">
      <w:pPr>
        <w:jc w:val="both"/>
        <w:rPr>
          <w:rFonts w:ascii="Tahoma" w:hAnsi="Tahoma" w:cs="Tahoma"/>
          <w:sz w:val="22"/>
          <w:szCs w:val="22"/>
          <w:lang w:val="x-none" w:eastAsia="x-none"/>
        </w:rPr>
      </w:pPr>
      <w:r w:rsidRPr="00FB0700">
        <w:rPr>
          <w:rFonts w:ascii="Tahoma" w:hAnsi="Tahoma" w:cs="Tahoma"/>
          <w:sz w:val="22"/>
          <w:szCs w:val="22"/>
          <w:lang w:val="x-none" w:eastAsia="x-none"/>
        </w:rPr>
        <w:t xml:space="preserve">V případě, že není denní osvětlení dostatečné, musí být staveniště a pracoviště po dobu, kdy se na něm zdržují zaměstnanci, zajištěno umělé osvětlení odpovídající intenzity. Osvětlení spojovacích cest zajištuje generální zhotovitel, jednotlivá pracoviště budou individuálně podle potřeby osvětlena samotnými subdodavateli. </w:t>
      </w:r>
    </w:p>
    <w:p w14:paraId="1E26F9C9" w14:textId="7366BFDF" w:rsidR="009C1EC5" w:rsidRPr="00FB0700" w:rsidRDefault="009C1EC5" w:rsidP="000A1FF5">
      <w:pPr>
        <w:jc w:val="both"/>
        <w:rPr>
          <w:rFonts w:ascii="Tahoma" w:hAnsi="Tahoma" w:cs="Tahoma"/>
          <w:sz w:val="22"/>
          <w:szCs w:val="22"/>
          <w:lang w:eastAsia="x-none"/>
        </w:rPr>
      </w:pPr>
      <w:r w:rsidRPr="00FB0700">
        <w:rPr>
          <w:rFonts w:ascii="Tahoma" w:hAnsi="Tahoma" w:cs="Tahoma"/>
          <w:sz w:val="22"/>
          <w:szCs w:val="22"/>
          <w:lang w:val="x-none" w:eastAsia="x-none"/>
        </w:rPr>
        <w:t>Na elektrorozvodech staveništního osvětlení smí pracovat pouze kvalifikované osoby dle platné legislativy.  Jednotlivá pracoviště budou při práci osvětlena svítidly s platnou revizí, stejně tak přístupové cesty na pracoviště.</w:t>
      </w:r>
      <w:r w:rsidRPr="00FB0700">
        <w:rPr>
          <w:rFonts w:ascii="Tahoma" w:hAnsi="Tahoma" w:cs="Tahoma"/>
          <w:sz w:val="22"/>
          <w:szCs w:val="22"/>
          <w:lang w:eastAsia="x-none"/>
        </w:rPr>
        <w:t xml:space="preserve"> </w:t>
      </w:r>
    </w:p>
    <w:p w14:paraId="59B91880" w14:textId="77777777" w:rsidR="00455A9C" w:rsidRPr="00FB0700" w:rsidRDefault="00455A9C" w:rsidP="000A1FF5">
      <w:pPr>
        <w:jc w:val="both"/>
        <w:rPr>
          <w:rFonts w:ascii="Tahoma" w:hAnsi="Tahoma" w:cs="Tahoma"/>
          <w:sz w:val="10"/>
          <w:szCs w:val="10"/>
        </w:rPr>
      </w:pPr>
    </w:p>
    <w:p w14:paraId="79414800" w14:textId="77777777" w:rsidR="00DA1528" w:rsidRPr="005F39B7" w:rsidRDefault="00DA1528" w:rsidP="00E61006">
      <w:pPr>
        <w:pStyle w:val="Normal2"/>
        <w:numPr>
          <w:ilvl w:val="0"/>
          <w:numId w:val="7"/>
        </w:numPr>
        <w:ind w:left="426" w:hanging="426"/>
        <w:rPr>
          <w:rFonts w:ascii="Arial Narrow" w:hAnsi="Arial Narrow"/>
          <w:b/>
        </w:rPr>
      </w:pPr>
      <w:r w:rsidRPr="002E38A6">
        <w:rPr>
          <w:rFonts w:ascii="Tahoma" w:hAnsi="Tahoma" w:cs="Tahoma"/>
          <w:b/>
          <w:color w:val="002060"/>
        </w:rPr>
        <w:t>stanovení ochranných a kontrolovaných pásem a opatření proti jejich poškození</w:t>
      </w:r>
      <w:r w:rsidRPr="005F39B7">
        <w:rPr>
          <w:rFonts w:ascii="Arial Narrow" w:hAnsi="Arial Narrow"/>
          <w:b/>
        </w:rPr>
        <w:t>,</w:t>
      </w:r>
    </w:p>
    <w:p w14:paraId="7F1330B3" w14:textId="77777777" w:rsidR="002E38A6" w:rsidRDefault="002E38A6" w:rsidP="00DA1528">
      <w:pPr>
        <w:ind w:left="704"/>
        <w:jc w:val="both"/>
        <w:rPr>
          <w:rFonts w:ascii="Arial Narrow" w:hAnsi="Arial Narrow"/>
          <w:color w:val="000000"/>
          <w:sz w:val="22"/>
          <w:szCs w:val="22"/>
        </w:rPr>
      </w:pPr>
    </w:p>
    <w:p w14:paraId="49980173" w14:textId="77777777" w:rsidR="003935B1" w:rsidRPr="003935B1" w:rsidRDefault="003935B1" w:rsidP="003935B1">
      <w:pPr>
        <w:rPr>
          <w:rFonts w:ascii="Tahoma" w:hAnsi="Tahoma" w:cs="Tahoma"/>
          <w:sz w:val="22"/>
          <w:szCs w:val="22"/>
        </w:rPr>
      </w:pPr>
      <w:r w:rsidRPr="003935B1">
        <w:rPr>
          <w:rFonts w:ascii="Tahoma" w:hAnsi="Tahoma" w:cs="Tahoma"/>
          <w:sz w:val="22"/>
          <w:szCs w:val="22"/>
        </w:rPr>
        <w:t>V zájmovém prostoru jsou dle vyjádření správců uložena zařízení ve správě:</w:t>
      </w:r>
    </w:p>
    <w:p w14:paraId="677C7443" w14:textId="77777777" w:rsidR="003935B1" w:rsidRPr="003935B1" w:rsidRDefault="003935B1" w:rsidP="003935B1">
      <w:pPr>
        <w:pStyle w:val="Zkladntext2"/>
        <w:ind w:left="709"/>
        <w:rPr>
          <w:rFonts w:ascii="Tahoma" w:hAnsi="Tahoma" w:cs="Tahoma"/>
          <w:sz w:val="22"/>
          <w:szCs w:val="22"/>
        </w:rPr>
      </w:pPr>
      <w:r w:rsidRPr="003935B1">
        <w:rPr>
          <w:rFonts w:ascii="Tahoma" w:hAnsi="Tahoma" w:cs="Tahoma"/>
          <w:sz w:val="22"/>
          <w:szCs w:val="22"/>
        </w:rPr>
        <w:t>- kanalizace a vodovod</w:t>
      </w:r>
      <w:r w:rsidRPr="003935B1">
        <w:rPr>
          <w:rFonts w:ascii="Tahoma" w:hAnsi="Tahoma" w:cs="Tahoma"/>
          <w:sz w:val="22"/>
          <w:szCs w:val="22"/>
        </w:rPr>
        <w:tab/>
        <w:t>:</w:t>
      </w:r>
      <w:r w:rsidRPr="003935B1">
        <w:rPr>
          <w:rFonts w:ascii="Tahoma" w:hAnsi="Tahoma" w:cs="Tahoma"/>
          <w:sz w:val="22"/>
          <w:szCs w:val="22"/>
        </w:rPr>
        <w:tab/>
        <w:t>VAK Pardubice, a.s. (</w:t>
      </w:r>
      <w:proofErr w:type="spellStart"/>
      <w:r w:rsidRPr="003935B1">
        <w:rPr>
          <w:rFonts w:ascii="Tahoma" w:hAnsi="Tahoma" w:cs="Tahoma"/>
          <w:sz w:val="22"/>
          <w:szCs w:val="22"/>
        </w:rPr>
        <w:t>ochr</w:t>
      </w:r>
      <w:proofErr w:type="spellEnd"/>
      <w:r w:rsidRPr="003935B1">
        <w:rPr>
          <w:rFonts w:ascii="Tahoma" w:hAnsi="Tahoma" w:cs="Tahoma"/>
          <w:sz w:val="22"/>
          <w:szCs w:val="22"/>
        </w:rPr>
        <w:t xml:space="preserve">. pásmo </w:t>
      </w:r>
      <w:smartTag w:uri="urn:schemas-microsoft-com:office:smarttags" w:element="metricconverter">
        <w:smartTagPr>
          <w:attr w:name="ProductID" w:val="1,5 m"/>
        </w:smartTagPr>
        <w:r w:rsidRPr="003935B1">
          <w:rPr>
            <w:rFonts w:ascii="Tahoma" w:hAnsi="Tahoma" w:cs="Tahoma"/>
            <w:sz w:val="22"/>
            <w:szCs w:val="22"/>
          </w:rPr>
          <w:t>1,5 m</w:t>
        </w:r>
      </w:smartTag>
      <w:r w:rsidRPr="003935B1">
        <w:rPr>
          <w:rFonts w:ascii="Tahoma" w:hAnsi="Tahoma" w:cs="Tahoma"/>
          <w:sz w:val="22"/>
          <w:szCs w:val="22"/>
        </w:rPr>
        <w:t>)</w:t>
      </w:r>
    </w:p>
    <w:p w14:paraId="2C85263A" w14:textId="77777777" w:rsidR="003935B1" w:rsidRPr="003935B1" w:rsidRDefault="003935B1" w:rsidP="003935B1">
      <w:pPr>
        <w:pStyle w:val="Zkladntext2"/>
        <w:ind w:left="709"/>
        <w:rPr>
          <w:rFonts w:ascii="Tahoma" w:hAnsi="Tahoma" w:cs="Tahoma"/>
          <w:sz w:val="22"/>
          <w:szCs w:val="22"/>
        </w:rPr>
      </w:pPr>
      <w:r w:rsidRPr="003935B1">
        <w:rPr>
          <w:rFonts w:ascii="Tahoma" w:hAnsi="Tahoma" w:cs="Tahoma"/>
          <w:sz w:val="22"/>
          <w:szCs w:val="22"/>
        </w:rPr>
        <w:t xml:space="preserve">- sdělovací kabely     </w:t>
      </w:r>
      <w:r w:rsidRPr="003935B1">
        <w:rPr>
          <w:rFonts w:ascii="Tahoma" w:hAnsi="Tahoma" w:cs="Tahoma"/>
          <w:sz w:val="22"/>
          <w:szCs w:val="22"/>
        </w:rPr>
        <w:tab/>
      </w:r>
      <w:r w:rsidRPr="003935B1">
        <w:rPr>
          <w:rFonts w:ascii="Tahoma" w:hAnsi="Tahoma" w:cs="Tahoma"/>
          <w:sz w:val="22"/>
          <w:szCs w:val="22"/>
        </w:rPr>
        <w:tab/>
        <w:t>:</w:t>
      </w:r>
      <w:r w:rsidRPr="003935B1">
        <w:rPr>
          <w:rFonts w:ascii="Tahoma" w:hAnsi="Tahoma" w:cs="Tahoma"/>
          <w:sz w:val="22"/>
          <w:szCs w:val="22"/>
        </w:rPr>
        <w:tab/>
        <w:t>CETIN, a. s. (</w:t>
      </w:r>
      <w:proofErr w:type="spellStart"/>
      <w:r w:rsidRPr="003935B1">
        <w:rPr>
          <w:rFonts w:ascii="Tahoma" w:hAnsi="Tahoma" w:cs="Tahoma"/>
          <w:sz w:val="22"/>
          <w:szCs w:val="22"/>
        </w:rPr>
        <w:t>ochr</w:t>
      </w:r>
      <w:proofErr w:type="spellEnd"/>
      <w:r w:rsidRPr="003935B1">
        <w:rPr>
          <w:rFonts w:ascii="Tahoma" w:hAnsi="Tahoma" w:cs="Tahoma"/>
          <w:sz w:val="22"/>
          <w:szCs w:val="22"/>
        </w:rPr>
        <w:t xml:space="preserve">. pásmo </w:t>
      </w:r>
      <w:smartTag w:uri="urn:schemas-microsoft-com:office:smarttags" w:element="metricconverter">
        <w:smartTagPr>
          <w:attr w:name="ProductID" w:val="1,5 m"/>
        </w:smartTagPr>
        <w:r w:rsidRPr="003935B1">
          <w:rPr>
            <w:rFonts w:ascii="Tahoma" w:hAnsi="Tahoma" w:cs="Tahoma"/>
            <w:sz w:val="22"/>
            <w:szCs w:val="22"/>
          </w:rPr>
          <w:t>1,5 m</w:t>
        </w:r>
      </w:smartTag>
      <w:r w:rsidRPr="003935B1">
        <w:rPr>
          <w:rFonts w:ascii="Tahoma" w:hAnsi="Tahoma" w:cs="Tahoma"/>
          <w:sz w:val="22"/>
          <w:szCs w:val="22"/>
        </w:rPr>
        <w:t>)</w:t>
      </w:r>
    </w:p>
    <w:p w14:paraId="0B184A87" w14:textId="77777777" w:rsidR="003935B1" w:rsidRPr="003935B1" w:rsidRDefault="003935B1" w:rsidP="003935B1">
      <w:pPr>
        <w:pStyle w:val="Zkladntext2"/>
        <w:ind w:left="709"/>
        <w:rPr>
          <w:rFonts w:ascii="Tahoma" w:hAnsi="Tahoma" w:cs="Tahoma"/>
          <w:sz w:val="22"/>
          <w:szCs w:val="22"/>
        </w:rPr>
      </w:pPr>
      <w:r w:rsidRPr="003935B1">
        <w:rPr>
          <w:rFonts w:ascii="Tahoma" w:hAnsi="Tahoma" w:cs="Tahoma"/>
          <w:sz w:val="22"/>
          <w:szCs w:val="22"/>
        </w:rPr>
        <w:t>- silové kabely NN</w:t>
      </w:r>
      <w:r w:rsidRPr="003935B1">
        <w:rPr>
          <w:rFonts w:ascii="Tahoma" w:hAnsi="Tahoma" w:cs="Tahoma"/>
          <w:sz w:val="22"/>
          <w:szCs w:val="22"/>
        </w:rPr>
        <w:tab/>
      </w:r>
      <w:r w:rsidRPr="003935B1">
        <w:rPr>
          <w:rFonts w:ascii="Tahoma" w:hAnsi="Tahoma" w:cs="Tahoma"/>
          <w:sz w:val="22"/>
          <w:szCs w:val="22"/>
        </w:rPr>
        <w:tab/>
        <w:t>:</w:t>
      </w:r>
      <w:r w:rsidRPr="003935B1">
        <w:rPr>
          <w:rFonts w:ascii="Tahoma" w:hAnsi="Tahoma" w:cs="Tahoma"/>
          <w:sz w:val="22"/>
          <w:szCs w:val="22"/>
        </w:rPr>
        <w:tab/>
        <w:t>ČEZ Distribuce, a. s. (</w:t>
      </w:r>
      <w:proofErr w:type="spellStart"/>
      <w:r w:rsidRPr="003935B1">
        <w:rPr>
          <w:rFonts w:ascii="Tahoma" w:hAnsi="Tahoma" w:cs="Tahoma"/>
          <w:sz w:val="22"/>
          <w:szCs w:val="22"/>
        </w:rPr>
        <w:t>ochr</w:t>
      </w:r>
      <w:proofErr w:type="spellEnd"/>
      <w:r w:rsidRPr="003935B1">
        <w:rPr>
          <w:rFonts w:ascii="Tahoma" w:hAnsi="Tahoma" w:cs="Tahoma"/>
          <w:sz w:val="22"/>
          <w:szCs w:val="22"/>
        </w:rPr>
        <w:t>. pásmo 1,0 m)</w:t>
      </w:r>
    </w:p>
    <w:p w14:paraId="3DEFCD26" w14:textId="77777777" w:rsidR="003935B1" w:rsidRPr="003935B1" w:rsidRDefault="003935B1" w:rsidP="003935B1">
      <w:pPr>
        <w:pStyle w:val="Zkladntext2"/>
        <w:ind w:left="709"/>
        <w:rPr>
          <w:rFonts w:ascii="Tahoma" w:hAnsi="Tahoma" w:cs="Tahoma"/>
          <w:sz w:val="22"/>
          <w:szCs w:val="22"/>
        </w:rPr>
      </w:pPr>
      <w:r w:rsidRPr="003935B1">
        <w:rPr>
          <w:rFonts w:ascii="Tahoma" w:hAnsi="Tahoma" w:cs="Tahoma"/>
          <w:sz w:val="22"/>
          <w:szCs w:val="22"/>
        </w:rPr>
        <w:t>- silové kabely VN nadzemní</w:t>
      </w:r>
      <w:r w:rsidRPr="003935B1">
        <w:rPr>
          <w:rFonts w:ascii="Tahoma" w:hAnsi="Tahoma" w:cs="Tahoma"/>
          <w:sz w:val="22"/>
          <w:szCs w:val="22"/>
        </w:rPr>
        <w:tab/>
        <w:t>:</w:t>
      </w:r>
      <w:r w:rsidRPr="003935B1">
        <w:rPr>
          <w:rFonts w:ascii="Tahoma" w:hAnsi="Tahoma" w:cs="Tahoma"/>
          <w:sz w:val="22"/>
          <w:szCs w:val="22"/>
        </w:rPr>
        <w:tab/>
        <w:t>ČEZ Distribuce, a. s. (</w:t>
      </w:r>
      <w:proofErr w:type="spellStart"/>
      <w:r w:rsidRPr="003935B1">
        <w:rPr>
          <w:rFonts w:ascii="Tahoma" w:hAnsi="Tahoma" w:cs="Tahoma"/>
          <w:sz w:val="22"/>
          <w:szCs w:val="22"/>
        </w:rPr>
        <w:t>ochr</w:t>
      </w:r>
      <w:proofErr w:type="spellEnd"/>
      <w:r w:rsidRPr="003935B1">
        <w:rPr>
          <w:rFonts w:ascii="Tahoma" w:hAnsi="Tahoma" w:cs="Tahoma"/>
          <w:sz w:val="22"/>
          <w:szCs w:val="22"/>
        </w:rPr>
        <w:t>. pásmo 7,0 m)</w:t>
      </w:r>
    </w:p>
    <w:p w14:paraId="339DF5CF" w14:textId="77777777" w:rsidR="003935B1" w:rsidRPr="003935B1" w:rsidRDefault="003935B1" w:rsidP="003935B1">
      <w:pPr>
        <w:pStyle w:val="Zkladntext2"/>
        <w:ind w:left="709"/>
        <w:rPr>
          <w:rFonts w:ascii="Tahoma" w:hAnsi="Tahoma" w:cs="Tahoma"/>
          <w:sz w:val="22"/>
          <w:szCs w:val="22"/>
        </w:rPr>
      </w:pPr>
      <w:r w:rsidRPr="003935B1">
        <w:rPr>
          <w:rFonts w:ascii="Tahoma" w:hAnsi="Tahoma" w:cs="Tahoma"/>
          <w:sz w:val="22"/>
          <w:szCs w:val="22"/>
        </w:rPr>
        <w:t>- STL plynovod</w:t>
      </w:r>
      <w:r w:rsidRPr="003935B1">
        <w:rPr>
          <w:rFonts w:ascii="Tahoma" w:hAnsi="Tahoma" w:cs="Tahoma"/>
          <w:sz w:val="22"/>
          <w:szCs w:val="22"/>
        </w:rPr>
        <w:tab/>
      </w:r>
      <w:r w:rsidRPr="003935B1">
        <w:rPr>
          <w:rFonts w:ascii="Tahoma" w:hAnsi="Tahoma" w:cs="Tahoma"/>
          <w:sz w:val="22"/>
          <w:szCs w:val="22"/>
        </w:rPr>
        <w:tab/>
        <w:t>:</w:t>
      </w:r>
      <w:r w:rsidRPr="003935B1">
        <w:rPr>
          <w:rFonts w:ascii="Tahoma" w:hAnsi="Tahoma" w:cs="Tahoma"/>
          <w:sz w:val="22"/>
          <w:szCs w:val="22"/>
        </w:rPr>
        <w:tab/>
        <w:t>RWE Distribuční služby s.r.o. (</w:t>
      </w:r>
      <w:proofErr w:type="spellStart"/>
      <w:r w:rsidRPr="003935B1">
        <w:rPr>
          <w:rFonts w:ascii="Tahoma" w:hAnsi="Tahoma" w:cs="Tahoma"/>
          <w:sz w:val="22"/>
          <w:szCs w:val="22"/>
        </w:rPr>
        <w:t>ochr</w:t>
      </w:r>
      <w:proofErr w:type="spellEnd"/>
      <w:r w:rsidRPr="003935B1">
        <w:rPr>
          <w:rFonts w:ascii="Tahoma" w:hAnsi="Tahoma" w:cs="Tahoma"/>
          <w:sz w:val="22"/>
          <w:szCs w:val="22"/>
        </w:rPr>
        <w:t>. pásmo 1,0 m)</w:t>
      </w:r>
    </w:p>
    <w:p w14:paraId="4DEBD938" w14:textId="77777777" w:rsidR="003935B1" w:rsidRPr="003935B1" w:rsidRDefault="003935B1" w:rsidP="003935B1">
      <w:pPr>
        <w:pStyle w:val="Zkladntext2"/>
        <w:ind w:left="709"/>
        <w:rPr>
          <w:rFonts w:ascii="Tahoma" w:hAnsi="Tahoma" w:cs="Tahoma"/>
          <w:sz w:val="22"/>
          <w:szCs w:val="22"/>
        </w:rPr>
      </w:pPr>
      <w:r w:rsidRPr="003935B1">
        <w:rPr>
          <w:rFonts w:ascii="Tahoma" w:hAnsi="Tahoma" w:cs="Tahoma"/>
          <w:sz w:val="22"/>
          <w:szCs w:val="22"/>
        </w:rPr>
        <w:t>- VTL plynovod</w:t>
      </w:r>
      <w:r w:rsidRPr="003935B1">
        <w:rPr>
          <w:rFonts w:ascii="Tahoma" w:hAnsi="Tahoma" w:cs="Tahoma"/>
          <w:sz w:val="22"/>
          <w:szCs w:val="22"/>
        </w:rPr>
        <w:tab/>
      </w:r>
      <w:r w:rsidRPr="003935B1">
        <w:rPr>
          <w:rFonts w:ascii="Tahoma" w:hAnsi="Tahoma" w:cs="Tahoma"/>
          <w:sz w:val="22"/>
          <w:szCs w:val="22"/>
        </w:rPr>
        <w:tab/>
        <w:t>:</w:t>
      </w:r>
      <w:r w:rsidRPr="003935B1">
        <w:rPr>
          <w:rFonts w:ascii="Tahoma" w:hAnsi="Tahoma" w:cs="Tahoma"/>
          <w:sz w:val="22"/>
          <w:szCs w:val="22"/>
        </w:rPr>
        <w:tab/>
        <w:t>RWE Distribuční služby s.r.o. (ochranné pásmo 4 m)</w:t>
      </w:r>
    </w:p>
    <w:p w14:paraId="7147E912" w14:textId="77777777" w:rsidR="003935B1" w:rsidRDefault="003935B1" w:rsidP="003935B1">
      <w:pPr>
        <w:rPr>
          <w:rFonts w:ascii="Tahoma" w:hAnsi="Tahoma" w:cs="Tahoma"/>
          <w:sz w:val="22"/>
          <w:szCs w:val="22"/>
        </w:rPr>
      </w:pPr>
    </w:p>
    <w:p w14:paraId="6BF91D12" w14:textId="24847D2F" w:rsidR="003935B1" w:rsidRPr="003935B1" w:rsidRDefault="003935B1" w:rsidP="003935B1">
      <w:pPr>
        <w:jc w:val="both"/>
        <w:rPr>
          <w:rFonts w:ascii="Tahoma" w:hAnsi="Tahoma" w:cs="Tahoma"/>
          <w:b/>
          <w:sz w:val="22"/>
          <w:szCs w:val="22"/>
        </w:rPr>
      </w:pPr>
      <w:r w:rsidRPr="003935B1">
        <w:rPr>
          <w:rFonts w:ascii="Tahoma" w:hAnsi="Tahoma" w:cs="Tahoma"/>
          <w:sz w:val="22"/>
          <w:szCs w:val="22"/>
        </w:rPr>
        <w:t>Je třeba dodržet požadavky jednotlivých správců – zejména požadavek o nutnosti vytyčení sítí</w:t>
      </w:r>
      <w:r>
        <w:rPr>
          <w:rFonts w:ascii="Tahoma" w:hAnsi="Tahoma" w:cs="Tahoma"/>
          <w:sz w:val="22"/>
          <w:szCs w:val="22"/>
        </w:rPr>
        <w:t xml:space="preserve"> </w:t>
      </w:r>
      <w:r w:rsidRPr="003935B1">
        <w:rPr>
          <w:rFonts w:ascii="Tahoma" w:hAnsi="Tahoma" w:cs="Tahoma"/>
          <w:sz w:val="22"/>
          <w:szCs w:val="22"/>
        </w:rPr>
        <w:t xml:space="preserve">jednotlivými správci před zahájením zemních prací. </w:t>
      </w:r>
      <w:r w:rsidRPr="003935B1">
        <w:rPr>
          <w:rFonts w:ascii="Tahoma" w:hAnsi="Tahoma" w:cs="Tahoma"/>
          <w:b/>
          <w:sz w:val="22"/>
          <w:szCs w:val="22"/>
        </w:rPr>
        <w:t xml:space="preserve">Zákresy sítí uvedené v projektové dokumentaci jsou pouze orientační!!! </w:t>
      </w:r>
    </w:p>
    <w:p w14:paraId="4AE3C1AF" w14:textId="3B0BDF33" w:rsidR="00C85099" w:rsidRPr="00455A9C" w:rsidRDefault="00C85099" w:rsidP="00C85099">
      <w:pPr>
        <w:tabs>
          <w:tab w:val="num" w:pos="284"/>
        </w:tabs>
        <w:rPr>
          <w:rFonts w:ascii="Tahoma" w:hAnsi="Tahoma" w:cs="Tahoma"/>
          <w:color w:val="002060"/>
          <w:sz w:val="10"/>
          <w:szCs w:val="10"/>
        </w:rPr>
      </w:pPr>
    </w:p>
    <w:p w14:paraId="0F9A30A6" w14:textId="77777777" w:rsidR="00CC23E4" w:rsidRDefault="00CC23E4" w:rsidP="00C85099">
      <w:pPr>
        <w:ind w:left="720"/>
        <w:jc w:val="center"/>
        <w:rPr>
          <w:rFonts w:ascii="Tahoma" w:hAnsi="Tahoma" w:cs="Tahoma"/>
          <w:b/>
          <w:szCs w:val="20"/>
          <w14:shadow w14:blurRad="50800" w14:dist="38100" w14:dir="2700000" w14:sx="100000" w14:sy="100000" w14:kx="0" w14:ky="0" w14:algn="tl">
            <w14:srgbClr w14:val="000000">
              <w14:alpha w14:val="60000"/>
            </w14:srgbClr>
          </w14:shadow>
        </w:rPr>
      </w:pPr>
    </w:p>
    <w:p w14:paraId="087B2D36" w14:textId="29490BB9" w:rsidR="00C85099" w:rsidRDefault="00C85099" w:rsidP="00C85099">
      <w:pPr>
        <w:ind w:left="720"/>
        <w:jc w:val="center"/>
        <w:rPr>
          <w:rFonts w:ascii="Tahoma" w:hAnsi="Tahoma" w:cs="Tahoma"/>
          <w:b/>
          <w:szCs w:val="20"/>
          <w14:shadow w14:blurRad="50800" w14:dist="38100" w14:dir="2700000" w14:sx="100000" w14:sy="100000" w14:kx="0" w14:ky="0" w14:algn="tl">
            <w14:srgbClr w14:val="000000">
              <w14:alpha w14:val="60000"/>
            </w14:srgbClr>
          </w14:shadow>
        </w:rPr>
      </w:pPr>
      <w:r w:rsidRPr="003B5A62">
        <w:rPr>
          <w:rFonts w:ascii="Tahoma" w:hAnsi="Tahoma" w:cs="Tahoma"/>
          <w:b/>
          <w:szCs w:val="20"/>
          <w14:shadow w14:blurRad="50800" w14:dist="38100" w14:dir="2700000" w14:sx="100000" w14:sy="100000" w14:kx="0" w14:ky="0" w14:algn="tl">
            <w14:srgbClr w14:val="000000">
              <w14:alpha w14:val="60000"/>
            </w14:srgbClr>
          </w14:shadow>
        </w:rPr>
        <w:t>Přehled ochranný pásem pro podzemní kabely a potrubí</w:t>
      </w:r>
    </w:p>
    <w:p w14:paraId="7253939E" w14:textId="77777777" w:rsidR="00CC23E4" w:rsidRPr="003B5A62" w:rsidRDefault="00CC23E4" w:rsidP="00C85099">
      <w:pPr>
        <w:ind w:left="720"/>
        <w:jc w:val="center"/>
        <w:rPr>
          <w:rFonts w:ascii="Tahoma" w:hAnsi="Tahoma" w:cs="Tahoma"/>
        </w:rPr>
      </w:pPr>
    </w:p>
    <w:p w14:paraId="78822AC2" w14:textId="0499F7A2" w:rsidR="00C85099" w:rsidRDefault="00C85099" w:rsidP="00C85099">
      <w:pPr>
        <w:jc w:val="center"/>
        <w:rPr>
          <w:rFonts w:ascii="Tahoma" w:hAnsi="Tahoma" w:cs="Tahoma"/>
          <w:b/>
          <w:bCs/>
        </w:rPr>
      </w:pPr>
      <w:r w:rsidRPr="003B5A62">
        <w:rPr>
          <w:rFonts w:ascii="Tahoma" w:hAnsi="Tahoma" w:cs="Tahoma"/>
          <w:b/>
          <w:bCs/>
          <w:noProof/>
          <w:szCs w:val="20"/>
        </w:rPr>
        <w:drawing>
          <wp:inline distT="0" distB="0" distL="0" distR="0" wp14:anchorId="623D71FC" wp14:editId="164D0BCA">
            <wp:extent cx="3202429" cy="2882188"/>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242383" cy="2918147"/>
                    </a:xfrm>
                    <a:prstGeom prst="rect">
                      <a:avLst/>
                    </a:prstGeom>
                    <a:noFill/>
                    <a:ln>
                      <a:noFill/>
                    </a:ln>
                  </pic:spPr>
                </pic:pic>
              </a:graphicData>
            </a:graphic>
          </wp:inline>
        </w:drawing>
      </w:r>
      <w:r w:rsidRPr="003B5A62">
        <w:rPr>
          <w:rFonts w:ascii="Tahoma" w:hAnsi="Tahoma" w:cs="Tahoma"/>
          <w:b/>
          <w:bCs/>
        </w:rPr>
        <w:t xml:space="preserve"> </w:t>
      </w:r>
    </w:p>
    <w:p w14:paraId="21BDB807" w14:textId="24CA1036" w:rsidR="00C85099" w:rsidRDefault="00C85099" w:rsidP="00C85099">
      <w:pPr>
        <w:jc w:val="center"/>
        <w:rPr>
          <w:rFonts w:ascii="Tahoma" w:hAnsi="Tahoma" w:cs="Tahoma"/>
          <w:b/>
          <w:bCs/>
          <w:sz w:val="10"/>
          <w:szCs w:val="10"/>
        </w:rPr>
      </w:pPr>
    </w:p>
    <w:p w14:paraId="76DCBA8F" w14:textId="0CEE0314" w:rsidR="00CC23E4" w:rsidRDefault="00CC23E4" w:rsidP="00C85099">
      <w:pPr>
        <w:jc w:val="center"/>
        <w:rPr>
          <w:rFonts w:ascii="Tahoma" w:hAnsi="Tahoma" w:cs="Tahoma"/>
          <w:b/>
          <w:bCs/>
          <w:sz w:val="10"/>
          <w:szCs w:val="10"/>
        </w:rPr>
      </w:pPr>
    </w:p>
    <w:p w14:paraId="21F8C4F3" w14:textId="5FA857F8" w:rsidR="00CC23E4" w:rsidRDefault="00CC23E4" w:rsidP="00C85099">
      <w:pPr>
        <w:jc w:val="center"/>
        <w:rPr>
          <w:rFonts w:ascii="Tahoma" w:hAnsi="Tahoma" w:cs="Tahoma"/>
          <w:b/>
          <w:bCs/>
          <w:sz w:val="10"/>
          <w:szCs w:val="10"/>
        </w:rPr>
      </w:pPr>
    </w:p>
    <w:p w14:paraId="5843C00D" w14:textId="3A2B8F56" w:rsidR="00CC23E4" w:rsidRDefault="00CC23E4" w:rsidP="00C85099">
      <w:pPr>
        <w:jc w:val="center"/>
        <w:rPr>
          <w:rFonts w:ascii="Tahoma" w:hAnsi="Tahoma" w:cs="Tahoma"/>
          <w:b/>
          <w:bCs/>
          <w:sz w:val="10"/>
          <w:szCs w:val="10"/>
        </w:rPr>
      </w:pPr>
    </w:p>
    <w:p w14:paraId="34269D33" w14:textId="486987E4" w:rsidR="00CC23E4" w:rsidRDefault="00CC23E4" w:rsidP="00C85099">
      <w:pPr>
        <w:jc w:val="center"/>
        <w:rPr>
          <w:rFonts w:ascii="Tahoma" w:hAnsi="Tahoma" w:cs="Tahoma"/>
          <w:b/>
          <w:bCs/>
          <w:sz w:val="10"/>
          <w:szCs w:val="10"/>
        </w:rPr>
      </w:pPr>
    </w:p>
    <w:p w14:paraId="138F11EB" w14:textId="72AF20E9" w:rsidR="00CC23E4" w:rsidRDefault="00CC23E4" w:rsidP="00C85099">
      <w:pPr>
        <w:jc w:val="center"/>
        <w:rPr>
          <w:rFonts w:ascii="Tahoma" w:hAnsi="Tahoma" w:cs="Tahoma"/>
          <w:b/>
          <w:bCs/>
          <w:sz w:val="10"/>
          <w:szCs w:val="10"/>
        </w:rPr>
      </w:pPr>
    </w:p>
    <w:p w14:paraId="438E81DB" w14:textId="4D188819" w:rsidR="00CC23E4" w:rsidRDefault="00CC23E4" w:rsidP="00C85099">
      <w:pPr>
        <w:jc w:val="center"/>
        <w:rPr>
          <w:rFonts w:ascii="Tahoma" w:hAnsi="Tahoma" w:cs="Tahoma"/>
          <w:b/>
          <w:bCs/>
          <w:sz w:val="10"/>
          <w:szCs w:val="10"/>
        </w:rPr>
      </w:pPr>
    </w:p>
    <w:p w14:paraId="412A033E" w14:textId="03CB4B67" w:rsidR="00CC23E4" w:rsidRDefault="00CC23E4" w:rsidP="00C85099">
      <w:pPr>
        <w:jc w:val="center"/>
        <w:rPr>
          <w:rFonts w:ascii="Tahoma" w:hAnsi="Tahoma" w:cs="Tahoma"/>
          <w:b/>
          <w:bCs/>
          <w:sz w:val="10"/>
          <w:szCs w:val="10"/>
        </w:rPr>
      </w:pPr>
    </w:p>
    <w:p w14:paraId="291854C8" w14:textId="77777777" w:rsidR="00CC23E4" w:rsidRPr="00455A9C" w:rsidRDefault="00CC23E4" w:rsidP="00C85099">
      <w:pPr>
        <w:jc w:val="center"/>
        <w:rPr>
          <w:rFonts w:ascii="Tahoma" w:hAnsi="Tahoma" w:cs="Tahoma"/>
          <w:b/>
          <w:bCs/>
          <w:sz w:val="10"/>
          <w:szCs w:val="10"/>
        </w:rPr>
      </w:pPr>
    </w:p>
    <w:p w14:paraId="34AF52E2" w14:textId="2579567F" w:rsidR="00C85099" w:rsidRDefault="00C85099" w:rsidP="00C85099">
      <w:pPr>
        <w:jc w:val="center"/>
        <w:rPr>
          <w:rFonts w:ascii="Tahoma" w:hAnsi="Tahoma" w:cs="Tahoma"/>
          <w:b/>
          <w:szCs w:val="20"/>
          <w14:shadow w14:blurRad="50800" w14:dist="38100" w14:dir="2700000" w14:sx="100000" w14:sy="100000" w14:kx="0" w14:ky="0" w14:algn="tl">
            <w14:srgbClr w14:val="000000">
              <w14:alpha w14:val="60000"/>
            </w14:srgbClr>
          </w14:shadow>
        </w:rPr>
      </w:pPr>
      <w:r w:rsidRPr="003B5A62">
        <w:rPr>
          <w:rFonts w:ascii="Tahoma" w:hAnsi="Tahoma" w:cs="Tahoma"/>
          <w:b/>
          <w:szCs w:val="20"/>
          <w14:shadow w14:blurRad="50800" w14:dist="38100" w14:dir="2700000" w14:sx="100000" w14:sy="100000" w14:kx="0" w14:ky="0" w14:algn="tl">
            <w14:srgbClr w14:val="000000">
              <w14:alpha w14:val="60000"/>
            </w14:srgbClr>
          </w14:shadow>
        </w:rPr>
        <w:lastRenderedPageBreak/>
        <w:t>Přehled ochranný pásem pro nadzemní kabely a potrubí</w:t>
      </w:r>
    </w:p>
    <w:p w14:paraId="3AF817CF" w14:textId="77777777" w:rsidR="00CC23E4" w:rsidRPr="003B5A62" w:rsidRDefault="00CC23E4" w:rsidP="00C85099">
      <w:pPr>
        <w:jc w:val="center"/>
        <w:rPr>
          <w:rFonts w:ascii="Tahoma" w:hAnsi="Tahoma" w:cs="Tahoma"/>
          <w:b/>
          <w:szCs w:val="20"/>
          <w14:shadow w14:blurRad="50800" w14:dist="38100" w14:dir="2700000" w14:sx="100000" w14:sy="100000" w14:kx="0" w14:ky="0" w14:algn="tl">
            <w14:srgbClr w14:val="000000">
              <w14:alpha w14:val="60000"/>
            </w14:srgbClr>
          </w14:shadow>
        </w:rPr>
      </w:pPr>
    </w:p>
    <w:p w14:paraId="450B6C10" w14:textId="77777777" w:rsidR="00C85099" w:rsidRPr="003B5A62" w:rsidRDefault="00C85099" w:rsidP="00C85099">
      <w:pPr>
        <w:jc w:val="center"/>
        <w:rPr>
          <w:rFonts w:ascii="Calibri" w:hAnsi="Calibri" w:cs="Calibri"/>
        </w:rPr>
      </w:pPr>
      <w:r w:rsidRPr="003B5A62">
        <w:rPr>
          <w:rFonts w:ascii="Tahoma" w:hAnsi="Tahoma" w:cs="Tahoma"/>
          <w:b/>
          <w:bCs/>
          <w:noProof/>
          <w:szCs w:val="20"/>
        </w:rPr>
        <w:drawing>
          <wp:inline distT="0" distB="0" distL="0" distR="0" wp14:anchorId="4F829219" wp14:editId="53913779">
            <wp:extent cx="3262579" cy="2923609"/>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309021" cy="2965226"/>
                    </a:xfrm>
                    <a:prstGeom prst="rect">
                      <a:avLst/>
                    </a:prstGeom>
                    <a:noFill/>
                    <a:ln>
                      <a:noFill/>
                    </a:ln>
                  </pic:spPr>
                </pic:pic>
              </a:graphicData>
            </a:graphic>
          </wp:inline>
        </w:drawing>
      </w:r>
    </w:p>
    <w:p w14:paraId="3297551A" w14:textId="77777777" w:rsidR="00C85099" w:rsidRPr="00FB0700" w:rsidRDefault="00C85099" w:rsidP="00C85099">
      <w:pPr>
        <w:pStyle w:val="Nadpis4"/>
        <w:spacing w:after="60"/>
        <w:rPr>
          <w:rFonts w:ascii="Tahoma" w:hAnsi="Tahoma" w:cs="Tahoma"/>
          <w:sz w:val="22"/>
          <w:szCs w:val="22"/>
        </w:rPr>
      </w:pPr>
      <w:r w:rsidRPr="00FB0700">
        <w:rPr>
          <w:rFonts w:ascii="Tahoma" w:hAnsi="Tahoma" w:cs="Tahoma"/>
          <w:sz w:val="22"/>
          <w:szCs w:val="22"/>
        </w:rPr>
        <w:t xml:space="preserve">Elektroenergetická ochranná pásma </w:t>
      </w:r>
    </w:p>
    <w:p w14:paraId="72A8A6F3" w14:textId="77777777" w:rsidR="00C85099" w:rsidRPr="00FB0700" w:rsidRDefault="00C85099" w:rsidP="00C85099">
      <w:pPr>
        <w:rPr>
          <w:rFonts w:ascii="Tahoma" w:hAnsi="Tahoma" w:cs="Tahoma"/>
          <w:sz w:val="22"/>
          <w:szCs w:val="22"/>
        </w:rPr>
      </w:pPr>
      <w:r w:rsidRPr="00FB0700">
        <w:rPr>
          <w:rFonts w:ascii="Tahoma" w:hAnsi="Tahoma" w:cs="Tahoma"/>
          <w:sz w:val="22"/>
          <w:szCs w:val="22"/>
        </w:rPr>
        <w:br/>
        <w:t>dle § 46 zákona 458/2000 Sb.:</w:t>
      </w:r>
    </w:p>
    <w:p w14:paraId="4B19B6AE" w14:textId="77777777" w:rsidR="00C85099" w:rsidRPr="00FB0700" w:rsidRDefault="00C85099" w:rsidP="00C85099">
      <w:pPr>
        <w:rPr>
          <w:rFonts w:ascii="Tahoma" w:hAnsi="Tahoma" w:cs="Tahoma"/>
          <w:sz w:val="22"/>
          <w:szCs w:val="22"/>
        </w:rPr>
      </w:pPr>
      <w:r w:rsidRPr="00FB0700">
        <w:rPr>
          <w:rFonts w:ascii="Tahoma" w:hAnsi="Tahoma" w:cs="Tahoma"/>
          <w:sz w:val="22"/>
          <w:szCs w:val="22"/>
        </w:rPr>
        <w:t xml:space="preserve">nadzemní vedení u napětí nad 1 </w:t>
      </w:r>
      <w:proofErr w:type="spellStart"/>
      <w:r w:rsidRPr="00FB0700">
        <w:rPr>
          <w:rFonts w:ascii="Tahoma" w:hAnsi="Tahoma" w:cs="Tahoma"/>
          <w:sz w:val="22"/>
          <w:szCs w:val="22"/>
        </w:rPr>
        <w:t>kV</w:t>
      </w:r>
      <w:proofErr w:type="spellEnd"/>
      <w:r w:rsidRPr="00FB0700">
        <w:rPr>
          <w:rFonts w:ascii="Tahoma" w:hAnsi="Tahoma" w:cs="Tahoma"/>
          <w:sz w:val="22"/>
          <w:szCs w:val="22"/>
        </w:rPr>
        <w:t xml:space="preserve"> a do 35 </w:t>
      </w:r>
      <w:proofErr w:type="spellStart"/>
      <w:r w:rsidRPr="00FB0700">
        <w:rPr>
          <w:rFonts w:ascii="Tahoma" w:hAnsi="Tahoma" w:cs="Tahoma"/>
          <w:sz w:val="22"/>
          <w:szCs w:val="22"/>
        </w:rPr>
        <w:t>kV</w:t>
      </w:r>
      <w:proofErr w:type="spellEnd"/>
      <w:r w:rsidRPr="00FB0700">
        <w:rPr>
          <w:rFonts w:ascii="Tahoma" w:hAnsi="Tahoma" w:cs="Tahoma"/>
          <w:sz w:val="22"/>
          <w:szCs w:val="22"/>
        </w:rPr>
        <w:t xml:space="preserve"> včetně</w:t>
      </w:r>
    </w:p>
    <w:p w14:paraId="34821B89" w14:textId="77777777" w:rsidR="00C85099" w:rsidRPr="00FB0700" w:rsidRDefault="00C85099" w:rsidP="00E61006">
      <w:pPr>
        <w:numPr>
          <w:ilvl w:val="0"/>
          <w:numId w:val="28"/>
        </w:numPr>
        <w:autoSpaceDE/>
        <w:autoSpaceDN/>
        <w:adjustRightInd/>
        <w:jc w:val="both"/>
        <w:rPr>
          <w:rFonts w:ascii="Tahoma" w:hAnsi="Tahoma" w:cs="Tahoma"/>
          <w:sz w:val="22"/>
          <w:szCs w:val="22"/>
        </w:rPr>
      </w:pPr>
      <w:r w:rsidRPr="00FB0700">
        <w:rPr>
          <w:rFonts w:ascii="Tahoma" w:hAnsi="Tahoma" w:cs="Tahoma"/>
          <w:sz w:val="22"/>
          <w:szCs w:val="22"/>
        </w:rPr>
        <w:t xml:space="preserve">pro vodiče bez </w:t>
      </w:r>
      <w:proofErr w:type="gramStart"/>
      <w:r w:rsidRPr="00FB0700">
        <w:rPr>
          <w:rFonts w:ascii="Tahoma" w:hAnsi="Tahoma" w:cs="Tahoma"/>
          <w:sz w:val="22"/>
          <w:szCs w:val="22"/>
        </w:rPr>
        <w:t>izolace  …</w:t>
      </w:r>
      <w:proofErr w:type="gramEnd"/>
      <w:r w:rsidRPr="00FB0700">
        <w:rPr>
          <w:rFonts w:ascii="Tahoma" w:hAnsi="Tahoma" w:cs="Tahoma"/>
          <w:sz w:val="22"/>
          <w:szCs w:val="22"/>
        </w:rPr>
        <w:t xml:space="preserve">…………………………….…..……….  </w:t>
      </w:r>
      <w:r w:rsidRPr="00FB0700">
        <w:rPr>
          <w:rFonts w:ascii="Tahoma" w:hAnsi="Tahoma" w:cs="Tahoma"/>
          <w:sz w:val="22"/>
          <w:szCs w:val="22"/>
        </w:rPr>
        <w:tab/>
        <w:t>7 m</w:t>
      </w:r>
    </w:p>
    <w:p w14:paraId="7E6726F0" w14:textId="77777777" w:rsidR="00C85099" w:rsidRPr="00FB0700" w:rsidRDefault="00C85099" w:rsidP="00E61006">
      <w:pPr>
        <w:numPr>
          <w:ilvl w:val="0"/>
          <w:numId w:val="28"/>
        </w:numPr>
        <w:autoSpaceDE/>
        <w:autoSpaceDN/>
        <w:adjustRightInd/>
        <w:jc w:val="both"/>
        <w:rPr>
          <w:rFonts w:ascii="Tahoma" w:hAnsi="Tahoma" w:cs="Tahoma"/>
          <w:sz w:val="22"/>
          <w:szCs w:val="22"/>
        </w:rPr>
      </w:pPr>
      <w:r w:rsidRPr="00FB0700">
        <w:rPr>
          <w:rFonts w:ascii="Tahoma" w:hAnsi="Tahoma" w:cs="Tahoma"/>
          <w:sz w:val="22"/>
          <w:szCs w:val="22"/>
        </w:rPr>
        <w:t xml:space="preserve">pro vodiče s izolací </w:t>
      </w:r>
      <w:proofErr w:type="gramStart"/>
      <w:r w:rsidRPr="00FB0700">
        <w:rPr>
          <w:rFonts w:ascii="Tahoma" w:hAnsi="Tahoma" w:cs="Tahoma"/>
          <w:sz w:val="22"/>
          <w:szCs w:val="22"/>
        </w:rPr>
        <w:t>základní  …</w:t>
      </w:r>
      <w:proofErr w:type="gramEnd"/>
      <w:r w:rsidRPr="00FB0700">
        <w:rPr>
          <w:rFonts w:ascii="Tahoma" w:hAnsi="Tahoma" w:cs="Tahoma"/>
          <w:sz w:val="22"/>
          <w:szCs w:val="22"/>
        </w:rPr>
        <w:t xml:space="preserve">………………………….………  </w:t>
      </w:r>
      <w:r w:rsidRPr="00FB0700">
        <w:rPr>
          <w:rFonts w:ascii="Tahoma" w:hAnsi="Tahoma" w:cs="Tahoma"/>
          <w:sz w:val="22"/>
          <w:szCs w:val="22"/>
        </w:rPr>
        <w:tab/>
        <w:t>2 m</w:t>
      </w:r>
    </w:p>
    <w:p w14:paraId="564DD307" w14:textId="77777777" w:rsidR="00C85099" w:rsidRPr="00FB0700" w:rsidRDefault="00C85099" w:rsidP="00E61006">
      <w:pPr>
        <w:numPr>
          <w:ilvl w:val="0"/>
          <w:numId w:val="28"/>
        </w:numPr>
        <w:autoSpaceDE/>
        <w:autoSpaceDN/>
        <w:adjustRightInd/>
        <w:jc w:val="both"/>
        <w:rPr>
          <w:rFonts w:ascii="Tahoma" w:hAnsi="Tahoma" w:cs="Tahoma"/>
          <w:sz w:val="22"/>
          <w:szCs w:val="22"/>
        </w:rPr>
      </w:pPr>
      <w:r w:rsidRPr="00FB0700">
        <w:rPr>
          <w:rFonts w:ascii="Tahoma" w:hAnsi="Tahoma" w:cs="Tahoma"/>
          <w:sz w:val="22"/>
          <w:szCs w:val="22"/>
        </w:rPr>
        <w:t xml:space="preserve">pro závěsná kabelová </w:t>
      </w:r>
      <w:proofErr w:type="gramStart"/>
      <w:r w:rsidRPr="00FB0700">
        <w:rPr>
          <w:rFonts w:ascii="Tahoma" w:hAnsi="Tahoma" w:cs="Tahoma"/>
          <w:sz w:val="22"/>
          <w:szCs w:val="22"/>
        </w:rPr>
        <w:t>vedení  …</w:t>
      </w:r>
      <w:proofErr w:type="gramEnd"/>
      <w:r w:rsidRPr="00FB0700">
        <w:rPr>
          <w:rFonts w:ascii="Tahoma" w:hAnsi="Tahoma" w:cs="Tahoma"/>
          <w:sz w:val="22"/>
          <w:szCs w:val="22"/>
        </w:rPr>
        <w:t xml:space="preserve">………………………………   </w:t>
      </w:r>
      <w:r w:rsidRPr="00FB0700">
        <w:rPr>
          <w:rFonts w:ascii="Tahoma" w:hAnsi="Tahoma" w:cs="Tahoma"/>
          <w:sz w:val="22"/>
          <w:szCs w:val="22"/>
        </w:rPr>
        <w:tab/>
        <w:t>1 m</w:t>
      </w:r>
    </w:p>
    <w:p w14:paraId="02A5878B" w14:textId="77777777" w:rsidR="00C85099" w:rsidRPr="00FB0700" w:rsidRDefault="00C85099" w:rsidP="00E61006">
      <w:pPr>
        <w:numPr>
          <w:ilvl w:val="0"/>
          <w:numId w:val="28"/>
        </w:numPr>
        <w:autoSpaceDE/>
        <w:autoSpaceDN/>
        <w:adjustRightInd/>
        <w:jc w:val="both"/>
        <w:rPr>
          <w:rFonts w:ascii="Tahoma" w:hAnsi="Tahoma" w:cs="Tahoma"/>
          <w:sz w:val="22"/>
          <w:szCs w:val="22"/>
        </w:rPr>
      </w:pPr>
      <w:r w:rsidRPr="00FB0700">
        <w:rPr>
          <w:rFonts w:ascii="Tahoma" w:hAnsi="Tahoma" w:cs="Tahoma"/>
          <w:sz w:val="22"/>
          <w:szCs w:val="22"/>
        </w:rPr>
        <w:t xml:space="preserve">u napětí nad 35 </w:t>
      </w:r>
      <w:proofErr w:type="spellStart"/>
      <w:r w:rsidRPr="00FB0700">
        <w:rPr>
          <w:rFonts w:ascii="Tahoma" w:hAnsi="Tahoma" w:cs="Tahoma"/>
          <w:sz w:val="22"/>
          <w:szCs w:val="22"/>
        </w:rPr>
        <w:t>kV</w:t>
      </w:r>
      <w:proofErr w:type="spellEnd"/>
      <w:r w:rsidRPr="00FB0700">
        <w:rPr>
          <w:rFonts w:ascii="Tahoma" w:hAnsi="Tahoma" w:cs="Tahoma"/>
          <w:sz w:val="22"/>
          <w:szCs w:val="22"/>
        </w:rPr>
        <w:t xml:space="preserve"> do 110 </w:t>
      </w:r>
      <w:proofErr w:type="spellStart"/>
      <w:r w:rsidRPr="00FB0700">
        <w:rPr>
          <w:rFonts w:ascii="Tahoma" w:hAnsi="Tahoma" w:cs="Tahoma"/>
          <w:sz w:val="22"/>
          <w:szCs w:val="22"/>
        </w:rPr>
        <w:t>kV</w:t>
      </w:r>
      <w:proofErr w:type="spellEnd"/>
      <w:r w:rsidRPr="00FB0700">
        <w:rPr>
          <w:rFonts w:ascii="Tahoma" w:hAnsi="Tahoma" w:cs="Tahoma"/>
          <w:sz w:val="22"/>
          <w:szCs w:val="22"/>
        </w:rPr>
        <w:t xml:space="preserve"> včetně1 ………………….   </w:t>
      </w:r>
      <w:r w:rsidRPr="00FB0700">
        <w:rPr>
          <w:rFonts w:ascii="Tahoma" w:hAnsi="Tahoma" w:cs="Tahoma"/>
          <w:sz w:val="22"/>
          <w:szCs w:val="22"/>
        </w:rPr>
        <w:tab/>
        <w:t>12 m</w:t>
      </w:r>
    </w:p>
    <w:p w14:paraId="234D845D" w14:textId="77777777" w:rsidR="00C85099" w:rsidRPr="00FB0700" w:rsidRDefault="00C85099" w:rsidP="00E61006">
      <w:pPr>
        <w:numPr>
          <w:ilvl w:val="0"/>
          <w:numId w:val="28"/>
        </w:numPr>
        <w:autoSpaceDE/>
        <w:autoSpaceDN/>
        <w:adjustRightInd/>
        <w:jc w:val="both"/>
        <w:rPr>
          <w:rFonts w:ascii="Tahoma" w:hAnsi="Tahoma" w:cs="Tahoma"/>
          <w:sz w:val="22"/>
          <w:szCs w:val="22"/>
        </w:rPr>
      </w:pPr>
      <w:r w:rsidRPr="00FB0700">
        <w:rPr>
          <w:rFonts w:ascii="Tahoma" w:hAnsi="Tahoma" w:cs="Tahoma"/>
          <w:sz w:val="22"/>
          <w:szCs w:val="22"/>
        </w:rPr>
        <w:t xml:space="preserve">u napětí nad 110 </w:t>
      </w:r>
      <w:proofErr w:type="spellStart"/>
      <w:r w:rsidRPr="00FB0700">
        <w:rPr>
          <w:rFonts w:ascii="Tahoma" w:hAnsi="Tahoma" w:cs="Tahoma"/>
          <w:sz w:val="22"/>
          <w:szCs w:val="22"/>
        </w:rPr>
        <w:t>kV</w:t>
      </w:r>
      <w:proofErr w:type="spellEnd"/>
      <w:r w:rsidRPr="00FB0700">
        <w:rPr>
          <w:rFonts w:ascii="Tahoma" w:hAnsi="Tahoma" w:cs="Tahoma"/>
          <w:sz w:val="22"/>
          <w:szCs w:val="22"/>
        </w:rPr>
        <w:t xml:space="preserve"> do 220 </w:t>
      </w:r>
      <w:proofErr w:type="spellStart"/>
      <w:r w:rsidRPr="00FB0700">
        <w:rPr>
          <w:rFonts w:ascii="Tahoma" w:hAnsi="Tahoma" w:cs="Tahoma"/>
          <w:sz w:val="22"/>
          <w:szCs w:val="22"/>
        </w:rPr>
        <w:t>kV</w:t>
      </w:r>
      <w:proofErr w:type="spellEnd"/>
      <w:r w:rsidRPr="00FB0700">
        <w:rPr>
          <w:rFonts w:ascii="Tahoma" w:hAnsi="Tahoma" w:cs="Tahoma"/>
          <w:sz w:val="22"/>
          <w:szCs w:val="22"/>
        </w:rPr>
        <w:t xml:space="preserve"> včetně ……………</w:t>
      </w:r>
      <w:proofErr w:type="gramStart"/>
      <w:r w:rsidRPr="00FB0700">
        <w:rPr>
          <w:rFonts w:ascii="Tahoma" w:hAnsi="Tahoma" w:cs="Tahoma"/>
          <w:sz w:val="22"/>
          <w:szCs w:val="22"/>
        </w:rPr>
        <w:t>…….</w:t>
      </w:r>
      <w:proofErr w:type="gramEnd"/>
      <w:r w:rsidRPr="00FB0700">
        <w:rPr>
          <w:rFonts w:ascii="Tahoma" w:hAnsi="Tahoma" w:cs="Tahoma"/>
          <w:sz w:val="22"/>
          <w:szCs w:val="22"/>
        </w:rPr>
        <w:t xml:space="preserve">.  </w:t>
      </w:r>
      <w:r w:rsidRPr="00FB0700">
        <w:rPr>
          <w:rFonts w:ascii="Tahoma" w:hAnsi="Tahoma" w:cs="Tahoma"/>
          <w:sz w:val="22"/>
          <w:szCs w:val="22"/>
        </w:rPr>
        <w:tab/>
        <w:t>15 m</w:t>
      </w:r>
    </w:p>
    <w:p w14:paraId="6FDBA559" w14:textId="77777777" w:rsidR="00C85099" w:rsidRPr="00FB0700" w:rsidRDefault="00C85099" w:rsidP="00E61006">
      <w:pPr>
        <w:numPr>
          <w:ilvl w:val="0"/>
          <w:numId w:val="28"/>
        </w:numPr>
        <w:autoSpaceDE/>
        <w:autoSpaceDN/>
        <w:adjustRightInd/>
        <w:jc w:val="both"/>
        <w:rPr>
          <w:rFonts w:ascii="Tahoma" w:hAnsi="Tahoma" w:cs="Tahoma"/>
          <w:sz w:val="22"/>
          <w:szCs w:val="22"/>
        </w:rPr>
      </w:pPr>
      <w:r w:rsidRPr="00FB0700">
        <w:rPr>
          <w:rFonts w:ascii="Tahoma" w:hAnsi="Tahoma" w:cs="Tahoma"/>
          <w:sz w:val="22"/>
          <w:szCs w:val="22"/>
        </w:rPr>
        <w:t xml:space="preserve">u napětí nad 220 </w:t>
      </w:r>
      <w:proofErr w:type="spellStart"/>
      <w:r w:rsidRPr="00FB0700">
        <w:rPr>
          <w:rFonts w:ascii="Tahoma" w:hAnsi="Tahoma" w:cs="Tahoma"/>
          <w:sz w:val="22"/>
          <w:szCs w:val="22"/>
        </w:rPr>
        <w:t>kV</w:t>
      </w:r>
      <w:proofErr w:type="spellEnd"/>
      <w:r w:rsidRPr="00FB0700">
        <w:rPr>
          <w:rFonts w:ascii="Tahoma" w:hAnsi="Tahoma" w:cs="Tahoma"/>
          <w:sz w:val="22"/>
          <w:szCs w:val="22"/>
        </w:rPr>
        <w:t xml:space="preserve"> do 400 </w:t>
      </w:r>
      <w:proofErr w:type="spellStart"/>
      <w:r w:rsidRPr="00FB0700">
        <w:rPr>
          <w:rFonts w:ascii="Tahoma" w:hAnsi="Tahoma" w:cs="Tahoma"/>
          <w:sz w:val="22"/>
          <w:szCs w:val="22"/>
        </w:rPr>
        <w:t>kV</w:t>
      </w:r>
      <w:proofErr w:type="spellEnd"/>
      <w:r w:rsidRPr="00FB0700">
        <w:rPr>
          <w:rFonts w:ascii="Tahoma" w:hAnsi="Tahoma" w:cs="Tahoma"/>
          <w:sz w:val="22"/>
          <w:szCs w:val="22"/>
        </w:rPr>
        <w:t xml:space="preserve"> včetně ……………………. </w:t>
      </w:r>
      <w:r w:rsidRPr="00FB0700">
        <w:rPr>
          <w:rFonts w:ascii="Tahoma" w:hAnsi="Tahoma" w:cs="Tahoma"/>
          <w:sz w:val="22"/>
          <w:szCs w:val="22"/>
        </w:rPr>
        <w:tab/>
        <w:t>20 m</w:t>
      </w:r>
    </w:p>
    <w:p w14:paraId="586335B3" w14:textId="77777777" w:rsidR="00C85099" w:rsidRPr="00FB0700" w:rsidRDefault="00C85099" w:rsidP="00E61006">
      <w:pPr>
        <w:numPr>
          <w:ilvl w:val="0"/>
          <w:numId w:val="28"/>
        </w:numPr>
        <w:autoSpaceDE/>
        <w:autoSpaceDN/>
        <w:adjustRightInd/>
        <w:jc w:val="both"/>
        <w:rPr>
          <w:rFonts w:ascii="Tahoma" w:hAnsi="Tahoma" w:cs="Tahoma"/>
          <w:sz w:val="22"/>
          <w:szCs w:val="22"/>
        </w:rPr>
      </w:pPr>
      <w:r w:rsidRPr="00FB0700">
        <w:rPr>
          <w:rFonts w:ascii="Tahoma" w:hAnsi="Tahoma" w:cs="Tahoma"/>
          <w:sz w:val="22"/>
          <w:szCs w:val="22"/>
        </w:rPr>
        <w:t xml:space="preserve">u napětí nad 400 </w:t>
      </w:r>
      <w:proofErr w:type="spellStart"/>
      <w:r w:rsidRPr="00FB0700">
        <w:rPr>
          <w:rFonts w:ascii="Tahoma" w:hAnsi="Tahoma" w:cs="Tahoma"/>
          <w:sz w:val="22"/>
          <w:szCs w:val="22"/>
        </w:rPr>
        <w:t>kV</w:t>
      </w:r>
      <w:proofErr w:type="spellEnd"/>
      <w:r w:rsidRPr="00FB0700">
        <w:rPr>
          <w:rFonts w:ascii="Tahoma" w:hAnsi="Tahoma" w:cs="Tahoma"/>
          <w:sz w:val="22"/>
          <w:szCs w:val="22"/>
        </w:rPr>
        <w:t xml:space="preserve"> …………………………………………………</w:t>
      </w:r>
      <w:r w:rsidRPr="00FB0700">
        <w:rPr>
          <w:rFonts w:ascii="Tahoma" w:hAnsi="Tahoma" w:cs="Tahoma"/>
          <w:sz w:val="22"/>
          <w:szCs w:val="22"/>
        </w:rPr>
        <w:tab/>
        <w:t>30 m</w:t>
      </w:r>
    </w:p>
    <w:p w14:paraId="7110034B" w14:textId="77777777" w:rsidR="00C85099" w:rsidRPr="00FB0700" w:rsidRDefault="00C85099" w:rsidP="00E61006">
      <w:pPr>
        <w:numPr>
          <w:ilvl w:val="0"/>
          <w:numId w:val="28"/>
        </w:numPr>
        <w:autoSpaceDE/>
        <w:autoSpaceDN/>
        <w:adjustRightInd/>
        <w:jc w:val="both"/>
        <w:rPr>
          <w:rFonts w:ascii="Tahoma" w:hAnsi="Tahoma" w:cs="Tahoma"/>
          <w:sz w:val="22"/>
          <w:szCs w:val="22"/>
        </w:rPr>
      </w:pPr>
      <w:r w:rsidRPr="00FB0700">
        <w:rPr>
          <w:rFonts w:ascii="Tahoma" w:hAnsi="Tahoma" w:cs="Tahoma"/>
          <w:sz w:val="22"/>
          <w:szCs w:val="22"/>
        </w:rPr>
        <w:t xml:space="preserve">u závěsného kabelového vedení 110 </w:t>
      </w:r>
      <w:proofErr w:type="spellStart"/>
      <w:r w:rsidRPr="00FB0700">
        <w:rPr>
          <w:rFonts w:ascii="Tahoma" w:hAnsi="Tahoma" w:cs="Tahoma"/>
          <w:sz w:val="22"/>
          <w:szCs w:val="22"/>
        </w:rPr>
        <w:t>kV</w:t>
      </w:r>
      <w:proofErr w:type="spellEnd"/>
      <w:r w:rsidRPr="00FB0700">
        <w:rPr>
          <w:rFonts w:ascii="Tahoma" w:hAnsi="Tahoma" w:cs="Tahoma"/>
          <w:sz w:val="22"/>
          <w:szCs w:val="22"/>
        </w:rPr>
        <w:t xml:space="preserve"> ………………….    </w:t>
      </w:r>
      <w:r w:rsidRPr="00FB0700">
        <w:rPr>
          <w:rFonts w:ascii="Tahoma" w:hAnsi="Tahoma" w:cs="Tahoma"/>
          <w:sz w:val="22"/>
          <w:szCs w:val="22"/>
        </w:rPr>
        <w:tab/>
        <w:t>2 m</w:t>
      </w:r>
    </w:p>
    <w:p w14:paraId="0E5B4A56" w14:textId="77777777" w:rsidR="00C85099" w:rsidRPr="00FB0700" w:rsidRDefault="00C85099" w:rsidP="00E61006">
      <w:pPr>
        <w:numPr>
          <w:ilvl w:val="0"/>
          <w:numId w:val="28"/>
        </w:numPr>
        <w:autoSpaceDE/>
        <w:autoSpaceDN/>
        <w:adjustRightInd/>
        <w:jc w:val="both"/>
        <w:rPr>
          <w:rFonts w:ascii="Tahoma" w:hAnsi="Tahoma" w:cs="Tahoma"/>
          <w:sz w:val="22"/>
          <w:szCs w:val="22"/>
        </w:rPr>
      </w:pPr>
      <w:r w:rsidRPr="00FB0700">
        <w:rPr>
          <w:rFonts w:ascii="Tahoma" w:hAnsi="Tahoma" w:cs="Tahoma"/>
          <w:sz w:val="22"/>
          <w:szCs w:val="22"/>
        </w:rPr>
        <w:t xml:space="preserve">u zařízení vlastní telekomunikační sítě držitele licence </w:t>
      </w:r>
      <w:proofErr w:type="gramStart"/>
      <w:r w:rsidRPr="00FB0700">
        <w:rPr>
          <w:rFonts w:ascii="Tahoma" w:hAnsi="Tahoma" w:cs="Tahoma"/>
          <w:sz w:val="22"/>
          <w:szCs w:val="22"/>
        </w:rPr>
        <w:t xml:space="preserve"> ….</w:t>
      </w:r>
      <w:proofErr w:type="gramEnd"/>
      <w:r w:rsidRPr="00FB0700">
        <w:rPr>
          <w:rFonts w:ascii="Tahoma" w:hAnsi="Tahoma" w:cs="Tahoma"/>
          <w:sz w:val="22"/>
          <w:szCs w:val="22"/>
        </w:rPr>
        <w:t>.</w:t>
      </w:r>
      <w:r w:rsidRPr="00FB0700">
        <w:rPr>
          <w:rFonts w:ascii="Tahoma" w:hAnsi="Tahoma" w:cs="Tahoma"/>
          <w:sz w:val="22"/>
          <w:szCs w:val="22"/>
        </w:rPr>
        <w:tab/>
        <w:t>1 m.</w:t>
      </w:r>
    </w:p>
    <w:p w14:paraId="5F3F82E8" w14:textId="77777777" w:rsidR="00C85099" w:rsidRPr="00FB0700" w:rsidRDefault="00C85099" w:rsidP="00C85099">
      <w:pPr>
        <w:rPr>
          <w:rFonts w:ascii="Tahoma" w:hAnsi="Tahoma" w:cs="Tahoma"/>
          <w:sz w:val="22"/>
          <w:szCs w:val="22"/>
        </w:rPr>
      </w:pPr>
    </w:p>
    <w:p w14:paraId="228DEAEE" w14:textId="77777777" w:rsidR="00C85099" w:rsidRPr="00FB0700" w:rsidRDefault="00C85099" w:rsidP="00C85099">
      <w:pPr>
        <w:rPr>
          <w:rFonts w:ascii="Tahoma" w:hAnsi="Tahoma" w:cs="Tahoma"/>
          <w:sz w:val="22"/>
          <w:szCs w:val="22"/>
        </w:rPr>
      </w:pPr>
      <w:r w:rsidRPr="00FB0700">
        <w:rPr>
          <w:rFonts w:ascii="Tahoma" w:hAnsi="Tahoma" w:cs="Tahoma"/>
          <w:sz w:val="22"/>
          <w:szCs w:val="22"/>
        </w:rPr>
        <w:t>podzemní vedení</w:t>
      </w:r>
    </w:p>
    <w:p w14:paraId="397A6E79" w14:textId="77777777" w:rsidR="00C85099" w:rsidRPr="00FB0700" w:rsidRDefault="00C85099" w:rsidP="00E61006">
      <w:pPr>
        <w:numPr>
          <w:ilvl w:val="0"/>
          <w:numId w:val="29"/>
        </w:numPr>
        <w:autoSpaceDE/>
        <w:autoSpaceDN/>
        <w:adjustRightInd/>
        <w:jc w:val="both"/>
        <w:rPr>
          <w:rFonts w:ascii="Tahoma" w:hAnsi="Tahoma" w:cs="Tahoma"/>
          <w:sz w:val="22"/>
          <w:szCs w:val="22"/>
        </w:rPr>
      </w:pPr>
      <w:r w:rsidRPr="00FB0700">
        <w:rPr>
          <w:rFonts w:ascii="Tahoma" w:hAnsi="Tahoma" w:cs="Tahoma"/>
          <w:sz w:val="22"/>
          <w:szCs w:val="22"/>
        </w:rPr>
        <w:t xml:space="preserve">do 110 </w:t>
      </w:r>
      <w:proofErr w:type="spellStart"/>
      <w:r w:rsidRPr="00FB0700">
        <w:rPr>
          <w:rFonts w:ascii="Tahoma" w:hAnsi="Tahoma" w:cs="Tahoma"/>
          <w:sz w:val="22"/>
          <w:szCs w:val="22"/>
        </w:rPr>
        <w:t>kV</w:t>
      </w:r>
      <w:proofErr w:type="spellEnd"/>
      <w:r w:rsidRPr="00FB0700">
        <w:rPr>
          <w:rFonts w:ascii="Tahoma" w:hAnsi="Tahoma" w:cs="Tahoma"/>
          <w:sz w:val="22"/>
          <w:szCs w:val="22"/>
        </w:rPr>
        <w:t xml:space="preserve"> </w:t>
      </w:r>
      <w:proofErr w:type="gramStart"/>
      <w:r w:rsidRPr="00FB0700">
        <w:rPr>
          <w:rFonts w:ascii="Tahoma" w:hAnsi="Tahoma" w:cs="Tahoma"/>
          <w:sz w:val="22"/>
          <w:szCs w:val="22"/>
        </w:rPr>
        <w:t>včetně  …</w:t>
      </w:r>
      <w:proofErr w:type="gramEnd"/>
      <w:r w:rsidRPr="00FB0700">
        <w:rPr>
          <w:rFonts w:ascii="Tahoma" w:hAnsi="Tahoma" w:cs="Tahoma"/>
          <w:sz w:val="22"/>
          <w:szCs w:val="22"/>
        </w:rPr>
        <w:t xml:space="preserve">…………………………………………………… </w:t>
      </w:r>
      <w:r w:rsidRPr="00FB0700">
        <w:rPr>
          <w:rFonts w:ascii="Tahoma" w:hAnsi="Tahoma" w:cs="Tahoma"/>
          <w:sz w:val="22"/>
          <w:szCs w:val="22"/>
        </w:rPr>
        <w:tab/>
        <w:t>1 m po obou stranách krajního kabelu</w:t>
      </w:r>
    </w:p>
    <w:p w14:paraId="28ECF2C6" w14:textId="77777777" w:rsidR="00C85099" w:rsidRPr="00FB0700" w:rsidRDefault="00C85099" w:rsidP="00E61006">
      <w:pPr>
        <w:numPr>
          <w:ilvl w:val="0"/>
          <w:numId w:val="29"/>
        </w:numPr>
        <w:autoSpaceDE/>
        <w:autoSpaceDN/>
        <w:adjustRightInd/>
        <w:jc w:val="both"/>
        <w:rPr>
          <w:rFonts w:ascii="Tahoma" w:hAnsi="Tahoma" w:cs="Tahoma"/>
          <w:sz w:val="22"/>
          <w:szCs w:val="22"/>
        </w:rPr>
      </w:pPr>
      <w:r w:rsidRPr="00FB0700">
        <w:rPr>
          <w:rFonts w:ascii="Tahoma" w:hAnsi="Tahoma" w:cs="Tahoma"/>
          <w:sz w:val="22"/>
          <w:szCs w:val="22"/>
        </w:rPr>
        <w:t xml:space="preserve">nad 110 </w:t>
      </w:r>
      <w:proofErr w:type="spellStart"/>
      <w:r w:rsidRPr="00FB0700">
        <w:rPr>
          <w:rFonts w:ascii="Tahoma" w:hAnsi="Tahoma" w:cs="Tahoma"/>
          <w:sz w:val="22"/>
          <w:szCs w:val="22"/>
        </w:rPr>
        <w:t>kV</w:t>
      </w:r>
      <w:proofErr w:type="spellEnd"/>
      <w:r w:rsidRPr="00FB0700">
        <w:rPr>
          <w:rFonts w:ascii="Tahoma" w:hAnsi="Tahoma" w:cs="Tahoma"/>
          <w:sz w:val="22"/>
          <w:szCs w:val="22"/>
        </w:rPr>
        <w:t xml:space="preserve"> </w:t>
      </w:r>
      <w:proofErr w:type="gramStart"/>
      <w:r w:rsidRPr="00FB0700">
        <w:rPr>
          <w:rFonts w:ascii="Tahoma" w:hAnsi="Tahoma" w:cs="Tahoma"/>
          <w:sz w:val="22"/>
          <w:szCs w:val="22"/>
        </w:rPr>
        <w:t>činí  …</w:t>
      </w:r>
      <w:proofErr w:type="gramEnd"/>
      <w:r w:rsidRPr="00FB0700">
        <w:rPr>
          <w:rFonts w:ascii="Tahoma" w:hAnsi="Tahoma" w:cs="Tahoma"/>
          <w:sz w:val="22"/>
          <w:szCs w:val="22"/>
        </w:rPr>
        <w:t xml:space="preserve">……………………………………………………….  </w:t>
      </w:r>
      <w:r w:rsidRPr="00FB0700">
        <w:rPr>
          <w:rFonts w:ascii="Tahoma" w:hAnsi="Tahoma" w:cs="Tahoma"/>
          <w:sz w:val="22"/>
          <w:szCs w:val="22"/>
        </w:rPr>
        <w:tab/>
        <w:t>3 m po obou stranách krajního kabelu,</w:t>
      </w:r>
    </w:p>
    <w:p w14:paraId="252A4F1A" w14:textId="77777777" w:rsidR="00C85099" w:rsidRPr="00FB0700" w:rsidRDefault="00C85099" w:rsidP="00C85099">
      <w:pPr>
        <w:rPr>
          <w:rFonts w:ascii="Tahoma" w:hAnsi="Tahoma" w:cs="Tahoma"/>
          <w:sz w:val="22"/>
          <w:szCs w:val="22"/>
        </w:rPr>
      </w:pPr>
    </w:p>
    <w:p w14:paraId="6329629F" w14:textId="77777777" w:rsidR="00C85099" w:rsidRPr="00FB0700" w:rsidRDefault="00C85099" w:rsidP="00C85099">
      <w:pPr>
        <w:rPr>
          <w:rFonts w:ascii="Tahoma" w:hAnsi="Tahoma" w:cs="Tahoma"/>
          <w:sz w:val="22"/>
          <w:szCs w:val="22"/>
        </w:rPr>
      </w:pPr>
      <w:r w:rsidRPr="00FB0700">
        <w:rPr>
          <w:rFonts w:ascii="Tahoma" w:hAnsi="Tahoma" w:cs="Tahoma"/>
          <w:sz w:val="22"/>
          <w:szCs w:val="22"/>
        </w:rPr>
        <w:t>V ochranném pásmu je zakázáno:</w:t>
      </w:r>
    </w:p>
    <w:p w14:paraId="45B96738" w14:textId="77777777" w:rsidR="00C85099" w:rsidRPr="00FB0700" w:rsidRDefault="00C85099" w:rsidP="00E61006">
      <w:pPr>
        <w:numPr>
          <w:ilvl w:val="0"/>
          <w:numId w:val="30"/>
        </w:numPr>
        <w:autoSpaceDE/>
        <w:autoSpaceDN/>
        <w:adjustRightInd/>
        <w:jc w:val="both"/>
        <w:rPr>
          <w:rFonts w:ascii="Tahoma" w:hAnsi="Tahoma" w:cs="Tahoma"/>
          <w:sz w:val="22"/>
          <w:szCs w:val="22"/>
        </w:rPr>
      </w:pPr>
      <w:r w:rsidRPr="00FB0700">
        <w:rPr>
          <w:rFonts w:ascii="Tahoma" w:hAnsi="Tahoma" w:cs="Tahoma"/>
          <w:sz w:val="22"/>
          <w:szCs w:val="22"/>
        </w:rPr>
        <w:t>zřizovat bez souhlasu vlastníka těchto zařízení stavby či umisťovat konstrukce a jiná podobná zařízení, jakož i uskladňovat hořlavé a výbušné látky</w:t>
      </w:r>
    </w:p>
    <w:p w14:paraId="74B9BA0A" w14:textId="77777777" w:rsidR="00C85099" w:rsidRPr="00FB0700" w:rsidRDefault="00C85099" w:rsidP="00E61006">
      <w:pPr>
        <w:numPr>
          <w:ilvl w:val="0"/>
          <w:numId w:val="30"/>
        </w:numPr>
        <w:autoSpaceDE/>
        <w:autoSpaceDN/>
        <w:adjustRightInd/>
        <w:jc w:val="both"/>
        <w:rPr>
          <w:rFonts w:ascii="Tahoma" w:hAnsi="Tahoma" w:cs="Tahoma"/>
          <w:sz w:val="22"/>
          <w:szCs w:val="22"/>
        </w:rPr>
      </w:pPr>
      <w:r w:rsidRPr="00FB0700">
        <w:rPr>
          <w:rFonts w:ascii="Tahoma" w:hAnsi="Tahoma" w:cs="Tahoma"/>
          <w:sz w:val="22"/>
          <w:szCs w:val="22"/>
        </w:rPr>
        <w:t>provádět bez souhlasu jeho vlastníka zemní práce</w:t>
      </w:r>
    </w:p>
    <w:p w14:paraId="142304A7" w14:textId="77777777" w:rsidR="00C85099" w:rsidRPr="00FB0700" w:rsidRDefault="00C85099" w:rsidP="00E61006">
      <w:pPr>
        <w:numPr>
          <w:ilvl w:val="0"/>
          <w:numId w:val="30"/>
        </w:numPr>
        <w:autoSpaceDE/>
        <w:autoSpaceDN/>
        <w:adjustRightInd/>
        <w:jc w:val="both"/>
        <w:rPr>
          <w:rFonts w:ascii="Tahoma" w:hAnsi="Tahoma" w:cs="Tahoma"/>
          <w:sz w:val="22"/>
          <w:szCs w:val="22"/>
        </w:rPr>
      </w:pPr>
      <w:r w:rsidRPr="00FB0700">
        <w:rPr>
          <w:rFonts w:ascii="Tahoma" w:hAnsi="Tahoma" w:cs="Tahoma"/>
          <w:sz w:val="22"/>
          <w:szCs w:val="22"/>
        </w:rPr>
        <w:t>provádět činnosti, které by mohly ohrozit spolehlivost a bezpečnost provozu těchto zařízení nebo ohrozit život, zdraví či majetek osob</w:t>
      </w:r>
    </w:p>
    <w:p w14:paraId="1E762741" w14:textId="77777777" w:rsidR="00C85099" w:rsidRPr="00FB0700" w:rsidRDefault="00C85099" w:rsidP="00E61006">
      <w:pPr>
        <w:numPr>
          <w:ilvl w:val="0"/>
          <w:numId w:val="30"/>
        </w:numPr>
        <w:autoSpaceDE/>
        <w:autoSpaceDN/>
        <w:adjustRightInd/>
        <w:jc w:val="both"/>
        <w:rPr>
          <w:rFonts w:ascii="Tahoma" w:hAnsi="Tahoma" w:cs="Tahoma"/>
          <w:sz w:val="22"/>
          <w:szCs w:val="22"/>
        </w:rPr>
      </w:pPr>
      <w:r w:rsidRPr="00FB0700">
        <w:rPr>
          <w:rFonts w:ascii="Tahoma" w:hAnsi="Tahoma" w:cs="Tahoma"/>
          <w:sz w:val="22"/>
          <w:szCs w:val="22"/>
        </w:rPr>
        <w:t>provádět činnosti, které by znemožňovaly nebo podstatně znesnadňovaly přístup k těmto zařízením.</w:t>
      </w:r>
    </w:p>
    <w:p w14:paraId="6A9C47CB" w14:textId="77777777" w:rsidR="00C85099" w:rsidRPr="00FB0700" w:rsidRDefault="00C85099" w:rsidP="00C85099">
      <w:pPr>
        <w:tabs>
          <w:tab w:val="num" w:pos="284"/>
        </w:tabs>
        <w:rPr>
          <w:rFonts w:ascii="Tahoma" w:hAnsi="Tahoma" w:cs="Tahoma"/>
          <w:sz w:val="22"/>
          <w:szCs w:val="22"/>
        </w:rPr>
      </w:pPr>
    </w:p>
    <w:p w14:paraId="5508C644" w14:textId="1E0B9289" w:rsidR="00C85099" w:rsidRPr="00FB0700" w:rsidRDefault="00C85099" w:rsidP="00C85099">
      <w:pPr>
        <w:tabs>
          <w:tab w:val="num" w:pos="284"/>
        </w:tabs>
        <w:rPr>
          <w:rFonts w:ascii="Tahoma" w:hAnsi="Tahoma" w:cs="Tahoma"/>
          <w:sz w:val="22"/>
          <w:szCs w:val="22"/>
        </w:rPr>
      </w:pPr>
      <w:r w:rsidRPr="00FB0700">
        <w:rPr>
          <w:rFonts w:ascii="Tahoma" w:hAnsi="Tahoma" w:cs="Tahoma"/>
          <w:sz w:val="22"/>
          <w:szCs w:val="22"/>
        </w:rPr>
        <w:t>Opatření:</w:t>
      </w:r>
    </w:p>
    <w:p w14:paraId="029BDB05" w14:textId="77777777" w:rsidR="00296664" w:rsidRPr="00FB0700" w:rsidRDefault="00296664" w:rsidP="00E61006">
      <w:pPr>
        <w:numPr>
          <w:ilvl w:val="1"/>
          <w:numId w:val="23"/>
        </w:numPr>
        <w:tabs>
          <w:tab w:val="clear" w:pos="1440"/>
          <w:tab w:val="left" w:pos="1080"/>
        </w:tabs>
        <w:autoSpaceDE/>
        <w:autoSpaceDN/>
        <w:adjustRightInd/>
        <w:ind w:left="709" w:hanging="283"/>
        <w:jc w:val="both"/>
        <w:rPr>
          <w:rFonts w:ascii="Tahoma" w:hAnsi="Tahoma" w:cs="Tahoma"/>
          <w:sz w:val="22"/>
          <w:szCs w:val="22"/>
        </w:rPr>
      </w:pPr>
      <w:r w:rsidRPr="00FB0700">
        <w:rPr>
          <w:rFonts w:ascii="Tahoma" w:hAnsi="Tahoma" w:cs="Tahoma"/>
          <w:sz w:val="22"/>
          <w:szCs w:val="22"/>
        </w:rPr>
        <w:t>Vyloučení činností, při nichž by se pracovník vykonávající práce v blízkosti elektrických zařízení, dostal do styku s živými částmi pod napětím</w:t>
      </w:r>
    </w:p>
    <w:p w14:paraId="302DF029" w14:textId="77777777" w:rsidR="00296664" w:rsidRPr="00FB0700" w:rsidRDefault="00296664" w:rsidP="00E61006">
      <w:pPr>
        <w:numPr>
          <w:ilvl w:val="1"/>
          <w:numId w:val="23"/>
        </w:numPr>
        <w:tabs>
          <w:tab w:val="clear" w:pos="1440"/>
          <w:tab w:val="left" w:pos="1080"/>
        </w:tabs>
        <w:autoSpaceDE/>
        <w:autoSpaceDN/>
        <w:adjustRightInd/>
        <w:ind w:left="709" w:hanging="283"/>
        <w:jc w:val="both"/>
        <w:rPr>
          <w:rFonts w:ascii="Tahoma" w:hAnsi="Tahoma" w:cs="Tahoma"/>
          <w:sz w:val="22"/>
          <w:szCs w:val="22"/>
        </w:rPr>
      </w:pPr>
      <w:r w:rsidRPr="00FB0700">
        <w:rPr>
          <w:rFonts w:ascii="Tahoma" w:hAnsi="Tahoma" w:cs="Tahoma"/>
          <w:sz w:val="22"/>
          <w:szCs w:val="22"/>
        </w:rPr>
        <w:t>Zajištění výluky trakcí na dráze</w:t>
      </w:r>
    </w:p>
    <w:p w14:paraId="6D632837" w14:textId="240DA3A8" w:rsidR="00296664" w:rsidRPr="00FB0700" w:rsidRDefault="00296664" w:rsidP="00E61006">
      <w:pPr>
        <w:pStyle w:val="standard"/>
        <w:numPr>
          <w:ilvl w:val="1"/>
          <w:numId w:val="23"/>
        </w:numPr>
        <w:suppressLineNumbers/>
        <w:tabs>
          <w:tab w:val="clear" w:pos="1440"/>
          <w:tab w:val="left" w:pos="1361"/>
          <w:tab w:val="left" w:pos="4138"/>
          <w:tab w:val="left" w:pos="6576"/>
        </w:tabs>
        <w:ind w:left="709" w:hanging="283"/>
        <w:jc w:val="both"/>
        <w:rPr>
          <w:rFonts w:ascii="Tahoma" w:hAnsi="Tahoma" w:cs="Tahoma"/>
          <w:sz w:val="22"/>
          <w:szCs w:val="22"/>
        </w:rPr>
      </w:pPr>
      <w:r w:rsidRPr="00FB0700">
        <w:rPr>
          <w:rFonts w:ascii="Tahoma" w:hAnsi="Tahoma" w:cs="Tahoma"/>
          <w:sz w:val="22"/>
          <w:szCs w:val="22"/>
        </w:rPr>
        <w:t xml:space="preserve">Zajištění ochrany při práci na elektrických zařízeních. </w:t>
      </w:r>
    </w:p>
    <w:p w14:paraId="100AB63A" w14:textId="16D50961" w:rsidR="00296664" w:rsidRPr="00FB0700" w:rsidRDefault="00296664" w:rsidP="00E61006">
      <w:pPr>
        <w:pStyle w:val="standard"/>
        <w:numPr>
          <w:ilvl w:val="1"/>
          <w:numId w:val="23"/>
        </w:numPr>
        <w:suppressLineNumbers/>
        <w:tabs>
          <w:tab w:val="clear" w:pos="1440"/>
          <w:tab w:val="left" w:pos="1361"/>
          <w:tab w:val="left" w:pos="4138"/>
          <w:tab w:val="left" w:pos="6576"/>
        </w:tabs>
        <w:ind w:left="709" w:hanging="283"/>
        <w:jc w:val="both"/>
        <w:rPr>
          <w:rFonts w:ascii="Tahoma" w:hAnsi="Tahoma" w:cs="Tahoma"/>
          <w:sz w:val="22"/>
          <w:szCs w:val="22"/>
        </w:rPr>
      </w:pPr>
      <w:r w:rsidRPr="00FB0700">
        <w:rPr>
          <w:rFonts w:ascii="Tahoma" w:hAnsi="Tahoma" w:cs="Tahoma"/>
          <w:sz w:val="22"/>
          <w:szCs w:val="22"/>
        </w:rPr>
        <w:t>Zajištění odkrytých částí vedení</w:t>
      </w:r>
    </w:p>
    <w:p w14:paraId="05FD8672" w14:textId="77777777" w:rsidR="00296664" w:rsidRPr="00FB0700" w:rsidRDefault="00296664" w:rsidP="00E61006">
      <w:pPr>
        <w:numPr>
          <w:ilvl w:val="1"/>
          <w:numId w:val="23"/>
        </w:numPr>
        <w:tabs>
          <w:tab w:val="clear" w:pos="1440"/>
          <w:tab w:val="left" w:pos="1080"/>
        </w:tabs>
        <w:autoSpaceDE/>
        <w:autoSpaceDN/>
        <w:adjustRightInd/>
        <w:ind w:left="709" w:hanging="283"/>
        <w:jc w:val="both"/>
        <w:rPr>
          <w:rFonts w:ascii="Tahoma" w:hAnsi="Tahoma" w:cs="Tahoma"/>
          <w:sz w:val="22"/>
          <w:szCs w:val="22"/>
        </w:rPr>
      </w:pPr>
      <w:r w:rsidRPr="00FB0700">
        <w:rPr>
          <w:rFonts w:ascii="Tahoma" w:hAnsi="Tahoma" w:cs="Tahoma"/>
          <w:sz w:val="22"/>
          <w:szCs w:val="22"/>
        </w:rPr>
        <w:lastRenderedPageBreak/>
        <w:t>Zajištění ochrany před nebezpečným dotykovým napětím a v blízkosti vedení pod napětím.</w:t>
      </w:r>
    </w:p>
    <w:p w14:paraId="3C02EB1C" w14:textId="05D59A25" w:rsidR="00296664" w:rsidRPr="00FB0700" w:rsidRDefault="00296664" w:rsidP="00E61006">
      <w:pPr>
        <w:numPr>
          <w:ilvl w:val="1"/>
          <w:numId w:val="23"/>
        </w:numPr>
        <w:tabs>
          <w:tab w:val="clear" w:pos="1440"/>
          <w:tab w:val="left" w:pos="1080"/>
        </w:tabs>
        <w:autoSpaceDE/>
        <w:autoSpaceDN/>
        <w:adjustRightInd/>
        <w:ind w:left="709" w:hanging="283"/>
        <w:jc w:val="both"/>
        <w:rPr>
          <w:rFonts w:ascii="Tahoma" w:hAnsi="Tahoma" w:cs="Tahoma"/>
          <w:sz w:val="22"/>
          <w:szCs w:val="22"/>
        </w:rPr>
      </w:pPr>
      <w:r w:rsidRPr="00FB0700">
        <w:rPr>
          <w:rFonts w:ascii="Tahoma" w:hAnsi="Tahoma" w:cs="Tahoma"/>
          <w:sz w:val="22"/>
          <w:szCs w:val="22"/>
        </w:rPr>
        <w:t>Nadzemní elektrická vedení odpojit od zdroje elektrického proudu, nebo zabránit vjezdu a dosahu dopravních prostředků a strojů do ochranného pásma</w:t>
      </w:r>
    </w:p>
    <w:p w14:paraId="6E8730FD" w14:textId="6DACB3E9" w:rsidR="00E97B27" w:rsidRPr="00FB0700" w:rsidRDefault="00E97B27" w:rsidP="00E61006">
      <w:pPr>
        <w:numPr>
          <w:ilvl w:val="1"/>
          <w:numId w:val="23"/>
        </w:numPr>
        <w:tabs>
          <w:tab w:val="clear" w:pos="1440"/>
          <w:tab w:val="left" w:pos="1080"/>
        </w:tabs>
        <w:autoSpaceDE/>
        <w:autoSpaceDN/>
        <w:adjustRightInd/>
        <w:ind w:left="709" w:hanging="283"/>
        <w:jc w:val="both"/>
        <w:rPr>
          <w:rFonts w:ascii="Tahoma" w:hAnsi="Tahoma" w:cs="Tahoma"/>
          <w:sz w:val="22"/>
          <w:szCs w:val="22"/>
        </w:rPr>
      </w:pPr>
      <w:r w:rsidRPr="00FB0700">
        <w:rPr>
          <w:rFonts w:ascii="Tahoma" w:hAnsi="Tahoma" w:cs="Tahoma"/>
          <w:sz w:val="22"/>
          <w:szCs w:val="22"/>
        </w:rPr>
        <w:t>V případě provádění zemních prací je zakázáno použití strojní mechanizace – použít pouze ruční nářadí</w:t>
      </w:r>
    </w:p>
    <w:p w14:paraId="157ED467" w14:textId="3DA7367B" w:rsidR="00E97B27" w:rsidRDefault="00E97B27" w:rsidP="00E97B27">
      <w:pPr>
        <w:tabs>
          <w:tab w:val="left" w:pos="1080"/>
        </w:tabs>
        <w:autoSpaceDE/>
        <w:autoSpaceDN/>
        <w:adjustRightInd/>
        <w:jc w:val="both"/>
        <w:rPr>
          <w:rFonts w:ascii="Tahoma" w:hAnsi="Tahoma" w:cs="Tahoma"/>
          <w:color w:val="002060"/>
          <w:sz w:val="22"/>
          <w:szCs w:val="22"/>
        </w:rPr>
      </w:pPr>
    </w:p>
    <w:p w14:paraId="0EAA31DE" w14:textId="77777777" w:rsidR="009C1EC5" w:rsidRPr="00E97B27" w:rsidRDefault="009C1EC5" w:rsidP="00E61006">
      <w:pPr>
        <w:pStyle w:val="Normal2"/>
        <w:numPr>
          <w:ilvl w:val="0"/>
          <w:numId w:val="7"/>
        </w:numPr>
        <w:ind w:left="426" w:hanging="426"/>
        <w:rPr>
          <w:rFonts w:ascii="Tahoma" w:hAnsi="Tahoma" w:cs="Tahoma"/>
          <w:b/>
          <w:color w:val="002060"/>
        </w:rPr>
      </w:pPr>
      <w:r w:rsidRPr="00E97B27">
        <w:rPr>
          <w:rFonts w:ascii="Tahoma" w:hAnsi="Tahoma" w:cs="Tahoma"/>
          <w:b/>
          <w:color w:val="002060"/>
        </w:rPr>
        <w:t>řešení opatření při nebezpečí výbuchu nebo požáru,</w:t>
      </w:r>
    </w:p>
    <w:p w14:paraId="3247C892" w14:textId="77777777" w:rsidR="009C1EC5" w:rsidRPr="00E97B27" w:rsidRDefault="009C1EC5" w:rsidP="009C1EC5">
      <w:pPr>
        <w:pStyle w:val="Normal2"/>
        <w:spacing w:before="0"/>
        <w:ind w:left="3545"/>
        <w:rPr>
          <w:rFonts w:ascii="Tahoma" w:hAnsi="Tahoma" w:cs="Tahoma"/>
          <w:color w:val="002060"/>
          <w:sz w:val="22"/>
          <w:szCs w:val="22"/>
        </w:rPr>
      </w:pPr>
    </w:p>
    <w:p w14:paraId="5312C3D5" w14:textId="7CDC311B" w:rsidR="00F84FA4" w:rsidRPr="003935B1" w:rsidRDefault="003935B1" w:rsidP="00F84FA4">
      <w:pPr>
        <w:spacing w:before="120"/>
        <w:jc w:val="both"/>
        <w:rPr>
          <w:rFonts w:ascii="Tahoma" w:hAnsi="Tahoma" w:cs="Tahoma"/>
          <w:sz w:val="22"/>
          <w:szCs w:val="22"/>
        </w:rPr>
      </w:pPr>
      <w:r w:rsidRPr="003935B1">
        <w:rPr>
          <w:rFonts w:ascii="Tahoma" w:hAnsi="Tahoma" w:cs="Tahoma"/>
          <w:sz w:val="22"/>
          <w:szCs w:val="22"/>
        </w:rPr>
        <w:t>Nejsou předmětem realizované zakázky</w:t>
      </w:r>
    </w:p>
    <w:p w14:paraId="01DB1B7D" w14:textId="77777777" w:rsidR="003935B1" w:rsidRDefault="003935B1" w:rsidP="00F84FA4">
      <w:pPr>
        <w:spacing w:before="120"/>
        <w:jc w:val="both"/>
        <w:rPr>
          <w:rFonts w:ascii="Tahoma" w:hAnsi="Tahoma" w:cs="Tahoma"/>
          <w:b/>
          <w:bCs/>
          <w:color w:val="002060"/>
          <w:sz w:val="22"/>
          <w:szCs w:val="22"/>
        </w:rPr>
      </w:pPr>
    </w:p>
    <w:p w14:paraId="1E126ECC" w14:textId="4314FABA" w:rsidR="009C1EC5" w:rsidRPr="00CC23E4" w:rsidRDefault="009C1EC5" w:rsidP="00E61006">
      <w:pPr>
        <w:pStyle w:val="Normal2"/>
        <w:numPr>
          <w:ilvl w:val="0"/>
          <w:numId w:val="7"/>
        </w:numPr>
        <w:ind w:left="426" w:hanging="426"/>
        <w:rPr>
          <w:rFonts w:ascii="Tahoma" w:hAnsi="Tahoma" w:cs="Tahoma"/>
          <w:b/>
          <w:color w:val="002060"/>
        </w:rPr>
      </w:pPr>
      <w:r w:rsidRPr="00CF774A">
        <w:rPr>
          <w:rFonts w:ascii="Tahoma" w:hAnsi="Tahoma" w:cs="Tahoma"/>
          <w:b/>
          <w:color w:val="002060"/>
        </w:rPr>
        <w:t>zajištění komunikace na staveništi, včetně podjíždění elektrického vedení a dalších médií (plyn, pára,</w:t>
      </w:r>
      <w:r w:rsidR="00CC23E4">
        <w:rPr>
          <w:rFonts w:ascii="Tahoma" w:hAnsi="Tahoma" w:cs="Tahoma"/>
          <w:b/>
          <w:color w:val="002060"/>
        </w:rPr>
        <w:t xml:space="preserve"> </w:t>
      </w:r>
      <w:r w:rsidRPr="00CC23E4">
        <w:rPr>
          <w:rFonts w:ascii="Tahoma" w:hAnsi="Tahoma" w:cs="Tahoma"/>
          <w:b/>
          <w:color w:val="002060"/>
        </w:rPr>
        <w:t>voda aj.)</w:t>
      </w:r>
      <w:r w:rsidRPr="00CC23E4">
        <w:rPr>
          <w:rFonts w:ascii="Tahoma" w:hAnsi="Tahoma" w:cs="Tahoma"/>
          <w:color w:val="002060"/>
          <w:sz w:val="22"/>
          <w:szCs w:val="22"/>
        </w:rPr>
        <w:t xml:space="preserve"> </w:t>
      </w:r>
    </w:p>
    <w:p w14:paraId="2F8B5DE2" w14:textId="77777777" w:rsidR="009C1EC5" w:rsidRDefault="009C1EC5" w:rsidP="009C1EC5">
      <w:pPr>
        <w:jc w:val="both"/>
        <w:rPr>
          <w:rFonts w:ascii="Arial Narrow" w:hAnsi="Arial Narrow" w:cs="CIDFont+F1"/>
          <w:sz w:val="22"/>
          <w:szCs w:val="22"/>
        </w:rPr>
      </w:pPr>
    </w:p>
    <w:p w14:paraId="4C42C9D6" w14:textId="606B5C57" w:rsidR="009C1EC5" w:rsidRPr="00980FD9" w:rsidRDefault="009C1EC5" w:rsidP="005757FD">
      <w:pPr>
        <w:jc w:val="both"/>
        <w:rPr>
          <w:rFonts w:ascii="Tahoma" w:hAnsi="Tahoma" w:cs="Tahoma"/>
          <w:b/>
          <w:sz w:val="22"/>
          <w:szCs w:val="22"/>
          <w:u w:val="single"/>
        </w:rPr>
      </w:pPr>
      <w:r w:rsidRPr="00980FD9">
        <w:rPr>
          <w:rFonts w:ascii="Tahoma" w:hAnsi="Tahoma" w:cs="Tahoma"/>
          <w:b/>
          <w:sz w:val="22"/>
          <w:szCs w:val="22"/>
          <w:u w:val="single"/>
        </w:rPr>
        <w:t xml:space="preserve">Doprava a zásobování stavby  </w:t>
      </w:r>
    </w:p>
    <w:p w14:paraId="11C25777" w14:textId="77777777" w:rsidR="005757FD" w:rsidRPr="003935B1" w:rsidRDefault="005757FD" w:rsidP="003935B1">
      <w:pPr>
        <w:jc w:val="both"/>
        <w:rPr>
          <w:rFonts w:ascii="Tahoma" w:hAnsi="Tahoma" w:cs="Tahoma"/>
          <w:b/>
          <w:sz w:val="22"/>
          <w:szCs w:val="22"/>
          <w:u w:val="single"/>
        </w:rPr>
      </w:pPr>
    </w:p>
    <w:p w14:paraId="0237E9F5" w14:textId="77777777" w:rsidR="003935B1" w:rsidRPr="003935B1" w:rsidRDefault="003935B1" w:rsidP="003935B1">
      <w:pPr>
        <w:jc w:val="both"/>
        <w:rPr>
          <w:rFonts w:ascii="Tahoma" w:hAnsi="Tahoma" w:cs="Tahoma"/>
          <w:sz w:val="22"/>
          <w:szCs w:val="22"/>
        </w:rPr>
      </w:pPr>
      <w:r w:rsidRPr="003935B1">
        <w:rPr>
          <w:rFonts w:ascii="Tahoma" w:hAnsi="Tahoma" w:cs="Tahoma"/>
          <w:sz w:val="22"/>
          <w:szCs w:val="22"/>
        </w:rPr>
        <w:t>V rámci výstavby dojde při pohybu stavební mechanizace k dotčení místních zpevněných a nezpevněných cest určených jako přístupové cesty na staveniště – viz katastrální situační výkresy jednotlivých stavebních objektů. Stavba si při provádění vyžádá a dodavatel zajistí dočasná omezení dopravy na stávajících veřejných komunikacích. Jedná se o dočasné omezení rychlosti, možnosti znečištění vozovek, upravení přednosti v jízdě nebo zúžení vozovky. Po dobu realizace stavby se na komunikacích v obou směrech navrhuje osazení svislých dopravních značek:</w:t>
      </w:r>
    </w:p>
    <w:p w14:paraId="3616FC27" w14:textId="77777777" w:rsidR="003935B1" w:rsidRPr="003935B1" w:rsidRDefault="003935B1" w:rsidP="003935B1">
      <w:pPr>
        <w:numPr>
          <w:ilvl w:val="0"/>
          <w:numId w:val="36"/>
        </w:numPr>
        <w:tabs>
          <w:tab w:val="clear" w:pos="1077"/>
        </w:tabs>
        <w:overflowPunct w:val="0"/>
        <w:spacing w:before="60"/>
        <w:ind w:left="1134"/>
        <w:jc w:val="both"/>
        <w:textAlignment w:val="baseline"/>
        <w:rPr>
          <w:rFonts w:ascii="Tahoma" w:hAnsi="Tahoma" w:cs="Tahoma"/>
          <w:iCs/>
          <w:snapToGrid w:val="0"/>
          <w:sz w:val="22"/>
          <w:szCs w:val="22"/>
        </w:rPr>
      </w:pPr>
      <w:r w:rsidRPr="003935B1">
        <w:rPr>
          <w:rFonts w:ascii="Tahoma" w:hAnsi="Tahoma" w:cs="Tahoma"/>
          <w:snapToGrid w:val="0"/>
          <w:sz w:val="22"/>
          <w:szCs w:val="22"/>
        </w:rPr>
        <w:t>A15</w:t>
      </w:r>
      <w:r w:rsidRPr="003935B1">
        <w:rPr>
          <w:rFonts w:ascii="Tahoma" w:hAnsi="Tahoma" w:cs="Tahoma"/>
          <w:snapToGrid w:val="0"/>
          <w:sz w:val="22"/>
          <w:szCs w:val="22"/>
        </w:rPr>
        <w:tab/>
        <w:t xml:space="preserve">Práce na silnici (bez dodatkové tabulky) </w:t>
      </w:r>
    </w:p>
    <w:p w14:paraId="2AD42BB9" w14:textId="77777777" w:rsidR="003935B1" w:rsidRPr="003935B1" w:rsidRDefault="003935B1" w:rsidP="003935B1">
      <w:pPr>
        <w:numPr>
          <w:ilvl w:val="0"/>
          <w:numId w:val="36"/>
        </w:numPr>
        <w:tabs>
          <w:tab w:val="clear" w:pos="1077"/>
        </w:tabs>
        <w:overflowPunct w:val="0"/>
        <w:ind w:left="1134"/>
        <w:jc w:val="both"/>
        <w:textAlignment w:val="baseline"/>
        <w:rPr>
          <w:rFonts w:ascii="Tahoma" w:hAnsi="Tahoma" w:cs="Tahoma"/>
          <w:iCs/>
          <w:snapToGrid w:val="0"/>
          <w:sz w:val="22"/>
          <w:szCs w:val="22"/>
        </w:rPr>
      </w:pPr>
      <w:r w:rsidRPr="003935B1">
        <w:rPr>
          <w:rFonts w:ascii="Tahoma" w:hAnsi="Tahoma" w:cs="Tahoma"/>
          <w:snapToGrid w:val="0"/>
          <w:sz w:val="22"/>
          <w:szCs w:val="22"/>
        </w:rPr>
        <w:t>B20a</w:t>
      </w:r>
      <w:r w:rsidRPr="003935B1">
        <w:rPr>
          <w:rFonts w:ascii="Tahoma" w:hAnsi="Tahoma" w:cs="Tahoma"/>
          <w:snapToGrid w:val="0"/>
          <w:sz w:val="22"/>
          <w:szCs w:val="22"/>
        </w:rPr>
        <w:tab/>
        <w:t>Nejvyšší dovolená rychlost (</w:t>
      </w:r>
      <w:smartTag w:uri="urn:schemas-microsoft-com:office:smarttags" w:element="metricconverter">
        <w:smartTagPr>
          <w:attr w:name="ProductID" w:val="20 km/hod"/>
        </w:smartTagPr>
        <w:r w:rsidRPr="003935B1">
          <w:rPr>
            <w:rFonts w:ascii="Tahoma" w:hAnsi="Tahoma" w:cs="Tahoma"/>
            <w:snapToGrid w:val="0"/>
            <w:sz w:val="22"/>
            <w:szCs w:val="22"/>
          </w:rPr>
          <w:t>20 km/hod</w:t>
        </w:r>
      </w:smartTag>
      <w:r w:rsidRPr="003935B1">
        <w:rPr>
          <w:rFonts w:ascii="Tahoma" w:hAnsi="Tahoma" w:cs="Tahoma"/>
          <w:snapToGrid w:val="0"/>
          <w:sz w:val="22"/>
          <w:szCs w:val="22"/>
        </w:rPr>
        <w:t>)</w:t>
      </w:r>
    </w:p>
    <w:p w14:paraId="289E15F3" w14:textId="77777777" w:rsidR="003935B1" w:rsidRPr="003935B1" w:rsidRDefault="003935B1" w:rsidP="003935B1">
      <w:pPr>
        <w:numPr>
          <w:ilvl w:val="0"/>
          <w:numId w:val="35"/>
        </w:numPr>
        <w:tabs>
          <w:tab w:val="clear" w:pos="1571"/>
        </w:tabs>
        <w:overflowPunct w:val="0"/>
        <w:ind w:left="1134"/>
        <w:jc w:val="both"/>
        <w:textAlignment w:val="baseline"/>
        <w:rPr>
          <w:rFonts w:ascii="Tahoma" w:hAnsi="Tahoma" w:cs="Tahoma"/>
          <w:b/>
          <w:sz w:val="22"/>
          <w:szCs w:val="22"/>
        </w:rPr>
      </w:pPr>
      <w:r w:rsidRPr="003935B1">
        <w:rPr>
          <w:rFonts w:ascii="Tahoma" w:hAnsi="Tahoma" w:cs="Tahoma"/>
          <w:snapToGrid w:val="0"/>
          <w:sz w:val="22"/>
          <w:szCs w:val="22"/>
        </w:rPr>
        <w:t>P7, P8</w:t>
      </w:r>
      <w:r w:rsidRPr="003935B1">
        <w:rPr>
          <w:rFonts w:ascii="Tahoma" w:hAnsi="Tahoma" w:cs="Tahoma"/>
          <w:snapToGrid w:val="0"/>
          <w:sz w:val="22"/>
          <w:szCs w:val="22"/>
        </w:rPr>
        <w:tab/>
        <w:t>stanovení přednosti v jízdě</w:t>
      </w:r>
    </w:p>
    <w:p w14:paraId="53BCD887" w14:textId="77777777" w:rsidR="003935B1" w:rsidRPr="003935B1" w:rsidRDefault="003935B1" w:rsidP="003935B1">
      <w:pPr>
        <w:jc w:val="both"/>
        <w:rPr>
          <w:rFonts w:ascii="Tahoma" w:hAnsi="Tahoma" w:cs="Tahoma"/>
          <w:b/>
          <w:sz w:val="22"/>
          <w:szCs w:val="22"/>
        </w:rPr>
      </w:pPr>
      <w:r w:rsidRPr="003935B1">
        <w:rPr>
          <w:rFonts w:ascii="Tahoma" w:hAnsi="Tahoma" w:cs="Tahoma"/>
          <w:snapToGrid w:val="0"/>
          <w:sz w:val="22"/>
          <w:szCs w:val="22"/>
        </w:rPr>
        <w:t>V rámci výstavby nedojde k dočasnému uzavření krajských a místních komunikací a není důvod navrhovat objízdné trasy</w:t>
      </w:r>
    </w:p>
    <w:p w14:paraId="26A4882E" w14:textId="77777777" w:rsidR="003935B1" w:rsidRPr="003935B1" w:rsidRDefault="003935B1" w:rsidP="003935B1">
      <w:pPr>
        <w:jc w:val="both"/>
        <w:rPr>
          <w:rFonts w:ascii="Tahoma" w:hAnsi="Tahoma" w:cs="Tahoma"/>
          <w:sz w:val="22"/>
          <w:szCs w:val="22"/>
        </w:rPr>
      </w:pPr>
      <w:r w:rsidRPr="003935B1">
        <w:rPr>
          <w:rFonts w:ascii="Tahoma" w:hAnsi="Tahoma" w:cs="Tahoma"/>
          <w:sz w:val="22"/>
          <w:szCs w:val="22"/>
        </w:rPr>
        <w:t>N</w:t>
      </w:r>
      <w:r w:rsidRPr="003935B1">
        <w:rPr>
          <w:rFonts w:ascii="Tahoma" w:hAnsi="Tahoma" w:cs="Tahoma"/>
          <w:sz w:val="22"/>
          <w:szCs w:val="22"/>
        </w:rPr>
        <w:t xml:space="preserve">apojení území na stávající dopravní infrastrukturu: V rámci výstavby (přesun materiálů a hmot, pohyb strojů) budou využívány stávající místní zpevněné a nezpevněné cesty. </w:t>
      </w:r>
    </w:p>
    <w:p w14:paraId="337819CC" w14:textId="4C0848C5" w:rsidR="003935B1" w:rsidRPr="003935B1" w:rsidRDefault="003935B1" w:rsidP="003935B1">
      <w:pPr>
        <w:jc w:val="both"/>
        <w:rPr>
          <w:rFonts w:ascii="Tahoma" w:hAnsi="Tahoma" w:cs="Tahoma"/>
          <w:sz w:val="22"/>
          <w:szCs w:val="22"/>
        </w:rPr>
      </w:pPr>
      <w:r w:rsidRPr="003935B1">
        <w:rPr>
          <w:rFonts w:ascii="Tahoma" w:hAnsi="Tahoma" w:cs="Tahoma"/>
          <w:sz w:val="22"/>
          <w:szCs w:val="22"/>
        </w:rPr>
        <w:t xml:space="preserve">Parkování stavební mechanizace je navrženo v prostoru zařízení staveniště. Dodavatel je povinen dbát na to, aby nedocházelo k úniku ropných látek z těchto strojů a nežádoucí kontaminaci půdního horizontu. Pro tento důvod bude mít dodavatel připraven </w:t>
      </w:r>
      <w:r w:rsidRPr="003935B1">
        <w:rPr>
          <w:rFonts w:ascii="Tahoma" w:hAnsi="Tahoma" w:cs="Tahoma"/>
          <w:sz w:val="22"/>
          <w:szCs w:val="22"/>
        </w:rPr>
        <w:tab/>
        <w:t xml:space="preserve">dostatek sorpčních prostředků na likvidaci případné havárie. </w:t>
      </w:r>
    </w:p>
    <w:p w14:paraId="4CDFDA57" w14:textId="77777777" w:rsidR="002C65AF" w:rsidRPr="00980FD9" w:rsidRDefault="002C65AF" w:rsidP="009C1EC5">
      <w:pPr>
        <w:ind w:left="643"/>
        <w:jc w:val="both"/>
        <w:rPr>
          <w:rFonts w:ascii="Arial Narrow" w:hAnsi="Arial Narrow"/>
          <w:sz w:val="22"/>
          <w:szCs w:val="22"/>
        </w:rPr>
      </w:pPr>
    </w:p>
    <w:p w14:paraId="11BA7EC7" w14:textId="218A2F6D" w:rsidR="009C1EC5" w:rsidRPr="00980FD9" w:rsidRDefault="009C1EC5" w:rsidP="00C74ABE">
      <w:pPr>
        <w:jc w:val="both"/>
        <w:rPr>
          <w:rFonts w:ascii="Tahoma" w:hAnsi="Tahoma" w:cs="Tahoma"/>
          <w:b/>
          <w:sz w:val="22"/>
          <w:szCs w:val="22"/>
          <w:u w:val="single"/>
        </w:rPr>
      </w:pPr>
      <w:r w:rsidRPr="00980FD9">
        <w:rPr>
          <w:rFonts w:ascii="Tahoma" w:hAnsi="Tahoma" w:cs="Tahoma"/>
          <w:b/>
          <w:sz w:val="22"/>
          <w:szCs w:val="22"/>
          <w:u w:val="single"/>
        </w:rPr>
        <w:t xml:space="preserve">Elektrická a další vedení médií  </w:t>
      </w:r>
    </w:p>
    <w:p w14:paraId="3A9E5583" w14:textId="3A051CF2" w:rsidR="002C65AF" w:rsidRPr="00980FD9" w:rsidRDefault="009C1EC5" w:rsidP="00C74ABE">
      <w:pPr>
        <w:pStyle w:val="Zkladntext"/>
        <w:rPr>
          <w:rFonts w:ascii="Tahoma" w:hAnsi="Tahoma" w:cs="Tahoma"/>
          <w:b w:val="0"/>
          <w:bCs w:val="0"/>
          <w:sz w:val="22"/>
          <w:szCs w:val="22"/>
          <w:lang w:val="cs-CZ" w:eastAsia="cs-CZ"/>
        </w:rPr>
      </w:pPr>
      <w:r w:rsidRPr="00980FD9">
        <w:rPr>
          <w:rFonts w:ascii="Tahoma" w:hAnsi="Tahoma" w:cs="Tahoma"/>
          <w:b w:val="0"/>
          <w:bCs w:val="0"/>
          <w:sz w:val="22"/>
          <w:szCs w:val="22"/>
          <w:lang w:val="cs-CZ" w:eastAsia="cs-CZ"/>
        </w:rPr>
        <w:t>Př</w:t>
      </w:r>
      <w:r w:rsidR="003935B1">
        <w:rPr>
          <w:rFonts w:ascii="Tahoma" w:hAnsi="Tahoma" w:cs="Tahoma"/>
          <w:b w:val="0"/>
          <w:bCs w:val="0"/>
          <w:sz w:val="22"/>
          <w:szCs w:val="22"/>
          <w:lang w:val="cs-CZ" w:eastAsia="cs-CZ"/>
        </w:rPr>
        <w:t xml:space="preserve">i realizaci stavby </w:t>
      </w:r>
      <w:r w:rsidRPr="00980FD9">
        <w:rPr>
          <w:rFonts w:ascii="Tahoma" w:hAnsi="Tahoma" w:cs="Tahoma"/>
          <w:b w:val="0"/>
          <w:bCs w:val="0"/>
          <w:sz w:val="22"/>
          <w:szCs w:val="22"/>
          <w:lang w:val="cs-CZ" w:eastAsia="cs-CZ"/>
        </w:rPr>
        <w:t xml:space="preserve">se budou pracovníci pohybovat v ochranných pásmech. </w:t>
      </w:r>
    </w:p>
    <w:p w14:paraId="4E6FC19A" w14:textId="77777777" w:rsidR="00EC72FF" w:rsidRPr="00980FD9" w:rsidRDefault="00EC72FF" w:rsidP="009C1EC5">
      <w:pPr>
        <w:jc w:val="both"/>
        <w:rPr>
          <w:rFonts w:ascii="Arial Narrow" w:hAnsi="Arial Narrow"/>
          <w:sz w:val="22"/>
          <w:szCs w:val="22"/>
        </w:rPr>
      </w:pPr>
    </w:p>
    <w:p w14:paraId="61F51A73" w14:textId="77777777" w:rsidR="004F0B09" w:rsidRPr="00980FD9" w:rsidRDefault="004F0B09" w:rsidP="00455A9C">
      <w:pPr>
        <w:jc w:val="both"/>
        <w:rPr>
          <w:rFonts w:ascii="Tahoma" w:hAnsi="Tahoma" w:cs="Tahoma"/>
          <w:b/>
          <w:sz w:val="22"/>
          <w:szCs w:val="22"/>
          <w:u w:val="single"/>
        </w:rPr>
      </w:pPr>
      <w:r w:rsidRPr="00980FD9">
        <w:rPr>
          <w:rFonts w:ascii="Tahoma" w:hAnsi="Tahoma" w:cs="Tahoma"/>
          <w:b/>
          <w:sz w:val="22"/>
          <w:szCs w:val="22"/>
          <w:u w:val="single"/>
        </w:rPr>
        <w:t>Staveništní přípojky na inženýrské sítě</w:t>
      </w:r>
    </w:p>
    <w:p w14:paraId="13049841" w14:textId="77777777" w:rsidR="004F0B09" w:rsidRPr="00980FD9" w:rsidRDefault="004F0B09" w:rsidP="00455A9C">
      <w:pPr>
        <w:jc w:val="both"/>
        <w:rPr>
          <w:rFonts w:ascii="Tahoma" w:hAnsi="Tahoma" w:cs="Tahoma"/>
          <w:b/>
          <w:sz w:val="22"/>
          <w:szCs w:val="22"/>
          <w:u w:val="single"/>
        </w:rPr>
      </w:pPr>
    </w:p>
    <w:p w14:paraId="4A9EDEB3" w14:textId="70601839" w:rsidR="002465E9" w:rsidRPr="00980FD9" w:rsidRDefault="002465E9" w:rsidP="00455A9C">
      <w:pPr>
        <w:autoSpaceDE/>
        <w:autoSpaceDN/>
        <w:adjustRightInd/>
        <w:jc w:val="both"/>
        <w:rPr>
          <w:rFonts w:ascii="Tahoma" w:hAnsi="Tahoma" w:cs="Tahoma"/>
        </w:rPr>
      </w:pPr>
      <w:r w:rsidRPr="00980FD9">
        <w:rPr>
          <w:rFonts w:ascii="Tahoma" w:hAnsi="Tahoma" w:cs="Tahoma"/>
          <w:sz w:val="22"/>
          <w:szCs w:val="22"/>
          <w:u w:val="single"/>
        </w:rPr>
        <w:t>Elektrická energie:</w:t>
      </w:r>
      <w:r w:rsidRPr="00980FD9">
        <w:rPr>
          <w:rFonts w:ascii="Tahoma" w:hAnsi="Tahoma" w:cs="Tahoma"/>
          <w:sz w:val="22"/>
          <w:szCs w:val="22"/>
        </w:rPr>
        <w:t xml:space="preserve"> </w:t>
      </w:r>
      <w:r w:rsidR="003935B1">
        <w:rPr>
          <w:rFonts w:ascii="Tahoma" w:hAnsi="Tahoma" w:cs="Tahoma"/>
          <w:sz w:val="22"/>
          <w:szCs w:val="22"/>
        </w:rPr>
        <w:t>bude</w:t>
      </w:r>
      <w:r w:rsidRPr="00980FD9">
        <w:rPr>
          <w:rFonts w:ascii="Tahoma" w:hAnsi="Tahoma" w:cs="Tahoma"/>
          <w:sz w:val="22"/>
          <w:szCs w:val="22"/>
        </w:rPr>
        <w:t xml:space="preserve"> použ</w:t>
      </w:r>
      <w:r w:rsidR="003935B1">
        <w:rPr>
          <w:rFonts w:ascii="Tahoma" w:hAnsi="Tahoma" w:cs="Tahoma"/>
          <w:sz w:val="22"/>
          <w:szCs w:val="22"/>
        </w:rPr>
        <w:t>ita</w:t>
      </w:r>
      <w:r w:rsidRPr="00980FD9">
        <w:rPr>
          <w:rFonts w:ascii="Tahoma" w:hAnsi="Tahoma" w:cs="Tahoma"/>
          <w:sz w:val="22"/>
          <w:szCs w:val="22"/>
        </w:rPr>
        <w:t xml:space="preserve"> mobilní elektrocentrál</w:t>
      </w:r>
      <w:r w:rsidR="003935B1">
        <w:rPr>
          <w:rFonts w:ascii="Tahoma" w:hAnsi="Tahoma" w:cs="Tahoma"/>
          <w:sz w:val="22"/>
          <w:szCs w:val="22"/>
        </w:rPr>
        <w:t>a</w:t>
      </w:r>
      <w:r w:rsidRPr="00980FD9">
        <w:rPr>
          <w:rFonts w:ascii="Tahoma" w:hAnsi="Tahoma" w:cs="Tahoma"/>
          <w:sz w:val="22"/>
          <w:szCs w:val="22"/>
        </w:rPr>
        <w:t xml:space="preserve">. </w:t>
      </w:r>
    </w:p>
    <w:p w14:paraId="4BD25C9C" w14:textId="77777777" w:rsidR="002465E9" w:rsidRPr="00980FD9" w:rsidRDefault="002465E9" w:rsidP="00455A9C">
      <w:pPr>
        <w:jc w:val="both"/>
        <w:rPr>
          <w:rFonts w:ascii="Tahoma" w:hAnsi="Tahoma" w:cs="Tahoma"/>
          <w:sz w:val="22"/>
          <w:szCs w:val="22"/>
        </w:rPr>
      </w:pPr>
    </w:p>
    <w:p w14:paraId="67F1C11F" w14:textId="3E0BE0EC" w:rsidR="00CC23E4" w:rsidRDefault="002465E9" w:rsidP="00CC23E4">
      <w:pPr>
        <w:jc w:val="both"/>
        <w:rPr>
          <w:rFonts w:ascii="Tahoma" w:hAnsi="Tahoma" w:cs="Tahoma"/>
          <w:color w:val="002060"/>
          <w:sz w:val="22"/>
          <w:szCs w:val="22"/>
        </w:rPr>
      </w:pPr>
      <w:r w:rsidRPr="00980FD9">
        <w:rPr>
          <w:rFonts w:ascii="Tahoma" w:hAnsi="Tahoma" w:cs="Tahoma"/>
          <w:sz w:val="22"/>
          <w:szCs w:val="22"/>
          <w:u w:val="single"/>
        </w:rPr>
        <w:t>Voda:</w:t>
      </w:r>
      <w:r w:rsidRPr="00980FD9">
        <w:rPr>
          <w:rFonts w:ascii="Tahoma" w:hAnsi="Tahoma" w:cs="Tahoma"/>
          <w:sz w:val="22"/>
          <w:szCs w:val="22"/>
        </w:rPr>
        <w:t xml:space="preserve"> Zajištění přívodu vody ke staveništi a na zařízení staveniště je možné ze stávající</w:t>
      </w:r>
      <w:r w:rsidR="003935B1">
        <w:rPr>
          <w:rFonts w:ascii="Tahoma" w:hAnsi="Tahoma" w:cs="Tahoma"/>
          <w:sz w:val="22"/>
          <w:szCs w:val="22"/>
        </w:rPr>
        <w:t>ho vodního toku</w:t>
      </w:r>
      <w:r w:rsidRPr="00980FD9">
        <w:rPr>
          <w:rFonts w:ascii="Tahoma" w:hAnsi="Tahoma" w:cs="Tahoma"/>
          <w:sz w:val="22"/>
          <w:szCs w:val="22"/>
        </w:rPr>
        <w:t>.</w:t>
      </w:r>
    </w:p>
    <w:p w14:paraId="07A2BC3C" w14:textId="77777777" w:rsidR="00CC23E4" w:rsidRPr="00CC23E4" w:rsidRDefault="00CC23E4" w:rsidP="00CC23E4">
      <w:pPr>
        <w:jc w:val="both"/>
        <w:rPr>
          <w:rFonts w:ascii="Tahoma" w:hAnsi="Tahoma" w:cs="Tahoma"/>
          <w:color w:val="002060"/>
          <w:sz w:val="22"/>
          <w:szCs w:val="22"/>
        </w:rPr>
      </w:pPr>
    </w:p>
    <w:p w14:paraId="4282A701" w14:textId="77777777" w:rsidR="004F0B09" w:rsidRPr="001B7743" w:rsidRDefault="004F0B09" w:rsidP="00E61006">
      <w:pPr>
        <w:pStyle w:val="Normal2"/>
        <w:numPr>
          <w:ilvl w:val="0"/>
          <w:numId w:val="7"/>
        </w:numPr>
        <w:ind w:left="284" w:hanging="284"/>
        <w:rPr>
          <w:rFonts w:ascii="Tahoma" w:hAnsi="Tahoma" w:cs="Tahoma"/>
          <w:b/>
          <w:color w:val="002060"/>
        </w:rPr>
      </w:pPr>
      <w:r w:rsidRPr="001B7743">
        <w:rPr>
          <w:rFonts w:ascii="Tahoma" w:hAnsi="Tahoma" w:cs="Tahoma"/>
          <w:b/>
          <w:color w:val="002060"/>
        </w:rPr>
        <w:t>posouzení vnějších vlivů na stavbu, zejména otřesů od dopravy, nebezpečí povodně, sesuvu zeminy, a konkretizace opatření pro případ krizové situace,</w:t>
      </w:r>
    </w:p>
    <w:p w14:paraId="217B7C52" w14:textId="396B00A7" w:rsidR="004F0B09" w:rsidRDefault="004F0B09" w:rsidP="004F0B09">
      <w:pPr>
        <w:ind w:left="1003"/>
        <w:jc w:val="both"/>
        <w:rPr>
          <w:rFonts w:ascii="Arial Narrow" w:hAnsi="Arial Narrow"/>
          <w:b/>
          <w:color w:val="000000"/>
          <w:sz w:val="22"/>
          <w:szCs w:val="22"/>
          <w:u w:val="single"/>
        </w:rPr>
      </w:pPr>
    </w:p>
    <w:p w14:paraId="196F9E0B" w14:textId="192BC0A0" w:rsidR="001B7743" w:rsidRPr="00980FD9" w:rsidRDefault="001B7743" w:rsidP="001B7743">
      <w:pPr>
        <w:jc w:val="both"/>
        <w:rPr>
          <w:rFonts w:ascii="Tahoma" w:hAnsi="Tahoma" w:cs="Tahoma"/>
          <w:b/>
          <w:sz w:val="22"/>
          <w:szCs w:val="22"/>
          <w:u w:val="single"/>
        </w:rPr>
      </w:pPr>
      <w:r w:rsidRPr="00980FD9">
        <w:rPr>
          <w:rFonts w:ascii="Tahoma" w:hAnsi="Tahoma" w:cs="Tahoma"/>
          <w:b/>
          <w:sz w:val="22"/>
          <w:szCs w:val="22"/>
          <w:u w:val="single"/>
        </w:rPr>
        <w:t xml:space="preserve">Všichni zhotovitelé stavby </w:t>
      </w:r>
      <w:r w:rsidRPr="00980FD9">
        <w:rPr>
          <w:rFonts w:ascii="Tahoma" w:hAnsi="Tahoma" w:cs="Tahoma"/>
          <w:sz w:val="22"/>
          <w:szCs w:val="22"/>
        </w:rPr>
        <w:t>budou minimalizovat hlučnost a prašnost na staveništi. Okolí stavby bude v průběhu provádění stavebních prací zatíženého hlukem stavebních strojů a mechanizmů, včetně obsluhující nákladní automobilové dopravy. Pro dodržení hlukových hladin musí zhotovitelé stavebních prací používat v průběhu prací stroje a mechanizmy v dobrém technickém stavu, jejichž hlučnost nepřekračuje hodnoty stanovené v technickém osvědčení.</w:t>
      </w:r>
    </w:p>
    <w:p w14:paraId="6A0ECAEF" w14:textId="77777777" w:rsidR="001B7743" w:rsidRPr="00980FD9" w:rsidRDefault="001B7743" w:rsidP="001B7743">
      <w:pPr>
        <w:jc w:val="both"/>
        <w:rPr>
          <w:rFonts w:ascii="Tahoma" w:hAnsi="Tahoma" w:cs="Tahoma"/>
          <w:sz w:val="22"/>
          <w:szCs w:val="22"/>
        </w:rPr>
      </w:pPr>
    </w:p>
    <w:p w14:paraId="1F218127" w14:textId="3629BF01" w:rsidR="001B7743" w:rsidRPr="00980FD9" w:rsidRDefault="001B7743" w:rsidP="001B7743">
      <w:pPr>
        <w:jc w:val="both"/>
        <w:rPr>
          <w:rFonts w:ascii="Tahoma" w:hAnsi="Tahoma" w:cs="Tahoma"/>
          <w:b/>
          <w:sz w:val="22"/>
          <w:szCs w:val="22"/>
          <w:u w:val="single"/>
        </w:rPr>
      </w:pPr>
      <w:r w:rsidRPr="00980FD9">
        <w:rPr>
          <w:rFonts w:ascii="Tahoma" w:hAnsi="Tahoma" w:cs="Tahoma"/>
          <w:b/>
          <w:sz w:val="22"/>
          <w:szCs w:val="22"/>
          <w:u w:val="single"/>
        </w:rPr>
        <w:t xml:space="preserve">Vozidla vyjíždějící ze staveniště </w:t>
      </w:r>
      <w:r w:rsidRPr="00980FD9">
        <w:rPr>
          <w:rFonts w:ascii="Tahoma" w:hAnsi="Tahoma" w:cs="Tahoma"/>
          <w:sz w:val="22"/>
          <w:szCs w:val="22"/>
        </w:rPr>
        <w:t xml:space="preserve">budou řádně očištěna. U výjezdů ze staveniště, budou zpevněné plochy výjezdu využity jako plocha pro mechanické očištění vozidel vyjíždějících ze stavby. Zhotovitel stavby zajistí </w:t>
      </w:r>
      <w:r w:rsidRPr="00980FD9">
        <w:rPr>
          <w:rFonts w:ascii="Tahoma" w:hAnsi="Tahoma" w:cs="Tahoma"/>
          <w:sz w:val="22"/>
          <w:szCs w:val="22"/>
        </w:rPr>
        <w:lastRenderedPageBreak/>
        <w:t>techniku (kropící vůz a vozidlo s kartáči na čištění komunikací), která v případě potřeby bude odstraňovat nečistoty z veřejných komunikací a likvidovat prašnost postřikem.</w:t>
      </w:r>
    </w:p>
    <w:p w14:paraId="63646FFC" w14:textId="77777777" w:rsidR="001B7743" w:rsidRPr="00980FD9" w:rsidRDefault="001B7743" w:rsidP="001B7743">
      <w:pPr>
        <w:jc w:val="both"/>
        <w:rPr>
          <w:rFonts w:ascii="Tahoma" w:hAnsi="Tahoma" w:cs="Tahoma"/>
          <w:sz w:val="22"/>
          <w:szCs w:val="22"/>
        </w:rPr>
      </w:pPr>
    </w:p>
    <w:p w14:paraId="1F2906F1" w14:textId="7A915D6E" w:rsidR="001B7743" w:rsidRPr="00980FD9" w:rsidRDefault="001B7743" w:rsidP="001B7743">
      <w:pPr>
        <w:jc w:val="both"/>
        <w:rPr>
          <w:rFonts w:ascii="Tahoma" w:hAnsi="Tahoma" w:cs="Tahoma"/>
        </w:rPr>
      </w:pPr>
      <w:r w:rsidRPr="00980FD9">
        <w:rPr>
          <w:rFonts w:ascii="Tahoma" w:hAnsi="Tahoma" w:cs="Tahoma"/>
          <w:b/>
          <w:sz w:val="22"/>
          <w:szCs w:val="22"/>
          <w:u w:val="single"/>
        </w:rPr>
        <w:t xml:space="preserve">Opatření pro bezpečný pohyb vozidel na staveništi: </w:t>
      </w:r>
    </w:p>
    <w:p w14:paraId="03FC10B7" w14:textId="77777777" w:rsidR="001B7743" w:rsidRPr="00980FD9" w:rsidRDefault="001B7743" w:rsidP="00E61006">
      <w:pPr>
        <w:numPr>
          <w:ilvl w:val="0"/>
          <w:numId w:val="12"/>
        </w:numPr>
        <w:tabs>
          <w:tab w:val="clear" w:pos="1272"/>
          <w:tab w:val="num" w:pos="567"/>
        </w:tabs>
        <w:autoSpaceDE/>
        <w:autoSpaceDN/>
        <w:adjustRightInd/>
        <w:ind w:left="567" w:hanging="283"/>
        <w:jc w:val="both"/>
        <w:rPr>
          <w:rFonts w:ascii="Tahoma" w:hAnsi="Tahoma" w:cs="Tahoma"/>
          <w:sz w:val="22"/>
          <w:szCs w:val="22"/>
        </w:rPr>
      </w:pPr>
      <w:r w:rsidRPr="00980FD9">
        <w:rPr>
          <w:rFonts w:ascii="Tahoma" w:hAnsi="Tahoma" w:cs="Tahoma"/>
          <w:sz w:val="22"/>
          <w:szCs w:val="22"/>
        </w:rPr>
        <w:t>Materiály, stroje a dopravní prostředky nesmí ohrozit bezpečnost fyzických osob na staveništi.</w:t>
      </w:r>
    </w:p>
    <w:p w14:paraId="7819E2B1" w14:textId="77777777" w:rsidR="001B7743" w:rsidRPr="00980FD9" w:rsidRDefault="001B7743" w:rsidP="00E61006">
      <w:pPr>
        <w:numPr>
          <w:ilvl w:val="0"/>
          <w:numId w:val="12"/>
        </w:numPr>
        <w:tabs>
          <w:tab w:val="clear" w:pos="1272"/>
          <w:tab w:val="num" w:pos="567"/>
        </w:tabs>
        <w:autoSpaceDE/>
        <w:autoSpaceDN/>
        <w:adjustRightInd/>
        <w:ind w:left="567" w:hanging="283"/>
        <w:jc w:val="both"/>
        <w:rPr>
          <w:rFonts w:ascii="Tahoma" w:hAnsi="Tahoma" w:cs="Tahoma"/>
          <w:sz w:val="22"/>
          <w:szCs w:val="22"/>
        </w:rPr>
      </w:pPr>
      <w:r w:rsidRPr="00980FD9">
        <w:rPr>
          <w:rFonts w:ascii="Tahoma" w:hAnsi="Tahoma" w:cs="Tahoma"/>
          <w:sz w:val="22"/>
          <w:szCs w:val="22"/>
        </w:rPr>
        <w:t>V prostoru stavby je rychlost omezena max. na 20 km/hod.</w:t>
      </w:r>
    </w:p>
    <w:p w14:paraId="141A9292" w14:textId="35BA3D86" w:rsidR="001B7743" w:rsidRPr="00980FD9" w:rsidRDefault="001B7743" w:rsidP="00E61006">
      <w:pPr>
        <w:numPr>
          <w:ilvl w:val="0"/>
          <w:numId w:val="12"/>
        </w:numPr>
        <w:tabs>
          <w:tab w:val="clear" w:pos="1272"/>
          <w:tab w:val="num" w:pos="567"/>
        </w:tabs>
        <w:autoSpaceDE/>
        <w:autoSpaceDN/>
        <w:adjustRightInd/>
        <w:ind w:left="567" w:hanging="283"/>
        <w:jc w:val="both"/>
        <w:rPr>
          <w:rFonts w:ascii="Tahoma" w:hAnsi="Tahoma" w:cs="Tahoma"/>
          <w:sz w:val="22"/>
          <w:szCs w:val="22"/>
        </w:rPr>
      </w:pPr>
      <w:r w:rsidRPr="00980FD9">
        <w:rPr>
          <w:rFonts w:ascii="Tahoma" w:hAnsi="Tahoma" w:cs="Tahoma"/>
          <w:sz w:val="22"/>
          <w:szCs w:val="22"/>
        </w:rPr>
        <w:t>Komunikace na staveništi budou stále průjezdné, je na nich zakázáno stát, parkovat a skladovat materiál</w:t>
      </w:r>
    </w:p>
    <w:p w14:paraId="5A759EAA" w14:textId="1973E264" w:rsidR="001B7743" w:rsidRPr="00980FD9" w:rsidRDefault="001B7743" w:rsidP="00E61006">
      <w:pPr>
        <w:numPr>
          <w:ilvl w:val="0"/>
          <w:numId w:val="12"/>
        </w:numPr>
        <w:tabs>
          <w:tab w:val="clear" w:pos="1272"/>
          <w:tab w:val="num" w:pos="567"/>
        </w:tabs>
        <w:autoSpaceDE/>
        <w:autoSpaceDN/>
        <w:adjustRightInd/>
        <w:ind w:left="567" w:hanging="283"/>
        <w:jc w:val="both"/>
        <w:rPr>
          <w:rFonts w:ascii="Tahoma" w:hAnsi="Tahoma" w:cs="Tahoma"/>
          <w:sz w:val="22"/>
          <w:szCs w:val="22"/>
        </w:rPr>
      </w:pPr>
      <w:r w:rsidRPr="00980FD9">
        <w:rPr>
          <w:rFonts w:ascii="Tahoma" w:hAnsi="Tahoma" w:cs="Tahoma"/>
          <w:sz w:val="22"/>
          <w:szCs w:val="22"/>
        </w:rPr>
        <w:t xml:space="preserve">Případné úniky provozních kapalin na komunikacích budou nahlášeny vedoucímu zaměstnanci, v případě havárie bude postupováno podle </w:t>
      </w:r>
      <w:r w:rsidRPr="00980FD9">
        <w:rPr>
          <w:rFonts w:ascii="Tahoma" w:hAnsi="Tahoma" w:cs="Tahoma"/>
          <w:b/>
          <w:bCs/>
          <w:sz w:val="22"/>
          <w:szCs w:val="22"/>
        </w:rPr>
        <w:t>Havarijního plánu</w:t>
      </w:r>
      <w:r w:rsidR="006A213C">
        <w:rPr>
          <w:rFonts w:ascii="Tahoma" w:hAnsi="Tahoma" w:cs="Tahoma"/>
          <w:b/>
          <w:bCs/>
          <w:sz w:val="22"/>
          <w:szCs w:val="22"/>
        </w:rPr>
        <w:t xml:space="preserve"> </w:t>
      </w:r>
      <w:r w:rsidR="006A213C">
        <w:rPr>
          <w:rFonts w:ascii="Tahoma" w:hAnsi="Tahoma" w:cs="Tahoma"/>
          <w:sz w:val="22"/>
          <w:szCs w:val="22"/>
        </w:rPr>
        <w:t>zhotovitele</w:t>
      </w:r>
    </w:p>
    <w:p w14:paraId="6D54BF5D" w14:textId="44D6FB32" w:rsidR="001B7743" w:rsidRPr="00980FD9" w:rsidRDefault="001B7743" w:rsidP="00E61006">
      <w:pPr>
        <w:numPr>
          <w:ilvl w:val="0"/>
          <w:numId w:val="12"/>
        </w:numPr>
        <w:tabs>
          <w:tab w:val="clear" w:pos="1272"/>
          <w:tab w:val="num" w:pos="567"/>
        </w:tabs>
        <w:autoSpaceDE/>
        <w:autoSpaceDN/>
        <w:adjustRightInd/>
        <w:ind w:left="567" w:hanging="283"/>
        <w:jc w:val="both"/>
        <w:rPr>
          <w:rFonts w:ascii="Tahoma" w:hAnsi="Tahoma" w:cs="Tahoma"/>
          <w:sz w:val="22"/>
          <w:szCs w:val="22"/>
        </w:rPr>
      </w:pPr>
      <w:r w:rsidRPr="00980FD9">
        <w:rPr>
          <w:rFonts w:ascii="Tahoma" w:hAnsi="Tahoma" w:cs="Tahoma"/>
          <w:sz w:val="22"/>
          <w:szCs w:val="22"/>
        </w:rPr>
        <w:t>Před vyjetím vozidla ze staveniště na provozovanou veřejnou komunikaci každý řidič vozidla povinně očistí vozidlo tak, aby tuto komunikaci neznečistil.  Zhotovitel, který znečistí veřejnou komunikaci zajistí její očištění na vlastní náklad</w:t>
      </w:r>
    </w:p>
    <w:p w14:paraId="673E4A4B" w14:textId="77777777" w:rsidR="001B7743" w:rsidRPr="00980FD9" w:rsidRDefault="001B7743" w:rsidP="00E61006">
      <w:pPr>
        <w:numPr>
          <w:ilvl w:val="0"/>
          <w:numId w:val="12"/>
        </w:numPr>
        <w:tabs>
          <w:tab w:val="clear" w:pos="1272"/>
          <w:tab w:val="num" w:pos="567"/>
        </w:tabs>
        <w:autoSpaceDE/>
        <w:autoSpaceDN/>
        <w:adjustRightInd/>
        <w:ind w:left="567" w:hanging="283"/>
        <w:jc w:val="both"/>
        <w:rPr>
          <w:rFonts w:ascii="Tahoma" w:hAnsi="Tahoma" w:cs="Tahoma"/>
          <w:sz w:val="22"/>
          <w:szCs w:val="22"/>
        </w:rPr>
      </w:pPr>
      <w:r w:rsidRPr="00980FD9">
        <w:rPr>
          <w:rFonts w:ascii="Tahoma" w:hAnsi="Tahoma" w:cs="Tahoma"/>
          <w:sz w:val="22"/>
          <w:szCs w:val="22"/>
        </w:rPr>
        <w:t>Doporučuje se, aby vozidla a stavební stroje pohybující se po staveništi byla vybavena zvukovou signalizací zpětného chodu.</w:t>
      </w:r>
    </w:p>
    <w:p w14:paraId="5904E740" w14:textId="2C286143" w:rsidR="001B7743" w:rsidRPr="00980FD9" w:rsidRDefault="001B7743" w:rsidP="004F0B09">
      <w:pPr>
        <w:ind w:left="1003"/>
        <w:jc w:val="both"/>
        <w:rPr>
          <w:rFonts w:ascii="Arial Narrow" w:hAnsi="Arial Narrow"/>
          <w:b/>
          <w:sz w:val="22"/>
          <w:szCs w:val="22"/>
          <w:u w:val="single"/>
        </w:rPr>
      </w:pPr>
    </w:p>
    <w:p w14:paraId="2428071B" w14:textId="77777777" w:rsidR="001B7743" w:rsidRPr="00980FD9" w:rsidRDefault="001B7743" w:rsidP="004F0B09">
      <w:pPr>
        <w:ind w:left="1003"/>
        <w:jc w:val="both"/>
        <w:rPr>
          <w:rFonts w:ascii="Arial Narrow" w:hAnsi="Arial Narrow"/>
          <w:b/>
          <w:sz w:val="22"/>
          <w:szCs w:val="22"/>
          <w:u w:val="single"/>
        </w:rPr>
      </w:pPr>
    </w:p>
    <w:p w14:paraId="4D0FAE7E" w14:textId="6693A35B" w:rsidR="001B7743" w:rsidRPr="00980FD9" w:rsidRDefault="001B7743" w:rsidP="00A9721C">
      <w:pPr>
        <w:jc w:val="both"/>
        <w:rPr>
          <w:rFonts w:ascii="Tahoma" w:hAnsi="Tahoma" w:cs="Tahoma"/>
          <w:b/>
          <w:sz w:val="22"/>
          <w:szCs w:val="22"/>
          <w:u w:val="single"/>
        </w:rPr>
      </w:pPr>
      <w:r w:rsidRPr="00980FD9">
        <w:rPr>
          <w:rFonts w:ascii="Tahoma" w:hAnsi="Tahoma" w:cs="Tahoma"/>
          <w:b/>
          <w:sz w:val="22"/>
          <w:szCs w:val="22"/>
          <w:u w:val="single"/>
        </w:rPr>
        <w:t xml:space="preserve">Záchranný integrovaný systém: </w:t>
      </w:r>
    </w:p>
    <w:p w14:paraId="6DA6034B" w14:textId="13A97253" w:rsidR="001B7743" w:rsidRPr="00980FD9" w:rsidRDefault="001B7743" w:rsidP="00A9721C">
      <w:pPr>
        <w:jc w:val="both"/>
        <w:rPr>
          <w:rFonts w:ascii="Tahoma" w:hAnsi="Tahoma" w:cs="Tahoma"/>
          <w:sz w:val="22"/>
          <w:szCs w:val="22"/>
        </w:rPr>
      </w:pPr>
      <w:r w:rsidRPr="00980FD9">
        <w:rPr>
          <w:rFonts w:ascii="Tahoma" w:hAnsi="Tahoma" w:cs="Tahoma"/>
          <w:sz w:val="22"/>
          <w:szCs w:val="22"/>
        </w:rPr>
        <w:t>Doprava Z</w:t>
      </w:r>
      <w:r w:rsidR="00A9721C" w:rsidRPr="00980FD9">
        <w:rPr>
          <w:rFonts w:ascii="Tahoma" w:hAnsi="Tahoma" w:cs="Tahoma"/>
          <w:sz w:val="22"/>
          <w:szCs w:val="22"/>
        </w:rPr>
        <w:t>I</w:t>
      </w:r>
      <w:r w:rsidRPr="00980FD9">
        <w:rPr>
          <w:rFonts w:ascii="Tahoma" w:hAnsi="Tahoma" w:cs="Tahoma"/>
          <w:sz w:val="22"/>
          <w:szCs w:val="22"/>
        </w:rPr>
        <w:t xml:space="preserve">S </w:t>
      </w:r>
      <w:r w:rsidR="00A9721C" w:rsidRPr="00980FD9">
        <w:rPr>
          <w:rFonts w:ascii="Tahoma" w:hAnsi="Tahoma" w:cs="Tahoma"/>
          <w:sz w:val="22"/>
          <w:szCs w:val="22"/>
        </w:rPr>
        <w:t>ne</w:t>
      </w:r>
      <w:r w:rsidRPr="00980FD9">
        <w:rPr>
          <w:rFonts w:ascii="Tahoma" w:hAnsi="Tahoma" w:cs="Tahoma"/>
          <w:sz w:val="22"/>
          <w:szCs w:val="22"/>
        </w:rPr>
        <w:t xml:space="preserve">bude omezena. Hasičskému záchrannému sboru a polici ČR </w:t>
      </w:r>
      <w:r w:rsidR="00A9721C" w:rsidRPr="00980FD9">
        <w:rPr>
          <w:rFonts w:ascii="Tahoma" w:hAnsi="Tahoma" w:cs="Tahoma"/>
          <w:sz w:val="22"/>
          <w:szCs w:val="22"/>
        </w:rPr>
        <w:t>ne</w:t>
      </w:r>
      <w:r w:rsidRPr="00980FD9">
        <w:rPr>
          <w:rFonts w:ascii="Tahoma" w:hAnsi="Tahoma" w:cs="Tahoma"/>
          <w:sz w:val="22"/>
          <w:szCs w:val="22"/>
        </w:rPr>
        <w:t>bude stavbou bráněno v průjezdu. Lékařská péče bude v případě potřeby zajištěna v nejbližším zdravotním zařízení</w:t>
      </w:r>
      <w:r w:rsidR="00CC23E4" w:rsidRPr="00980FD9">
        <w:rPr>
          <w:rFonts w:ascii="Tahoma" w:hAnsi="Tahoma" w:cs="Tahoma"/>
          <w:sz w:val="22"/>
          <w:szCs w:val="22"/>
        </w:rPr>
        <w:t xml:space="preserve">, kterým je </w:t>
      </w:r>
      <w:r w:rsidR="006A213C">
        <w:rPr>
          <w:rFonts w:ascii="Tahoma" w:hAnsi="Tahoma" w:cs="Tahoma"/>
          <w:sz w:val="22"/>
          <w:szCs w:val="22"/>
        </w:rPr>
        <w:t>Krajská nemocnice Pardubice</w:t>
      </w:r>
      <w:r w:rsidRPr="00980FD9">
        <w:rPr>
          <w:rFonts w:ascii="Tahoma" w:hAnsi="Tahoma" w:cs="Tahoma"/>
          <w:sz w:val="22"/>
          <w:szCs w:val="22"/>
        </w:rPr>
        <w:t>. V rámci zařízení staveniště bude ve stavební</w:t>
      </w:r>
      <w:r w:rsidR="00076B84" w:rsidRPr="00980FD9">
        <w:rPr>
          <w:rFonts w:ascii="Tahoma" w:hAnsi="Tahoma" w:cs="Tahoma"/>
          <w:sz w:val="22"/>
          <w:szCs w:val="22"/>
        </w:rPr>
        <w:t>ch</w:t>
      </w:r>
      <w:r w:rsidRPr="00980FD9">
        <w:rPr>
          <w:rFonts w:ascii="Tahoma" w:hAnsi="Tahoma" w:cs="Tahoma"/>
          <w:sz w:val="22"/>
          <w:szCs w:val="22"/>
        </w:rPr>
        <w:t xml:space="preserve"> buň</w:t>
      </w:r>
      <w:r w:rsidR="00076B84" w:rsidRPr="00980FD9">
        <w:rPr>
          <w:rFonts w:ascii="Tahoma" w:hAnsi="Tahoma" w:cs="Tahoma"/>
          <w:sz w:val="22"/>
          <w:szCs w:val="22"/>
        </w:rPr>
        <w:t>kách</w:t>
      </w:r>
      <w:r w:rsidRPr="00980FD9">
        <w:rPr>
          <w:rFonts w:ascii="Tahoma" w:hAnsi="Tahoma" w:cs="Tahoma"/>
          <w:sz w:val="22"/>
          <w:szCs w:val="22"/>
        </w:rPr>
        <w:t xml:space="preserve"> zhotovitel</w:t>
      </w:r>
      <w:r w:rsidR="00076B84" w:rsidRPr="00980FD9">
        <w:rPr>
          <w:rFonts w:ascii="Tahoma" w:hAnsi="Tahoma" w:cs="Tahoma"/>
          <w:sz w:val="22"/>
          <w:szCs w:val="22"/>
        </w:rPr>
        <w:t>ů</w:t>
      </w:r>
      <w:r w:rsidRPr="00980FD9">
        <w:rPr>
          <w:rFonts w:ascii="Tahoma" w:hAnsi="Tahoma" w:cs="Tahoma"/>
          <w:sz w:val="22"/>
          <w:szCs w:val="22"/>
        </w:rPr>
        <w:t xml:space="preserve"> uložena lékárnička</w:t>
      </w:r>
      <w:r w:rsidR="00076B84" w:rsidRPr="00980FD9">
        <w:rPr>
          <w:rFonts w:ascii="Tahoma" w:hAnsi="Tahoma" w:cs="Tahoma"/>
          <w:sz w:val="22"/>
          <w:szCs w:val="22"/>
        </w:rPr>
        <w:t xml:space="preserve"> a vyvěšen Traumatologický plán. </w:t>
      </w:r>
    </w:p>
    <w:p w14:paraId="195D09DE" w14:textId="77777777" w:rsidR="004F0B09" w:rsidRPr="005F39B7" w:rsidRDefault="004F0B09" w:rsidP="004F0B09">
      <w:pPr>
        <w:ind w:left="1003"/>
        <w:jc w:val="both"/>
        <w:rPr>
          <w:rFonts w:ascii="Arial Narrow" w:hAnsi="Arial Narrow"/>
          <w:b/>
          <w:color w:val="000000"/>
          <w:sz w:val="22"/>
          <w:szCs w:val="22"/>
          <w:u w:val="single"/>
        </w:rPr>
      </w:pPr>
    </w:p>
    <w:p w14:paraId="21504658" w14:textId="77777777" w:rsidR="004F0B09" w:rsidRPr="005F39B7" w:rsidRDefault="004F0B09" w:rsidP="004F0B09">
      <w:pPr>
        <w:ind w:left="1003"/>
        <w:jc w:val="both"/>
        <w:rPr>
          <w:rFonts w:ascii="Arial Narrow" w:hAnsi="Arial Narrow"/>
          <w:b/>
          <w:color w:val="000000"/>
          <w:sz w:val="22"/>
          <w:szCs w:val="22"/>
          <w:u w:val="single"/>
        </w:rPr>
      </w:pPr>
    </w:p>
    <w:p w14:paraId="1FA75664" w14:textId="5EBCCD6E" w:rsidR="004F0B09" w:rsidRDefault="00907DE5" w:rsidP="00E61006">
      <w:pPr>
        <w:pStyle w:val="Normal2"/>
        <w:numPr>
          <w:ilvl w:val="0"/>
          <w:numId w:val="7"/>
        </w:numPr>
        <w:ind w:left="284" w:hanging="284"/>
        <w:rPr>
          <w:rFonts w:ascii="Tahoma" w:hAnsi="Tahoma" w:cs="Tahoma"/>
          <w:b/>
          <w:color w:val="002060"/>
        </w:rPr>
      </w:pPr>
      <w:r>
        <w:rPr>
          <w:rFonts w:ascii="Tahoma" w:hAnsi="Tahoma" w:cs="Tahoma"/>
          <w:b/>
          <w:color w:val="002060"/>
        </w:rPr>
        <w:t xml:space="preserve"> </w:t>
      </w:r>
      <w:r w:rsidR="004F0B09" w:rsidRPr="00CC23E4">
        <w:rPr>
          <w:rFonts w:ascii="Tahoma" w:hAnsi="Tahoma" w:cs="Tahoma"/>
          <w:b/>
          <w:color w:val="002060"/>
        </w:rPr>
        <w:t>opatření vztahující se k umístění a řešení zařízení staveniště, včetně situačního výkresu širších vztahů staveniště, řešení svislé a vodorovné dopravy osob a materiálu,</w:t>
      </w:r>
    </w:p>
    <w:p w14:paraId="071192B1" w14:textId="48354008" w:rsidR="0073147E" w:rsidRDefault="0073147E" w:rsidP="0073147E">
      <w:pPr>
        <w:pStyle w:val="Normal2"/>
        <w:rPr>
          <w:rFonts w:ascii="Tahoma" w:hAnsi="Tahoma" w:cs="Tahoma"/>
          <w:b/>
          <w:color w:val="002060"/>
        </w:rPr>
      </w:pPr>
    </w:p>
    <w:p w14:paraId="3DE6416E" w14:textId="191CF723" w:rsidR="0073147E" w:rsidRPr="00980FD9" w:rsidRDefault="0073147E" w:rsidP="00D903A0">
      <w:pPr>
        <w:pStyle w:val="Normal2"/>
        <w:ind w:left="0"/>
        <w:rPr>
          <w:rFonts w:ascii="Tahoma" w:hAnsi="Tahoma" w:cs="Tahoma"/>
          <w:bCs/>
          <w:sz w:val="22"/>
          <w:szCs w:val="22"/>
        </w:rPr>
      </w:pPr>
      <w:r w:rsidRPr="00980FD9">
        <w:rPr>
          <w:rFonts w:ascii="Tahoma" w:hAnsi="Tahoma" w:cs="Tahoma"/>
          <w:bCs/>
          <w:sz w:val="22"/>
          <w:szCs w:val="22"/>
        </w:rPr>
        <w:t>Požadavky na zařízení staveniště jsou podrobně popsány v</w:t>
      </w:r>
      <w:r w:rsidR="00CA7F9D">
        <w:rPr>
          <w:rFonts w:ascii="Tahoma" w:hAnsi="Tahoma" w:cs="Tahoma"/>
          <w:bCs/>
          <w:sz w:val="22"/>
          <w:szCs w:val="22"/>
        </w:rPr>
        <w:t> projektové dokumentaci</w:t>
      </w:r>
      <w:r w:rsidR="00A6741A">
        <w:rPr>
          <w:rFonts w:ascii="Tahoma" w:hAnsi="Tahoma" w:cs="Tahoma"/>
          <w:bCs/>
          <w:sz w:val="22"/>
          <w:szCs w:val="22"/>
        </w:rPr>
        <w:t xml:space="preserve"> (jejíž součástí je situační výkres širších vztahů staveniště)</w:t>
      </w:r>
      <w:r w:rsidR="00D903A0" w:rsidRPr="00980FD9">
        <w:rPr>
          <w:rFonts w:ascii="Tahoma" w:hAnsi="Tahoma" w:cs="Tahoma"/>
          <w:bCs/>
          <w:sz w:val="22"/>
          <w:szCs w:val="22"/>
        </w:rPr>
        <w:t>, která je součástí projektové dokumentace.</w:t>
      </w:r>
    </w:p>
    <w:p w14:paraId="37F4A76C" w14:textId="77777777" w:rsidR="00CA7F9D" w:rsidRDefault="00CA7F9D" w:rsidP="00225262">
      <w:pPr>
        <w:jc w:val="both"/>
        <w:rPr>
          <w:rFonts w:ascii="Tahoma" w:hAnsi="Tahoma" w:cs="Tahoma"/>
          <w:b/>
          <w:sz w:val="22"/>
          <w:szCs w:val="22"/>
          <w:u w:val="single"/>
        </w:rPr>
      </w:pPr>
    </w:p>
    <w:p w14:paraId="36706E9E" w14:textId="77777777" w:rsidR="00225262" w:rsidRPr="00980FD9" w:rsidRDefault="00225262" w:rsidP="00225262">
      <w:pPr>
        <w:jc w:val="both"/>
        <w:rPr>
          <w:rFonts w:ascii="Tahoma" w:hAnsi="Tahoma" w:cs="Tahoma"/>
          <w:sz w:val="22"/>
          <w:szCs w:val="22"/>
        </w:rPr>
      </w:pPr>
      <w:r w:rsidRPr="00980FD9">
        <w:rPr>
          <w:rFonts w:ascii="Tahoma" w:hAnsi="Tahoma" w:cs="Tahoma"/>
          <w:sz w:val="22"/>
          <w:szCs w:val="22"/>
        </w:rPr>
        <w:t xml:space="preserve">U buněk bude dodrženo řádné bezpečnostní a informační značení v souladu s účelem použití buněk (název firmy, jméno odpovědného pracovníka + kontakt, symboly první </w:t>
      </w:r>
      <w:proofErr w:type="gramStart"/>
      <w:r w:rsidRPr="00980FD9">
        <w:rPr>
          <w:rFonts w:ascii="Tahoma" w:hAnsi="Tahoma" w:cs="Tahoma"/>
          <w:sz w:val="22"/>
          <w:szCs w:val="22"/>
        </w:rPr>
        <w:t>pomoci….</w:t>
      </w:r>
      <w:proofErr w:type="gramEnd"/>
      <w:r w:rsidRPr="00980FD9">
        <w:rPr>
          <w:rFonts w:ascii="Tahoma" w:hAnsi="Tahoma" w:cs="Tahoma"/>
          <w:sz w:val="22"/>
          <w:szCs w:val="22"/>
        </w:rPr>
        <w:t>.)</w:t>
      </w:r>
    </w:p>
    <w:p w14:paraId="75DE3F76" w14:textId="6A35991C" w:rsidR="00225262" w:rsidRPr="00980FD9" w:rsidRDefault="00225262" w:rsidP="00D903A0">
      <w:pPr>
        <w:jc w:val="both"/>
        <w:rPr>
          <w:rFonts w:ascii="Tahoma" w:hAnsi="Tahoma" w:cs="Tahoma"/>
          <w:sz w:val="22"/>
          <w:szCs w:val="22"/>
        </w:rPr>
      </w:pPr>
    </w:p>
    <w:p w14:paraId="253FC222" w14:textId="1A07489A" w:rsidR="00225262" w:rsidRPr="00980FD9" w:rsidRDefault="00225262" w:rsidP="00D903A0">
      <w:pPr>
        <w:jc w:val="both"/>
        <w:rPr>
          <w:rFonts w:ascii="Tahoma" w:hAnsi="Tahoma" w:cs="Tahoma"/>
          <w:sz w:val="22"/>
          <w:szCs w:val="22"/>
        </w:rPr>
      </w:pPr>
      <w:r w:rsidRPr="00980FD9">
        <w:rPr>
          <w:rFonts w:ascii="Tahoma" w:hAnsi="Tahoma" w:cs="Tahoma"/>
          <w:sz w:val="22"/>
          <w:szCs w:val="22"/>
        </w:rPr>
        <w:t>K uskladnění materiálu a nářadí využít mobilní plechové sklady.</w:t>
      </w:r>
    </w:p>
    <w:p w14:paraId="1BCD0100" w14:textId="77777777" w:rsidR="00225262" w:rsidRPr="00980FD9" w:rsidRDefault="00225262" w:rsidP="00225262">
      <w:pPr>
        <w:autoSpaceDE/>
        <w:autoSpaceDN/>
        <w:adjustRightInd/>
        <w:jc w:val="both"/>
        <w:rPr>
          <w:rFonts w:ascii="Arial Narrow" w:hAnsi="Arial Narrow"/>
          <w:sz w:val="22"/>
          <w:szCs w:val="22"/>
        </w:rPr>
      </w:pPr>
    </w:p>
    <w:p w14:paraId="38970ED5" w14:textId="41D176F2" w:rsidR="004F0B09" w:rsidRPr="00980FD9" w:rsidRDefault="004F0B09" w:rsidP="00225262">
      <w:pPr>
        <w:autoSpaceDE/>
        <w:autoSpaceDN/>
        <w:adjustRightInd/>
        <w:jc w:val="both"/>
        <w:rPr>
          <w:rFonts w:ascii="Tahoma" w:hAnsi="Tahoma" w:cs="Tahoma"/>
          <w:sz w:val="22"/>
          <w:szCs w:val="22"/>
        </w:rPr>
      </w:pPr>
      <w:r w:rsidRPr="00980FD9">
        <w:rPr>
          <w:rFonts w:ascii="Tahoma" w:hAnsi="Tahoma" w:cs="Tahoma"/>
          <w:b/>
          <w:sz w:val="22"/>
          <w:szCs w:val="22"/>
          <w:u w:val="single"/>
        </w:rPr>
        <w:t xml:space="preserve">Mobilní WC: </w:t>
      </w:r>
    </w:p>
    <w:p w14:paraId="1620C365" w14:textId="66759A8F" w:rsidR="004F0B09" w:rsidRPr="00980FD9" w:rsidRDefault="004F0B09" w:rsidP="00225262">
      <w:pPr>
        <w:jc w:val="both"/>
        <w:rPr>
          <w:rFonts w:ascii="Tahoma" w:hAnsi="Tahoma" w:cs="Tahoma"/>
          <w:sz w:val="22"/>
          <w:szCs w:val="22"/>
        </w:rPr>
      </w:pPr>
      <w:r w:rsidRPr="00980FD9">
        <w:rPr>
          <w:rFonts w:ascii="Tahoma" w:hAnsi="Tahoma" w:cs="Tahoma"/>
          <w:sz w:val="22"/>
          <w:szCs w:val="22"/>
        </w:rPr>
        <w:t>Na staveništ</w:t>
      </w:r>
      <w:r w:rsidR="00225262" w:rsidRPr="00980FD9">
        <w:rPr>
          <w:rFonts w:ascii="Tahoma" w:hAnsi="Tahoma" w:cs="Tahoma"/>
          <w:sz w:val="22"/>
          <w:szCs w:val="22"/>
        </w:rPr>
        <w:t>i</w:t>
      </w:r>
      <w:r w:rsidRPr="00980FD9">
        <w:rPr>
          <w:rFonts w:ascii="Tahoma" w:hAnsi="Tahoma" w:cs="Tahoma"/>
          <w:sz w:val="22"/>
          <w:szCs w:val="22"/>
        </w:rPr>
        <w:t xml:space="preserve"> bude pro potřeby zaměstnanců využíváno mobilní WC</w:t>
      </w:r>
      <w:r w:rsidR="00225262" w:rsidRPr="00980FD9">
        <w:rPr>
          <w:rFonts w:ascii="Tahoma" w:hAnsi="Tahoma" w:cs="Tahoma"/>
          <w:sz w:val="22"/>
          <w:szCs w:val="22"/>
        </w:rPr>
        <w:t xml:space="preserve"> </w:t>
      </w:r>
      <w:r w:rsidRPr="00980FD9">
        <w:rPr>
          <w:rFonts w:ascii="Tahoma" w:hAnsi="Tahoma" w:cs="Tahoma"/>
          <w:sz w:val="22"/>
          <w:szCs w:val="22"/>
        </w:rPr>
        <w:t>(v blízkosti stavebních buněk) Společné zařízení staveniště bude dodavatelem stavby poskytnuto v přiměřeném rozsahu i případným subdodavatelům.</w:t>
      </w:r>
    </w:p>
    <w:p w14:paraId="22C97A9D" w14:textId="77777777" w:rsidR="004F0B09" w:rsidRPr="00980FD9" w:rsidRDefault="004F0B09" w:rsidP="00F91143">
      <w:pPr>
        <w:spacing w:before="240"/>
        <w:jc w:val="both"/>
        <w:rPr>
          <w:rFonts w:ascii="Tahoma" w:hAnsi="Tahoma" w:cs="Tahoma"/>
          <w:b/>
          <w:sz w:val="22"/>
          <w:szCs w:val="22"/>
          <w:u w:val="single"/>
        </w:rPr>
      </w:pPr>
      <w:r w:rsidRPr="00980FD9">
        <w:rPr>
          <w:rFonts w:ascii="Tahoma" w:hAnsi="Tahoma" w:cs="Tahoma"/>
          <w:b/>
          <w:sz w:val="22"/>
          <w:szCs w:val="22"/>
          <w:u w:val="single"/>
        </w:rPr>
        <w:t>Vodorovná doprava materiálu</w:t>
      </w:r>
    </w:p>
    <w:p w14:paraId="2671A338" w14:textId="3826FB0C" w:rsidR="004F0B09" w:rsidRPr="00980FD9" w:rsidRDefault="004F0B09" w:rsidP="00F91143">
      <w:pPr>
        <w:pStyle w:val="Normal2"/>
        <w:spacing w:before="0"/>
        <w:ind w:left="0"/>
        <w:rPr>
          <w:rFonts w:ascii="Tahoma" w:hAnsi="Tahoma" w:cs="Tahoma"/>
          <w:sz w:val="22"/>
          <w:szCs w:val="22"/>
        </w:rPr>
      </w:pPr>
      <w:r w:rsidRPr="00980FD9">
        <w:rPr>
          <w:rFonts w:ascii="Tahoma" w:hAnsi="Tahoma" w:cs="Tahoma"/>
          <w:sz w:val="22"/>
          <w:szCs w:val="22"/>
        </w:rPr>
        <w:t>Vodorovná doprava materiálu se předpokládá pomocí strojní techniky</w:t>
      </w:r>
      <w:r w:rsidR="00CA7F9D">
        <w:rPr>
          <w:rFonts w:ascii="Tahoma" w:hAnsi="Tahoma" w:cs="Tahoma"/>
          <w:sz w:val="22"/>
          <w:szCs w:val="22"/>
        </w:rPr>
        <w:t xml:space="preserve"> a</w:t>
      </w:r>
      <w:r w:rsidRPr="00980FD9">
        <w:rPr>
          <w:rFonts w:ascii="Tahoma" w:hAnsi="Tahoma" w:cs="Tahoma"/>
          <w:sz w:val="22"/>
          <w:szCs w:val="22"/>
        </w:rPr>
        <w:t xml:space="preserve"> nákladních vozidel. Rovněž skládání materiálu z ložné plochy nákladních vozidel bude prováděno pomocí </w:t>
      </w:r>
      <w:r w:rsidR="00BB3E13" w:rsidRPr="00980FD9">
        <w:rPr>
          <w:rFonts w:ascii="Tahoma" w:hAnsi="Tahoma" w:cs="Tahoma"/>
          <w:sz w:val="22"/>
          <w:szCs w:val="22"/>
        </w:rPr>
        <w:t>strojní techniky</w:t>
      </w:r>
      <w:r w:rsidR="00F91143" w:rsidRPr="00980FD9">
        <w:rPr>
          <w:rFonts w:ascii="Tahoma" w:hAnsi="Tahoma" w:cs="Tahoma"/>
          <w:sz w:val="22"/>
          <w:szCs w:val="22"/>
        </w:rPr>
        <w:t xml:space="preserve"> – </w:t>
      </w:r>
      <w:r w:rsidR="00CA7F9D">
        <w:rPr>
          <w:rFonts w:ascii="Tahoma" w:hAnsi="Tahoma" w:cs="Tahoma"/>
          <w:sz w:val="22"/>
          <w:szCs w:val="22"/>
        </w:rPr>
        <w:t xml:space="preserve">např. </w:t>
      </w:r>
      <w:r w:rsidR="00F91143" w:rsidRPr="00980FD9">
        <w:rPr>
          <w:rFonts w:ascii="Tahoma" w:hAnsi="Tahoma" w:cs="Tahoma"/>
          <w:sz w:val="22"/>
          <w:szCs w:val="22"/>
        </w:rPr>
        <w:t>bagry.</w:t>
      </w:r>
    </w:p>
    <w:p w14:paraId="7620CB86" w14:textId="632CCBF0" w:rsidR="00225262" w:rsidRPr="00980FD9" w:rsidRDefault="00225262" w:rsidP="00F91143">
      <w:pPr>
        <w:pStyle w:val="Normal2"/>
        <w:spacing w:before="0"/>
        <w:ind w:left="0"/>
        <w:rPr>
          <w:rFonts w:ascii="Tahoma" w:hAnsi="Tahoma" w:cs="Tahoma"/>
          <w:sz w:val="22"/>
          <w:szCs w:val="22"/>
        </w:rPr>
      </w:pPr>
    </w:p>
    <w:p w14:paraId="708F5F14" w14:textId="77777777" w:rsidR="004F0B09" w:rsidRPr="00980FD9" w:rsidRDefault="004F0B09" w:rsidP="00225262">
      <w:pPr>
        <w:spacing w:before="240"/>
        <w:jc w:val="both"/>
        <w:rPr>
          <w:rFonts w:ascii="Tahoma" w:hAnsi="Tahoma" w:cs="Tahoma"/>
          <w:b/>
          <w:sz w:val="22"/>
          <w:szCs w:val="22"/>
          <w:u w:val="single"/>
        </w:rPr>
      </w:pPr>
      <w:r w:rsidRPr="00980FD9">
        <w:rPr>
          <w:rFonts w:ascii="Tahoma" w:hAnsi="Tahoma" w:cs="Tahoma"/>
          <w:b/>
          <w:sz w:val="22"/>
          <w:szCs w:val="22"/>
          <w:u w:val="single"/>
        </w:rPr>
        <w:t>Svislá doprava materiálu</w:t>
      </w:r>
    </w:p>
    <w:p w14:paraId="473F63E6" w14:textId="7A065DA6" w:rsidR="00FF2A6F" w:rsidRPr="00980FD9" w:rsidRDefault="00CA7F9D" w:rsidP="00225262">
      <w:pPr>
        <w:jc w:val="both"/>
        <w:rPr>
          <w:rFonts w:ascii="Tahoma" w:hAnsi="Tahoma" w:cs="Tahoma"/>
          <w:sz w:val="22"/>
          <w:szCs w:val="22"/>
        </w:rPr>
      </w:pPr>
      <w:r>
        <w:rPr>
          <w:rFonts w:ascii="Tahoma" w:hAnsi="Tahoma" w:cs="Tahoma"/>
          <w:sz w:val="22"/>
          <w:szCs w:val="22"/>
        </w:rPr>
        <w:t>Není předpokládána.</w:t>
      </w:r>
    </w:p>
    <w:p w14:paraId="419EEEB8" w14:textId="77777777" w:rsidR="004E392B" w:rsidRPr="005F39B7" w:rsidRDefault="004E392B" w:rsidP="00EC52AC">
      <w:pPr>
        <w:jc w:val="both"/>
        <w:rPr>
          <w:rFonts w:ascii="Arial Narrow" w:hAnsi="Arial Narrow" w:cs="Calibri"/>
          <w:sz w:val="22"/>
          <w:szCs w:val="22"/>
        </w:rPr>
      </w:pPr>
    </w:p>
    <w:p w14:paraId="043D6664" w14:textId="77777777" w:rsidR="00EF57AC" w:rsidRPr="00AE3C1F" w:rsidRDefault="002D009B" w:rsidP="00E61006">
      <w:pPr>
        <w:pStyle w:val="Normal2"/>
        <w:numPr>
          <w:ilvl w:val="0"/>
          <w:numId w:val="7"/>
        </w:numPr>
        <w:ind w:left="426" w:hanging="426"/>
        <w:rPr>
          <w:rFonts w:ascii="Tahoma" w:hAnsi="Tahoma" w:cs="Tahoma"/>
          <w:b/>
          <w:color w:val="002060"/>
        </w:rPr>
      </w:pPr>
      <w:r w:rsidRPr="00AE3C1F">
        <w:rPr>
          <w:rFonts w:ascii="Tahoma" w:hAnsi="Tahoma" w:cs="Tahoma"/>
          <w:b/>
          <w:color w:val="002060"/>
        </w:rPr>
        <w:t>postupy pro zemní práce řešící zajištění provádění výkopů, zejména riziko zasypání osob, s ohledem na druhy pažení, šířku výkopu, sklony svahu, technologii ukládání sítí do výkopu, zabezpečení okolních staveb, snižování a odvádění povrchové a podzemní vody,</w:t>
      </w:r>
    </w:p>
    <w:p w14:paraId="428DCC57" w14:textId="77777777" w:rsidR="000562DD" w:rsidRPr="005F39B7" w:rsidRDefault="000562DD" w:rsidP="000562DD">
      <w:pPr>
        <w:pStyle w:val="Normal2"/>
        <w:ind w:left="704"/>
        <w:rPr>
          <w:rFonts w:ascii="Arial Narrow" w:hAnsi="Arial Narrow"/>
          <w:b/>
        </w:rPr>
      </w:pPr>
    </w:p>
    <w:p w14:paraId="0A107F4F" w14:textId="5830D623" w:rsidR="00E031D4" w:rsidRPr="00CA7F9D" w:rsidRDefault="00E031D4" w:rsidP="00E031D4">
      <w:pPr>
        <w:pStyle w:val="Zkladntextodsazen3"/>
        <w:spacing w:after="0"/>
        <w:ind w:left="0"/>
        <w:jc w:val="both"/>
        <w:rPr>
          <w:rFonts w:ascii="Tahoma" w:hAnsi="Tahoma" w:cs="Tahoma"/>
          <w:sz w:val="22"/>
          <w:szCs w:val="22"/>
          <w:lang w:val="cs-CZ"/>
        </w:rPr>
      </w:pPr>
      <w:r w:rsidRPr="00FB503C">
        <w:rPr>
          <w:rFonts w:ascii="Tahoma" w:hAnsi="Tahoma" w:cs="Tahoma"/>
          <w:sz w:val="22"/>
          <w:szCs w:val="22"/>
          <w:lang w:val="cs-CZ"/>
        </w:rPr>
        <w:t>Zemní práce b</w:t>
      </w:r>
      <w:proofErr w:type="spellStart"/>
      <w:r w:rsidRPr="00FB503C">
        <w:rPr>
          <w:rFonts w:ascii="Tahoma" w:hAnsi="Tahoma" w:cs="Tahoma"/>
          <w:sz w:val="22"/>
          <w:szCs w:val="22"/>
        </w:rPr>
        <w:t>udou</w:t>
      </w:r>
      <w:proofErr w:type="spellEnd"/>
      <w:r w:rsidRPr="00FB503C">
        <w:rPr>
          <w:rFonts w:ascii="Tahoma" w:hAnsi="Tahoma" w:cs="Tahoma"/>
          <w:sz w:val="22"/>
          <w:szCs w:val="22"/>
        </w:rPr>
        <w:t xml:space="preserve"> realizovány v rozsahu a způsobu řešeném v projektu stavby</w:t>
      </w:r>
      <w:r w:rsidR="00CA7F9D">
        <w:rPr>
          <w:rFonts w:ascii="Tahoma" w:hAnsi="Tahoma" w:cs="Tahoma"/>
          <w:sz w:val="22"/>
          <w:szCs w:val="22"/>
          <w:lang w:val="cs-CZ"/>
        </w:rPr>
        <w:t>.</w:t>
      </w:r>
    </w:p>
    <w:p w14:paraId="6E9D7898" w14:textId="77777777" w:rsidR="00E031D4" w:rsidRPr="00FB503C" w:rsidRDefault="00E031D4" w:rsidP="00E031D4">
      <w:pPr>
        <w:rPr>
          <w:rFonts w:ascii="Tahoma" w:hAnsi="Tahoma" w:cs="Tahoma"/>
          <w:b/>
          <w:sz w:val="22"/>
          <w:szCs w:val="22"/>
          <w:u w:val="single"/>
        </w:rPr>
      </w:pPr>
    </w:p>
    <w:p w14:paraId="54E5006B" w14:textId="35F0B6B1" w:rsidR="009C25EA" w:rsidRPr="00FB503C" w:rsidRDefault="009C25EA" w:rsidP="00054B97">
      <w:pPr>
        <w:rPr>
          <w:rFonts w:ascii="Tahoma" w:hAnsi="Tahoma" w:cs="Tahoma"/>
          <w:b/>
          <w:sz w:val="22"/>
          <w:szCs w:val="22"/>
          <w:u w:val="single"/>
        </w:rPr>
      </w:pPr>
      <w:r w:rsidRPr="00FB503C">
        <w:rPr>
          <w:rFonts w:ascii="Tahoma" w:hAnsi="Tahoma" w:cs="Tahoma"/>
          <w:b/>
          <w:sz w:val="22"/>
          <w:szCs w:val="22"/>
          <w:u w:val="single"/>
        </w:rPr>
        <w:t>Zemní práce – příprava před zahájením zemních prací</w:t>
      </w:r>
    </w:p>
    <w:p w14:paraId="704DE867" w14:textId="77777777" w:rsidR="00C14DFD" w:rsidRPr="00FB503C" w:rsidRDefault="00C14DFD" w:rsidP="009C25EA">
      <w:pPr>
        <w:ind w:left="704"/>
        <w:rPr>
          <w:rFonts w:ascii="Tahoma" w:hAnsi="Tahoma" w:cs="Tahoma"/>
        </w:rPr>
      </w:pPr>
    </w:p>
    <w:p w14:paraId="740D5B9C" w14:textId="67F36F6E" w:rsidR="009C25EA" w:rsidRPr="00FB503C" w:rsidRDefault="009C25EA" w:rsidP="00054B97">
      <w:pPr>
        <w:jc w:val="both"/>
        <w:rPr>
          <w:rFonts w:ascii="Tahoma" w:hAnsi="Tahoma" w:cs="Tahoma"/>
          <w:sz w:val="22"/>
          <w:szCs w:val="22"/>
        </w:rPr>
      </w:pPr>
      <w:r w:rsidRPr="00FB503C">
        <w:rPr>
          <w:rFonts w:ascii="Tahoma" w:hAnsi="Tahoma" w:cs="Tahoma"/>
          <w:sz w:val="22"/>
          <w:szCs w:val="22"/>
        </w:rPr>
        <w:t xml:space="preserve">Před zahájením zemních prací musí být </w:t>
      </w:r>
      <w:r w:rsidR="00A74E80" w:rsidRPr="00FB503C">
        <w:rPr>
          <w:rFonts w:ascii="Tahoma" w:hAnsi="Tahoma" w:cs="Tahoma"/>
          <w:sz w:val="22"/>
          <w:szCs w:val="22"/>
        </w:rPr>
        <w:t>vytyčeny</w:t>
      </w:r>
      <w:r w:rsidRPr="00FB503C">
        <w:rPr>
          <w:rFonts w:ascii="Tahoma" w:hAnsi="Tahoma" w:cs="Tahoma"/>
          <w:sz w:val="22"/>
          <w:szCs w:val="22"/>
        </w:rPr>
        <w:t xml:space="preserve"> druhy vedení tech</w:t>
      </w:r>
      <w:r w:rsidR="00A74E80" w:rsidRPr="00FB503C">
        <w:rPr>
          <w:rFonts w:ascii="Tahoma" w:hAnsi="Tahoma" w:cs="Tahoma"/>
          <w:sz w:val="22"/>
          <w:szCs w:val="22"/>
        </w:rPr>
        <w:t>nického vybavení, jejich trasy</w:t>
      </w:r>
      <w:r w:rsidR="00517002" w:rsidRPr="00FB503C">
        <w:rPr>
          <w:rFonts w:ascii="Tahoma" w:hAnsi="Tahoma" w:cs="Tahoma"/>
          <w:sz w:val="22"/>
          <w:szCs w:val="22"/>
        </w:rPr>
        <w:t>,</w:t>
      </w:r>
      <w:r w:rsidR="00A74E80" w:rsidRPr="00FB503C">
        <w:rPr>
          <w:rFonts w:ascii="Tahoma" w:hAnsi="Tahoma" w:cs="Tahoma"/>
          <w:sz w:val="22"/>
          <w:szCs w:val="22"/>
        </w:rPr>
        <w:t xml:space="preserve"> popřípadě hloubka</w:t>
      </w:r>
      <w:r w:rsidRPr="00FB503C">
        <w:rPr>
          <w:rFonts w:ascii="Tahoma" w:hAnsi="Tahoma" w:cs="Tahoma"/>
          <w:sz w:val="22"/>
          <w:szCs w:val="22"/>
        </w:rPr>
        <w:t xml:space="preserve"> uložení v obvodu staveniště, s jejich ochrannými pásmy a podmínkami provádění zemních prací v těchto pásmech musí být před zahájením prací prokazatelně seznámen</w:t>
      </w:r>
      <w:r w:rsidR="00517002" w:rsidRPr="00FB503C">
        <w:rPr>
          <w:rFonts w:ascii="Tahoma" w:hAnsi="Tahoma" w:cs="Tahoma"/>
          <w:sz w:val="22"/>
          <w:szCs w:val="22"/>
        </w:rPr>
        <w:t>y</w:t>
      </w:r>
      <w:r w:rsidRPr="00FB503C">
        <w:rPr>
          <w:rFonts w:ascii="Tahoma" w:hAnsi="Tahoma" w:cs="Tahoma"/>
          <w:sz w:val="22"/>
          <w:szCs w:val="22"/>
        </w:rPr>
        <w:t xml:space="preserve"> obsluhy strojů a ostatní fyzické osoby, které budou zemní práce provádět.</w:t>
      </w:r>
    </w:p>
    <w:p w14:paraId="48E6468E" w14:textId="2B6159FB" w:rsidR="009C25EA" w:rsidRPr="00FB503C" w:rsidRDefault="009C25EA" w:rsidP="00517002">
      <w:pPr>
        <w:jc w:val="both"/>
        <w:rPr>
          <w:rFonts w:ascii="Tahoma" w:hAnsi="Tahoma" w:cs="Tahoma"/>
          <w:sz w:val="22"/>
          <w:szCs w:val="22"/>
        </w:rPr>
      </w:pPr>
      <w:r w:rsidRPr="00FB503C">
        <w:rPr>
          <w:rFonts w:ascii="Tahoma" w:hAnsi="Tahoma" w:cs="Tahoma"/>
          <w:sz w:val="22"/>
          <w:szCs w:val="22"/>
        </w:rPr>
        <w:t xml:space="preserve">Před zahájením prací se provede příprava materiálu, nářadí, strojů a </w:t>
      </w:r>
      <w:r w:rsidR="00517002" w:rsidRPr="00FB503C">
        <w:rPr>
          <w:rFonts w:ascii="Tahoma" w:hAnsi="Tahoma" w:cs="Tahoma"/>
          <w:sz w:val="22"/>
          <w:szCs w:val="22"/>
        </w:rPr>
        <w:t>určí</w:t>
      </w:r>
      <w:r w:rsidRPr="00FB503C">
        <w:rPr>
          <w:rFonts w:ascii="Tahoma" w:hAnsi="Tahoma" w:cs="Tahoma"/>
          <w:sz w:val="22"/>
          <w:szCs w:val="22"/>
        </w:rPr>
        <w:t xml:space="preserve"> se parkovací plochy</w:t>
      </w:r>
      <w:r w:rsidR="00517002" w:rsidRPr="00FB503C">
        <w:rPr>
          <w:rFonts w:ascii="Tahoma" w:hAnsi="Tahoma" w:cs="Tahoma"/>
          <w:sz w:val="22"/>
          <w:szCs w:val="22"/>
        </w:rPr>
        <w:t xml:space="preserve"> pro techniku</w:t>
      </w:r>
      <w:r w:rsidRPr="00FB503C">
        <w:rPr>
          <w:rFonts w:ascii="Tahoma" w:hAnsi="Tahoma" w:cs="Tahoma"/>
          <w:sz w:val="22"/>
          <w:szCs w:val="22"/>
        </w:rPr>
        <w:t>.</w:t>
      </w:r>
      <w:r w:rsidR="00517002" w:rsidRPr="00FB503C">
        <w:rPr>
          <w:rFonts w:ascii="Tahoma" w:hAnsi="Tahoma" w:cs="Tahoma"/>
          <w:sz w:val="22"/>
          <w:szCs w:val="22"/>
        </w:rPr>
        <w:t xml:space="preserve"> </w:t>
      </w:r>
      <w:r w:rsidRPr="00FB503C">
        <w:rPr>
          <w:rFonts w:ascii="Tahoma" w:hAnsi="Tahoma" w:cs="Tahoma"/>
          <w:sz w:val="22"/>
          <w:szCs w:val="22"/>
        </w:rPr>
        <w:t>Zabezpečí se okolní prostor staveniště, ohrazením a označením staveniště.</w:t>
      </w:r>
      <w:r w:rsidR="00517002" w:rsidRPr="00FB503C">
        <w:rPr>
          <w:rFonts w:ascii="Tahoma" w:hAnsi="Tahoma" w:cs="Tahoma"/>
          <w:sz w:val="22"/>
          <w:szCs w:val="22"/>
        </w:rPr>
        <w:t xml:space="preserve"> </w:t>
      </w:r>
      <w:r w:rsidRPr="00FB503C">
        <w:rPr>
          <w:rFonts w:ascii="Tahoma" w:hAnsi="Tahoma" w:cs="Tahoma"/>
          <w:sz w:val="22"/>
          <w:szCs w:val="22"/>
        </w:rPr>
        <w:t>Po celou dobu provádění prací na staveništi musí být zajištěn bezpečný stav pracovišť</w:t>
      </w:r>
      <w:r w:rsidR="00517002" w:rsidRPr="00FB503C">
        <w:rPr>
          <w:rFonts w:ascii="Tahoma" w:hAnsi="Tahoma" w:cs="Tahoma"/>
          <w:sz w:val="22"/>
          <w:szCs w:val="22"/>
        </w:rPr>
        <w:t>.</w:t>
      </w:r>
    </w:p>
    <w:p w14:paraId="22AF4B83" w14:textId="77777777" w:rsidR="009C25EA" w:rsidRPr="00FB503C" w:rsidRDefault="009C25EA" w:rsidP="009C25EA">
      <w:pPr>
        <w:ind w:firstLine="360"/>
        <w:rPr>
          <w:rFonts w:ascii="Arial Narrow" w:hAnsi="Arial Narrow" w:cs="Calibri,BoldItalic"/>
          <w:b/>
          <w:bCs/>
          <w:i/>
          <w:iCs/>
          <w:sz w:val="22"/>
          <w:szCs w:val="22"/>
          <w:u w:val="single"/>
        </w:rPr>
      </w:pPr>
    </w:p>
    <w:p w14:paraId="39F0ACF1" w14:textId="3830F12D" w:rsidR="009C25EA" w:rsidRPr="00FB503C" w:rsidRDefault="009C25EA" w:rsidP="009C25EA">
      <w:pPr>
        <w:tabs>
          <w:tab w:val="left" w:pos="284"/>
        </w:tabs>
        <w:spacing w:line="240" w:lineRule="atLeast"/>
        <w:rPr>
          <w:rFonts w:ascii="Tahoma" w:hAnsi="Tahoma" w:cs="Tahoma"/>
          <w:b/>
          <w:bCs/>
          <w:sz w:val="22"/>
          <w:szCs w:val="22"/>
          <w:u w:val="single"/>
        </w:rPr>
      </w:pPr>
      <w:r w:rsidRPr="00FB503C">
        <w:rPr>
          <w:rFonts w:ascii="Tahoma" w:hAnsi="Tahoma" w:cs="Tahoma"/>
          <w:b/>
          <w:bCs/>
          <w:sz w:val="22"/>
          <w:szCs w:val="22"/>
          <w:u w:val="single"/>
        </w:rPr>
        <w:t>Z</w:t>
      </w:r>
      <w:r w:rsidR="00CC62A3" w:rsidRPr="00FB503C">
        <w:rPr>
          <w:rFonts w:ascii="Tahoma" w:hAnsi="Tahoma" w:cs="Tahoma"/>
          <w:b/>
          <w:bCs/>
          <w:sz w:val="22"/>
          <w:szCs w:val="22"/>
          <w:u w:val="single"/>
        </w:rPr>
        <w:t>působy z</w:t>
      </w:r>
      <w:r w:rsidRPr="00FB503C">
        <w:rPr>
          <w:rFonts w:ascii="Tahoma" w:hAnsi="Tahoma" w:cs="Tahoma"/>
          <w:b/>
          <w:bCs/>
          <w:sz w:val="22"/>
          <w:szCs w:val="22"/>
          <w:u w:val="single"/>
        </w:rPr>
        <w:t>ajištění výkopových prací</w:t>
      </w:r>
    </w:p>
    <w:p w14:paraId="612776E9" w14:textId="77777777" w:rsidR="009C25EA" w:rsidRPr="00FB503C" w:rsidRDefault="009C25EA" w:rsidP="00517002">
      <w:pPr>
        <w:rPr>
          <w:rFonts w:ascii="Tahoma" w:hAnsi="Tahoma" w:cs="Tahoma"/>
          <w:sz w:val="22"/>
          <w:szCs w:val="22"/>
        </w:rPr>
      </w:pPr>
      <w:r w:rsidRPr="00FB503C">
        <w:rPr>
          <w:rFonts w:ascii="Tahoma" w:hAnsi="Tahoma" w:cs="Tahoma"/>
          <w:sz w:val="22"/>
          <w:szCs w:val="22"/>
        </w:rPr>
        <w:t>Při provádění výkopových prací musí být zabráněno:</w:t>
      </w:r>
    </w:p>
    <w:p w14:paraId="4209AEEC" w14:textId="77777777" w:rsidR="009C25EA" w:rsidRPr="00FB503C" w:rsidRDefault="009C25EA" w:rsidP="00E61006">
      <w:pPr>
        <w:numPr>
          <w:ilvl w:val="0"/>
          <w:numId w:val="20"/>
        </w:numPr>
        <w:ind w:left="426" w:hanging="284"/>
        <w:jc w:val="both"/>
        <w:rPr>
          <w:rFonts w:ascii="Tahoma" w:hAnsi="Tahoma" w:cs="Tahoma"/>
          <w:sz w:val="22"/>
          <w:szCs w:val="22"/>
        </w:rPr>
      </w:pPr>
      <w:r w:rsidRPr="00FB503C">
        <w:rPr>
          <w:rFonts w:ascii="Tahoma" w:hAnsi="Tahoma" w:cs="Tahoma"/>
          <w:sz w:val="22"/>
          <w:szCs w:val="22"/>
        </w:rPr>
        <w:t xml:space="preserve">pádu osoby do </w:t>
      </w:r>
      <w:proofErr w:type="gramStart"/>
      <w:r w:rsidRPr="00FB503C">
        <w:rPr>
          <w:rFonts w:ascii="Tahoma" w:hAnsi="Tahoma" w:cs="Tahoma"/>
          <w:sz w:val="22"/>
          <w:szCs w:val="22"/>
        </w:rPr>
        <w:t xml:space="preserve">výkopu </w:t>
      </w:r>
      <w:r w:rsidR="00A74E80" w:rsidRPr="00FB503C">
        <w:rPr>
          <w:rFonts w:ascii="Tahoma" w:hAnsi="Tahoma" w:cs="Tahoma"/>
          <w:sz w:val="22"/>
          <w:szCs w:val="22"/>
        </w:rPr>
        <w:t xml:space="preserve">- </w:t>
      </w:r>
      <w:r w:rsidRPr="00FB503C">
        <w:rPr>
          <w:rFonts w:ascii="Tahoma" w:hAnsi="Tahoma" w:cs="Tahoma"/>
          <w:sz w:val="22"/>
          <w:szCs w:val="22"/>
        </w:rPr>
        <w:t>jeho</w:t>
      </w:r>
      <w:proofErr w:type="gramEnd"/>
      <w:r w:rsidRPr="00FB503C">
        <w:rPr>
          <w:rFonts w:ascii="Tahoma" w:hAnsi="Tahoma" w:cs="Tahoma"/>
          <w:sz w:val="22"/>
          <w:szCs w:val="22"/>
        </w:rPr>
        <w:t xml:space="preserve"> ohrazením (dvoutyčové zábradlí 1,1 m vysoké), popř. vytvořením technické zábrany odsazené od hrany výkopu v závislosti na jeho hloubce, nebo zakrytím,</w:t>
      </w:r>
    </w:p>
    <w:p w14:paraId="74875615" w14:textId="77777777" w:rsidR="009C25EA" w:rsidRPr="00FB503C" w:rsidRDefault="00A74E80" w:rsidP="00E61006">
      <w:pPr>
        <w:numPr>
          <w:ilvl w:val="0"/>
          <w:numId w:val="20"/>
        </w:numPr>
        <w:ind w:left="426" w:hanging="284"/>
        <w:jc w:val="both"/>
        <w:rPr>
          <w:rFonts w:ascii="Tahoma" w:hAnsi="Tahoma" w:cs="Tahoma"/>
          <w:sz w:val="22"/>
          <w:szCs w:val="22"/>
        </w:rPr>
      </w:pPr>
      <w:r w:rsidRPr="00FB503C">
        <w:rPr>
          <w:rFonts w:ascii="Tahoma" w:hAnsi="Tahoma" w:cs="Tahoma"/>
          <w:sz w:val="22"/>
          <w:szCs w:val="22"/>
        </w:rPr>
        <w:t>vstupu do nezajištěného výkopu – pro výstup a sestup do výkopů bude používán hliníkový žebřík, jehož délka bude přesahovat 1,1m nad hranu výkopu.</w:t>
      </w:r>
    </w:p>
    <w:p w14:paraId="06FE49AF" w14:textId="4CA106ED" w:rsidR="009C25EA" w:rsidRPr="00FB503C" w:rsidRDefault="009C25EA" w:rsidP="00E61006">
      <w:pPr>
        <w:numPr>
          <w:ilvl w:val="0"/>
          <w:numId w:val="20"/>
        </w:numPr>
        <w:ind w:left="426" w:hanging="284"/>
        <w:jc w:val="both"/>
        <w:rPr>
          <w:rFonts w:ascii="Tahoma" w:hAnsi="Tahoma" w:cs="Tahoma"/>
          <w:sz w:val="22"/>
          <w:szCs w:val="22"/>
        </w:rPr>
      </w:pPr>
      <w:r w:rsidRPr="00FB503C">
        <w:rPr>
          <w:rFonts w:ascii="Tahoma" w:hAnsi="Tahoma" w:cs="Tahoma"/>
          <w:sz w:val="22"/>
          <w:szCs w:val="22"/>
        </w:rPr>
        <w:t>zatěžování okrajů výkopů zeminou, materiálem nebo okolním provozem, od hrany výkopu musí být ponechán vo</w:t>
      </w:r>
      <w:r w:rsidR="00A74E80" w:rsidRPr="00FB503C">
        <w:rPr>
          <w:rFonts w:ascii="Tahoma" w:hAnsi="Tahoma" w:cs="Tahoma"/>
          <w:sz w:val="22"/>
          <w:szCs w:val="22"/>
        </w:rPr>
        <w:t>lný pruh minimálně 0,5 m široký – obsluha stavebního stroje bude předem upozorněna na řádné ukládání zeminy.</w:t>
      </w:r>
    </w:p>
    <w:p w14:paraId="71167FD0" w14:textId="77777777" w:rsidR="00090451" w:rsidRPr="00FB503C" w:rsidRDefault="00090451" w:rsidP="00090451">
      <w:pPr>
        <w:pStyle w:val="L1Bullet"/>
        <w:numPr>
          <w:ilvl w:val="0"/>
          <w:numId w:val="0"/>
        </w:numPr>
        <w:ind w:left="360"/>
        <w:jc w:val="both"/>
        <w:rPr>
          <w:rFonts w:ascii="Arial" w:hAnsi="Arial"/>
          <w:sz w:val="22"/>
        </w:rPr>
      </w:pPr>
    </w:p>
    <w:p w14:paraId="073252F7" w14:textId="5D70E33D" w:rsidR="00090451" w:rsidRPr="00FB503C" w:rsidRDefault="00090451" w:rsidP="00090451">
      <w:pPr>
        <w:pStyle w:val="L1Bullet"/>
        <w:numPr>
          <w:ilvl w:val="0"/>
          <w:numId w:val="0"/>
        </w:numPr>
        <w:ind w:left="360"/>
        <w:jc w:val="both"/>
        <w:rPr>
          <w:rFonts w:ascii="Arial" w:hAnsi="Arial"/>
          <w:sz w:val="22"/>
        </w:rPr>
      </w:pPr>
      <w:r w:rsidRPr="00FB503C">
        <w:rPr>
          <w:rFonts w:ascii="Arial" w:hAnsi="Arial"/>
          <w:sz w:val="22"/>
        </w:rPr>
        <w:t xml:space="preserve">                    </w:t>
      </w:r>
      <w:r w:rsidRPr="00FB503C">
        <w:rPr>
          <w:noProof/>
        </w:rPr>
        <w:drawing>
          <wp:inline distT="0" distB="0" distL="0" distR="0" wp14:anchorId="30A57FB5" wp14:editId="58212283">
            <wp:extent cx="2035762" cy="1428750"/>
            <wp:effectExtent l="0" t="0" r="3175"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040199" cy="1431864"/>
                    </a:xfrm>
                    <a:prstGeom prst="rect">
                      <a:avLst/>
                    </a:prstGeom>
                    <a:noFill/>
                    <a:ln>
                      <a:noFill/>
                    </a:ln>
                  </pic:spPr>
                </pic:pic>
              </a:graphicData>
            </a:graphic>
          </wp:inline>
        </w:drawing>
      </w:r>
      <w:r w:rsidRPr="00FB503C">
        <w:rPr>
          <w:rFonts w:ascii="Arial" w:hAnsi="Arial"/>
          <w:sz w:val="22"/>
        </w:rPr>
        <w:t xml:space="preserve">              </w:t>
      </w:r>
    </w:p>
    <w:p w14:paraId="6E1F9FD2" w14:textId="4E4335A5" w:rsidR="00090451" w:rsidRPr="00FB503C" w:rsidRDefault="00090451" w:rsidP="00090451">
      <w:pPr>
        <w:jc w:val="both"/>
        <w:rPr>
          <w:rFonts w:ascii="Tahoma" w:hAnsi="Tahoma" w:cs="Tahoma"/>
          <w:sz w:val="22"/>
          <w:szCs w:val="22"/>
        </w:rPr>
      </w:pPr>
    </w:p>
    <w:p w14:paraId="72379402" w14:textId="63A5036C" w:rsidR="009C25EA" w:rsidRPr="00FB503C" w:rsidRDefault="009C25EA" w:rsidP="00B20539">
      <w:pPr>
        <w:tabs>
          <w:tab w:val="left" w:pos="284"/>
        </w:tabs>
        <w:spacing w:line="240" w:lineRule="atLeast"/>
        <w:jc w:val="both"/>
        <w:rPr>
          <w:rFonts w:ascii="Tahoma" w:hAnsi="Tahoma" w:cs="Tahoma"/>
          <w:b/>
          <w:bCs/>
          <w:sz w:val="22"/>
          <w:szCs w:val="22"/>
          <w:u w:val="single"/>
        </w:rPr>
      </w:pPr>
      <w:r w:rsidRPr="00FB503C">
        <w:rPr>
          <w:rFonts w:ascii="Tahoma" w:hAnsi="Tahoma" w:cs="Tahoma"/>
          <w:b/>
          <w:bCs/>
          <w:sz w:val="22"/>
          <w:szCs w:val="22"/>
          <w:u w:val="single"/>
        </w:rPr>
        <w:t>Při provádění výkopových prací musí být zajištěno:</w:t>
      </w:r>
    </w:p>
    <w:p w14:paraId="593613C6" w14:textId="77777777" w:rsidR="009C25EA" w:rsidRPr="00FB503C" w:rsidRDefault="009C25EA" w:rsidP="00E61006">
      <w:pPr>
        <w:numPr>
          <w:ilvl w:val="0"/>
          <w:numId w:val="20"/>
        </w:numPr>
        <w:ind w:left="426" w:hanging="284"/>
        <w:jc w:val="both"/>
        <w:rPr>
          <w:rFonts w:ascii="Tahoma" w:hAnsi="Tahoma" w:cs="Tahoma"/>
          <w:sz w:val="22"/>
          <w:szCs w:val="22"/>
        </w:rPr>
      </w:pPr>
      <w:r w:rsidRPr="00FB503C">
        <w:rPr>
          <w:rFonts w:ascii="Tahoma" w:hAnsi="Tahoma" w:cs="Tahoma"/>
          <w:sz w:val="22"/>
          <w:szCs w:val="22"/>
        </w:rPr>
        <w:t>při práci ve výkopu hlubším než 1,3 m musí pracovník používat ochranou přilbu, na odlehlých pracovištích ve výkopech hlubších než 1,3 m nesmí pracovník pracovat samostatně. Šířka dna výkopu, pokud se v něm pracuje, musí být minimálně 80 cm,</w:t>
      </w:r>
    </w:p>
    <w:p w14:paraId="71D02574" w14:textId="77777777" w:rsidR="009C25EA" w:rsidRPr="00FB503C" w:rsidRDefault="009C25EA" w:rsidP="00E61006">
      <w:pPr>
        <w:numPr>
          <w:ilvl w:val="0"/>
          <w:numId w:val="20"/>
        </w:numPr>
        <w:ind w:left="426" w:hanging="284"/>
        <w:jc w:val="both"/>
        <w:rPr>
          <w:rFonts w:ascii="Tahoma" w:hAnsi="Tahoma" w:cs="Tahoma"/>
          <w:sz w:val="22"/>
          <w:szCs w:val="22"/>
        </w:rPr>
      </w:pPr>
      <w:r w:rsidRPr="00FB503C">
        <w:rPr>
          <w:rFonts w:ascii="Tahoma" w:hAnsi="Tahoma" w:cs="Tahoma"/>
          <w:sz w:val="22"/>
          <w:szCs w:val="22"/>
        </w:rPr>
        <w:t>používají-li se k výkopům stroje, nesmí být ruční zemní práce prováděny v</w:t>
      </w:r>
      <w:r w:rsidR="008E1242" w:rsidRPr="00FB503C">
        <w:rPr>
          <w:rFonts w:ascii="Tahoma" w:hAnsi="Tahoma" w:cs="Tahoma"/>
          <w:sz w:val="22"/>
          <w:szCs w:val="22"/>
        </w:rPr>
        <w:t xml:space="preserve"> </w:t>
      </w:r>
      <w:r w:rsidRPr="00FB503C">
        <w:rPr>
          <w:rFonts w:ascii="Tahoma" w:hAnsi="Tahoma" w:cs="Tahoma"/>
          <w:sz w:val="22"/>
          <w:szCs w:val="22"/>
        </w:rPr>
        <w:t>nebezpečném dosahu stroje, což je maximálně dosah pracovního zařízení stroje zvětšený o bezpečnostní pásmo v šíři 2 m,</w:t>
      </w:r>
    </w:p>
    <w:p w14:paraId="31DECBB6" w14:textId="77777777" w:rsidR="008E295C" w:rsidRPr="00FB503C" w:rsidRDefault="008E295C" w:rsidP="00090451">
      <w:pPr>
        <w:spacing w:before="240"/>
        <w:rPr>
          <w:rFonts w:ascii="Tahoma" w:hAnsi="Tahoma" w:cs="Tahoma"/>
          <w:b/>
          <w:sz w:val="22"/>
          <w:szCs w:val="22"/>
          <w:u w:val="single"/>
        </w:rPr>
      </w:pPr>
    </w:p>
    <w:p w14:paraId="5939D1D8" w14:textId="4B26FDAE" w:rsidR="009C25EA" w:rsidRPr="00FB503C" w:rsidRDefault="00090451" w:rsidP="00090451">
      <w:pPr>
        <w:spacing w:before="240"/>
        <w:rPr>
          <w:rFonts w:ascii="Tahoma" w:hAnsi="Tahoma" w:cs="Tahoma"/>
          <w:b/>
          <w:sz w:val="22"/>
          <w:szCs w:val="22"/>
          <w:u w:val="single"/>
        </w:rPr>
      </w:pPr>
      <w:r w:rsidRPr="00FB503C">
        <w:rPr>
          <w:rFonts w:ascii="Tahoma" w:hAnsi="Tahoma" w:cs="Tahoma"/>
          <w:b/>
          <w:sz w:val="22"/>
          <w:szCs w:val="22"/>
          <w:u w:val="single"/>
        </w:rPr>
        <w:t>Z</w:t>
      </w:r>
      <w:r w:rsidR="009C25EA" w:rsidRPr="00FB503C">
        <w:rPr>
          <w:rFonts w:ascii="Tahoma" w:hAnsi="Tahoma" w:cs="Tahoma"/>
          <w:b/>
          <w:sz w:val="22"/>
          <w:szCs w:val="22"/>
          <w:u w:val="single"/>
        </w:rPr>
        <w:t>abezpečení okolních staveb</w:t>
      </w:r>
    </w:p>
    <w:p w14:paraId="1A342B4E" w14:textId="0E7EEB64" w:rsidR="009C25EA" w:rsidRPr="00FB503C" w:rsidRDefault="00090451" w:rsidP="00B20539">
      <w:pPr>
        <w:pStyle w:val="Zkladntextodsazen"/>
        <w:spacing w:after="0"/>
        <w:ind w:left="0"/>
        <w:jc w:val="both"/>
        <w:rPr>
          <w:rFonts w:ascii="Tahoma" w:hAnsi="Tahoma" w:cs="Tahoma"/>
          <w:sz w:val="22"/>
          <w:szCs w:val="22"/>
        </w:rPr>
      </w:pPr>
      <w:r w:rsidRPr="00FB503C">
        <w:rPr>
          <w:rFonts w:ascii="Tahoma" w:hAnsi="Tahoma" w:cs="Tahoma"/>
          <w:sz w:val="22"/>
          <w:szCs w:val="22"/>
        </w:rPr>
        <w:t>S</w:t>
      </w:r>
      <w:r w:rsidR="00602A2D">
        <w:rPr>
          <w:rFonts w:ascii="Tahoma" w:hAnsi="Tahoma" w:cs="Tahoma"/>
          <w:sz w:val="22"/>
          <w:szCs w:val="22"/>
        </w:rPr>
        <w:t> </w:t>
      </w:r>
      <w:r w:rsidRPr="00FB503C">
        <w:rPr>
          <w:rFonts w:ascii="Tahoma" w:hAnsi="Tahoma" w:cs="Tahoma"/>
          <w:sz w:val="22"/>
          <w:szCs w:val="22"/>
        </w:rPr>
        <w:t>ohledem</w:t>
      </w:r>
      <w:r w:rsidR="00602A2D">
        <w:rPr>
          <w:rFonts w:ascii="Tahoma" w:hAnsi="Tahoma" w:cs="Tahoma"/>
          <w:sz w:val="22"/>
          <w:szCs w:val="22"/>
        </w:rPr>
        <w:t xml:space="preserve"> na druh stavby </w:t>
      </w:r>
      <w:r w:rsidR="00B20539" w:rsidRPr="00FB503C">
        <w:rPr>
          <w:rFonts w:ascii="Tahoma" w:hAnsi="Tahoma" w:cs="Tahoma"/>
          <w:sz w:val="22"/>
          <w:szCs w:val="22"/>
        </w:rPr>
        <w:t>v jejímž okolí se nenachází objekty,</w:t>
      </w:r>
      <w:r w:rsidRPr="00FB503C">
        <w:rPr>
          <w:rFonts w:ascii="Tahoma" w:hAnsi="Tahoma" w:cs="Tahoma"/>
          <w:sz w:val="22"/>
          <w:szCs w:val="22"/>
        </w:rPr>
        <w:t xml:space="preserve"> není </w:t>
      </w:r>
      <w:r w:rsidR="00B20539" w:rsidRPr="00FB503C">
        <w:rPr>
          <w:rFonts w:ascii="Tahoma" w:hAnsi="Tahoma" w:cs="Tahoma"/>
          <w:sz w:val="22"/>
          <w:szCs w:val="22"/>
        </w:rPr>
        <w:t>požadováno zabezpečení okolních staveb.</w:t>
      </w:r>
    </w:p>
    <w:p w14:paraId="124DBE5E" w14:textId="77777777" w:rsidR="007441FA" w:rsidRPr="005F39B7" w:rsidRDefault="007441FA" w:rsidP="0001710F">
      <w:pPr>
        <w:pStyle w:val="Zkladntextodsazen"/>
        <w:spacing w:after="0"/>
        <w:ind w:left="0"/>
        <w:jc w:val="both"/>
        <w:rPr>
          <w:rFonts w:ascii="Arial Narrow" w:hAnsi="Arial Narrow"/>
          <w:color w:val="000000"/>
          <w:sz w:val="22"/>
          <w:szCs w:val="22"/>
        </w:rPr>
      </w:pPr>
    </w:p>
    <w:p w14:paraId="27308C30" w14:textId="77777777" w:rsidR="007441FA" w:rsidRPr="005F39B7" w:rsidRDefault="007441FA" w:rsidP="0011312E">
      <w:pPr>
        <w:pStyle w:val="Zkladntextodsazen"/>
        <w:spacing w:after="0"/>
        <w:ind w:left="0"/>
        <w:jc w:val="both"/>
        <w:rPr>
          <w:rFonts w:ascii="Arial Narrow" w:hAnsi="Arial Narrow"/>
          <w:color w:val="000000"/>
          <w:sz w:val="22"/>
          <w:szCs w:val="22"/>
        </w:rPr>
      </w:pPr>
    </w:p>
    <w:p w14:paraId="0C7EDF30" w14:textId="77777777" w:rsidR="00FA3744" w:rsidRPr="00E031D4" w:rsidRDefault="002D009B" w:rsidP="00E61006">
      <w:pPr>
        <w:pStyle w:val="Normal2"/>
        <w:numPr>
          <w:ilvl w:val="0"/>
          <w:numId w:val="7"/>
        </w:numPr>
        <w:ind w:left="284" w:hanging="284"/>
        <w:rPr>
          <w:rFonts w:ascii="Tahoma" w:hAnsi="Tahoma" w:cs="Tahoma"/>
          <w:b/>
          <w:color w:val="002060"/>
        </w:rPr>
      </w:pPr>
      <w:r w:rsidRPr="00E031D4">
        <w:rPr>
          <w:rFonts w:ascii="Tahoma" w:hAnsi="Tahoma" w:cs="Tahoma"/>
          <w:b/>
          <w:color w:val="002060"/>
        </w:rPr>
        <w:t>způsob zajištění bezbariérového řešení na veřejných pozemních komunikacích a veřejných plochách, zejména s ohledem na způsob zajištění proti pádu do výkopu osob se zrakovým postižením,</w:t>
      </w:r>
    </w:p>
    <w:p w14:paraId="7A44EE6E" w14:textId="56C735BA" w:rsidR="00FA3744" w:rsidRDefault="00FA3744" w:rsidP="00F842A6">
      <w:pPr>
        <w:ind w:left="643" w:firstLine="66"/>
        <w:jc w:val="both"/>
        <w:rPr>
          <w:rFonts w:ascii="Arial Narrow" w:hAnsi="Arial Narrow"/>
        </w:rPr>
      </w:pPr>
    </w:p>
    <w:p w14:paraId="33650D71" w14:textId="46C17EF8" w:rsidR="008A4E11" w:rsidRDefault="008A4E11" w:rsidP="00F842A6">
      <w:pPr>
        <w:ind w:left="643" w:firstLine="66"/>
        <w:jc w:val="both"/>
        <w:rPr>
          <w:rFonts w:ascii="Arial Narrow" w:hAnsi="Arial Narrow"/>
        </w:rPr>
      </w:pPr>
    </w:p>
    <w:p w14:paraId="0830BE8C" w14:textId="2081F6CE" w:rsidR="008A4E11" w:rsidRPr="00FB503C" w:rsidRDefault="008A4E11" w:rsidP="008A4E11">
      <w:pPr>
        <w:jc w:val="both"/>
        <w:rPr>
          <w:rFonts w:ascii="Tahoma" w:eastAsia="CIDFont+F2" w:hAnsi="Tahoma" w:cs="Tahoma"/>
          <w:sz w:val="22"/>
          <w:szCs w:val="22"/>
        </w:rPr>
      </w:pPr>
      <w:r w:rsidRPr="00FB503C">
        <w:rPr>
          <w:rFonts w:ascii="Tahoma" w:eastAsia="CIDFont+F2" w:hAnsi="Tahoma" w:cs="Tahoma"/>
          <w:sz w:val="22"/>
          <w:szCs w:val="22"/>
        </w:rPr>
        <w:t xml:space="preserve">V rámci této </w:t>
      </w:r>
      <w:r w:rsidR="00602A2D">
        <w:rPr>
          <w:rFonts w:ascii="Tahoma" w:eastAsia="CIDFont+F2" w:hAnsi="Tahoma" w:cs="Tahoma"/>
          <w:sz w:val="22"/>
          <w:szCs w:val="22"/>
        </w:rPr>
        <w:t>stavby</w:t>
      </w:r>
      <w:r w:rsidRPr="00FB503C">
        <w:rPr>
          <w:rFonts w:ascii="Tahoma" w:eastAsia="CIDFont+F2" w:hAnsi="Tahoma" w:cs="Tahoma"/>
          <w:sz w:val="22"/>
          <w:szCs w:val="22"/>
        </w:rPr>
        <w:t xml:space="preserve"> nejsou zařízení, která podléhají požadavkům na bezbariérové užívání osobami s omezenou schopností pohybu a orientace.</w:t>
      </w:r>
    </w:p>
    <w:p w14:paraId="528F8DB3" w14:textId="77777777" w:rsidR="00FA3744" w:rsidRPr="005F39B7" w:rsidRDefault="00FA3744" w:rsidP="00E96C70">
      <w:pPr>
        <w:jc w:val="both"/>
        <w:rPr>
          <w:rFonts w:ascii="Arial Narrow" w:hAnsi="Arial Narrow"/>
          <w:sz w:val="22"/>
          <w:szCs w:val="22"/>
        </w:rPr>
      </w:pPr>
    </w:p>
    <w:p w14:paraId="683BF2E7" w14:textId="77777777" w:rsidR="00FA3744" w:rsidRPr="00E96C70" w:rsidRDefault="00FA3744" w:rsidP="00E61006">
      <w:pPr>
        <w:pStyle w:val="Normal2"/>
        <w:numPr>
          <w:ilvl w:val="0"/>
          <w:numId w:val="7"/>
        </w:numPr>
        <w:ind w:left="284" w:hanging="284"/>
        <w:rPr>
          <w:rFonts w:ascii="Tahoma" w:hAnsi="Tahoma" w:cs="Tahoma"/>
          <w:b/>
          <w:color w:val="002060"/>
        </w:rPr>
      </w:pPr>
      <w:r w:rsidRPr="00E96C70">
        <w:rPr>
          <w:rFonts w:ascii="Tahoma" w:hAnsi="Tahoma" w:cs="Tahoma"/>
          <w:b/>
          <w:color w:val="002060"/>
        </w:rPr>
        <w:lastRenderedPageBreak/>
        <w:t>postupy pro betonářské práce řešící způsob dopravy betonové směsi, zajištění všech fyzických osob zdržujících se na staveništi proti pádu do směsi, pohyb po výztuži, přístup k místům betonáže, předpokládané provedení bednění,</w:t>
      </w:r>
    </w:p>
    <w:p w14:paraId="5EE270D1" w14:textId="77777777" w:rsidR="00FD6CDF" w:rsidRPr="00602A2D" w:rsidRDefault="00FD6CDF" w:rsidP="00FD6CDF">
      <w:pPr>
        <w:pStyle w:val="Normal2"/>
        <w:ind w:left="704"/>
        <w:rPr>
          <w:rFonts w:ascii="Arial Narrow" w:hAnsi="Arial Narrow"/>
          <w:b/>
          <w:sz w:val="22"/>
          <w:szCs w:val="22"/>
        </w:rPr>
      </w:pPr>
    </w:p>
    <w:p w14:paraId="431E7706" w14:textId="77777777" w:rsidR="008A57EF" w:rsidRPr="008A57EF" w:rsidRDefault="008A57EF" w:rsidP="008A57EF">
      <w:pPr>
        <w:jc w:val="both"/>
        <w:rPr>
          <w:rFonts w:ascii="Tahoma" w:hAnsi="Tahoma" w:cs="Tahoma"/>
          <w:sz w:val="22"/>
          <w:szCs w:val="22"/>
        </w:rPr>
      </w:pPr>
      <w:r w:rsidRPr="008A57EF">
        <w:rPr>
          <w:rFonts w:ascii="Tahoma" w:hAnsi="Tahoma" w:cs="Tahoma"/>
          <w:bCs/>
          <w:sz w:val="22"/>
          <w:szCs w:val="22"/>
        </w:rPr>
        <w:t xml:space="preserve">Při práci s betonem v korytě toku je potřeba zajistit odvodnění tak, aby bylo betonováno za sucha. Nejjednodušší způsob je tok </w:t>
      </w:r>
      <w:proofErr w:type="spellStart"/>
      <w:r w:rsidRPr="008A57EF">
        <w:rPr>
          <w:rFonts w:ascii="Tahoma" w:hAnsi="Tahoma" w:cs="Tahoma"/>
          <w:bCs/>
          <w:sz w:val="22"/>
          <w:szCs w:val="22"/>
        </w:rPr>
        <w:t>zahrázkovat</w:t>
      </w:r>
      <w:proofErr w:type="spellEnd"/>
      <w:r w:rsidRPr="008A57EF">
        <w:rPr>
          <w:rFonts w:ascii="Tahoma" w:hAnsi="Tahoma" w:cs="Tahoma"/>
          <w:bCs/>
          <w:sz w:val="22"/>
          <w:szCs w:val="22"/>
        </w:rPr>
        <w:t xml:space="preserve"> a převádět vodu potrubím, případně ji čerpat. Toto je věcí zhotovitele.</w:t>
      </w:r>
    </w:p>
    <w:p w14:paraId="50449E70" w14:textId="77777777" w:rsidR="008A57EF" w:rsidRDefault="008A57EF" w:rsidP="00602A2D">
      <w:pPr>
        <w:pStyle w:val="L2Bullet"/>
        <w:numPr>
          <w:ilvl w:val="0"/>
          <w:numId w:val="0"/>
        </w:numPr>
        <w:tabs>
          <w:tab w:val="clear" w:pos="1080"/>
          <w:tab w:val="left" w:pos="360"/>
        </w:tabs>
        <w:jc w:val="both"/>
        <w:rPr>
          <w:rFonts w:ascii="Tahoma" w:hAnsi="Tahoma" w:cs="Tahoma"/>
          <w:sz w:val="22"/>
        </w:rPr>
      </w:pPr>
    </w:p>
    <w:p w14:paraId="508E8D6E" w14:textId="2C72EEEC" w:rsidR="00602A2D" w:rsidRPr="00602A2D" w:rsidRDefault="00602A2D" w:rsidP="00602A2D">
      <w:pPr>
        <w:pStyle w:val="L2Bullet"/>
        <w:numPr>
          <w:ilvl w:val="0"/>
          <w:numId w:val="0"/>
        </w:numPr>
        <w:tabs>
          <w:tab w:val="clear" w:pos="1080"/>
          <w:tab w:val="left" w:pos="360"/>
        </w:tabs>
        <w:jc w:val="both"/>
        <w:rPr>
          <w:rFonts w:ascii="Tahoma" w:hAnsi="Tahoma" w:cs="Tahoma"/>
          <w:sz w:val="22"/>
        </w:rPr>
      </w:pPr>
      <w:r w:rsidRPr="00602A2D">
        <w:rPr>
          <w:rFonts w:ascii="Tahoma" w:hAnsi="Tahoma" w:cs="Tahoma"/>
          <w:sz w:val="22"/>
        </w:rPr>
        <w:t>Bednění musí být těsné, únosné a prostorově tuhé. Bednění musí být v každém stadiu montáže i demontáže zajištěno proti pádu jeho prvků a částí. Při jeho montáži, demontáži a používání se postupuje v souladu s průvodní dokumentací výrobce a s ohledem na bezpečný přístup a zajištění proti pádu fyzických osob.</w:t>
      </w:r>
    </w:p>
    <w:p w14:paraId="07D49FAA" w14:textId="77777777" w:rsidR="00602A2D" w:rsidRPr="00602A2D" w:rsidRDefault="00602A2D" w:rsidP="00602A2D">
      <w:pPr>
        <w:pStyle w:val="L2Bullet"/>
        <w:numPr>
          <w:ilvl w:val="0"/>
          <w:numId w:val="0"/>
        </w:numPr>
        <w:tabs>
          <w:tab w:val="clear" w:pos="1080"/>
          <w:tab w:val="left" w:pos="360"/>
        </w:tabs>
        <w:jc w:val="both"/>
        <w:rPr>
          <w:rFonts w:ascii="Tahoma" w:hAnsi="Tahoma" w:cs="Tahoma"/>
          <w:sz w:val="22"/>
        </w:rPr>
      </w:pPr>
      <w:r w:rsidRPr="00602A2D">
        <w:rPr>
          <w:rFonts w:ascii="Tahoma" w:hAnsi="Tahoma" w:cs="Tahoma"/>
          <w:sz w:val="22"/>
        </w:rPr>
        <w:t>Pro přístup a pro ruční přepravu betonové směsi musí být vybudovány bezpečné přístupové komunikace, například pracovní nebo přístupová lešení, popřípadě podlahy tak, aby byla vyloučena chůze fyzických osob bezprostředně po uložené výztuži</w:t>
      </w:r>
    </w:p>
    <w:p w14:paraId="02FDE30D" w14:textId="77777777" w:rsidR="00602A2D" w:rsidRPr="00602A2D" w:rsidRDefault="00602A2D" w:rsidP="00602A2D">
      <w:pPr>
        <w:pStyle w:val="Odstavecseseznamem"/>
        <w:numPr>
          <w:ilvl w:val="0"/>
          <w:numId w:val="0"/>
        </w:numPr>
        <w:spacing w:before="3" w:line="140" w:lineRule="exact"/>
        <w:rPr>
          <w:sz w:val="22"/>
          <w:szCs w:val="22"/>
        </w:rPr>
      </w:pPr>
    </w:p>
    <w:p w14:paraId="60FC163A" w14:textId="77777777" w:rsidR="00602A2D" w:rsidRPr="00602A2D" w:rsidRDefault="00602A2D" w:rsidP="00602A2D">
      <w:pPr>
        <w:pStyle w:val="Odstavecseseznamem"/>
        <w:numPr>
          <w:ilvl w:val="0"/>
          <w:numId w:val="0"/>
        </w:numPr>
        <w:spacing w:line="200" w:lineRule="exact"/>
        <w:rPr>
          <w:sz w:val="22"/>
          <w:szCs w:val="22"/>
        </w:rPr>
      </w:pPr>
      <w:r w:rsidRPr="00602A2D">
        <w:rPr>
          <w:rFonts w:ascii="Tahoma" w:hAnsi="Tahoma" w:cs="Tahoma"/>
          <w:sz w:val="22"/>
          <w:szCs w:val="22"/>
        </w:rPr>
        <w:t>Dopravuje-li se betonová směs do místa ukládání čerpadlem, zhotovitel stanoví a zajistí způsob dorozumívání mezi fyzickou osobou provádějící ukládání a obsluhou čerpadla.</w:t>
      </w:r>
    </w:p>
    <w:p w14:paraId="41EDAB3B" w14:textId="77777777" w:rsidR="00602A2D" w:rsidRPr="00602A2D" w:rsidRDefault="00602A2D" w:rsidP="00602A2D">
      <w:pPr>
        <w:pStyle w:val="Odstavecseseznamem"/>
        <w:numPr>
          <w:ilvl w:val="0"/>
          <w:numId w:val="0"/>
        </w:numPr>
        <w:spacing w:line="200" w:lineRule="exact"/>
        <w:rPr>
          <w:sz w:val="22"/>
          <w:szCs w:val="22"/>
        </w:rPr>
      </w:pPr>
    </w:p>
    <w:p w14:paraId="55CEC016" w14:textId="77777777" w:rsidR="00602A2D" w:rsidRPr="00602A2D" w:rsidRDefault="00602A2D" w:rsidP="00602A2D">
      <w:pPr>
        <w:pStyle w:val="Odstavecseseznamem"/>
        <w:numPr>
          <w:ilvl w:val="0"/>
          <w:numId w:val="0"/>
        </w:numPr>
        <w:spacing w:line="200" w:lineRule="exact"/>
        <w:rPr>
          <w:rFonts w:ascii="Tahoma" w:hAnsi="Tahoma" w:cs="Tahoma"/>
          <w:color w:val="002060"/>
          <w:sz w:val="22"/>
          <w:szCs w:val="22"/>
        </w:rPr>
      </w:pPr>
      <w:r w:rsidRPr="00602A2D">
        <w:rPr>
          <w:rFonts w:ascii="Tahoma" w:hAnsi="Tahoma" w:cs="Tahoma"/>
          <w:sz w:val="22"/>
          <w:szCs w:val="22"/>
        </w:rPr>
        <w:t>Odbedňování nosných prvků konstrukcí nebo jejich částí, u nichž při předčasném odbednění hrozí nebezpečí zřícení nebo poškození konstrukce, smí být zahájeno jen na pokyn fyzické osoby určené zhotovitelem.</w:t>
      </w:r>
    </w:p>
    <w:p w14:paraId="1E2AE25D" w14:textId="77777777" w:rsidR="00FA3744" w:rsidRPr="00443874" w:rsidRDefault="00FA3744" w:rsidP="00E61006">
      <w:pPr>
        <w:pStyle w:val="Normal2"/>
        <w:numPr>
          <w:ilvl w:val="0"/>
          <w:numId w:val="7"/>
        </w:numPr>
        <w:ind w:left="426" w:hanging="426"/>
        <w:rPr>
          <w:rFonts w:ascii="Tahoma" w:hAnsi="Tahoma" w:cs="Tahoma"/>
          <w:b/>
          <w:color w:val="002060"/>
        </w:rPr>
      </w:pPr>
      <w:r w:rsidRPr="00443874">
        <w:rPr>
          <w:rFonts w:ascii="Tahoma" w:hAnsi="Tahoma" w:cs="Tahoma"/>
          <w:b/>
          <w:color w:val="002060"/>
        </w:rPr>
        <w:t>postupy pro zednické práce řešící základní technologie zdění zevnitř objektu, zejména ochranné zábradlí zvenku, z obvodového lešení, zajišťování otvorů ve svislém zdivu, dopravu materiálu pro zdění, zajištění pod místem práce ve výšce a v jeho okolí,</w:t>
      </w:r>
    </w:p>
    <w:p w14:paraId="6E3AC2BA" w14:textId="5CE18A02" w:rsidR="00FA3744" w:rsidRPr="00443874" w:rsidRDefault="00FA3744" w:rsidP="00443874">
      <w:pPr>
        <w:jc w:val="both"/>
        <w:rPr>
          <w:rFonts w:ascii="Arial Narrow" w:hAnsi="Arial Narrow"/>
          <w:bCs/>
          <w:color w:val="002060"/>
          <w:sz w:val="22"/>
          <w:szCs w:val="22"/>
          <w:u w:val="single"/>
          <w:lang w:eastAsia="x-none"/>
        </w:rPr>
      </w:pPr>
    </w:p>
    <w:p w14:paraId="4A0E82A1" w14:textId="77777777" w:rsidR="00443874" w:rsidRPr="00FB503C" w:rsidRDefault="00443874" w:rsidP="00443874">
      <w:pPr>
        <w:spacing w:before="1" w:line="280" w:lineRule="exact"/>
        <w:rPr>
          <w:rFonts w:ascii="Tahoma" w:hAnsi="Tahoma" w:cs="Tahoma"/>
          <w:sz w:val="22"/>
          <w:szCs w:val="22"/>
        </w:rPr>
      </w:pPr>
      <w:r w:rsidRPr="00FB503C">
        <w:rPr>
          <w:rFonts w:ascii="Tahoma" w:hAnsi="Tahoma" w:cs="Tahoma"/>
          <w:sz w:val="22"/>
          <w:szCs w:val="22"/>
        </w:rPr>
        <w:t>Nejsou předmětem realizovaných prací</w:t>
      </w:r>
    </w:p>
    <w:p w14:paraId="537852D4" w14:textId="77777777" w:rsidR="00443874" w:rsidRPr="005F39B7" w:rsidRDefault="00443874" w:rsidP="00443874">
      <w:pPr>
        <w:jc w:val="both"/>
        <w:rPr>
          <w:rFonts w:ascii="Arial Narrow" w:hAnsi="Arial Narrow"/>
          <w:bCs/>
          <w:sz w:val="22"/>
          <w:szCs w:val="22"/>
          <w:u w:val="single"/>
          <w:lang w:eastAsia="x-none"/>
        </w:rPr>
      </w:pPr>
    </w:p>
    <w:p w14:paraId="5F4D5B92" w14:textId="77777777" w:rsidR="00FA3744" w:rsidRPr="005F39B7" w:rsidRDefault="00FA3744" w:rsidP="00FA3744">
      <w:pPr>
        <w:ind w:left="704"/>
        <w:jc w:val="both"/>
        <w:rPr>
          <w:rFonts w:ascii="Arial Narrow" w:hAnsi="Arial Narrow"/>
          <w:bCs/>
          <w:sz w:val="22"/>
          <w:szCs w:val="22"/>
          <w:lang w:eastAsia="x-none"/>
        </w:rPr>
      </w:pPr>
    </w:p>
    <w:p w14:paraId="35BECF93" w14:textId="77777777" w:rsidR="00FA3744" w:rsidRPr="004D0317" w:rsidRDefault="00FA3744" w:rsidP="00E61006">
      <w:pPr>
        <w:pStyle w:val="Normal2"/>
        <w:numPr>
          <w:ilvl w:val="0"/>
          <w:numId w:val="7"/>
        </w:numPr>
        <w:ind w:left="426" w:hanging="426"/>
        <w:rPr>
          <w:rFonts w:ascii="Tahoma" w:hAnsi="Tahoma" w:cs="Tahoma"/>
          <w:b/>
          <w:color w:val="002060"/>
        </w:rPr>
      </w:pPr>
      <w:r w:rsidRPr="004D0317">
        <w:rPr>
          <w:rFonts w:ascii="Tahoma" w:hAnsi="Tahoma" w:cs="Tahoma"/>
          <w:b/>
          <w:color w:val="002060"/>
        </w:rPr>
        <w:t>postupy pro montážní práce řešící bezpečnostní opatření při jednotlivých montážních operacích a s tím spojených opatřeních pro zajištění pomocných stavebních konstrukcí, přístupy na místo montáže, způsob zajišťování otvorů vzniklých s postupem montáže, doprava stavebních dílů a jejich upevňování a stabilizace,</w:t>
      </w:r>
    </w:p>
    <w:p w14:paraId="742E0494" w14:textId="77777777" w:rsidR="007B7A55" w:rsidRPr="005F39B7" w:rsidRDefault="007B7A55" w:rsidP="00FA3744">
      <w:pPr>
        <w:pStyle w:val="Zkladntext"/>
        <w:ind w:left="709"/>
        <w:rPr>
          <w:rFonts w:ascii="Arial Narrow" w:hAnsi="Arial Narrow"/>
          <w:b w:val="0"/>
          <w:sz w:val="22"/>
          <w:szCs w:val="22"/>
        </w:rPr>
      </w:pPr>
    </w:p>
    <w:p w14:paraId="7B266EB7" w14:textId="77777777" w:rsidR="005F0F4E" w:rsidRPr="00FB503C" w:rsidRDefault="005F0F4E" w:rsidP="005F0F4E">
      <w:pPr>
        <w:spacing w:before="1" w:line="280" w:lineRule="exact"/>
        <w:rPr>
          <w:rFonts w:ascii="Tahoma" w:hAnsi="Tahoma" w:cs="Tahoma"/>
          <w:sz w:val="22"/>
          <w:szCs w:val="22"/>
        </w:rPr>
      </w:pPr>
      <w:r w:rsidRPr="00FB503C">
        <w:rPr>
          <w:rFonts w:ascii="Tahoma" w:hAnsi="Tahoma" w:cs="Tahoma"/>
          <w:sz w:val="22"/>
          <w:szCs w:val="22"/>
        </w:rPr>
        <w:t>Nejsou předmětem realizovaných prací</w:t>
      </w:r>
    </w:p>
    <w:p w14:paraId="7445D87D" w14:textId="77777777" w:rsidR="005F0F4E" w:rsidRDefault="005F0F4E" w:rsidP="00E12365">
      <w:pPr>
        <w:pStyle w:val="Zkladntext"/>
        <w:rPr>
          <w:rFonts w:ascii="Tahoma" w:hAnsi="Tahoma" w:cs="Tahoma"/>
          <w:b w:val="0"/>
          <w:sz w:val="22"/>
          <w:szCs w:val="22"/>
          <w:u w:val="single"/>
          <w:lang w:val="cs-CZ"/>
        </w:rPr>
      </w:pPr>
    </w:p>
    <w:p w14:paraId="3C8BF8DA" w14:textId="77777777" w:rsidR="00FF0794" w:rsidRPr="00B53EF4" w:rsidRDefault="00FF0794" w:rsidP="00E61006">
      <w:pPr>
        <w:pStyle w:val="Normal2"/>
        <w:numPr>
          <w:ilvl w:val="0"/>
          <w:numId w:val="7"/>
        </w:numPr>
        <w:ind w:left="567" w:hanging="567"/>
        <w:rPr>
          <w:rFonts w:ascii="Tahoma" w:hAnsi="Tahoma" w:cs="Tahoma"/>
          <w:b/>
          <w:color w:val="002060"/>
        </w:rPr>
      </w:pPr>
      <w:r w:rsidRPr="00B53EF4">
        <w:rPr>
          <w:rFonts w:ascii="Tahoma" w:hAnsi="Tahoma" w:cs="Tahoma"/>
          <w:b/>
          <w:color w:val="002060"/>
        </w:rPr>
        <w:t>postupy pro bourací a rekonstrukční práce řešící základní technologie bourání, zejména ruční, strojní, kombinované, a za využití výbušnin, zajištění pracovišť s bouracími pracemi, podchycení bouraných konstrukcí, odvoz sutin, zajištění všech fyzických osob zdržujících se na staveništi ve výšce, zabezpečení inženýrských sítí, jejich náhradní vedení, zabezpečení okolních objektů a prostor,</w:t>
      </w:r>
    </w:p>
    <w:p w14:paraId="60D69CE2" w14:textId="77777777" w:rsidR="00FF0794" w:rsidRPr="003658A6" w:rsidRDefault="00FF0794" w:rsidP="00FF0794">
      <w:pPr>
        <w:pStyle w:val="Zkladntextodsazen"/>
        <w:tabs>
          <w:tab w:val="left" w:pos="0"/>
        </w:tabs>
        <w:ind w:left="704"/>
        <w:jc w:val="both"/>
        <w:rPr>
          <w:rFonts w:ascii="Tahoma" w:hAnsi="Tahoma" w:cs="Tahoma"/>
          <w:bCs/>
          <w:color w:val="002060"/>
          <w:sz w:val="22"/>
          <w:szCs w:val="22"/>
          <w:lang w:eastAsia="x-none"/>
        </w:rPr>
      </w:pPr>
    </w:p>
    <w:p w14:paraId="71694C42" w14:textId="6638D1D8" w:rsidR="005F0F4E" w:rsidRDefault="005F0F4E" w:rsidP="005F0F4E">
      <w:pPr>
        <w:ind w:left="992" w:hanging="992"/>
        <w:jc w:val="both"/>
        <w:rPr>
          <w:rFonts w:ascii="Tahoma" w:hAnsi="Tahoma" w:cs="Tahoma"/>
          <w:color w:val="000000"/>
          <w:sz w:val="22"/>
          <w:szCs w:val="22"/>
        </w:rPr>
      </w:pPr>
      <w:r w:rsidRPr="005F0F4E">
        <w:rPr>
          <w:rFonts w:ascii="Tahoma" w:hAnsi="Tahoma" w:cs="Tahoma"/>
          <w:color w:val="000000"/>
          <w:sz w:val="22"/>
          <w:szCs w:val="22"/>
        </w:rPr>
        <w:t xml:space="preserve">Vzhledem k charakteru stavby nejsou předepsané žádné zvláštní podmínky pro provedení bouracích prací. </w:t>
      </w:r>
    </w:p>
    <w:p w14:paraId="2CD73F89" w14:textId="1979266E" w:rsidR="005F0F4E" w:rsidRDefault="005F0F4E" w:rsidP="005F0F4E">
      <w:pPr>
        <w:ind w:left="992" w:hanging="992"/>
        <w:jc w:val="both"/>
        <w:rPr>
          <w:rFonts w:ascii="Tahoma" w:hAnsi="Tahoma" w:cs="Tahoma"/>
          <w:color w:val="000000"/>
          <w:sz w:val="22"/>
          <w:szCs w:val="22"/>
        </w:rPr>
      </w:pPr>
    </w:p>
    <w:p w14:paraId="18D81595" w14:textId="77777777" w:rsidR="009C0673" w:rsidRPr="009C0673" w:rsidRDefault="009C0673" w:rsidP="009C0673">
      <w:pPr>
        <w:jc w:val="both"/>
        <w:rPr>
          <w:rFonts w:ascii="Tahoma" w:hAnsi="Tahoma" w:cs="Tahoma"/>
          <w:b/>
          <w:bCs/>
          <w:color w:val="000000"/>
          <w:sz w:val="22"/>
          <w:szCs w:val="22"/>
        </w:rPr>
      </w:pPr>
      <w:r w:rsidRPr="009C0673">
        <w:rPr>
          <w:rFonts w:ascii="Tahoma" w:hAnsi="Tahoma" w:cs="Tahoma"/>
          <w:b/>
          <w:bCs/>
          <w:color w:val="000000"/>
          <w:sz w:val="22"/>
          <w:szCs w:val="22"/>
        </w:rPr>
        <w:t>Kácení dřevin.</w:t>
      </w:r>
    </w:p>
    <w:p w14:paraId="34C0A71B" w14:textId="77777777" w:rsidR="009C0673" w:rsidRPr="009C0673" w:rsidRDefault="009C0673" w:rsidP="009C0673">
      <w:pPr>
        <w:jc w:val="both"/>
        <w:rPr>
          <w:rFonts w:ascii="Tahoma" w:hAnsi="Tahoma" w:cs="Tahoma"/>
          <w:color w:val="000000"/>
          <w:sz w:val="22"/>
          <w:szCs w:val="22"/>
        </w:rPr>
      </w:pPr>
    </w:p>
    <w:p w14:paraId="5DD79691" w14:textId="77777777" w:rsidR="009C0673" w:rsidRPr="009C0673" w:rsidRDefault="009C0673" w:rsidP="009C0673">
      <w:pPr>
        <w:jc w:val="both"/>
        <w:rPr>
          <w:rFonts w:ascii="Tahoma" w:hAnsi="Tahoma" w:cs="Tahoma"/>
          <w:color w:val="000000"/>
          <w:sz w:val="22"/>
          <w:szCs w:val="22"/>
        </w:rPr>
      </w:pPr>
      <w:r w:rsidRPr="009C0673">
        <w:rPr>
          <w:rFonts w:ascii="Tahoma" w:hAnsi="Tahoma" w:cs="Tahoma"/>
          <w:color w:val="000000"/>
          <w:sz w:val="22"/>
          <w:szCs w:val="22"/>
        </w:rPr>
        <w:t xml:space="preserve">Při kácení dřevin, ořezu koruny, plošném kácení a pročištění ruderálního porostu v rámci koryta toku bude zhotovitel práce a pracovní postupy organizovat tak, aby osoby provádějící práce: </w:t>
      </w:r>
    </w:p>
    <w:p w14:paraId="32B817C3" w14:textId="77777777" w:rsidR="009C0673" w:rsidRPr="009C0673" w:rsidRDefault="009C0673" w:rsidP="009C0673">
      <w:pPr>
        <w:spacing w:after="61"/>
        <w:jc w:val="both"/>
        <w:rPr>
          <w:rFonts w:ascii="Tahoma" w:hAnsi="Tahoma" w:cs="Tahoma"/>
          <w:color w:val="000000"/>
          <w:sz w:val="22"/>
          <w:szCs w:val="22"/>
        </w:rPr>
      </w:pPr>
      <w:r w:rsidRPr="009C0673">
        <w:rPr>
          <w:rFonts w:ascii="Tahoma" w:hAnsi="Tahoma" w:cs="Tahoma"/>
          <w:color w:val="000000"/>
          <w:sz w:val="22"/>
          <w:szCs w:val="22"/>
        </w:rPr>
        <w:t xml:space="preserve">přepravovali ruční nářadí s ostřím používané při pěstebních pracích, s nasazeným ochranným krytem na ostří, </w:t>
      </w:r>
    </w:p>
    <w:p w14:paraId="5B745A92" w14:textId="77777777" w:rsidR="009C0673" w:rsidRPr="009C0673" w:rsidRDefault="009C0673" w:rsidP="009C0673">
      <w:pPr>
        <w:pStyle w:val="Odstavecseseznamem"/>
        <w:widowControl w:val="0"/>
        <w:numPr>
          <w:ilvl w:val="0"/>
          <w:numId w:val="38"/>
        </w:numPr>
        <w:autoSpaceDE w:val="0"/>
        <w:autoSpaceDN w:val="0"/>
        <w:adjustRightInd w:val="0"/>
        <w:spacing w:after="61"/>
        <w:rPr>
          <w:rFonts w:ascii="Tahoma" w:hAnsi="Tahoma" w:cs="Tahoma"/>
          <w:color w:val="000000"/>
          <w:sz w:val="22"/>
          <w:szCs w:val="22"/>
        </w:rPr>
      </w:pPr>
      <w:r w:rsidRPr="009C0673">
        <w:rPr>
          <w:rFonts w:ascii="Tahoma" w:hAnsi="Tahoma" w:cs="Tahoma"/>
          <w:color w:val="000000"/>
          <w:sz w:val="22"/>
          <w:szCs w:val="22"/>
        </w:rPr>
        <w:t xml:space="preserve">při práci s křovinořezem dodržovali pokyny výrobce uvedené v návodu na používání, údržbu a opravy; nepoužívali křovinořez s odmontovaným ochranným krytem řezného nástroje a nevybavený </w:t>
      </w:r>
      <w:r w:rsidRPr="009C0673">
        <w:rPr>
          <w:rFonts w:ascii="Tahoma" w:hAnsi="Tahoma" w:cs="Tahoma"/>
          <w:color w:val="000000"/>
          <w:sz w:val="22"/>
          <w:szCs w:val="22"/>
        </w:rPr>
        <w:lastRenderedPageBreak/>
        <w:t xml:space="preserve">předepsaným závěsným zařízením, </w:t>
      </w:r>
    </w:p>
    <w:p w14:paraId="19C37EDD" w14:textId="77777777" w:rsidR="009C0673" w:rsidRPr="009C0673" w:rsidRDefault="009C0673" w:rsidP="009C0673">
      <w:pPr>
        <w:pStyle w:val="Odstavecseseznamem"/>
        <w:widowControl w:val="0"/>
        <w:numPr>
          <w:ilvl w:val="0"/>
          <w:numId w:val="38"/>
        </w:numPr>
        <w:autoSpaceDE w:val="0"/>
        <w:autoSpaceDN w:val="0"/>
        <w:adjustRightInd w:val="0"/>
        <w:spacing w:after="61"/>
        <w:rPr>
          <w:rFonts w:ascii="Tahoma" w:hAnsi="Tahoma" w:cs="Tahoma"/>
          <w:color w:val="000000"/>
          <w:sz w:val="22"/>
          <w:szCs w:val="22"/>
        </w:rPr>
      </w:pPr>
      <w:r w:rsidRPr="009C0673">
        <w:rPr>
          <w:rFonts w:ascii="Tahoma" w:hAnsi="Tahoma" w:cs="Tahoma"/>
          <w:color w:val="000000"/>
          <w:sz w:val="22"/>
          <w:szCs w:val="22"/>
        </w:rPr>
        <w:t xml:space="preserve">před začátkem a v průběhu práce kontrolovali upevnění řezného nástroje a technický stav, </w:t>
      </w:r>
    </w:p>
    <w:p w14:paraId="7BE6A65E" w14:textId="77777777" w:rsidR="009C0673" w:rsidRPr="009C0673" w:rsidRDefault="009C0673" w:rsidP="009C0673">
      <w:pPr>
        <w:pStyle w:val="Odstavecseseznamem"/>
        <w:widowControl w:val="0"/>
        <w:numPr>
          <w:ilvl w:val="0"/>
          <w:numId w:val="38"/>
        </w:numPr>
        <w:autoSpaceDE w:val="0"/>
        <w:autoSpaceDN w:val="0"/>
        <w:adjustRightInd w:val="0"/>
        <w:spacing w:after="61"/>
        <w:rPr>
          <w:rFonts w:ascii="Tahoma" w:hAnsi="Tahoma" w:cs="Tahoma"/>
          <w:color w:val="000000"/>
          <w:sz w:val="22"/>
          <w:szCs w:val="22"/>
        </w:rPr>
      </w:pPr>
      <w:r w:rsidRPr="009C0673">
        <w:rPr>
          <w:rFonts w:ascii="Tahoma" w:hAnsi="Tahoma" w:cs="Tahoma"/>
          <w:color w:val="000000"/>
          <w:sz w:val="22"/>
          <w:szCs w:val="22"/>
        </w:rPr>
        <w:t xml:space="preserve">zastavili chod motoru křovinořezu při přecházení na pracovišti na vzdálenost větší než 50 m, pokud podmínky bezpečné práce nevyžadují zastavení chodu motoru již při menší vzdálenosti, </w:t>
      </w:r>
    </w:p>
    <w:p w14:paraId="5A896C4B" w14:textId="77777777" w:rsidR="009C0673" w:rsidRPr="009C0673" w:rsidRDefault="009C0673" w:rsidP="009C0673">
      <w:pPr>
        <w:pStyle w:val="Odstavecseseznamem"/>
        <w:widowControl w:val="0"/>
        <w:numPr>
          <w:ilvl w:val="0"/>
          <w:numId w:val="38"/>
        </w:numPr>
        <w:autoSpaceDE w:val="0"/>
        <w:autoSpaceDN w:val="0"/>
        <w:adjustRightInd w:val="0"/>
        <w:spacing w:after="0"/>
        <w:rPr>
          <w:rFonts w:ascii="Tahoma" w:hAnsi="Tahoma" w:cs="Tahoma"/>
          <w:color w:val="000000"/>
          <w:sz w:val="22"/>
          <w:szCs w:val="22"/>
        </w:rPr>
      </w:pPr>
      <w:r w:rsidRPr="009C0673">
        <w:rPr>
          <w:rFonts w:ascii="Tahoma" w:hAnsi="Tahoma" w:cs="Tahoma"/>
          <w:color w:val="000000"/>
          <w:sz w:val="22"/>
          <w:szCs w:val="22"/>
        </w:rPr>
        <w:t xml:space="preserve">přepravovali křovinořez s demontovaným řezným nástrojem nebo s nasazeným ochranným krytem. </w:t>
      </w:r>
    </w:p>
    <w:p w14:paraId="650C54BB" w14:textId="77777777" w:rsidR="009C0673" w:rsidRPr="009C0673" w:rsidRDefault="009C0673" w:rsidP="009C0673">
      <w:pPr>
        <w:jc w:val="both"/>
        <w:rPr>
          <w:rFonts w:ascii="Tahoma" w:hAnsi="Tahoma" w:cs="Tahoma"/>
          <w:color w:val="000000"/>
          <w:sz w:val="22"/>
          <w:szCs w:val="22"/>
        </w:rPr>
      </w:pPr>
    </w:p>
    <w:p w14:paraId="251B81D2" w14:textId="77777777" w:rsidR="009C0673" w:rsidRPr="009C0673" w:rsidRDefault="009C0673" w:rsidP="009C0673">
      <w:pPr>
        <w:spacing w:line="200" w:lineRule="exact"/>
        <w:jc w:val="both"/>
        <w:rPr>
          <w:rFonts w:ascii="Tahoma" w:hAnsi="Tahoma" w:cs="Tahoma"/>
          <w:color w:val="000000"/>
          <w:sz w:val="22"/>
          <w:szCs w:val="22"/>
        </w:rPr>
      </w:pPr>
      <w:r w:rsidRPr="009C0673">
        <w:rPr>
          <w:rFonts w:ascii="Tahoma" w:hAnsi="Tahoma" w:cs="Tahoma"/>
          <w:color w:val="000000"/>
          <w:sz w:val="22"/>
          <w:szCs w:val="22"/>
        </w:rPr>
        <w:t>Při práci s křovinořezem se za ohrožený prostor považuje kruhová plocha o poloměru 15 m, nestanoví-li výrobce křovinořezu jinak.</w:t>
      </w:r>
    </w:p>
    <w:p w14:paraId="2B5020BE" w14:textId="77777777" w:rsidR="009C0673" w:rsidRPr="009C0673" w:rsidRDefault="009C0673" w:rsidP="009C0673">
      <w:pPr>
        <w:spacing w:line="200" w:lineRule="exact"/>
        <w:jc w:val="both"/>
        <w:rPr>
          <w:rFonts w:ascii="Calibri" w:hAnsi="Calibri" w:cs="Calibri"/>
          <w:color w:val="000000"/>
          <w:sz w:val="22"/>
          <w:szCs w:val="22"/>
        </w:rPr>
      </w:pPr>
    </w:p>
    <w:p w14:paraId="3C04EF7E" w14:textId="77777777" w:rsidR="009C0673" w:rsidRPr="009C0673" w:rsidRDefault="009C0673" w:rsidP="009C0673">
      <w:pPr>
        <w:jc w:val="both"/>
        <w:rPr>
          <w:rFonts w:ascii="Tahoma" w:hAnsi="Tahoma" w:cs="Tahoma"/>
          <w:color w:val="000000"/>
          <w:sz w:val="22"/>
          <w:szCs w:val="22"/>
        </w:rPr>
      </w:pPr>
      <w:r w:rsidRPr="009C0673">
        <w:rPr>
          <w:rFonts w:ascii="Tahoma" w:hAnsi="Tahoma" w:cs="Tahoma"/>
          <w:b/>
          <w:bCs/>
          <w:color w:val="000000"/>
          <w:sz w:val="22"/>
          <w:szCs w:val="22"/>
        </w:rPr>
        <w:t xml:space="preserve">Práce s řetězovou pilou </w:t>
      </w:r>
    </w:p>
    <w:p w14:paraId="24647FC7" w14:textId="77777777" w:rsidR="009C0673" w:rsidRPr="009C0673" w:rsidRDefault="009C0673" w:rsidP="009C0673">
      <w:pPr>
        <w:jc w:val="both"/>
        <w:rPr>
          <w:rFonts w:ascii="Tahoma" w:hAnsi="Tahoma" w:cs="Tahoma"/>
          <w:color w:val="000000"/>
          <w:sz w:val="22"/>
          <w:szCs w:val="22"/>
        </w:rPr>
      </w:pPr>
      <w:r w:rsidRPr="009C0673">
        <w:rPr>
          <w:rFonts w:ascii="Tahoma" w:hAnsi="Tahoma" w:cs="Tahoma"/>
          <w:color w:val="000000"/>
          <w:sz w:val="22"/>
          <w:szCs w:val="22"/>
        </w:rPr>
        <w:t xml:space="preserve">Při práci s řetězovou pilou bude zhotovitel práce a pracovní postupy organizovat tak, aby osoby provádějící práce: </w:t>
      </w:r>
    </w:p>
    <w:p w14:paraId="3E86C850" w14:textId="77777777" w:rsidR="009C0673" w:rsidRPr="009C0673" w:rsidRDefault="009C0673" w:rsidP="009C0673">
      <w:pPr>
        <w:pStyle w:val="Odstavecseseznamem"/>
        <w:widowControl w:val="0"/>
        <w:numPr>
          <w:ilvl w:val="0"/>
          <w:numId w:val="39"/>
        </w:numPr>
        <w:autoSpaceDE w:val="0"/>
        <w:autoSpaceDN w:val="0"/>
        <w:adjustRightInd w:val="0"/>
        <w:spacing w:after="61"/>
        <w:rPr>
          <w:rFonts w:ascii="Tahoma" w:hAnsi="Tahoma" w:cs="Tahoma"/>
          <w:color w:val="000000"/>
          <w:sz w:val="22"/>
          <w:szCs w:val="22"/>
        </w:rPr>
      </w:pPr>
      <w:r w:rsidRPr="009C0673">
        <w:rPr>
          <w:rFonts w:ascii="Tahoma" w:hAnsi="Tahoma" w:cs="Tahoma"/>
          <w:color w:val="000000"/>
          <w:sz w:val="22"/>
          <w:szCs w:val="22"/>
        </w:rPr>
        <w:t xml:space="preserve">neprováděli práce ze žebříku a rozřezávané dříví nepřidržovali rukou nebo nohou, </w:t>
      </w:r>
    </w:p>
    <w:p w14:paraId="53BF88CB" w14:textId="77777777" w:rsidR="009C0673" w:rsidRPr="009C0673" w:rsidRDefault="009C0673" w:rsidP="009C0673">
      <w:pPr>
        <w:pStyle w:val="Odstavecseseznamem"/>
        <w:widowControl w:val="0"/>
        <w:numPr>
          <w:ilvl w:val="0"/>
          <w:numId w:val="39"/>
        </w:numPr>
        <w:autoSpaceDE w:val="0"/>
        <w:autoSpaceDN w:val="0"/>
        <w:adjustRightInd w:val="0"/>
        <w:spacing w:after="61"/>
        <w:rPr>
          <w:rFonts w:ascii="Tahoma" w:hAnsi="Tahoma" w:cs="Tahoma"/>
          <w:color w:val="000000"/>
          <w:sz w:val="22"/>
          <w:szCs w:val="22"/>
        </w:rPr>
      </w:pPr>
      <w:r w:rsidRPr="009C0673">
        <w:rPr>
          <w:rFonts w:ascii="Tahoma" w:hAnsi="Tahoma" w:cs="Tahoma"/>
          <w:color w:val="000000"/>
          <w:sz w:val="22"/>
          <w:szCs w:val="22"/>
        </w:rPr>
        <w:t xml:space="preserve">dodržovali pokyny výrobce uvedené v návodu na používání, údržbu a opravy, </w:t>
      </w:r>
    </w:p>
    <w:p w14:paraId="75EFA484" w14:textId="77777777" w:rsidR="009C0673" w:rsidRPr="009C0673" w:rsidRDefault="009C0673" w:rsidP="009C0673">
      <w:pPr>
        <w:pStyle w:val="Odstavecseseznamem"/>
        <w:widowControl w:val="0"/>
        <w:numPr>
          <w:ilvl w:val="0"/>
          <w:numId w:val="39"/>
        </w:numPr>
        <w:autoSpaceDE w:val="0"/>
        <w:autoSpaceDN w:val="0"/>
        <w:adjustRightInd w:val="0"/>
        <w:spacing w:after="61"/>
        <w:rPr>
          <w:rFonts w:ascii="Tahoma" w:hAnsi="Tahoma" w:cs="Tahoma"/>
          <w:color w:val="000000"/>
          <w:sz w:val="22"/>
          <w:szCs w:val="22"/>
        </w:rPr>
      </w:pPr>
      <w:r w:rsidRPr="009C0673">
        <w:rPr>
          <w:rFonts w:ascii="Tahoma" w:hAnsi="Tahoma" w:cs="Tahoma"/>
          <w:color w:val="000000"/>
          <w:sz w:val="22"/>
          <w:szCs w:val="22"/>
        </w:rPr>
        <w:t xml:space="preserve">před začátkem a v průběhu práce podle potřeby kontrolovali stav bezpečnostních prvků řetězové pily; při startování drželi řetězovou pilu za přední rukojeť a přidržovali nohou, pilu měli položenou na pevném podkladu a ověřili si, že se řetěz nedotýká žádného předmětu, </w:t>
      </w:r>
    </w:p>
    <w:p w14:paraId="058754D1" w14:textId="77777777" w:rsidR="009C0673" w:rsidRPr="009C0673" w:rsidRDefault="009C0673" w:rsidP="009C0673">
      <w:pPr>
        <w:pStyle w:val="Odstavecseseznamem"/>
        <w:widowControl w:val="0"/>
        <w:numPr>
          <w:ilvl w:val="0"/>
          <w:numId w:val="39"/>
        </w:numPr>
        <w:autoSpaceDE w:val="0"/>
        <w:autoSpaceDN w:val="0"/>
        <w:adjustRightInd w:val="0"/>
        <w:spacing w:after="0"/>
        <w:rPr>
          <w:rFonts w:ascii="Tahoma" w:hAnsi="Tahoma" w:cs="Tahoma"/>
          <w:color w:val="000000"/>
          <w:sz w:val="22"/>
          <w:szCs w:val="22"/>
        </w:rPr>
      </w:pPr>
      <w:r w:rsidRPr="009C0673">
        <w:rPr>
          <w:rFonts w:ascii="Tahoma" w:hAnsi="Tahoma" w:cs="Tahoma"/>
          <w:color w:val="000000"/>
          <w:sz w:val="22"/>
          <w:szCs w:val="22"/>
        </w:rPr>
        <w:t xml:space="preserve">zastavovali chod motoru řetězové pily, pokud přecházejí na pracovišti na vzdálenost větší než 150 m, pokud podmínky bezpečné práce nevyžadují zastavení chodu motoru již při menší vzdálenosti. Při přecházení s řetězovou pilou s motorem v chodu musí být zablokován chod pilového řetězu bezpečnostní brzdou řetězu. </w:t>
      </w:r>
    </w:p>
    <w:p w14:paraId="33CD88F4" w14:textId="77777777" w:rsidR="009C0673" w:rsidRPr="009C0673" w:rsidRDefault="009C0673" w:rsidP="009C0673">
      <w:pPr>
        <w:jc w:val="both"/>
        <w:rPr>
          <w:rFonts w:ascii="Tahoma" w:hAnsi="Tahoma" w:cs="Tahoma"/>
          <w:color w:val="000000"/>
          <w:sz w:val="22"/>
          <w:szCs w:val="22"/>
        </w:rPr>
      </w:pPr>
    </w:p>
    <w:p w14:paraId="6F0BC6DD" w14:textId="77777777" w:rsidR="009C0673" w:rsidRPr="009C0673" w:rsidRDefault="009C0673" w:rsidP="009C0673">
      <w:pPr>
        <w:spacing w:line="200" w:lineRule="exact"/>
        <w:jc w:val="both"/>
        <w:rPr>
          <w:rFonts w:ascii="Tahoma" w:hAnsi="Tahoma" w:cs="Tahoma"/>
          <w:color w:val="000000"/>
          <w:sz w:val="22"/>
          <w:szCs w:val="22"/>
        </w:rPr>
      </w:pPr>
      <w:r w:rsidRPr="009C0673">
        <w:rPr>
          <w:rFonts w:ascii="Tahoma" w:hAnsi="Tahoma" w:cs="Tahoma"/>
          <w:color w:val="000000"/>
          <w:sz w:val="22"/>
          <w:szCs w:val="22"/>
        </w:rPr>
        <w:t>O stavu řetězové pily a době používání po celou dobu provozu je zhotovitel povinen vést evidenci, která obsahuje zejména identifikační údaje pily, datum uvedení do provozu, počet hodin provozu za měsíc a záznamy o výsledcích kontrol a oprav.</w:t>
      </w:r>
    </w:p>
    <w:p w14:paraId="31D8FE67" w14:textId="77777777" w:rsidR="009C0673" w:rsidRPr="009C0673" w:rsidRDefault="009C0673" w:rsidP="009C0673">
      <w:pPr>
        <w:spacing w:line="200" w:lineRule="exact"/>
        <w:jc w:val="both"/>
        <w:rPr>
          <w:rFonts w:ascii="Calibri" w:hAnsi="Calibri" w:cs="Calibri"/>
          <w:color w:val="000000"/>
          <w:sz w:val="22"/>
          <w:szCs w:val="22"/>
        </w:rPr>
      </w:pPr>
    </w:p>
    <w:p w14:paraId="6CA48178" w14:textId="77777777" w:rsidR="009C0673" w:rsidRPr="009C0673" w:rsidRDefault="009C0673" w:rsidP="009C0673">
      <w:pPr>
        <w:jc w:val="both"/>
        <w:rPr>
          <w:rFonts w:ascii="Tahoma" w:hAnsi="Tahoma" w:cs="Tahoma"/>
          <w:color w:val="000000"/>
          <w:sz w:val="22"/>
          <w:szCs w:val="22"/>
        </w:rPr>
      </w:pPr>
      <w:r w:rsidRPr="009C0673">
        <w:rPr>
          <w:rFonts w:ascii="Tahoma" w:hAnsi="Tahoma" w:cs="Tahoma"/>
          <w:b/>
          <w:bCs/>
          <w:color w:val="000000"/>
          <w:sz w:val="22"/>
          <w:szCs w:val="22"/>
        </w:rPr>
        <w:t xml:space="preserve">Práce ve výškách </w:t>
      </w:r>
    </w:p>
    <w:p w14:paraId="7E07C071" w14:textId="77777777" w:rsidR="009C0673" w:rsidRPr="009C0673" w:rsidRDefault="009C0673" w:rsidP="009C0673">
      <w:pPr>
        <w:spacing w:line="200" w:lineRule="exact"/>
        <w:jc w:val="both"/>
        <w:rPr>
          <w:rFonts w:ascii="Tahoma" w:hAnsi="Tahoma" w:cs="Tahoma"/>
          <w:color w:val="000000"/>
          <w:sz w:val="22"/>
          <w:szCs w:val="22"/>
        </w:rPr>
      </w:pPr>
      <w:r w:rsidRPr="009C0673">
        <w:rPr>
          <w:rFonts w:ascii="Tahoma" w:hAnsi="Tahoma" w:cs="Tahoma"/>
          <w:color w:val="000000"/>
          <w:sz w:val="22"/>
          <w:szCs w:val="22"/>
        </w:rPr>
        <w:t>Při práci ve výškách na stojících bude zhotovitel práce a pracovní postupy organizovat tak, aby osoby provádějící práce:</w:t>
      </w:r>
    </w:p>
    <w:p w14:paraId="0A6EA5F7" w14:textId="77777777" w:rsidR="009C0673" w:rsidRPr="009C0673" w:rsidRDefault="009C0673" w:rsidP="009C0673">
      <w:pPr>
        <w:jc w:val="both"/>
        <w:rPr>
          <w:rFonts w:ascii="Tahoma" w:hAnsi="Tahoma" w:cs="Tahoma"/>
          <w:color w:val="000000"/>
          <w:sz w:val="22"/>
          <w:szCs w:val="22"/>
        </w:rPr>
      </w:pPr>
    </w:p>
    <w:p w14:paraId="51E1B265" w14:textId="77777777" w:rsidR="009C0673" w:rsidRPr="009C0673" w:rsidRDefault="009C0673" w:rsidP="009C0673">
      <w:pPr>
        <w:spacing w:after="49"/>
        <w:jc w:val="both"/>
        <w:rPr>
          <w:rFonts w:ascii="Tahoma" w:hAnsi="Tahoma" w:cs="Tahoma"/>
          <w:color w:val="000000"/>
          <w:sz w:val="22"/>
          <w:szCs w:val="22"/>
        </w:rPr>
      </w:pPr>
      <w:r w:rsidRPr="009C0673">
        <w:rPr>
          <w:rFonts w:ascii="Tahoma" w:hAnsi="Tahoma" w:cs="Tahoma"/>
          <w:color w:val="000000"/>
          <w:sz w:val="22"/>
          <w:szCs w:val="22"/>
        </w:rPr>
        <w:t xml:space="preserve">nepracovali v koruně stojícího stromu, pokud nebudou vybaveni pro práci ve výškách; v koruně stojícího stromu bude pracovat pouze jedna osoba provádějící práce, která bude jištěna další osobou stojící u paty stromu, </w:t>
      </w:r>
    </w:p>
    <w:p w14:paraId="5A85B956" w14:textId="77777777" w:rsidR="009C0673" w:rsidRPr="009C0673" w:rsidRDefault="009C0673" w:rsidP="009C0673">
      <w:pPr>
        <w:pStyle w:val="Odstavecseseznamem"/>
        <w:widowControl w:val="0"/>
        <w:numPr>
          <w:ilvl w:val="0"/>
          <w:numId w:val="40"/>
        </w:numPr>
        <w:autoSpaceDE w:val="0"/>
        <w:autoSpaceDN w:val="0"/>
        <w:adjustRightInd w:val="0"/>
        <w:spacing w:after="49"/>
        <w:rPr>
          <w:rFonts w:ascii="Tahoma" w:hAnsi="Tahoma" w:cs="Tahoma"/>
          <w:color w:val="000000"/>
          <w:sz w:val="22"/>
          <w:szCs w:val="22"/>
        </w:rPr>
      </w:pPr>
      <w:r w:rsidRPr="009C0673">
        <w:rPr>
          <w:rFonts w:ascii="Tahoma" w:hAnsi="Tahoma" w:cs="Tahoma"/>
          <w:color w:val="000000"/>
          <w:sz w:val="22"/>
          <w:szCs w:val="22"/>
        </w:rPr>
        <w:t xml:space="preserve">nepracovali při povětrnostní situaci, kdy dochází k nebezpečnému výkyvu korun stromů, </w:t>
      </w:r>
    </w:p>
    <w:p w14:paraId="5724009E" w14:textId="77777777" w:rsidR="009C0673" w:rsidRPr="009C0673" w:rsidRDefault="009C0673" w:rsidP="009C0673">
      <w:pPr>
        <w:pStyle w:val="Odstavecseseznamem"/>
        <w:widowControl w:val="0"/>
        <w:numPr>
          <w:ilvl w:val="0"/>
          <w:numId w:val="40"/>
        </w:numPr>
        <w:autoSpaceDE w:val="0"/>
        <w:autoSpaceDN w:val="0"/>
        <w:adjustRightInd w:val="0"/>
        <w:spacing w:after="0"/>
        <w:rPr>
          <w:rFonts w:ascii="Tahoma" w:hAnsi="Tahoma" w:cs="Tahoma"/>
          <w:color w:val="000000"/>
          <w:sz w:val="22"/>
          <w:szCs w:val="22"/>
        </w:rPr>
      </w:pPr>
      <w:r w:rsidRPr="009C0673">
        <w:rPr>
          <w:rFonts w:ascii="Tahoma" w:hAnsi="Tahoma" w:cs="Tahoma"/>
          <w:color w:val="000000"/>
          <w:sz w:val="22"/>
          <w:szCs w:val="22"/>
        </w:rPr>
        <w:t>nepracovali při teplotě nižší než -</w:t>
      </w:r>
      <w:proofErr w:type="gramStart"/>
      <w:r w:rsidRPr="009C0673">
        <w:rPr>
          <w:rFonts w:ascii="Tahoma" w:hAnsi="Tahoma" w:cs="Tahoma"/>
          <w:color w:val="000000"/>
          <w:sz w:val="22"/>
          <w:szCs w:val="22"/>
        </w:rPr>
        <w:t>10°C</w:t>
      </w:r>
      <w:proofErr w:type="gramEnd"/>
      <w:r w:rsidRPr="009C0673">
        <w:rPr>
          <w:rFonts w:ascii="Tahoma" w:hAnsi="Tahoma" w:cs="Tahoma"/>
          <w:color w:val="000000"/>
          <w:sz w:val="22"/>
          <w:szCs w:val="22"/>
        </w:rPr>
        <w:t xml:space="preserve"> během pracovní směny. </w:t>
      </w:r>
    </w:p>
    <w:p w14:paraId="1B388837" w14:textId="77777777" w:rsidR="009C0673" w:rsidRPr="009C0673" w:rsidRDefault="009C0673" w:rsidP="009C0673">
      <w:pPr>
        <w:jc w:val="both"/>
        <w:rPr>
          <w:rFonts w:ascii="Tahoma" w:hAnsi="Tahoma" w:cs="Tahoma"/>
          <w:color w:val="000000"/>
          <w:sz w:val="22"/>
          <w:szCs w:val="22"/>
        </w:rPr>
      </w:pPr>
      <w:r w:rsidRPr="009C0673">
        <w:rPr>
          <w:rFonts w:ascii="Tahoma" w:hAnsi="Tahoma" w:cs="Tahoma"/>
          <w:color w:val="000000"/>
          <w:sz w:val="22"/>
          <w:szCs w:val="22"/>
        </w:rPr>
        <w:t xml:space="preserve">Při práci ve výškách na stojících stromech budou na pracovišti přítomni nejméně dvě osoby; pro výstup do korun stromů budou použity zejména bezpečnostní postroj nebo poutací řemeny a ocelové stupačky. </w:t>
      </w:r>
    </w:p>
    <w:p w14:paraId="62CE5F26" w14:textId="77777777" w:rsidR="009C0673" w:rsidRPr="009C0673" w:rsidRDefault="009C0673" w:rsidP="009C0673">
      <w:pPr>
        <w:jc w:val="both"/>
        <w:rPr>
          <w:rFonts w:ascii="Tahoma" w:hAnsi="Tahoma" w:cs="Tahoma"/>
          <w:color w:val="000000"/>
          <w:sz w:val="22"/>
          <w:szCs w:val="22"/>
        </w:rPr>
      </w:pPr>
      <w:r w:rsidRPr="009C0673">
        <w:rPr>
          <w:rFonts w:ascii="Tahoma" w:hAnsi="Tahoma" w:cs="Tahoma"/>
          <w:color w:val="000000"/>
          <w:sz w:val="22"/>
          <w:szCs w:val="22"/>
        </w:rPr>
        <w:t xml:space="preserve">Před zahájením prací bude zhotovitelem vymezen ohrožený prostor a stanovena pravidla signalizace mezi osobou stojící na zemi a osobou provádějící práce ve výškách. Ruční nářadí bude do koruny stromu dopravováno pomocí lana, jehož použití bude zajišťovat k této činnosti zhotovitelem určená osoba. </w:t>
      </w:r>
    </w:p>
    <w:p w14:paraId="22252559" w14:textId="77777777" w:rsidR="009C0673" w:rsidRPr="009C0673" w:rsidRDefault="009C0673" w:rsidP="009C0673">
      <w:pPr>
        <w:jc w:val="both"/>
        <w:rPr>
          <w:rFonts w:ascii="Tahoma" w:hAnsi="Tahoma" w:cs="Tahoma"/>
          <w:color w:val="000000"/>
          <w:sz w:val="22"/>
          <w:szCs w:val="22"/>
        </w:rPr>
      </w:pPr>
      <w:r w:rsidRPr="009C0673">
        <w:rPr>
          <w:rFonts w:ascii="Tahoma" w:hAnsi="Tahoma" w:cs="Tahoma"/>
          <w:color w:val="000000"/>
          <w:sz w:val="22"/>
          <w:szCs w:val="22"/>
        </w:rPr>
        <w:t xml:space="preserve">Odřezávání větví koruny stojícího stromu pomocí řetězové pily bude prováděno zejména z pracovní plošiny nebo za použití jiné speciální techniky určené pro práci ve výškách. Osoba provádějící práce i řetězová pila budou při výstupu do koruny stromu, během práce i při sestupu, zajištěny proti pádu samostatnými jistícími prostředky, upevněnými k pracovní plošině nebo ke stromu mimo zónu prováděné práce. </w:t>
      </w:r>
    </w:p>
    <w:p w14:paraId="06169A6E" w14:textId="77777777" w:rsidR="009C0673" w:rsidRPr="009C0673" w:rsidRDefault="009C0673" w:rsidP="009C0673">
      <w:pPr>
        <w:jc w:val="both"/>
        <w:rPr>
          <w:rFonts w:ascii="Tahoma" w:hAnsi="Tahoma" w:cs="Tahoma"/>
          <w:color w:val="000000"/>
          <w:sz w:val="22"/>
          <w:szCs w:val="22"/>
        </w:rPr>
      </w:pPr>
      <w:r w:rsidRPr="009C0673">
        <w:rPr>
          <w:rFonts w:ascii="Tahoma" w:hAnsi="Tahoma" w:cs="Tahoma"/>
          <w:color w:val="000000"/>
          <w:sz w:val="22"/>
          <w:szCs w:val="22"/>
        </w:rPr>
        <w:t xml:space="preserve">V případě vyšších dřevin bude použita metoda postupného kácení stromu. Při tomto pracovním postupu bude osoba provádějící práce vystupovat po kmeni a pomocí řetězové pily pro vyvětvování stromů odvětvovat strom nastojato. Osoba provádějící práce použije ocelové stupačky, pracovní postroj a při řezání motorovou pilou i min. dvě kmenové smyčky. Když osoba provádějící práce kmen odvětví do nosné úrovně stromu, odstraní vrcholek a bude postupovat směrem dolů. Odřeže jednotlivé části kmene tak, aby je mohla bezpečně shodit či spustit. Při tomto postupu bude využívat oboustranný otevřený zářez, který jednak snižuje riziko uvíznutí motorové pily, ale také je při něm zachováno déle směrování, neboť k ulomení </w:t>
      </w:r>
      <w:proofErr w:type="spellStart"/>
      <w:r w:rsidRPr="009C0673">
        <w:rPr>
          <w:rFonts w:ascii="Tahoma" w:hAnsi="Tahoma" w:cs="Tahoma"/>
          <w:color w:val="000000"/>
          <w:sz w:val="22"/>
          <w:szCs w:val="22"/>
        </w:rPr>
        <w:t>nedořezu</w:t>
      </w:r>
      <w:proofErr w:type="spellEnd"/>
      <w:r w:rsidRPr="009C0673">
        <w:rPr>
          <w:rFonts w:ascii="Tahoma" w:hAnsi="Tahoma" w:cs="Tahoma"/>
          <w:color w:val="000000"/>
          <w:sz w:val="22"/>
          <w:szCs w:val="22"/>
        </w:rPr>
        <w:t xml:space="preserve"> dochází v pozdější úvrati. V případě dostatečného prostoru pod káceným stromem bude možné odřezávané části volně shazovat. V opačném případě bude nutné odřezávané části spouštět pomocí lan. Aby bylo spouštění kontrolované, bude se využívat spouštěcích bubnů. </w:t>
      </w:r>
    </w:p>
    <w:p w14:paraId="2C2F324C" w14:textId="77777777" w:rsidR="009C0673" w:rsidRPr="009C0673" w:rsidRDefault="009C0673" w:rsidP="009C0673">
      <w:pPr>
        <w:jc w:val="both"/>
        <w:rPr>
          <w:rFonts w:ascii="Tahoma" w:hAnsi="Tahoma" w:cs="Tahoma"/>
          <w:color w:val="000000"/>
          <w:sz w:val="22"/>
          <w:szCs w:val="22"/>
        </w:rPr>
      </w:pPr>
      <w:r w:rsidRPr="009C0673">
        <w:rPr>
          <w:rFonts w:ascii="Tahoma" w:hAnsi="Tahoma" w:cs="Tahoma"/>
          <w:color w:val="000000"/>
          <w:sz w:val="22"/>
          <w:szCs w:val="22"/>
        </w:rPr>
        <w:t xml:space="preserve">Kácení stromů či průklest korun stromů v blízkosti budov, komunikací, elektrovodů bude prováděn s vědomím odpovědné osoby příslušného objektu a za přítomnosti řídicího pracovníka. Před započetím práce budou rozestavěna upozornění o provádění těžebních prací, příp. odpojeno vedení. </w:t>
      </w:r>
    </w:p>
    <w:p w14:paraId="29A95A43" w14:textId="77777777" w:rsidR="009C0673" w:rsidRPr="009C0673" w:rsidRDefault="009C0673" w:rsidP="009C0673">
      <w:pPr>
        <w:spacing w:line="200" w:lineRule="exact"/>
        <w:jc w:val="both"/>
        <w:rPr>
          <w:rFonts w:ascii="Tahoma" w:hAnsi="Tahoma" w:cs="Tahoma"/>
          <w:color w:val="000000"/>
          <w:sz w:val="22"/>
          <w:szCs w:val="22"/>
        </w:rPr>
      </w:pPr>
      <w:r w:rsidRPr="009C0673">
        <w:rPr>
          <w:rFonts w:ascii="Tahoma" w:hAnsi="Tahoma" w:cs="Tahoma"/>
          <w:color w:val="000000"/>
          <w:sz w:val="22"/>
          <w:szCs w:val="22"/>
        </w:rPr>
        <w:t>V průběhu kácení bude bezprostřední okolí kácených stromů uzavřeno pro pěší i motorizovanou veřejnost.</w:t>
      </w:r>
    </w:p>
    <w:p w14:paraId="57C417F6" w14:textId="77777777" w:rsidR="009C0673" w:rsidRPr="005F0F4E" w:rsidRDefault="009C0673" w:rsidP="005F0F4E">
      <w:pPr>
        <w:ind w:left="992" w:hanging="992"/>
        <w:jc w:val="both"/>
        <w:rPr>
          <w:rFonts w:ascii="Tahoma" w:hAnsi="Tahoma" w:cs="Tahoma"/>
          <w:color w:val="000000"/>
          <w:sz w:val="22"/>
          <w:szCs w:val="22"/>
        </w:rPr>
      </w:pPr>
    </w:p>
    <w:p w14:paraId="29675139" w14:textId="01C0AC81" w:rsidR="00FF0794" w:rsidRPr="00F20020" w:rsidRDefault="00F20020" w:rsidP="00E61006">
      <w:pPr>
        <w:pStyle w:val="Normal2"/>
        <w:numPr>
          <w:ilvl w:val="0"/>
          <w:numId w:val="7"/>
        </w:numPr>
        <w:ind w:left="426" w:hanging="426"/>
        <w:rPr>
          <w:rFonts w:ascii="Tahoma" w:hAnsi="Tahoma" w:cs="Tahoma"/>
          <w:b/>
          <w:color w:val="002060"/>
        </w:rPr>
      </w:pPr>
      <w:r w:rsidRPr="00F20020">
        <w:rPr>
          <w:rFonts w:ascii="Tahoma" w:hAnsi="Tahoma" w:cs="Tahoma"/>
          <w:b/>
          <w:color w:val="002060"/>
        </w:rPr>
        <w:t>řešení montáže stropů, včetně pomocných konstrukcí, opatření zajištění bezpečné a zdraví neohrožující práce ve výšce po obvodu a v místě montáže, doprava materiálu, zajištění pod prací ve výšce,</w:t>
      </w:r>
    </w:p>
    <w:p w14:paraId="23979999" w14:textId="09EC3CBB" w:rsidR="00F20020" w:rsidRDefault="00F20020" w:rsidP="00F20020">
      <w:pPr>
        <w:pStyle w:val="Normal2"/>
        <w:rPr>
          <w:rFonts w:ascii="Arial Narrow" w:hAnsi="Arial Narrow"/>
          <w:b/>
        </w:rPr>
      </w:pPr>
    </w:p>
    <w:p w14:paraId="41DD3AC8" w14:textId="77777777" w:rsidR="00F20020" w:rsidRPr="00FB503C" w:rsidRDefault="00F20020" w:rsidP="00F20020">
      <w:pPr>
        <w:spacing w:before="1" w:line="280" w:lineRule="exact"/>
        <w:rPr>
          <w:rFonts w:ascii="Tahoma" w:hAnsi="Tahoma" w:cs="Tahoma"/>
          <w:sz w:val="22"/>
          <w:szCs w:val="22"/>
        </w:rPr>
      </w:pPr>
      <w:r w:rsidRPr="00FB503C">
        <w:rPr>
          <w:rFonts w:ascii="Tahoma" w:hAnsi="Tahoma" w:cs="Tahoma"/>
          <w:sz w:val="22"/>
          <w:szCs w:val="22"/>
        </w:rPr>
        <w:t>Nejsou předmětem realizovaných prací</w:t>
      </w:r>
    </w:p>
    <w:p w14:paraId="46E2839C" w14:textId="7ADFE1EB" w:rsidR="00F20020" w:rsidRDefault="00F20020" w:rsidP="00F20020">
      <w:pPr>
        <w:pStyle w:val="Normal2"/>
        <w:rPr>
          <w:rFonts w:ascii="Arial Narrow" w:hAnsi="Arial Narrow"/>
          <w:b/>
        </w:rPr>
      </w:pPr>
    </w:p>
    <w:p w14:paraId="078515E4" w14:textId="7B8BEA95" w:rsidR="00F20020" w:rsidRPr="00BD6CDF" w:rsidRDefault="00F20020" w:rsidP="00E61006">
      <w:pPr>
        <w:pStyle w:val="Normal2"/>
        <w:numPr>
          <w:ilvl w:val="0"/>
          <w:numId w:val="7"/>
        </w:numPr>
        <w:ind w:left="426" w:hanging="426"/>
        <w:rPr>
          <w:rFonts w:ascii="Tahoma" w:hAnsi="Tahoma" w:cs="Tahoma"/>
          <w:b/>
          <w:color w:val="002060"/>
        </w:rPr>
      </w:pPr>
      <w:r w:rsidRPr="00BD6CDF">
        <w:rPr>
          <w:rFonts w:ascii="Tahoma" w:hAnsi="Tahoma" w:cs="Tahoma"/>
          <w:b/>
          <w:color w:val="002060"/>
        </w:rPr>
        <w:t xml:space="preserve">postupy pro práci ve výškách </w:t>
      </w:r>
      <w:r w:rsidR="008A57EF">
        <w:rPr>
          <w:rFonts w:ascii="Tahoma" w:hAnsi="Tahoma" w:cs="Tahoma"/>
          <w:b/>
          <w:color w:val="002060"/>
        </w:rPr>
        <w:t xml:space="preserve">nebo nad vodou </w:t>
      </w:r>
      <w:r w:rsidRPr="00BD6CDF">
        <w:rPr>
          <w:rFonts w:ascii="Tahoma" w:hAnsi="Tahoma" w:cs="Tahoma"/>
          <w:b/>
          <w:color w:val="002060"/>
        </w:rPr>
        <w:t>řešící způsob zajištění proti pádu na volném okraji, proti sklouznutí, proti propadnutí střešní konstrukcí, dopravu materiálu, konkrétní způsob zajištění prací ve výšce; při navrhování osobního zajištění osob určit systém zachycení proti pádu, včetně určení způsobu kotvení pro zajištění osob proti pádu osobními ochrannými pracovními prostředky, pokud nebylo možné přednostně užít prostředků kolektivní ochrany před prostředky osobní ochrany,</w:t>
      </w:r>
    </w:p>
    <w:p w14:paraId="227D77AA" w14:textId="77777777" w:rsidR="00F20020" w:rsidRPr="005F39B7" w:rsidRDefault="00F20020" w:rsidP="00F20020">
      <w:pPr>
        <w:pStyle w:val="Normal2"/>
        <w:ind w:left="704"/>
        <w:rPr>
          <w:rFonts w:ascii="Arial Narrow" w:hAnsi="Arial Narrow"/>
          <w:b/>
        </w:rPr>
      </w:pPr>
    </w:p>
    <w:p w14:paraId="5B2986D9" w14:textId="77777777" w:rsidR="008A57EF" w:rsidRPr="008A57EF" w:rsidRDefault="008A57EF" w:rsidP="008A57EF">
      <w:pPr>
        <w:pStyle w:val="L1Bullet"/>
        <w:numPr>
          <w:ilvl w:val="0"/>
          <w:numId w:val="0"/>
        </w:numPr>
        <w:jc w:val="both"/>
        <w:rPr>
          <w:rFonts w:ascii="Tahoma" w:hAnsi="Tahoma" w:cs="Tahoma"/>
          <w:sz w:val="22"/>
        </w:rPr>
      </w:pPr>
      <w:r w:rsidRPr="008A57EF">
        <w:rPr>
          <w:rFonts w:ascii="Tahoma" w:hAnsi="Tahoma" w:cs="Tahoma"/>
          <w:sz w:val="22"/>
        </w:rPr>
        <w:t>Zhotovitel zajišťuje ochranu proti pádu do vody podle NV č. 362/2005 Sb.</w:t>
      </w:r>
    </w:p>
    <w:p w14:paraId="63270D45" w14:textId="77777777" w:rsidR="008A57EF" w:rsidRPr="008A57EF" w:rsidRDefault="008A57EF" w:rsidP="008A57EF">
      <w:pPr>
        <w:pStyle w:val="L1Bullet"/>
        <w:numPr>
          <w:ilvl w:val="0"/>
          <w:numId w:val="0"/>
        </w:numPr>
        <w:jc w:val="both"/>
        <w:rPr>
          <w:rFonts w:ascii="Tahoma" w:hAnsi="Tahoma" w:cs="Tahoma"/>
          <w:sz w:val="22"/>
        </w:rPr>
      </w:pPr>
    </w:p>
    <w:p w14:paraId="6C34F31F" w14:textId="7745C93E" w:rsidR="008A57EF" w:rsidRPr="008A57EF" w:rsidRDefault="008A57EF" w:rsidP="008A57EF">
      <w:pPr>
        <w:pStyle w:val="L1Bullet"/>
        <w:numPr>
          <w:ilvl w:val="0"/>
          <w:numId w:val="0"/>
        </w:numPr>
        <w:jc w:val="both"/>
        <w:rPr>
          <w:rFonts w:ascii="Tahoma" w:hAnsi="Tahoma" w:cs="Tahoma"/>
          <w:sz w:val="22"/>
        </w:rPr>
      </w:pPr>
      <w:r w:rsidRPr="008A57EF">
        <w:rPr>
          <w:rFonts w:ascii="Tahoma" w:hAnsi="Tahoma" w:cs="Tahoma"/>
          <w:sz w:val="22"/>
        </w:rPr>
        <w:t>Nelze-li výjimečně ochranu proti pádu do vody podle předchozího bodu musí zajistit prostředky kolektivní ochrany, musí být fyzické osoby, které jsou vystaveny nebezpečí pádu do vody, vybaveny vhodným osobním ochranným pracovním prostředkem určeným pro ochranu před utonutím; s ohledem na místní podmínky, zejména hloubku vody, rychlost proudu a výšku nad hladinou, musí tento osobní ochranný pracovní prostředek umožnit zachycení</w:t>
      </w:r>
      <w:r>
        <w:rPr>
          <w:rFonts w:ascii="Tahoma" w:hAnsi="Tahoma" w:cs="Tahoma"/>
          <w:sz w:val="22"/>
        </w:rPr>
        <w:t>,</w:t>
      </w:r>
      <w:r w:rsidRPr="008A57EF">
        <w:rPr>
          <w:rFonts w:ascii="Tahoma" w:hAnsi="Tahoma" w:cs="Tahoma"/>
          <w:sz w:val="22"/>
        </w:rPr>
        <w:t xml:space="preserve"> popřípadě vyzdvižení jeho uživatele z vody.</w:t>
      </w:r>
    </w:p>
    <w:p w14:paraId="465FCB0C" w14:textId="77777777" w:rsidR="008A57EF" w:rsidRPr="008A57EF" w:rsidRDefault="008A57EF" w:rsidP="008A57EF">
      <w:pPr>
        <w:pStyle w:val="L1Bullet"/>
        <w:numPr>
          <w:ilvl w:val="0"/>
          <w:numId w:val="0"/>
        </w:numPr>
        <w:jc w:val="both"/>
        <w:rPr>
          <w:rFonts w:ascii="Tahoma" w:hAnsi="Tahoma" w:cs="Tahoma"/>
          <w:sz w:val="22"/>
        </w:rPr>
      </w:pPr>
    </w:p>
    <w:p w14:paraId="63FD5CA8" w14:textId="77777777" w:rsidR="008A57EF" w:rsidRPr="008A57EF" w:rsidRDefault="008A57EF" w:rsidP="008A57EF">
      <w:pPr>
        <w:pStyle w:val="L1Bullet"/>
        <w:numPr>
          <w:ilvl w:val="0"/>
          <w:numId w:val="0"/>
        </w:numPr>
        <w:jc w:val="both"/>
        <w:rPr>
          <w:rFonts w:ascii="Tahoma" w:hAnsi="Tahoma" w:cs="Tahoma"/>
          <w:sz w:val="22"/>
        </w:rPr>
      </w:pPr>
      <w:r w:rsidRPr="008A57EF">
        <w:rPr>
          <w:rFonts w:ascii="Tahoma" w:hAnsi="Tahoma" w:cs="Tahoma"/>
          <w:sz w:val="22"/>
        </w:rPr>
        <w:t>Během provádění prací za podmínek podle předchozího bodu musí být na pracovišti zajištěny prostředky pro poskytnutí první pomoci při utonutí a zajištěna trvalá přítomnost fyzické osoby, která je v poskytování této pomoci prokazatelně vyškolena.</w:t>
      </w:r>
    </w:p>
    <w:p w14:paraId="09D875F2" w14:textId="77777777" w:rsidR="008A57EF" w:rsidRPr="008A57EF" w:rsidRDefault="008A57EF" w:rsidP="008A57EF">
      <w:pPr>
        <w:pStyle w:val="L1Bullet"/>
        <w:numPr>
          <w:ilvl w:val="0"/>
          <w:numId w:val="0"/>
        </w:numPr>
        <w:jc w:val="both"/>
        <w:rPr>
          <w:rFonts w:ascii="Tahoma" w:hAnsi="Tahoma" w:cs="Tahoma"/>
          <w:sz w:val="22"/>
        </w:rPr>
      </w:pPr>
    </w:p>
    <w:p w14:paraId="50318161" w14:textId="77777777" w:rsidR="008A57EF" w:rsidRPr="008A57EF" w:rsidRDefault="008A57EF" w:rsidP="008A57EF">
      <w:pPr>
        <w:pStyle w:val="L1Bullet"/>
        <w:numPr>
          <w:ilvl w:val="0"/>
          <w:numId w:val="0"/>
        </w:numPr>
        <w:jc w:val="both"/>
        <w:rPr>
          <w:rFonts w:ascii="Tahoma" w:hAnsi="Tahoma" w:cs="Tahoma"/>
          <w:sz w:val="22"/>
        </w:rPr>
      </w:pPr>
      <w:r w:rsidRPr="008A57EF">
        <w:rPr>
          <w:rFonts w:ascii="Tahoma" w:hAnsi="Tahoma" w:cs="Tahoma"/>
          <w:sz w:val="22"/>
        </w:rPr>
        <w:t>Není-li pracoviště nad vodou dosažitelné ze břehu, zajistí zhotovitel bezpečnou přepravu zaměstnanců na pracoviště a z něho vhodným plavidlem v souladu s požadavky zvláštního právního předpisu.</w:t>
      </w:r>
      <w:r w:rsidRPr="008A57EF">
        <w:rPr>
          <w:sz w:val="22"/>
        </w:rPr>
        <w:t xml:space="preserve"> </w:t>
      </w:r>
    </w:p>
    <w:p w14:paraId="163D567C" w14:textId="77777777" w:rsidR="008A57EF" w:rsidRPr="008A57EF" w:rsidRDefault="008A57EF" w:rsidP="008A57EF">
      <w:pPr>
        <w:widowControl w:val="0"/>
        <w:shd w:val="clear" w:color="auto" w:fill="FFFFFF"/>
        <w:tabs>
          <w:tab w:val="left" w:pos="365"/>
        </w:tabs>
        <w:spacing w:before="101" w:line="235" w:lineRule="exact"/>
        <w:jc w:val="both"/>
        <w:rPr>
          <w:rFonts w:ascii="Tahoma" w:hAnsi="Tahoma" w:cs="Tahoma"/>
          <w:sz w:val="22"/>
          <w:szCs w:val="22"/>
        </w:rPr>
      </w:pPr>
      <w:r w:rsidRPr="008A57EF">
        <w:rPr>
          <w:rFonts w:ascii="Tahoma" w:hAnsi="Tahoma" w:cs="Tahoma"/>
          <w:sz w:val="22"/>
          <w:szCs w:val="22"/>
        </w:rPr>
        <w:t>Při záchraně tonoucích musí být k dispozici záchranné pomůcky. Samotným plaváním se zachraňuje tonoucí jen v případě nouze, nezbývá-li žádná jiná možnost.</w:t>
      </w:r>
    </w:p>
    <w:p w14:paraId="4A2B8A45" w14:textId="77777777" w:rsidR="008A57EF" w:rsidRPr="008A57EF" w:rsidRDefault="008A57EF" w:rsidP="008A57EF">
      <w:pPr>
        <w:widowControl w:val="0"/>
        <w:shd w:val="clear" w:color="auto" w:fill="FFFFFF"/>
        <w:tabs>
          <w:tab w:val="left" w:pos="365"/>
        </w:tabs>
        <w:spacing w:before="101" w:line="235" w:lineRule="exact"/>
        <w:jc w:val="both"/>
        <w:rPr>
          <w:rFonts w:ascii="Tahoma" w:hAnsi="Tahoma" w:cs="Tahoma"/>
          <w:sz w:val="22"/>
          <w:szCs w:val="22"/>
        </w:rPr>
      </w:pPr>
      <w:r w:rsidRPr="008A57EF">
        <w:rPr>
          <w:rFonts w:ascii="Tahoma" w:hAnsi="Tahoma" w:cs="Tahoma"/>
          <w:sz w:val="22"/>
          <w:szCs w:val="22"/>
        </w:rPr>
        <w:t>Příklady záchranných pomůcek:</w:t>
      </w:r>
    </w:p>
    <w:p w14:paraId="03644DE4" w14:textId="77777777" w:rsidR="008A57EF" w:rsidRPr="008A57EF" w:rsidRDefault="008A57EF" w:rsidP="008A57EF">
      <w:pPr>
        <w:widowControl w:val="0"/>
        <w:numPr>
          <w:ilvl w:val="0"/>
          <w:numId w:val="41"/>
        </w:numPr>
        <w:shd w:val="clear" w:color="auto" w:fill="FFFFFF"/>
        <w:tabs>
          <w:tab w:val="left" w:pos="365"/>
        </w:tabs>
        <w:spacing w:before="101" w:line="235" w:lineRule="exact"/>
        <w:jc w:val="both"/>
        <w:rPr>
          <w:rFonts w:ascii="Tahoma" w:hAnsi="Tahoma" w:cs="Tahoma"/>
          <w:sz w:val="22"/>
          <w:szCs w:val="22"/>
        </w:rPr>
      </w:pPr>
      <w:r w:rsidRPr="008A57EF">
        <w:rPr>
          <w:rFonts w:ascii="Tahoma" w:hAnsi="Tahoma" w:cs="Tahoma"/>
          <w:sz w:val="22"/>
          <w:szCs w:val="22"/>
        </w:rPr>
        <w:t>dřevěná tyč – 2 až 3 m dlouhá, na každém konci opatřená koženými poutky</w:t>
      </w:r>
    </w:p>
    <w:p w14:paraId="3A0CC89E" w14:textId="77777777" w:rsidR="008A57EF" w:rsidRPr="008A57EF" w:rsidRDefault="008A57EF" w:rsidP="008A57EF">
      <w:pPr>
        <w:widowControl w:val="0"/>
        <w:numPr>
          <w:ilvl w:val="0"/>
          <w:numId w:val="41"/>
        </w:numPr>
        <w:shd w:val="clear" w:color="auto" w:fill="FFFFFF"/>
        <w:tabs>
          <w:tab w:val="left" w:pos="365"/>
        </w:tabs>
        <w:spacing w:before="101" w:line="235" w:lineRule="exact"/>
        <w:jc w:val="both"/>
        <w:rPr>
          <w:rFonts w:ascii="Tahoma" w:hAnsi="Tahoma" w:cs="Tahoma"/>
          <w:sz w:val="22"/>
          <w:szCs w:val="22"/>
        </w:rPr>
      </w:pPr>
      <w:r w:rsidRPr="008A57EF">
        <w:rPr>
          <w:rFonts w:ascii="Tahoma" w:hAnsi="Tahoma" w:cs="Tahoma"/>
          <w:sz w:val="22"/>
          <w:szCs w:val="22"/>
        </w:rPr>
        <w:t>záchranný kruh – hmotnost kruhu bývá 5 kg, vnitřní průměr 45 cm (zhotoven z korku</w:t>
      </w:r>
    </w:p>
    <w:p w14:paraId="1779365C" w14:textId="77777777" w:rsidR="008A57EF" w:rsidRPr="008A57EF" w:rsidRDefault="008A57EF" w:rsidP="008A57EF">
      <w:pPr>
        <w:widowControl w:val="0"/>
        <w:numPr>
          <w:ilvl w:val="0"/>
          <w:numId w:val="41"/>
        </w:numPr>
        <w:shd w:val="clear" w:color="auto" w:fill="FFFFFF"/>
        <w:tabs>
          <w:tab w:val="left" w:pos="365"/>
        </w:tabs>
        <w:spacing w:before="101" w:line="235" w:lineRule="exact"/>
        <w:jc w:val="both"/>
        <w:rPr>
          <w:rFonts w:ascii="Tahoma" w:hAnsi="Tahoma" w:cs="Tahoma"/>
          <w:sz w:val="22"/>
          <w:szCs w:val="22"/>
        </w:rPr>
      </w:pPr>
      <w:r w:rsidRPr="008A57EF">
        <w:rPr>
          <w:rFonts w:ascii="Tahoma" w:hAnsi="Tahoma" w:cs="Tahoma"/>
          <w:sz w:val="22"/>
          <w:szCs w:val="22"/>
        </w:rPr>
        <w:t>záchranný balón – bývá v síti s volnými oky ke snadnému uchopení, je připoután na pevné šňůře</w:t>
      </w:r>
    </w:p>
    <w:p w14:paraId="20271C8C" w14:textId="77777777" w:rsidR="008A57EF" w:rsidRPr="008A57EF" w:rsidRDefault="008A57EF" w:rsidP="008A57EF">
      <w:pPr>
        <w:widowControl w:val="0"/>
        <w:numPr>
          <w:ilvl w:val="0"/>
          <w:numId w:val="41"/>
        </w:numPr>
        <w:shd w:val="clear" w:color="auto" w:fill="FFFFFF"/>
        <w:tabs>
          <w:tab w:val="left" w:pos="365"/>
        </w:tabs>
        <w:spacing w:before="101" w:line="235" w:lineRule="exact"/>
        <w:jc w:val="both"/>
        <w:rPr>
          <w:rFonts w:ascii="Tahoma" w:hAnsi="Tahoma" w:cs="Tahoma"/>
          <w:sz w:val="22"/>
          <w:szCs w:val="22"/>
        </w:rPr>
      </w:pPr>
      <w:r w:rsidRPr="008A57EF">
        <w:rPr>
          <w:rFonts w:ascii="Tahoma" w:hAnsi="Tahoma" w:cs="Tahoma"/>
          <w:sz w:val="22"/>
          <w:szCs w:val="22"/>
        </w:rPr>
        <w:t>záchranná plavidla</w:t>
      </w:r>
    </w:p>
    <w:p w14:paraId="177EF862" w14:textId="77777777" w:rsidR="008A57EF" w:rsidRPr="008A57EF" w:rsidRDefault="008A57EF" w:rsidP="008A57EF">
      <w:pPr>
        <w:widowControl w:val="0"/>
        <w:numPr>
          <w:ilvl w:val="0"/>
          <w:numId w:val="41"/>
        </w:numPr>
        <w:shd w:val="clear" w:color="auto" w:fill="FFFFFF"/>
        <w:tabs>
          <w:tab w:val="left" w:pos="365"/>
        </w:tabs>
        <w:spacing w:before="101" w:line="235" w:lineRule="exact"/>
        <w:jc w:val="both"/>
        <w:rPr>
          <w:rFonts w:ascii="Tahoma" w:hAnsi="Tahoma" w:cs="Tahoma"/>
          <w:sz w:val="22"/>
          <w:szCs w:val="22"/>
        </w:rPr>
      </w:pPr>
      <w:r w:rsidRPr="008A57EF">
        <w:rPr>
          <w:rFonts w:ascii="Tahoma" w:hAnsi="Tahoma" w:cs="Tahoma"/>
          <w:sz w:val="22"/>
          <w:szCs w:val="22"/>
        </w:rPr>
        <w:t xml:space="preserve">záchranné prkno </w:t>
      </w:r>
    </w:p>
    <w:p w14:paraId="7D0B930D" w14:textId="77777777" w:rsidR="008A57EF" w:rsidRPr="008A57EF" w:rsidRDefault="008A57EF" w:rsidP="008A57EF">
      <w:pPr>
        <w:widowControl w:val="0"/>
        <w:numPr>
          <w:ilvl w:val="0"/>
          <w:numId w:val="41"/>
        </w:numPr>
        <w:shd w:val="clear" w:color="auto" w:fill="FFFFFF"/>
        <w:tabs>
          <w:tab w:val="left" w:pos="365"/>
        </w:tabs>
        <w:spacing w:before="101" w:line="235" w:lineRule="exact"/>
        <w:jc w:val="both"/>
        <w:rPr>
          <w:rFonts w:ascii="Tahoma" w:hAnsi="Tahoma" w:cs="Tahoma"/>
          <w:sz w:val="22"/>
          <w:szCs w:val="22"/>
        </w:rPr>
      </w:pPr>
      <w:r w:rsidRPr="008A57EF">
        <w:rPr>
          <w:rFonts w:ascii="Tahoma" w:hAnsi="Tahoma" w:cs="Tahoma"/>
          <w:sz w:val="22"/>
          <w:szCs w:val="22"/>
        </w:rPr>
        <w:t>záchranný pás – vyroben z plovoucí pružné hmoty, cca 1 m dlouhý, 15 cm široký</w:t>
      </w:r>
    </w:p>
    <w:p w14:paraId="4015568E" w14:textId="77777777" w:rsidR="008A57EF" w:rsidRPr="008A57EF" w:rsidRDefault="008A57EF" w:rsidP="008A57EF">
      <w:pPr>
        <w:widowControl w:val="0"/>
        <w:shd w:val="clear" w:color="auto" w:fill="FFFFFF"/>
        <w:tabs>
          <w:tab w:val="left" w:pos="365"/>
        </w:tabs>
        <w:spacing w:before="101" w:line="235" w:lineRule="exact"/>
        <w:jc w:val="both"/>
        <w:rPr>
          <w:sz w:val="22"/>
          <w:szCs w:val="22"/>
        </w:rPr>
      </w:pPr>
    </w:p>
    <w:p w14:paraId="0DA650BE" w14:textId="77777777" w:rsidR="008A57EF" w:rsidRPr="008A57EF" w:rsidRDefault="008A57EF" w:rsidP="008A57EF">
      <w:pPr>
        <w:jc w:val="both"/>
        <w:rPr>
          <w:rFonts w:ascii="Tahoma" w:hAnsi="Tahoma" w:cs="Tahoma"/>
          <w:sz w:val="22"/>
          <w:szCs w:val="22"/>
        </w:rPr>
      </w:pPr>
      <w:r w:rsidRPr="008A57EF">
        <w:rPr>
          <w:rFonts w:ascii="Tahoma" w:hAnsi="Tahoma" w:cs="Tahoma"/>
          <w:sz w:val="22"/>
          <w:szCs w:val="22"/>
        </w:rPr>
        <w:t xml:space="preserve">Práce v dosahu vodního zdroje a následný možný pád do vody vyvolává vysoké riziko utonutí. Proto všichni pracovníci stavby musí být plavci a musí mít v dosahu prostředky pro záchranu tonoucích osob (např. záchranný kruh s plovoucím lanem) a poskytnutí první pomoci. </w:t>
      </w:r>
    </w:p>
    <w:p w14:paraId="4074439E" w14:textId="77777777" w:rsidR="008A57EF" w:rsidRPr="008A57EF" w:rsidRDefault="008A57EF" w:rsidP="008A57EF">
      <w:pPr>
        <w:jc w:val="both"/>
        <w:rPr>
          <w:rFonts w:ascii="Tahoma" w:hAnsi="Tahoma" w:cs="Tahoma"/>
          <w:b/>
          <w:bCs/>
          <w:sz w:val="22"/>
          <w:szCs w:val="22"/>
        </w:rPr>
      </w:pPr>
    </w:p>
    <w:p w14:paraId="4752DFE3" w14:textId="77777777" w:rsidR="008A57EF" w:rsidRPr="008A57EF" w:rsidRDefault="008A57EF" w:rsidP="008A57EF">
      <w:pPr>
        <w:jc w:val="both"/>
        <w:rPr>
          <w:rFonts w:ascii="Tahoma" w:hAnsi="Tahoma" w:cs="Tahoma"/>
          <w:sz w:val="22"/>
          <w:szCs w:val="22"/>
        </w:rPr>
      </w:pPr>
      <w:r w:rsidRPr="008A57EF">
        <w:rPr>
          <w:rFonts w:ascii="Tahoma" w:hAnsi="Tahoma" w:cs="Tahoma"/>
          <w:b/>
          <w:bCs/>
          <w:sz w:val="22"/>
          <w:szCs w:val="22"/>
        </w:rPr>
        <w:t xml:space="preserve">Riziko: </w:t>
      </w:r>
    </w:p>
    <w:p w14:paraId="5163D8FC" w14:textId="77777777" w:rsidR="008A57EF" w:rsidRPr="008A57EF" w:rsidRDefault="008A57EF" w:rsidP="008A57EF">
      <w:pPr>
        <w:spacing w:after="15"/>
        <w:ind w:left="360"/>
        <w:jc w:val="both"/>
        <w:rPr>
          <w:rFonts w:ascii="Tahoma" w:hAnsi="Tahoma" w:cs="Tahoma"/>
          <w:sz w:val="22"/>
          <w:szCs w:val="22"/>
        </w:rPr>
      </w:pPr>
      <w:r w:rsidRPr="008A57EF">
        <w:rPr>
          <w:rFonts w:ascii="Tahoma" w:hAnsi="Tahoma" w:cs="Tahoma"/>
          <w:sz w:val="22"/>
          <w:szCs w:val="22"/>
        </w:rPr>
        <w:t xml:space="preserve"> utonutí po pádu osoby do vody, ve stavu bezvědomí nebo při ztrátě fyzických schopností; </w:t>
      </w:r>
    </w:p>
    <w:p w14:paraId="7E882D5C" w14:textId="77777777" w:rsidR="008A57EF" w:rsidRPr="008A57EF" w:rsidRDefault="008A57EF" w:rsidP="008A57EF">
      <w:pPr>
        <w:ind w:left="567" w:hanging="207"/>
        <w:jc w:val="both"/>
        <w:rPr>
          <w:rFonts w:ascii="Tahoma" w:hAnsi="Tahoma" w:cs="Tahoma"/>
          <w:sz w:val="22"/>
          <w:szCs w:val="22"/>
        </w:rPr>
      </w:pPr>
      <w:r w:rsidRPr="008A57EF">
        <w:rPr>
          <w:rFonts w:ascii="Tahoma" w:hAnsi="Tahoma" w:cs="Tahoma"/>
          <w:sz w:val="22"/>
          <w:szCs w:val="22"/>
        </w:rPr>
        <w:t xml:space="preserve"> snížení a ztráta schopnosti OOPP rychle vynést uživatele, který může být vyčerpán nebo být v bezvědomí po pádu do vody a udržovat ho na hladině v poloze, která umožňuje dýchání při čekání na pomoc. </w:t>
      </w:r>
    </w:p>
    <w:p w14:paraId="49411F41" w14:textId="77777777" w:rsidR="008A57EF" w:rsidRPr="008A57EF" w:rsidRDefault="008A57EF" w:rsidP="008A57EF">
      <w:pPr>
        <w:jc w:val="both"/>
        <w:rPr>
          <w:rFonts w:ascii="Tahoma" w:hAnsi="Tahoma" w:cs="Tahoma"/>
          <w:sz w:val="22"/>
          <w:szCs w:val="22"/>
        </w:rPr>
      </w:pPr>
    </w:p>
    <w:p w14:paraId="6258CBC4" w14:textId="77777777" w:rsidR="008A57EF" w:rsidRPr="008A57EF" w:rsidRDefault="008A57EF" w:rsidP="008A57EF">
      <w:pPr>
        <w:jc w:val="both"/>
        <w:rPr>
          <w:rFonts w:ascii="Tahoma" w:hAnsi="Tahoma" w:cs="Tahoma"/>
          <w:sz w:val="22"/>
          <w:szCs w:val="22"/>
        </w:rPr>
      </w:pPr>
      <w:r w:rsidRPr="008A57EF">
        <w:rPr>
          <w:rFonts w:ascii="Tahoma" w:hAnsi="Tahoma" w:cs="Tahoma"/>
          <w:b/>
          <w:bCs/>
          <w:sz w:val="22"/>
          <w:szCs w:val="22"/>
        </w:rPr>
        <w:t xml:space="preserve">Opatření: </w:t>
      </w:r>
    </w:p>
    <w:p w14:paraId="038DFF2A" w14:textId="77777777" w:rsidR="008A57EF" w:rsidRPr="008A57EF" w:rsidRDefault="008A57EF" w:rsidP="008A57EF">
      <w:pPr>
        <w:spacing w:after="17"/>
        <w:ind w:left="360"/>
        <w:jc w:val="both"/>
        <w:rPr>
          <w:rFonts w:ascii="Tahoma" w:hAnsi="Tahoma" w:cs="Tahoma"/>
          <w:sz w:val="22"/>
          <w:szCs w:val="22"/>
        </w:rPr>
      </w:pPr>
      <w:r w:rsidRPr="008A57EF">
        <w:rPr>
          <w:rFonts w:ascii="Tahoma" w:hAnsi="Tahoma" w:cs="Tahoma"/>
          <w:sz w:val="22"/>
          <w:szCs w:val="22"/>
        </w:rPr>
        <w:t xml:space="preserve"> pohybovat se vždy pouze v prostorách určených k chůzi, kontrole a obsluze stroje; </w:t>
      </w:r>
    </w:p>
    <w:p w14:paraId="7982A361" w14:textId="77777777" w:rsidR="008A57EF" w:rsidRPr="008A57EF" w:rsidRDefault="008A57EF" w:rsidP="008A57EF">
      <w:pPr>
        <w:spacing w:after="17"/>
        <w:ind w:left="360"/>
        <w:jc w:val="both"/>
        <w:rPr>
          <w:rFonts w:ascii="Tahoma" w:hAnsi="Tahoma" w:cs="Tahoma"/>
          <w:sz w:val="22"/>
          <w:szCs w:val="22"/>
        </w:rPr>
      </w:pPr>
      <w:r w:rsidRPr="008A57EF">
        <w:rPr>
          <w:rFonts w:ascii="Tahoma" w:hAnsi="Tahoma" w:cs="Tahoma"/>
          <w:sz w:val="22"/>
          <w:szCs w:val="22"/>
        </w:rPr>
        <w:t xml:space="preserve"> před vstupem do prostoru s nebezpečím uklouznutí, pádu; </w:t>
      </w:r>
    </w:p>
    <w:p w14:paraId="23C2B820" w14:textId="77777777" w:rsidR="008A57EF" w:rsidRPr="008A57EF" w:rsidRDefault="008A57EF" w:rsidP="008A57EF">
      <w:pPr>
        <w:spacing w:after="17"/>
        <w:ind w:left="567" w:hanging="207"/>
        <w:jc w:val="both"/>
        <w:rPr>
          <w:rFonts w:ascii="Tahoma" w:hAnsi="Tahoma" w:cs="Tahoma"/>
          <w:sz w:val="22"/>
          <w:szCs w:val="22"/>
        </w:rPr>
      </w:pPr>
      <w:r w:rsidRPr="008A57EF">
        <w:rPr>
          <w:rFonts w:ascii="Tahoma" w:hAnsi="Tahoma" w:cs="Tahoma"/>
          <w:sz w:val="22"/>
          <w:szCs w:val="22"/>
        </w:rPr>
        <w:t xml:space="preserve"> při pohybu v prostorách nebezpečí uklouznutí nebo pádu používat pomůcky individuální ochrany proti pádu; </w:t>
      </w:r>
    </w:p>
    <w:p w14:paraId="001E6F15" w14:textId="77777777" w:rsidR="008A57EF" w:rsidRPr="008A57EF" w:rsidRDefault="008A57EF" w:rsidP="008A57EF">
      <w:pPr>
        <w:spacing w:after="17"/>
        <w:ind w:left="360"/>
        <w:jc w:val="both"/>
        <w:rPr>
          <w:rFonts w:ascii="Tahoma" w:hAnsi="Tahoma" w:cs="Tahoma"/>
          <w:sz w:val="22"/>
          <w:szCs w:val="22"/>
        </w:rPr>
      </w:pPr>
      <w:r w:rsidRPr="008A57EF">
        <w:rPr>
          <w:rFonts w:ascii="Tahoma" w:hAnsi="Tahoma" w:cs="Tahoma"/>
          <w:sz w:val="22"/>
          <w:szCs w:val="22"/>
        </w:rPr>
        <w:t xml:space="preserve"> místa se zvýšeným nebezpečím pádu pracovníka do vody vybavit záchrannými prostředky; </w:t>
      </w:r>
    </w:p>
    <w:p w14:paraId="2A9828BC" w14:textId="77777777" w:rsidR="008A57EF" w:rsidRPr="008A57EF" w:rsidRDefault="008A57EF" w:rsidP="008A57EF">
      <w:pPr>
        <w:spacing w:after="17"/>
        <w:ind w:left="567" w:hanging="207"/>
        <w:jc w:val="both"/>
        <w:rPr>
          <w:rFonts w:ascii="Tahoma" w:hAnsi="Tahoma" w:cs="Tahoma"/>
          <w:sz w:val="22"/>
          <w:szCs w:val="22"/>
        </w:rPr>
      </w:pPr>
      <w:r w:rsidRPr="008A57EF">
        <w:rPr>
          <w:rFonts w:ascii="Tahoma" w:hAnsi="Tahoma" w:cs="Tahoma"/>
          <w:sz w:val="22"/>
          <w:szCs w:val="22"/>
        </w:rPr>
        <w:t xml:space="preserve"> v místech se zvýšeným nebezpečím pádu pracovníka do vody používat při práci OOPP chránící před utonutím (záchranné plovací vesty); </w:t>
      </w:r>
    </w:p>
    <w:p w14:paraId="2A5F7F4E" w14:textId="77777777" w:rsidR="008A57EF" w:rsidRPr="008A57EF" w:rsidRDefault="008A57EF" w:rsidP="008A57EF">
      <w:pPr>
        <w:spacing w:after="17"/>
        <w:ind w:left="360"/>
        <w:jc w:val="both"/>
        <w:rPr>
          <w:rFonts w:ascii="Tahoma" w:hAnsi="Tahoma" w:cs="Tahoma"/>
          <w:sz w:val="22"/>
          <w:szCs w:val="22"/>
        </w:rPr>
      </w:pPr>
      <w:r w:rsidRPr="008A57EF">
        <w:rPr>
          <w:rFonts w:ascii="Tahoma" w:hAnsi="Tahoma" w:cs="Tahoma"/>
          <w:sz w:val="22"/>
          <w:szCs w:val="22"/>
        </w:rPr>
        <w:t xml:space="preserve"> včasné zajištění vytažení postiženého z vody a poskytnutí první pomoci; </w:t>
      </w:r>
    </w:p>
    <w:p w14:paraId="3F7512E2" w14:textId="61879A3F" w:rsidR="0013760C" w:rsidRPr="008A57EF" w:rsidRDefault="008A57EF" w:rsidP="008A57EF">
      <w:pPr>
        <w:widowControl w:val="0"/>
        <w:shd w:val="clear" w:color="auto" w:fill="FFFFFF"/>
        <w:tabs>
          <w:tab w:val="left" w:pos="365"/>
        </w:tabs>
        <w:spacing w:before="101" w:line="235" w:lineRule="exact"/>
        <w:ind w:firstLine="426"/>
        <w:jc w:val="both"/>
        <w:rPr>
          <w:sz w:val="22"/>
          <w:szCs w:val="22"/>
        </w:rPr>
      </w:pPr>
      <w:r w:rsidRPr="008A57EF">
        <w:rPr>
          <w:rFonts w:ascii="Tahoma" w:hAnsi="Tahoma" w:cs="Tahoma"/>
          <w:sz w:val="22"/>
          <w:szCs w:val="22"/>
        </w:rPr>
        <w:t> vybavit pracoviště prostředky pro poskytnutí první pomoci a pro záchranu tonoucích;</w:t>
      </w:r>
    </w:p>
    <w:p w14:paraId="201AB526" w14:textId="77777777" w:rsidR="00AF7158" w:rsidRPr="00FB503C" w:rsidRDefault="00AF7158" w:rsidP="00AF7158">
      <w:pPr>
        <w:spacing w:before="1" w:line="280" w:lineRule="exact"/>
        <w:jc w:val="both"/>
        <w:rPr>
          <w:rFonts w:ascii="Tahoma" w:hAnsi="Tahoma" w:cs="Tahoma"/>
          <w:sz w:val="22"/>
          <w:szCs w:val="22"/>
        </w:rPr>
      </w:pPr>
    </w:p>
    <w:p w14:paraId="66086EAE" w14:textId="77777777" w:rsidR="00FF0794" w:rsidRPr="0013760C" w:rsidRDefault="00FF0794" w:rsidP="00E61006">
      <w:pPr>
        <w:pStyle w:val="Normal2"/>
        <w:numPr>
          <w:ilvl w:val="0"/>
          <w:numId w:val="7"/>
        </w:numPr>
        <w:ind w:left="426" w:hanging="426"/>
        <w:rPr>
          <w:rFonts w:ascii="Tahoma" w:hAnsi="Tahoma" w:cs="Tahoma"/>
          <w:b/>
          <w:color w:val="002060"/>
        </w:rPr>
      </w:pPr>
      <w:r w:rsidRPr="0013760C">
        <w:rPr>
          <w:rFonts w:ascii="Tahoma" w:hAnsi="Tahoma" w:cs="Tahoma"/>
          <w:b/>
          <w:color w:val="002060"/>
        </w:rPr>
        <w:t>zajištění dalších požadavků na bezpečnost práce, zejména dopravu materiálu, jeho skladování na pracovišti, zajištění pracoviště z hlediska požadavků při práci ve výšce, opatření vztahující se k pomocným stavebním konstrukcím použitým pro jednotlivé práce, použití strojů,</w:t>
      </w:r>
    </w:p>
    <w:p w14:paraId="29FD11EE" w14:textId="4BBB5198" w:rsidR="00B13E82" w:rsidRPr="00FB503C" w:rsidRDefault="00B13E82" w:rsidP="00B13E82">
      <w:pPr>
        <w:spacing w:before="240"/>
        <w:jc w:val="both"/>
        <w:rPr>
          <w:rFonts w:ascii="Tahoma" w:hAnsi="Tahoma" w:cs="Tahoma"/>
          <w:b/>
          <w:sz w:val="22"/>
          <w:szCs w:val="22"/>
          <w:u w:val="single"/>
        </w:rPr>
      </w:pPr>
      <w:r w:rsidRPr="00FB503C">
        <w:rPr>
          <w:rFonts w:ascii="Tahoma" w:hAnsi="Tahoma" w:cs="Tahoma"/>
          <w:b/>
          <w:sz w:val="22"/>
          <w:szCs w:val="22"/>
          <w:u w:val="single"/>
        </w:rPr>
        <w:t>Doprava materiálu</w:t>
      </w:r>
    </w:p>
    <w:p w14:paraId="72F379BE" w14:textId="1C1BD87C" w:rsidR="00E5173D" w:rsidRPr="00FB503C" w:rsidRDefault="00E5173D" w:rsidP="00B13E82">
      <w:pPr>
        <w:jc w:val="both"/>
        <w:rPr>
          <w:rFonts w:ascii="Tahoma" w:hAnsi="Tahoma" w:cs="Tahoma"/>
          <w:sz w:val="22"/>
          <w:szCs w:val="22"/>
        </w:rPr>
      </w:pPr>
      <w:r w:rsidRPr="00FB503C">
        <w:rPr>
          <w:rFonts w:ascii="Tahoma" w:hAnsi="Tahoma" w:cs="Tahoma"/>
          <w:sz w:val="22"/>
          <w:szCs w:val="22"/>
        </w:rPr>
        <w:t>Při dopravě materiálu bude obsluha strojů dbát zvýšené opatrnosti při průjezdu staveništěm. V blízkosti strojů bude zakázán pohyb osob. Stroje budou používat výstražnou signalizaci.</w:t>
      </w:r>
    </w:p>
    <w:p w14:paraId="6C8AE54C" w14:textId="48F4B3F3" w:rsidR="00FF0794" w:rsidRPr="00FB503C" w:rsidRDefault="00AA024B" w:rsidP="00AA024B">
      <w:pPr>
        <w:spacing w:before="240"/>
        <w:jc w:val="both"/>
        <w:rPr>
          <w:rFonts w:ascii="Tahoma" w:hAnsi="Tahoma" w:cs="Tahoma"/>
          <w:b/>
          <w:sz w:val="22"/>
          <w:szCs w:val="22"/>
          <w:u w:val="single"/>
        </w:rPr>
      </w:pPr>
      <w:r w:rsidRPr="00FB503C">
        <w:rPr>
          <w:rFonts w:ascii="Tahoma" w:hAnsi="Tahoma" w:cs="Tahoma"/>
          <w:b/>
          <w:sz w:val="22"/>
          <w:szCs w:val="22"/>
          <w:u w:val="single"/>
        </w:rPr>
        <w:t>S</w:t>
      </w:r>
      <w:r w:rsidR="00FF0794" w:rsidRPr="00FB503C">
        <w:rPr>
          <w:rFonts w:ascii="Tahoma" w:hAnsi="Tahoma" w:cs="Tahoma"/>
          <w:b/>
          <w:sz w:val="22"/>
          <w:szCs w:val="22"/>
          <w:u w:val="single"/>
        </w:rPr>
        <w:t>kladování</w:t>
      </w:r>
    </w:p>
    <w:p w14:paraId="278B7784" w14:textId="328303DB" w:rsidR="00FF0794" w:rsidRPr="00FB503C" w:rsidRDefault="00AA024B" w:rsidP="00AA024B">
      <w:pPr>
        <w:jc w:val="both"/>
        <w:rPr>
          <w:rFonts w:ascii="Tahoma" w:hAnsi="Tahoma" w:cs="Tahoma"/>
        </w:rPr>
      </w:pPr>
      <w:r w:rsidRPr="00FB503C">
        <w:rPr>
          <w:rFonts w:ascii="Tahoma" w:hAnsi="Tahoma" w:cs="Tahoma"/>
          <w:sz w:val="22"/>
          <w:szCs w:val="22"/>
        </w:rPr>
        <w:t>P</w:t>
      </w:r>
      <w:r w:rsidR="00FF0794" w:rsidRPr="00FB503C">
        <w:rPr>
          <w:rFonts w:ascii="Tahoma" w:hAnsi="Tahoma" w:cs="Tahoma"/>
          <w:sz w:val="22"/>
          <w:szCs w:val="22"/>
        </w:rPr>
        <w:t xml:space="preserve">lochy určené ke skladování materiálů jsou </w:t>
      </w:r>
      <w:r w:rsidRPr="00FB503C">
        <w:rPr>
          <w:rFonts w:ascii="Tahoma" w:hAnsi="Tahoma" w:cs="Tahoma"/>
          <w:sz w:val="22"/>
          <w:szCs w:val="22"/>
        </w:rPr>
        <w:t>dány projektem</w:t>
      </w:r>
      <w:r w:rsidR="00A37DA3" w:rsidRPr="00FB503C">
        <w:rPr>
          <w:rFonts w:ascii="Tahoma" w:hAnsi="Tahoma" w:cs="Tahoma"/>
          <w:sz w:val="22"/>
          <w:szCs w:val="22"/>
        </w:rPr>
        <w:t xml:space="preserve"> </w:t>
      </w:r>
      <w:r w:rsidR="00FF0794" w:rsidRPr="00FB503C">
        <w:rPr>
          <w:rFonts w:ascii="Tahoma" w:hAnsi="Tahoma" w:cs="Tahoma"/>
          <w:sz w:val="22"/>
          <w:szCs w:val="22"/>
        </w:rPr>
        <w:t>na zelené oplocené ploše staveniště. Současně musí být materiál skladován takovým způsobem, aby byla zajištěna možnost průjezdu hasičských vozidel a vozidel lékařské služby.</w:t>
      </w:r>
    </w:p>
    <w:p w14:paraId="2C74D3CD" w14:textId="77777777" w:rsidR="00FF0794" w:rsidRPr="00FB503C" w:rsidRDefault="00FF0794" w:rsidP="00AA024B">
      <w:pPr>
        <w:jc w:val="both"/>
        <w:rPr>
          <w:rFonts w:ascii="Tahoma" w:hAnsi="Tahoma" w:cs="Tahoma"/>
          <w:sz w:val="22"/>
          <w:szCs w:val="22"/>
        </w:rPr>
      </w:pPr>
      <w:r w:rsidRPr="00FB503C">
        <w:rPr>
          <w:rFonts w:ascii="Tahoma" w:hAnsi="Tahoma" w:cs="Tahoma"/>
          <w:sz w:val="22"/>
          <w:szCs w:val="22"/>
        </w:rPr>
        <w:t>Venkovní plochy, na které je ukládán materiál budou odvodněny, upraveny, popř. zpevněny tak, aby se materiál dal bezpečně skladovat a snadno odebírat.</w:t>
      </w:r>
    </w:p>
    <w:p w14:paraId="18EE38F1" w14:textId="4844CC22" w:rsidR="00FD6CDF" w:rsidRPr="00FB503C" w:rsidRDefault="00FD6CDF" w:rsidP="00AA024B">
      <w:pPr>
        <w:pStyle w:val="Zkladntext"/>
        <w:rPr>
          <w:rFonts w:ascii="Arial Narrow" w:hAnsi="Arial Narrow"/>
          <w:b w:val="0"/>
          <w:sz w:val="22"/>
          <w:szCs w:val="22"/>
          <w:lang w:val="cs-CZ"/>
        </w:rPr>
      </w:pPr>
      <w:r w:rsidRPr="00FB503C">
        <w:rPr>
          <w:rFonts w:ascii="Tahoma" w:hAnsi="Tahoma" w:cs="Tahoma"/>
          <w:b w:val="0"/>
          <w:sz w:val="22"/>
          <w:szCs w:val="22"/>
          <w:lang w:val="cs-CZ"/>
        </w:rPr>
        <w:t>Skladování materiálu musí umožnit přísun a odběr materiálu v souladu s postupem prací. Materiál musí být skladován podle podmínek stanovených výrobcem, přednostně v takové poloze, ve které bude zabudován do stavby.</w:t>
      </w:r>
      <w:r w:rsidRPr="00FB503C">
        <w:rPr>
          <w:rFonts w:ascii="Arial Narrow" w:hAnsi="Arial Narrow"/>
          <w:b w:val="0"/>
          <w:sz w:val="22"/>
          <w:szCs w:val="22"/>
          <w:lang w:val="cs-CZ"/>
        </w:rPr>
        <w:t xml:space="preserve"> </w:t>
      </w:r>
    </w:p>
    <w:p w14:paraId="747F8B3B" w14:textId="0BE2F7C4" w:rsidR="00FF0794" w:rsidRPr="00FB503C" w:rsidRDefault="00FF0794" w:rsidP="008315DD">
      <w:pPr>
        <w:spacing w:before="240"/>
        <w:jc w:val="both"/>
        <w:rPr>
          <w:rFonts w:ascii="Tahoma" w:hAnsi="Tahoma" w:cs="Tahoma"/>
          <w:b/>
          <w:sz w:val="22"/>
          <w:szCs w:val="22"/>
          <w:u w:val="single"/>
        </w:rPr>
      </w:pPr>
      <w:r w:rsidRPr="00FB503C">
        <w:rPr>
          <w:rFonts w:ascii="Tahoma" w:hAnsi="Tahoma" w:cs="Tahoma"/>
          <w:b/>
          <w:sz w:val="22"/>
          <w:szCs w:val="22"/>
          <w:u w:val="single"/>
        </w:rPr>
        <w:t>Manipulace</w:t>
      </w:r>
    </w:p>
    <w:p w14:paraId="5C0D4926" w14:textId="77777777" w:rsidR="00FF0794" w:rsidRPr="00FB503C" w:rsidRDefault="00FF0794" w:rsidP="008315DD">
      <w:pPr>
        <w:jc w:val="both"/>
        <w:rPr>
          <w:rFonts w:ascii="Tahoma" w:hAnsi="Tahoma" w:cs="Tahoma"/>
          <w:sz w:val="22"/>
          <w:szCs w:val="22"/>
        </w:rPr>
      </w:pPr>
      <w:r w:rsidRPr="00FB503C">
        <w:rPr>
          <w:rFonts w:ascii="Tahoma" w:hAnsi="Tahoma" w:cs="Tahoma"/>
          <w:sz w:val="22"/>
          <w:szCs w:val="22"/>
        </w:rPr>
        <w:t>Při manipulaci s materiálem pomocí zdvihacího zařízení odpovídá dodavatel stavby, že pracovníci provádějící manipulaci s materiálem mají platná oprávnění (vazačský průkaz) a pracovníci obsluhující zdvihací zařízení platný jeřábnický průkaz.</w:t>
      </w:r>
    </w:p>
    <w:p w14:paraId="04BC143F" w14:textId="77777777" w:rsidR="00FF0794" w:rsidRPr="00FB503C" w:rsidRDefault="00FF0794" w:rsidP="008315DD">
      <w:pPr>
        <w:jc w:val="both"/>
        <w:rPr>
          <w:rFonts w:ascii="Tahoma" w:hAnsi="Tahoma" w:cs="Tahoma"/>
          <w:sz w:val="22"/>
          <w:szCs w:val="22"/>
        </w:rPr>
      </w:pPr>
      <w:r w:rsidRPr="00FB503C">
        <w:rPr>
          <w:rFonts w:ascii="Tahoma" w:hAnsi="Tahoma" w:cs="Tahoma"/>
          <w:sz w:val="22"/>
          <w:szCs w:val="22"/>
        </w:rPr>
        <w:t>Před počátkem nakládacích a vykládacích prací se musí zkontrolovat správnost zavěšení břemena (kontrolní zdvih), vyloučit přítomnost pracovníků na břemenu a v pásmu jeho možného pádu.</w:t>
      </w:r>
    </w:p>
    <w:p w14:paraId="3E615568" w14:textId="77777777" w:rsidR="00FF0794" w:rsidRPr="00FB503C" w:rsidRDefault="00FF0794" w:rsidP="008315DD">
      <w:pPr>
        <w:jc w:val="both"/>
        <w:rPr>
          <w:rFonts w:ascii="Tahoma" w:hAnsi="Tahoma" w:cs="Tahoma"/>
          <w:sz w:val="22"/>
          <w:szCs w:val="22"/>
        </w:rPr>
      </w:pPr>
      <w:r w:rsidRPr="00FB503C">
        <w:rPr>
          <w:rFonts w:ascii="Tahoma" w:hAnsi="Tahoma" w:cs="Tahoma"/>
          <w:sz w:val="22"/>
          <w:szCs w:val="22"/>
        </w:rPr>
        <w:t>Vazač s obsluhou zdvihacího zařízení (jeřábníkem) určí jednoznačný způsob dohodnuté signalizace. Pokyny obsluze může dávat pouze jeden pracovník určený k manipulaci s materiálem, který je rozlišen od ostatních pracovníků pomocí zřetelné nezaměnitelné úpravy pracovního oděvu (jasná barevná vesta, páska na rukávu, vybaven vysílačkou).</w:t>
      </w:r>
    </w:p>
    <w:p w14:paraId="37164A2D" w14:textId="28FA134D" w:rsidR="00FF0794" w:rsidRPr="00FB503C" w:rsidRDefault="00FF0794" w:rsidP="008315DD">
      <w:pPr>
        <w:jc w:val="both"/>
        <w:rPr>
          <w:rFonts w:ascii="Tahoma" w:hAnsi="Tahoma" w:cs="Tahoma"/>
          <w:sz w:val="22"/>
          <w:szCs w:val="22"/>
        </w:rPr>
      </w:pPr>
      <w:r w:rsidRPr="00FB503C">
        <w:rPr>
          <w:rFonts w:ascii="Tahoma" w:hAnsi="Tahoma" w:cs="Tahoma"/>
          <w:sz w:val="22"/>
          <w:szCs w:val="22"/>
        </w:rPr>
        <w:t xml:space="preserve">Při manipulaci s materiálem </w:t>
      </w:r>
      <w:r w:rsidR="008315DD" w:rsidRPr="00FB503C">
        <w:rPr>
          <w:rFonts w:ascii="Tahoma" w:hAnsi="Tahoma" w:cs="Tahoma"/>
          <w:sz w:val="22"/>
          <w:szCs w:val="22"/>
        </w:rPr>
        <w:t>budou</w:t>
      </w:r>
      <w:r w:rsidRPr="00FB503C">
        <w:rPr>
          <w:rFonts w:ascii="Tahoma" w:hAnsi="Tahoma" w:cs="Tahoma"/>
          <w:sz w:val="22"/>
          <w:szCs w:val="22"/>
        </w:rPr>
        <w:t xml:space="preserve"> pracovníci a obsluha zdvihacího zařízení vybaveni OOPP, které odpovídají rizikům možného ohrožení zdraví.</w:t>
      </w:r>
    </w:p>
    <w:p w14:paraId="02D463A9" w14:textId="77777777" w:rsidR="008315DD" w:rsidRPr="00FB503C" w:rsidRDefault="008315DD" w:rsidP="008315DD">
      <w:pPr>
        <w:jc w:val="both"/>
        <w:rPr>
          <w:rFonts w:ascii="Tahoma" w:hAnsi="Tahoma" w:cs="Tahoma"/>
          <w:sz w:val="22"/>
          <w:szCs w:val="22"/>
        </w:rPr>
      </w:pPr>
      <w:r w:rsidRPr="00FB503C">
        <w:rPr>
          <w:rFonts w:ascii="Tahoma" w:hAnsi="Tahoma" w:cs="Tahoma"/>
          <w:sz w:val="22"/>
          <w:szCs w:val="22"/>
        </w:rPr>
        <w:t>Všechny práce budou probíhat podle ČSN ISO 12480-1 – Jeřáby – Bezpečné používání, ČSN 27 0502 – Silniční a výložníkové jeřáby a dalších platných norem, včetně nařízení vlády č. 591/2006 Sb., Přílohy č. 2 – bližší minimální požadavky na bezpečnost a ochranu zdraví při provozu a používání strojů a nářadí na staveništi.</w:t>
      </w:r>
    </w:p>
    <w:p w14:paraId="7F9E66FA" w14:textId="193E7A91" w:rsidR="008315DD" w:rsidRPr="00FB503C" w:rsidRDefault="008315DD" w:rsidP="008315DD">
      <w:pPr>
        <w:jc w:val="both"/>
        <w:rPr>
          <w:rFonts w:ascii="Tahoma" w:hAnsi="Tahoma" w:cs="Tahoma"/>
          <w:sz w:val="22"/>
          <w:szCs w:val="22"/>
        </w:rPr>
      </w:pPr>
      <w:r w:rsidRPr="00FB503C">
        <w:rPr>
          <w:rFonts w:ascii="Tahoma" w:hAnsi="Tahoma" w:cs="Tahoma"/>
          <w:sz w:val="22"/>
          <w:szCs w:val="22"/>
        </w:rPr>
        <w:t>Manipulační prostor jeřábu a prostor pod místem práce ve výšce bude zajištěný střežením, nebo při delším trvání práce bude vymezený nejméně výstražnou páskou proti vstupu osob, které se nepodílí na provedení práce.</w:t>
      </w:r>
    </w:p>
    <w:p w14:paraId="0CF0CACB" w14:textId="4393B7DB" w:rsidR="00AF7158" w:rsidRDefault="00AF7158" w:rsidP="008315DD">
      <w:pPr>
        <w:jc w:val="both"/>
        <w:rPr>
          <w:rFonts w:ascii="Tahoma" w:hAnsi="Tahoma" w:cs="Tahoma"/>
          <w:sz w:val="22"/>
          <w:szCs w:val="22"/>
        </w:rPr>
      </w:pPr>
    </w:p>
    <w:p w14:paraId="07DFF2F9" w14:textId="2A3B1619" w:rsidR="00AF7158" w:rsidRPr="00FB503C" w:rsidRDefault="00AF7158" w:rsidP="00AF7158">
      <w:pPr>
        <w:jc w:val="both"/>
        <w:rPr>
          <w:rFonts w:ascii="Tahoma" w:hAnsi="Tahoma" w:cs="Tahoma"/>
          <w:b/>
          <w:bCs/>
          <w:sz w:val="22"/>
          <w:szCs w:val="22"/>
          <w:u w:val="single"/>
        </w:rPr>
      </w:pPr>
      <w:r w:rsidRPr="00FB503C">
        <w:rPr>
          <w:rFonts w:ascii="Tahoma" w:hAnsi="Tahoma" w:cs="Tahoma"/>
          <w:b/>
          <w:bCs/>
          <w:sz w:val="22"/>
          <w:szCs w:val="22"/>
          <w:u w:val="single"/>
        </w:rPr>
        <w:t>Použití strojů</w:t>
      </w:r>
    </w:p>
    <w:p w14:paraId="002CD44B" w14:textId="77777777" w:rsidR="009C0673" w:rsidRPr="009C0673" w:rsidRDefault="009C0673" w:rsidP="009C0673">
      <w:pPr>
        <w:jc w:val="both"/>
        <w:rPr>
          <w:rFonts w:ascii="Tahoma" w:hAnsi="Tahoma" w:cs="Tahoma"/>
          <w:sz w:val="22"/>
          <w:szCs w:val="22"/>
        </w:rPr>
      </w:pPr>
      <w:r w:rsidRPr="009C0673">
        <w:rPr>
          <w:rFonts w:ascii="Tahoma" w:hAnsi="Tahoma" w:cs="Tahoma"/>
          <w:sz w:val="22"/>
          <w:szCs w:val="22"/>
        </w:rPr>
        <w:t xml:space="preserve">Všechny stroje a zařízení budou podrobovány pravidelným zkouškám a </w:t>
      </w:r>
      <w:proofErr w:type="gramStart"/>
      <w:r w:rsidRPr="009C0673">
        <w:rPr>
          <w:rFonts w:ascii="Tahoma" w:hAnsi="Tahoma" w:cs="Tahoma"/>
          <w:sz w:val="22"/>
          <w:szCs w:val="22"/>
        </w:rPr>
        <w:t>revizím</w:t>
      </w:r>
      <w:proofErr w:type="gramEnd"/>
      <w:r w:rsidRPr="009C0673">
        <w:rPr>
          <w:rFonts w:ascii="Tahoma" w:hAnsi="Tahoma" w:cs="Tahoma"/>
          <w:sz w:val="22"/>
          <w:szCs w:val="22"/>
        </w:rPr>
        <w:t xml:space="preserve"> jak jim stanoví předpis. Při manipulaci, pracovní činnosti stroje je stanoven ohrožený prostor (ochranné pásmo), tento prostor bude </w:t>
      </w:r>
      <w:r w:rsidRPr="009C0673">
        <w:rPr>
          <w:rFonts w:ascii="Tahoma" w:hAnsi="Tahoma" w:cs="Tahoma"/>
          <w:sz w:val="22"/>
          <w:szCs w:val="22"/>
        </w:rPr>
        <w:lastRenderedPageBreak/>
        <w:t>vymezen vhodnou zábranou nebo přenosným dílcovým zábradlím a bezpečnostní značkou "Zákaz vstupu", anebo dozorem náležitě poučenou osobou po celou dobu pracovní činnosti. U strojů a zařízení se bude nacházet předepsaná dokumentace (např. Návod na používání, provozní deník, průvodní dokumentace atd.) a jejich obsluha bude mít doklad o odborné způsobilosti (např. jeřábnický průkaz).</w:t>
      </w:r>
    </w:p>
    <w:p w14:paraId="52D8F4B9" w14:textId="77777777" w:rsidR="009C0673" w:rsidRPr="009C0673" w:rsidRDefault="009C0673" w:rsidP="009C0673">
      <w:pPr>
        <w:jc w:val="both"/>
        <w:rPr>
          <w:rFonts w:ascii="Tahoma" w:hAnsi="Tahoma" w:cs="Tahoma"/>
          <w:sz w:val="22"/>
          <w:szCs w:val="22"/>
        </w:rPr>
      </w:pPr>
      <w:r w:rsidRPr="009C0673">
        <w:rPr>
          <w:rFonts w:ascii="Tahoma" w:hAnsi="Tahoma" w:cs="Tahoma"/>
          <w:sz w:val="22"/>
          <w:szCs w:val="22"/>
        </w:rPr>
        <w:t xml:space="preserve">Před použitím stroje zhotovitel seznámí obsluhu s místními provozními a pracovními podmínkami majícími vliv na bezpečnost práce, jimiž jsou zejména únosnost půdy, přejezdů a mostů, sklony pojezdové roviny, uložení podzemních vedení technického vybavení, popřípadě jiných podzemních překážek, umístění nadzemních vedení a překážek. </w:t>
      </w:r>
    </w:p>
    <w:p w14:paraId="68312EE1" w14:textId="77777777" w:rsidR="009C0673" w:rsidRPr="009C0673" w:rsidRDefault="009C0673" w:rsidP="009C0673">
      <w:pPr>
        <w:jc w:val="both"/>
        <w:rPr>
          <w:rFonts w:ascii="Tahoma" w:hAnsi="Tahoma" w:cs="Tahoma"/>
          <w:sz w:val="22"/>
          <w:szCs w:val="22"/>
        </w:rPr>
      </w:pPr>
      <w:r w:rsidRPr="009C0673">
        <w:rPr>
          <w:rFonts w:ascii="Tahoma" w:hAnsi="Tahoma" w:cs="Tahoma"/>
          <w:sz w:val="22"/>
          <w:szCs w:val="22"/>
        </w:rPr>
        <w:t xml:space="preserve">Při provozu stroje obsluha zajišťuje stabilitu stroje v průběhu všech pracovních činností stroje. Je-li stroj vybaven stabilizátory, táhly nebo závěsy, jsou v pracovní poloze nastaveny v souladu s návodem k používání a zajištěny proti zaboření, posunutí nebo uvolnění. </w:t>
      </w:r>
    </w:p>
    <w:p w14:paraId="6D28808E" w14:textId="0BBCFE25" w:rsidR="00FD6CDF" w:rsidRDefault="009C0673" w:rsidP="009C0673">
      <w:pPr>
        <w:jc w:val="both"/>
        <w:rPr>
          <w:rFonts w:ascii="Tahoma" w:hAnsi="Tahoma" w:cs="Tahoma"/>
          <w:sz w:val="22"/>
          <w:szCs w:val="22"/>
        </w:rPr>
      </w:pPr>
      <w:r w:rsidRPr="009C0673">
        <w:rPr>
          <w:rFonts w:ascii="Tahoma" w:hAnsi="Tahoma" w:cs="Tahoma"/>
          <w:sz w:val="22"/>
          <w:szCs w:val="22"/>
        </w:rPr>
        <w:t xml:space="preserve">Pokud je u stroje předepsáno zvláštní výstražné signalizační zařízení, je signalizováno uvedení stroje do chodu zvukovým, popřípadě světelným výstražným signálem. Po výstražném signálu uvádí obsluha stroj do chodu až tehdy, když všechny ohrožené fyzické osoby opustily ohrožený prostor; není-li v průvodní dokumentaci stroje stanoveno jinak, je prostor ohrožený činnosti stroje vymezen maximálním dosahem jeho pracovního zařízení zvětšeným o </w:t>
      </w:r>
      <w:smartTag w:uri="urn:schemas-microsoft-com:office:smarttags" w:element="metricconverter">
        <w:smartTagPr>
          <w:attr w:name="ProductID" w:val="2 metry"/>
        </w:smartTagPr>
        <w:r w:rsidRPr="009C0673">
          <w:rPr>
            <w:rFonts w:ascii="Tahoma" w:hAnsi="Tahoma" w:cs="Tahoma"/>
            <w:sz w:val="22"/>
            <w:szCs w:val="22"/>
          </w:rPr>
          <w:t>2 metry</w:t>
        </w:r>
      </w:smartTag>
      <w:r w:rsidRPr="009C0673">
        <w:rPr>
          <w:rFonts w:ascii="Tahoma" w:hAnsi="Tahoma" w:cs="Tahoma"/>
          <w:sz w:val="22"/>
          <w:szCs w:val="22"/>
        </w:rPr>
        <w:t>. Na nepřehledných pracovištích smí být stroj do provozu až po uplynutí doby postačující k opuštění ohroženého prostoru všemi fyzickými osobami.</w:t>
      </w:r>
    </w:p>
    <w:p w14:paraId="6C6E75EE" w14:textId="77777777" w:rsidR="009C0673" w:rsidRPr="009C0673" w:rsidRDefault="009C0673" w:rsidP="009C0673">
      <w:pPr>
        <w:jc w:val="both"/>
        <w:rPr>
          <w:rFonts w:ascii="Arial Narrow" w:hAnsi="Arial Narrow"/>
          <w:color w:val="000000"/>
          <w:sz w:val="22"/>
          <w:szCs w:val="22"/>
        </w:rPr>
      </w:pPr>
    </w:p>
    <w:p w14:paraId="5177E3D2" w14:textId="77777777" w:rsidR="00FF0794" w:rsidRPr="00F20020" w:rsidRDefault="00FF0794" w:rsidP="00E61006">
      <w:pPr>
        <w:pStyle w:val="Normal2"/>
        <w:numPr>
          <w:ilvl w:val="0"/>
          <w:numId w:val="7"/>
        </w:numPr>
        <w:ind w:left="426" w:hanging="426"/>
        <w:rPr>
          <w:rFonts w:ascii="Tahoma" w:hAnsi="Tahoma" w:cs="Tahoma"/>
          <w:b/>
          <w:color w:val="002060"/>
        </w:rPr>
      </w:pPr>
      <w:r w:rsidRPr="00F20020">
        <w:rPr>
          <w:rFonts w:ascii="Tahoma" w:hAnsi="Tahoma" w:cs="Tahoma"/>
          <w:b/>
          <w:color w:val="002060"/>
        </w:rPr>
        <w:t>postupy řešící jednotlivé práce a činnosti a stanovící opatření pro prolínání a souběh jednotlivých prací, zejména využití více jeřábů na jednom staveništi a práce za současného provozu veřejných dopravních prostředků,</w:t>
      </w:r>
    </w:p>
    <w:p w14:paraId="712003E8" w14:textId="77777777" w:rsidR="00F20020" w:rsidRDefault="00F20020" w:rsidP="00F20020">
      <w:pPr>
        <w:spacing w:before="1" w:line="280" w:lineRule="exact"/>
        <w:ind w:left="284"/>
        <w:rPr>
          <w:rFonts w:ascii="Tahoma" w:hAnsi="Tahoma" w:cs="Tahoma"/>
          <w:color w:val="002060"/>
          <w:sz w:val="22"/>
          <w:szCs w:val="22"/>
        </w:rPr>
      </w:pPr>
    </w:p>
    <w:p w14:paraId="5F24DD86" w14:textId="34B3CF2F" w:rsidR="00F20020" w:rsidRPr="00FB503C" w:rsidRDefault="00F20020" w:rsidP="00F20020">
      <w:pPr>
        <w:spacing w:before="1" w:line="280" w:lineRule="exact"/>
        <w:rPr>
          <w:rFonts w:ascii="Tahoma" w:hAnsi="Tahoma" w:cs="Tahoma"/>
          <w:sz w:val="22"/>
          <w:szCs w:val="22"/>
        </w:rPr>
      </w:pPr>
      <w:r w:rsidRPr="00FB503C">
        <w:rPr>
          <w:rFonts w:ascii="Tahoma" w:hAnsi="Tahoma" w:cs="Tahoma"/>
          <w:sz w:val="22"/>
          <w:szCs w:val="22"/>
        </w:rPr>
        <w:t>Nejsou předmětem realizovaných prací</w:t>
      </w:r>
    </w:p>
    <w:p w14:paraId="650A08EB" w14:textId="77777777" w:rsidR="0045353D" w:rsidRPr="005F39B7" w:rsidRDefault="0045353D" w:rsidP="000C2BA1">
      <w:pPr>
        <w:jc w:val="both"/>
        <w:rPr>
          <w:rFonts w:ascii="Arial Narrow" w:hAnsi="Arial Narrow"/>
        </w:rPr>
      </w:pPr>
    </w:p>
    <w:p w14:paraId="4D050101" w14:textId="77777777" w:rsidR="00FF0794" w:rsidRPr="00F20020" w:rsidRDefault="00FF0794" w:rsidP="00E61006">
      <w:pPr>
        <w:pStyle w:val="Normal2"/>
        <w:numPr>
          <w:ilvl w:val="0"/>
          <w:numId w:val="7"/>
        </w:numPr>
        <w:ind w:left="426" w:hanging="426"/>
        <w:rPr>
          <w:rFonts w:ascii="Tahoma" w:hAnsi="Tahoma" w:cs="Tahoma"/>
          <w:b/>
          <w:color w:val="002060"/>
        </w:rPr>
      </w:pPr>
      <w:r w:rsidRPr="00F20020">
        <w:rPr>
          <w:rFonts w:ascii="Tahoma" w:hAnsi="Tahoma" w:cs="Tahoma"/>
          <w:b/>
          <w:color w:val="002060"/>
        </w:rPr>
        <w:t>zajištění organizace a časové posloupnosti nebo souslednosti prací vykonávaných při realizaci stavby s prováděním tunelářských a podzemní prací, pro které jsou požadavky na bezpečnostní opatření stanoveny zvláštním právním předpisem,</w:t>
      </w:r>
    </w:p>
    <w:p w14:paraId="540450D7" w14:textId="5A576D9B" w:rsidR="00FF0794" w:rsidRDefault="00FF0794" w:rsidP="00F20020">
      <w:pPr>
        <w:pStyle w:val="Zkladntext"/>
        <w:ind w:left="284"/>
        <w:rPr>
          <w:rFonts w:ascii="Arial Narrow" w:hAnsi="Arial Narrow"/>
          <w:b w:val="0"/>
          <w:sz w:val="22"/>
          <w:szCs w:val="22"/>
          <w:u w:val="single"/>
          <w:lang w:val="cs-CZ"/>
        </w:rPr>
      </w:pPr>
    </w:p>
    <w:p w14:paraId="2282171A" w14:textId="77777777" w:rsidR="00F20020" w:rsidRPr="00FB503C" w:rsidRDefault="00F20020" w:rsidP="00F20020">
      <w:pPr>
        <w:spacing w:before="1" w:line="280" w:lineRule="exact"/>
        <w:rPr>
          <w:rFonts w:ascii="Tahoma" w:hAnsi="Tahoma" w:cs="Tahoma"/>
          <w:sz w:val="22"/>
          <w:szCs w:val="22"/>
        </w:rPr>
      </w:pPr>
      <w:r w:rsidRPr="00FB503C">
        <w:rPr>
          <w:rFonts w:ascii="Tahoma" w:hAnsi="Tahoma" w:cs="Tahoma"/>
          <w:sz w:val="22"/>
          <w:szCs w:val="22"/>
        </w:rPr>
        <w:t>Nejsou předmětem realizovaných prací</w:t>
      </w:r>
    </w:p>
    <w:p w14:paraId="6714C2CD" w14:textId="77777777" w:rsidR="00F20020" w:rsidRPr="005F39B7" w:rsidRDefault="00F20020" w:rsidP="00F20020">
      <w:pPr>
        <w:pStyle w:val="Zkladntext"/>
        <w:ind w:left="284"/>
        <w:rPr>
          <w:rFonts w:ascii="Arial Narrow" w:hAnsi="Arial Narrow"/>
          <w:b w:val="0"/>
          <w:sz w:val="22"/>
          <w:szCs w:val="22"/>
          <w:u w:val="single"/>
          <w:lang w:val="cs-CZ"/>
        </w:rPr>
      </w:pPr>
    </w:p>
    <w:p w14:paraId="449E1AE7" w14:textId="77777777" w:rsidR="00FF0794" w:rsidRPr="005F39B7" w:rsidRDefault="00FF0794" w:rsidP="00FF0794">
      <w:pPr>
        <w:pStyle w:val="Zkladntext"/>
        <w:ind w:left="704"/>
        <w:rPr>
          <w:rFonts w:ascii="Calibri" w:hAnsi="Calibri" w:cs="Calibri"/>
          <w:u w:val="single"/>
          <w:lang w:val="cs-CZ"/>
        </w:rPr>
      </w:pPr>
    </w:p>
    <w:p w14:paraId="007ADEBF" w14:textId="77777777" w:rsidR="00FF0794" w:rsidRPr="008E295C" w:rsidRDefault="00FF0794" w:rsidP="00E61006">
      <w:pPr>
        <w:pStyle w:val="Normal2"/>
        <w:numPr>
          <w:ilvl w:val="0"/>
          <w:numId w:val="7"/>
        </w:numPr>
        <w:ind w:left="426" w:hanging="426"/>
        <w:rPr>
          <w:rFonts w:ascii="Tahoma" w:hAnsi="Tahoma" w:cs="Tahoma"/>
          <w:b/>
          <w:color w:val="002060"/>
        </w:rPr>
      </w:pPr>
      <w:r w:rsidRPr="008E295C">
        <w:rPr>
          <w:rFonts w:ascii="Tahoma" w:hAnsi="Tahoma" w:cs="Tahoma"/>
          <w:b/>
          <w:color w:val="002060"/>
        </w:rPr>
        <w:t>zajištění bezpečnostních opatření ve spojení s prací ve výšce a nad volnou hloubkou, při provádění dokončovacích prací a prací pomocné stavební výroby, zejména při montáži antén a hromosvodů, osazování oken, montáži zábradlí, vodorovné izolace balkónů, teras a střech, při montáži výtahů, vzduchotechniky, klimatizací, při provádění nátěrů konstrukcí a fasád a při dokončovacích pracích kolem objektu, např. chodníky, osvětlení, a při provádění udržovacích prací,</w:t>
      </w:r>
    </w:p>
    <w:p w14:paraId="1A7ED413" w14:textId="0E9AA9DB" w:rsidR="008E295C" w:rsidRDefault="008E295C" w:rsidP="008E295C">
      <w:pPr>
        <w:spacing w:after="21"/>
        <w:rPr>
          <w:rFonts w:ascii="Arial Narrow" w:hAnsi="Arial Narrow"/>
          <w:b/>
          <w:color w:val="000000"/>
          <w:sz w:val="22"/>
          <w:szCs w:val="22"/>
          <w:u w:val="single"/>
        </w:rPr>
      </w:pPr>
    </w:p>
    <w:p w14:paraId="7CAB28DB" w14:textId="77777777" w:rsidR="008E295C" w:rsidRPr="00FB503C" w:rsidRDefault="008E295C" w:rsidP="008E295C">
      <w:pPr>
        <w:spacing w:before="1" w:line="280" w:lineRule="exact"/>
        <w:rPr>
          <w:rFonts w:ascii="Tahoma" w:hAnsi="Tahoma" w:cs="Tahoma"/>
          <w:sz w:val="22"/>
          <w:szCs w:val="22"/>
        </w:rPr>
      </w:pPr>
      <w:r w:rsidRPr="00FB503C">
        <w:rPr>
          <w:rFonts w:ascii="Tahoma" w:hAnsi="Tahoma" w:cs="Tahoma"/>
          <w:sz w:val="22"/>
          <w:szCs w:val="22"/>
        </w:rPr>
        <w:t>Nejsou předmětem realizovaných prací</w:t>
      </w:r>
    </w:p>
    <w:p w14:paraId="5E72FEF0" w14:textId="77777777" w:rsidR="008E295C" w:rsidRPr="005F39B7" w:rsidRDefault="008E295C" w:rsidP="008E295C">
      <w:pPr>
        <w:spacing w:after="21"/>
        <w:rPr>
          <w:rFonts w:ascii="Arial Narrow" w:hAnsi="Arial Narrow"/>
          <w:color w:val="000000"/>
          <w:sz w:val="22"/>
          <w:szCs w:val="22"/>
        </w:rPr>
      </w:pPr>
    </w:p>
    <w:p w14:paraId="66672DA0" w14:textId="77777777" w:rsidR="00FF0794" w:rsidRPr="005F39B7" w:rsidRDefault="00FF0794" w:rsidP="00FF0794">
      <w:pPr>
        <w:ind w:left="1003"/>
        <w:jc w:val="both"/>
        <w:rPr>
          <w:rFonts w:ascii="Arial Narrow" w:hAnsi="Arial Narrow"/>
          <w:bCs/>
          <w:sz w:val="22"/>
          <w:szCs w:val="22"/>
          <w:lang w:eastAsia="x-none"/>
        </w:rPr>
      </w:pPr>
    </w:p>
    <w:p w14:paraId="1F4E325C" w14:textId="77777777" w:rsidR="00FF0794" w:rsidRPr="00F20020" w:rsidRDefault="00FF0794" w:rsidP="00E61006">
      <w:pPr>
        <w:pStyle w:val="Normal2"/>
        <w:numPr>
          <w:ilvl w:val="0"/>
          <w:numId w:val="7"/>
        </w:numPr>
        <w:ind w:left="426" w:hanging="426"/>
        <w:rPr>
          <w:rFonts w:ascii="Tahoma" w:hAnsi="Tahoma" w:cs="Tahoma"/>
          <w:b/>
          <w:color w:val="002060"/>
        </w:rPr>
      </w:pPr>
      <w:r w:rsidRPr="00F20020">
        <w:rPr>
          <w:rFonts w:ascii="Tahoma" w:hAnsi="Tahoma" w:cs="Tahoma"/>
          <w:b/>
          <w:color w:val="002060"/>
        </w:rPr>
        <w:t>postupy pro specifická opatření vyplývající z podmínek provádění stavebních a dalších prací a činností v objektech za jejich provozu, včetně časového harmonogramu těchto prací a činností,</w:t>
      </w:r>
    </w:p>
    <w:p w14:paraId="2A1BE072" w14:textId="77777777" w:rsidR="00F20020" w:rsidRDefault="00F20020" w:rsidP="00F20020">
      <w:pPr>
        <w:spacing w:before="1" w:line="280" w:lineRule="exact"/>
        <w:rPr>
          <w:rFonts w:ascii="Tahoma" w:hAnsi="Tahoma" w:cs="Tahoma"/>
          <w:color w:val="002060"/>
          <w:sz w:val="22"/>
          <w:szCs w:val="22"/>
        </w:rPr>
      </w:pPr>
    </w:p>
    <w:p w14:paraId="29A04FF2" w14:textId="2678D553" w:rsidR="004B300E" w:rsidRPr="00FB503C" w:rsidRDefault="009C0673" w:rsidP="009C0673">
      <w:pPr>
        <w:spacing w:before="1" w:line="280" w:lineRule="exact"/>
        <w:jc w:val="both"/>
        <w:rPr>
          <w:rFonts w:ascii="Tahoma" w:hAnsi="Tahoma" w:cs="Tahoma"/>
          <w:sz w:val="22"/>
          <w:szCs w:val="22"/>
        </w:rPr>
      </w:pPr>
      <w:r>
        <w:rPr>
          <w:rFonts w:ascii="Tahoma" w:hAnsi="Tahoma" w:cs="Tahoma"/>
          <w:sz w:val="22"/>
          <w:szCs w:val="22"/>
        </w:rPr>
        <w:t>Bude popsáno v </w:t>
      </w:r>
      <w:r w:rsidR="00F46A21" w:rsidRPr="00FB503C">
        <w:rPr>
          <w:rFonts w:ascii="Tahoma" w:hAnsi="Tahoma" w:cs="Tahoma"/>
          <w:sz w:val="22"/>
          <w:szCs w:val="22"/>
        </w:rPr>
        <w:t>Harmonogram</w:t>
      </w:r>
      <w:r>
        <w:rPr>
          <w:rFonts w:ascii="Tahoma" w:hAnsi="Tahoma" w:cs="Tahoma"/>
          <w:sz w:val="22"/>
          <w:szCs w:val="22"/>
        </w:rPr>
        <w:t>u</w:t>
      </w:r>
      <w:r w:rsidR="00F46A21" w:rsidRPr="00FB503C">
        <w:rPr>
          <w:rFonts w:ascii="Tahoma" w:hAnsi="Tahoma" w:cs="Tahoma"/>
          <w:sz w:val="22"/>
          <w:szCs w:val="22"/>
        </w:rPr>
        <w:t xml:space="preserve"> stavebních prací vypracovaný</w:t>
      </w:r>
      <w:r>
        <w:rPr>
          <w:rFonts w:ascii="Tahoma" w:hAnsi="Tahoma" w:cs="Tahoma"/>
          <w:sz w:val="22"/>
          <w:szCs w:val="22"/>
        </w:rPr>
        <w:t>m</w:t>
      </w:r>
      <w:r w:rsidR="00F46A21" w:rsidRPr="00FB503C">
        <w:rPr>
          <w:rFonts w:ascii="Tahoma" w:hAnsi="Tahoma" w:cs="Tahoma"/>
          <w:sz w:val="22"/>
          <w:szCs w:val="22"/>
        </w:rPr>
        <w:t xml:space="preserve"> hlavním zhotovitelem</w:t>
      </w:r>
      <w:r>
        <w:rPr>
          <w:rFonts w:ascii="Tahoma" w:hAnsi="Tahoma" w:cs="Tahoma"/>
          <w:sz w:val="22"/>
          <w:szCs w:val="22"/>
        </w:rPr>
        <w:t>.</w:t>
      </w:r>
    </w:p>
    <w:p w14:paraId="687E2148" w14:textId="77777777" w:rsidR="00F20020" w:rsidRPr="00F20020" w:rsidRDefault="00F20020" w:rsidP="00F20020">
      <w:pPr>
        <w:spacing w:before="1" w:line="280" w:lineRule="exact"/>
        <w:rPr>
          <w:rFonts w:ascii="Tahoma" w:hAnsi="Tahoma" w:cs="Tahoma"/>
          <w:color w:val="002060"/>
          <w:sz w:val="22"/>
          <w:szCs w:val="22"/>
        </w:rPr>
      </w:pPr>
    </w:p>
    <w:p w14:paraId="047EFDF0" w14:textId="77777777" w:rsidR="00FF0794" w:rsidRPr="00F20020" w:rsidRDefault="00FF0794" w:rsidP="00E61006">
      <w:pPr>
        <w:pStyle w:val="Normal2"/>
        <w:numPr>
          <w:ilvl w:val="0"/>
          <w:numId w:val="7"/>
        </w:numPr>
        <w:ind w:left="426" w:hanging="426"/>
        <w:rPr>
          <w:rFonts w:ascii="Tahoma" w:hAnsi="Tahoma" w:cs="Tahoma"/>
          <w:b/>
          <w:color w:val="002060"/>
        </w:rPr>
      </w:pPr>
      <w:r w:rsidRPr="00F20020">
        <w:rPr>
          <w:rFonts w:ascii="Tahoma" w:hAnsi="Tahoma" w:cs="Tahoma"/>
          <w:b/>
          <w:color w:val="002060"/>
        </w:rPr>
        <w:t>postupy pro opatření vyplývající ze specifických požadavků na stavbu, například z konzultací s orgány inspekce práce, stavebními úřady, orgány ochrany veřejného zdraví a dalšími orgány podle zvláštních právních předpisů,</w:t>
      </w:r>
    </w:p>
    <w:p w14:paraId="3EE156FB" w14:textId="77777777" w:rsidR="00F20020" w:rsidRDefault="00F20020" w:rsidP="00FF0794">
      <w:pPr>
        <w:pStyle w:val="Zkladntext"/>
        <w:ind w:left="704"/>
        <w:rPr>
          <w:rFonts w:ascii="Arial Narrow" w:hAnsi="Arial Narrow"/>
          <w:b w:val="0"/>
          <w:sz w:val="22"/>
          <w:szCs w:val="22"/>
          <w:u w:val="single"/>
          <w:lang w:val="cs-CZ"/>
        </w:rPr>
      </w:pPr>
    </w:p>
    <w:p w14:paraId="3E47B7C3" w14:textId="1505486C" w:rsidR="00F46A21" w:rsidRPr="00FB503C" w:rsidRDefault="00F46A21" w:rsidP="00F46A21">
      <w:pPr>
        <w:jc w:val="both"/>
        <w:rPr>
          <w:rFonts w:ascii="Tahoma" w:hAnsi="Tahoma" w:cs="Tahoma"/>
          <w:sz w:val="22"/>
          <w:szCs w:val="22"/>
        </w:rPr>
      </w:pPr>
      <w:r w:rsidRPr="00FB503C">
        <w:rPr>
          <w:rFonts w:ascii="Tahoma" w:hAnsi="Tahoma" w:cs="Tahoma"/>
          <w:sz w:val="22"/>
          <w:szCs w:val="22"/>
        </w:rPr>
        <w:lastRenderedPageBreak/>
        <w:t xml:space="preserve">Projekt </w:t>
      </w:r>
      <w:r w:rsidR="009C0673">
        <w:rPr>
          <w:rFonts w:ascii="Tahoma" w:hAnsi="Tahoma" w:cs="Tahoma"/>
          <w:sz w:val="22"/>
          <w:szCs w:val="22"/>
        </w:rPr>
        <w:t>bude</w:t>
      </w:r>
      <w:r w:rsidRPr="00FB503C">
        <w:rPr>
          <w:rFonts w:ascii="Tahoma" w:hAnsi="Tahoma" w:cs="Tahoma"/>
          <w:sz w:val="22"/>
          <w:szCs w:val="22"/>
        </w:rPr>
        <w:t xml:space="preserve"> projednán se všemi orgány státní správy. Požadavky dotčených orgánů </w:t>
      </w:r>
      <w:r w:rsidR="009C0673">
        <w:rPr>
          <w:rFonts w:ascii="Tahoma" w:hAnsi="Tahoma" w:cs="Tahoma"/>
          <w:sz w:val="22"/>
          <w:szCs w:val="22"/>
        </w:rPr>
        <w:t>budou</w:t>
      </w:r>
      <w:r w:rsidRPr="00FB503C">
        <w:rPr>
          <w:rFonts w:ascii="Tahoma" w:hAnsi="Tahoma" w:cs="Tahoma"/>
          <w:sz w:val="22"/>
          <w:szCs w:val="22"/>
        </w:rPr>
        <w:t xml:space="preserve"> projektem respektovány a musí být při realizaci dodrženy. Zpráva o zapracování stanovisek dotčených orgánů </w:t>
      </w:r>
      <w:r w:rsidR="009C0673">
        <w:rPr>
          <w:rFonts w:ascii="Tahoma" w:hAnsi="Tahoma" w:cs="Tahoma"/>
          <w:sz w:val="22"/>
          <w:szCs w:val="22"/>
        </w:rPr>
        <w:t>bude</w:t>
      </w:r>
      <w:r w:rsidRPr="00FB503C">
        <w:rPr>
          <w:rFonts w:ascii="Tahoma" w:hAnsi="Tahoma" w:cs="Tahoma"/>
          <w:sz w:val="22"/>
          <w:szCs w:val="22"/>
        </w:rPr>
        <w:t xml:space="preserve"> součástí projektové </w:t>
      </w:r>
      <w:proofErr w:type="gramStart"/>
      <w:r w:rsidRPr="00FB503C">
        <w:rPr>
          <w:rFonts w:ascii="Tahoma" w:hAnsi="Tahoma" w:cs="Tahoma"/>
          <w:sz w:val="22"/>
          <w:szCs w:val="22"/>
        </w:rPr>
        <w:t>dokumentace - dokladová</w:t>
      </w:r>
      <w:proofErr w:type="gramEnd"/>
      <w:r w:rsidRPr="00FB503C">
        <w:rPr>
          <w:rFonts w:ascii="Tahoma" w:hAnsi="Tahoma" w:cs="Tahoma"/>
          <w:sz w:val="22"/>
          <w:szCs w:val="22"/>
        </w:rPr>
        <w:t xml:space="preserve"> část.</w:t>
      </w:r>
    </w:p>
    <w:p w14:paraId="7E1E531E" w14:textId="77777777" w:rsidR="00F20020" w:rsidRPr="00F20020" w:rsidRDefault="00F20020" w:rsidP="00F20020">
      <w:pPr>
        <w:spacing w:before="1" w:line="280" w:lineRule="exact"/>
        <w:ind w:left="992" w:hanging="992"/>
        <w:rPr>
          <w:rFonts w:ascii="Tahoma" w:hAnsi="Tahoma" w:cs="Tahoma"/>
          <w:color w:val="002060"/>
          <w:sz w:val="22"/>
          <w:szCs w:val="22"/>
        </w:rPr>
      </w:pPr>
    </w:p>
    <w:p w14:paraId="42DAF7EB" w14:textId="77777777" w:rsidR="00FF0794" w:rsidRPr="00F20020" w:rsidRDefault="00FF0794" w:rsidP="00E61006">
      <w:pPr>
        <w:pStyle w:val="Normal2"/>
        <w:numPr>
          <w:ilvl w:val="0"/>
          <w:numId w:val="7"/>
        </w:numPr>
        <w:ind w:left="426" w:hanging="426"/>
        <w:rPr>
          <w:rFonts w:ascii="Tahoma" w:hAnsi="Tahoma" w:cs="Tahoma"/>
          <w:b/>
          <w:color w:val="002060"/>
        </w:rPr>
      </w:pPr>
      <w:r w:rsidRPr="00F20020">
        <w:rPr>
          <w:rFonts w:ascii="Tahoma" w:hAnsi="Tahoma" w:cs="Tahoma"/>
          <w:b/>
          <w:color w:val="002060"/>
        </w:rPr>
        <w:t>postupy pro opatření vyplývající ze specifických požadavků na práce a činnosti spojené zejména s používáním toxických chemických látek, chemických látek klasifikovaných jako toxické kategorie 3 nebo toxické pro specifické cílové orgány po jednorázové nebo opakované expozici kategorie 1 podle přímo použitelného předpisu Evropské unie upravujícího klasifikaci, označování a balení látek a směsí, ionizujícího záření a výbušnin a s výskytem azbestu.</w:t>
      </w:r>
    </w:p>
    <w:p w14:paraId="45986D48" w14:textId="03A544CB" w:rsidR="00F20020" w:rsidRDefault="00F20020" w:rsidP="00F20020">
      <w:pPr>
        <w:pStyle w:val="Zkladntext"/>
        <w:ind w:left="284"/>
        <w:rPr>
          <w:rFonts w:ascii="Arial Narrow" w:hAnsi="Arial Narrow"/>
          <w:b w:val="0"/>
          <w:sz w:val="22"/>
          <w:szCs w:val="22"/>
          <w:u w:val="single"/>
          <w:lang w:val="cs-CZ"/>
        </w:rPr>
      </w:pPr>
    </w:p>
    <w:p w14:paraId="7A75B8B7" w14:textId="77777777" w:rsidR="00F20020" w:rsidRPr="00FB503C" w:rsidRDefault="00F20020" w:rsidP="00F20020">
      <w:pPr>
        <w:spacing w:before="1" w:line="280" w:lineRule="exact"/>
        <w:rPr>
          <w:rFonts w:ascii="Tahoma" w:hAnsi="Tahoma" w:cs="Tahoma"/>
          <w:sz w:val="22"/>
          <w:szCs w:val="22"/>
        </w:rPr>
      </w:pPr>
      <w:r w:rsidRPr="00FB503C">
        <w:rPr>
          <w:rFonts w:ascii="Tahoma" w:hAnsi="Tahoma" w:cs="Tahoma"/>
          <w:sz w:val="22"/>
          <w:szCs w:val="22"/>
        </w:rPr>
        <w:t>Nejsou předmětem realizovaných prací</w:t>
      </w:r>
    </w:p>
    <w:p w14:paraId="764CC6DB" w14:textId="77777777" w:rsidR="00F20020" w:rsidRPr="005F39B7" w:rsidRDefault="00F20020" w:rsidP="00F20020">
      <w:pPr>
        <w:pStyle w:val="Zkladntext"/>
        <w:ind w:left="284"/>
        <w:rPr>
          <w:rFonts w:ascii="Arial Narrow" w:hAnsi="Arial Narrow"/>
          <w:b w:val="0"/>
          <w:sz w:val="22"/>
          <w:szCs w:val="22"/>
          <w:u w:val="single"/>
          <w:lang w:val="cs-CZ"/>
        </w:rPr>
      </w:pPr>
    </w:p>
    <w:p w14:paraId="3222B922" w14:textId="77777777" w:rsidR="0045353D" w:rsidRPr="005F39B7" w:rsidRDefault="0045353D" w:rsidP="00CE0B09">
      <w:pPr>
        <w:jc w:val="both"/>
        <w:rPr>
          <w:rFonts w:ascii="Arial Narrow" w:hAnsi="Arial Narrow"/>
        </w:rPr>
      </w:pPr>
    </w:p>
    <w:bookmarkEnd w:id="7"/>
    <w:p w14:paraId="79251534" w14:textId="7E788316" w:rsidR="000045F8" w:rsidRDefault="000045F8" w:rsidP="00514EE9">
      <w:pPr>
        <w:numPr>
          <w:ilvl w:val="0"/>
          <w:numId w:val="6"/>
        </w:numPr>
        <w:ind w:left="426" w:hanging="426"/>
        <w:rPr>
          <w:rFonts w:ascii="Tahoma" w:hAnsi="Tahoma" w:cs="Tahoma"/>
          <w:b/>
          <w:color w:val="0070C0"/>
          <w:sz w:val="32"/>
          <w:szCs w:val="32"/>
        </w:rPr>
      </w:pPr>
      <w:r w:rsidRPr="006E0798">
        <w:rPr>
          <w:rFonts w:ascii="Tahoma" w:hAnsi="Tahoma" w:cs="Tahoma"/>
          <w:b/>
          <w:color w:val="0070C0"/>
          <w:sz w:val="32"/>
          <w:szCs w:val="32"/>
        </w:rPr>
        <w:t>Technologi</w:t>
      </w:r>
      <w:r w:rsidR="00184E98" w:rsidRPr="006E0798">
        <w:rPr>
          <w:rFonts w:ascii="Tahoma" w:hAnsi="Tahoma" w:cs="Tahoma"/>
          <w:b/>
          <w:color w:val="0070C0"/>
          <w:sz w:val="32"/>
          <w:szCs w:val="32"/>
        </w:rPr>
        <w:t>c</w:t>
      </w:r>
      <w:r w:rsidRPr="006E0798">
        <w:rPr>
          <w:rFonts w:ascii="Tahoma" w:hAnsi="Tahoma" w:cs="Tahoma"/>
          <w:b/>
          <w:color w:val="0070C0"/>
          <w:sz w:val="32"/>
          <w:szCs w:val="32"/>
        </w:rPr>
        <w:t>ké postupy</w:t>
      </w:r>
    </w:p>
    <w:p w14:paraId="7049DAA6" w14:textId="5C5615A7" w:rsidR="00831AE0" w:rsidRDefault="00831AE0" w:rsidP="00831AE0">
      <w:pPr>
        <w:rPr>
          <w:rFonts w:ascii="Tahoma" w:hAnsi="Tahoma" w:cs="Tahoma"/>
          <w:b/>
          <w:color w:val="0070C0"/>
          <w:sz w:val="32"/>
          <w:szCs w:val="32"/>
        </w:rPr>
      </w:pPr>
    </w:p>
    <w:p w14:paraId="54FA34B5" w14:textId="77777777" w:rsidR="00831AE0" w:rsidRPr="006E0798" w:rsidRDefault="00831AE0" w:rsidP="00831AE0">
      <w:pPr>
        <w:jc w:val="both"/>
        <w:rPr>
          <w:rFonts w:ascii="Tahoma" w:hAnsi="Tahoma" w:cs="Tahoma"/>
          <w:sz w:val="22"/>
          <w:szCs w:val="22"/>
        </w:rPr>
      </w:pPr>
      <w:r w:rsidRPr="006E0798">
        <w:rPr>
          <w:rFonts w:ascii="Tahoma" w:hAnsi="Tahoma" w:cs="Tahoma"/>
          <w:b/>
          <w:sz w:val="22"/>
          <w:szCs w:val="22"/>
        </w:rPr>
        <w:t>Každý zhotovitel</w:t>
      </w:r>
      <w:r w:rsidRPr="006E0798">
        <w:rPr>
          <w:rFonts w:ascii="Tahoma" w:hAnsi="Tahoma" w:cs="Tahoma"/>
          <w:sz w:val="22"/>
          <w:szCs w:val="22"/>
        </w:rPr>
        <w:t xml:space="preserve"> prací předloží technologický pracovní postup včetně rizik vyplývajících s těchto zvolených postupů a opatření na eliminaci rizik koordinátorovi BOZP </w:t>
      </w:r>
      <w:r w:rsidRPr="006E0798">
        <w:rPr>
          <w:rFonts w:ascii="Tahoma" w:hAnsi="Tahoma" w:cs="Tahoma"/>
          <w:b/>
          <w:sz w:val="22"/>
          <w:szCs w:val="22"/>
        </w:rPr>
        <w:t>min. 8 dní před zahájením prací,</w:t>
      </w:r>
      <w:r w:rsidRPr="006E0798">
        <w:rPr>
          <w:rFonts w:ascii="Tahoma" w:hAnsi="Tahoma" w:cs="Tahoma"/>
          <w:sz w:val="22"/>
          <w:szCs w:val="22"/>
        </w:rPr>
        <w:t xml:space="preserve"> aby mohly být tyto opatření zkoordinovány se zástupci pro oblast BOZP. Ostatní ujednání plánu BOZP se vztahují rovněž v plném rozsahu na práce prováděné v režimu stavby. </w:t>
      </w:r>
    </w:p>
    <w:p w14:paraId="1DC4F6FF" w14:textId="77777777" w:rsidR="00831AE0" w:rsidRPr="006E0798" w:rsidRDefault="00831AE0" w:rsidP="00831AE0">
      <w:pPr>
        <w:jc w:val="both"/>
        <w:rPr>
          <w:rFonts w:ascii="Tahoma" w:hAnsi="Tahoma" w:cs="Tahoma"/>
          <w:sz w:val="22"/>
          <w:szCs w:val="22"/>
        </w:rPr>
      </w:pPr>
      <w:r w:rsidRPr="006E0798">
        <w:rPr>
          <w:rFonts w:ascii="Tahoma" w:hAnsi="Tahoma" w:cs="Tahoma"/>
          <w:sz w:val="22"/>
          <w:szCs w:val="22"/>
        </w:rPr>
        <w:t xml:space="preserve">Plán bude průběžně </w:t>
      </w:r>
      <w:r w:rsidRPr="006E0798">
        <w:rPr>
          <w:rFonts w:ascii="Tahoma" w:hAnsi="Tahoma" w:cs="Tahoma"/>
          <w:b/>
          <w:bCs/>
          <w:sz w:val="22"/>
          <w:szCs w:val="22"/>
        </w:rPr>
        <w:t>doplňován pracovními a technologickými postupy písemně předkládanými zhotoviteli stavby</w:t>
      </w:r>
      <w:r w:rsidRPr="006E0798">
        <w:rPr>
          <w:rFonts w:ascii="Tahoma" w:hAnsi="Tahoma" w:cs="Tahoma"/>
          <w:sz w:val="22"/>
          <w:szCs w:val="22"/>
        </w:rPr>
        <w:t xml:space="preserve"> ve smyslu § 16 zákona 309/2006 Sb. v aktuálním znění, nejpozději do 8 dnů před zahájením prací koordinátorovi BOZP ke kontrole opatření k zajištění BOZP u zvolených pracovních a technologických postupech. Technologické a pracovní postupy budou opatřeny jménem, číslem osvědčení a podpisem odborně způsobilé osoby v prevenci rizik působící u zhotovitele na znamení plnění povinností v prevenci rizik dle § 9 zákona 309/2006 Sb., v aktuálním znění</w:t>
      </w:r>
    </w:p>
    <w:p w14:paraId="3442BA8C" w14:textId="7EFB5E87" w:rsidR="00831AE0" w:rsidRDefault="00831AE0" w:rsidP="00831AE0">
      <w:pPr>
        <w:rPr>
          <w:rFonts w:ascii="Tahoma" w:hAnsi="Tahoma" w:cs="Tahoma"/>
          <w:b/>
          <w:color w:val="0070C0"/>
          <w:sz w:val="32"/>
          <w:szCs w:val="32"/>
        </w:rPr>
      </w:pPr>
    </w:p>
    <w:p w14:paraId="0C6660CD" w14:textId="77777777" w:rsidR="00831AE0" w:rsidRDefault="00831AE0" w:rsidP="00831AE0">
      <w:pPr>
        <w:rPr>
          <w:rFonts w:ascii="Tahoma" w:hAnsi="Tahoma" w:cs="Tahoma"/>
          <w:b/>
          <w:color w:val="0070C0"/>
          <w:sz w:val="32"/>
          <w:szCs w:val="32"/>
        </w:rPr>
      </w:pPr>
    </w:p>
    <w:p w14:paraId="68938595" w14:textId="14135403" w:rsidR="00831AE0" w:rsidRPr="006E0798" w:rsidRDefault="00831AE0" w:rsidP="00514EE9">
      <w:pPr>
        <w:numPr>
          <w:ilvl w:val="0"/>
          <w:numId w:val="6"/>
        </w:numPr>
        <w:ind w:left="426" w:hanging="426"/>
        <w:rPr>
          <w:rFonts w:ascii="Tahoma" w:hAnsi="Tahoma" w:cs="Tahoma"/>
          <w:b/>
          <w:color w:val="0070C0"/>
          <w:sz w:val="32"/>
          <w:szCs w:val="32"/>
        </w:rPr>
      </w:pPr>
      <w:r>
        <w:rPr>
          <w:rFonts w:ascii="Tahoma" w:hAnsi="Tahoma" w:cs="Tahoma"/>
          <w:b/>
          <w:color w:val="0070C0"/>
          <w:sz w:val="32"/>
          <w:szCs w:val="32"/>
        </w:rPr>
        <w:t>Závěr</w:t>
      </w:r>
    </w:p>
    <w:p w14:paraId="04E73E6D" w14:textId="3652925F" w:rsidR="00F05769" w:rsidRDefault="00F05769" w:rsidP="0045353D">
      <w:pPr>
        <w:ind w:firstLine="360"/>
        <w:jc w:val="both"/>
        <w:rPr>
          <w:b/>
          <w:u w:val="single"/>
        </w:rPr>
      </w:pPr>
    </w:p>
    <w:p w14:paraId="3514E570" w14:textId="65058599" w:rsidR="00831AE0" w:rsidRPr="00831AE0" w:rsidRDefault="00831AE0" w:rsidP="00831AE0">
      <w:pPr>
        <w:jc w:val="both"/>
        <w:outlineLvl w:val="0"/>
        <w:rPr>
          <w:rFonts w:ascii="Tahoma" w:hAnsi="Tahoma" w:cs="Tahoma"/>
          <w:sz w:val="22"/>
          <w:szCs w:val="22"/>
          <w:lang w:eastAsia="ar-SA"/>
        </w:rPr>
      </w:pPr>
      <w:r w:rsidRPr="00831AE0">
        <w:rPr>
          <w:rFonts w:ascii="Tahoma" w:hAnsi="Tahoma" w:cs="Tahoma"/>
          <w:sz w:val="22"/>
          <w:szCs w:val="22"/>
          <w:lang w:eastAsia="ar-SA"/>
        </w:rPr>
        <w:t xml:space="preserve">Plán BOZP se </w:t>
      </w:r>
      <w:r w:rsidRPr="00831AE0">
        <w:rPr>
          <w:rFonts w:ascii="Tahoma" w:hAnsi="Tahoma" w:cs="Tahoma"/>
          <w:b/>
          <w:color w:val="0000FF"/>
          <w:sz w:val="22"/>
          <w:szCs w:val="22"/>
          <w:lang w:eastAsia="ar-SA"/>
        </w:rPr>
        <w:t xml:space="preserve">nově vypracuje nebo aktualizuje před zahájením stavby </w:t>
      </w:r>
      <w:r w:rsidRPr="00831AE0">
        <w:rPr>
          <w:rFonts w:ascii="Tahoma" w:hAnsi="Tahoma" w:cs="Tahoma"/>
          <w:b/>
          <w:sz w:val="22"/>
          <w:szCs w:val="22"/>
          <w:lang w:eastAsia="ar-SA"/>
        </w:rPr>
        <w:t>koordinátorem pro realizaci</w:t>
      </w:r>
      <w:r w:rsidR="00EC04FC">
        <w:rPr>
          <w:rFonts w:ascii="Tahoma" w:hAnsi="Tahoma" w:cs="Tahoma"/>
          <w:b/>
          <w:sz w:val="22"/>
          <w:szCs w:val="22"/>
          <w:lang w:eastAsia="ar-SA"/>
        </w:rPr>
        <w:t xml:space="preserve">. </w:t>
      </w:r>
      <w:r w:rsidR="00EC04FC">
        <w:rPr>
          <w:rFonts w:ascii="Tahoma" w:hAnsi="Tahoma" w:cs="Tahoma"/>
          <w:bCs/>
          <w:sz w:val="22"/>
          <w:szCs w:val="22"/>
          <w:lang w:eastAsia="ar-SA"/>
        </w:rPr>
        <w:t>Důvodem aktualizace bude výběr zhotovitele/zhotovitelů a jejich přesné stanovení pracovních postupů a rizik</w:t>
      </w:r>
      <w:r w:rsidRPr="00831AE0">
        <w:rPr>
          <w:rFonts w:ascii="Tahoma" w:hAnsi="Tahoma" w:cs="Tahoma"/>
          <w:sz w:val="22"/>
          <w:szCs w:val="22"/>
          <w:lang w:eastAsia="ar-SA"/>
        </w:rPr>
        <w:t xml:space="preserve">. Všechny změny v organizaci staveniště nebo posuny v časovém plánu stavby se musí do plánu BOZP zapracovat, stejně tak jako nejdůležitější fáze průběhu výstavby. </w:t>
      </w:r>
    </w:p>
    <w:p w14:paraId="18C617E3" w14:textId="028F1CFC" w:rsidR="00F05769" w:rsidRDefault="00F05769" w:rsidP="0045353D">
      <w:pPr>
        <w:ind w:firstLine="360"/>
        <w:jc w:val="both"/>
        <w:rPr>
          <w:b/>
          <w:u w:val="single"/>
        </w:rPr>
      </w:pPr>
    </w:p>
    <w:p w14:paraId="4757A7E5" w14:textId="08D0C674" w:rsidR="00F05769" w:rsidRDefault="00F05769" w:rsidP="0045353D">
      <w:pPr>
        <w:ind w:firstLine="360"/>
        <w:jc w:val="both"/>
        <w:rPr>
          <w:b/>
          <w:u w:val="single"/>
        </w:rPr>
      </w:pPr>
    </w:p>
    <w:p w14:paraId="4C59F47B" w14:textId="3204F032" w:rsidR="00F05769" w:rsidRDefault="00F05769" w:rsidP="0045353D">
      <w:pPr>
        <w:ind w:firstLine="360"/>
        <w:jc w:val="both"/>
        <w:rPr>
          <w:b/>
          <w:u w:val="single"/>
        </w:rPr>
      </w:pPr>
    </w:p>
    <w:p w14:paraId="027F7C05" w14:textId="6FC574BA" w:rsidR="00F05769" w:rsidRDefault="00F05769" w:rsidP="0045353D">
      <w:pPr>
        <w:ind w:firstLine="360"/>
        <w:jc w:val="both"/>
        <w:rPr>
          <w:b/>
          <w:u w:val="single"/>
        </w:rPr>
      </w:pPr>
    </w:p>
    <w:p w14:paraId="051BE429" w14:textId="1A0CA22F" w:rsidR="00F05769" w:rsidRDefault="00F05769" w:rsidP="0045353D">
      <w:pPr>
        <w:ind w:firstLine="360"/>
        <w:jc w:val="both"/>
        <w:rPr>
          <w:b/>
          <w:u w:val="single"/>
        </w:rPr>
      </w:pPr>
    </w:p>
    <w:p w14:paraId="71B69BC5" w14:textId="0582C556" w:rsidR="00F05769" w:rsidRDefault="00F05769" w:rsidP="0045353D">
      <w:pPr>
        <w:ind w:firstLine="360"/>
        <w:jc w:val="both"/>
        <w:rPr>
          <w:b/>
          <w:u w:val="single"/>
        </w:rPr>
      </w:pPr>
    </w:p>
    <w:p w14:paraId="04D935F5" w14:textId="1BF7B6F2" w:rsidR="00F05769" w:rsidRDefault="00F05769" w:rsidP="0045353D">
      <w:pPr>
        <w:ind w:firstLine="360"/>
        <w:jc w:val="both"/>
        <w:rPr>
          <w:b/>
          <w:u w:val="single"/>
        </w:rPr>
      </w:pPr>
    </w:p>
    <w:p w14:paraId="09322B92" w14:textId="64BE48B8" w:rsidR="00F05769" w:rsidRDefault="00F05769" w:rsidP="0045353D">
      <w:pPr>
        <w:ind w:firstLine="360"/>
        <w:jc w:val="both"/>
        <w:rPr>
          <w:b/>
          <w:u w:val="single"/>
        </w:rPr>
      </w:pPr>
    </w:p>
    <w:p w14:paraId="72F89C06" w14:textId="231B2063" w:rsidR="00F05769" w:rsidRDefault="00F05769" w:rsidP="0045353D">
      <w:pPr>
        <w:ind w:firstLine="360"/>
        <w:jc w:val="both"/>
        <w:rPr>
          <w:b/>
          <w:u w:val="single"/>
        </w:rPr>
      </w:pPr>
    </w:p>
    <w:p w14:paraId="62B64AB5" w14:textId="065CEC4E" w:rsidR="00ED6C29" w:rsidRDefault="00ED6C29" w:rsidP="0045353D">
      <w:pPr>
        <w:ind w:firstLine="360"/>
        <w:jc w:val="both"/>
        <w:rPr>
          <w:b/>
          <w:u w:val="single"/>
        </w:rPr>
      </w:pPr>
    </w:p>
    <w:p w14:paraId="35E22B0D" w14:textId="409A6CD6" w:rsidR="00ED6C29" w:rsidRDefault="00ED6C29" w:rsidP="0045353D">
      <w:pPr>
        <w:ind w:firstLine="360"/>
        <w:jc w:val="both"/>
        <w:rPr>
          <w:b/>
          <w:u w:val="single"/>
        </w:rPr>
      </w:pPr>
    </w:p>
    <w:p w14:paraId="7F4E22C8" w14:textId="73995913" w:rsidR="00ED6C29" w:rsidRDefault="00ED6C29" w:rsidP="0045353D">
      <w:pPr>
        <w:ind w:firstLine="360"/>
        <w:jc w:val="both"/>
        <w:rPr>
          <w:b/>
          <w:u w:val="single"/>
        </w:rPr>
      </w:pPr>
    </w:p>
    <w:p w14:paraId="5CFB2902" w14:textId="77777777" w:rsidR="00ED6C29" w:rsidRDefault="00ED6C29" w:rsidP="0045353D">
      <w:pPr>
        <w:ind w:firstLine="360"/>
        <w:jc w:val="both"/>
        <w:rPr>
          <w:b/>
          <w:u w:val="single"/>
        </w:rPr>
      </w:pPr>
    </w:p>
    <w:p w14:paraId="314C0690" w14:textId="4CA48EE4" w:rsidR="00F05769" w:rsidRDefault="00F05769" w:rsidP="0045353D">
      <w:pPr>
        <w:ind w:firstLine="360"/>
        <w:jc w:val="both"/>
        <w:rPr>
          <w:b/>
          <w:u w:val="single"/>
        </w:rPr>
      </w:pPr>
    </w:p>
    <w:p w14:paraId="600A8CBB" w14:textId="0FC5BBDA" w:rsidR="00F05769" w:rsidRDefault="00F05769" w:rsidP="0045353D">
      <w:pPr>
        <w:ind w:firstLine="360"/>
        <w:jc w:val="both"/>
        <w:rPr>
          <w:b/>
          <w:u w:val="single"/>
        </w:rPr>
      </w:pPr>
    </w:p>
    <w:p w14:paraId="2FC44C79" w14:textId="18B6933A" w:rsidR="00F05769" w:rsidRDefault="00F05769" w:rsidP="0045353D">
      <w:pPr>
        <w:ind w:firstLine="360"/>
        <w:jc w:val="both"/>
        <w:rPr>
          <w:b/>
          <w:u w:val="single"/>
        </w:rPr>
      </w:pPr>
    </w:p>
    <w:p w14:paraId="2F3AE6AC" w14:textId="01B01CB8" w:rsidR="00F05769" w:rsidRDefault="00F05769" w:rsidP="0045353D">
      <w:pPr>
        <w:ind w:firstLine="360"/>
        <w:jc w:val="both"/>
        <w:rPr>
          <w:b/>
          <w:u w:val="single"/>
        </w:rPr>
      </w:pPr>
    </w:p>
    <w:p w14:paraId="1D651B42" w14:textId="67C5932F" w:rsidR="00F05769" w:rsidRPr="006E0798" w:rsidRDefault="00F05769" w:rsidP="00F05769">
      <w:pPr>
        <w:pStyle w:val="Nadpis1"/>
        <w:numPr>
          <w:ilvl w:val="0"/>
          <w:numId w:val="0"/>
        </w:numPr>
        <w:jc w:val="both"/>
        <w:rPr>
          <w:rFonts w:ascii="Tahoma" w:hAnsi="Tahoma" w:cs="Tahoma"/>
          <w:b w:val="0"/>
          <w:bCs w:val="0"/>
          <w:color w:val="002060"/>
          <w:sz w:val="32"/>
          <w:szCs w:val="32"/>
        </w:rPr>
      </w:pPr>
      <w:bookmarkStart w:id="8" w:name="_Toc434989042"/>
      <w:bookmarkStart w:id="9" w:name="_Toc511375298"/>
      <w:bookmarkStart w:id="10" w:name="_Toc2683086"/>
      <w:r w:rsidRPr="006E0798">
        <w:rPr>
          <w:rFonts w:ascii="Tahoma" w:hAnsi="Tahoma" w:cs="Tahoma"/>
          <w:b w:val="0"/>
          <w:bCs w:val="0"/>
          <w:color w:val="002060"/>
          <w:sz w:val="32"/>
          <w:szCs w:val="32"/>
        </w:rPr>
        <w:lastRenderedPageBreak/>
        <w:t>PŘÍLOHA Č. 1 – Základní přehled právních a ostatních předpisů</w:t>
      </w:r>
      <w:bookmarkEnd w:id="8"/>
      <w:r w:rsidRPr="006E0798">
        <w:rPr>
          <w:rFonts w:ascii="Tahoma" w:hAnsi="Tahoma" w:cs="Tahoma"/>
          <w:b w:val="0"/>
          <w:bCs w:val="0"/>
          <w:color w:val="002060"/>
          <w:sz w:val="32"/>
          <w:szCs w:val="32"/>
          <w:lang w:val="cs-CZ"/>
        </w:rPr>
        <w:t xml:space="preserve"> </w:t>
      </w:r>
      <w:r w:rsidRPr="006E0798">
        <w:rPr>
          <w:rFonts w:ascii="Tahoma" w:hAnsi="Tahoma" w:cs="Tahoma"/>
          <w:b w:val="0"/>
          <w:bCs w:val="0"/>
          <w:color w:val="002060"/>
          <w:sz w:val="32"/>
          <w:szCs w:val="32"/>
        </w:rPr>
        <w:t>v platném znění</w:t>
      </w:r>
      <w:bookmarkEnd w:id="9"/>
      <w:bookmarkEnd w:id="10"/>
    </w:p>
    <w:p w14:paraId="4AD37836" w14:textId="77777777" w:rsidR="00F05769" w:rsidRPr="00FD0BB8" w:rsidRDefault="00F05769" w:rsidP="00F05769">
      <w:pPr>
        <w:rPr>
          <w:sz w:val="4"/>
          <w:szCs w:val="4"/>
        </w:rPr>
      </w:pPr>
    </w:p>
    <w:tbl>
      <w:tblPr>
        <w:tblW w:w="106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74"/>
        <w:gridCol w:w="8362"/>
      </w:tblGrid>
      <w:tr w:rsidR="00F05769" w:rsidRPr="00F05769" w14:paraId="639B1BEB" w14:textId="77777777" w:rsidTr="009E0F7B">
        <w:trPr>
          <w:jc w:val="center"/>
        </w:trPr>
        <w:tc>
          <w:tcPr>
            <w:tcW w:w="2274" w:type="dxa"/>
            <w:shd w:val="clear" w:color="auto" w:fill="D5DCE4" w:themeFill="text2" w:themeFillTint="33"/>
          </w:tcPr>
          <w:p w14:paraId="2DB7832A" w14:textId="77777777" w:rsidR="00F05769" w:rsidRPr="00F05769" w:rsidRDefault="00F05769" w:rsidP="00507CAA">
            <w:pPr>
              <w:pStyle w:val="Bezmezer"/>
              <w:ind w:left="137"/>
              <w:rPr>
                <w:rFonts w:ascii="Tahoma" w:hAnsi="Tahoma" w:cs="Tahoma"/>
                <w:b/>
              </w:rPr>
            </w:pPr>
            <w:r w:rsidRPr="00F05769">
              <w:rPr>
                <w:rFonts w:ascii="Tahoma" w:hAnsi="Tahoma" w:cs="Tahoma"/>
                <w:b/>
              </w:rPr>
              <w:t xml:space="preserve"> Zákony</w:t>
            </w:r>
          </w:p>
        </w:tc>
        <w:tc>
          <w:tcPr>
            <w:tcW w:w="8362" w:type="dxa"/>
            <w:shd w:val="clear" w:color="auto" w:fill="D5DCE4" w:themeFill="text2" w:themeFillTint="33"/>
          </w:tcPr>
          <w:p w14:paraId="742FAA09" w14:textId="77777777" w:rsidR="00F05769" w:rsidRPr="00F05769" w:rsidRDefault="00F05769" w:rsidP="00507CAA">
            <w:pPr>
              <w:pStyle w:val="Bezmezer"/>
              <w:ind w:left="137"/>
              <w:rPr>
                <w:rFonts w:ascii="Tahoma" w:hAnsi="Tahoma" w:cs="Tahoma"/>
              </w:rPr>
            </w:pPr>
          </w:p>
        </w:tc>
      </w:tr>
      <w:tr w:rsidR="00F05769" w:rsidRPr="00F05769" w14:paraId="48769812" w14:textId="77777777" w:rsidTr="009E0F7B">
        <w:trPr>
          <w:trHeight w:val="283"/>
          <w:jc w:val="center"/>
        </w:trPr>
        <w:tc>
          <w:tcPr>
            <w:tcW w:w="2274" w:type="dxa"/>
            <w:shd w:val="clear" w:color="auto" w:fill="auto"/>
            <w:vAlign w:val="center"/>
          </w:tcPr>
          <w:p w14:paraId="508B01ED" w14:textId="23D3B2FD" w:rsidR="00F05769" w:rsidRPr="004C6E75" w:rsidRDefault="00F05769" w:rsidP="00D5485C">
            <w:pPr>
              <w:pStyle w:val="Bezmezer"/>
              <w:ind w:left="137"/>
              <w:rPr>
                <w:rFonts w:ascii="Tahoma" w:hAnsi="Tahoma" w:cs="Tahoma"/>
                <w:b/>
                <w:sz w:val="20"/>
                <w:szCs w:val="20"/>
              </w:rPr>
            </w:pPr>
            <w:r w:rsidRPr="004C6E75">
              <w:rPr>
                <w:rFonts w:ascii="Tahoma" w:hAnsi="Tahoma" w:cs="Tahoma"/>
                <w:b/>
                <w:sz w:val="20"/>
                <w:szCs w:val="20"/>
              </w:rPr>
              <w:t>262/2006 Sb.</w:t>
            </w:r>
          </w:p>
        </w:tc>
        <w:tc>
          <w:tcPr>
            <w:tcW w:w="8362" w:type="dxa"/>
            <w:shd w:val="clear" w:color="auto" w:fill="auto"/>
            <w:vAlign w:val="center"/>
          </w:tcPr>
          <w:p w14:paraId="7FD5CF17" w14:textId="77777777" w:rsidR="00F05769" w:rsidRPr="004C6E75" w:rsidRDefault="00F05769" w:rsidP="00507CAA">
            <w:pPr>
              <w:pStyle w:val="Bezmezer"/>
              <w:ind w:left="137"/>
              <w:rPr>
                <w:rFonts w:ascii="Tahoma" w:hAnsi="Tahoma" w:cs="Tahoma"/>
                <w:sz w:val="20"/>
                <w:szCs w:val="20"/>
              </w:rPr>
            </w:pPr>
            <w:r w:rsidRPr="004C6E75">
              <w:rPr>
                <w:rFonts w:ascii="Tahoma" w:hAnsi="Tahoma" w:cs="Tahoma"/>
                <w:sz w:val="20"/>
                <w:szCs w:val="20"/>
              </w:rPr>
              <w:t xml:space="preserve"> Zákoník práce, v planém znění</w:t>
            </w:r>
          </w:p>
        </w:tc>
      </w:tr>
      <w:tr w:rsidR="00F05769" w:rsidRPr="00F05769" w14:paraId="375134C9" w14:textId="77777777" w:rsidTr="009E0F7B">
        <w:trPr>
          <w:trHeight w:val="283"/>
          <w:jc w:val="center"/>
        </w:trPr>
        <w:tc>
          <w:tcPr>
            <w:tcW w:w="2274" w:type="dxa"/>
            <w:shd w:val="clear" w:color="auto" w:fill="auto"/>
            <w:vAlign w:val="center"/>
          </w:tcPr>
          <w:p w14:paraId="08B4C7FA" w14:textId="77777777" w:rsidR="00F05769" w:rsidRPr="004C6E75" w:rsidRDefault="00F05769" w:rsidP="00D5485C">
            <w:pPr>
              <w:pStyle w:val="Bezmezer"/>
              <w:ind w:left="137"/>
              <w:rPr>
                <w:rFonts w:ascii="Tahoma" w:hAnsi="Tahoma" w:cs="Tahoma"/>
                <w:b/>
                <w:sz w:val="20"/>
                <w:szCs w:val="20"/>
              </w:rPr>
            </w:pPr>
            <w:r w:rsidRPr="004C6E75">
              <w:rPr>
                <w:rFonts w:ascii="Tahoma" w:hAnsi="Tahoma" w:cs="Tahoma"/>
                <w:b/>
                <w:sz w:val="20"/>
                <w:szCs w:val="20"/>
              </w:rPr>
              <w:t>309/2006 Sb.</w:t>
            </w:r>
          </w:p>
        </w:tc>
        <w:tc>
          <w:tcPr>
            <w:tcW w:w="8362" w:type="dxa"/>
            <w:shd w:val="clear" w:color="auto" w:fill="auto"/>
            <w:vAlign w:val="center"/>
          </w:tcPr>
          <w:p w14:paraId="1A6888B5" w14:textId="77777777" w:rsidR="00F05769" w:rsidRPr="004C6E75" w:rsidRDefault="00F05769" w:rsidP="00507CAA">
            <w:pPr>
              <w:pStyle w:val="Bezmezer"/>
              <w:ind w:left="137" w:right="146"/>
              <w:rPr>
                <w:rFonts w:ascii="Tahoma" w:hAnsi="Tahoma" w:cs="Tahoma"/>
                <w:sz w:val="20"/>
                <w:szCs w:val="20"/>
              </w:rPr>
            </w:pPr>
            <w:r w:rsidRPr="004C6E75">
              <w:rPr>
                <w:rFonts w:ascii="Tahoma" w:hAnsi="Tahoma" w:cs="Tahoma"/>
                <w:sz w:val="20"/>
                <w:szCs w:val="20"/>
              </w:rPr>
              <w:t xml:space="preserve"> kterým se upravují další požadavky bezpečnosti a ochrany zdraví při práci v pracovněprávních vztazích a o zajištění bezpečnosti a ochrany zdraví při činnosti nebo poskytování služeb mimo pracovně právní vztahy (v platném znění)</w:t>
            </w:r>
          </w:p>
        </w:tc>
      </w:tr>
      <w:tr w:rsidR="00F05769" w:rsidRPr="00F05769" w14:paraId="5B078A50" w14:textId="77777777" w:rsidTr="009E0F7B">
        <w:trPr>
          <w:trHeight w:val="283"/>
          <w:jc w:val="center"/>
        </w:trPr>
        <w:tc>
          <w:tcPr>
            <w:tcW w:w="2274" w:type="dxa"/>
            <w:vAlign w:val="center"/>
          </w:tcPr>
          <w:p w14:paraId="4162E33A" w14:textId="0B8659E6" w:rsidR="00F05769" w:rsidRPr="004C6E75" w:rsidRDefault="00F05769" w:rsidP="00D5485C">
            <w:pPr>
              <w:pStyle w:val="Bezmezer"/>
              <w:ind w:left="137"/>
              <w:rPr>
                <w:rFonts w:ascii="Tahoma" w:hAnsi="Tahoma" w:cs="Tahoma"/>
                <w:b/>
                <w:sz w:val="20"/>
                <w:szCs w:val="20"/>
              </w:rPr>
            </w:pPr>
            <w:r w:rsidRPr="004C6E75">
              <w:rPr>
                <w:rFonts w:ascii="Tahoma" w:hAnsi="Tahoma" w:cs="Tahoma"/>
                <w:b/>
                <w:sz w:val="20"/>
                <w:szCs w:val="20"/>
              </w:rPr>
              <w:t>251/2005 Sb.</w:t>
            </w:r>
          </w:p>
        </w:tc>
        <w:tc>
          <w:tcPr>
            <w:tcW w:w="8362" w:type="dxa"/>
            <w:vAlign w:val="center"/>
          </w:tcPr>
          <w:p w14:paraId="09B40A9B" w14:textId="77777777" w:rsidR="00F05769" w:rsidRPr="004C6E75" w:rsidRDefault="00F05769" w:rsidP="00507CAA">
            <w:pPr>
              <w:pStyle w:val="Bezmezer"/>
              <w:ind w:left="137"/>
              <w:rPr>
                <w:rFonts w:ascii="Tahoma" w:hAnsi="Tahoma" w:cs="Tahoma"/>
                <w:sz w:val="20"/>
                <w:szCs w:val="20"/>
              </w:rPr>
            </w:pPr>
            <w:r w:rsidRPr="004C6E75">
              <w:rPr>
                <w:rFonts w:ascii="Tahoma" w:hAnsi="Tahoma" w:cs="Tahoma"/>
                <w:sz w:val="20"/>
                <w:szCs w:val="20"/>
              </w:rPr>
              <w:t xml:space="preserve"> o inspekci práce</w:t>
            </w:r>
          </w:p>
        </w:tc>
      </w:tr>
      <w:tr w:rsidR="00F05769" w:rsidRPr="00F05769" w14:paraId="7AE59799" w14:textId="77777777" w:rsidTr="009E0F7B">
        <w:trPr>
          <w:trHeight w:val="283"/>
          <w:jc w:val="center"/>
        </w:trPr>
        <w:tc>
          <w:tcPr>
            <w:tcW w:w="2274" w:type="dxa"/>
            <w:vAlign w:val="center"/>
          </w:tcPr>
          <w:p w14:paraId="4E1D26DC" w14:textId="77777777" w:rsidR="00F05769" w:rsidRPr="004C6E75" w:rsidRDefault="00F05769" w:rsidP="00D5485C">
            <w:pPr>
              <w:pStyle w:val="Bezmezer"/>
              <w:ind w:left="137"/>
              <w:rPr>
                <w:rFonts w:ascii="Tahoma" w:hAnsi="Tahoma" w:cs="Tahoma"/>
                <w:b/>
                <w:sz w:val="20"/>
                <w:szCs w:val="20"/>
              </w:rPr>
            </w:pPr>
            <w:r w:rsidRPr="004C6E75">
              <w:rPr>
                <w:rFonts w:ascii="Tahoma" w:hAnsi="Tahoma" w:cs="Tahoma"/>
                <w:b/>
                <w:sz w:val="20"/>
                <w:szCs w:val="20"/>
              </w:rPr>
              <w:t>258/2000 Sb.</w:t>
            </w:r>
          </w:p>
        </w:tc>
        <w:tc>
          <w:tcPr>
            <w:tcW w:w="8362" w:type="dxa"/>
            <w:vAlign w:val="center"/>
          </w:tcPr>
          <w:p w14:paraId="4F6899EA" w14:textId="77777777" w:rsidR="00F05769" w:rsidRPr="004C6E75" w:rsidRDefault="00F05769" w:rsidP="00507CAA">
            <w:pPr>
              <w:pStyle w:val="Bezmezer"/>
              <w:ind w:left="137"/>
              <w:rPr>
                <w:rFonts w:ascii="Tahoma" w:hAnsi="Tahoma" w:cs="Tahoma"/>
                <w:sz w:val="20"/>
                <w:szCs w:val="20"/>
              </w:rPr>
            </w:pPr>
            <w:r w:rsidRPr="004C6E75">
              <w:rPr>
                <w:rFonts w:ascii="Tahoma" w:hAnsi="Tahoma" w:cs="Tahoma"/>
                <w:sz w:val="20"/>
                <w:szCs w:val="20"/>
              </w:rPr>
              <w:t xml:space="preserve"> o ochraně veřejného zdraví a o změně některých souvisejících zákonů (v platném znění)</w:t>
            </w:r>
          </w:p>
        </w:tc>
      </w:tr>
      <w:tr w:rsidR="00F05769" w:rsidRPr="00F05769" w14:paraId="29E772FD" w14:textId="77777777" w:rsidTr="009E0F7B">
        <w:trPr>
          <w:trHeight w:val="283"/>
          <w:jc w:val="center"/>
        </w:trPr>
        <w:tc>
          <w:tcPr>
            <w:tcW w:w="2274" w:type="dxa"/>
            <w:vAlign w:val="center"/>
          </w:tcPr>
          <w:p w14:paraId="54F5B082" w14:textId="77777777" w:rsidR="00F05769" w:rsidRPr="004C6E75" w:rsidRDefault="00F05769" w:rsidP="00D5485C">
            <w:pPr>
              <w:pStyle w:val="Bezmezer"/>
              <w:ind w:left="137"/>
              <w:rPr>
                <w:rFonts w:ascii="Tahoma" w:hAnsi="Tahoma" w:cs="Tahoma"/>
                <w:b/>
                <w:sz w:val="20"/>
                <w:szCs w:val="20"/>
              </w:rPr>
            </w:pPr>
            <w:r w:rsidRPr="004C6E75">
              <w:rPr>
                <w:rFonts w:ascii="Tahoma" w:hAnsi="Tahoma" w:cs="Tahoma"/>
                <w:b/>
                <w:sz w:val="20"/>
                <w:szCs w:val="20"/>
              </w:rPr>
              <w:t>22/1997 Sb.</w:t>
            </w:r>
          </w:p>
        </w:tc>
        <w:tc>
          <w:tcPr>
            <w:tcW w:w="8362" w:type="dxa"/>
            <w:vAlign w:val="center"/>
          </w:tcPr>
          <w:p w14:paraId="708142AA" w14:textId="77777777" w:rsidR="00F05769" w:rsidRPr="004C6E75" w:rsidRDefault="00F05769" w:rsidP="00507CAA">
            <w:pPr>
              <w:pStyle w:val="Bezmezer"/>
              <w:ind w:left="137"/>
              <w:rPr>
                <w:rFonts w:ascii="Tahoma" w:hAnsi="Tahoma" w:cs="Tahoma"/>
                <w:sz w:val="20"/>
                <w:szCs w:val="20"/>
              </w:rPr>
            </w:pPr>
            <w:r w:rsidRPr="004C6E75">
              <w:rPr>
                <w:rFonts w:ascii="Tahoma" w:hAnsi="Tahoma" w:cs="Tahoma"/>
                <w:sz w:val="20"/>
                <w:szCs w:val="20"/>
              </w:rPr>
              <w:t xml:space="preserve"> o technických požadavcích na výrobky a o změně a doplnění některých zákonů (v platném znění)</w:t>
            </w:r>
          </w:p>
        </w:tc>
      </w:tr>
      <w:tr w:rsidR="00F05769" w:rsidRPr="00F05769" w14:paraId="47B9708D" w14:textId="77777777" w:rsidTr="009E0F7B">
        <w:trPr>
          <w:trHeight w:val="283"/>
          <w:jc w:val="center"/>
        </w:trPr>
        <w:tc>
          <w:tcPr>
            <w:tcW w:w="2274" w:type="dxa"/>
            <w:vAlign w:val="center"/>
          </w:tcPr>
          <w:p w14:paraId="2F3317DF" w14:textId="77777777" w:rsidR="00F05769" w:rsidRPr="004C6E75" w:rsidRDefault="00F05769" w:rsidP="00D5485C">
            <w:pPr>
              <w:pStyle w:val="Bezmezer"/>
              <w:ind w:left="137"/>
              <w:rPr>
                <w:rFonts w:ascii="Tahoma" w:hAnsi="Tahoma" w:cs="Tahoma"/>
                <w:b/>
                <w:sz w:val="20"/>
                <w:szCs w:val="20"/>
              </w:rPr>
            </w:pPr>
            <w:r w:rsidRPr="004C6E75">
              <w:rPr>
                <w:rFonts w:ascii="Tahoma" w:hAnsi="Tahoma" w:cs="Tahoma"/>
                <w:b/>
                <w:sz w:val="20"/>
                <w:szCs w:val="20"/>
              </w:rPr>
              <w:t>174/1968 Sb.</w:t>
            </w:r>
          </w:p>
        </w:tc>
        <w:tc>
          <w:tcPr>
            <w:tcW w:w="8362" w:type="dxa"/>
            <w:vAlign w:val="center"/>
          </w:tcPr>
          <w:p w14:paraId="5627962F" w14:textId="77777777" w:rsidR="00F05769" w:rsidRPr="004C6E75" w:rsidRDefault="00F05769" w:rsidP="00507CAA">
            <w:pPr>
              <w:ind w:left="137"/>
              <w:rPr>
                <w:rFonts w:ascii="Tahoma" w:hAnsi="Tahoma" w:cs="Tahoma"/>
                <w:sz w:val="20"/>
                <w:szCs w:val="20"/>
              </w:rPr>
            </w:pPr>
            <w:r w:rsidRPr="004C6E75">
              <w:rPr>
                <w:rFonts w:ascii="Tahoma" w:hAnsi="Tahoma" w:cs="Tahoma"/>
                <w:sz w:val="20"/>
                <w:szCs w:val="20"/>
              </w:rPr>
              <w:t xml:space="preserve"> o státním odborném dozoru nad bezpečností práce (v platném znění)</w:t>
            </w:r>
          </w:p>
        </w:tc>
      </w:tr>
      <w:tr w:rsidR="00F05769" w:rsidRPr="00F05769" w14:paraId="6931FF12" w14:textId="77777777" w:rsidTr="009E0F7B">
        <w:trPr>
          <w:trHeight w:val="283"/>
          <w:jc w:val="center"/>
        </w:trPr>
        <w:tc>
          <w:tcPr>
            <w:tcW w:w="2274" w:type="dxa"/>
            <w:vAlign w:val="center"/>
          </w:tcPr>
          <w:p w14:paraId="301FA525" w14:textId="77777777" w:rsidR="00F05769" w:rsidRPr="004C6E75" w:rsidRDefault="00F05769" w:rsidP="00D5485C">
            <w:pPr>
              <w:pStyle w:val="Bezmezer"/>
              <w:ind w:left="137"/>
              <w:rPr>
                <w:rFonts w:ascii="Tahoma" w:hAnsi="Tahoma" w:cs="Tahoma"/>
                <w:b/>
                <w:sz w:val="20"/>
                <w:szCs w:val="20"/>
              </w:rPr>
            </w:pPr>
            <w:r w:rsidRPr="004C6E75">
              <w:rPr>
                <w:rFonts w:ascii="Tahoma" w:hAnsi="Tahoma" w:cs="Tahoma"/>
                <w:b/>
                <w:sz w:val="20"/>
                <w:szCs w:val="20"/>
              </w:rPr>
              <w:t>133/1985 Sb.</w:t>
            </w:r>
          </w:p>
        </w:tc>
        <w:tc>
          <w:tcPr>
            <w:tcW w:w="8362" w:type="dxa"/>
            <w:vAlign w:val="center"/>
          </w:tcPr>
          <w:p w14:paraId="490F40B3" w14:textId="77777777" w:rsidR="00F05769" w:rsidRPr="004C6E75" w:rsidRDefault="00F05769" w:rsidP="00507CAA">
            <w:pPr>
              <w:ind w:left="137"/>
              <w:rPr>
                <w:rFonts w:ascii="Tahoma" w:hAnsi="Tahoma" w:cs="Tahoma"/>
                <w:sz w:val="20"/>
                <w:szCs w:val="20"/>
              </w:rPr>
            </w:pPr>
            <w:r w:rsidRPr="004C6E75">
              <w:rPr>
                <w:rFonts w:ascii="Tahoma" w:hAnsi="Tahoma" w:cs="Tahoma"/>
                <w:sz w:val="20"/>
                <w:szCs w:val="20"/>
              </w:rPr>
              <w:t xml:space="preserve"> o požární ochraně (v platném znění)</w:t>
            </w:r>
          </w:p>
        </w:tc>
      </w:tr>
      <w:tr w:rsidR="00F05769" w:rsidRPr="00F05769" w14:paraId="299E6D36" w14:textId="77777777" w:rsidTr="009E0F7B">
        <w:trPr>
          <w:trHeight w:val="283"/>
          <w:jc w:val="center"/>
        </w:trPr>
        <w:tc>
          <w:tcPr>
            <w:tcW w:w="2274" w:type="dxa"/>
            <w:vAlign w:val="center"/>
          </w:tcPr>
          <w:p w14:paraId="3E1352E5" w14:textId="77777777" w:rsidR="00F05769" w:rsidRPr="004C6E75" w:rsidRDefault="00F05769" w:rsidP="00D5485C">
            <w:pPr>
              <w:pStyle w:val="Bezmezer"/>
              <w:ind w:left="137"/>
              <w:rPr>
                <w:rFonts w:ascii="Tahoma" w:hAnsi="Tahoma" w:cs="Tahoma"/>
                <w:b/>
                <w:sz w:val="20"/>
                <w:szCs w:val="20"/>
              </w:rPr>
            </w:pPr>
            <w:r w:rsidRPr="004C6E75">
              <w:rPr>
                <w:rFonts w:ascii="Tahoma" w:hAnsi="Tahoma" w:cs="Tahoma"/>
                <w:b/>
                <w:sz w:val="20"/>
                <w:szCs w:val="20"/>
              </w:rPr>
              <w:t>65/2017 Sb.</w:t>
            </w:r>
          </w:p>
        </w:tc>
        <w:tc>
          <w:tcPr>
            <w:tcW w:w="8362" w:type="dxa"/>
            <w:vAlign w:val="center"/>
          </w:tcPr>
          <w:p w14:paraId="065FF09D" w14:textId="77777777" w:rsidR="00F05769" w:rsidRPr="004C6E75" w:rsidRDefault="00F05769" w:rsidP="00507CAA">
            <w:pPr>
              <w:ind w:left="137"/>
              <w:rPr>
                <w:rFonts w:ascii="Tahoma" w:hAnsi="Tahoma" w:cs="Tahoma"/>
                <w:sz w:val="20"/>
                <w:szCs w:val="20"/>
              </w:rPr>
            </w:pPr>
            <w:r w:rsidRPr="004C6E75">
              <w:rPr>
                <w:rFonts w:ascii="Tahoma" w:hAnsi="Tahoma" w:cs="Tahoma"/>
                <w:sz w:val="20"/>
                <w:szCs w:val="20"/>
              </w:rPr>
              <w:t xml:space="preserve"> o ochraně zdraví před škodlivými účinky návykových látek</w:t>
            </w:r>
          </w:p>
        </w:tc>
      </w:tr>
      <w:tr w:rsidR="00391EED" w:rsidRPr="00F05769" w14:paraId="78C01124" w14:textId="77777777" w:rsidTr="009E0F7B">
        <w:trPr>
          <w:trHeight w:val="283"/>
          <w:jc w:val="center"/>
        </w:trPr>
        <w:tc>
          <w:tcPr>
            <w:tcW w:w="2274" w:type="dxa"/>
            <w:vAlign w:val="center"/>
          </w:tcPr>
          <w:p w14:paraId="5CFB9F0A" w14:textId="22F62CD9" w:rsidR="00391EED" w:rsidRPr="004C6E75" w:rsidRDefault="00391EED" w:rsidP="00D5485C">
            <w:pPr>
              <w:pStyle w:val="Bezmezer"/>
              <w:ind w:left="137"/>
              <w:rPr>
                <w:rFonts w:ascii="Tahoma" w:hAnsi="Tahoma" w:cs="Tahoma"/>
                <w:b/>
                <w:sz w:val="20"/>
                <w:szCs w:val="20"/>
              </w:rPr>
            </w:pPr>
            <w:r>
              <w:rPr>
                <w:rFonts w:ascii="Tahoma" w:hAnsi="Tahoma" w:cs="Tahoma"/>
                <w:b/>
                <w:sz w:val="20"/>
                <w:szCs w:val="20"/>
              </w:rPr>
              <w:t>183/2006 Sb.</w:t>
            </w:r>
          </w:p>
        </w:tc>
        <w:tc>
          <w:tcPr>
            <w:tcW w:w="8362" w:type="dxa"/>
            <w:vAlign w:val="center"/>
          </w:tcPr>
          <w:p w14:paraId="3C1124DD" w14:textId="154CD89A" w:rsidR="00391EED" w:rsidRPr="004C6E75" w:rsidRDefault="009E0F7B" w:rsidP="00507CAA">
            <w:pPr>
              <w:ind w:left="137"/>
              <w:rPr>
                <w:rFonts w:ascii="Tahoma" w:hAnsi="Tahoma" w:cs="Tahoma"/>
                <w:sz w:val="20"/>
                <w:szCs w:val="20"/>
              </w:rPr>
            </w:pPr>
            <w:r>
              <w:rPr>
                <w:rFonts w:ascii="Tahoma" w:hAnsi="Tahoma" w:cs="Tahoma"/>
                <w:sz w:val="20"/>
                <w:szCs w:val="20"/>
              </w:rPr>
              <w:t xml:space="preserve"> </w:t>
            </w:r>
            <w:r w:rsidR="00391EED">
              <w:rPr>
                <w:rFonts w:ascii="Tahoma" w:hAnsi="Tahoma" w:cs="Tahoma"/>
                <w:sz w:val="20"/>
                <w:szCs w:val="20"/>
              </w:rPr>
              <w:t>Stavební zákon</w:t>
            </w:r>
          </w:p>
        </w:tc>
      </w:tr>
      <w:tr w:rsidR="00391EED" w:rsidRPr="00F05769" w14:paraId="174A84DE" w14:textId="77777777" w:rsidTr="009E0F7B">
        <w:trPr>
          <w:trHeight w:val="283"/>
          <w:jc w:val="center"/>
        </w:trPr>
        <w:tc>
          <w:tcPr>
            <w:tcW w:w="2274" w:type="dxa"/>
            <w:vAlign w:val="center"/>
          </w:tcPr>
          <w:p w14:paraId="4A74772D" w14:textId="15E6B331" w:rsidR="00391EED" w:rsidRPr="00391EED" w:rsidRDefault="00391EED" w:rsidP="00D5485C">
            <w:pPr>
              <w:pStyle w:val="Bezmezer"/>
              <w:ind w:left="137"/>
              <w:rPr>
                <w:rFonts w:ascii="Tahoma" w:hAnsi="Tahoma" w:cs="Tahoma"/>
                <w:b/>
                <w:bCs/>
                <w:sz w:val="20"/>
                <w:szCs w:val="20"/>
              </w:rPr>
            </w:pPr>
            <w:r w:rsidRPr="00391EED">
              <w:rPr>
                <w:rFonts w:ascii="Tahoma" w:eastAsia="Times New Roman" w:hAnsi="Tahoma" w:cs="Tahoma"/>
                <w:b/>
                <w:bCs/>
                <w:sz w:val="20"/>
                <w:szCs w:val="20"/>
              </w:rPr>
              <w:t xml:space="preserve">361/2000 </w:t>
            </w:r>
            <w:r w:rsidRPr="00391EED">
              <w:rPr>
                <w:rFonts w:ascii="Tahoma" w:eastAsia="Times New Roman" w:hAnsi="Tahoma" w:cs="Tahoma"/>
                <w:b/>
                <w:bCs/>
                <w:spacing w:val="1"/>
                <w:sz w:val="20"/>
                <w:szCs w:val="20"/>
              </w:rPr>
              <w:t>S</w:t>
            </w:r>
            <w:r w:rsidRPr="00391EED">
              <w:rPr>
                <w:rFonts w:ascii="Tahoma" w:eastAsia="Times New Roman" w:hAnsi="Tahoma" w:cs="Tahoma"/>
                <w:b/>
                <w:bCs/>
                <w:sz w:val="20"/>
                <w:szCs w:val="20"/>
              </w:rPr>
              <w:t>b.</w:t>
            </w:r>
          </w:p>
        </w:tc>
        <w:tc>
          <w:tcPr>
            <w:tcW w:w="8362" w:type="dxa"/>
            <w:vAlign w:val="center"/>
          </w:tcPr>
          <w:p w14:paraId="710CE8C3" w14:textId="401E3814" w:rsidR="00391EED" w:rsidRPr="00391EED" w:rsidRDefault="00391EED" w:rsidP="00391EED">
            <w:pPr>
              <w:ind w:right="-20"/>
              <w:jc w:val="both"/>
              <w:rPr>
                <w:rFonts w:ascii="Tahoma" w:hAnsi="Tahoma" w:cs="Tahoma"/>
                <w:sz w:val="20"/>
                <w:szCs w:val="20"/>
              </w:rPr>
            </w:pPr>
            <w:r>
              <w:rPr>
                <w:rFonts w:ascii="Tahoma" w:hAnsi="Tahoma" w:cs="Tahoma"/>
                <w:sz w:val="20"/>
                <w:szCs w:val="20"/>
              </w:rPr>
              <w:t xml:space="preserve">  </w:t>
            </w:r>
            <w:r w:rsidR="009E0F7B">
              <w:rPr>
                <w:rFonts w:ascii="Tahoma" w:hAnsi="Tahoma" w:cs="Tahoma"/>
                <w:sz w:val="20"/>
                <w:szCs w:val="20"/>
              </w:rPr>
              <w:t xml:space="preserve"> </w:t>
            </w:r>
            <w:r w:rsidRPr="00391EED">
              <w:rPr>
                <w:rFonts w:ascii="Tahoma" w:hAnsi="Tahoma" w:cs="Tahoma"/>
                <w:sz w:val="20"/>
                <w:szCs w:val="20"/>
              </w:rPr>
              <w:t>o p</w:t>
            </w:r>
            <w:r w:rsidRPr="00391EED">
              <w:rPr>
                <w:rFonts w:ascii="Tahoma" w:hAnsi="Tahoma" w:cs="Tahoma"/>
                <w:spacing w:val="-1"/>
                <w:sz w:val="20"/>
                <w:szCs w:val="20"/>
              </w:rPr>
              <w:t>r</w:t>
            </w:r>
            <w:r w:rsidRPr="00391EED">
              <w:rPr>
                <w:rFonts w:ascii="Tahoma" w:hAnsi="Tahoma" w:cs="Tahoma"/>
                <w:sz w:val="20"/>
                <w:szCs w:val="20"/>
              </w:rPr>
              <w:t>ovo</w:t>
            </w:r>
            <w:r w:rsidRPr="00391EED">
              <w:rPr>
                <w:rFonts w:ascii="Tahoma" w:hAnsi="Tahoma" w:cs="Tahoma"/>
                <w:spacing w:val="1"/>
                <w:sz w:val="20"/>
                <w:szCs w:val="20"/>
              </w:rPr>
              <w:t>z</w:t>
            </w:r>
            <w:r w:rsidRPr="00391EED">
              <w:rPr>
                <w:rFonts w:ascii="Tahoma" w:hAnsi="Tahoma" w:cs="Tahoma"/>
                <w:sz w:val="20"/>
                <w:szCs w:val="20"/>
              </w:rPr>
              <w:t>u</w:t>
            </w:r>
            <w:r w:rsidRPr="00391EED">
              <w:rPr>
                <w:rFonts w:ascii="Tahoma" w:hAnsi="Tahoma" w:cs="Tahoma"/>
                <w:spacing w:val="-2"/>
                <w:sz w:val="20"/>
                <w:szCs w:val="20"/>
              </w:rPr>
              <w:t xml:space="preserve"> </w:t>
            </w:r>
            <w:r w:rsidRPr="00391EED">
              <w:rPr>
                <w:rFonts w:ascii="Tahoma" w:hAnsi="Tahoma" w:cs="Tahoma"/>
                <w:sz w:val="20"/>
                <w:szCs w:val="20"/>
              </w:rPr>
              <w:t>na</w:t>
            </w:r>
            <w:r w:rsidRPr="00391EED">
              <w:rPr>
                <w:rFonts w:ascii="Tahoma" w:hAnsi="Tahoma" w:cs="Tahoma"/>
                <w:spacing w:val="-1"/>
                <w:sz w:val="20"/>
                <w:szCs w:val="20"/>
              </w:rPr>
              <w:t xml:space="preserve"> </w:t>
            </w:r>
            <w:r w:rsidRPr="00391EED">
              <w:rPr>
                <w:rFonts w:ascii="Tahoma" w:hAnsi="Tahoma" w:cs="Tahoma"/>
                <w:sz w:val="20"/>
                <w:szCs w:val="20"/>
              </w:rPr>
              <w:t>po</w:t>
            </w:r>
            <w:r w:rsidRPr="00391EED">
              <w:rPr>
                <w:rFonts w:ascii="Tahoma" w:hAnsi="Tahoma" w:cs="Tahoma"/>
                <w:spacing w:val="1"/>
                <w:sz w:val="20"/>
                <w:szCs w:val="20"/>
              </w:rPr>
              <w:t>z</w:t>
            </w:r>
            <w:r w:rsidRPr="00391EED">
              <w:rPr>
                <w:rFonts w:ascii="Tahoma" w:hAnsi="Tahoma" w:cs="Tahoma"/>
                <w:spacing w:val="-1"/>
                <w:sz w:val="20"/>
                <w:szCs w:val="20"/>
              </w:rPr>
              <w:t>e</w:t>
            </w:r>
            <w:r w:rsidRPr="00391EED">
              <w:rPr>
                <w:rFonts w:ascii="Tahoma" w:hAnsi="Tahoma" w:cs="Tahoma"/>
                <w:sz w:val="20"/>
                <w:szCs w:val="20"/>
              </w:rPr>
              <w:t>mní</w:t>
            </w:r>
            <w:r w:rsidRPr="00391EED">
              <w:rPr>
                <w:rFonts w:ascii="Tahoma" w:hAnsi="Tahoma" w:cs="Tahoma"/>
                <w:spacing w:val="-1"/>
                <w:sz w:val="20"/>
                <w:szCs w:val="20"/>
              </w:rPr>
              <w:t>c</w:t>
            </w:r>
            <w:r w:rsidRPr="00391EED">
              <w:rPr>
                <w:rFonts w:ascii="Tahoma" w:hAnsi="Tahoma" w:cs="Tahoma"/>
                <w:sz w:val="20"/>
                <w:szCs w:val="20"/>
              </w:rPr>
              <w:t>h komunik</w:t>
            </w:r>
            <w:r w:rsidRPr="00391EED">
              <w:rPr>
                <w:rFonts w:ascii="Tahoma" w:hAnsi="Tahoma" w:cs="Tahoma"/>
                <w:spacing w:val="-1"/>
                <w:sz w:val="20"/>
                <w:szCs w:val="20"/>
              </w:rPr>
              <w:t>ac</w:t>
            </w:r>
            <w:r w:rsidRPr="00391EED">
              <w:rPr>
                <w:rFonts w:ascii="Tahoma" w:hAnsi="Tahoma" w:cs="Tahoma"/>
                <w:sz w:val="20"/>
                <w:szCs w:val="20"/>
              </w:rPr>
              <w:t>í</w:t>
            </w:r>
            <w:r w:rsidRPr="00391EED">
              <w:rPr>
                <w:rFonts w:ascii="Tahoma" w:hAnsi="Tahoma" w:cs="Tahoma"/>
                <w:spacing w:val="-1"/>
                <w:sz w:val="20"/>
                <w:szCs w:val="20"/>
              </w:rPr>
              <w:t>c</w:t>
            </w:r>
            <w:r w:rsidRPr="00391EED">
              <w:rPr>
                <w:rFonts w:ascii="Tahoma" w:hAnsi="Tahoma" w:cs="Tahoma"/>
                <w:sz w:val="20"/>
                <w:szCs w:val="20"/>
              </w:rPr>
              <w:t>h a</w:t>
            </w:r>
            <w:r w:rsidRPr="00391EED">
              <w:rPr>
                <w:rFonts w:ascii="Tahoma" w:hAnsi="Tahoma" w:cs="Tahoma"/>
                <w:spacing w:val="-1"/>
                <w:sz w:val="20"/>
                <w:szCs w:val="20"/>
              </w:rPr>
              <w:t xml:space="preserve"> </w:t>
            </w:r>
            <w:r w:rsidRPr="00391EED">
              <w:rPr>
                <w:rFonts w:ascii="Tahoma" w:hAnsi="Tahoma" w:cs="Tahoma"/>
                <w:sz w:val="20"/>
                <w:szCs w:val="20"/>
              </w:rPr>
              <w:t xml:space="preserve">o </w:t>
            </w:r>
            <w:r w:rsidRPr="00391EED">
              <w:rPr>
                <w:rFonts w:ascii="Tahoma" w:hAnsi="Tahoma" w:cs="Tahoma"/>
                <w:spacing w:val="1"/>
                <w:sz w:val="20"/>
                <w:szCs w:val="20"/>
              </w:rPr>
              <w:t>z</w:t>
            </w:r>
            <w:r w:rsidRPr="00391EED">
              <w:rPr>
                <w:rFonts w:ascii="Tahoma" w:hAnsi="Tahoma" w:cs="Tahoma"/>
                <w:sz w:val="20"/>
                <w:szCs w:val="20"/>
              </w:rPr>
              <w:t>m</w:t>
            </w:r>
            <w:r w:rsidRPr="00391EED">
              <w:rPr>
                <w:rFonts w:ascii="Tahoma" w:hAnsi="Tahoma" w:cs="Tahoma"/>
                <w:spacing w:val="-1"/>
                <w:sz w:val="20"/>
                <w:szCs w:val="20"/>
              </w:rPr>
              <w:t>ě</w:t>
            </w:r>
            <w:r w:rsidRPr="00391EED">
              <w:rPr>
                <w:rFonts w:ascii="Tahoma" w:hAnsi="Tahoma" w:cs="Tahoma"/>
                <w:sz w:val="20"/>
                <w:szCs w:val="20"/>
              </w:rPr>
              <w:t>n</w:t>
            </w:r>
            <w:r w:rsidRPr="00391EED">
              <w:rPr>
                <w:rFonts w:ascii="Tahoma" w:hAnsi="Tahoma" w:cs="Tahoma"/>
                <w:spacing w:val="-1"/>
                <w:sz w:val="20"/>
                <w:szCs w:val="20"/>
              </w:rPr>
              <w:t>ác</w:t>
            </w:r>
            <w:r w:rsidRPr="00391EED">
              <w:rPr>
                <w:rFonts w:ascii="Tahoma" w:hAnsi="Tahoma" w:cs="Tahoma"/>
                <w:sz w:val="20"/>
                <w:szCs w:val="20"/>
              </w:rPr>
              <w:t>h</w:t>
            </w:r>
            <w:r w:rsidRPr="00391EED">
              <w:rPr>
                <w:rFonts w:ascii="Tahoma" w:hAnsi="Tahoma" w:cs="Tahoma"/>
                <w:spacing w:val="-1"/>
                <w:sz w:val="20"/>
                <w:szCs w:val="20"/>
              </w:rPr>
              <w:t xml:space="preserve"> </w:t>
            </w:r>
            <w:r w:rsidRPr="00391EED">
              <w:rPr>
                <w:rFonts w:ascii="Tahoma" w:hAnsi="Tahoma" w:cs="Tahoma"/>
                <w:spacing w:val="2"/>
                <w:sz w:val="20"/>
                <w:szCs w:val="20"/>
              </w:rPr>
              <w:t>n</w:t>
            </w:r>
            <w:r w:rsidRPr="00391EED">
              <w:rPr>
                <w:rFonts w:ascii="Tahoma" w:hAnsi="Tahoma" w:cs="Tahoma"/>
                <w:spacing w:val="-1"/>
                <w:sz w:val="20"/>
                <w:szCs w:val="20"/>
              </w:rPr>
              <w:t>ě</w:t>
            </w:r>
            <w:r w:rsidRPr="00391EED">
              <w:rPr>
                <w:rFonts w:ascii="Tahoma" w:hAnsi="Tahoma" w:cs="Tahoma"/>
                <w:sz w:val="20"/>
                <w:szCs w:val="20"/>
              </w:rPr>
              <w:t>kt</w:t>
            </w:r>
            <w:r w:rsidRPr="00391EED">
              <w:rPr>
                <w:rFonts w:ascii="Tahoma" w:hAnsi="Tahoma" w:cs="Tahoma"/>
                <w:spacing w:val="-1"/>
                <w:sz w:val="20"/>
                <w:szCs w:val="20"/>
              </w:rPr>
              <w:t>e</w:t>
            </w:r>
            <w:r w:rsidRPr="00391EED">
              <w:rPr>
                <w:rFonts w:ascii="Tahoma" w:hAnsi="Tahoma" w:cs="Tahoma"/>
                <w:spacing w:val="4"/>
                <w:sz w:val="20"/>
                <w:szCs w:val="20"/>
              </w:rPr>
              <w:t>r</w:t>
            </w:r>
            <w:r w:rsidRPr="00391EED">
              <w:rPr>
                <w:rFonts w:ascii="Tahoma" w:hAnsi="Tahoma" w:cs="Tahoma"/>
                <w:spacing w:val="-2"/>
                <w:sz w:val="20"/>
                <w:szCs w:val="20"/>
              </w:rPr>
              <w:t>ý</w:t>
            </w:r>
            <w:r w:rsidRPr="00391EED">
              <w:rPr>
                <w:rFonts w:ascii="Tahoma" w:hAnsi="Tahoma" w:cs="Tahoma"/>
                <w:spacing w:val="-1"/>
                <w:sz w:val="20"/>
                <w:szCs w:val="20"/>
              </w:rPr>
              <w:t>c</w:t>
            </w:r>
            <w:r w:rsidRPr="00391EED">
              <w:rPr>
                <w:rFonts w:ascii="Tahoma" w:hAnsi="Tahoma" w:cs="Tahoma"/>
                <w:sz w:val="20"/>
                <w:szCs w:val="20"/>
              </w:rPr>
              <w:t>h</w:t>
            </w:r>
            <w:r w:rsidRPr="00391EED">
              <w:rPr>
                <w:rFonts w:ascii="Tahoma" w:hAnsi="Tahoma" w:cs="Tahoma"/>
                <w:spacing w:val="-1"/>
                <w:sz w:val="20"/>
                <w:szCs w:val="20"/>
              </w:rPr>
              <w:t xml:space="preserve"> </w:t>
            </w:r>
            <w:r w:rsidRPr="00391EED">
              <w:rPr>
                <w:rFonts w:ascii="Tahoma" w:hAnsi="Tahoma" w:cs="Tahoma"/>
                <w:spacing w:val="1"/>
                <w:sz w:val="20"/>
                <w:szCs w:val="20"/>
              </w:rPr>
              <w:t>z</w:t>
            </w:r>
            <w:r w:rsidRPr="00391EED">
              <w:rPr>
                <w:rFonts w:ascii="Tahoma" w:hAnsi="Tahoma" w:cs="Tahoma"/>
                <w:spacing w:val="-1"/>
                <w:sz w:val="20"/>
                <w:szCs w:val="20"/>
              </w:rPr>
              <w:t>á</w:t>
            </w:r>
            <w:r w:rsidRPr="00391EED">
              <w:rPr>
                <w:rFonts w:ascii="Tahoma" w:hAnsi="Tahoma" w:cs="Tahoma"/>
                <w:sz w:val="20"/>
                <w:szCs w:val="20"/>
              </w:rPr>
              <w:t>konů</w:t>
            </w:r>
          </w:p>
        </w:tc>
      </w:tr>
      <w:tr w:rsidR="00391EED" w:rsidRPr="00F05769" w14:paraId="259CEAEE" w14:textId="77777777" w:rsidTr="009E0F7B">
        <w:trPr>
          <w:trHeight w:val="283"/>
          <w:jc w:val="center"/>
        </w:trPr>
        <w:tc>
          <w:tcPr>
            <w:tcW w:w="2274" w:type="dxa"/>
            <w:vAlign w:val="center"/>
          </w:tcPr>
          <w:p w14:paraId="7F01CE2E" w14:textId="29065247" w:rsidR="00391EED" w:rsidRPr="00D5485C" w:rsidRDefault="00391EED" w:rsidP="00D5485C">
            <w:pPr>
              <w:pStyle w:val="Bezmezer"/>
              <w:ind w:left="137"/>
              <w:rPr>
                <w:rFonts w:ascii="Tahoma" w:eastAsia="Times New Roman" w:hAnsi="Tahoma" w:cs="Tahoma"/>
                <w:b/>
                <w:bCs/>
                <w:sz w:val="20"/>
                <w:szCs w:val="20"/>
              </w:rPr>
            </w:pPr>
            <w:r w:rsidRPr="00D5485C">
              <w:rPr>
                <w:rFonts w:ascii="Tahoma" w:eastAsia="Times New Roman" w:hAnsi="Tahoma" w:cs="Tahoma"/>
                <w:b/>
                <w:bCs/>
                <w:sz w:val="20"/>
                <w:szCs w:val="20"/>
              </w:rPr>
              <w:t xml:space="preserve">224/2015 </w:t>
            </w:r>
            <w:r w:rsidRPr="00D5485C">
              <w:rPr>
                <w:rFonts w:ascii="Tahoma" w:eastAsia="Times New Roman" w:hAnsi="Tahoma" w:cs="Tahoma"/>
                <w:b/>
                <w:bCs/>
                <w:spacing w:val="1"/>
                <w:sz w:val="20"/>
                <w:szCs w:val="20"/>
              </w:rPr>
              <w:t>S</w:t>
            </w:r>
            <w:r w:rsidRPr="00D5485C">
              <w:rPr>
                <w:rFonts w:ascii="Tahoma" w:eastAsia="Times New Roman" w:hAnsi="Tahoma" w:cs="Tahoma"/>
                <w:b/>
                <w:bCs/>
                <w:sz w:val="20"/>
                <w:szCs w:val="20"/>
              </w:rPr>
              <w:t>b.</w:t>
            </w:r>
          </w:p>
        </w:tc>
        <w:tc>
          <w:tcPr>
            <w:tcW w:w="8362" w:type="dxa"/>
            <w:vAlign w:val="center"/>
          </w:tcPr>
          <w:p w14:paraId="034FC09D" w14:textId="625A3094" w:rsidR="00391EED" w:rsidRPr="00D5485C" w:rsidRDefault="00391EED" w:rsidP="00391EED">
            <w:pPr>
              <w:ind w:right="-20"/>
              <w:jc w:val="both"/>
              <w:rPr>
                <w:rFonts w:ascii="Tahoma" w:hAnsi="Tahoma" w:cs="Tahoma"/>
                <w:sz w:val="20"/>
                <w:szCs w:val="20"/>
              </w:rPr>
            </w:pPr>
            <w:r w:rsidRPr="00D5485C">
              <w:rPr>
                <w:rFonts w:ascii="Tahoma" w:hAnsi="Tahoma" w:cs="Tahoma"/>
                <w:sz w:val="20"/>
                <w:szCs w:val="20"/>
              </w:rPr>
              <w:t xml:space="preserve">  </w:t>
            </w:r>
            <w:r w:rsidR="009E0F7B">
              <w:rPr>
                <w:rFonts w:ascii="Tahoma" w:hAnsi="Tahoma" w:cs="Tahoma"/>
                <w:sz w:val="20"/>
                <w:szCs w:val="20"/>
              </w:rPr>
              <w:t xml:space="preserve"> </w:t>
            </w:r>
            <w:r w:rsidRPr="00D5485C">
              <w:rPr>
                <w:rFonts w:ascii="Tahoma" w:hAnsi="Tahoma" w:cs="Tahoma"/>
                <w:sz w:val="20"/>
                <w:szCs w:val="20"/>
              </w:rPr>
              <w:t>o p</w:t>
            </w:r>
            <w:r w:rsidRPr="00D5485C">
              <w:rPr>
                <w:rFonts w:ascii="Tahoma" w:hAnsi="Tahoma" w:cs="Tahoma"/>
                <w:spacing w:val="-1"/>
                <w:sz w:val="20"/>
                <w:szCs w:val="20"/>
              </w:rPr>
              <w:t>re</w:t>
            </w:r>
            <w:r w:rsidRPr="00D5485C">
              <w:rPr>
                <w:rFonts w:ascii="Tahoma" w:hAnsi="Tahoma" w:cs="Tahoma"/>
                <w:sz w:val="20"/>
                <w:szCs w:val="20"/>
              </w:rPr>
              <w:t>v</w:t>
            </w:r>
            <w:r w:rsidRPr="00D5485C">
              <w:rPr>
                <w:rFonts w:ascii="Tahoma" w:hAnsi="Tahoma" w:cs="Tahoma"/>
                <w:spacing w:val="-1"/>
                <w:sz w:val="20"/>
                <w:szCs w:val="20"/>
              </w:rPr>
              <w:t>e</w:t>
            </w:r>
            <w:r w:rsidRPr="00D5485C">
              <w:rPr>
                <w:rFonts w:ascii="Tahoma" w:hAnsi="Tahoma" w:cs="Tahoma"/>
                <w:sz w:val="20"/>
                <w:szCs w:val="20"/>
              </w:rPr>
              <w:t>n</w:t>
            </w:r>
            <w:r w:rsidRPr="00D5485C">
              <w:rPr>
                <w:rFonts w:ascii="Tahoma" w:hAnsi="Tahoma" w:cs="Tahoma"/>
                <w:spacing w:val="-1"/>
                <w:sz w:val="20"/>
                <w:szCs w:val="20"/>
              </w:rPr>
              <w:t>c</w:t>
            </w:r>
            <w:r w:rsidRPr="00D5485C">
              <w:rPr>
                <w:rFonts w:ascii="Tahoma" w:hAnsi="Tahoma" w:cs="Tahoma"/>
                <w:sz w:val="20"/>
                <w:szCs w:val="20"/>
              </w:rPr>
              <w:t xml:space="preserve">i </w:t>
            </w:r>
            <w:r w:rsidRPr="00D5485C">
              <w:rPr>
                <w:rFonts w:ascii="Tahoma" w:hAnsi="Tahoma" w:cs="Tahoma"/>
                <w:spacing w:val="1"/>
                <w:sz w:val="20"/>
                <w:szCs w:val="20"/>
              </w:rPr>
              <w:t>z</w:t>
            </w:r>
            <w:r w:rsidRPr="00D5485C">
              <w:rPr>
                <w:rFonts w:ascii="Tahoma" w:hAnsi="Tahoma" w:cs="Tahoma"/>
                <w:spacing w:val="-1"/>
                <w:sz w:val="20"/>
                <w:szCs w:val="20"/>
              </w:rPr>
              <w:t>á</w:t>
            </w:r>
            <w:r w:rsidRPr="00D5485C">
              <w:rPr>
                <w:rFonts w:ascii="Tahoma" w:hAnsi="Tahoma" w:cs="Tahoma"/>
                <w:sz w:val="20"/>
                <w:szCs w:val="20"/>
              </w:rPr>
              <w:t>v</w:t>
            </w:r>
            <w:r w:rsidRPr="00D5485C">
              <w:rPr>
                <w:rFonts w:ascii="Tahoma" w:hAnsi="Tahoma" w:cs="Tahoma"/>
                <w:spacing w:val="-1"/>
                <w:sz w:val="20"/>
                <w:szCs w:val="20"/>
              </w:rPr>
              <w:t>a</w:t>
            </w:r>
            <w:r w:rsidRPr="00D5485C">
              <w:rPr>
                <w:rFonts w:ascii="Tahoma" w:hAnsi="Tahoma" w:cs="Tahoma"/>
                <w:spacing w:val="1"/>
                <w:sz w:val="20"/>
                <w:szCs w:val="20"/>
              </w:rPr>
              <w:t>ž</w:t>
            </w:r>
            <w:r w:rsidRPr="00D5485C">
              <w:rPr>
                <w:rFonts w:ascii="Tahoma" w:hAnsi="Tahoma" w:cs="Tahoma"/>
                <w:spacing w:val="2"/>
                <w:sz w:val="20"/>
                <w:szCs w:val="20"/>
              </w:rPr>
              <w:t>n</w:t>
            </w:r>
            <w:r w:rsidRPr="00D5485C">
              <w:rPr>
                <w:rFonts w:ascii="Tahoma" w:hAnsi="Tahoma" w:cs="Tahoma"/>
                <w:spacing w:val="-5"/>
                <w:sz w:val="20"/>
                <w:szCs w:val="20"/>
              </w:rPr>
              <w:t>ý</w:t>
            </w:r>
            <w:r w:rsidRPr="00D5485C">
              <w:rPr>
                <w:rFonts w:ascii="Tahoma" w:hAnsi="Tahoma" w:cs="Tahoma"/>
                <w:spacing w:val="1"/>
                <w:sz w:val="20"/>
                <w:szCs w:val="20"/>
              </w:rPr>
              <w:t>c</w:t>
            </w:r>
            <w:r w:rsidRPr="00D5485C">
              <w:rPr>
                <w:rFonts w:ascii="Tahoma" w:hAnsi="Tahoma" w:cs="Tahoma"/>
                <w:sz w:val="20"/>
                <w:szCs w:val="20"/>
              </w:rPr>
              <w:t>h h</w:t>
            </w:r>
            <w:r w:rsidRPr="00D5485C">
              <w:rPr>
                <w:rFonts w:ascii="Tahoma" w:hAnsi="Tahoma" w:cs="Tahoma"/>
                <w:spacing w:val="-1"/>
                <w:sz w:val="20"/>
                <w:szCs w:val="20"/>
              </w:rPr>
              <w:t>a</w:t>
            </w:r>
            <w:r w:rsidRPr="00D5485C">
              <w:rPr>
                <w:rFonts w:ascii="Tahoma" w:hAnsi="Tahoma" w:cs="Tahoma"/>
                <w:sz w:val="20"/>
                <w:szCs w:val="20"/>
              </w:rPr>
              <w:t>v</w:t>
            </w:r>
            <w:r w:rsidRPr="00D5485C">
              <w:rPr>
                <w:rFonts w:ascii="Tahoma" w:hAnsi="Tahoma" w:cs="Tahoma"/>
                <w:spacing w:val="1"/>
                <w:sz w:val="20"/>
                <w:szCs w:val="20"/>
              </w:rPr>
              <w:t>á</w:t>
            </w:r>
            <w:r w:rsidRPr="00D5485C">
              <w:rPr>
                <w:rFonts w:ascii="Tahoma" w:hAnsi="Tahoma" w:cs="Tahoma"/>
                <w:spacing w:val="-1"/>
                <w:sz w:val="20"/>
                <w:szCs w:val="20"/>
              </w:rPr>
              <w:t>r</w:t>
            </w:r>
            <w:r w:rsidRPr="00D5485C">
              <w:rPr>
                <w:rFonts w:ascii="Tahoma" w:hAnsi="Tahoma" w:cs="Tahoma"/>
                <w:sz w:val="20"/>
                <w:szCs w:val="20"/>
              </w:rPr>
              <w:t>ií</w:t>
            </w:r>
          </w:p>
        </w:tc>
      </w:tr>
      <w:tr w:rsidR="00391EED" w:rsidRPr="00F05769" w14:paraId="211FE5FE" w14:textId="77777777" w:rsidTr="009E0F7B">
        <w:trPr>
          <w:trHeight w:val="283"/>
          <w:jc w:val="center"/>
        </w:trPr>
        <w:tc>
          <w:tcPr>
            <w:tcW w:w="2274" w:type="dxa"/>
            <w:vAlign w:val="center"/>
          </w:tcPr>
          <w:p w14:paraId="295EC648" w14:textId="2FD6766E" w:rsidR="00391EED" w:rsidRPr="00D5485C" w:rsidRDefault="00391EED" w:rsidP="00D5485C">
            <w:pPr>
              <w:pStyle w:val="Bezmezer"/>
              <w:ind w:left="137"/>
              <w:rPr>
                <w:rFonts w:ascii="Tahoma" w:eastAsia="Times New Roman" w:hAnsi="Tahoma" w:cs="Tahoma"/>
                <w:b/>
                <w:bCs/>
                <w:sz w:val="20"/>
                <w:szCs w:val="20"/>
              </w:rPr>
            </w:pPr>
            <w:r w:rsidRPr="00D5485C">
              <w:rPr>
                <w:rFonts w:ascii="Tahoma" w:eastAsia="Times New Roman" w:hAnsi="Tahoma" w:cs="Tahoma"/>
                <w:b/>
                <w:bCs/>
                <w:sz w:val="20"/>
                <w:szCs w:val="20"/>
              </w:rPr>
              <w:t xml:space="preserve">350/2011 </w:t>
            </w:r>
            <w:r w:rsidRPr="00D5485C">
              <w:rPr>
                <w:rFonts w:ascii="Tahoma" w:eastAsia="Times New Roman" w:hAnsi="Tahoma" w:cs="Tahoma"/>
                <w:b/>
                <w:bCs/>
                <w:spacing w:val="1"/>
                <w:sz w:val="20"/>
                <w:szCs w:val="20"/>
              </w:rPr>
              <w:t>S</w:t>
            </w:r>
            <w:r w:rsidRPr="00D5485C">
              <w:rPr>
                <w:rFonts w:ascii="Tahoma" w:eastAsia="Times New Roman" w:hAnsi="Tahoma" w:cs="Tahoma"/>
                <w:b/>
                <w:bCs/>
                <w:sz w:val="20"/>
                <w:szCs w:val="20"/>
              </w:rPr>
              <w:t>b.</w:t>
            </w:r>
          </w:p>
        </w:tc>
        <w:tc>
          <w:tcPr>
            <w:tcW w:w="8362" w:type="dxa"/>
            <w:vAlign w:val="center"/>
          </w:tcPr>
          <w:p w14:paraId="33E98855" w14:textId="39068B63" w:rsidR="00391EED" w:rsidRPr="00D5485C" w:rsidRDefault="00D5485C" w:rsidP="00391EED">
            <w:pPr>
              <w:ind w:right="93"/>
              <w:jc w:val="both"/>
              <w:rPr>
                <w:rFonts w:ascii="Tahoma" w:hAnsi="Tahoma" w:cs="Tahoma"/>
                <w:sz w:val="20"/>
                <w:szCs w:val="20"/>
              </w:rPr>
            </w:pPr>
            <w:r>
              <w:rPr>
                <w:rFonts w:ascii="Tahoma" w:hAnsi="Tahoma" w:cs="Tahoma"/>
                <w:sz w:val="20"/>
                <w:szCs w:val="20"/>
              </w:rPr>
              <w:t xml:space="preserve">  </w:t>
            </w:r>
            <w:r w:rsidR="009E0F7B">
              <w:rPr>
                <w:rFonts w:ascii="Tahoma" w:hAnsi="Tahoma" w:cs="Tahoma"/>
                <w:sz w:val="20"/>
                <w:szCs w:val="20"/>
              </w:rPr>
              <w:t xml:space="preserve"> </w:t>
            </w:r>
            <w:r w:rsidR="00391EED" w:rsidRPr="00D5485C">
              <w:rPr>
                <w:rFonts w:ascii="Tahoma" w:hAnsi="Tahoma" w:cs="Tahoma"/>
                <w:sz w:val="20"/>
                <w:szCs w:val="20"/>
              </w:rPr>
              <w:t xml:space="preserve">o </w:t>
            </w:r>
            <w:r w:rsidR="00391EED" w:rsidRPr="00D5485C">
              <w:rPr>
                <w:rFonts w:ascii="Tahoma" w:hAnsi="Tahoma" w:cs="Tahoma"/>
                <w:spacing w:val="-1"/>
                <w:sz w:val="20"/>
                <w:szCs w:val="20"/>
              </w:rPr>
              <w:t>c</w:t>
            </w:r>
            <w:r w:rsidR="00391EED" w:rsidRPr="00D5485C">
              <w:rPr>
                <w:rFonts w:ascii="Tahoma" w:hAnsi="Tahoma" w:cs="Tahoma"/>
                <w:sz w:val="20"/>
                <w:szCs w:val="20"/>
              </w:rPr>
              <w:t>h</w:t>
            </w:r>
            <w:r w:rsidR="00391EED" w:rsidRPr="00D5485C">
              <w:rPr>
                <w:rFonts w:ascii="Tahoma" w:hAnsi="Tahoma" w:cs="Tahoma"/>
                <w:spacing w:val="-1"/>
                <w:sz w:val="20"/>
                <w:szCs w:val="20"/>
              </w:rPr>
              <w:t>e</w:t>
            </w:r>
            <w:r w:rsidR="00391EED" w:rsidRPr="00D5485C">
              <w:rPr>
                <w:rFonts w:ascii="Tahoma" w:hAnsi="Tahoma" w:cs="Tahoma"/>
                <w:sz w:val="20"/>
                <w:szCs w:val="20"/>
              </w:rPr>
              <w:t>mi</w:t>
            </w:r>
            <w:r w:rsidR="00391EED" w:rsidRPr="00D5485C">
              <w:rPr>
                <w:rFonts w:ascii="Tahoma" w:hAnsi="Tahoma" w:cs="Tahoma"/>
                <w:spacing w:val="-1"/>
                <w:sz w:val="20"/>
                <w:szCs w:val="20"/>
              </w:rPr>
              <w:t>c</w:t>
            </w:r>
            <w:r w:rsidR="00391EED" w:rsidRPr="00D5485C">
              <w:rPr>
                <w:rFonts w:ascii="Tahoma" w:hAnsi="Tahoma" w:cs="Tahoma"/>
                <w:spacing w:val="2"/>
                <w:sz w:val="20"/>
                <w:szCs w:val="20"/>
              </w:rPr>
              <w:t>k</w:t>
            </w:r>
            <w:r w:rsidR="00391EED" w:rsidRPr="00D5485C">
              <w:rPr>
                <w:rFonts w:ascii="Tahoma" w:hAnsi="Tahoma" w:cs="Tahoma"/>
                <w:spacing w:val="-2"/>
                <w:sz w:val="20"/>
                <w:szCs w:val="20"/>
              </w:rPr>
              <w:t>ý</w:t>
            </w:r>
            <w:r w:rsidR="00391EED" w:rsidRPr="00D5485C">
              <w:rPr>
                <w:rFonts w:ascii="Tahoma" w:hAnsi="Tahoma" w:cs="Tahoma"/>
                <w:spacing w:val="-1"/>
                <w:sz w:val="20"/>
                <w:szCs w:val="20"/>
              </w:rPr>
              <w:t>c</w:t>
            </w:r>
            <w:r w:rsidR="00391EED" w:rsidRPr="00D5485C">
              <w:rPr>
                <w:rFonts w:ascii="Tahoma" w:hAnsi="Tahoma" w:cs="Tahoma"/>
                <w:sz w:val="20"/>
                <w:szCs w:val="20"/>
              </w:rPr>
              <w:t>h l</w:t>
            </w:r>
            <w:r w:rsidR="00391EED" w:rsidRPr="00D5485C">
              <w:rPr>
                <w:rFonts w:ascii="Tahoma" w:hAnsi="Tahoma" w:cs="Tahoma"/>
                <w:spacing w:val="-1"/>
                <w:sz w:val="20"/>
                <w:szCs w:val="20"/>
              </w:rPr>
              <w:t>á</w:t>
            </w:r>
            <w:r w:rsidR="00391EED" w:rsidRPr="00D5485C">
              <w:rPr>
                <w:rFonts w:ascii="Tahoma" w:hAnsi="Tahoma" w:cs="Tahoma"/>
                <w:sz w:val="20"/>
                <w:szCs w:val="20"/>
              </w:rPr>
              <w:t>tk</w:t>
            </w:r>
            <w:r w:rsidR="00391EED" w:rsidRPr="00D5485C">
              <w:rPr>
                <w:rFonts w:ascii="Tahoma" w:hAnsi="Tahoma" w:cs="Tahoma"/>
                <w:spacing w:val="-1"/>
                <w:sz w:val="20"/>
                <w:szCs w:val="20"/>
              </w:rPr>
              <w:t>ác</w:t>
            </w:r>
            <w:r w:rsidR="00391EED" w:rsidRPr="00D5485C">
              <w:rPr>
                <w:rFonts w:ascii="Tahoma" w:hAnsi="Tahoma" w:cs="Tahoma"/>
                <w:sz w:val="20"/>
                <w:szCs w:val="20"/>
              </w:rPr>
              <w:t>h</w:t>
            </w:r>
            <w:r w:rsidR="00391EED" w:rsidRPr="00D5485C">
              <w:rPr>
                <w:rFonts w:ascii="Tahoma" w:hAnsi="Tahoma" w:cs="Tahoma"/>
                <w:spacing w:val="2"/>
                <w:sz w:val="20"/>
                <w:szCs w:val="20"/>
              </w:rPr>
              <w:t xml:space="preserve"> </w:t>
            </w:r>
            <w:r w:rsidR="00391EED" w:rsidRPr="00D5485C">
              <w:rPr>
                <w:rFonts w:ascii="Tahoma" w:hAnsi="Tahoma" w:cs="Tahoma"/>
                <w:sz w:val="20"/>
                <w:szCs w:val="20"/>
              </w:rPr>
              <w:t>a</w:t>
            </w:r>
            <w:r w:rsidR="00391EED" w:rsidRPr="00D5485C">
              <w:rPr>
                <w:rFonts w:ascii="Tahoma" w:hAnsi="Tahoma" w:cs="Tahoma"/>
                <w:spacing w:val="-1"/>
                <w:sz w:val="20"/>
                <w:szCs w:val="20"/>
              </w:rPr>
              <w:t xml:space="preserve"> c</w:t>
            </w:r>
            <w:r w:rsidR="00391EED" w:rsidRPr="00D5485C">
              <w:rPr>
                <w:rFonts w:ascii="Tahoma" w:hAnsi="Tahoma" w:cs="Tahoma"/>
                <w:sz w:val="20"/>
                <w:szCs w:val="20"/>
              </w:rPr>
              <w:t>h</w:t>
            </w:r>
            <w:r w:rsidR="00391EED" w:rsidRPr="00D5485C">
              <w:rPr>
                <w:rFonts w:ascii="Tahoma" w:hAnsi="Tahoma" w:cs="Tahoma"/>
                <w:spacing w:val="-1"/>
                <w:sz w:val="20"/>
                <w:szCs w:val="20"/>
              </w:rPr>
              <w:t>e</w:t>
            </w:r>
            <w:r w:rsidR="00391EED" w:rsidRPr="00D5485C">
              <w:rPr>
                <w:rFonts w:ascii="Tahoma" w:hAnsi="Tahoma" w:cs="Tahoma"/>
                <w:sz w:val="20"/>
                <w:szCs w:val="20"/>
              </w:rPr>
              <w:t>mi</w:t>
            </w:r>
            <w:r w:rsidR="00391EED" w:rsidRPr="00D5485C">
              <w:rPr>
                <w:rFonts w:ascii="Tahoma" w:hAnsi="Tahoma" w:cs="Tahoma"/>
                <w:spacing w:val="-1"/>
                <w:sz w:val="20"/>
                <w:szCs w:val="20"/>
              </w:rPr>
              <w:t>c</w:t>
            </w:r>
            <w:r w:rsidR="00391EED" w:rsidRPr="00D5485C">
              <w:rPr>
                <w:rFonts w:ascii="Tahoma" w:hAnsi="Tahoma" w:cs="Tahoma"/>
                <w:spacing w:val="5"/>
                <w:sz w:val="20"/>
                <w:szCs w:val="20"/>
              </w:rPr>
              <w:t>k</w:t>
            </w:r>
            <w:r w:rsidR="00391EED" w:rsidRPr="00D5485C">
              <w:rPr>
                <w:rFonts w:ascii="Tahoma" w:hAnsi="Tahoma" w:cs="Tahoma"/>
                <w:spacing w:val="-5"/>
                <w:sz w:val="20"/>
                <w:szCs w:val="20"/>
              </w:rPr>
              <w:t>ý</w:t>
            </w:r>
            <w:r w:rsidR="00391EED" w:rsidRPr="00D5485C">
              <w:rPr>
                <w:rFonts w:ascii="Tahoma" w:hAnsi="Tahoma" w:cs="Tahoma"/>
                <w:spacing w:val="1"/>
                <w:sz w:val="20"/>
                <w:szCs w:val="20"/>
              </w:rPr>
              <w:t>c</w:t>
            </w:r>
            <w:r w:rsidR="00391EED" w:rsidRPr="00D5485C">
              <w:rPr>
                <w:rFonts w:ascii="Tahoma" w:hAnsi="Tahoma" w:cs="Tahoma"/>
                <w:sz w:val="20"/>
                <w:szCs w:val="20"/>
              </w:rPr>
              <w:t>h</w:t>
            </w:r>
            <w:r w:rsidR="00391EED" w:rsidRPr="00D5485C">
              <w:rPr>
                <w:rFonts w:ascii="Tahoma" w:hAnsi="Tahoma" w:cs="Tahoma"/>
                <w:spacing w:val="2"/>
                <w:sz w:val="20"/>
                <w:szCs w:val="20"/>
              </w:rPr>
              <w:t xml:space="preserve"> </w:t>
            </w:r>
            <w:r w:rsidR="00391EED" w:rsidRPr="00D5485C">
              <w:rPr>
                <w:rFonts w:ascii="Tahoma" w:hAnsi="Tahoma" w:cs="Tahoma"/>
                <w:sz w:val="20"/>
                <w:szCs w:val="20"/>
              </w:rPr>
              <w:t>sm</w:t>
            </w:r>
            <w:r w:rsidR="00391EED" w:rsidRPr="00D5485C">
              <w:rPr>
                <w:rFonts w:ascii="Tahoma" w:hAnsi="Tahoma" w:cs="Tahoma"/>
                <w:spacing w:val="-1"/>
                <w:sz w:val="20"/>
                <w:szCs w:val="20"/>
              </w:rPr>
              <w:t>ě</w:t>
            </w:r>
            <w:r w:rsidR="00391EED" w:rsidRPr="00D5485C">
              <w:rPr>
                <w:rFonts w:ascii="Tahoma" w:hAnsi="Tahoma" w:cs="Tahoma"/>
                <w:sz w:val="20"/>
                <w:szCs w:val="20"/>
              </w:rPr>
              <w:t>sí</w:t>
            </w:r>
            <w:r w:rsidR="00391EED" w:rsidRPr="00D5485C">
              <w:rPr>
                <w:rFonts w:ascii="Tahoma" w:hAnsi="Tahoma" w:cs="Tahoma"/>
                <w:spacing w:val="-1"/>
                <w:sz w:val="20"/>
                <w:szCs w:val="20"/>
              </w:rPr>
              <w:t>c</w:t>
            </w:r>
            <w:r w:rsidR="00391EED" w:rsidRPr="00D5485C">
              <w:rPr>
                <w:rFonts w:ascii="Tahoma" w:hAnsi="Tahoma" w:cs="Tahoma"/>
                <w:sz w:val="20"/>
                <w:szCs w:val="20"/>
              </w:rPr>
              <w:t>h</w:t>
            </w:r>
            <w:r w:rsidR="00391EED" w:rsidRPr="00D5485C">
              <w:rPr>
                <w:rFonts w:ascii="Tahoma" w:hAnsi="Tahoma" w:cs="Tahoma"/>
                <w:spacing w:val="-1"/>
                <w:sz w:val="20"/>
                <w:szCs w:val="20"/>
              </w:rPr>
              <w:t xml:space="preserve"> </w:t>
            </w:r>
            <w:r w:rsidR="00391EED" w:rsidRPr="00D5485C">
              <w:rPr>
                <w:rFonts w:ascii="Tahoma" w:hAnsi="Tahoma" w:cs="Tahoma"/>
                <w:sz w:val="20"/>
                <w:szCs w:val="20"/>
              </w:rPr>
              <w:t>a</w:t>
            </w:r>
            <w:r w:rsidR="00391EED" w:rsidRPr="00D5485C">
              <w:rPr>
                <w:rFonts w:ascii="Tahoma" w:hAnsi="Tahoma" w:cs="Tahoma"/>
                <w:spacing w:val="-1"/>
                <w:sz w:val="20"/>
                <w:szCs w:val="20"/>
              </w:rPr>
              <w:t xml:space="preserve"> </w:t>
            </w:r>
            <w:r w:rsidR="00391EED" w:rsidRPr="00D5485C">
              <w:rPr>
                <w:rFonts w:ascii="Tahoma" w:hAnsi="Tahoma" w:cs="Tahoma"/>
                <w:sz w:val="20"/>
                <w:szCs w:val="20"/>
              </w:rPr>
              <w:t xml:space="preserve">o </w:t>
            </w:r>
            <w:r w:rsidR="00391EED" w:rsidRPr="00D5485C">
              <w:rPr>
                <w:rFonts w:ascii="Tahoma" w:hAnsi="Tahoma" w:cs="Tahoma"/>
                <w:spacing w:val="1"/>
                <w:sz w:val="20"/>
                <w:szCs w:val="20"/>
              </w:rPr>
              <w:t>z</w:t>
            </w:r>
            <w:r w:rsidR="00391EED" w:rsidRPr="00D5485C">
              <w:rPr>
                <w:rFonts w:ascii="Tahoma" w:hAnsi="Tahoma" w:cs="Tahoma"/>
                <w:sz w:val="20"/>
                <w:szCs w:val="20"/>
              </w:rPr>
              <w:t>m</w:t>
            </w:r>
            <w:r w:rsidR="00391EED" w:rsidRPr="00D5485C">
              <w:rPr>
                <w:rFonts w:ascii="Tahoma" w:hAnsi="Tahoma" w:cs="Tahoma"/>
                <w:spacing w:val="-1"/>
                <w:sz w:val="20"/>
                <w:szCs w:val="20"/>
              </w:rPr>
              <w:t>ě</w:t>
            </w:r>
            <w:r w:rsidR="00391EED" w:rsidRPr="00D5485C">
              <w:rPr>
                <w:rFonts w:ascii="Tahoma" w:hAnsi="Tahoma" w:cs="Tahoma"/>
                <w:sz w:val="20"/>
                <w:szCs w:val="20"/>
              </w:rPr>
              <w:t>ně</w:t>
            </w:r>
            <w:r w:rsidR="00391EED" w:rsidRPr="00D5485C">
              <w:rPr>
                <w:rFonts w:ascii="Tahoma" w:hAnsi="Tahoma" w:cs="Tahoma"/>
                <w:spacing w:val="-3"/>
                <w:sz w:val="20"/>
                <w:szCs w:val="20"/>
              </w:rPr>
              <w:t xml:space="preserve"> </w:t>
            </w:r>
            <w:r w:rsidR="00391EED" w:rsidRPr="00D5485C">
              <w:rPr>
                <w:rFonts w:ascii="Tahoma" w:hAnsi="Tahoma" w:cs="Tahoma"/>
                <w:sz w:val="20"/>
                <w:szCs w:val="20"/>
              </w:rPr>
              <w:t>n</w:t>
            </w:r>
            <w:r w:rsidR="00391EED" w:rsidRPr="00D5485C">
              <w:rPr>
                <w:rFonts w:ascii="Tahoma" w:hAnsi="Tahoma" w:cs="Tahoma"/>
                <w:spacing w:val="-1"/>
                <w:sz w:val="20"/>
                <w:szCs w:val="20"/>
              </w:rPr>
              <w:t>ě</w:t>
            </w:r>
            <w:r w:rsidR="00391EED" w:rsidRPr="00D5485C">
              <w:rPr>
                <w:rFonts w:ascii="Tahoma" w:hAnsi="Tahoma" w:cs="Tahoma"/>
                <w:sz w:val="20"/>
                <w:szCs w:val="20"/>
              </w:rPr>
              <w:t>kt</w:t>
            </w:r>
            <w:r w:rsidR="00391EED" w:rsidRPr="00D5485C">
              <w:rPr>
                <w:rFonts w:ascii="Tahoma" w:hAnsi="Tahoma" w:cs="Tahoma"/>
                <w:spacing w:val="1"/>
                <w:sz w:val="20"/>
                <w:szCs w:val="20"/>
              </w:rPr>
              <w:t>e</w:t>
            </w:r>
            <w:r w:rsidR="00391EED" w:rsidRPr="00D5485C">
              <w:rPr>
                <w:rFonts w:ascii="Tahoma" w:hAnsi="Tahoma" w:cs="Tahoma"/>
                <w:spacing w:val="2"/>
                <w:sz w:val="20"/>
                <w:szCs w:val="20"/>
              </w:rPr>
              <w:t>r</w:t>
            </w:r>
            <w:r w:rsidR="00391EED" w:rsidRPr="00D5485C">
              <w:rPr>
                <w:rFonts w:ascii="Tahoma" w:hAnsi="Tahoma" w:cs="Tahoma"/>
                <w:spacing w:val="-5"/>
                <w:sz w:val="20"/>
                <w:szCs w:val="20"/>
              </w:rPr>
              <w:t>ý</w:t>
            </w:r>
            <w:r w:rsidR="00391EED" w:rsidRPr="00D5485C">
              <w:rPr>
                <w:rFonts w:ascii="Tahoma" w:hAnsi="Tahoma" w:cs="Tahoma"/>
                <w:spacing w:val="1"/>
                <w:sz w:val="20"/>
                <w:szCs w:val="20"/>
              </w:rPr>
              <w:t>c</w:t>
            </w:r>
            <w:r w:rsidR="00391EED" w:rsidRPr="00D5485C">
              <w:rPr>
                <w:rFonts w:ascii="Tahoma" w:hAnsi="Tahoma" w:cs="Tahoma"/>
                <w:sz w:val="20"/>
                <w:szCs w:val="20"/>
              </w:rPr>
              <w:t>h</w:t>
            </w:r>
            <w:r w:rsidR="00391EED" w:rsidRPr="00D5485C">
              <w:rPr>
                <w:rFonts w:ascii="Tahoma" w:hAnsi="Tahoma" w:cs="Tahoma"/>
                <w:spacing w:val="-1"/>
                <w:sz w:val="20"/>
                <w:szCs w:val="20"/>
              </w:rPr>
              <w:t xml:space="preserve"> </w:t>
            </w:r>
            <w:r w:rsidR="00391EED" w:rsidRPr="00D5485C">
              <w:rPr>
                <w:rFonts w:ascii="Tahoma" w:hAnsi="Tahoma" w:cs="Tahoma"/>
                <w:spacing w:val="1"/>
                <w:sz w:val="20"/>
                <w:szCs w:val="20"/>
              </w:rPr>
              <w:t>z</w:t>
            </w:r>
            <w:r w:rsidR="00391EED" w:rsidRPr="00D5485C">
              <w:rPr>
                <w:rFonts w:ascii="Tahoma" w:hAnsi="Tahoma" w:cs="Tahoma"/>
                <w:spacing w:val="-1"/>
                <w:sz w:val="20"/>
                <w:szCs w:val="20"/>
              </w:rPr>
              <w:t>á</w:t>
            </w:r>
            <w:r w:rsidR="00391EED" w:rsidRPr="00D5485C">
              <w:rPr>
                <w:rFonts w:ascii="Tahoma" w:hAnsi="Tahoma" w:cs="Tahoma"/>
                <w:sz w:val="20"/>
                <w:szCs w:val="20"/>
              </w:rPr>
              <w:t xml:space="preserve">konů </w:t>
            </w:r>
            <w:r w:rsidR="00391EED" w:rsidRPr="00D5485C">
              <w:rPr>
                <w:rFonts w:ascii="Tahoma" w:hAnsi="Tahoma" w:cs="Tahoma"/>
                <w:spacing w:val="-1"/>
                <w:sz w:val="20"/>
                <w:szCs w:val="20"/>
              </w:rPr>
              <w:t>(c</w:t>
            </w:r>
            <w:r w:rsidR="00391EED" w:rsidRPr="00D5485C">
              <w:rPr>
                <w:rFonts w:ascii="Tahoma" w:hAnsi="Tahoma" w:cs="Tahoma"/>
                <w:spacing w:val="2"/>
                <w:sz w:val="20"/>
                <w:szCs w:val="20"/>
              </w:rPr>
              <w:t>h</w:t>
            </w:r>
            <w:r w:rsidR="00391EED" w:rsidRPr="00D5485C">
              <w:rPr>
                <w:rFonts w:ascii="Tahoma" w:hAnsi="Tahoma" w:cs="Tahoma"/>
                <w:spacing w:val="-1"/>
                <w:sz w:val="20"/>
                <w:szCs w:val="20"/>
              </w:rPr>
              <w:t>e</w:t>
            </w:r>
            <w:r w:rsidR="00391EED" w:rsidRPr="00D5485C">
              <w:rPr>
                <w:rFonts w:ascii="Tahoma" w:hAnsi="Tahoma" w:cs="Tahoma"/>
                <w:sz w:val="20"/>
                <w:szCs w:val="20"/>
              </w:rPr>
              <w:t>mi</w:t>
            </w:r>
            <w:r w:rsidR="00391EED" w:rsidRPr="00D5485C">
              <w:rPr>
                <w:rFonts w:ascii="Tahoma" w:hAnsi="Tahoma" w:cs="Tahoma"/>
                <w:spacing w:val="-1"/>
                <w:sz w:val="20"/>
                <w:szCs w:val="20"/>
              </w:rPr>
              <w:t>c</w:t>
            </w:r>
            <w:r w:rsidR="00391EED" w:rsidRPr="00D5485C">
              <w:rPr>
                <w:rFonts w:ascii="Tahoma" w:hAnsi="Tahoma" w:cs="Tahoma"/>
                <w:spacing w:val="5"/>
                <w:sz w:val="20"/>
                <w:szCs w:val="20"/>
              </w:rPr>
              <w:t>k</w:t>
            </w:r>
            <w:r w:rsidR="00391EED" w:rsidRPr="00D5485C">
              <w:rPr>
                <w:rFonts w:ascii="Tahoma" w:hAnsi="Tahoma" w:cs="Tahoma"/>
                <w:sz w:val="20"/>
                <w:szCs w:val="20"/>
              </w:rPr>
              <w:t xml:space="preserve">ý </w:t>
            </w:r>
            <w:r w:rsidR="00391EED" w:rsidRPr="00D5485C">
              <w:rPr>
                <w:rFonts w:ascii="Tahoma" w:hAnsi="Tahoma" w:cs="Tahoma"/>
                <w:spacing w:val="1"/>
                <w:sz w:val="20"/>
                <w:szCs w:val="20"/>
              </w:rPr>
              <w:t>z</w:t>
            </w:r>
            <w:r w:rsidR="00391EED" w:rsidRPr="00D5485C">
              <w:rPr>
                <w:rFonts w:ascii="Tahoma" w:hAnsi="Tahoma" w:cs="Tahoma"/>
                <w:spacing w:val="-1"/>
                <w:sz w:val="20"/>
                <w:szCs w:val="20"/>
              </w:rPr>
              <w:t>á</w:t>
            </w:r>
            <w:r w:rsidR="00391EED" w:rsidRPr="00D5485C">
              <w:rPr>
                <w:rFonts w:ascii="Tahoma" w:hAnsi="Tahoma" w:cs="Tahoma"/>
                <w:sz w:val="20"/>
                <w:szCs w:val="20"/>
              </w:rPr>
              <w:t>kon)</w:t>
            </w:r>
          </w:p>
        </w:tc>
      </w:tr>
      <w:tr w:rsidR="00391EED" w:rsidRPr="00F05769" w14:paraId="75A033F9" w14:textId="77777777" w:rsidTr="009E0F7B">
        <w:trPr>
          <w:trHeight w:val="283"/>
          <w:jc w:val="center"/>
        </w:trPr>
        <w:tc>
          <w:tcPr>
            <w:tcW w:w="2274" w:type="dxa"/>
            <w:vAlign w:val="center"/>
          </w:tcPr>
          <w:p w14:paraId="10B9B274" w14:textId="65B93B4B" w:rsidR="00391EED" w:rsidRPr="00D5485C" w:rsidRDefault="00D5485C" w:rsidP="00D5485C">
            <w:pPr>
              <w:ind w:right="-20"/>
              <w:rPr>
                <w:rFonts w:ascii="Tahoma" w:hAnsi="Tahoma" w:cs="Tahoma"/>
                <w:b/>
                <w:bCs/>
                <w:sz w:val="20"/>
                <w:szCs w:val="20"/>
              </w:rPr>
            </w:pPr>
            <w:r>
              <w:rPr>
                <w:rFonts w:ascii="Tahoma" w:hAnsi="Tahoma" w:cs="Tahoma"/>
                <w:b/>
                <w:bCs/>
                <w:sz w:val="20"/>
                <w:szCs w:val="20"/>
              </w:rPr>
              <w:t xml:space="preserve">   </w:t>
            </w:r>
            <w:r w:rsidRPr="00D5485C">
              <w:rPr>
                <w:rFonts w:ascii="Tahoma" w:hAnsi="Tahoma" w:cs="Tahoma"/>
                <w:b/>
                <w:bCs/>
                <w:sz w:val="20"/>
                <w:szCs w:val="20"/>
              </w:rPr>
              <w:t xml:space="preserve">372/2011 </w:t>
            </w:r>
            <w:r w:rsidRPr="00D5485C">
              <w:rPr>
                <w:rFonts w:ascii="Tahoma" w:hAnsi="Tahoma" w:cs="Tahoma"/>
                <w:b/>
                <w:bCs/>
                <w:spacing w:val="1"/>
                <w:sz w:val="20"/>
                <w:szCs w:val="20"/>
              </w:rPr>
              <w:t>S</w:t>
            </w:r>
            <w:r w:rsidRPr="00D5485C">
              <w:rPr>
                <w:rFonts w:ascii="Tahoma" w:hAnsi="Tahoma" w:cs="Tahoma"/>
                <w:b/>
                <w:bCs/>
                <w:sz w:val="20"/>
                <w:szCs w:val="20"/>
              </w:rPr>
              <w:t>b.</w:t>
            </w:r>
          </w:p>
        </w:tc>
        <w:tc>
          <w:tcPr>
            <w:tcW w:w="8362" w:type="dxa"/>
            <w:vAlign w:val="center"/>
          </w:tcPr>
          <w:p w14:paraId="3EFFC7C9" w14:textId="4B1E24D7" w:rsidR="00391EED" w:rsidRPr="00D5485C" w:rsidRDefault="00D5485C" w:rsidP="00D5485C">
            <w:pPr>
              <w:ind w:right="-20"/>
              <w:jc w:val="both"/>
              <w:rPr>
                <w:rFonts w:ascii="Tahoma" w:hAnsi="Tahoma" w:cs="Tahoma"/>
                <w:sz w:val="20"/>
                <w:szCs w:val="20"/>
              </w:rPr>
            </w:pPr>
            <w:r>
              <w:rPr>
                <w:rFonts w:ascii="Tahoma" w:hAnsi="Tahoma" w:cs="Tahoma"/>
                <w:sz w:val="20"/>
                <w:szCs w:val="20"/>
              </w:rPr>
              <w:t xml:space="preserve">  </w:t>
            </w:r>
            <w:r w:rsidR="009E0F7B">
              <w:rPr>
                <w:rFonts w:ascii="Tahoma" w:hAnsi="Tahoma" w:cs="Tahoma"/>
                <w:sz w:val="20"/>
                <w:szCs w:val="20"/>
              </w:rPr>
              <w:t xml:space="preserve"> </w:t>
            </w:r>
            <w:r w:rsidRPr="00D5485C">
              <w:rPr>
                <w:rFonts w:ascii="Tahoma" w:hAnsi="Tahoma" w:cs="Tahoma"/>
                <w:sz w:val="20"/>
                <w:szCs w:val="20"/>
              </w:rPr>
              <w:t xml:space="preserve">o </w:t>
            </w:r>
            <w:r w:rsidRPr="00D5485C">
              <w:rPr>
                <w:rFonts w:ascii="Tahoma" w:hAnsi="Tahoma" w:cs="Tahoma"/>
                <w:spacing w:val="1"/>
                <w:sz w:val="20"/>
                <w:szCs w:val="20"/>
              </w:rPr>
              <w:t>z</w:t>
            </w:r>
            <w:r w:rsidRPr="00D5485C">
              <w:rPr>
                <w:rFonts w:ascii="Tahoma" w:hAnsi="Tahoma" w:cs="Tahoma"/>
                <w:sz w:val="20"/>
                <w:szCs w:val="20"/>
              </w:rPr>
              <w:t>d</w:t>
            </w:r>
            <w:r w:rsidRPr="00D5485C">
              <w:rPr>
                <w:rFonts w:ascii="Tahoma" w:hAnsi="Tahoma" w:cs="Tahoma"/>
                <w:spacing w:val="-1"/>
                <w:sz w:val="20"/>
                <w:szCs w:val="20"/>
              </w:rPr>
              <w:t>ra</w:t>
            </w:r>
            <w:r w:rsidRPr="00D5485C">
              <w:rPr>
                <w:rFonts w:ascii="Tahoma" w:hAnsi="Tahoma" w:cs="Tahoma"/>
                <w:sz w:val="20"/>
                <w:szCs w:val="20"/>
              </w:rPr>
              <w:t>votn</w:t>
            </w:r>
            <w:r w:rsidRPr="00D5485C">
              <w:rPr>
                <w:rFonts w:ascii="Tahoma" w:hAnsi="Tahoma" w:cs="Tahoma"/>
                <w:spacing w:val="-2"/>
                <w:sz w:val="20"/>
                <w:szCs w:val="20"/>
              </w:rPr>
              <w:t>í</w:t>
            </w:r>
            <w:r w:rsidRPr="00D5485C">
              <w:rPr>
                <w:rFonts w:ascii="Tahoma" w:hAnsi="Tahoma" w:cs="Tahoma"/>
                <w:spacing w:val="-1"/>
                <w:sz w:val="20"/>
                <w:szCs w:val="20"/>
              </w:rPr>
              <w:t>c</w:t>
            </w:r>
            <w:r w:rsidRPr="00D5485C">
              <w:rPr>
                <w:rFonts w:ascii="Tahoma" w:hAnsi="Tahoma" w:cs="Tahoma"/>
                <w:sz w:val="20"/>
                <w:szCs w:val="20"/>
              </w:rPr>
              <w:t>h slu</w:t>
            </w:r>
            <w:r w:rsidRPr="00D5485C">
              <w:rPr>
                <w:rFonts w:ascii="Tahoma" w:hAnsi="Tahoma" w:cs="Tahoma"/>
                <w:spacing w:val="1"/>
                <w:sz w:val="20"/>
                <w:szCs w:val="20"/>
              </w:rPr>
              <w:t>ž</w:t>
            </w:r>
            <w:r w:rsidRPr="00D5485C">
              <w:rPr>
                <w:rFonts w:ascii="Tahoma" w:hAnsi="Tahoma" w:cs="Tahoma"/>
                <w:sz w:val="20"/>
                <w:szCs w:val="20"/>
              </w:rPr>
              <w:t>b</w:t>
            </w:r>
            <w:r w:rsidRPr="00D5485C">
              <w:rPr>
                <w:rFonts w:ascii="Tahoma" w:hAnsi="Tahoma" w:cs="Tahoma"/>
                <w:spacing w:val="-1"/>
                <w:sz w:val="20"/>
                <w:szCs w:val="20"/>
              </w:rPr>
              <w:t>ác</w:t>
            </w:r>
            <w:r w:rsidRPr="00D5485C">
              <w:rPr>
                <w:rFonts w:ascii="Tahoma" w:hAnsi="Tahoma" w:cs="Tahoma"/>
                <w:sz w:val="20"/>
                <w:szCs w:val="20"/>
              </w:rPr>
              <w:t>h</w:t>
            </w:r>
          </w:p>
        </w:tc>
      </w:tr>
      <w:tr w:rsidR="009E0F7B" w:rsidRPr="00F05769" w14:paraId="7EB130DD" w14:textId="77777777" w:rsidTr="009E0F7B">
        <w:trPr>
          <w:trHeight w:val="283"/>
          <w:jc w:val="center"/>
        </w:trPr>
        <w:tc>
          <w:tcPr>
            <w:tcW w:w="2274" w:type="dxa"/>
            <w:vAlign w:val="center"/>
          </w:tcPr>
          <w:p w14:paraId="00B5F064" w14:textId="66730B57" w:rsidR="009E0F7B" w:rsidRDefault="009E0F7B" w:rsidP="00D5485C">
            <w:pPr>
              <w:ind w:right="-20"/>
              <w:rPr>
                <w:rFonts w:ascii="Tahoma" w:hAnsi="Tahoma" w:cs="Tahoma"/>
                <w:b/>
                <w:bCs/>
                <w:sz w:val="20"/>
                <w:szCs w:val="20"/>
              </w:rPr>
            </w:pPr>
            <w:r>
              <w:rPr>
                <w:rFonts w:ascii="Tahoma" w:hAnsi="Tahoma" w:cs="Tahoma"/>
                <w:b/>
                <w:bCs/>
                <w:sz w:val="20"/>
                <w:szCs w:val="20"/>
              </w:rPr>
              <w:t xml:space="preserve">   458/2000 Sb.</w:t>
            </w:r>
          </w:p>
        </w:tc>
        <w:tc>
          <w:tcPr>
            <w:tcW w:w="8362" w:type="dxa"/>
            <w:vAlign w:val="center"/>
          </w:tcPr>
          <w:p w14:paraId="5ED3CECB" w14:textId="4A5ED74F" w:rsidR="009E0F7B" w:rsidRDefault="009E0F7B" w:rsidP="00D5485C">
            <w:pPr>
              <w:ind w:right="-20"/>
              <w:jc w:val="both"/>
              <w:rPr>
                <w:rFonts w:ascii="Tahoma" w:hAnsi="Tahoma" w:cs="Tahoma"/>
                <w:sz w:val="20"/>
                <w:szCs w:val="20"/>
              </w:rPr>
            </w:pPr>
            <w:r>
              <w:rPr>
                <w:rFonts w:ascii="Tahoma" w:hAnsi="Tahoma" w:cs="Tahoma"/>
                <w:sz w:val="20"/>
                <w:szCs w:val="20"/>
              </w:rPr>
              <w:t xml:space="preserve">    Energetický zákon</w:t>
            </w:r>
          </w:p>
        </w:tc>
      </w:tr>
    </w:tbl>
    <w:p w14:paraId="3DD0709B" w14:textId="77777777" w:rsidR="00F05769" w:rsidRPr="00F05769" w:rsidRDefault="00F05769" w:rsidP="00F05769">
      <w:pPr>
        <w:rPr>
          <w:rFonts w:ascii="Tahoma" w:hAnsi="Tahoma" w:cs="Tahoma"/>
          <w:sz w:val="4"/>
          <w:szCs w:val="4"/>
        </w:rPr>
      </w:pPr>
    </w:p>
    <w:tbl>
      <w:tblPr>
        <w:tblW w:w="106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63"/>
        <w:gridCol w:w="8363"/>
      </w:tblGrid>
      <w:tr w:rsidR="00F05769" w:rsidRPr="00F05769" w14:paraId="200241EF" w14:textId="77777777" w:rsidTr="0007672E">
        <w:trPr>
          <w:jc w:val="center"/>
        </w:trPr>
        <w:tc>
          <w:tcPr>
            <w:tcW w:w="2263" w:type="dxa"/>
            <w:shd w:val="clear" w:color="auto" w:fill="D5DCE4" w:themeFill="text2" w:themeFillTint="33"/>
          </w:tcPr>
          <w:p w14:paraId="007CC8CC" w14:textId="77777777" w:rsidR="00F05769" w:rsidRPr="00F05769" w:rsidRDefault="00F05769" w:rsidP="00507CAA">
            <w:pPr>
              <w:pStyle w:val="Bezmezer"/>
              <w:ind w:left="137"/>
              <w:rPr>
                <w:rFonts w:ascii="Tahoma" w:hAnsi="Tahoma" w:cs="Tahoma"/>
                <w:b/>
              </w:rPr>
            </w:pPr>
            <w:r w:rsidRPr="00F05769">
              <w:rPr>
                <w:rFonts w:ascii="Tahoma" w:hAnsi="Tahoma" w:cs="Tahoma"/>
                <w:b/>
              </w:rPr>
              <w:t>Vyhlášky</w:t>
            </w:r>
          </w:p>
        </w:tc>
        <w:tc>
          <w:tcPr>
            <w:tcW w:w="8363" w:type="dxa"/>
            <w:shd w:val="clear" w:color="auto" w:fill="D5DCE4" w:themeFill="text2" w:themeFillTint="33"/>
          </w:tcPr>
          <w:p w14:paraId="4E2FEF75" w14:textId="77777777" w:rsidR="00F05769" w:rsidRPr="00F05769" w:rsidRDefault="00F05769" w:rsidP="00507CAA">
            <w:pPr>
              <w:pStyle w:val="Bezmezer"/>
              <w:ind w:left="137"/>
              <w:rPr>
                <w:rFonts w:ascii="Tahoma" w:hAnsi="Tahoma" w:cs="Tahoma"/>
              </w:rPr>
            </w:pPr>
          </w:p>
        </w:tc>
      </w:tr>
      <w:tr w:rsidR="00F05769" w:rsidRPr="00F05769" w14:paraId="5996F1A7" w14:textId="77777777" w:rsidTr="0007672E">
        <w:trPr>
          <w:trHeight w:val="283"/>
          <w:jc w:val="center"/>
        </w:trPr>
        <w:tc>
          <w:tcPr>
            <w:tcW w:w="2263" w:type="dxa"/>
            <w:vAlign w:val="center"/>
          </w:tcPr>
          <w:p w14:paraId="11A83862" w14:textId="77777777" w:rsidR="00F05769" w:rsidRPr="004C6E75" w:rsidRDefault="00F05769" w:rsidP="00507CAA">
            <w:pPr>
              <w:pStyle w:val="Bezmezer"/>
              <w:ind w:left="137"/>
              <w:rPr>
                <w:rFonts w:ascii="Tahoma" w:hAnsi="Tahoma" w:cs="Tahoma"/>
                <w:b/>
                <w:sz w:val="20"/>
                <w:szCs w:val="20"/>
              </w:rPr>
            </w:pPr>
            <w:r w:rsidRPr="004C6E75">
              <w:rPr>
                <w:rFonts w:ascii="Tahoma" w:hAnsi="Tahoma" w:cs="Tahoma"/>
                <w:b/>
                <w:sz w:val="20"/>
                <w:szCs w:val="20"/>
              </w:rPr>
              <w:t xml:space="preserve">50/1978 </w:t>
            </w:r>
            <w:proofErr w:type="spellStart"/>
            <w:r w:rsidRPr="004C6E75">
              <w:rPr>
                <w:rFonts w:ascii="Tahoma" w:hAnsi="Tahoma" w:cs="Tahoma"/>
                <w:b/>
                <w:sz w:val="20"/>
                <w:szCs w:val="20"/>
              </w:rPr>
              <w:t>Sb</w:t>
            </w:r>
            <w:proofErr w:type="spellEnd"/>
          </w:p>
        </w:tc>
        <w:tc>
          <w:tcPr>
            <w:tcW w:w="8363" w:type="dxa"/>
            <w:vAlign w:val="center"/>
          </w:tcPr>
          <w:p w14:paraId="7D87B0CF" w14:textId="77777777" w:rsidR="00F05769" w:rsidRPr="004C6E75" w:rsidRDefault="00F05769" w:rsidP="00507CAA">
            <w:pPr>
              <w:ind w:left="278"/>
              <w:rPr>
                <w:rFonts w:ascii="Tahoma" w:hAnsi="Tahoma" w:cs="Tahoma"/>
                <w:sz w:val="20"/>
                <w:szCs w:val="20"/>
              </w:rPr>
            </w:pPr>
            <w:r w:rsidRPr="004C6E75">
              <w:rPr>
                <w:rFonts w:ascii="Tahoma" w:hAnsi="Tahoma" w:cs="Tahoma"/>
                <w:sz w:val="20"/>
                <w:szCs w:val="20"/>
              </w:rPr>
              <w:t>o odborné způsobilosti v elektrotechnice (v platném znění)</w:t>
            </w:r>
          </w:p>
        </w:tc>
      </w:tr>
      <w:tr w:rsidR="00F05769" w:rsidRPr="00F05769" w14:paraId="671C3E5D" w14:textId="77777777" w:rsidTr="0007672E">
        <w:trPr>
          <w:trHeight w:val="283"/>
          <w:jc w:val="center"/>
        </w:trPr>
        <w:tc>
          <w:tcPr>
            <w:tcW w:w="2263" w:type="dxa"/>
          </w:tcPr>
          <w:p w14:paraId="0EC188A2" w14:textId="77777777" w:rsidR="00F05769" w:rsidRPr="004C6E75" w:rsidRDefault="00F05769" w:rsidP="00507CAA">
            <w:pPr>
              <w:pStyle w:val="Bezmezer"/>
              <w:ind w:left="137"/>
              <w:rPr>
                <w:rFonts w:ascii="Tahoma" w:hAnsi="Tahoma" w:cs="Tahoma"/>
                <w:b/>
                <w:sz w:val="20"/>
                <w:szCs w:val="20"/>
              </w:rPr>
            </w:pPr>
            <w:r w:rsidRPr="004C6E75">
              <w:rPr>
                <w:rFonts w:ascii="Tahoma" w:hAnsi="Tahoma" w:cs="Tahoma"/>
                <w:b/>
                <w:sz w:val="20"/>
                <w:szCs w:val="20"/>
              </w:rPr>
              <w:t xml:space="preserve">85/1978 </w:t>
            </w:r>
            <w:proofErr w:type="spellStart"/>
            <w:r w:rsidRPr="004C6E75">
              <w:rPr>
                <w:rFonts w:ascii="Tahoma" w:hAnsi="Tahoma" w:cs="Tahoma"/>
                <w:b/>
                <w:sz w:val="20"/>
                <w:szCs w:val="20"/>
              </w:rPr>
              <w:t>Sb</w:t>
            </w:r>
            <w:proofErr w:type="spellEnd"/>
          </w:p>
        </w:tc>
        <w:tc>
          <w:tcPr>
            <w:tcW w:w="8363" w:type="dxa"/>
            <w:vAlign w:val="center"/>
          </w:tcPr>
          <w:p w14:paraId="31A37715" w14:textId="77777777" w:rsidR="00F05769" w:rsidRPr="004C6E75" w:rsidRDefault="00F05769" w:rsidP="00507CAA">
            <w:pPr>
              <w:ind w:left="278"/>
              <w:rPr>
                <w:rFonts w:ascii="Tahoma" w:hAnsi="Tahoma" w:cs="Tahoma"/>
                <w:sz w:val="20"/>
                <w:szCs w:val="20"/>
              </w:rPr>
            </w:pPr>
            <w:r w:rsidRPr="004C6E75">
              <w:rPr>
                <w:rFonts w:ascii="Tahoma" w:hAnsi="Tahoma" w:cs="Tahoma"/>
                <w:sz w:val="20"/>
                <w:szCs w:val="20"/>
              </w:rPr>
              <w:t>o kontrolách, revizích a zkouškách plynových zařízení (v platném znění)</w:t>
            </w:r>
          </w:p>
        </w:tc>
      </w:tr>
      <w:tr w:rsidR="00F05769" w:rsidRPr="00F05769" w14:paraId="63D06A7C" w14:textId="77777777" w:rsidTr="0007672E">
        <w:trPr>
          <w:trHeight w:val="283"/>
          <w:jc w:val="center"/>
        </w:trPr>
        <w:tc>
          <w:tcPr>
            <w:tcW w:w="2263" w:type="dxa"/>
          </w:tcPr>
          <w:p w14:paraId="4191588A" w14:textId="77777777" w:rsidR="00F05769" w:rsidRPr="004C6E75" w:rsidRDefault="00F05769" w:rsidP="00507CAA">
            <w:pPr>
              <w:pStyle w:val="Bezmezer"/>
              <w:ind w:left="137"/>
              <w:rPr>
                <w:rFonts w:ascii="Tahoma" w:hAnsi="Tahoma" w:cs="Tahoma"/>
                <w:b/>
                <w:sz w:val="20"/>
                <w:szCs w:val="20"/>
              </w:rPr>
            </w:pPr>
            <w:r w:rsidRPr="004C6E75">
              <w:rPr>
                <w:rFonts w:ascii="Tahoma" w:hAnsi="Tahoma" w:cs="Tahoma"/>
                <w:b/>
                <w:sz w:val="20"/>
                <w:szCs w:val="20"/>
              </w:rPr>
              <w:t>18/1979 Sb.</w:t>
            </w:r>
          </w:p>
        </w:tc>
        <w:tc>
          <w:tcPr>
            <w:tcW w:w="8363" w:type="dxa"/>
            <w:vAlign w:val="center"/>
          </w:tcPr>
          <w:p w14:paraId="7FFE8F67" w14:textId="77777777" w:rsidR="00F05769" w:rsidRPr="004C6E75" w:rsidRDefault="00F05769" w:rsidP="00507CAA">
            <w:pPr>
              <w:ind w:left="278"/>
              <w:rPr>
                <w:rFonts w:ascii="Tahoma" w:hAnsi="Tahoma" w:cs="Tahoma"/>
                <w:sz w:val="20"/>
                <w:szCs w:val="20"/>
              </w:rPr>
            </w:pPr>
            <w:r w:rsidRPr="004C6E75">
              <w:rPr>
                <w:rFonts w:ascii="Tahoma" w:hAnsi="Tahoma" w:cs="Tahoma"/>
                <w:sz w:val="20"/>
                <w:szCs w:val="20"/>
              </w:rPr>
              <w:t>kterou se určují vyhrazená tlaková zařízení a stanoví některé podmínky k zajištění jejich bezpečnosti</w:t>
            </w:r>
          </w:p>
        </w:tc>
      </w:tr>
      <w:tr w:rsidR="00F05769" w:rsidRPr="00F05769" w14:paraId="2DA545FF" w14:textId="77777777" w:rsidTr="0007672E">
        <w:trPr>
          <w:trHeight w:val="283"/>
          <w:jc w:val="center"/>
        </w:trPr>
        <w:tc>
          <w:tcPr>
            <w:tcW w:w="2263" w:type="dxa"/>
          </w:tcPr>
          <w:p w14:paraId="4D9211DB" w14:textId="77777777" w:rsidR="00F05769" w:rsidRPr="004C6E75" w:rsidRDefault="00F05769" w:rsidP="00507CAA">
            <w:pPr>
              <w:pStyle w:val="Bezmezer"/>
              <w:ind w:left="137"/>
              <w:rPr>
                <w:rFonts w:ascii="Tahoma" w:hAnsi="Tahoma" w:cs="Tahoma"/>
                <w:b/>
                <w:sz w:val="20"/>
                <w:szCs w:val="20"/>
              </w:rPr>
            </w:pPr>
            <w:r w:rsidRPr="004C6E75">
              <w:rPr>
                <w:rFonts w:ascii="Tahoma" w:hAnsi="Tahoma" w:cs="Tahoma"/>
                <w:b/>
                <w:sz w:val="20"/>
                <w:szCs w:val="20"/>
              </w:rPr>
              <w:t>19/1979 Sb.</w:t>
            </w:r>
          </w:p>
        </w:tc>
        <w:tc>
          <w:tcPr>
            <w:tcW w:w="8363" w:type="dxa"/>
            <w:vAlign w:val="center"/>
          </w:tcPr>
          <w:p w14:paraId="77C3CD3B" w14:textId="77777777" w:rsidR="00F05769" w:rsidRPr="004C6E75" w:rsidRDefault="00F05769" w:rsidP="00507CAA">
            <w:pPr>
              <w:ind w:left="278"/>
              <w:rPr>
                <w:rFonts w:ascii="Tahoma" w:hAnsi="Tahoma" w:cs="Tahoma"/>
                <w:sz w:val="20"/>
                <w:szCs w:val="20"/>
              </w:rPr>
            </w:pPr>
            <w:r w:rsidRPr="004C6E75">
              <w:rPr>
                <w:rFonts w:ascii="Tahoma" w:hAnsi="Tahoma" w:cs="Tahoma"/>
                <w:sz w:val="20"/>
                <w:szCs w:val="20"/>
              </w:rPr>
              <w:t>kterou se určují vyhrazená zdvihací zařízení a stanoví některé podmínky k zajištění jejich bezpečnosti</w:t>
            </w:r>
          </w:p>
        </w:tc>
      </w:tr>
      <w:tr w:rsidR="00F05769" w:rsidRPr="00F05769" w14:paraId="15B213E2" w14:textId="77777777" w:rsidTr="0007672E">
        <w:trPr>
          <w:trHeight w:val="283"/>
          <w:jc w:val="center"/>
        </w:trPr>
        <w:tc>
          <w:tcPr>
            <w:tcW w:w="2263" w:type="dxa"/>
          </w:tcPr>
          <w:p w14:paraId="387B2154" w14:textId="77777777" w:rsidR="00F05769" w:rsidRPr="004C6E75" w:rsidRDefault="00F05769" w:rsidP="00507CAA">
            <w:pPr>
              <w:pStyle w:val="Bezmezer"/>
              <w:ind w:left="137"/>
              <w:rPr>
                <w:rFonts w:ascii="Tahoma" w:hAnsi="Tahoma" w:cs="Tahoma"/>
                <w:b/>
                <w:sz w:val="20"/>
                <w:szCs w:val="20"/>
              </w:rPr>
            </w:pPr>
            <w:r w:rsidRPr="004C6E75">
              <w:rPr>
                <w:rFonts w:ascii="Tahoma" w:hAnsi="Tahoma" w:cs="Tahoma"/>
                <w:b/>
                <w:sz w:val="20"/>
                <w:szCs w:val="20"/>
              </w:rPr>
              <w:t>21/1979 Sb.</w:t>
            </w:r>
          </w:p>
        </w:tc>
        <w:tc>
          <w:tcPr>
            <w:tcW w:w="8363" w:type="dxa"/>
            <w:vAlign w:val="center"/>
          </w:tcPr>
          <w:p w14:paraId="66BA5740" w14:textId="77777777" w:rsidR="00F05769" w:rsidRPr="004C6E75" w:rsidRDefault="00F05769" w:rsidP="00507CAA">
            <w:pPr>
              <w:ind w:left="278"/>
              <w:rPr>
                <w:rFonts w:ascii="Tahoma" w:hAnsi="Tahoma" w:cs="Tahoma"/>
                <w:sz w:val="20"/>
                <w:szCs w:val="20"/>
              </w:rPr>
            </w:pPr>
            <w:r w:rsidRPr="004C6E75">
              <w:rPr>
                <w:rFonts w:ascii="Tahoma" w:hAnsi="Tahoma" w:cs="Tahoma"/>
                <w:sz w:val="20"/>
                <w:szCs w:val="20"/>
              </w:rPr>
              <w:t>kterou se určují vyhrazená plynová zařízení a stanoví některé podmínky k zajištění jejich bezpečnosti</w:t>
            </w:r>
          </w:p>
        </w:tc>
      </w:tr>
      <w:tr w:rsidR="00F05769" w:rsidRPr="00F05769" w14:paraId="3E0F0536" w14:textId="77777777" w:rsidTr="0007672E">
        <w:trPr>
          <w:trHeight w:val="283"/>
          <w:jc w:val="center"/>
        </w:trPr>
        <w:tc>
          <w:tcPr>
            <w:tcW w:w="2263" w:type="dxa"/>
          </w:tcPr>
          <w:p w14:paraId="6BB19293" w14:textId="77777777" w:rsidR="00F05769" w:rsidRPr="004C6E75" w:rsidRDefault="00F05769" w:rsidP="00507CAA">
            <w:pPr>
              <w:pStyle w:val="Bezmezer"/>
              <w:ind w:left="137"/>
              <w:rPr>
                <w:rFonts w:ascii="Tahoma" w:hAnsi="Tahoma" w:cs="Tahoma"/>
                <w:b/>
                <w:sz w:val="20"/>
                <w:szCs w:val="20"/>
              </w:rPr>
            </w:pPr>
            <w:r w:rsidRPr="004C6E75">
              <w:rPr>
                <w:rFonts w:ascii="Tahoma" w:hAnsi="Tahoma" w:cs="Tahoma"/>
                <w:b/>
                <w:sz w:val="20"/>
                <w:szCs w:val="20"/>
              </w:rPr>
              <w:t>48/1982 Sb.</w:t>
            </w:r>
          </w:p>
        </w:tc>
        <w:tc>
          <w:tcPr>
            <w:tcW w:w="8363" w:type="dxa"/>
            <w:vAlign w:val="center"/>
          </w:tcPr>
          <w:p w14:paraId="16510A90" w14:textId="77777777" w:rsidR="00F05769" w:rsidRPr="004C6E75" w:rsidRDefault="00F05769" w:rsidP="00507CAA">
            <w:pPr>
              <w:ind w:left="278"/>
              <w:rPr>
                <w:rFonts w:ascii="Tahoma" w:hAnsi="Tahoma" w:cs="Tahoma"/>
                <w:sz w:val="20"/>
                <w:szCs w:val="20"/>
              </w:rPr>
            </w:pPr>
            <w:r w:rsidRPr="004C6E75">
              <w:rPr>
                <w:rFonts w:ascii="Tahoma" w:hAnsi="Tahoma" w:cs="Tahoma"/>
                <w:sz w:val="20"/>
                <w:szCs w:val="20"/>
              </w:rPr>
              <w:t>kterou se stanoví základní požadavky k zajištění bezpečnosti práce a technických zařízení</w:t>
            </w:r>
          </w:p>
        </w:tc>
      </w:tr>
      <w:tr w:rsidR="00F05769" w:rsidRPr="00F05769" w14:paraId="13B646C3" w14:textId="77777777" w:rsidTr="0007672E">
        <w:trPr>
          <w:trHeight w:val="283"/>
          <w:jc w:val="center"/>
        </w:trPr>
        <w:tc>
          <w:tcPr>
            <w:tcW w:w="2263" w:type="dxa"/>
            <w:vAlign w:val="center"/>
          </w:tcPr>
          <w:p w14:paraId="6147CCB8" w14:textId="77777777" w:rsidR="00F05769" w:rsidRPr="004C6E75" w:rsidRDefault="00F05769" w:rsidP="00507CAA">
            <w:pPr>
              <w:pStyle w:val="Bezmezer"/>
              <w:ind w:left="137"/>
              <w:rPr>
                <w:rFonts w:ascii="Tahoma" w:hAnsi="Tahoma" w:cs="Tahoma"/>
                <w:b/>
                <w:sz w:val="20"/>
                <w:szCs w:val="20"/>
              </w:rPr>
            </w:pPr>
            <w:r w:rsidRPr="004C6E75">
              <w:rPr>
                <w:rFonts w:ascii="Tahoma" w:hAnsi="Tahoma" w:cs="Tahoma"/>
                <w:b/>
                <w:sz w:val="20"/>
                <w:szCs w:val="20"/>
              </w:rPr>
              <w:t xml:space="preserve">73/2010 Sb. </w:t>
            </w:r>
          </w:p>
        </w:tc>
        <w:tc>
          <w:tcPr>
            <w:tcW w:w="8363" w:type="dxa"/>
          </w:tcPr>
          <w:p w14:paraId="1A85A276" w14:textId="77777777" w:rsidR="00F05769" w:rsidRPr="004C6E75" w:rsidRDefault="00F05769" w:rsidP="00507CAA">
            <w:pPr>
              <w:ind w:left="278" w:right="430"/>
              <w:rPr>
                <w:rFonts w:ascii="Tahoma" w:hAnsi="Tahoma" w:cs="Tahoma"/>
                <w:sz w:val="20"/>
                <w:szCs w:val="20"/>
              </w:rPr>
            </w:pPr>
            <w:r w:rsidRPr="004C6E75">
              <w:rPr>
                <w:rFonts w:ascii="Tahoma" w:hAnsi="Tahoma" w:cs="Tahoma"/>
                <w:sz w:val="20"/>
                <w:szCs w:val="20"/>
              </w:rPr>
              <w:t>stanovení vyhrazených elektrických technických zařízení, jejich zařazení do tříd a skupin a o bližších podmínkách jejich bezpečnosti</w:t>
            </w:r>
          </w:p>
        </w:tc>
      </w:tr>
      <w:tr w:rsidR="00391EED" w:rsidRPr="00F05769" w14:paraId="6A48CECB" w14:textId="77777777" w:rsidTr="0007672E">
        <w:trPr>
          <w:trHeight w:val="283"/>
          <w:jc w:val="center"/>
        </w:trPr>
        <w:tc>
          <w:tcPr>
            <w:tcW w:w="2263" w:type="dxa"/>
            <w:vAlign w:val="center"/>
          </w:tcPr>
          <w:p w14:paraId="3994ACA8" w14:textId="1ABF81B1" w:rsidR="00391EED" w:rsidRPr="004C6E75" w:rsidRDefault="00391EED" w:rsidP="00507CAA">
            <w:pPr>
              <w:pStyle w:val="Bezmezer"/>
              <w:ind w:left="137"/>
              <w:rPr>
                <w:rFonts w:ascii="Tahoma" w:hAnsi="Tahoma" w:cs="Tahoma"/>
                <w:b/>
                <w:sz w:val="20"/>
                <w:szCs w:val="20"/>
              </w:rPr>
            </w:pPr>
            <w:r>
              <w:rPr>
                <w:rFonts w:ascii="Tahoma" w:hAnsi="Tahoma" w:cs="Tahoma"/>
                <w:b/>
                <w:sz w:val="20"/>
                <w:szCs w:val="20"/>
              </w:rPr>
              <w:t>499/2006 Sb.</w:t>
            </w:r>
          </w:p>
        </w:tc>
        <w:tc>
          <w:tcPr>
            <w:tcW w:w="8363" w:type="dxa"/>
          </w:tcPr>
          <w:p w14:paraId="17B08772" w14:textId="77252410" w:rsidR="00391EED" w:rsidRPr="004C6E75" w:rsidRDefault="00391EED" w:rsidP="00391EED">
            <w:pPr>
              <w:ind w:left="278"/>
              <w:rPr>
                <w:rFonts w:ascii="Tahoma" w:hAnsi="Tahoma" w:cs="Tahoma"/>
                <w:sz w:val="20"/>
                <w:szCs w:val="20"/>
              </w:rPr>
            </w:pPr>
            <w:r>
              <w:rPr>
                <w:rFonts w:ascii="Tahoma" w:hAnsi="Tahoma" w:cs="Tahoma"/>
                <w:sz w:val="20"/>
                <w:szCs w:val="20"/>
              </w:rPr>
              <w:t>O dokumentaci staveb</w:t>
            </w:r>
          </w:p>
        </w:tc>
      </w:tr>
      <w:tr w:rsidR="00D5485C" w:rsidRPr="00F05769" w14:paraId="6C9DE8CE" w14:textId="77777777" w:rsidTr="0007672E">
        <w:trPr>
          <w:trHeight w:val="283"/>
          <w:jc w:val="center"/>
        </w:trPr>
        <w:tc>
          <w:tcPr>
            <w:tcW w:w="2263" w:type="dxa"/>
            <w:vAlign w:val="center"/>
          </w:tcPr>
          <w:p w14:paraId="1DEB8AD4" w14:textId="5E0C9822" w:rsidR="00D5485C" w:rsidRPr="00D5485C" w:rsidRDefault="00D5485C" w:rsidP="00507CAA">
            <w:pPr>
              <w:pStyle w:val="Bezmezer"/>
              <w:ind w:left="137"/>
              <w:rPr>
                <w:rFonts w:ascii="Tahoma" w:eastAsia="Times New Roman" w:hAnsi="Tahoma" w:cs="Tahoma"/>
                <w:b/>
                <w:bCs/>
                <w:sz w:val="20"/>
                <w:szCs w:val="20"/>
              </w:rPr>
            </w:pPr>
            <w:r>
              <w:rPr>
                <w:rFonts w:ascii="Tahoma" w:eastAsia="Times New Roman" w:hAnsi="Tahoma" w:cs="Tahoma"/>
                <w:b/>
                <w:bCs/>
                <w:sz w:val="20"/>
                <w:szCs w:val="20"/>
              </w:rPr>
              <w:t>526/2006 Sb.</w:t>
            </w:r>
          </w:p>
        </w:tc>
        <w:tc>
          <w:tcPr>
            <w:tcW w:w="8363" w:type="dxa"/>
          </w:tcPr>
          <w:p w14:paraId="7039988A" w14:textId="7A287A87" w:rsidR="00D5485C" w:rsidRPr="00D5485C" w:rsidRDefault="00D5485C" w:rsidP="00D5485C">
            <w:pPr>
              <w:rPr>
                <w:rFonts w:ascii="Tahoma" w:hAnsi="Tahoma" w:cs="Tahoma"/>
                <w:sz w:val="20"/>
                <w:szCs w:val="20"/>
              </w:rPr>
            </w:pPr>
            <w:r w:rsidRPr="00D5485C">
              <w:t xml:space="preserve">  </w:t>
            </w:r>
            <w:r>
              <w:t xml:space="preserve">  </w:t>
            </w:r>
            <w:r w:rsidRPr="00D5485C">
              <w:rPr>
                <w:rFonts w:ascii="Tahoma" w:hAnsi="Tahoma" w:cs="Tahoma"/>
                <w:sz w:val="20"/>
                <w:szCs w:val="20"/>
              </w:rPr>
              <w:t>kterou se provádějí některá ustanovení stavebního zákona ve věcech stavebního řádu</w:t>
            </w:r>
          </w:p>
        </w:tc>
      </w:tr>
      <w:tr w:rsidR="00391EED" w:rsidRPr="00F05769" w14:paraId="022784BF" w14:textId="77777777" w:rsidTr="0007672E">
        <w:trPr>
          <w:trHeight w:val="283"/>
          <w:jc w:val="center"/>
        </w:trPr>
        <w:tc>
          <w:tcPr>
            <w:tcW w:w="2263" w:type="dxa"/>
            <w:vAlign w:val="center"/>
          </w:tcPr>
          <w:p w14:paraId="0260B6CE" w14:textId="11C37049" w:rsidR="00391EED" w:rsidRPr="00D5485C" w:rsidRDefault="00D5485C" w:rsidP="00507CAA">
            <w:pPr>
              <w:pStyle w:val="Bezmezer"/>
              <w:ind w:left="137"/>
              <w:rPr>
                <w:rFonts w:ascii="Tahoma" w:hAnsi="Tahoma" w:cs="Tahoma"/>
                <w:b/>
                <w:bCs/>
                <w:sz w:val="20"/>
                <w:szCs w:val="20"/>
              </w:rPr>
            </w:pPr>
            <w:r w:rsidRPr="00D5485C">
              <w:rPr>
                <w:rFonts w:ascii="Tahoma" w:eastAsia="Times New Roman" w:hAnsi="Tahoma" w:cs="Tahoma"/>
                <w:b/>
                <w:bCs/>
                <w:sz w:val="20"/>
                <w:szCs w:val="20"/>
              </w:rPr>
              <w:t xml:space="preserve">246/2001 </w:t>
            </w:r>
            <w:r w:rsidRPr="00D5485C">
              <w:rPr>
                <w:rFonts w:ascii="Tahoma" w:eastAsia="Times New Roman" w:hAnsi="Tahoma" w:cs="Tahoma"/>
                <w:b/>
                <w:bCs/>
                <w:spacing w:val="1"/>
                <w:sz w:val="20"/>
                <w:szCs w:val="20"/>
              </w:rPr>
              <w:t>S</w:t>
            </w:r>
            <w:r w:rsidRPr="00D5485C">
              <w:rPr>
                <w:rFonts w:ascii="Tahoma" w:eastAsia="Times New Roman" w:hAnsi="Tahoma" w:cs="Tahoma"/>
                <w:b/>
                <w:bCs/>
                <w:sz w:val="20"/>
                <w:szCs w:val="20"/>
              </w:rPr>
              <w:t>b.</w:t>
            </w:r>
          </w:p>
        </w:tc>
        <w:tc>
          <w:tcPr>
            <w:tcW w:w="8363" w:type="dxa"/>
          </w:tcPr>
          <w:p w14:paraId="5AAB90F9" w14:textId="77777777" w:rsidR="00D5485C" w:rsidRDefault="00D5485C" w:rsidP="00D5485C">
            <w:pPr>
              <w:ind w:right="93"/>
              <w:jc w:val="both"/>
              <w:rPr>
                <w:rFonts w:ascii="Tahoma" w:hAnsi="Tahoma" w:cs="Tahoma"/>
                <w:sz w:val="20"/>
                <w:szCs w:val="20"/>
              </w:rPr>
            </w:pPr>
            <w:r w:rsidRPr="00D5485C">
              <w:rPr>
                <w:rFonts w:ascii="Tahoma" w:hAnsi="Tahoma" w:cs="Tahoma"/>
                <w:sz w:val="20"/>
                <w:szCs w:val="20"/>
              </w:rPr>
              <w:t xml:space="preserve">    o st</w:t>
            </w:r>
            <w:r w:rsidRPr="00D5485C">
              <w:rPr>
                <w:rFonts w:ascii="Tahoma" w:hAnsi="Tahoma" w:cs="Tahoma"/>
                <w:spacing w:val="-1"/>
                <w:sz w:val="20"/>
                <w:szCs w:val="20"/>
              </w:rPr>
              <w:t>a</w:t>
            </w:r>
            <w:r w:rsidRPr="00D5485C">
              <w:rPr>
                <w:rFonts w:ascii="Tahoma" w:hAnsi="Tahoma" w:cs="Tahoma"/>
                <w:sz w:val="20"/>
                <w:szCs w:val="20"/>
              </w:rPr>
              <w:t>nov</w:t>
            </w:r>
            <w:r w:rsidRPr="00D5485C">
              <w:rPr>
                <w:rFonts w:ascii="Tahoma" w:hAnsi="Tahoma" w:cs="Tahoma"/>
                <w:spacing w:val="-1"/>
                <w:sz w:val="20"/>
                <w:szCs w:val="20"/>
              </w:rPr>
              <w:t>e</w:t>
            </w:r>
            <w:r w:rsidRPr="00D5485C">
              <w:rPr>
                <w:rFonts w:ascii="Tahoma" w:hAnsi="Tahoma" w:cs="Tahoma"/>
                <w:sz w:val="20"/>
                <w:szCs w:val="20"/>
              </w:rPr>
              <w:t>ní podmín</w:t>
            </w:r>
            <w:r w:rsidRPr="00D5485C">
              <w:rPr>
                <w:rFonts w:ascii="Tahoma" w:hAnsi="Tahoma" w:cs="Tahoma"/>
                <w:spacing w:val="-1"/>
                <w:sz w:val="20"/>
                <w:szCs w:val="20"/>
              </w:rPr>
              <w:t>e</w:t>
            </w:r>
            <w:r w:rsidRPr="00D5485C">
              <w:rPr>
                <w:rFonts w:ascii="Tahoma" w:hAnsi="Tahoma" w:cs="Tahoma"/>
                <w:sz w:val="20"/>
                <w:szCs w:val="20"/>
              </w:rPr>
              <w:t>k po</w:t>
            </w:r>
            <w:r w:rsidRPr="00D5485C">
              <w:rPr>
                <w:rFonts w:ascii="Tahoma" w:hAnsi="Tahoma" w:cs="Tahoma"/>
                <w:spacing w:val="1"/>
                <w:sz w:val="20"/>
                <w:szCs w:val="20"/>
              </w:rPr>
              <w:t>ž</w:t>
            </w:r>
            <w:r w:rsidRPr="00D5485C">
              <w:rPr>
                <w:rFonts w:ascii="Tahoma" w:hAnsi="Tahoma" w:cs="Tahoma"/>
                <w:spacing w:val="-1"/>
                <w:sz w:val="20"/>
                <w:szCs w:val="20"/>
              </w:rPr>
              <w:t>ár</w:t>
            </w:r>
            <w:r w:rsidRPr="00D5485C">
              <w:rPr>
                <w:rFonts w:ascii="Tahoma" w:hAnsi="Tahoma" w:cs="Tahoma"/>
                <w:sz w:val="20"/>
                <w:szCs w:val="20"/>
              </w:rPr>
              <w:t>ní b</w:t>
            </w:r>
            <w:r w:rsidRPr="00D5485C">
              <w:rPr>
                <w:rFonts w:ascii="Tahoma" w:hAnsi="Tahoma" w:cs="Tahoma"/>
                <w:spacing w:val="-1"/>
                <w:sz w:val="20"/>
                <w:szCs w:val="20"/>
              </w:rPr>
              <w:t>e</w:t>
            </w:r>
            <w:r w:rsidRPr="00D5485C">
              <w:rPr>
                <w:rFonts w:ascii="Tahoma" w:hAnsi="Tahoma" w:cs="Tahoma"/>
                <w:spacing w:val="1"/>
                <w:sz w:val="20"/>
                <w:szCs w:val="20"/>
              </w:rPr>
              <w:t>z</w:t>
            </w:r>
            <w:r w:rsidRPr="00D5485C">
              <w:rPr>
                <w:rFonts w:ascii="Tahoma" w:hAnsi="Tahoma" w:cs="Tahoma"/>
                <w:sz w:val="20"/>
                <w:szCs w:val="20"/>
              </w:rPr>
              <w:t>p</w:t>
            </w:r>
            <w:r w:rsidRPr="00D5485C">
              <w:rPr>
                <w:rFonts w:ascii="Tahoma" w:hAnsi="Tahoma" w:cs="Tahoma"/>
                <w:spacing w:val="-1"/>
                <w:sz w:val="20"/>
                <w:szCs w:val="20"/>
              </w:rPr>
              <w:t>eč</w:t>
            </w:r>
            <w:r w:rsidRPr="00D5485C">
              <w:rPr>
                <w:rFonts w:ascii="Tahoma" w:hAnsi="Tahoma" w:cs="Tahoma"/>
                <w:sz w:val="20"/>
                <w:szCs w:val="20"/>
              </w:rPr>
              <w:t>nosti</w:t>
            </w:r>
            <w:r w:rsidRPr="00D5485C">
              <w:rPr>
                <w:rFonts w:ascii="Tahoma" w:hAnsi="Tahoma" w:cs="Tahoma"/>
                <w:spacing w:val="-1"/>
                <w:sz w:val="20"/>
                <w:szCs w:val="20"/>
              </w:rPr>
              <w:t xml:space="preserve"> </w:t>
            </w:r>
            <w:r w:rsidRPr="00D5485C">
              <w:rPr>
                <w:rFonts w:ascii="Tahoma" w:hAnsi="Tahoma" w:cs="Tahoma"/>
                <w:sz w:val="20"/>
                <w:szCs w:val="20"/>
              </w:rPr>
              <w:t>a</w:t>
            </w:r>
            <w:r w:rsidRPr="00D5485C">
              <w:rPr>
                <w:rFonts w:ascii="Tahoma" w:hAnsi="Tahoma" w:cs="Tahoma"/>
                <w:spacing w:val="-1"/>
                <w:sz w:val="20"/>
                <w:szCs w:val="20"/>
              </w:rPr>
              <w:t xml:space="preserve"> </w:t>
            </w:r>
            <w:r w:rsidRPr="00D5485C">
              <w:rPr>
                <w:rFonts w:ascii="Tahoma" w:hAnsi="Tahoma" w:cs="Tahoma"/>
                <w:spacing w:val="2"/>
                <w:sz w:val="20"/>
                <w:szCs w:val="20"/>
              </w:rPr>
              <w:t>v</w:t>
            </w:r>
            <w:r w:rsidRPr="00D5485C">
              <w:rPr>
                <w:rFonts w:ascii="Tahoma" w:hAnsi="Tahoma" w:cs="Tahoma"/>
                <w:spacing w:val="-5"/>
                <w:sz w:val="20"/>
                <w:szCs w:val="20"/>
              </w:rPr>
              <w:t>ý</w:t>
            </w:r>
            <w:r w:rsidRPr="00D5485C">
              <w:rPr>
                <w:rFonts w:ascii="Tahoma" w:hAnsi="Tahoma" w:cs="Tahoma"/>
                <w:sz w:val="20"/>
                <w:szCs w:val="20"/>
              </w:rPr>
              <w:t>konu st</w:t>
            </w:r>
            <w:r w:rsidRPr="00D5485C">
              <w:rPr>
                <w:rFonts w:ascii="Tahoma" w:hAnsi="Tahoma" w:cs="Tahoma"/>
                <w:spacing w:val="-1"/>
                <w:sz w:val="20"/>
                <w:szCs w:val="20"/>
              </w:rPr>
              <w:t>á</w:t>
            </w:r>
            <w:r w:rsidRPr="00D5485C">
              <w:rPr>
                <w:rFonts w:ascii="Tahoma" w:hAnsi="Tahoma" w:cs="Tahoma"/>
                <w:sz w:val="20"/>
                <w:szCs w:val="20"/>
              </w:rPr>
              <w:t>tního</w:t>
            </w:r>
            <w:r w:rsidRPr="00D5485C">
              <w:rPr>
                <w:rFonts w:ascii="Tahoma" w:hAnsi="Tahoma" w:cs="Tahoma"/>
                <w:spacing w:val="2"/>
                <w:sz w:val="20"/>
                <w:szCs w:val="20"/>
              </w:rPr>
              <w:t xml:space="preserve"> </w:t>
            </w:r>
            <w:r w:rsidRPr="00D5485C">
              <w:rPr>
                <w:rFonts w:ascii="Tahoma" w:hAnsi="Tahoma" w:cs="Tahoma"/>
                <w:sz w:val="20"/>
                <w:szCs w:val="20"/>
              </w:rPr>
              <w:t>po</w:t>
            </w:r>
            <w:r w:rsidRPr="00D5485C">
              <w:rPr>
                <w:rFonts w:ascii="Tahoma" w:hAnsi="Tahoma" w:cs="Tahoma"/>
                <w:spacing w:val="1"/>
                <w:sz w:val="20"/>
                <w:szCs w:val="20"/>
              </w:rPr>
              <w:t>ž</w:t>
            </w:r>
            <w:r w:rsidRPr="00D5485C">
              <w:rPr>
                <w:rFonts w:ascii="Tahoma" w:hAnsi="Tahoma" w:cs="Tahoma"/>
                <w:spacing w:val="-1"/>
                <w:sz w:val="20"/>
                <w:szCs w:val="20"/>
              </w:rPr>
              <w:t>ár</w:t>
            </w:r>
            <w:r w:rsidRPr="00D5485C">
              <w:rPr>
                <w:rFonts w:ascii="Tahoma" w:hAnsi="Tahoma" w:cs="Tahoma"/>
                <w:sz w:val="20"/>
                <w:szCs w:val="20"/>
              </w:rPr>
              <w:t>ního do</w:t>
            </w:r>
            <w:r w:rsidRPr="00D5485C">
              <w:rPr>
                <w:rFonts w:ascii="Tahoma" w:hAnsi="Tahoma" w:cs="Tahoma"/>
                <w:spacing w:val="1"/>
                <w:sz w:val="20"/>
                <w:szCs w:val="20"/>
              </w:rPr>
              <w:t>z</w:t>
            </w:r>
            <w:r w:rsidRPr="00D5485C">
              <w:rPr>
                <w:rFonts w:ascii="Tahoma" w:hAnsi="Tahoma" w:cs="Tahoma"/>
                <w:sz w:val="20"/>
                <w:szCs w:val="20"/>
              </w:rPr>
              <w:t>o</w:t>
            </w:r>
            <w:r w:rsidRPr="00D5485C">
              <w:rPr>
                <w:rFonts w:ascii="Tahoma" w:hAnsi="Tahoma" w:cs="Tahoma"/>
                <w:spacing w:val="-1"/>
                <w:sz w:val="20"/>
                <w:szCs w:val="20"/>
              </w:rPr>
              <w:t>r</w:t>
            </w:r>
            <w:r w:rsidRPr="00D5485C">
              <w:rPr>
                <w:rFonts w:ascii="Tahoma" w:hAnsi="Tahoma" w:cs="Tahoma"/>
                <w:sz w:val="20"/>
                <w:szCs w:val="20"/>
              </w:rPr>
              <w:t xml:space="preserve">u </w:t>
            </w:r>
            <w:r w:rsidRPr="00D5485C">
              <w:rPr>
                <w:rFonts w:ascii="Tahoma" w:hAnsi="Tahoma" w:cs="Tahoma"/>
                <w:spacing w:val="-1"/>
                <w:sz w:val="20"/>
                <w:szCs w:val="20"/>
              </w:rPr>
              <w:t>(</w:t>
            </w:r>
            <w:r w:rsidRPr="00D5485C">
              <w:rPr>
                <w:rFonts w:ascii="Tahoma" w:hAnsi="Tahoma" w:cs="Tahoma"/>
                <w:sz w:val="20"/>
                <w:szCs w:val="20"/>
              </w:rPr>
              <w:t>o po</w:t>
            </w:r>
            <w:r w:rsidRPr="00D5485C">
              <w:rPr>
                <w:rFonts w:ascii="Tahoma" w:hAnsi="Tahoma" w:cs="Tahoma"/>
                <w:spacing w:val="1"/>
                <w:sz w:val="20"/>
                <w:szCs w:val="20"/>
              </w:rPr>
              <w:t>ž</w:t>
            </w:r>
            <w:r w:rsidRPr="00D5485C">
              <w:rPr>
                <w:rFonts w:ascii="Tahoma" w:hAnsi="Tahoma" w:cs="Tahoma"/>
                <w:spacing w:val="-1"/>
                <w:sz w:val="20"/>
                <w:szCs w:val="20"/>
              </w:rPr>
              <w:t>ár</w:t>
            </w:r>
            <w:r w:rsidRPr="00D5485C">
              <w:rPr>
                <w:rFonts w:ascii="Tahoma" w:hAnsi="Tahoma" w:cs="Tahoma"/>
                <w:sz w:val="20"/>
                <w:szCs w:val="20"/>
              </w:rPr>
              <w:t xml:space="preserve">ní </w:t>
            </w:r>
            <w:r>
              <w:rPr>
                <w:rFonts w:ascii="Tahoma" w:hAnsi="Tahoma" w:cs="Tahoma"/>
                <w:sz w:val="20"/>
                <w:szCs w:val="20"/>
              </w:rPr>
              <w:t xml:space="preserve"> </w:t>
            </w:r>
          </w:p>
          <w:p w14:paraId="5351BF5F" w14:textId="7236E3E9" w:rsidR="00391EED" w:rsidRPr="00D5485C" w:rsidRDefault="00D5485C" w:rsidP="00D5485C">
            <w:pPr>
              <w:ind w:right="93"/>
              <w:jc w:val="both"/>
              <w:rPr>
                <w:rFonts w:ascii="Tahoma" w:hAnsi="Tahoma" w:cs="Tahoma"/>
                <w:sz w:val="20"/>
                <w:szCs w:val="20"/>
              </w:rPr>
            </w:pPr>
            <w:r>
              <w:rPr>
                <w:rFonts w:ascii="Tahoma" w:hAnsi="Tahoma" w:cs="Tahoma"/>
                <w:sz w:val="20"/>
                <w:szCs w:val="20"/>
              </w:rPr>
              <w:t xml:space="preserve">    </w:t>
            </w:r>
            <w:r w:rsidRPr="00D5485C">
              <w:rPr>
                <w:rFonts w:ascii="Tahoma" w:hAnsi="Tahoma" w:cs="Tahoma"/>
                <w:sz w:val="20"/>
                <w:szCs w:val="20"/>
              </w:rPr>
              <w:t>p</w:t>
            </w:r>
            <w:r w:rsidRPr="00D5485C">
              <w:rPr>
                <w:rFonts w:ascii="Tahoma" w:hAnsi="Tahoma" w:cs="Tahoma"/>
                <w:spacing w:val="-1"/>
                <w:sz w:val="20"/>
                <w:szCs w:val="20"/>
              </w:rPr>
              <w:t>re</w:t>
            </w:r>
            <w:r w:rsidRPr="00D5485C">
              <w:rPr>
                <w:rFonts w:ascii="Tahoma" w:hAnsi="Tahoma" w:cs="Tahoma"/>
                <w:sz w:val="20"/>
                <w:szCs w:val="20"/>
              </w:rPr>
              <w:t>v</w:t>
            </w:r>
            <w:r w:rsidRPr="00D5485C">
              <w:rPr>
                <w:rFonts w:ascii="Tahoma" w:hAnsi="Tahoma" w:cs="Tahoma"/>
                <w:spacing w:val="-1"/>
                <w:sz w:val="20"/>
                <w:szCs w:val="20"/>
              </w:rPr>
              <w:t>e</w:t>
            </w:r>
            <w:r w:rsidRPr="00D5485C">
              <w:rPr>
                <w:rFonts w:ascii="Tahoma" w:hAnsi="Tahoma" w:cs="Tahoma"/>
                <w:sz w:val="20"/>
                <w:szCs w:val="20"/>
              </w:rPr>
              <w:t>n</w:t>
            </w:r>
            <w:r w:rsidRPr="00D5485C">
              <w:rPr>
                <w:rFonts w:ascii="Tahoma" w:hAnsi="Tahoma" w:cs="Tahoma"/>
                <w:spacing w:val="-1"/>
                <w:sz w:val="20"/>
                <w:szCs w:val="20"/>
              </w:rPr>
              <w:t>c</w:t>
            </w:r>
            <w:r w:rsidRPr="00D5485C">
              <w:rPr>
                <w:rFonts w:ascii="Tahoma" w:hAnsi="Tahoma" w:cs="Tahoma"/>
                <w:sz w:val="20"/>
                <w:szCs w:val="20"/>
              </w:rPr>
              <w:t>i)</w:t>
            </w:r>
          </w:p>
        </w:tc>
      </w:tr>
    </w:tbl>
    <w:p w14:paraId="6DDFA716" w14:textId="77777777" w:rsidR="00F05769" w:rsidRPr="00F05769" w:rsidRDefault="00F05769" w:rsidP="00F05769">
      <w:pPr>
        <w:rPr>
          <w:rFonts w:ascii="Tahoma" w:hAnsi="Tahoma" w:cs="Tahoma"/>
          <w:sz w:val="4"/>
          <w:szCs w:val="4"/>
        </w:rPr>
      </w:pPr>
    </w:p>
    <w:tbl>
      <w:tblPr>
        <w:tblW w:w="10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63"/>
        <w:gridCol w:w="8362"/>
      </w:tblGrid>
      <w:tr w:rsidR="00F05769" w:rsidRPr="00F05769" w14:paraId="27A8814A" w14:textId="77777777" w:rsidTr="0007672E">
        <w:trPr>
          <w:jc w:val="center"/>
        </w:trPr>
        <w:tc>
          <w:tcPr>
            <w:tcW w:w="2263" w:type="dxa"/>
            <w:tcBorders>
              <w:top w:val="single" w:sz="4" w:space="0" w:color="auto"/>
              <w:left w:val="single" w:sz="4" w:space="0" w:color="auto"/>
              <w:bottom w:val="single" w:sz="4" w:space="0" w:color="auto"/>
              <w:right w:val="single" w:sz="4" w:space="0" w:color="auto"/>
            </w:tcBorders>
            <w:shd w:val="clear" w:color="auto" w:fill="D9E2F3" w:themeFill="accent5" w:themeFillTint="33"/>
          </w:tcPr>
          <w:p w14:paraId="3819E7D6" w14:textId="77777777" w:rsidR="00F05769" w:rsidRPr="00F05769" w:rsidRDefault="00F05769" w:rsidP="00507CAA">
            <w:pPr>
              <w:pStyle w:val="Bezmezer"/>
              <w:ind w:left="137"/>
              <w:rPr>
                <w:rFonts w:ascii="Tahoma" w:hAnsi="Tahoma" w:cs="Tahoma"/>
                <w:b/>
              </w:rPr>
            </w:pPr>
            <w:r w:rsidRPr="00F05769">
              <w:rPr>
                <w:rFonts w:ascii="Tahoma" w:hAnsi="Tahoma" w:cs="Tahoma"/>
                <w:b/>
              </w:rPr>
              <w:t>Nařízení vlády</w:t>
            </w:r>
          </w:p>
        </w:tc>
        <w:tc>
          <w:tcPr>
            <w:tcW w:w="8362" w:type="dxa"/>
            <w:tcBorders>
              <w:top w:val="single" w:sz="4" w:space="0" w:color="auto"/>
              <w:left w:val="single" w:sz="4" w:space="0" w:color="auto"/>
              <w:bottom w:val="single" w:sz="4" w:space="0" w:color="auto"/>
              <w:right w:val="single" w:sz="4" w:space="0" w:color="auto"/>
            </w:tcBorders>
            <w:shd w:val="clear" w:color="auto" w:fill="D9E2F3" w:themeFill="accent5" w:themeFillTint="33"/>
          </w:tcPr>
          <w:p w14:paraId="54DFC57F" w14:textId="77777777" w:rsidR="00F05769" w:rsidRPr="00F05769" w:rsidRDefault="00F05769" w:rsidP="00507CAA">
            <w:pPr>
              <w:pStyle w:val="Bezmezer"/>
              <w:ind w:left="156"/>
              <w:rPr>
                <w:rFonts w:ascii="Tahoma" w:hAnsi="Tahoma" w:cs="Tahoma"/>
              </w:rPr>
            </w:pPr>
          </w:p>
        </w:tc>
      </w:tr>
      <w:tr w:rsidR="00F05769" w:rsidRPr="00F05769" w14:paraId="2848A137" w14:textId="77777777" w:rsidTr="0007672E">
        <w:trPr>
          <w:trHeight w:val="283"/>
          <w:jc w:val="center"/>
        </w:trPr>
        <w:tc>
          <w:tcPr>
            <w:tcW w:w="2263" w:type="dxa"/>
            <w:tcBorders>
              <w:top w:val="single" w:sz="4" w:space="0" w:color="auto"/>
              <w:left w:val="single" w:sz="4" w:space="0" w:color="auto"/>
              <w:bottom w:val="single" w:sz="4" w:space="0" w:color="auto"/>
              <w:right w:val="single" w:sz="4" w:space="0" w:color="auto"/>
            </w:tcBorders>
            <w:vAlign w:val="center"/>
          </w:tcPr>
          <w:p w14:paraId="0674B9CB" w14:textId="77777777" w:rsidR="00F05769" w:rsidRPr="004C6E75" w:rsidRDefault="00F05769" w:rsidP="00507CAA">
            <w:pPr>
              <w:pStyle w:val="Bezmezer"/>
              <w:ind w:left="137" w:right="-278"/>
              <w:rPr>
                <w:rFonts w:ascii="Tahoma" w:hAnsi="Tahoma" w:cs="Tahoma"/>
                <w:b/>
                <w:sz w:val="20"/>
                <w:szCs w:val="20"/>
              </w:rPr>
            </w:pPr>
            <w:r w:rsidRPr="004C6E75">
              <w:rPr>
                <w:rFonts w:ascii="Tahoma" w:hAnsi="Tahoma" w:cs="Tahoma"/>
                <w:b/>
                <w:sz w:val="20"/>
                <w:szCs w:val="20"/>
              </w:rPr>
              <w:t>591/2006 Sb.</w:t>
            </w:r>
          </w:p>
        </w:tc>
        <w:tc>
          <w:tcPr>
            <w:tcW w:w="8362" w:type="dxa"/>
            <w:tcBorders>
              <w:top w:val="single" w:sz="4" w:space="0" w:color="auto"/>
              <w:left w:val="single" w:sz="4" w:space="0" w:color="auto"/>
              <w:bottom w:val="single" w:sz="4" w:space="0" w:color="auto"/>
              <w:right w:val="single" w:sz="4" w:space="0" w:color="auto"/>
            </w:tcBorders>
            <w:vAlign w:val="center"/>
          </w:tcPr>
          <w:p w14:paraId="47086648" w14:textId="77777777" w:rsidR="00F05769" w:rsidRPr="004C6E75" w:rsidRDefault="00F05769" w:rsidP="00507CAA">
            <w:pPr>
              <w:ind w:left="278" w:right="429"/>
              <w:rPr>
                <w:rFonts w:ascii="Tahoma" w:hAnsi="Tahoma" w:cs="Tahoma"/>
                <w:sz w:val="20"/>
                <w:szCs w:val="20"/>
              </w:rPr>
            </w:pPr>
            <w:r w:rsidRPr="004C6E75">
              <w:rPr>
                <w:rFonts w:ascii="Tahoma" w:hAnsi="Tahoma" w:cs="Tahoma"/>
                <w:sz w:val="20"/>
                <w:szCs w:val="20"/>
              </w:rPr>
              <w:t>o bližších požadavcích na bezpečnost a ochranu zdraví při práci na staveništích</w:t>
            </w:r>
          </w:p>
        </w:tc>
      </w:tr>
      <w:tr w:rsidR="00F05769" w:rsidRPr="00F05769" w14:paraId="310EC02A" w14:textId="77777777" w:rsidTr="0007672E">
        <w:trPr>
          <w:trHeight w:val="283"/>
          <w:jc w:val="center"/>
        </w:trPr>
        <w:tc>
          <w:tcPr>
            <w:tcW w:w="2263" w:type="dxa"/>
            <w:tcBorders>
              <w:top w:val="single" w:sz="4" w:space="0" w:color="auto"/>
              <w:left w:val="single" w:sz="4" w:space="0" w:color="auto"/>
              <w:bottom w:val="single" w:sz="4" w:space="0" w:color="auto"/>
              <w:right w:val="single" w:sz="4" w:space="0" w:color="auto"/>
            </w:tcBorders>
            <w:vAlign w:val="center"/>
          </w:tcPr>
          <w:p w14:paraId="055D7248" w14:textId="77777777" w:rsidR="00F05769" w:rsidRPr="004C6E75" w:rsidRDefault="00F05769" w:rsidP="00507CAA">
            <w:pPr>
              <w:pStyle w:val="Bezmezer"/>
              <w:ind w:left="137"/>
              <w:rPr>
                <w:rFonts w:ascii="Tahoma" w:hAnsi="Tahoma" w:cs="Tahoma"/>
                <w:b/>
                <w:sz w:val="20"/>
                <w:szCs w:val="20"/>
              </w:rPr>
            </w:pPr>
            <w:r w:rsidRPr="004C6E75">
              <w:rPr>
                <w:rFonts w:ascii="Tahoma" w:hAnsi="Tahoma" w:cs="Tahoma"/>
                <w:b/>
                <w:sz w:val="20"/>
                <w:szCs w:val="20"/>
              </w:rPr>
              <w:t>362/2005 Sb.</w:t>
            </w:r>
          </w:p>
        </w:tc>
        <w:tc>
          <w:tcPr>
            <w:tcW w:w="8362" w:type="dxa"/>
            <w:tcBorders>
              <w:top w:val="single" w:sz="4" w:space="0" w:color="auto"/>
              <w:left w:val="single" w:sz="4" w:space="0" w:color="auto"/>
              <w:bottom w:val="single" w:sz="4" w:space="0" w:color="auto"/>
              <w:right w:val="single" w:sz="4" w:space="0" w:color="auto"/>
            </w:tcBorders>
            <w:vAlign w:val="center"/>
          </w:tcPr>
          <w:p w14:paraId="6CF5E994" w14:textId="77777777" w:rsidR="00F05769" w:rsidRPr="004C6E75" w:rsidRDefault="00F05769" w:rsidP="00507CAA">
            <w:pPr>
              <w:ind w:left="278" w:right="429"/>
              <w:rPr>
                <w:rFonts w:ascii="Tahoma" w:hAnsi="Tahoma" w:cs="Tahoma"/>
                <w:sz w:val="20"/>
                <w:szCs w:val="20"/>
              </w:rPr>
            </w:pPr>
            <w:r w:rsidRPr="004C6E75">
              <w:rPr>
                <w:rFonts w:ascii="Tahoma" w:hAnsi="Tahoma" w:cs="Tahoma"/>
                <w:sz w:val="20"/>
                <w:szCs w:val="20"/>
              </w:rPr>
              <w:t>o bližších požadavcích na bezpečnost a ochranu zdraví při práci na pracovištích s nebezpečím pádu z výšky nebo do hloubky</w:t>
            </w:r>
          </w:p>
        </w:tc>
      </w:tr>
      <w:tr w:rsidR="00F05769" w:rsidRPr="00F05769" w14:paraId="26DE778D" w14:textId="77777777" w:rsidTr="0007672E">
        <w:trPr>
          <w:trHeight w:val="283"/>
          <w:jc w:val="center"/>
        </w:trPr>
        <w:tc>
          <w:tcPr>
            <w:tcW w:w="2263" w:type="dxa"/>
            <w:tcBorders>
              <w:top w:val="single" w:sz="4" w:space="0" w:color="auto"/>
              <w:left w:val="single" w:sz="4" w:space="0" w:color="auto"/>
              <w:bottom w:val="single" w:sz="4" w:space="0" w:color="auto"/>
              <w:right w:val="single" w:sz="4" w:space="0" w:color="auto"/>
            </w:tcBorders>
            <w:vAlign w:val="center"/>
          </w:tcPr>
          <w:p w14:paraId="1DEEC63B" w14:textId="77777777" w:rsidR="00F05769" w:rsidRPr="004C6E75" w:rsidRDefault="00F05769" w:rsidP="00507CAA">
            <w:pPr>
              <w:pStyle w:val="Bezmezer"/>
              <w:ind w:left="137"/>
              <w:rPr>
                <w:rFonts w:ascii="Tahoma" w:hAnsi="Tahoma" w:cs="Tahoma"/>
                <w:b/>
                <w:sz w:val="20"/>
                <w:szCs w:val="20"/>
              </w:rPr>
            </w:pPr>
            <w:r w:rsidRPr="004C6E75">
              <w:rPr>
                <w:rFonts w:ascii="Tahoma" w:hAnsi="Tahoma" w:cs="Tahoma"/>
                <w:b/>
                <w:sz w:val="20"/>
                <w:szCs w:val="20"/>
              </w:rPr>
              <w:t>378/2001 Sb.</w:t>
            </w:r>
          </w:p>
        </w:tc>
        <w:tc>
          <w:tcPr>
            <w:tcW w:w="8362" w:type="dxa"/>
            <w:tcBorders>
              <w:top w:val="single" w:sz="4" w:space="0" w:color="auto"/>
              <w:left w:val="single" w:sz="4" w:space="0" w:color="auto"/>
              <w:bottom w:val="single" w:sz="4" w:space="0" w:color="auto"/>
              <w:right w:val="single" w:sz="4" w:space="0" w:color="auto"/>
            </w:tcBorders>
            <w:vAlign w:val="center"/>
          </w:tcPr>
          <w:p w14:paraId="6C377709" w14:textId="77777777" w:rsidR="00F05769" w:rsidRPr="004C6E75" w:rsidRDefault="00F05769" w:rsidP="00507CAA">
            <w:pPr>
              <w:ind w:left="278" w:right="429"/>
              <w:rPr>
                <w:rFonts w:ascii="Tahoma" w:hAnsi="Tahoma" w:cs="Tahoma"/>
                <w:sz w:val="20"/>
                <w:szCs w:val="20"/>
              </w:rPr>
            </w:pPr>
            <w:r w:rsidRPr="004C6E75">
              <w:rPr>
                <w:rFonts w:ascii="Tahoma" w:hAnsi="Tahoma" w:cs="Tahoma"/>
                <w:sz w:val="20"/>
                <w:szCs w:val="20"/>
              </w:rPr>
              <w:t>kterým se stanoví bližší požadavky na bezpečný provoz a používání strojů, technických zařízení, přístrojů a nářadí</w:t>
            </w:r>
          </w:p>
        </w:tc>
      </w:tr>
      <w:tr w:rsidR="00F05769" w:rsidRPr="00F05769" w14:paraId="7D752595" w14:textId="77777777" w:rsidTr="0007672E">
        <w:trPr>
          <w:trHeight w:val="283"/>
          <w:jc w:val="center"/>
        </w:trPr>
        <w:tc>
          <w:tcPr>
            <w:tcW w:w="2263" w:type="dxa"/>
            <w:tcBorders>
              <w:top w:val="single" w:sz="4" w:space="0" w:color="auto"/>
              <w:left w:val="single" w:sz="4" w:space="0" w:color="auto"/>
              <w:bottom w:val="single" w:sz="4" w:space="0" w:color="auto"/>
              <w:right w:val="single" w:sz="4" w:space="0" w:color="auto"/>
            </w:tcBorders>
            <w:shd w:val="clear" w:color="auto" w:fill="auto"/>
            <w:vAlign w:val="center"/>
          </w:tcPr>
          <w:p w14:paraId="3F9D29A0" w14:textId="2948932C" w:rsidR="00F05769" w:rsidRPr="004C6E75" w:rsidRDefault="00F05769" w:rsidP="00507CAA">
            <w:pPr>
              <w:pStyle w:val="Bezmezer"/>
              <w:ind w:left="137"/>
              <w:rPr>
                <w:rFonts w:ascii="Tahoma" w:hAnsi="Tahoma" w:cs="Tahoma"/>
                <w:b/>
                <w:sz w:val="20"/>
                <w:szCs w:val="20"/>
              </w:rPr>
            </w:pPr>
            <w:r w:rsidRPr="004C6E75">
              <w:rPr>
                <w:rFonts w:ascii="Tahoma" w:hAnsi="Tahoma" w:cs="Tahoma"/>
                <w:b/>
                <w:sz w:val="20"/>
                <w:szCs w:val="20"/>
              </w:rPr>
              <w:t>101/2005 Sb</w:t>
            </w:r>
            <w:r w:rsidR="0007672E">
              <w:rPr>
                <w:rFonts w:ascii="Tahoma" w:hAnsi="Tahoma" w:cs="Tahoma"/>
                <w:b/>
                <w:sz w:val="20"/>
                <w:szCs w:val="20"/>
              </w:rPr>
              <w:t>.</w:t>
            </w:r>
          </w:p>
        </w:tc>
        <w:tc>
          <w:tcPr>
            <w:tcW w:w="8362" w:type="dxa"/>
            <w:tcBorders>
              <w:top w:val="single" w:sz="4" w:space="0" w:color="auto"/>
              <w:left w:val="single" w:sz="4" w:space="0" w:color="auto"/>
              <w:bottom w:val="single" w:sz="4" w:space="0" w:color="auto"/>
              <w:right w:val="single" w:sz="4" w:space="0" w:color="auto"/>
            </w:tcBorders>
            <w:shd w:val="clear" w:color="auto" w:fill="auto"/>
            <w:vAlign w:val="center"/>
          </w:tcPr>
          <w:p w14:paraId="0B52AAF5" w14:textId="77777777" w:rsidR="00F05769" w:rsidRPr="004C6E75" w:rsidRDefault="00F05769" w:rsidP="00507CAA">
            <w:pPr>
              <w:ind w:left="278" w:right="429"/>
              <w:rPr>
                <w:rFonts w:ascii="Tahoma" w:hAnsi="Tahoma" w:cs="Tahoma"/>
                <w:sz w:val="20"/>
                <w:szCs w:val="20"/>
              </w:rPr>
            </w:pPr>
            <w:r w:rsidRPr="004C6E75">
              <w:rPr>
                <w:rFonts w:ascii="Tahoma" w:hAnsi="Tahoma" w:cs="Tahoma"/>
                <w:sz w:val="20"/>
                <w:szCs w:val="20"/>
              </w:rPr>
              <w:t>o podrobnějších požadavcích na pracoviště a pracovní prostředí</w:t>
            </w:r>
          </w:p>
        </w:tc>
      </w:tr>
      <w:tr w:rsidR="00F05769" w:rsidRPr="00F05769" w14:paraId="12311F18" w14:textId="77777777" w:rsidTr="0007672E">
        <w:trPr>
          <w:trHeight w:val="283"/>
          <w:jc w:val="center"/>
        </w:trPr>
        <w:tc>
          <w:tcPr>
            <w:tcW w:w="2263" w:type="dxa"/>
            <w:tcBorders>
              <w:top w:val="single" w:sz="4" w:space="0" w:color="auto"/>
              <w:left w:val="single" w:sz="4" w:space="0" w:color="auto"/>
              <w:bottom w:val="single" w:sz="4" w:space="0" w:color="auto"/>
              <w:right w:val="single" w:sz="4" w:space="0" w:color="auto"/>
            </w:tcBorders>
            <w:shd w:val="clear" w:color="auto" w:fill="auto"/>
            <w:vAlign w:val="center"/>
          </w:tcPr>
          <w:p w14:paraId="122FC842" w14:textId="77777777" w:rsidR="00F05769" w:rsidRPr="004C6E75" w:rsidRDefault="00F05769" w:rsidP="00507CAA">
            <w:pPr>
              <w:pStyle w:val="Bezmezer"/>
              <w:ind w:left="137"/>
              <w:rPr>
                <w:rFonts w:ascii="Tahoma" w:hAnsi="Tahoma" w:cs="Tahoma"/>
                <w:b/>
                <w:sz w:val="20"/>
                <w:szCs w:val="20"/>
              </w:rPr>
            </w:pPr>
            <w:r w:rsidRPr="004C6E75">
              <w:rPr>
                <w:rFonts w:ascii="Tahoma" w:hAnsi="Tahoma" w:cs="Tahoma"/>
                <w:b/>
                <w:sz w:val="20"/>
                <w:szCs w:val="20"/>
              </w:rPr>
              <w:t>168/2002 Sb.</w:t>
            </w:r>
          </w:p>
        </w:tc>
        <w:tc>
          <w:tcPr>
            <w:tcW w:w="8362" w:type="dxa"/>
            <w:tcBorders>
              <w:top w:val="single" w:sz="4" w:space="0" w:color="auto"/>
              <w:left w:val="single" w:sz="4" w:space="0" w:color="auto"/>
              <w:bottom w:val="single" w:sz="4" w:space="0" w:color="auto"/>
              <w:right w:val="single" w:sz="4" w:space="0" w:color="auto"/>
            </w:tcBorders>
            <w:shd w:val="clear" w:color="auto" w:fill="auto"/>
            <w:vAlign w:val="center"/>
          </w:tcPr>
          <w:p w14:paraId="4E223AA8" w14:textId="77777777" w:rsidR="00F05769" w:rsidRPr="004C6E75" w:rsidRDefault="00F05769" w:rsidP="00507CAA">
            <w:pPr>
              <w:ind w:left="278" w:right="288"/>
              <w:rPr>
                <w:rFonts w:ascii="Tahoma" w:hAnsi="Tahoma" w:cs="Tahoma"/>
                <w:sz w:val="20"/>
                <w:szCs w:val="20"/>
              </w:rPr>
            </w:pPr>
            <w:r w:rsidRPr="004C6E75">
              <w:rPr>
                <w:rFonts w:ascii="Tahoma" w:hAnsi="Tahoma" w:cs="Tahoma"/>
                <w:sz w:val="20"/>
                <w:szCs w:val="20"/>
              </w:rPr>
              <w:t>kterým se stanoví způsob organizace práce a pracovních postupů, které je zaměstnavatel povinen zajistit při provozování dopravy dopravními prostředky</w:t>
            </w:r>
          </w:p>
        </w:tc>
      </w:tr>
      <w:tr w:rsidR="00F05769" w:rsidRPr="00F05769" w14:paraId="121BF0CA" w14:textId="77777777" w:rsidTr="0007672E">
        <w:trPr>
          <w:trHeight w:val="283"/>
          <w:jc w:val="center"/>
        </w:trPr>
        <w:tc>
          <w:tcPr>
            <w:tcW w:w="2263" w:type="dxa"/>
            <w:tcBorders>
              <w:top w:val="single" w:sz="4" w:space="0" w:color="auto"/>
              <w:left w:val="single" w:sz="4" w:space="0" w:color="auto"/>
              <w:bottom w:val="single" w:sz="4" w:space="0" w:color="auto"/>
              <w:right w:val="single" w:sz="4" w:space="0" w:color="auto"/>
            </w:tcBorders>
            <w:vAlign w:val="center"/>
          </w:tcPr>
          <w:p w14:paraId="018289F4" w14:textId="77777777" w:rsidR="00F05769" w:rsidRPr="004C6E75" w:rsidRDefault="00F05769" w:rsidP="00507CAA">
            <w:pPr>
              <w:pStyle w:val="Bezmezer"/>
              <w:ind w:left="137"/>
              <w:rPr>
                <w:rFonts w:ascii="Tahoma" w:hAnsi="Tahoma" w:cs="Tahoma"/>
                <w:b/>
                <w:sz w:val="20"/>
                <w:szCs w:val="20"/>
              </w:rPr>
            </w:pPr>
            <w:r w:rsidRPr="004C6E75">
              <w:rPr>
                <w:rFonts w:ascii="Tahoma" w:hAnsi="Tahoma" w:cs="Tahoma"/>
                <w:b/>
                <w:sz w:val="20"/>
                <w:szCs w:val="20"/>
              </w:rPr>
              <w:t>272/2011 Sb.</w:t>
            </w:r>
          </w:p>
        </w:tc>
        <w:tc>
          <w:tcPr>
            <w:tcW w:w="8362" w:type="dxa"/>
            <w:tcBorders>
              <w:top w:val="single" w:sz="4" w:space="0" w:color="auto"/>
              <w:left w:val="single" w:sz="4" w:space="0" w:color="auto"/>
              <w:bottom w:val="single" w:sz="4" w:space="0" w:color="auto"/>
              <w:right w:val="single" w:sz="4" w:space="0" w:color="auto"/>
            </w:tcBorders>
            <w:vAlign w:val="center"/>
          </w:tcPr>
          <w:p w14:paraId="07F30BE4" w14:textId="77777777" w:rsidR="00F05769" w:rsidRPr="004C6E75" w:rsidRDefault="00F05769" w:rsidP="00507CAA">
            <w:pPr>
              <w:ind w:left="278" w:right="288"/>
              <w:rPr>
                <w:rFonts w:ascii="Tahoma" w:hAnsi="Tahoma" w:cs="Tahoma"/>
                <w:sz w:val="20"/>
                <w:szCs w:val="20"/>
              </w:rPr>
            </w:pPr>
            <w:r w:rsidRPr="004C6E75">
              <w:rPr>
                <w:rFonts w:ascii="Tahoma" w:hAnsi="Tahoma" w:cs="Tahoma"/>
                <w:sz w:val="20"/>
                <w:szCs w:val="20"/>
              </w:rPr>
              <w:t>o ochraně zdraví před nepříznivými účinky hluku a vibrací</w:t>
            </w:r>
          </w:p>
        </w:tc>
      </w:tr>
      <w:tr w:rsidR="00F05769" w:rsidRPr="00F05769" w14:paraId="7DA17118" w14:textId="77777777" w:rsidTr="0007672E">
        <w:trPr>
          <w:trHeight w:val="283"/>
          <w:jc w:val="center"/>
        </w:trPr>
        <w:tc>
          <w:tcPr>
            <w:tcW w:w="2263" w:type="dxa"/>
            <w:tcBorders>
              <w:top w:val="single" w:sz="4" w:space="0" w:color="auto"/>
              <w:left w:val="single" w:sz="4" w:space="0" w:color="auto"/>
              <w:bottom w:val="single" w:sz="4" w:space="0" w:color="auto"/>
              <w:right w:val="single" w:sz="4" w:space="0" w:color="auto"/>
            </w:tcBorders>
            <w:vAlign w:val="center"/>
          </w:tcPr>
          <w:p w14:paraId="54F134E2" w14:textId="77777777" w:rsidR="00F05769" w:rsidRPr="004C6E75" w:rsidRDefault="00F05769" w:rsidP="00507CAA">
            <w:pPr>
              <w:pStyle w:val="Bezmezer"/>
              <w:ind w:left="137"/>
              <w:rPr>
                <w:rFonts w:ascii="Tahoma" w:hAnsi="Tahoma" w:cs="Tahoma"/>
                <w:b/>
                <w:sz w:val="20"/>
                <w:szCs w:val="20"/>
              </w:rPr>
            </w:pPr>
            <w:r w:rsidRPr="004C6E75">
              <w:rPr>
                <w:rFonts w:ascii="Tahoma" w:hAnsi="Tahoma" w:cs="Tahoma"/>
                <w:b/>
                <w:sz w:val="20"/>
                <w:szCs w:val="20"/>
              </w:rPr>
              <w:t>495/2001 Sb.</w:t>
            </w:r>
          </w:p>
        </w:tc>
        <w:tc>
          <w:tcPr>
            <w:tcW w:w="8362" w:type="dxa"/>
            <w:tcBorders>
              <w:top w:val="single" w:sz="4" w:space="0" w:color="auto"/>
              <w:left w:val="single" w:sz="4" w:space="0" w:color="auto"/>
              <w:bottom w:val="single" w:sz="4" w:space="0" w:color="auto"/>
              <w:right w:val="single" w:sz="4" w:space="0" w:color="auto"/>
            </w:tcBorders>
            <w:vAlign w:val="center"/>
          </w:tcPr>
          <w:p w14:paraId="4486ACD6" w14:textId="77777777" w:rsidR="00F05769" w:rsidRPr="004C6E75" w:rsidRDefault="00F05769" w:rsidP="00507CAA">
            <w:pPr>
              <w:ind w:left="278" w:right="288"/>
              <w:rPr>
                <w:rFonts w:ascii="Tahoma" w:hAnsi="Tahoma" w:cs="Tahoma"/>
                <w:sz w:val="20"/>
                <w:szCs w:val="20"/>
              </w:rPr>
            </w:pPr>
            <w:r w:rsidRPr="004C6E75">
              <w:rPr>
                <w:rFonts w:ascii="Tahoma" w:hAnsi="Tahoma" w:cs="Tahoma"/>
                <w:sz w:val="20"/>
                <w:szCs w:val="20"/>
              </w:rPr>
              <w:t>kterým se stanoví rozsah a bližší podmínky poskytování osobních ochranných pracovních prostředků, mycích, čistících a desinfekčních prostředků</w:t>
            </w:r>
          </w:p>
        </w:tc>
      </w:tr>
      <w:tr w:rsidR="00F05769" w:rsidRPr="00F05769" w14:paraId="61EE5321" w14:textId="77777777" w:rsidTr="0007672E">
        <w:trPr>
          <w:trHeight w:val="283"/>
          <w:jc w:val="center"/>
        </w:trPr>
        <w:tc>
          <w:tcPr>
            <w:tcW w:w="2263" w:type="dxa"/>
            <w:tcBorders>
              <w:top w:val="single" w:sz="4" w:space="0" w:color="auto"/>
              <w:left w:val="single" w:sz="4" w:space="0" w:color="auto"/>
              <w:bottom w:val="single" w:sz="4" w:space="0" w:color="auto"/>
              <w:right w:val="single" w:sz="4" w:space="0" w:color="auto"/>
            </w:tcBorders>
            <w:vAlign w:val="center"/>
          </w:tcPr>
          <w:p w14:paraId="357CA061" w14:textId="77777777" w:rsidR="00F05769" w:rsidRPr="004C6E75" w:rsidRDefault="00F05769" w:rsidP="00507CAA">
            <w:pPr>
              <w:pStyle w:val="Bezmezer"/>
              <w:ind w:left="137"/>
              <w:rPr>
                <w:rFonts w:ascii="Tahoma" w:hAnsi="Tahoma" w:cs="Tahoma"/>
                <w:b/>
                <w:sz w:val="20"/>
                <w:szCs w:val="20"/>
              </w:rPr>
            </w:pPr>
            <w:r w:rsidRPr="004C6E75">
              <w:rPr>
                <w:rFonts w:ascii="Tahoma" w:hAnsi="Tahoma" w:cs="Tahoma"/>
                <w:b/>
                <w:sz w:val="20"/>
                <w:szCs w:val="20"/>
              </w:rPr>
              <w:t>375/2017 Sb.</w:t>
            </w:r>
          </w:p>
        </w:tc>
        <w:tc>
          <w:tcPr>
            <w:tcW w:w="8362" w:type="dxa"/>
            <w:tcBorders>
              <w:top w:val="single" w:sz="4" w:space="0" w:color="auto"/>
              <w:left w:val="single" w:sz="4" w:space="0" w:color="auto"/>
              <w:bottom w:val="single" w:sz="4" w:space="0" w:color="auto"/>
              <w:right w:val="single" w:sz="4" w:space="0" w:color="auto"/>
            </w:tcBorders>
            <w:vAlign w:val="center"/>
          </w:tcPr>
          <w:p w14:paraId="09216A0E" w14:textId="77777777" w:rsidR="00F05769" w:rsidRPr="004C6E75" w:rsidRDefault="00F05769" w:rsidP="00507CAA">
            <w:pPr>
              <w:ind w:left="278" w:right="288"/>
              <w:rPr>
                <w:rFonts w:ascii="Tahoma" w:hAnsi="Tahoma" w:cs="Tahoma"/>
                <w:sz w:val="20"/>
                <w:szCs w:val="20"/>
              </w:rPr>
            </w:pPr>
            <w:r w:rsidRPr="004C6E75">
              <w:rPr>
                <w:rFonts w:ascii="Tahoma" w:hAnsi="Tahoma" w:cs="Tahoma"/>
                <w:sz w:val="20"/>
                <w:szCs w:val="20"/>
              </w:rPr>
              <w:t>kterým se stanoví o vzhledu, umístění, provedení bezpečnostních značek, značení a zavedení signálů</w:t>
            </w:r>
          </w:p>
        </w:tc>
      </w:tr>
      <w:tr w:rsidR="00F05769" w:rsidRPr="00F05769" w14:paraId="371460C8" w14:textId="77777777" w:rsidTr="0007672E">
        <w:trPr>
          <w:trHeight w:val="283"/>
          <w:jc w:val="center"/>
        </w:trPr>
        <w:tc>
          <w:tcPr>
            <w:tcW w:w="2263" w:type="dxa"/>
            <w:tcBorders>
              <w:top w:val="single" w:sz="4" w:space="0" w:color="auto"/>
              <w:left w:val="single" w:sz="4" w:space="0" w:color="auto"/>
              <w:bottom w:val="single" w:sz="4" w:space="0" w:color="auto"/>
              <w:right w:val="single" w:sz="4" w:space="0" w:color="auto"/>
            </w:tcBorders>
            <w:vAlign w:val="center"/>
          </w:tcPr>
          <w:p w14:paraId="0EF81419" w14:textId="77777777" w:rsidR="00F05769" w:rsidRPr="004C6E75" w:rsidRDefault="00F05769" w:rsidP="00507CAA">
            <w:pPr>
              <w:pStyle w:val="Bezmezer"/>
              <w:ind w:left="137"/>
              <w:rPr>
                <w:rFonts w:ascii="Tahoma" w:hAnsi="Tahoma" w:cs="Tahoma"/>
                <w:b/>
                <w:sz w:val="20"/>
                <w:szCs w:val="20"/>
              </w:rPr>
            </w:pPr>
            <w:r w:rsidRPr="004C6E75">
              <w:rPr>
                <w:rFonts w:ascii="Tahoma" w:hAnsi="Tahoma" w:cs="Tahoma"/>
                <w:b/>
                <w:sz w:val="20"/>
                <w:szCs w:val="20"/>
              </w:rPr>
              <w:t>201/2010 Sb.</w:t>
            </w:r>
          </w:p>
        </w:tc>
        <w:tc>
          <w:tcPr>
            <w:tcW w:w="8362" w:type="dxa"/>
            <w:tcBorders>
              <w:top w:val="single" w:sz="4" w:space="0" w:color="auto"/>
              <w:left w:val="single" w:sz="4" w:space="0" w:color="auto"/>
              <w:bottom w:val="single" w:sz="4" w:space="0" w:color="auto"/>
              <w:right w:val="single" w:sz="4" w:space="0" w:color="auto"/>
            </w:tcBorders>
            <w:vAlign w:val="center"/>
          </w:tcPr>
          <w:p w14:paraId="5E27C744" w14:textId="77777777" w:rsidR="00F05769" w:rsidRPr="004C6E75" w:rsidRDefault="00F05769" w:rsidP="00507CAA">
            <w:pPr>
              <w:ind w:left="278" w:right="288"/>
              <w:rPr>
                <w:rFonts w:ascii="Tahoma" w:hAnsi="Tahoma" w:cs="Tahoma"/>
                <w:sz w:val="20"/>
                <w:szCs w:val="20"/>
              </w:rPr>
            </w:pPr>
            <w:r w:rsidRPr="004C6E75">
              <w:rPr>
                <w:rFonts w:ascii="Tahoma" w:hAnsi="Tahoma" w:cs="Tahoma"/>
                <w:sz w:val="20"/>
                <w:szCs w:val="20"/>
              </w:rPr>
              <w:t>o způsobu evidence úrazů, hlášení a zasílání záznamu o úrazu</w:t>
            </w:r>
          </w:p>
        </w:tc>
      </w:tr>
      <w:tr w:rsidR="00F05769" w:rsidRPr="00F05769" w14:paraId="40AF7DBB" w14:textId="77777777" w:rsidTr="0007672E">
        <w:trPr>
          <w:trHeight w:val="283"/>
          <w:jc w:val="center"/>
        </w:trPr>
        <w:tc>
          <w:tcPr>
            <w:tcW w:w="2263" w:type="dxa"/>
            <w:tcBorders>
              <w:top w:val="single" w:sz="4" w:space="0" w:color="auto"/>
              <w:left w:val="single" w:sz="4" w:space="0" w:color="auto"/>
              <w:bottom w:val="single" w:sz="4" w:space="0" w:color="auto"/>
              <w:right w:val="single" w:sz="4" w:space="0" w:color="auto"/>
            </w:tcBorders>
            <w:vAlign w:val="center"/>
          </w:tcPr>
          <w:p w14:paraId="23D1B3C5" w14:textId="77777777" w:rsidR="00F05769" w:rsidRPr="004C6E75" w:rsidRDefault="00F05769" w:rsidP="00507CAA">
            <w:pPr>
              <w:pStyle w:val="Bezmezer"/>
              <w:ind w:left="137"/>
              <w:rPr>
                <w:rFonts w:ascii="Tahoma" w:hAnsi="Tahoma" w:cs="Tahoma"/>
                <w:b/>
                <w:sz w:val="20"/>
                <w:szCs w:val="20"/>
              </w:rPr>
            </w:pPr>
            <w:r w:rsidRPr="004C6E75">
              <w:rPr>
                <w:rFonts w:ascii="Tahoma" w:hAnsi="Tahoma" w:cs="Tahoma"/>
                <w:b/>
                <w:sz w:val="20"/>
                <w:szCs w:val="20"/>
              </w:rPr>
              <w:t>361/2007 Sb.</w:t>
            </w:r>
          </w:p>
        </w:tc>
        <w:tc>
          <w:tcPr>
            <w:tcW w:w="8362" w:type="dxa"/>
            <w:tcBorders>
              <w:top w:val="single" w:sz="4" w:space="0" w:color="auto"/>
              <w:left w:val="single" w:sz="4" w:space="0" w:color="auto"/>
              <w:bottom w:val="single" w:sz="4" w:space="0" w:color="auto"/>
              <w:right w:val="single" w:sz="4" w:space="0" w:color="auto"/>
            </w:tcBorders>
            <w:vAlign w:val="center"/>
          </w:tcPr>
          <w:p w14:paraId="3EEA619C" w14:textId="77777777" w:rsidR="00F05769" w:rsidRPr="004C6E75" w:rsidRDefault="00F05769" w:rsidP="00507CAA">
            <w:pPr>
              <w:ind w:left="278" w:right="288"/>
              <w:rPr>
                <w:rFonts w:ascii="Tahoma" w:hAnsi="Tahoma" w:cs="Tahoma"/>
                <w:sz w:val="20"/>
                <w:szCs w:val="20"/>
              </w:rPr>
            </w:pPr>
            <w:r w:rsidRPr="004C6E75">
              <w:rPr>
                <w:rFonts w:ascii="Tahoma" w:hAnsi="Tahoma" w:cs="Tahoma"/>
                <w:sz w:val="20"/>
                <w:szCs w:val="20"/>
              </w:rPr>
              <w:t>kterým se stanoví podmínky ochrany zdraví při práci</w:t>
            </w:r>
          </w:p>
        </w:tc>
      </w:tr>
      <w:tr w:rsidR="00F05769" w:rsidRPr="00F05769" w14:paraId="65AFE9FD" w14:textId="77777777" w:rsidTr="0007672E">
        <w:trPr>
          <w:trHeight w:val="283"/>
          <w:jc w:val="center"/>
        </w:trPr>
        <w:tc>
          <w:tcPr>
            <w:tcW w:w="2263" w:type="dxa"/>
            <w:tcBorders>
              <w:top w:val="single" w:sz="4" w:space="0" w:color="auto"/>
              <w:left w:val="single" w:sz="4" w:space="0" w:color="auto"/>
              <w:bottom w:val="single" w:sz="4" w:space="0" w:color="auto"/>
              <w:right w:val="single" w:sz="4" w:space="0" w:color="auto"/>
            </w:tcBorders>
            <w:vAlign w:val="center"/>
          </w:tcPr>
          <w:p w14:paraId="27774388" w14:textId="77777777" w:rsidR="00F05769" w:rsidRPr="004C6E75" w:rsidRDefault="00F05769" w:rsidP="00507CAA">
            <w:pPr>
              <w:pStyle w:val="Bezmezer"/>
              <w:ind w:left="137"/>
              <w:rPr>
                <w:rFonts w:ascii="Tahoma" w:hAnsi="Tahoma" w:cs="Tahoma"/>
                <w:b/>
                <w:sz w:val="20"/>
                <w:szCs w:val="20"/>
              </w:rPr>
            </w:pPr>
            <w:r w:rsidRPr="004C6E75">
              <w:rPr>
                <w:rFonts w:ascii="Tahoma" w:hAnsi="Tahoma" w:cs="Tahoma"/>
                <w:b/>
                <w:sz w:val="20"/>
                <w:szCs w:val="20"/>
              </w:rPr>
              <w:lastRenderedPageBreak/>
              <w:t>406/2004 Sb.</w:t>
            </w:r>
          </w:p>
        </w:tc>
        <w:tc>
          <w:tcPr>
            <w:tcW w:w="8362" w:type="dxa"/>
            <w:tcBorders>
              <w:top w:val="single" w:sz="4" w:space="0" w:color="auto"/>
              <w:left w:val="single" w:sz="4" w:space="0" w:color="auto"/>
              <w:bottom w:val="single" w:sz="4" w:space="0" w:color="auto"/>
              <w:right w:val="single" w:sz="4" w:space="0" w:color="auto"/>
            </w:tcBorders>
            <w:vAlign w:val="center"/>
          </w:tcPr>
          <w:p w14:paraId="25666EA8" w14:textId="77777777" w:rsidR="00F05769" w:rsidRPr="004C6E75" w:rsidRDefault="00F05769" w:rsidP="00507CAA">
            <w:pPr>
              <w:ind w:left="278" w:right="288"/>
              <w:rPr>
                <w:rFonts w:ascii="Tahoma" w:hAnsi="Tahoma" w:cs="Tahoma"/>
                <w:sz w:val="20"/>
                <w:szCs w:val="20"/>
              </w:rPr>
            </w:pPr>
            <w:r w:rsidRPr="004C6E75">
              <w:rPr>
                <w:rFonts w:ascii="Tahoma" w:hAnsi="Tahoma" w:cs="Tahoma"/>
                <w:sz w:val="20"/>
                <w:szCs w:val="20"/>
              </w:rPr>
              <w:t>o bližších požadavcích na zajištění bezpečnosti a ochrany zdraví při práci v prostředí s nebezpečím výbuchu</w:t>
            </w:r>
          </w:p>
        </w:tc>
      </w:tr>
      <w:tr w:rsidR="00F05769" w:rsidRPr="00F05769" w14:paraId="70D970DB" w14:textId="77777777" w:rsidTr="0007672E">
        <w:trPr>
          <w:trHeight w:val="283"/>
          <w:jc w:val="center"/>
        </w:trPr>
        <w:tc>
          <w:tcPr>
            <w:tcW w:w="2263" w:type="dxa"/>
            <w:tcBorders>
              <w:top w:val="single" w:sz="4" w:space="0" w:color="auto"/>
              <w:left w:val="single" w:sz="4" w:space="0" w:color="auto"/>
              <w:bottom w:val="single" w:sz="4" w:space="0" w:color="auto"/>
              <w:right w:val="single" w:sz="4" w:space="0" w:color="auto"/>
            </w:tcBorders>
            <w:vAlign w:val="center"/>
          </w:tcPr>
          <w:p w14:paraId="28B06947" w14:textId="77777777" w:rsidR="00F05769" w:rsidRPr="004C6E75" w:rsidRDefault="00F05769" w:rsidP="00507CAA">
            <w:pPr>
              <w:pStyle w:val="Bezmezer"/>
              <w:ind w:left="137"/>
              <w:rPr>
                <w:rFonts w:ascii="Tahoma" w:hAnsi="Tahoma" w:cs="Tahoma"/>
                <w:b/>
                <w:sz w:val="20"/>
                <w:szCs w:val="20"/>
              </w:rPr>
            </w:pPr>
            <w:r w:rsidRPr="004C6E75">
              <w:rPr>
                <w:rFonts w:ascii="Tahoma" w:hAnsi="Tahoma" w:cs="Tahoma"/>
                <w:b/>
                <w:sz w:val="20"/>
                <w:szCs w:val="20"/>
              </w:rPr>
              <w:t>339/2017 Sb.</w:t>
            </w:r>
          </w:p>
        </w:tc>
        <w:tc>
          <w:tcPr>
            <w:tcW w:w="8362" w:type="dxa"/>
            <w:tcBorders>
              <w:top w:val="single" w:sz="4" w:space="0" w:color="auto"/>
              <w:left w:val="single" w:sz="4" w:space="0" w:color="auto"/>
              <w:bottom w:val="single" w:sz="4" w:space="0" w:color="auto"/>
              <w:right w:val="single" w:sz="4" w:space="0" w:color="auto"/>
            </w:tcBorders>
            <w:vAlign w:val="center"/>
          </w:tcPr>
          <w:p w14:paraId="12C37E85" w14:textId="77777777" w:rsidR="00F05769" w:rsidRPr="004C6E75" w:rsidRDefault="00F05769" w:rsidP="00507CAA">
            <w:pPr>
              <w:ind w:left="278" w:right="288"/>
              <w:rPr>
                <w:rFonts w:ascii="Tahoma" w:hAnsi="Tahoma" w:cs="Tahoma"/>
                <w:sz w:val="20"/>
                <w:szCs w:val="20"/>
              </w:rPr>
            </w:pPr>
            <w:r w:rsidRPr="004C6E75">
              <w:rPr>
                <w:rFonts w:ascii="Tahoma" w:hAnsi="Tahoma" w:cs="Tahoma"/>
                <w:sz w:val="20"/>
                <w:szCs w:val="20"/>
              </w:rPr>
              <w:t>o bližších požadavcích na způsob organizace práce a pracovních postupů při práci v lese a na pracovištích obdobného charakteru</w:t>
            </w:r>
          </w:p>
        </w:tc>
      </w:tr>
      <w:tr w:rsidR="00D5485C" w:rsidRPr="00F05769" w14:paraId="689904A0" w14:textId="77777777" w:rsidTr="0007672E">
        <w:trPr>
          <w:trHeight w:val="283"/>
          <w:jc w:val="center"/>
        </w:trPr>
        <w:tc>
          <w:tcPr>
            <w:tcW w:w="2263" w:type="dxa"/>
            <w:tcBorders>
              <w:top w:val="single" w:sz="4" w:space="0" w:color="auto"/>
              <w:left w:val="single" w:sz="4" w:space="0" w:color="auto"/>
              <w:bottom w:val="single" w:sz="4" w:space="0" w:color="auto"/>
              <w:right w:val="single" w:sz="4" w:space="0" w:color="auto"/>
            </w:tcBorders>
            <w:vAlign w:val="center"/>
          </w:tcPr>
          <w:p w14:paraId="5F78A6A4" w14:textId="262FD18B" w:rsidR="00D5485C" w:rsidRPr="00D5485C" w:rsidRDefault="00D5485C" w:rsidP="00507CAA">
            <w:pPr>
              <w:pStyle w:val="Bezmezer"/>
              <w:ind w:left="137"/>
              <w:rPr>
                <w:rFonts w:ascii="Tahoma" w:hAnsi="Tahoma" w:cs="Tahoma"/>
                <w:b/>
                <w:bCs/>
                <w:sz w:val="20"/>
                <w:szCs w:val="20"/>
              </w:rPr>
            </w:pPr>
            <w:r w:rsidRPr="00D5485C">
              <w:rPr>
                <w:rFonts w:ascii="Tahoma" w:eastAsia="Times New Roman" w:hAnsi="Tahoma" w:cs="Tahoma"/>
                <w:b/>
                <w:bCs/>
                <w:sz w:val="20"/>
                <w:szCs w:val="20"/>
              </w:rPr>
              <w:t xml:space="preserve">176/2008 </w:t>
            </w:r>
            <w:r w:rsidRPr="00D5485C">
              <w:rPr>
                <w:rFonts w:ascii="Tahoma" w:eastAsia="Times New Roman" w:hAnsi="Tahoma" w:cs="Tahoma"/>
                <w:b/>
                <w:bCs/>
                <w:spacing w:val="1"/>
                <w:sz w:val="20"/>
                <w:szCs w:val="20"/>
              </w:rPr>
              <w:t>S</w:t>
            </w:r>
            <w:r w:rsidRPr="00D5485C">
              <w:rPr>
                <w:rFonts w:ascii="Tahoma" w:eastAsia="Times New Roman" w:hAnsi="Tahoma" w:cs="Tahoma"/>
                <w:b/>
                <w:bCs/>
                <w:sz w:val="20"/>
                <w:szCs w:val="20"/>
              </w:rPr>
              <w:t>b.</w:t>
            </w:r>
          </w:p>
        </w:tc>
        <w:tc>
          <w:tcPr>
            <w:tcW w:w="8362" w:type="dxa"/>
            <w:tcBorders>
              <w:top w:val="single" w:sz="4" w:space="0" w:color="auto"/>
              <w:left w:val="single" w:sz="4" w:space="0" w:color="auto"/>
              <w:bottom w:val="single" w:sz="4" w:space="0" w:color="auto"/>
              <w:right w:val="single" w:sz="4" w:space="0" w:color="auto"/>
            </w:tcBorders>
            <w:vAlign w:val="center"/>
          </w:tcPr>
          <w:p w14:paraId="329DBE44" w14:textId="69323523" w:rsidR="00D5485C" w:rsidRPr="00D5485C" w:rsidRDefault="00D5485C" w:rsidP="00D5485C">
            <w:pPr>
              <w:ind w:right="-20"/>
              <w:jc w:val="both"/>
              <w:rPr>
                <w:rFonts w:ascii="Tahoma" w:hAnsi="Tahoma" w:cs="Tahoma"/>
                <w:sz w:val="20"/>
                <w:szCs w:val="20"/>
              </w:rPr>
            </w:pPr>
            <w:r>
              <w:rPr>
                <w:rFonts w:ascii="Tahoma" w:hAnsi="Tahoma" w:cs="Tahoma"/>
                <w:sz w:val="20"/>
                <w:szCs w:val="20"/>
              </w:rPr>
              <w:t xml:space="preserve">    </w:t>
            </w:r>
            <w:r w:rsidRPr="00D5485C">
              <w:rPr>
                <w:rFonts w:ascii="Tahoma" w:hAnsi="Tahoma" w:cs="Tahoma"/>
                <w:sz w:val="20"/>
                <w:szCs w:val="20"/>
              </w:rPr>
              <w:t>o t</w:t>
            </w:r>
            <w:r w:rsidRPr="00D5485C">
              <w:rPr>
                <w:rFonts w:ascii="Tahoma" w:hAnsi="Tahoma" w:cs="Tahoma"/>
                <w:spacing w:val="-1"/>
                <w:sz w:val="20"/>
                <w:szCs w:val="20"/>
              </w:rPr>
              <w:t>ec</w:t>
            </w:r>
            <w:r w:rsidRPr="00D5485C">
              <w:rPr>
                <w:rFonts w:ascii="Tahoma" w:hAnsi="Tahoma" w:cs="Tahoma"/>
                <w:sz w:val="20"/>
                <w:szCs w:val="20"/>
              </w:rPr>
              <w:t>hni</w:t>
            </w:r>
            <w:r w:rsidRPr="00D5485C">
              <w:rPr>
                <w:rFonts w:ascii="Tahoma" w:hAnsi="Tahoma" w:cs="Tahoma"/>
                <w:spacing w:val="-1"/>
                <w:sz w:val="20"/>
                <w:szCs w:val="20"/>
              </w:rPr>
              <w:t>c</w:t>
            </w:r>
            <w:r w:rsidRPr="00D5485C">
              <w:rPr>
                <w:rFonts w:ascii="Tahoma" w:hAnsi="Tahoma" w:cs="Tahoma"/>
                <w:spacing w:val="2"/>
                <w:sz w:val="20"/>
                <w:szCs w:val="20"/>
              </w:rPr>
              <w:t>k</w:t>
            </w:r>
            <w:r w:rsidRPr="00D5485C">
              <w:rPr>
                <w:rFonts w:ascii="Tahoma" w:hAnsi="Tahoma" w:cs="Tahoma"/>
                <w:spacing w:val="-2"/>
                <w:sz w:val="20"/>
                <w:szCs w:val="20"/>
              </w:rPr>
              <w:t>ý</w:t>
            </w:r>
            <w:r w:rsidRPr="00D5485C">
              <w:rPr>
                <w:rFonts w:ascii="Tahoma" w:hAnsi="Tahoma" w:cs="Tahoma"/>
                <w:spacing w:val="-1"/>
                <w:sz w:val="20"/>
                <w:szCs w:val="20"/>
              </w:rPr>
              <w:t>c</w:t>
            </w:r>
            <w:r w:rsidRPr="00D5485C">
              <w:rPr>
                <w:rFonts w:ascii="Tahoma" w:hAnsi="Tahoma" w:cs="Tahoma"/>
                <w:sz w:val="20"/>
                <w:szCs w:val="20"/>
              </w:rPr>
              <w:t>h po</w:t>
            </w:r>
            <w:r w:rsidRPr="00D5485C">
              <w:rPr>
                <w:rFonts w:ascii="Tahoma" w:hAnsi="Tahoma" w:cs="Tahoma"/>
                <w:spacing w:val="1"/>
                <w:sz w:val="20"/>
                <w:szCs w:val="20"/>
              </w:rPr>
              <w:t>ž</w:t>
            </w:r>
            <w:r w:rsidRPr="00D5485C">
              <w:rPr>
                <w:rFonts w:ascii="Tahoma" w:hAnsi="Tahoma" w:cs="Tahoma"/>
                <w:spacing w:val="-1"/>
                <w:sz w:val="20"/>
                <w:szCs w:val="20"/>
              </w:rPr>
              <w:t>a</w:t>
            </w:r>
            <w:r w:rsidRPr="00D5485C">
              <w:rPr>
                <w:rFonts w:ascii="Tahoma" w:hAnsi="Tahoma" w:cs="Tahoma"/>
                <w:sz w:val="20"/>
                <w:szCs w:val="20"/>
              </w:rPr>
              <w:t>d</w:t>
            </w:r>
            <w:r w:rsidRPr="00D5485C">
              <w:rPr>
                <w:rFonts w:ascii="Tahoma" w:hAnsi="Tahoma" w:cs="Tahoma"/>
                <w:spacing w:val="-1"/>
                <w:sz w:val="20"/>
                <w:szCs w:val="20"/>
              </w:rPr>
              <w:t>a</w:t>
            </w:r>
            <w:r w:rsidRPr="00D5485C">
              <w:rPr>
                <w:rFonts w:ascii="Tahoma" w:hAnsi="Tahoma" w:cs="Tahoma"/>
                <w:sz w:val="20"/>
                <w:szCs w:val="20"/>
              </w:rPr>
              <w:t>v</w:t>
            </w:r>
            <w:r w:rsidRPr="00D5485C">
              <w:rPr>
                <w:rFonts w:ascii="Tahoma" w:hAnsi="Tahoma" w:cs="Tahoma"/>
                <w:spacing w:val="-1"/>
                <w:sz w:val="20"/>
                <w:szCs w:val="20"/>
              </w:rPr>
              <w:t>c</w:t>
            </w:r>
            <w:r w:rsidRPr="00D5485C">
              <w:rPr>
                <w:rFonts w:ascii="Tahoma" w:hAnsi="Tahoma" w:cs="Tahoma"/>
                <w:sz w:val="20"/>
                <w:szCs w:val="20"/>
              </w:rPr>
              <w:t>í</w:t>
            </w:r>
            <w:r w:rsidRPr="00D5485C">
              <w:rPr>
                <w:rFonts w:ascii="Tahoma" w:hAnsi="Tahoma" w:cs="Tahoma"/>
                <w:spacing w:val="-1"/>
                <w:sz w:val="20"/>
                <w:szCs w:val="20"/>
              </w:rPr>
              <w:t>c</w:t>
            </w:r>
            <w:r w:rsidRPr="00D5485C">
              <w:rPr>
                <w:rFonts w:ascii="Tahoma" w:hAnsi="Tahoma" w:cs="Tahoma"/>
                <w:sz w:val="20"/>
                <w:szCs w:val="20"/>
              </w:rPr>
              <w:t xml:space="preserve">h </w:t>
            </w:r>
            <w:r w:rsidRPr="00D5485C">
              <w:rPr>
                <w:rFonts w:ascii="Tahoma" w:hAnsi="Tahoma" w:cs="Tahoma"/>
                <w:spacing w:val="2"/>
                <w:sz w:val="20"/>
                <w:szCs w:val="20"/>
              </w:rPr>
              <w:t>n</w:t>
            </w:r>
            <w:r w:rsidRPr="00D5485C">
              <w:rPr>
                <w:rFonts w:ascii="Tahoma" w:hAnsi="Tahoma" w:cs="Tahoma"/>
                <w:sz w:val="20"/>
                <w:szCs w:val="20"/>
              </w:rPr>
              <w:t>a</w:t>
            </w:r>
            <w:r w:rsidRPr="00D5485C">
              <w:rPr>
                <w:rFonts w:ascii="Tahoma" w:hAnsi="Tahoma" w:cs="Tahoma"/>
                <w:spacing w:val="-1"/>
                <w:sz w:val="20"/>
                <w:szCs w:val="20"/>
              </w:rPr>
              <w:t xml:space="preserve"> </w:t>
            </w:r>
            <w:r w:rsidRPr="00D5485C">
              <w:rPr>
                <w:rFonts w:ascii="Tahoma" w:hAnsi="Tahoma" w:cs="Tahoma"/>
                <w:sz w:val="20"/>
                <w:szCs w:val="20"/>
              </w:rPr>
              <w:t>st</w:t>
            </w:r>
            <w:r w:rsidRPr="00D5485C">
              <w:rPr>
                <w:rFonts w:ascii="Tahoma" w:hAnsi="Tahoma" w:cs="Tahoma"/>
                <w:spacing w:val="-1"/>
                <w:sz w:val="20"/>
                <w:szCs w:val="20"/>
              </w:rPr>
              <w:t>r</w:t>
            </w:r>
            <w:r w:rsidRPr="00D5485C">
              <w:rPr>
                <w:rFonts w:ascii="Tahoma" w:hAnsi="Tahoma" w:cs="Tahoma"/>
                <w:sz w:val="20"/>
                <w:szCs w:val="20"/>
              </w:rPr>
              <w:t xml:space="preserve">ojní </w:t>
            </w:r>
            <w:r w:rsidRPr="00D5485C">
              <w:rPr>
                <w:rFonts w:ascii="Tahoma" w:hAnsi="Tahoma" w:cs="Tahoma"/>
                <w:spacing w:val="1"/>
                <w:sz w:val="20"/>
                <w:szCs w:val="20"/>
              </w:rPr>
              <w:t>z</w:t>
            </w:r>
            <w:r w:rsidRPr="00D5485C">
              <w:rPr>
                <w:rFonts w:ascii="Tahoma" w:hAnsi="Tahoma" w:cs="Tahoma"/>
                <w:spacing w:val="-1"/>
                <w:sz w:val="20"/>
                <w:szCs w:val="20"/>
              </w:rPr>
              <w:t>ař</w:t>
            </w:r>
            <w:r w:rsidRPr="00D5485C">
              <w:rPr>
                <w:rFonts w:ascii="Tahoma" w:hAnsi="Tahoma" w:cs="Tahoma"/>
                <w:sz w:val="20"/>
                <w:szCs w:val="20"/>
              </w:rPr>
              <w:t>í</w:t>
            </w:r>
            <w:r w:rsidRPr="00D5485C">
              <w:rPr>
                <w:rFonts w:ascii="Tahoma" w:hAnsi="Tahoma" w:cs="Tahoma"/>
                <w:spacing w:val="1"/>
                <w:sz w:val="20"/>
                <w:szCs w:val="20"/>
              </w:rPr>
              <w:t>z</w:t>
            </w:r>
            <w:r w:rsidRPr="00D5485C">
              <w:rPr>
                <w:rFonts w:ascii="Tahoma" w:hAnsi="Tahoma" w:cs="Tahoma"/>
                <w:spacing w:val="-1"/>
                <w:sz w:val="20"/>
                <w:szCs w:val="20"/>
              </w:rPr>
              <w:t>e</w:t>
            </w:r>
            <w:r w:rsidRPr="00D5485C">
              <w:rPr>
                <w:rFonts w:ascii="Tahoma" w:hAnsi="Tahoma" w:cs="Tahoma"/>
                <w:sz w:val="20"/>
                <w:szCs w:val="20"/>
              </w:rPr>
              <w:t>ní</w:t>
            </w:r>
          </w:p>
        </w:tc>
      </w:tr>
    </w:tbl>
    <w:p w14:paraId="60CB78C5" w14:textId="77777777" w:rsidR="00F05769" w:rsidRPr="00F05769" w:rsidRDefault="00F05769" w:rsidP="00F05769">
      <w:pPr>
        <w:ind w:firstLine="720"/>
        <w:rPr>
          <w:rFonts w:ascii="Tahoma" w:hAnsi="Tahoma" w:cs="Tahoma"/>
        </w:rPr>
      </w:pPr>
    </w:p>
    <w:p w14:paraId="00D47C62" w14:textId="77777777" w:rsidR="00F05769" w:rsidRPr="00F05769" w:rsidRDefault="00F05769" w:rsidP="00F05769">
      <w:pPr>
        <w:ind w:firstLine="720"/>
        <w:rPr>
          <w:rFonts w:ascii="Tahoma" w:hAnsi="Tahoma" w:cs="Tahoma"/>
        </w:rPr>
      </w:pPr>
    </w:p>
    <w:p w14:paraId="72B46F60" w14:textId="77777777" w:rsidR="00F05769" w:rsidRPr="00F05769" w:rsidRDefault="00F05769" w:rsidP="00F05769">
      <w:pPr>
        <w:spacing w:after="120"/>
        <w:jc w:val="both"/>
        <w:rPr>
          <w:rFonts w:ascii="Tahoma" w:hAnsi="Tahoma" w:cs="Tahoma"/>
          <w:color w:val="002060"/>
        </w:rPr>
      </w:pPr>
      <w:r w:rsidRPr="00F05769">
        <w:rPr>
          <w:rFonts w:ascii="Tahoma" w:hAnsi="Tahoma" w:cs="Tahoma"/>
          <w:b/>
          <w:bCs/>
          <w:color w:val="002060"/>
          <w:sz w:val="22"/>
          <w:szCs w:val="22"/>
        </w:rPr>
        <w:t>Výše uvedený ZÁKLADNÍ „Přehled právních předpisů“ z oblasti BOZP ve stavebnictví byl stanoven k datu zpracování Plánu BOZP na staveništi s tím, že při jakékoliv změně či novelizaci těchto předpisů je zhotovitel povinen tyto dodržovat a naplňovat, včetně všech ostatních souvisejících zákonů, vyhlášek, nařízení vlády, příslušných ČSN a všech interních předpisů.</w:t>
      </w:r>
    </w:p>
    <w:p w14:paraId="1FD06134" w14:textId="182DD8F7" w:rsidR="00F05769" w:rsidRDefault="00F05769" w:rsidP="0045353D">
      <w:pPr>
        <w:ind w:firstLine="360"/>
        <w:jc w:val="both"/>
        <w:rPr>
          <w:b/>
          <w:u w:val="single"/>
        </w:rPr>
      </w:pPr>
    </w:p>
    <w:p w14:paraId="31E943BD" w14:textId="79E433EE" w:rsidR="00F05769" w:rsidRDefault="00F05769" w:rsidP="0045353D">
      <w:pPr>
        <w:ind w:firstLine="360"/>
        <w:jc w:val="both"/>
        <w:rPr>
          <w:b/>
          <w:u w:val="single"/>
        </w:rPr>
      </w:pPr>
    </w:p>
    <w:p w14:paraId="42A91CC2" w14:textId="6CC11C82" w:rsidR="00AD6FF0" w:rsidRDefault="00AD6FF0" w:rsidP="0045353D">
      <w:pPr>
        <w:ind w:firstLine="360"/>
        <w:jc w:val="both"/>
        <w:rPr>
          <w:b/>
          <w:u w:val="single"/>
        </w:rPr>
      </w:pPr>
    </w:p>
    <w:p w14:paraId="476FA5DB" w14:textId="213A9B80" w:rsidR="00AD6FF0" w:rsidRDefault="00AD6FF0" w:rsidP="0045353D">
      <w:pPr>
        <w:ind w:firstLine="360"/>
        <w:jc w:val="both"/>
        <w:rPr>
          <w:b/>
          <w:u w:val="single"/>
        </w:rPr>
      </w:pPr>
    </w:p>
    <w:p w14:paraId="606C4847" w14:textId="351DB046" w:rsidR="00AD6FF0" w:rsidRDefault="00AD6FF0" w:rsidP="0045353D">
      <w:pPr>
        <w:ind w:firstLine="360"/>
        <w:jc w:val="both"/>
        <w:rPr>
          <w:b/>
          <w:u w:val="single"/>
        </w:rPr>
      </w:pPr>
    </w:p>
    <w:p w14:paraId="4F003729" w14:textId="5650EF8B" w:rsidR="00AD6FF0" w:rsidRDefault="00AD6FF0" w:rsidP="0045353D">
      <w:pPr>
        <w:ind w:firstLine="360"/>
        <w:jc w:val="both"/>
        <w:rPr>
          <w:b/>
          <w:u w:val="single"/>
        </w:rPr>
      </w:pPr>
    </w:p>
    <w:p w14:paraId="7A02848E" w14:textId="4DA42C5A" w:rsidR="00AD6FF0" w:rsidRDefault="00AD6FF0" w:rsidP="0045353D">
      <w:pPr>
        <w:ind w:firstLine="360"/>
        <w:jc w:val="both"/>
        <w:rPr>
          <w:b/>
          <w:u w:val="single"/>
        </w:rPr>
      </w:pPr>
    </w:p>
    <w:p w14:paraId="2E4660C6" w14:textId="5CFB4ADE" w:rsidR="00AD6FF0" w:rsidRDefault="00AD6FF0" w:rsidP="0045353D">
      <w:pPr>
        <w:ind w:firstLine="360"/>
        <w:jc w:val="both"/>
        <w:rPr>
          <w:b/>
          <w:u w:val="single"/>
        </w:rPr>
      </w:pPr>
    </w:p>
    <w:p w14:paraId="2F7416AB" w14:textId="139666CE" w:rsidR="00AD6FF0" w:rsidRDefault="00AD6FF0" w:rsidP="0045353D">
      <w:pPr>
        <w:ind w:firstLine="360"/>
        <w:jc w:val="both"/>
        <w:rPr>
          <w:b/>
          <w:u w:val="single"/>
        </w:rPr>
      </w:pPr>
    </w:p>
    <w:p w14:paraId="0BF2A7A8" w14:textId="7716A20F" w:rsidR="00AD6FF0" w:rsidRDefault="00AD6FF0" w:rsidP="0045353D">
      <w:pPr>
        <w:ind w:firstLine="360"/>
        <w:jc w:val="both"/>
        <w:rPr>
          <w:b/>
          <w:u w:val="single"/>
        </w:rPr>
      </w:pPr>
    </w:p>
    <w:p w14:paraId="3A5404F9" w14:textId="444F911C" w:rsidR="00AD6FF0" w:rsidRDefault="00AD6FF0" w:rsidP="0045353D">
      <w:pPr>
        <w:ind w:firstLine="360"/>
        <w:jc w:val="both"/>
        <w:rPr>
          <w:b/>
          <w:u w:val="single"/>
        </w:rPr>
      </w:pPr>
    </w:p>
    <w:p w14:paraId="3B7EB20B" w14:textId="068125CB" w:rsidR="00AD6FF0" w:rsidRDefault="00AD6FF0" w:rsidP="0045353D">
      <w:pPr>
        <w:ind w:firstLine="360"/>
        <w:jc w:val="both"/>
        <w:rPr>
          <w:b/>
          <w:u w:val="single"/>
        </w:rPr>
      </w:pPr>
    </w:p>
    <w:p w14:paraId="23938F66" w14:textId="6EF10DCD" w:rsidR="00AD6FF0" w:rsidRDefault="00AD6FF0" w:rsidP="0045353D">
      <w:pPr>
        <w:ind w:firstLine="360"/>
        <w:jc w:val="both"/>
        <w:rPr>
          <w:b/>
          <w:u w:val="single"/>
        </w:rPr>
      </w:pPr>
    </w:p>
    <w:p w14:paraId="30AB51D5" w14:textId="376F22A2" w:rsidR="00AD6FF0" w:rsidRDefault="00AD6FF0" w:rsidP="0045353D">
      <w:pPr>
        <w:ind w:firstLine="360"/>
        <w:jc w:val="both"/>
        <w:rPr>
          <w:b/>
          <w:u w:val="single"/>
        </w:rPr>
      </w:pPr>
    </w:p>
    <w:p w14:paraId="3D907AEA" w14:textId="6AC84995" w:rsidR="00AD6FF0" w:rsidRDefault="00AD6FF0" w:rsidP="0045353D">
      <w:pPr>
        <w:ind w:firstLine="360"/>
        <w:jc w:val="both"/>
        <w:rPr>
          <w:b/>
          <w:u w:val="single"/>
        </w:rPr>
      </w:pPr>
    </w:p>
    <w:p w14:paraId="20BBCC85" w14:textId="5FA1D9AA" w:rsidR="00AD6FF0" w:rsidRDefault="00AD6FF0" w:rsidP="0045353D">
      <w:pPr>
        <w:ind w:firstLine="360"/>
        <w:jc w:val="both"/>
        <w:rPr>
          <w:b/>
          <w:u w:val="single"/>
        </w:rPr>
      </w:pPr>
    </w:p>
    <w:p w14:paraId="5F28364F" w14:textId="24B84F97" w:rsidR="00AD6FF0" w:rsidRDefault="00AD6FF0" w:rsidP="0045353D">
      <w:pPr>
        <w:ind w:firstLine="360"/>
        <w:jc w:val="both"/>
        <w:rPr>
          <w:b/>
          <w:u w:val="single"/>
        </w:rPr>
      </w:pPr>
    </w:p>
    <w:p w14:paraId="4DD213FE" w14:textId="0F55E3B3" w:rsidR="00AD6FF0" w:rsidRDefault="00AD6FF0" w:rsidP="0045353D">
      <w:pPr>
        <w:ind w:firstLine="360"/>
        <w:jc w:val="both"/>
        <w:rPr>
          <w:b/>
          <w:u w:val="single"/>
        </w:rPr>
      </w:pPr>
    </w:p>
    <w:p w14:paraId="6D0CF722" w14:textId="2571BA88" w:rsidR="00AD6FF0" w:rsidRDefault="00AD6FF0" w:rsidP="0045353D">
      <w:pPr>
        <w:ind w:firstLine="360"/>
        <w:jc w:val="both"/>
        <w:rPr>
          <w:b/>
          <w:u w:val="single"/>
        </w:rPr>
      </w:pPr>
    </w:p>
    <w:p w14:paraId="170DAB88" w14:textId="027A35C2" w:rsidR="00AD6FF0" w:rsidRDefault="00AD6FF0" w:rsidP="0045353D">
      <w:pPr>
        <w:ind w:firstLine="360"/>
        <w:jc w:val="both"/>
        <w:rPr>
          <w:b/>
          <w:u w:val="single"/>
        </w:rPr>
      </w:pPr>
    </w:p>
    <w:p w14:paraId="256D138B" w14:textId="64937A96" w:rsidR="00AD6FF0" w:rsidRDefault="00AD6FF0" w:rsidP="0045353D">
      <w:pPr>
        <w:ind w:firstLine="360"/>
        <w:jc w:val="both"/>
        <w:rPr>
          <w:b/>
          <w:u w:val="single"/>
        </w:rPr>
      </w:pPr>
    </w:p>
    <w:p w14:paraId="08D2BB17" w14:textId="176018BB" w:rsidR="00AD6FF0" w:rsidRDefault="00AD6FF0" w:rsidP="0045353D">
      <w:pPr>
        <w:ind w:firstLine="360"/>
        <w:jc w:val="both"/>
        <w:rPr>
          <w:b/>
          <w:u w:val="single"/>
        </w:rPr>
      </w:pPr>
    </w:p>
    <w:p w14:paraId="5CA17A53" w14:textId="39DEAB6D" w:rsidR="00AD6FF0" w:rsidRDefault="00AD6FF0" w:rsidP="0045353D">
      <w:pPr>
        <w:ind w:firstLine="360"/>
        <w:jc w:val="both"/>
        <w:rPr>
          <w:b/>
          <w:u w:val="single"/>
        </w:rPr>
      </w:pPr>
    </w:p>
    <w:p w14:paraId="2E63564E" w14:textId="33F2C2C8" w:rsidR="00AD6FF0" w:rsidRDefault="00AD6FF0" w:rsidP="0045353D">
      <w:pPr>
        <w:ind w:firstLine="360"/>
        <w:jc w:val="both"/>
        <w:rPr>
          <w:b/>
          <w:u w:val="single"/>
        </w:rPr>
      </w:pPr>
    </w:p>
    <w:p w14:paraId="03274156" w14:textId="14022915" w:rsidR="00AD6FF0" w:rsidRDefault="00AD6FF0" w:rsidP="0045353D">
      <w:pPr>
        <w:ind w:firstLine="360"/>
        <w:jc w:val="both"/>
        <w:rPr>
          <w:b/>
          <w:u w:val="single"/>
        </w:rPr>
      </w:pPr>
    </w:p>
    <w:p w14:paraId="31EEBDE2" w14:textId="2EF75ADF" w:rsidR="00AD6FF0" w:rsidRDefault="00AD6FF0" w:rsidP="0045353D">
      <w:pPr>
        <w:ind w:firstLine="360"/>
        <w:jc w:val="both"/>
        <w:rPr>
          <w:b/>
          <w:u w:val="single"/>
        </w:rPr>
      </w:pPr>
    </w:p>
    <w:p w14:paraId="6265F9B2" w14:textId="7D2915F3" w:rsidR="00AD6FF0" w:rsidRDefault="00AD6FF0" w:rsidP="0045353D">
      <w:pPr>
        <w:ind w:firstLine="360"/>
        <w:jc w:val="both"/>
        <w:rPr>
          <w:b/>
          <w:u w:val="single"/>
        </w:rPr>
      </w:pPr>
    </w:p>
    <w:p w14:paraId="2C3C07E2" w14:textId="160745A4" w:rsidR="00AD6FF0" w:rsidRDefault="00AD6FF0" w:rsidP="0045353D">
      <w:pPr>
        <w:ind w:firstLine="360"/>
        <w:jc w:val="both"/>
        <w:rPr>
          <w:b/>
          <w:u w:val="single"/>
        </w:rPr>
      </w:pPr>
    </w:p>
    <w:p w14:paraId="30076491" w14:textId="26A9ED2A" w:rsidR="00AD6FF0" w:rsidRDefault="00AD6FF0" w:rsidP="0045353D">
      <w:pPr>
        <w:ind w:firstLine="360"/>
        <w:jc w:val="both"/>
        <w:rPr>
          <w:b/>
          <w:u w:val="single"/>
        </w:rPr>
      </w:pPr>
    </w:p>
    <w:p w14:paraId="5FFC199B" w14:textId="656F35BC" w:rsidR="00AD6FF0" w:rsidRDefault="00AD6FF0" w:rsidP="0045353D">
      <w:pPr>
        <w:ind w:firstLine="360"/>
        <w:jc w:val="both"/>
        <w:rPr>
          <w:b/>
          <w:u w:val="single"/>
        </w:rPr>
      </w:pPr>
    </w:p>
    <w:p w14:paraId="766D52BF" w14:textId="5B0C6757" w:rsidR="00AD6FF0" w:rsidRDefault="00AD6FF0" w:rsidP="0045353D">
      <w:pPr>
        <w:ind w:firstLine="360"/>
        <w:jc w:val="both"/>
        <w:rPr>
          <w:b/>
          <w:u w:val="single"/>
        </w:rPr>
      </w:pPr>
    </w:p>
    <w:p w14:paraId="05E55B7C" w14:textId="4AF36695" w:rsidR="00AD6FF0" w:rsidRDefault="00AD6FF0" w:rsidP="0045353D">
      <w:pPr>
        <w:ind w:firstLine="360"/>
        <w:jc w:val="both"/>
        <w:rPr>
          <w:b/>
          <w:u w:val="single"/>
        </w:rPr>
      </w:pPr>
    </w:p>
    <w:p w14:paraId="76B3475B" w14:textId="56C5571B" w:rsidR="00AD6FF0" w:rsidRDefault="00AD6FF0" w:rsidP="0045353D">
      <w:pPr>
        <w:ind w:firstLine="360"/>
        <w:jc w:val="both"/>
        <w:rPr>
          <w:b/>
          <w:u w:val="single"/>
        </w:rPr>
      </w:pPr>
    </w:p>
    <w:p w14:paraId="6BAB9A1F" w14:textId="31448602" w:rsidR="00AD6FF0" w:rsidRDefault="00AD6FF0" w:rsidP="0045353D">
      <w:pPr>
        <w:ind w:firstLine="360"/>
        <w:jc w:val="both"/>
        <w:rPr>
          <w:b/>
          <w:u w:val="single"/>
        </w:rPr>
      </w:pPr>
    </w:p>
    <w:p w14:paraId="2CD5C030" w14:textId="1F3AB387" w:rsidR="00AD6FF0" w:rsidRDefault="00AD6FF0" w:rsidP="0045353D">
      <w:pPr>
        <w:ind w:firstLine="360"/>
        <w:jc w:val="both"/>
        <w:rPr>
          <w:b/>
          <w:u w:val="single"/>
        </w:rPr>
      </w:pPr>
    </w:p>
    <w:p w14:paraId="2A05FD76" w14:textId="42D97348" w:rsidR="00AD6FF0" w:rsidRDefault="00AD6FF0" w:rsidP="0045353D">
      <w:pPr>
        <w:ind w:firstLine="360"/>
        <w:jc w:val="both"/>
        <w:rPr>
          <w:b/>
          <w:u w:val="single"/>
        </w:rPr>
      </w:pPr>
    </w:p>
    <w:p w14:paraId="2B285BB6" w14:textId="465324B1" w:rsidR="00AD6FF0" w:rsidRDefault="00AD6FF0" w:rsidP="0045353D">
      <w:pPr>
        <w:ind w:firstLine="360"/>
        <w:jc w:val="both"/>
        <w:rPr>
          <w:b/>
          <w:u w:val="single"/>
        </w:rPr>
      </w:pPr>
    </w:p>
    <w:p w14:paraId="7EB37064" w14:textId="44EBA137" w:rsidR="00AD6FF0" w:rsidRDefault="00AD6FF0" w:rsidP="0045353D">
      <w:pPr>
        <w:ind w:firstLine="360"/>
        <w:jc w:val="both"/>
        <w:rPr>
          <w:b/>
          <w:u w:val="single"/>
        </w:rPr>
      </w:pPr>
    </w:p>
    <w:p w14:paraId="1E94A29C" w14:textId="77777777" w:rsidR="00AD6FF0" w:rsidRDefault="00AD6FF0" w:rsidP="0045353D">
      <w:pPr>
        <w:ind w:firstLine="360"/>
        <w:jc w:val="both"/>
        <w:rPr>
          <w:b/>
          <w:u w:val="single"/>
        </w:rPr>
      </w:pPr>
    </w:p>
    <w:p w14:paraId="76AD1487" w14:textId="68F96731" w:rsidR="00F05769" w:rsidRDefault="00F05769" w:rsidP="0045353D">
      <w:pPr>
        <w:ind w:firstLine="360"/>
        <w:jc w:val="both"/>
        <w:rPr>
          <w:b/>
          <w:u w:val="single"/>
        </w:rPr>
      </w:pPr>
    </w:p>
    <w:p w14:paraId="42F8AF39" w14:textId="5966F12D" w:rsidR="00F05769" w:rsidRDefault="00F05769" w:rsidP="0045353D">
      <w:pPr>
        <w:ind w:firstLine="360"/>
        <w:jc w:val="both"/>
        <w:rPr>
          <w:b/>
          <w:u w:val="single"/>
        </w:rPr>
      </w:pPr>
    </w:p>
    <w:p w14:paraId="5F7DCAB6" w14:textId="51D87287" w:rsidR="00F84FA4" w:rsidRPr="006E0798" w:rsidRDefault="00F84FA4" w:rsidP="00F84FA4">
      <w:pPr>
        <w:pStyle w:val="Nadpis1"/>
        <w:numPr>
          <w:ilvl w:val="0"/>
          <w:numId w:val="0"/>
        </w:numPr>
        <w:ind w:left="283" w:hanging="283"/>
        <w:rPr>
          <w:rFonts w:ascii="Tahoma" w:hAnsi="Tahoma" w:cs="Tahoma"/>
          <w:b w:val="0"/>
          <w:bCs w:val="0"/>
          <w:noProof/>
          <w:color w:val="002060"/>
          <w:sz w:val="32"/>
          <w:szCs w:val="32"/>
        </w:rPr>
      </w:pPr>
      <w:bookmarkStart w:id="11" w:name="_Toc474845262"/>
      <w:bookmarkStart w:id="12" w:name="_Toc497497001"/>
      <w:bookmarkStart w:id="13" w:name="_Toc511375299"/>
      <w:bookmarkStart w:id="14" w:name="_Toc2683087"/>
      <w:r w:rsidRPr="006E0798">
        <w:rPr>
          <w:rFonts w:ascii="Tahoma" w:hAnsi="Tahoma" w:cs="Tahoma"/>
          <w:b w:val="0"/>
          <w:bCs w:val="0"/>
          <w:noProof/>
          <w:color w:val="002060"/>
          <w:sz w:val="32"/>
          <w:szCs w:val="32"/>
        </w:rPr>
        <w:lastRenderedPageBreak/>
        <w:t>PŘÍLOHA Č. 2</w:t>
      </w:r>
      <w:bookmarkEnd w:id="11"/>
      <w:r w:rsidRPr="006E0798">
        <w:rPr>
          <w:rFonts w:ascii="Tahoma" w:hAnsi="Tahoma" w:cs="Tahoma"/>
          <w:b w:val="0"/>
          <w:bCs w:val="0"/>
          <w:noProof/>
          <w:color w:val="002060"/>
          <w:sz w:val="32"/>
          <w:szCs w:val="32"/>
        </w:rPr>
        <w:t xml:space="preserve">: </w:t>
      </w:r>
      <w:bookmarkEnd w:id="12"/>
      <w:bookmarkEnd w:id="13"/>
      <w:r w:rsidRPr="006E0798">
        <w:rPr>
          <w:rFonts w:ascii="Tahoma" w:hAnsi="Tahoma" w:cs="Tahoma"/>
          <w:b w:val="0"/>
          <w:bCs w:val="0"/>
          <w:noProof/>
          <w:color w:val="002060"/>
          <w:sz w:val="32"/>
          <w:szCs w:val="32"/>
        </w:rPr>
        <w:t>seznam zhotovitelů:</w:t>
      </w:r>
      <w:bookmarkEnd w:id="14"/>
    </w:p>
    <w:p w14:paraId="77D694E9" w14:textId="77777777" w:rsidR="00F84FA4" w:rsidRPr="00DF251B" w:rsidRDefault="00F84FA4" w:rsidP="00F84FA4">
      <w:pPr>
        <w:rPr>
          <w:b/>
          <w:bCs/>
          <w:color w:val="000000"/>
          <w:sz w:val="16"/>
          <w:szCs w:val="16"/>
        </w:rPr>
      </w:pPr>
    </w:p>
    <w:tbl>
      <w:tblPr>
        <w:tblW w:w="105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6"/>
        <w:gridCol w:w="4734"/>
        <w:gridCol w:w="2208"/>
        <w:gridCol w:w="1336"/>
        <w:gridCol w:w="1762"/>
      </w:tblGrid>
      <w:tr w:rsidR="00F84FA4" w:rsidRPr="00F84FA4" w14:paraId="1714D7E6" w14:textId="77777777" w:rsidTr="00F84FA4">
        <w:trPr>
          <w:jc w:val="center"/>
        </w:trPr>
        <w:tc>
          <w:tcPr>
            <w:tcW w:w="506" w:type="dxa"/>
            <w:vAlign w:val="center"/>
          </w:tcPr>
          <w:p w14:paraId="7E1BA4F4" w14:textId="77777777" w:rsidR="00F84FA4" w:rsidRPr="00F84FA4" w:rsidRDefault="00F84FA4" w:rsidP="00507CAA">
            <w:pPr>
              <w:spacing w:before="40"/>
              <w:contextualSpacing/>
              <w:jc w:val="center"/>
              <w:rPr>
                <w:rFonts w:ascii="Tahoma" w:hAnsi="Tahoma" w:cs="Tahoma"/>
                <w:b/>
                <w:sz w:val="20"/>
              </w:rPr>
            </w:pPr>
          </w:p>
        </w:tc>
        <w:tc>
          <w:tcPr>
            <w:tcW w:w="4734" w:type="dxa"/>
            <w:shd w:val="clear" w:color="auto" w:fill="auto"/>
            <w:vAlign w:val="center"/>
          </w:tcPr>
          <w:p w14:paraId="05941DA7" w14:textId="77777777" w:rsidR="00F84FA4" w:rsidRPr="00F84FA4" w:rsidRDefault="00F84FA4" w:rsidP="00507CAA">
            <w:pPr>
              <w:spacing w:before="40"/>
              <w:contextualSpacing/>
              <w:jc w:val="center"/>
              <w:rPr>
                <w:rFonts w:ascii="Tahoma" w:hAnsi="Tahoma" w:cs="Tahoma"/>
                <w:b/>
                <w:sz w:val="22"/>
                <w:szCs w:val="22"/>
              </w:rPr>
            </w:pPr>
            <w:r w:rsidRPr="00F84FA4">
              <w:rPr>
                <w:rFonts w:ascii="Tahoma" w:hAnsi="Tahoma" w:cs="Tahoma"/>
                <w:b/>
                <w:sz w:val="22"/>
                <w:szCs w:val="22"/>
              </w:rPr>
              <w:t>Zhotovitel</w:t>
            </w:r>
          </w:p>
        </w:tc>
        <w:tc>
          <w:tcPr>
            <w:tcW w:w="2208" w:type="dxa"/>
            <w:vAlign w:val="center"/>
          </w:tcPr>
          <w:p w14:paraId="1E4250A2" w14:textId="77777777" w:rsidR="00F84FA4" w:rsidRPr="00F84FA4" w:rsidRDefault="00F84FA4" w:rsidP="00507CAA">
            <w:pPr>
              <w:spacing w:before="40"/>
              <w:contextualSpacing/>
              <w:jc w:val="center"/>
              <w:rPr>
                <w:rFonts w:ascii="Tahoma" w:hAnsi="Tahoma" w:cs="Tahoma"/>
                <w:b/>
                <w:sz w:val="22"/>
                <w:szCs w:val="22"/>
              </w:rPr>
            </w:pPr>
            <w:r w:rsidRPr="00F84FA4">
              <w:rPr>
                <w:rFonts w:ascii="Tahoma" w:hAnsi="Tahoma" w:cs="Tahoma"/>
                <w:b/>
                <w:sz w:val="22"/>
                <w:szCs w:val="22"/>
              </w:rPr>
              <w:t>Staveniště-pracoviště</w:t>
            </w:r>
          </w:p>
        </w:tc>
        <w:tc>
          <w:tcPr>
            <w:tcW w:w="1336" w:type="dxa"/>
            <w:vAlign w:val="center"/>
          </w:tcPr>
          <w:p w14:paraId="711C1CD5" w14:textId="77777777" w:rsidR="00F84FA4" w:rsidRPr="00F84FA4" w:rsidRDefault="00F84FA4" w:rsidP="00507CAA">
            <w:pPr>
              <w:spacing w:before="40"/>
              <w:contextualSpacing/>
              <w:jc w:val="center"/>
              <w:rPr>
                <w:rFonts w:ascii="Tahoma" w:hAnsi="Tahoma" w:cs="Tahoma"/>
                <w:b/>
                <w:sz w:val="22"/>
                <w:szCs w:val="22"/>
              </w:rPr>
            </w:pPr>
            <w:r w:rsidRPr="00F84FA4">
              <w:rPr>
                <w:rFonts w:ascii="Tahoma" w:hAnsi="Tahoma" w:cs="Tahoma"/>
                <w:b/>
                <w:sz w:val="22"/>
                <w:szCs w:val="22"/>
              </w:rPr>
              <w:t>datum</w:t>
            </w:r>
          </w:p>
        </w:tc>
        <w:tc>
          <w:tcPr>
            <w:tcW w:w="1762" w:type="dxa"/>
            <w:vAlign w:val="center"/>
          </w:tcPr>
          <w:p w14:paraId="5E8B0A3E" w14:textId="77777777" w:rsidR="00F84FA4" w:rsidRPr="00F84FA4" w:rsidRDefault="00F84FA4" w:rsidP="00507CAA">
            <w:pPr>
              <w:spacing w:before="40"/>
              <w:contextualSpacing/>
              <w:jc w:val="center"/>
              <w:rPr>
                <w:rFonts w:ascii="Tahoma" w:hAnsi="Tahoma" w:cs="Tahoma"/>
                <w:b/>
                <w:sz w:val="22"/>
                <w:szCs w:val="22"/>
              </w:rPr>
            </w:pPr>
            <w:r w:rsidRPr="00F84FA4">
              <w:rPr>
                <w:rFonts w:ascii="Tahoma" w:hAnsi="Tahoma" w:cs="Tahoma"/>
                <w:b/>
                <w:sz w:val="22"/>
                <w:szCs w:val="22"/>
              </w:rPr>
              <w:t>podpis</w:t>
            </w:r>
          </w:p>
        </w:tc>
      </w:tr>
      <w:tr w:rsidR="00F84FA4" w:rsidRPr="00F84FA4" w14:paraId="10B80F14" w14:textId="77777777" w:rsidTr="00F84FA4">
        <w:trPr>
          <w:trHeight w:val="1380"/>
          <w:jc w:val="center"/>
        </w:trPr>
        <w:tc>
          <w:tcPr>
            <w:tcW w:w="506" w:type="dxa"/>
            <w:vAlign w:val="center"/>
          </w:tcPr>
          <w:p w14:paraId="15AB5133" w14:textId="77777777" w:rsidR="00F84FA4" w:rsidRPr="00F84FA4" w:rsidRDefault="00F84FA4" w:rsidP="00507CAA">
            <w:pPr>
              <w:spacing w:before="40"/>
              <w:ind w:left="11"/>
              <w:contextualSpacing/>
              <w:rPr>
                <w:rFonts w:ascii="Tahoma" w:hAnsi="Tahoma" w:cs="Tahoma"/>
                <w:sz w:val="22"/>
                <w:szCs w:val="22"/>
              </w:rPr>
            </w:pPr>
            <w:r w:rsidRPr="00F84FA4">
              <w:rPr>
                <w:rFonts w:ascii="Tahoma" w:hAnsi="Tahoma" w:cs="Tahoma"/>
                <w:sz w:val="22"/>
                <w:szCs w:val="22"/>
              </w:rPr>
              <w:t>1.</w:t>
            </w:r>
          </w:p>
        </w:tc>
        <w:tc>
          <w:tcPr>
            <w:tcW w:w="4734" w:type="dxa"/>
            <w:shd w:val="clear" w:color="auto" w:fill="auto"/>
            <w:vAlign w:val="center"/>
          </w:tcPr>
          <w:p w14:paraId="1AF30D36" w14:textId="23EBD0EA" w:rsidR="00F84FA4" w:rsidRPr="00F84FA4" w:rsidRDefault="00F84FA4" w:rsidP="00F84FA4">
            <w:pPr>
              <w:spacing w:before="40"/>
              <w:ind w:left="11"/>
              <w:contextualSpacing/>
              <w:rPr>
                <w:rFonts w:ascii="Tahoma" w:hAnsi="Tahoma" w:cs="Tahoma"/>
                <w:bCs/>
                <w:sz w:val="22"/>
                <w:szCs w:val="22"/>
              </w:rPr>
            </w:pPr>
          </w:p>
        </w:tc>
        <w:tc>
          <w:tcPr>
            <w:tcW w:w="2208" w:type="dxa"/>
            <w:vAlign w:val="center"/>
          </w:tcPr>
          <w:p w14:paraId="794E9B78" w14:textId="6DFD27C6" w:rsidR="00F84FA4" w:rsidRPr="00F84FA4" w:rsidRDefault="00F84FA4" w:rsidP="00507CAA">
            <w:pPr>
              <w:spacing w:before="40"/>
              <w:ind w:left="11"/>
              <w:contextualSpacing/>
              <w:jc w:val="center"/>
              <w:rPr>
                <w:rFonts w:ascii="Tahoma" w:hAnsi="Tahoma" w:cs="Tahoma"/>
                <w:sz w:val="22"/>
                <w:szCs w:val="22"/>
              </w:rPr>
            </w:pPr>
          </w:p>
        </w:tc>
        <w:tc>
          <w:tcPr>
            <w:tcW w:w="1336" w:type="dxa"/>
            <w:vAlign w:val="center"/>
          </w:tcPr>
          <w:p w14:paraId="57AF360A" w14:textId="43E4F00F" w:rsidR="00F84FA4" w:rsidRPr="005E4547" w:rsidRDefault="00F84FA4" w:rsidP="005E4547">
            <w:pPr>
              <w:spacing w:before="40"/>
              <w:ind w:left="992" w:hanging="992"/>
              <w:rPr>
                <w:rFonts w:ascii="Tahoma" w:hAnsi="Tahoma" w:cs="Tahoma"/>
                <w:sz w:val="22"/>
                <w:szCs w:val="22"/>
              </w:rPr>
            </w:pPr>
          </w:p>
        </w:tc>
        <w:tc>
          <w:tcPr>
            <w:tcW w:w="1762" w:type="dxa"/>
            <w:vAlign w:val="center"/>
          </w:tcPr>
          <w:p w14:paraId="77B909C0" w14:textId="77777777" w:rsidR="00F84FA4" w:rsidRPr="00F84FA4" w:rsidRDefault="00F84FA4" w:rsidP="00507CAA">
            <w:pPr>
              <w:spacing w:before="40"/>
              <w:ind w:left="11"/>
              <w:contextualSpacing/>
              <w:rPr>
                <w:rFonts w:ascii="Tahoma" w:hAnsi="Tahoma" w:cs="Tahoma"/>
                <w:sz w:val="22"/>
                <w:szCs w:val="22"/>
              </w:rPr>
            </w:pPr>
          </w:p>
        </w:tc>
      </w:tr>
      <w:tr w:rsidR="00F84FA4" w:rsidRPr="00F84FA4" w14:paraId="29635860" w14:textId="77777777" w:rsidTr="00F84FA4">
        <w:trPr>
          <w:trHeight w:val="1474"/>
          <w:jc w:val="center"/>
        </w:trPr>
        <w:tc>
          <w:tcPr>
            <w:tcW w:w="506" w:type="dxa"/>
            <w:vAlign w:val="center"/>
          </w:tcPr>
          <w:p w14:paraId="00271D5B" w14:textId="77777777" w:rsidR="00F84FA4" w:rsidRPr="00F84FA4" w:rsidRDefault="00F84FA4" w:rsidP="00507CAA">
            <w:pPr>
              <w:ind w:left="11"/>
              <w:contextualSpacing/>
              <w:rPr>
                <w:rFonts w:ascii="Tahoma" w:hAnsi="Tahoma" w:cs="Tahoma"/>
                <w:sz w:val="22"/>
                <w:szCs w:val="22"/>
              </w:rPr>
            </w:pPr>
            <w:r w:rsidRPr="00F84FA4">
              <w:rPr>
                <w:rFonts w:ascii="Tahoma" w:hAnsi="Tahoma" w:cs="Tahoma"/>
                <w:sz w:val="22"/>
                <w:szCs w:val="22"/>
              </w:rPr>
              <w:t>2.</w:t>
            </w:r>
          </w:p>
        </w:tc>
        <w:tc>
          <w:tcPr>
            <w:tcW w:w="4734" w:type="dxa"/>
            <w:shd w:val="clear" w:color="auto" w:fill="auto"/>
            <w:vAlign w:val="center"/>
          </w:tcPr>
          <w:p w14:paraId="03061E9B" w14:textId="135E3BA6" w:rsidR="00F84FA4" w:rsidRPr="00F84FA4" w:rsidRDefault="00F84FA4" w:rsidP="00F84FA4">
            <w:pPr>
              <w:pStyle w:val="Nadpisbezsl1-2"/>
              <w:spacing w:before="0" w:after="0"/>
              <w:rPr>
                <w:rFonts w:ascii="Tahoma" w:hAnsi="Tahoma" w:cs="Tahoma"/>
                <w:b w:val="0"/>
                <w:sz w:val="22"/>
                <w:szCs w:val="22"/>
              </w:rPr>
            </w:pPr>
          </w:p>
        </w:tc>
        <w:tc>
          <w:tcPr>
            <w:tcW w:w="2208" w:type="dxa"/>
            <w:vAlign w:val="center"/>
          </w:tcPr>
          <w:p w14:paraId="1CD0DD3A" w14:textId="28BA6FC2" w:rsidR="00F84FA4" w:rsidRPr="00F84FA4" w:rsidRDefault="00F84FA4" w:rsidP="00507CAA">
            <w:pPr>
              <w:spacing w:before="40"/>
              <w:ind w:left="11"/>
              <w:contextualSpacing/>
              <w:jc w:val="center"/>
              <w:rPr>
                <w:rFonts w:ascii="Tahoma" w:hAnsi="Tahoma" w:cs="Tahoma"/>
                <w:sz w:val="22"/>
                <w:szCs w:val="22"/>
              </w:rPr>
            </w:pPr>
          </w:p>
        </w:tc>
        <w:tc>
          <w:tcPr>
            <w:tcW w:w="1336" w:type="dxa"/>
            <w:vAlign w:val="center"/>
          </w:tcPr>
          <w:p w14:paraId="13C3C767" w14:textId="40DA3E0D" w:rsidR="00F84FA4" w:rsidRPr="00F84FA4" w:rsidRDefault="00F84FA4" w:rsidP="00AD6FF0">
            <w:pPr>
              <w:pStyle w:val="Odstavecseseznamem"/>
              <w:spacing w:before="40" w:after="0"/>
              <w:ind w:left="-79"/>
              <w:rPr>
                <w:rFonts w:ascii="Tahoma" w:hAnsi="Tahoma" w:cs="Tahoma"/>
                <w:sz w:val="22"/>
                <w:szCs w:val="22"/>
              </w:rPr>
            </w:pPr>
          </w:p>
        </w:tc>
        <w:tc>
          <w:tcPr>
            <w:tcW w:w="1762" w:type="dxa"/>
            <w:vAlign w:val="center"/>
          </w:tcPr>
          <w:p w14:paraId="58C56FEA" w14:textId="77777777" w:rsidR="00F84FA4" w:rsidRPr="00F84FA4" w:rsidRDefault="00F84FA4" w:rsidP="00507CAA">
            <w:pPr>
              <w:ind w:left="11"/>
              <w:contextualSpacing/>
              <w:rPr>
                <w:rFonts w:ascii="Tahoma" w:hAnsi="Tahoma" w:cs="Tahoma"/>
                <w:sz w:val="22"/>
                <w:szCs w:val="22"/>
              </w:rPr>
            </w:pPr>
          </w:p>
        </w:tc>
      </w:tr>
      <w:tr w:rsidR="00F84FA4" w:rsidRPr="00F84FA4" w14:paraId="75BFECE5" w14:textId="77777777" w:rsidTr="00F84FA4">
        <w:trPr>
          <w:trHeight w:val="1610"/>
          <w:jc w:val="center"/>
        </w:trPr>
        <w:tc>
          <w:tcPr>
            <w:tcW w:w="506" w:type="dxa"/>
            <w:tcBorders>
              <w:top w:val="single" w:sz="4" w:space="0" w:color="auto"/>
              <w:left w:val="single" w:sz="4" w:space="0" w:color="auto"/>
              <w:bottom w:val="single" w:sz="4" w:space="0" w:color="auto"/>
              <w:right w:val="single" w:sz="4" w:space="0" w:color="auto"/>
            </w:tcBorders>
            <w:vAlign w:val="center"/>
          </w:tcPr>
          <w:p w14:paraId="634211B8" w14:textId="77777777" w:rsidR="00F84FA4" w:rsidRPr="00F84FA4" w:rsidRDefault="00F84FA4" w:rsidP="00507CAA">
            <w:pPr>
              <w:spacing w:before="40"/>
              <w:ind w:left="11"/>
              <w:contextualSpacing/>
              <w:rPr>
                <w:rFonts w:ascii="Tahoma" w:hAnsi="Tahoma" w:cs="Tahoma"/>
                <w:sz w:val="22"/>
                <w:szCs w:val="22"/>
              </w:rPr>
            </w:pPr>
            <w:r w:rsidRPr="00F84FA4">
              <w:rPr>
                <w:rFonts w:ascii="Tahoma" w:hAnsi="Tahoma" w:cs="Tahoma"/>
                <w:sz w:val="22"/>
                <w:szCs w:val="22"/>
              </w:rPr>
              <w:t>3.</w:t>
            </w:r>
          </w:p>
        </w:tc>
        <w:tc>
          <w:tcPr>
            <w:tcW w:w="4734" w:type="dxa"/>
            <w:tcBorders>
              <w:top w:val="single" w:sz="4" w:space="0" w:color="auto"/>
              <w:left w:val="single" w:sz="4" w:space="0" w:color="auto"/>
              <w:bottom w:val="single" w:sz="4" w:space="0" w:color="auto"/>
              <w:right w:val="single" w:sz="4" w:space="0" w:color="auto"/>
            </w:tcBorders>
            <w:shd w:val="clear" w:color="auto" w:fill="auto"/>
            <w:vAlign w:val="center"/>
          </w:tcPr>
          <w:p w14:paraId="78AEBE8B" w14:textId="5687CBD4" w:rsidR="00F84FA4" w:rsidRPr="00F84FA4" w:rsidRDefault="00F84FA4" w:rsidP="00F84FA4">
            <w:pPr>
              <w:spacing w:before="40"/>
              <w:ind w:left="11"/>
              <w:contextualSpacing/>
              <w:rPr>
                <w:rFonts w:ascii="Tahoma" w:hAnsi="Tahoma" w:cs="Tahoma"/>
                <w:bCs/>
                <w:sz w:val="22"/>
                <w:szCs w:val="22"/>
              </w:rPr>
            </w:pPr>
          </w:p>
        </w:tc>
        <w:tc>
          <w:tcPr>
            <w:tcW w:w="2208" w:type="dxa"/>
            <w:tcBorders>
              <w:top w:val="single" w:sz="4" w:space="0" w:color="auto"/>
              <w:left w:val="single" w:sz="4" w:space="0" w:color="auto"/>
              <w:bottom w:val="single" w:sz="4" w:space="0" w:color="auto"/>
              <w:right w:val="single" w:sz="4" w:space="0" w:color="auto"/>
            </w:tcBorders>
            <w:vAlign w:val="center"/>
          </w:tcPr>
          <w:p w14:paraId="62D0E09E" w14:textId="2122FE70" w:rsidR="00F84FA4" w:rsidRPr="00F84FA4" w:rsidRDefault="00F84FA4" w:rsidP="00507CAA">
            <w:pPr>
              <w:spacing w:before="40"/>
              <w:ind w:left="11"/>
              <w:contextualSpacing/>
              <w:jc w:val="center"/>
              <w:rPr>
                <w:rFonts w:ascii="Tahoma" w:hAnsi="Tahoma" w:cs="Tahoma"/>
                <w:sz w:val="22"/>
                <w:szCs w:val="22"/>
              </w:rPr>
            </w:pPr>
          </w:p>
        </w:tc>
        <w:tc>
          <w:tcPr>
            <w:tcW w:w="1336" w:type="dxa"/>
            <w:tcBorders>
              <w:top w:val="single" w:sz="4" w:space="0" w:color="auto"/>
              <w:left w:val="single" w:sz="4" w:space="0" w:color="auto"/>
              <w:bottom w:val="single" w:sz="4" w:space="0" w:color="auto"/>
              <w:right w:val="single" w:sz="4" w:space="0" w:color="auto"/>
            </w:tcBorders>
            <w:vAlign w:val="center"/>
          </w:tcPr>
          <w:p w14:paraId="0245ECA3" w14:textId="142ADDDA" w:rsidR="00F84FA4" w:rsidRPr="00F84FA4" w:rsidRDefault="00F84FA4" w:rsidP="00507CAA">
            <w:pPr>
              <w:spacing w:before="40"/>
              <w:ind w:left="11"/>
              <w:contextualSpacing/>
              <w:rPr>
                <w:rFonts w:ascii="Tahoma" w:hAnsi="Tahoma" w:cs="Tahoma"/>
                <w:sz w:val="22"/>
                <w:szCs w:val="22"/>
              </w:rPr>
            </w:pPr>
          </w:p>
        </w:tc>
        <w:tc>
          <w:tcPr>
            <w:tcW w:w="1762" w:type="dxa"/>
            <w:tcBorders>
              <w:top w:val="single" w:sz="4" w:space="0" w:color="auto"/>
              <w:left w:val="single" w:sz="4" w:space="0" w:color="auto"/>
              <w:bottom w:val="single" w:sz="4" w:space="0" w:color="auto"/>
              <w:right w:val="single" w:sz="4" w:space="0" w:color="auto"/>
            </w:tcBorders>
            <w:vAlign w:val="center"/>
          </w:tcPr>
          <w:p w14:paraId="4F93D785" w14:textId="77777777" w:rsidR="00F84FA4" w:rsidRPr="00F84FA4" w:rsidRDefault="00F84FA4" w:rsidP="00507CAA">
            <w:pPr>
              <w:spacing w:before="40"/>
              <w:ind w:left="11"/>
              <w:contextualSpacing/>
              <w:rPr>
                <w:rFonts w:ascii="Tahoma" w:hAnsi="Tahoma" w:cs="Tahoma"/>
                <w:sz w:val="22"/>
                <w:szCs w:val="22"/>
              </w:rPr>
            </w:pPr>
          </w:p>
        </w:tc>
      </w:tr>
      <w:tr w:rsidR="00F84FA4" w:rsidRPr="00F84FA4" w14:paraId="2D462B83" w14:textId="77777777" w:rsidTr="00F84FA4">
        <w:trPr>
          <w:trHeight w:val="1457"/>
          <w:jc w:val="center"/>
        </w:trPr>
        <w:tc>
          <w:tcPr>
            <w:tcW w:w="506" w:type="dxa"/>
            <w:tcBorders>
              <w:top w:val="single" w:sz="4" w:space="0" w:color="auto"/>
              <w:left w:val="single" w:sz="4" w:space="0" w:color="auto"/>
              <w:bottom w:val="single" w:sz="4" w:space="0" w:color="auto"/>
              <w:right w:val="single" w:sz="4" w:space="0" w:color="auto"/>
            </w:tcBorders>
            <w:vAlign w:val="center"/>
          </w:tcPr>
          <w:p w14:paraId="54D91F35" w14:textId="6BD880E1" w:rsidR="00F84FA4" w:rsidRPr="00F84FA4" w:rsidRDefault="00AD6FF0" w:rsidP="00507CAA">
            <w:pPr>
              <w:spacing w:before="40"/>
              <w:ind w:left="11"/>
              <w:contextualSpacing/>
              <w:rPr>
                <w:rFonts w:ascii="Tahoma" w:hAnsi="Tahoma" w:cs="Tahoma"/>
                <w:sz w:val="22"/>
                <w:szCs w:val="22"/>
              </w:rPr>
            </w:pPr>
            <w:r>
              <w:rPr>
                <w:rFonts w:ascii="Tahoma" w:hAnsi="Tahoma" w:cs="Tahoma"/>
                <w:sz w:val="22"/>
                <w:szCs w:val="22"/>
              </w:rPr>
              <w:t>4</w:t>
            </w:r>
            <w:r w:rsidR="00F84FA4" w:rsidRPr="00F84FA4">
              <w:rPr>
                <w:rFonts w:ascii="Tahoma" w:hAnsi="Tahoma" w:cs="Tahoma"/>
                <w:sz w:val="22"/>
                <w:szCs w:val="22"/>
              </w:rPr>
              <w:t>.</w:t>
            </w:r>
          </w:p>
        </w:tc>
        <w:tc>
          <w:tcPr>
            <w:tcW w:w="4734" w:type="dxa"/>
            <w:tcBorders>
              <w:top w:val="single" w:sz="4" w:space="0" w:color="auto"/>
              <w:left w:val="single" w:sz="4" w:space="0" w:color="auto"/>
              <w:bottom w:val="single" w:sz="4" w:space="0" w:color="auto"/>
              <w:right w:val="single" w:sz="4" w:space="0" w:color="auto"/>
            </w:tcBorders>
            <w:shd w:val="clear" w:color="auto" w:fill="auto"/>
            <w:vAlign w:val="center"/>
          </w:tcPr>
          <w:p w14:paraId="288F1643" w14:textId="4A1DF246" w:rsidR="00C62307" w:rsidRPr="00F84FA4" w:rsidRDefault="00C62307" w:rsidP="00507CAA">
            <w:pPr>
              <w:spacing w:before="40"/>
              <w:ind w:left="11"/>
              <w:contextualSpacing/>
              <w:rPr>
                <w:rFonts w:ascii="Tahoma" w:hAnsi="Tahoma" w:cs="Tahoma"/>
                <w:b/>
                <w:sz w:val="22"/>
                <w:szCs w:val="22"/>
              </w:rPr>
            </w:pPr>
          </w:p>
        </w:tc>
        <w:tc>
          <w:tcPr>
            <w:tcW w:w="2208" w:type="dxa"/>
            <w:tcBorders>
              <w:top w:val="single" w:sz="4" w:space="0" w:color="auto"/>
              <w:left w:val="single" w:sz="4" w:space="0" w:color="auto"/>
              <w:bottom w:val="single" w:sz="4" w:space="0" w:color="auto"/>
              <w:right w:val="single" w:sz="4" w:space="0" w:color="auto"/>
            </w:tcBorders>
            <w:vAlign w:val="center"/>
          </w:tcPr>
          <w:p w14:paraId="1455D24C" w14:textId="49B544D1" w:rsidR="00F84FA4" w:rsidRPr="00F84FA4" w:rsidRDefault="00F84FA4" w:rsidP="00C62307">
            <w:pPr>
              <w:spacing w:before="40"/>
              <w:ind w:left="11"/>
              <w:contextualSpacing/>
              <w:jc w:val="center"/>
              <w:rPr>
                <w:rFonts w:ascii="Tahoma" w:hAnsi="Tahoma" w:cs="Tahoma"/>
                <w:sz w:val="22"/>
                <w:szCs w:val="22"/>
              </w:rPr>
            </w:pPr>
          </w:p>
        </w:tc>
        <w:tc>
          <w:tcPr>
            <w:tcW w:w="1336" w:type="dxa"/>
            <w:tcBorders>
              <w:top w:val="single" w:sz="4" w:space="0" w:color="auto"/>
              <w:left w:val="single" w:sz="4" w:space="0" w:color="auto"/>
              <w:bottom w:val="single" w:sz="4" w:space="0" w:color="auto"/>
              <w:right w:val="single" w:sz="4" w:space="0" w:color="auto"/>
            </w:tcBorders>
            <w:vAlign w:val="center"/>
          </w:tcPr>
          <w:p w14:paraId="3B716BCD" w14:textId="77777777" w:rsidR="00F84FA4" w:rsidRPr="00F84FA4" w:rsidRDefault="00F84FA4" w:rsidP="00507CAA">
            <w:pPr>
              <w:spacing w:before="40"/>
              <w:ind w:left="11"/>
              <w:contextualSpacing/>
              <w:rPr>
                <w:rFonts w:ascii="Tahoma" w:hAnsi="Tahoma" w:cs="Tahoma"/>
                <w:sz w:val="22"/>
                <w:szCs w:val="22"/>
              </w:rPr>
            </w:pPr>
          </w:p>
        </w:tc>
        <w:tc>
          <w:tcPr>
            <w:tcW w:w="1762" w:type="dxa"/>
            <w:tcBorders>
              <w:top w:val="single" w:sz="4" w:space="0" w:color="auto"/>
              <w:left w:val="single" w:sz="4" w:space="0" w:color="auto"/>
              <w:bottom w:val="single" w:sz="4" w:space="0" w:color="auto"/>
              <w:right w:val="single" w:sz="4" w:space="0" w:color="auto"/>
            </w:tcBorders>
            <w:vAlign w:val="center"/>
          </w:tcPr>
          <w:p w14:paraId="0941682D" w14:textId="77777777" w:rsidR="00F84FA4" w:rsidRPr="00F84FA4" w:rsidRDefault="00F84FA4" w:rsidP="00507CAA">
            <w:pPr>
              <w:spacing w:before="40"/>
              <w:ind w:left="11"/>
              <w:contextualSpacing/>
              <w:rPr>
                <w:rFonts w:ascii="Tahoma" w:hAnsi="Tahoma" w:cs="Tahoma"/>
                <w:sz w:val="22"/>
                <w:szCs w:val="22"/>
              </w:rPr>
            </w:pPr>
          </w:p>
        </w:tc>
      </w:tr>
      <w:tr w:rsidR="00C62307" w:rsidRPr="00F84FA4" w14:paraId="2A0AFA15" w14:textId="77777777" w:rsidTr="00F84FA4">
        <w:trPr>
          <w:trHeight w:val="1457"/>
          <w:jc w:val="center"/>
        </w:trPr>
        <w:tc>
          <w:tcPr>
            <w:tcW w:w="506" w:type="dxa"/>
            <w:tcBorders>
              <w:top w:val="single" w:sz="4" w:space="0" w:color="auto"/>
              <w:left w:val="single" w:sz="4" w:space="0" w:color="auto"/>
              <w:bottom w:val="single" w:sz="4" w:space="0" w:color="auto"/>
              <w:right w:val="single" w:sz="4" w:space="0" w:color="auto"/>
            </w:tcBorders>
            <w:vAlign w:val="center"/>
          </w:tcPr>
          <w:p w14:paraId="1F82D7F9" w14:textId="6E29065C" w:rsidR="00C62307" w:rsidRPr="00F84FA4" w:rsidRDefault="00AD6FF0" w:rsidP="00507CAA">
            <w:pPr>
              <w:spacing w:before="40"/>
              <w:ind w:left="11"/>
              <w:contextualSpacing/>
              <w:rPr>
                <w:rFonts w:ascii="Tahoma" w:hAnsi="Tahoma" w:cs="Tahoma"/>
                <w:sz w:val="22"/>
                <w:szCs w:val="22"/>
              </w:rPr>
            </w:pPr>
            <w:r>
              <w:rPr>
                <w:rFonts w:ascii="Tahoma" w:hAnsi="Tahoma" w:cs="Tahoma"/>
                <w:sz w:val="22"/>
                <w:szCs w:val="22"/>
              </w:rPr>
              <w:t>5</w:t>
            </w:r>
            <w:r w:rsidR="00C62307">
              <w:rPr>
                <w:rFonts w:ascii="Tahoma" w:hAnsi="Tahoma" w:cs="Tahoma"/>
                <w:sz w:val="22"/>
                <w:szCs w:val="22"/>
              </w:rPr>
              <w:t>.</w:t>
            </w:r>
          </w:p>
        </w:tc>
        <w:tc>
          <w:tcPr>
            <w:tcW w:w="4734" w:type="dxa"/>
            <w:tcBorders>
              <w:top w:val="single" w:sz="4" w:space="0" w:color="auto"/>
              <w:left w:val="single" w:sz="4" w:space="0" w:color="auto"/>
              <w:bottom w:val="single" w:sz="4" w:space="0" w:color="auto"/>
              <w:right w:val="single" w:sz="4" w:space="0" w:color="auto"/>
            </w:tcBorders>
            <w:shd w:val="clear" w:color="auto" w:fill="auto"/>
            <w:vAlign w:val="center"/>
          </w:tcPr>
          <w:p w14:paraId="79A41F01" w14:textId="77777777" w:rsidR="00C62307" w:rsidRPr="00C62307" w:rsidRDefault="00C62307" w:rsidP="00507CAA">
            <w:pPr>
              <w:spacing w:before="40"/>
              <w:ind w:left="11"/>
              <w:contextualSpacing/>
              <w:rPr>
                <w:rFonts w:ascii="Tahoma" w:hAnsi="Tahoma" w:cs="Tahoma"/>
                <w:b/>
                <w:sz w:val="22"/>
                <w:szCs w:val="22"/>
              </w:rPr>
            </w:pPr>
          </w:p>
        </w:tc>
        <w:tc>
          <w:tcPr>
            <w:tcW w:w="2208" w:type="dxa"/>
            <w:tcBorders>
              <w:top w:val="single" w:sz="4" w:space="0" w:color="auto"/>
              <w:left w:val="single" w:sz="4" w:space="0" w:color="auto"/>
              <w:bottom w:val="single" w:sz="4" w:space="0" w:color="auto"/>
              <w:right w:val="single" w:sz="4" w:space="0" w:color="auto"/>
            </w:tcBorders>
            <w:vAlign w:val="center"/>
          </w:tcPr>
          <w:p w14:paraId="2846685E" w14:textId="77777777" w:rsidR="00C62307" w:rsidRPr="00F84FA4" w:rsidRDefault="00C62307" w:rsidP="00C62307">
            <w:pPr>
              <w:spacing w:before="40"/>
              <w:ind w:left="11"/>
              <w:contextualSpacing/>
              <w:jc w:val="center"/>
              <w:rPr>
                <w:rFonts w:ascii="Tahoma" w:hAnsi="Tahoma" w:cs="Tahoma"/>
                <w:sz w:val="22"/>
                <w:szCs w:val="22"/>
              </w:rPr>
            </w:pPr>
          </w:p>
        </w:tc>
        <w:tc>
          <w:tcPr>
            <w:tcW w:w="1336" w:type="dxa"/>
            <w:tcBorders>
              <w:top w:val="single" w:sz="4" w:space="0" w:color="auto"/>
              <w:left w:val="single" w:sz="4" w:space="0" w:color="auto"/>
              <w:bottom w:val="single" w:sz="4" w:space="0" w:color="auto"/>
              <w:right w:val="single" w:sz="4" w:space="0" w:color="auto"/>
            </w:tcBorders>
            <w:vAlign w:val="center"/>
          </w:tcPr>
          <w:p w14:paraId="301EB37E" w14:textId="77777777" w:rsidR="00C62307" w:rsidRPr="00F84FA4" w:rsidRDefault="00C62307" w:rsidP="00507CAA">
            <w:pPr>
              <w:spacing w:before="40"/>
              <w:ind w:left="11"/>
              <w:contextualSpacing/>
              <w:rPr>
                <w:rFonts w:ascii="Tahoma" w:hAnsi="Tahoma" w:cs="Tahoma"/>
                <w:sz w:val="22"/>
                <w:szCs w:val="22"/>
              </w:rPr>
            </w:pPr>
          </w:p>
        </w:tc>
        <w:tc>
          <w:tcPr>
            <w:tcW w:w="1762" w:type="dxa"/>
            <w:tcBorders>
              <w:top w:val="single" w:sz="4" w:space="0" w:color="auto"/>
              <w:left w:val="single" w:sz="4" w:space="0" w:color="auto"/>
              <w:bottom w:val="single" w:sz="4" w:space="0" w:color="auto"/>
              <w:right w:val="single" w:sz="4" w:space="0" w:color="auto"/>
            </w:tcBorders>
            <w:vAlign w:val="center"/>
          </w:tcPr>
          <w:p w14:paraId="24D8BE58" w14:textId="77777777" w:rsidR="00C62307" w:rsidRPr="00F84FA4" w:rsidRDefault="00C62307" w:rsidP="00507CAA">
            <w:pPr>
              <w:spacing w:before="40"/>
              <w:ind w:left="11"/>
              <w:contextualSpacing/>
              <w:rPr>
                <w:rFonts w:ascii="Tahoma" w:hAnsi="Tahoma" w:cs="Tahoma"/>
                <w:sz w:val="22"/>
                <w:szCs w:val="22"/>
              </w:rPr>
            </w:pPr>
          </w:p>
        </w:tc>
      </w:tr>
      <w:tr w:rsidR="00C62307" w:rsidRPr="00F84FA4" w14:paraId="480EF794" w14:textId="77777777" w:rsidTr="00F84FA4">
        <w:trPr>
          <w:trHeight w:val="1457"/>
          <w:jc w:val="center"/>
        </w:trPr>
        <w:tc>
          <w:tcPr>
            <w:tcW w:w="506" w:type="dxa"/>
            <w:tcBorders>
              <w:top w:val="single" w:sz="4" w:space="0" w:color="auto"/>
              <w:left w:val="single" w:sz="4" w:space="0" w:color="auto"/>
              <w:bottom w:val="single" w:sz="4" w:space="0" w:color="auto"/>
              <w:right w:val="single" w:sz="4" w:space="0" w:color="auto"/>
            </w:tcBorders>
            <w:vAlign w:val="center"/>
          </w:tcPr>
          <w:p w14:paraId="2D807CFE" w14:textId="2F7C0552" w:rsidR="00C62307" w:rsidRPr="00F84FA4" w:rsidRDefault="00AD6FF0" w:rsidP="00507CAA">
            <w:pPr>
              <w:spacing w:before="40"/>
              <w:ind w:left="11"/>
              <w:contextualSpacing/>
              <w:rPr>
                <w:rFonts w:ascii="Tahoma" w:hAnsi="Tahoma" w:cs="Tahoma"/>
                <w:sz w:val="22"/>
                <w:szCs w:val="22"/>
              </w:rPr>
            </w:pPr>
            <w:r>
              <w:rPr>
                <w:rFonts w:ascii="Tahoma" w:hAnsi="Tahoma" w:cs="Tahoma"/>
                <w:sz w:val="22"/>
                <w:szCs w:val="22"/>
              </w:rPr>
              <w:t>6</w:t>
            </w:r>
            <w:r w:rsidR="00C62307">
              <w:rPr>
                <w:rFonts w:ascii="Tahoma" w:hAnsi="Tahoma" w:cs="Tahoma"/>
                <w:sz w:val="22"/>
                <w:szCs w:val="22"/>
              </w:rPr>
              <w:t>.</w:t>
            </w:r>
          </w:p>
        </w:tc>
        <w:tc>
          <w:tcPr>
            <w:tcW w:w="4734" w:type="dxa"/>
            <w:tcBorders>
              <w:top w:val="single" w:sz="4" w:space="0" w:color="auto"/>
              <w:left w:val="single" w:sz="4" w:space="0" w:color="auto"/>
              <w:bottom w:val="single" w:sz="4" w:space="0" w:color="auto"/>
              <w:right w:val="single" w:sz="4" w:space="0" w:color="auto"/>
            </w:tcBorders>
            <w:shd w:val="clear" w:color="auto" w:fill="auto"/>
            <w:vAlign w:val="center"/>
          </w:tcPr>
          <w:p w14:paraId="3547F524" w14:textId="77777777" w:rsidR="00C62307" w:rsidRPr="00C62307" w:rsidRDefault="00C62307" w:rsidP="00507CAA">
            <w:pPr>
              <w:spacing w:before="40"/>
              <w:ind w:left="11"/>
              <w:contextualSpacing/>
              <w:rPr>
                <w:rFonts w:ascii="Tahoma" w:hAnsi="Tahoma" w:cs="Tahoma"/>
                <w:b/>
                <w:sz w:val="22"/>
                <w:szCs w:val="22"/>
              </w:rPr>
            </w:pPr>
          </w:p>
        </w:tc>
        <w:tc>
          <w:tcPr>
            <w:tcW w:w="2208" w:type="dxa"/>
            <w:tcBorders>
              <w:top w:val="single" w:sz="4" w:space="0" w:color="auto"/>
              <w:left w:val="single" w:sz="4" w:space="0" w:color="auto"/>
              <w:bottom w:val="single" w:sz="4" w:space="0" w:color="auto"/>
              <w:right w:val="single" w:sz="4" w:space="0" w:color="auto"/>
            </w:tcBorders>
            <w:vAlign w:val="center"/>
          </w:tcPr>
          <w:p w14:paraId="249429E4" w14:textId="77777777" w:rsidR="00C62307" w:rsidRPr="00F84FA4" w:rsidRDefault="00C62307" w:rsidP="00C62307">
            <w:pPr>
              <w:spacing w:before="40"/>
              <w:ind w:left="11"/>
              <w:contextualSpacing/>
              <w:jc w:val="center"/>
              <w:rPr>
                <w:rFonts w:ascii="Tahoma" w:hAnsi="Tahoma" w:cs="Tahoma"/>
                <w:sz w:val="22"/>
                <w:szCs w:val="22"/>
              </w:rPr>
            </w:pPr>
          </w:p>
        </w:tc>
        <w:tc>
          <w:tcPr>
            <w:tcW w:w="1336" w:type="dxa"/>
            <w:tcBorders>
              <w:top w:val="single" w:sz="4" w:space="0" w:color="auto"/>
              <w:left w:val="single" w:sz="4" w:space="0" w:color="auto"/>
              <w:bottom w:val="single" w:sz="4" w:space="0" w:color="auto"/>
              <w:right w:val="single" w:sz="4" w:space="0" w:color="auto"/>
            </w:tcBorders>
            <w:vAlign w:val="center"/>
          </w:tcPr>
          <w:p w14:paraId="6317D210" w14:textId="77777777" w:rsidR="00C62307" w:rsidRPr="00F84FA4" w:rsidRDefault="00C62307" w:rsidP="00507CAA">
            <w:pPr>
              <w:spacing w:before="40"/>
              <w:ind w:left="11"/>
              <w:contextualSpacing/>
              <w:rPr>
                <w:rFonts w:ascii="Tahoma" w:hAnsi="Tahoma" w:cs="Tahoma"/>
                <w:sz w:val="22"/>
                <w:szCs w:val="22"/>
              </w:rPr>
            </w:pPr>
          </w:p>
        </w:tc>
        <w:tc>
          <w:tcPr>
            <w:tcW w:w="1762" w:type="dxa"/>
            <w:tcBorders>
              <w:top w:val="single" w:sz="4" w:space="0" w:color="auto"/>
              <w:left w:val="single" w:sz="4" w:space="0" w:color="auto"/>
              <w:bottom w:val="single" w:sz="4" w:space="0" w:color="auto"/>
              <w:right w:val="single" w:sz="4" w:space="0" w:color="auto"/>
            </w:tcBorders>
            <w:vAlign w:val="center"/>
          </w:tcPr>
          <w:p w14:paraId="23E29F88" w14:textId="77777777" w:rsidR="00C62307" w:rsidRPr="00F84FA4" w:rsidRDefault="00C62307" w:rsidP="00507CAA">
            <w:pPr>
              <w:spacing w:before="40"/>
              <w:ind w:left="11"/>
              <w:contextualSpacing/>
              <w:rPr>
                <w:rFonts w:ascii="Tahoma" w:hAnsi="Tahoma" w:cs="Tahoma"/>
                <w:sz w:val="22"/>
                <w:szCs w:val="22"/>
              </w:rPr>
            </w:pPr>
          </w:p>
        </w:tc>
      </w:tr>
    </w:tbl>
    <w:p w14:paraId="02ADBA92" w14:textId="5DDB27C9" w:rsidR="00F05769" w:rsidRDefault="00F05769" w:rsidP="0045353D">
      <w:pPr>
        <w:ind w:firstLine="360"/>
        <w:jc w:val="both"/>
        <w:rPr>
          <w:b/>
          <w:u w:val="single"/>
        </w:rPr>
      </w:pPr>
    </w:p>
    <w:p w14:paraId="6C47AE60" w14:textId="77777777" w:rsidR="00AD6FF0" w:rsidRDefault="00AD6FF0" w:rsidP="00F84FA4">
      <w:pPr>
        <w:jc w:val="both"/>
        <w:rPr>
          <w:rFonts w:ascii="Tahoma" w:hAnsi="Tahoma" w:cs="Tahoma"/>
          <w:bCs/>
          <w:color w:val="002060"/>
          <w:sz w:val="32"/>
          <w:szCs w:val="32"/>
        </w:rPr>
      </w:pPr>
    </w:p>
    <w:p w14:paraId="4208B8EA" w14:textId="77777777" w:rsidR="00AD6FF0" w:rsidRDefault="00AD6FF0" w:rsidP="00F84FA4">
      <w:pPr>
        <w:jc w:val="both"/>
        <w:rPr>
          <w:rFonts w:ascii="Tahoma" w:hAnsi="Tahoma" w:cs="Tahoma"/>
          <w:bCs/>
          <w:color w:val="002060"/>
          <w:sz w:val="32"/>
          <w:szCs w:val="32"/>
        </w:rPr>
      </w:pPr>
    </w:p>
    <w:p w14:paraId="26868D16" w14:textId="77777777" w:rsidR="00AD6FF0" w:rsidRDefault="00AD6FF0" w:rsidP="00F84FA4">
      <w:pPr>
        <w:jc w:val="both"/>
        <w:rPr>
          <w:rFonts w:ascii="Tahoma" w:hAnsi="Tahoma" w:cs="Tahoma"/>
          <w:bCs/>
          <w:color w:val="002060"/>
          <w:sz w:val="32"/>
          <w:szCs w:val="32"/>
        </w:rPr>
      </w:pPr>
    </w:p>
    <w:p w14:paraId="1CB65508" w14:textId="77777777" w:rsidR="00AD6FF0" w:rsidRDefault="00AD6FF0" w:rsidP="00F84FA4">
      <w:pPr>
        <w:jc w:val="both"/>
        <w:rPr>
          <w:rFonts w:ascii="Tahoma" w:hAnsi="Tahoma" w:cs="Tahoma"/>
          <w:bCs/>
          <w:color w:val="002060"/>
          <w:sz w:val="32"/>
          <w:szCs w:val="32"/>
        </w:rPr>
      </w:pPr>
    </w:p>
    <w:p w14:paraId="11BFF194" w14:textId="77777777" w:rsidR="00AD6FF0" w:rsidRDefault="00AD6FF0" w:rsidP="00F84FA4">
      <w:pPr>
        <w:jc w:val="both"/>
        <w:rPr>
          <w:rFonts w:ascii="Tahoma" w:hAnsi="Tahoma" w:cs="Tahoma"/>
          <w:bCs/>
          <w:color w:val="002060"/>
          <w:sz w:val="32"/>
          <w:szCs w:val="32"/>
        </w:rPr>
      </w:pPr>
    </w:p>
    <w:p w14:paraId="1A0AD834" w14:textId="77777777" w:rsidR="00AD6FF0" w:rsidRDefault="00AD6FF0" w:rsidP="00F84FA4">
      <w:pPr>
        <w:jc w:val="both"/>
        <w:rPr>
          <w:rFonts w:ascii="Tahoma" w:hAnsi="Tahoma" w:cs="Tahoma"/>
          <w:bCs/>
          <w:color w:val="002060"/>
          <w:sz w:val="32"/>
          <w:szCs w:val="32"/>
        </w:rPr>
      </w:pPr>
    </w:p>
    <w:p w14:paraId="1A83CB92" w14:textId="77777777" w:rsidR="00AD6FF0" w:rsidRDefault="00AD6FF0" w:rsidP="00F84FA4">
      <w:pPr>
        <w:jc w:val="both"/>
        <w:rPr>
          <w:rFonts w:ascii="Tahoma" w:hAnsi="Tahoma" w:cs="Tahoma"/>
          <w:bCs/>
          <w:color w:val="002060"/>
          <w:sz w:val="32"/>
          <w:szCs w:val="32"/>
        </w:rPr>
      </w:pPr>
    </w:p>
    <w:p w14:paraId="2D0D1499" w14:textId="77777777" w:rsidR="00AD6FF0" w:rsidRDefault="00AD6FF0" w:rsidP="00F84FA4">
      <w:pPr>
        <w:jc w:val="both"/>
        <w:rPr>
          <w:rFonts w:ascii="Tahoma" w:hAnsi="Tahoma" w:cs="Tahoma"/>
          <w:bCs/>
          <w:color w:val="002060"/>
          <w:sz w:val="32"/>
          <w:szCs w:val="32"/>
        </w:rPr>
      </w:pPr>
    </w:p>
    <w:p w14:paraId="39AC2009" w14:textId="77777777" w:rsidR="00AD6FF0" w:rsidRDefault="00AD6FF0" w:rsidP="00F84FA4">
      <w:pPr>
        <w:jc w:val="both"/>
        <w:rPr>
          <w:rFonts w:ascii="Tahoma" w:hAnsi="Tahoma" w:cs="Tahoma"/>
          <w:bCs/>
          <w:color w:val="002060"/>
          <w:sz w:val="32"/>
          <w:szCs w:val="32"/>
        </w:rPr>
      </w:pPr>
    </w:p>
    <w:p w14:paraId="471D8482" w14:textId="77777777" w:rsidR="00AD6FF0" w:rsidRDefault="00AD6FF0" w:rsidP="00F84FA4">
      <w:pPr>
        <w:jc w:val="both"/>
        <w:rPr>
          <w:rFonts w:ascii="Tahoma" w:hAnsi="Tahoma" w:cs="Tahoma"/>
          <w:bCs/>
          <w:color w:val="002060"/>
          <w:sz w:val="32"/>
          <w:szCs w:val="32"/>
        </w:rPr>
      </w:pPr>
    </w:p>
    <w:p w14:paraId="5D779515" w14:textId="77777777" w:rsidR="00AD6FF0" w:rsidRDefault="00AD6FF0" w:rsidP="00F84FA4">
      <w:pPr>
        <w:jc w:val="both"/>
        <w:rPr>
          <w:rFonts w:ascii="Tahoma" w:hAnsi="Tahoma" w:cs="Tahoma"/>
          <w:bCs/>
          <w:color w:val="002060"/>
          <w:sz w:val="32"/>
          <w:szCs w:val="32"/>
        </w:rPr>
      </w:pPr>
    </w:p>
    <w:p w14:paraId="5F39FDEA" w14:textId="52713E80" w:rsidR="0045353D" w:rsidRPr="006E0798" w:rsidRDefault="00F84FA4" w:rsidP="00F84FA4">
      <w:pPr>
        <w:jc w:val="both"/>
        <w:rPr>
          <w:rFonts w:ascii="Tahoma" w:hAnsi="Tahoma" w:cs="Tahoma"/>
          <w:bCs/>
          <w:color w:val="002060"/>
          <w:sz w:val="32"/>
          <w:szCs w:val="32"/>
        </w:rPr>
      </w:pPr>
      <w:r w:rsidRPr="006E0798">
        <w:rPr>
          <w:rFonts w:ascii="Tahoma" w:hAnsi="Tahoma" w:cs="Tahoma"/>
          <w:bCs/>
          <w:color w:val="002060"/>
          <w:sz w:val="32"/>
          <w:szCs w:val="32"/>
        </w:rPr>
        <w:lastRenderedPageBreak/>
        <w:t xml:space="preserve">PŘÍLOHA Č. 3 - </w:t>
      </w:r>
      <w:r w:rsidR="0045353D" w:rsidRPr="006E0798">
        <w:rPr>
          <w:rFonts w:ascii="Tahoma" w:hAnsi="Tahoma" w:cs="Tahoma"/>
          <w:bCs/>
          <w:color w:val="002060"/>
          <w:sz w:val="32"/>
          <w:szCs w:val="32"/>
        </w:rPr>
        <w:t>EVIDENCE AKTUALIZACÍ PLÁNU</w:t>
      </w:r>
    </w:p>
    <w:p w14:paraId="4ECEE4C8" w14:textId="77777777" w:rsidR="0045353D" w:rsidRPr="008A589D" w:rsidRDefault="0045353D" w:rsidP="0045353D">
      <w:pPr>
        <w:ind w:left="180"/>
        <w:jc w:val="both"/>
        <w:rPr>
          <w:rFonts w:ascii="Tahoma" w:hAnsi="Tahoma" w:cs="Tahoma"/>
          <w:sz w:val="10"/>
          <w:szCs w:val="10"/>
        </w:rPr>
      </w:pPr>
    </w:p>
    <w:p w14:paraId="0A787A11" w14:textId="77777777" w:rsidR="00A37E85" w:rsidRDefault="00A37E85" w:rsidP="00F84FA4">
      <w:pPr>
        <w:jc w:val="both"/>
        <w:rPr>
          <w:rFonts w:ascii="Tahoma" w:hAnsi="Tahoma" w:cs="Tahoma"/>
          <w:b/>
        </w:rPr>
      </w:pPr>
    </w:p>
    <w:p w14:paraId="722BA046" w14:textId="5E1C9B23" w:rsidR="0045353D" w:rsidRPr="009B1618" w:rsidRDefault="0045353D" w:rsidP="00F84FA4">
      <w:pPr>
        <w:jc w:val="both"/>
        <w:rPr>
          <w:rFonts w:ascii="Tahoma" w:hAnsi="Tahoma" w:cs="Tahoma"/>
          <w:b/>
        </w:rPr>
      </w:pPr>
      <w:r w:rsidRPr="009B1618">
        <w:rPr>
          <w:rFonts w:ascii="Tahoma" w:hAnsi="Tahoma" w:cs="Tahoma"/>
          <w:b/>
        </w:rPr>
        <w:t>Aktualizace jsou vedeny pod pořadovými čísly a ukládány chronologicky v této příloze</w:t>
      </w:r>
    </w:p>
    <w:p w14:paraId="0EB0928C" w14:textId="77777777" w:rsidR="00602591" w:rsidRPr="008A589D" w:rsidRDefault="00602591" w:rsidP="008A589D">
      <w:pPr>
        <w:tabs>
          <w:tab w:val="left" w:pos="708"/>
          <w:tab w:val="left" w:pos="8200"/>
        </w:tabs>
        <w:rPr>
          <w:rFonts w:ascii="Tahoma" w:hAnsi="Tahoma" w:cs="Tahoma"/>
          <w:b/>
          <w:color w:val="002060"/>
          <w:sz w:val="10"/>
          <w:szCs w:val="10"/>
          <w:u w:val="single"/>
        </w:rPr>
      </w:pPr>
    </w:p>
    <w:tbl>
      <w:tblPr>
        <w:tblpPr w:leftFromText="141" w:rightFromText="141" w:vertAnchor="text" w:horzAnchor="margin" w:tblpY="47"/>
        <w:tblW w:w="10570" w:type="dxa"/>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770"/>
        <w:gridCol w:w="1414"/>
        <w:gridCol w:w="6286"/>
        <w:gridCol w:w="2100"/>
      </w:tblGrid>
      <w:tr w:rsidR="00F84FA4" w:rsidRPr="00F84FA4" w14:paraId="1C3F0533" w14:textId="77777777" w:rsidTr="00F84FA4">
        <w:trPr>
          <w:trHeight w:val="278"/>
        </w:trPr>
        <w:tc>
          <w:tcPr>
            <w:tcW w:w="770" w:type="dxa"/>
            <w:tcBorders>
              <w:top w:val="single" w:sz="4" w:space="0" w:color="auto"/>
              <w:left w:val="single" w:sz="4" w:space="0" w:color="auto"/>
              <w:bottom w:val="single" w:sz="4" w:space="0" w:color="auto"/>
              <w:right w:val="single" w:sz="4" w:space="0" w:color="auto"/>
            </w:tcBorders>
            <w:shd w:val="clear" w:color="auto" w:fill="C0C0C0"/>
            <w:vAlign w:val="bottom"/>
          </w:tcPr>
          <w:p w14:paraId="26F2B4BE" w14:textId="77777777" w:rsidR="00602591" w:rsidRPr="00F84FA4" w:rsidRDefault="00602591" w:rsidP="00F84FA4">
            <w:pPr>
              <w:pStyle w:val="Nadpis4"/>
              <w:ind w:left="0" w:firstLine="0"/>
              <w:jc w:val="center"/>
              <w:rPr>
                <w:rFonts w:ascii="Tahoma" w:hAnsi="Tahoma" w:cs="Tahoma"/>
                <w:b w:val="0"/>
                <w:bCs w:val="0"/>
                <w:color w:val="002060"/>
                <w:u w:val="none"/>
              </w:rPr>
            </w:pPr>
            <w:r w:rsidRPr="00F84FA4">
              <w:rPr>
                <w:rFonts w:ascii="Tahoma" w:hAnsi="Tahoma" w:cs="Tahoma"/>
                <w:b w:val="0"/>
                <w:bCs w:val="0"/>
                <w:color w:val="002060"/>
                <w:u w:val="none"/>
              </w:rPr>
              <w:t>č.</w:t>
            </w:r>
          </w:p>
        </w:tc>
        <w:tc>
          <w:tcPr>
            <w:tcW w:w="1414" w:type="dxa"/>
            <w:tcBorders>
              <w:top w:val="single" w:sz="4" w:space="0" w:color="auto"/>
              <w:left w:val="single" w:sz="4" w:space="0" w:color="auto"/>
              <w:bottom w:val="single" w:sz="4" w:space="0" w:color="auto"/>
              <w:right w:val="single" w:sz="4" w:space="0" w:color="auto"/>
            </w:tcBorders>
            <w:shd w:val="clear" w:color="auto" w:fill="C0C0C0"/>
            <w:vAlign w:val="bottom"/>
          </w:tcPr>
          <w:p w14:paraId="480C931F" w14:textId="77777777" w:rsidR="00602591" w:rsidRPr="00F84FA4" w:rsidRDefault="00602591" w:rsidP="00F84FA4">
            <w:pPr>
              <w:pStyle w:val="Nadpis4"/>
              <w:ind w:left="0" w:firstLine="0"/>
              <w:jc w:val="center"/>
              <w:rPr>
                <w:rFonts w:ascii="Tahoma" w:hAnsi="Tahoma" w:cs="Tahoma"/>
                <w:b w:val="0"/>
                <w:bCs w:val="0"/>
                <w:color w:val="002060"/>
                <w:u w:val="none"/>
              </w:rPr>
            </w:pPr>
            <w:r w:rsidRPr="00F84FA4">
              <w:rPr>
                <w:rFonts w:ascii="Tahoma" w:hAnsi="Tahoma" w:cs="Tahoma"/>
                <w:b w:val="0"/>
                <w:bCs w:val="0"/>
                <w:color w:val="002060"/>
                <w:u w:val="none"/>
              </w:rPr>
              <w:t>Datum</w:t>
            </w:r>
          </w:p>
        </w:tc>
        <w:tc>
          <w:tcPr>
            <w:tcW w:w="6286" w:type="dxa"/>
            <w:tcBorders>
              <w:top w:val="single" w:sz="4" w:space="0" w:color="auto"/>
              <w:left w:val="single" w:sz="4" w:space="0" w:color="auto"/>
              <w:bottom w:val="single" w:sz="4" w:space="0" w:color="auto"/>
              <w:right w:val="single" w:sz="4" w:space="0" w:color="auto"/>
            </w:tcBorders>
            <w:shd w:val="clear" w:color="auto" w:fill="C0C0C0"/>
            <w:vAlign w:val="bottom"/>
          </w:tcPr>
          <w:p w14:paraId="2574EBA6" w14:textId="51D329AE" w:rsidR="00602591" w:rsidRPr="00F84FA4" w:rsidRDefault="00602591" w:rsidP="00F84FA4">
            <w:pPr>
              <w:jc w:val="center"/>
              <w:rPr>
                <w:rFonts w:ascii="Tahoma" w:hAnsi="Tahoma" w:cs="Tahoma"/>
                <w:color w:val="002060"/>
              </w:rPr>
            </w:pPr>
            <w:r w:rsidRPr="00F84FA4">
              <w:rPr>
                <w:rFonts w:ascii="Tahoma" w:hAnsi="Tahoma" w:cs="Tahoma"/>
                <w:color w:val="002060"/>
              </w:rPr>
              <w:t>Předmět změny</w:t>
            </w:r>
          </w:p>
        </w:tc>
        <w:tc>
          <w:tcPr>
            <w:tcW w:w="2100" w:type="dxa"/>
            <w:tcBorders>
              <w:top w:val="single" w:sz="4" w:space="0" w:color="auto"/>
              <w:left w:val="single" w:sz="4" w:space="0" w:color="auto"/>
              <w:bottom w:val="single" w:sz="4" w:space="0" w:color="auto"/>
              <w:right w:val="single" w:sz="4" w:space="0" w:color="auto"/>
            </w:tcBorders>
            <w:shd w:val="clear" w:color="auto" w:fill="C0C0C0"/>
            <w:vAlign w:val="bottom"/>
          </w:tcPr>
          <w:p w14:paraId="1180FB8D" w14:textId="77777777" w:rsidR="00602591" w:rsidRPr="00F84FA4" w:rsidRDefault="00602591" w:rsidP="00F84FA4">
            <w:pPr>
              <w:pStyle w:val="Nadpis4"/>
              <w:ind w:left="0" w:firstLine="0"/>
              <w:jc w:val="center"/>
              <w:rPr>
                <w:rFonts w:ascii="Tahoma" w:hAnsi="Tahoma" w:cs="Tahoma"/>
                <w:b w:val="0"/>
                <w:bCs w:val="0"/>
                <w:color w:val="002060"/>
                <w:u w:val="none"/>
              </w:rPr>
            </w:pPr>
            <w:r w:rsidRPr="00F84FA4">
              <w:rPr>
                <w:rFonts w:ascii="Tahoma" w:hAnsi="Tahoma" w:cs="Tahoma"/>
                <w:b w:val="0"/>
                <w:bCs w:val="0"/>
                <w:color w:val="002060"/>
                <w:u w:val="none"/>
              </w:rPr>
              <w:t>Platnost od</w:t>
            </w:r>
          </w:p>
        </w:tc>
      </w:tr>
      <w:tr w:rsidR="00602591" w:rsidRPr="00F84FA4" w14:paraId="4E99D7D1" w14:textId="77777777" w:rsidTr="00D87411">
        <w:trPr>
          <w:trHeight w:val="396"/>
        </w:trPr>
        <w:tc>
          <w:tcPr>
            <w:tcW w:w="770" w:type="dxa"/>
            <w:tcBorders>
              <w:top w:val="single" w:sz="4" w:space="0" w:color="auto"/>
              <w:left w:val="single" w:sz="4" w:space="0" w:color="auto"/>
              <w:bottom w:val="single" w:sz="4" w:space="0" w:color="auto"/>
              <w:right w:val="single" w:sz="4" w:space="0" w:color="auto"/>
            </w:tcBorders>
            <w:vAlign w:val="center"/>
          </w:tcPr>
          <w:p w14:paraId="4CE03EB9" w14:textId="77777777" w:rsidR="00602591" w:rsidRDefault="00602591" w:rsidP="00D87411">
            <w:pPr>
              <w:jc w:val="center"/>
              <w:rPr>
                <w:rFonts w:ascii="Tahoma" w:hAnsi="Tahoma" w:cs="Tahoma"/>
                <w:color w:val="002060"/>
              </w:rPr>
            </w:pPr>
          </w:p>
          <w:p w14:paraId="38B7391D" w14:textId="72193A58" w:rsidR="00F84FA4" w:rsidRPr="00F84FA4" w:rsidRDefault="00F84FA4" w:rsidP="00D87411">
            <w:pPr>
              <w:jc w:val="center"/>
              <w:rPr>
                <w:rFonts w:ascii="Tahoma" w:hAnsi="Tahoma" w:cs="Tahoma"/>
                <w:color w:val="002060"/>
              </w:rPr>
            </w:pPr>
          </w:p>
        </w:tc>
        <w:tc>
          <w:tcPr>
            <w:tcW w:w="1414" w:type="dxa"/>
            <w:tcBorders>
              <w:top w:val="single" w:sz="4" w:space="0" w:color="auto"/>
              <w:left w:val="single" w:sz="4" w:space="0" w:color="auto"/>
              <w:bottom w:val="single" w:sz="4" w:space="0" w:color="auto"/>
              <w:right w:val="single" w:sz="4" w:space="0" w:color="auto"/>
            </w:tcBorders>
            <w:vAlign w:val="center"/>
          </w:tcPr>
          <w:p w14:paraId="50CB6A27" w14:textId="77777777" w:rsidR="00602591" w:rsidRPr="00F84FA4" w:rsidRDefault="00602591" w:rsidP="00D87411">
            <w:pPr>
              <w:rPr>
                <w:rFonts w:ascii="Tahoma" w:hAnsi="Tahoma" w:cs="Tahoma"/>
                <w:color w:val="002060"/>
              </w:rPr>
            </w:pPr>
          </w:p>
        </w:tc>
        <w:tc>
          <w:tcPr>
            <w:tcW w:w="6286" w:type="dxa"/>
            <w:tcBorders>
              <w:top w:val="single" w:sz="4" w:space="0" w:color="auto"/>
              <w:left w:val="single" w:sz="4" w:space="0" w:color="auto"/>
              <w:bottom w:val="single" w:sz="4" w:space="0" w:color="auto"/>
              <w:right w:val="single" w:sz="4" w:space="0" w:color="auto"/>
            </w:tcBorders>
            <w:vAlign w:val="center"/>
          </w:tcPr>
          <w:p w14:paraId="26B42C37" w14:textId="3C0EC589" w:rsidR="00602591" w:rsidRPr="00F84FA4" w:rsidRDefault="00602591" w:rsidP="00D87411">
            <w:pPr>
              <w:rPr>
                <w:rFonts w:ascii="Tahoma" w:hAnsi="Tahoma" w:cs="Tahoma"/>
                <w:color w:val="002060"/>
              </w:rPr>
            </w:pPr>
          </w:p>
        </w:tc>
        <w:tc>
          <w:tcPr>
            <w:tcW w:w="2100" w:type="dxa"/>
            <w:tcBorders>
              <w:top w:val="single" w:sz="4" w:space="0" w:color="auto"/>
              <w:left w:val="single" w:sz="4" w:space="0" w:color="auto"/>
              <w:bottom w:val="single" w:sz="4" w:space="0" w:color="auto"/>
              <w:right w:val="single" w:sz="4" w:space="0" w:color="auto"/>
            </w:tcBorders>
            <w:vAlign w:val="center"/>
          </w:tcPr>
          <w:p w14:paraId="69110FD9" w14:textId="379A7888" w:rsidR="00602591" w:rsidRPr="00F84FA4" w:rsidRDefault="00602591" w:rsidP="00D87411">
            <w:pPr>
              <w:rPr>
                <w:rFonts w:ascii="Tahoma" w:hAnsi="Tahoma" w:cs="Tahoma"/>
                <w:color w:val="002060"/>
              </w:rPr>
            </w:pPr>
          </w:p>
        </w:tc>
      </w:tr>
      <w:tr w:rsidR="00602591" w:rsidRPr="00F84FA4" w14:paraId="4187DEBA" w14:textId="77777777" w:rsidTr="00D87411">
        <w:trPr>
          <w:trHeight w:val="350"/>
        </w:trPr>
        <w:tc>
          <w:tcPr>
            <w:tcW w:w="770" w:type="dxa"/>
            <w:tcBorders>
              <w:top w:val="single" w:sz="4" w:space="0" w:color="auto"/>
              <w:left w:val="single" w:sz="4" w:space="0" w:color="auto"/>
              <w:bottom w:val="single" w:sz="4" w:space="0" w:color="auto"/>
              <w:right w:val="single" w:sz="4" w:space="0" w:color="auto"/>
            </w:tcBorders>
            <w:vAlign w:val="center"/>
          </w:tcPr>
          <w:p w14:paraId="7EF93A8C" w14:textId="77777777" w:rsidR="00602591" w:rsidRPr="00F84FA4" w:rsidRDefault="00602591" w:rsidP="00D87411">
            <w:pPr>
              <w:jc w:val="center"/>
              <w:rPr>
                <w:rFonts w:ascii="Tahoma" w:hAnsi="Tahoma" w:cs="Tahoma"/>
                <w:color w:val="002060"/>
              </w:rPr>
            </w:pPr>
          </w:p>
        </w:tc>
        <w:tc>
          <w:tcPr>
            <w:tcW w:w="1414" w:type="dxa"/>
            <w:tcBorders>
              <w:top w:val="single" w:sz="4" w:space="0" w:color="auto"/>
              <w:left w:val="single" w:sz="4" w:space="0" w:color="auto"/>
              <w:bottom w:val="single" w:sz="4" w:space="0" w:color="auto"/>
              <w:right w:val="single" w:sz="4" w:space="0" w:color="auto"/>
            </w:tcBorders>
            <w:vAlign w:val="center"/>
          </w:tcPr>
          <w:p w14:paraId="3A4813F5" w14:textId="77777777" w:rsidR="00602591" w:rsidRPr="00F84FA4" w:rsidRDefault="00602591" w:rsidP="00D87411">
            <w:pPr>
              <w:rPr>
                <w:rFonts w:ascii="Tahoma" w:hAnsi="Tahoma" w:cs="Tahoma"/>
                <w:color w:val="002060"/>
              </w:rPr>
            </w:pPr>
          </w:p>
          <w:p w14:paraId="7A3264A8" w14:textId="77777777" w:rsidR="00602591" w:rsidRPr="00F84FA4" w:rsidRDefault="00602591" w:rsidP="00D87411">
            <w:pPr>
              <w:rPr>
                <w:rFonts w:ascii="Tahoma" w:hAnsi="Tahoma" w:cs="Tahoma"/>
                <w:color w:val="002060"/>
              </w:rPr>
            </w:pPr>
          </w:p>
        </w:tc>
        <w:tc>
          <w:tcPr>
            <w:tcW w:w="6286" w:type="dxa"/>
            <w:tcBorders>
              <w:top w:val="single" w:sz="4" w:space="0" w:color="auto"/>
              <w:left w:val="single" w:sz="4" w:space="0" w:color="auto"/>
              <w:bottom w:val="single" w:sz="4" w:space="0" w:color="auto"/>
              <w:right w:val="single" w:sz="4" w:space="0" w:color="auto"/>
            </w:tcBorders>
            <w:vAlign w:val="center"/>
          </w:tcPr>
          <w:p w14:paraId="7A4C8C3F" w14:textId="77777777" w:rsidR="00602591" w:rsidRPr="00F84FA4" w:rsidRDefault="00602591" w:rsidP="00D87411">
            <w:pPr>
              <w:rPr>
                <w:rFonts w:ascii="Tahoma" w:hAnsi="Tahoma" w:cs="Tahoma"/>
                <w:color w:val="002060"/>
              </w:rPr>
            </w:pPr>
          </w:p>
        </w:tc>
        <w:tc>
          <w:tcPr>
            <w:tcW w:w="2100" w:type="dxa"/>
            <w:tcBorders>
              <w:top w:val="single" w:sz="4" w:space="0" w:color="auto"/>
              <w:left w:val="single" w:sz="4" w:space="0" w:color="auto"/>
              <w:bottom w:val="single" w:sz="4" w:space="0" w:color="auto"/>
              <w:right w:val="single" w:sz="4" w:space="0" w:color="auto"/>
            </w:tcBorders>
            <w:vAlign w:val="center"/>
          </w:tcPr>
          <w:p w14:paraId="65AD399B" w14:textId="77777777" w:rsidR="00602591" w:rsidRPr="00F84FA4" w:rsidRDefault="00602591" w:rsidP="00D87411">
            <w:pPr>
              <w:rPr>
                <w:rFonts w:ascii="Tahoma" w:hAnsi="Tahoma" w:cs="Tahoma"/>
                <w:color w:val="002060"/>
              </w:rPr>
            </w:pPr>
          </w:p>
        </w:tc>
      </w:tr>
      <w:tr w:rsidR="00602591" w:rsidRPr="00F84FA4" w14:paraId="259D9963" w14:textId="77777777" w:rsidTr="00D87411">
        <w:trPr>
          <w:trHeight w:val="345"/>
        </w:trPr>
        <w:tc>
          <w:tcPr>
            <w:tcW w:w="770" w:type="dxa"/>
            <w:tcBorders>
              <w:top w:val="single" w:sz="4" w:space="0" w:color="auto"/>
              <w:left w:val="single" w:sz="4" w:space="0" w:color="auto"/>
              <w:bottom w:val="single" w:sz="4" w:space="0" w:color="auto"/>
              <w:right w:val="single" w:sz="4" w:space="0" w:color="auto"/>
            </w:tcBorders>
            <w:vAlign w:val="center"/>
          </w:tcPr>
          <w:p w14:paraId="1478633C" w14:textId="77777777" w:rsidR="00602591" w:rsidRPr="00F84FA4" w:rsidRDefault="00602591" w:rsidP="00D87411">
            <w:pPr>
              <w:jc w:val="center"/>
              <w:rPr>
                <w:rFonts w:ascii="Tahoma" w:hAnsi="Tahoma" w:cs="Tahoma"/>
                <w:color w:val="002060"/>
              </w:rPr>
            </w:pPr>
          </w:p>
        </w:tc>
        <w:tc>
          <w:tcPr>
            <w:tcW w:w="1414" w:type="dxa"/>
            <w:tcBorders>
              <w:top w:val="single" w:sz="4" w:space="0" w:color="auto"/>
              <w:left w:val="single" w:sz="4" w:space="0" w:color="auto"/>
              <w:bottom w:val="single" w:sz="4" w:space="0" w:color="auto"/>
              <w:right w:val="single" w:sz="4" w:space="0" w:color="auto"/>
            </w:tcBorders>
            <w:vAlign w:val="center"/>
          </w:tcPr>
          <w:p w14:paraId="6983AA38" w14:textId="77777777" w:rsidR="00602591" w:rsidRPr="00F84FA4" w:rsidRDefault="00602591" w:rsidP="00D87411">
            <w:pPr>
              <w:rPr>
                <w:rFonts w:ascii="Tahoma" w:hAnsi="Tahoma" w:cs="Tahoma"/>
                <w:color w:val="002060"/>
              </w:rPr>
            </w:pPr>
          </w:p>
          <w:p w14:paraId="7B2613BC" w14:textId="77777777" w:rsidR="00602591" w:rsidRPr="00F84FA4" w:rsidRDefault="00602591" w:rsidP="00D87411">
            <w:pPr>
              <w:rPr>
                <w:rFonts w:ascii="Tahoma" w:hAnsi="Tahoma" w:cs="Tahoma"/>
                <w:color w:val="002060"/>
              </w:rPr>
            </w:pPr>
          </w:p>
        </w:tc>
        <w:tc>
          <w:tcPr>
            <w:tcW w:w="6286" w:type="dxa"/>
            <w:tcBorders>
              <w:top w:val="single" w:sz="4" w:space="0" w:color="auto"/>
              <w:left w:val="single" w:sz="4" w:space="0" w:color="auto"/>
              <w:bottom w:val="single" w:sz="4" w:space="0" w:color="auto"/>
              <w:right w:val="single" w:sz="4" w:space="0" w:color="auto"/>
            </w:tcBorders>
            <w:vAlign w:val="center"/>
          </w:tcPr>
          <w:p w14:paraId="7ED01AFD" w14:textId="77777777" w:rsidR="00602591" w:rsidRPr="00F84FA4" w:rsidRDefault="00602591" w:rsidP="00D87411">
            <w:pPr>
              <w:rPr>
                <w:rFonts w:ascii="Tahoma" w:hAnsi="Tahoma" w:cs="Tahoma"/>
                <w:color w:val="002060"/>
              </w:rPr>
            </w:pPr>
          </w:p>
        </w:tc>
        <w:tc>
          <w:tcPr>
            <w:tcW w:w="2100" w:type="dxa"/>
            <w:tcBorders>
              <w:top w:val="single" w:sz="4" w:space="0" w:color="auto"/>
              <w:left w:val="single" w:sz="4" w:space="0" w:color="auto"/>
              <w:bottom w:val="single" w:sz="4" w:space="0" w:color="auto"/>
              <w:right w:val="single" w:sz="4" w:space="0" w:color="auto"/>
            </w:tcBorders>
            <w:vAlign w:val="center"/>
          </w:tcPr>
          <w:p w14:paraId="10A85A51" w14:textId="77777777" w:rsidR="00602591" w:rsidRPr="00F84FA4" w:rsidRDefault="00602591" w:rsidP="00D87411">
            <w:pPr>
              <w:rPr>
                <w:rFonts w:ascii="Tahoma" w:hAnsi="Tahoma" w:cs="Tahoma"/>
                <w:color w:val="002060"/>
              </w:rPr>
            </w:pPr>
          </w:p>
        </w:tc>
      </w:tr>
      <w:tr w:rsidR="00602591" w:rsidRPr="00F84FA4" w14:paraId="514938C9" w14:textId="77777777" w:rsidTr="00D87411">
        <w:trPr>
          <w:trHeight w:val="342"/>
        </w:trPr>
        <w:tc>
          <w:tcPr>
            <w:tcW w:w="770" w:type="dxa"/>
            <w:tcBorders>
              <w:top w:val="single" w:sz="4" w:space="0" w:color="auto"/>
              <w:left w:val="single" w:sz="4" w:space="0" w:color="auto"/>
              <w:bottom w:val="single" w:sz="4" w:space="0" w:color="auto"/>
              <w:right w:val="single" w:sz="4" w:space="0" w:color="auto"/>
            </w:tcBorders>
            <w:vAlign w:val="center"/>
          </w:tcPr>
          <w:p w14:paraId="2A123B24" w14:textId="77777777" w:rsidR="00602591" w:rsidRPr="00F84FA4" w:rsidRDefault="00602591" w:rsidP="00D87411">
            <w:pPr>
              <w:jc w:val="center"/>
              <w:rPr>
                <w:rFonts w:ascii="Tahoma" w:hAnsi="Tahoma" w:cs="Tahoma"/>
                <w:color w:val="002060"/>
              </w:rPr>
            </w:pPr>
          </w:p>
        </w:tc>
        <w:tc>
          <w:tcPr>
            <w:tcW w:w="1414" w:type="dxa"/>
            <w:tcBorders>
              <w:top w:val="single" w:sz="4" w:space="0" w:color="auto"/>
              <w:left w:val="single" w:sz="4" w:space="0" w:color="auto"/>
              <w:bottom w:val="single" w:sz="4" w:space="0" w:color="auto"/>
              <w:right w:val="single" w:sz="4" w:space="0" w:color="auto"/>
            </w:tcBorders>
            <w:vAlign w:val="center"/>
          </w:tcPr>
          <w:p w14:paraId="18739532" w14:textId="77777777" w:rsidR="00602591" w:rsidRPr="00F84FA4" w:rsidRDefault="00602591" w:rsidP="00D87411">
            <w:pPr>
              <w:rPr>
                <w:rFonts w:ascii="Tahoma" w:hAnsi="Tahoma" w:cs="Tahoma"/>
                <w:color w:val="002060"/>
              </w:rPr>
            </w:pPr>
          </w:p>
        </w:tc>
        <w:tc>
          <w:tcPr>
            <w:tcW w:w="6286" w:type="dxa"/>
            <w:tcBorders>
              <w:top w:val="single" w:sz="4" w:space="0" w:color="auto"/>
              <w:left w:val="single" w:sz="4" w:space="0" w:color="auto"/>
              <w:bottom w:val="single" w:sz="4" w:space="0" w:color="auto"/>
              <w:right w:val="single" w:sz="4" w:space="0" w:color="auto"/>
            </w:tcBorders>
            <w:vAlign w:val="center"/>
          </w:tcPr>
          <w:p w14:paraId="252F4CB9" w14:textId="77777777" w:rsidR="00602591" w:rsidRPr="00F84FA4" w:rsidRDefault="00602591" w:rsidP="00D87411">
            <w:pPr>
              <w:rPr>
                <w:rFonts w:ascii="Tahoma" w:hAnsi="Tahoma" w:cs="Tahoma"/>
                <w:color w:val="002060"/>
              </w:rPr>
            </w:pPr>
          </w:p>
        </w:tc>
        <w:tc>
          <w:tcPr>
            <w:tcW w:w="2100" w:type="dxa"/>
            <w:tcBorders>
              <w:top w:val="single" w:sz="4" w:space="0" w:color="auto"/>
              <w:left w:val="single" w:sz="4" w:space="0" w:color="auto"/>
              <w:bottom w:val="single" w:sz="4" w:space="0" w:color="auto"/>
              <w:right w:val="single" w:sz="4" w:space="0" w:color="auto"/>
            </w:tcBorders>
            <w:vAlign w:val="center"/>
          </w:tcPr>
          <w:p w14:paraId="229F1978" w14:textId="77777777" w:rsidR="00602591" w:rsidRPr="00F84FA4" w:rsidRDefault="00602591" w:rsidP="00D87411">
            <w:pPr>
              <w:rPr>
                <w:rFonts w:ascii="Tahoma" w:hAnsi="Tahoma" w:cs="Tahoma"/>
                <w:color w:val="002060"/>
              </w:rPr>
            </w:pPr>
          </w:p>
          <w:p w14:paraId="4CA0D647" w14:textId="77777777" w:rsidR="00602591" w:rsidRPr="00F84FA4" w:rsidRDefault="00602591" w:rsidP="00D87411">
            <w:pPr>
              <w:rPr>
                <w:rFonts w:ascii="Tahoma" w:hAnsi="Tahoma" w:cs="Tahoma"/>
                <w:color w:val="002060"/>
              </w:rPr>
            </w:pPr>
          </w:p>
        </w:tc>
      </w:tr>
      <w:tr w:rsidR="00602591" w:rsidRPr="00F84FA4" w14:paraId="064A6B21" w14:textId="77777777" w:rsidTr="00D87411">
        <w:trPr>
          <w:trHeight w:val="351"/>
        </w:trPr>
        <w:tc>
          <w:tcPr>
            <w:tcW w:w="770" w:type="dxa"/>
            <w:tcBorders>
              <w:top w:val="single" w:sz="4" w:space="0" w:color="auto"/>
              <w:left w:val="single" w:sz="4" w:space="0" w:color="auto"/>
              <w:bottom w:val="single" w:sz="4" w:space="0" w:color="auto"/>
              <w:right w:val="single" w:sz="4" w:space="0" w:color="auto"/>
            </w:tcBorders>
            <w:vAlign w:val="center"/>
          </w:tcPr>
          <w:p w14:paraId="01144C71" w14:textId="77777777" w:rsidR="00602591" w:rsidRPr="00F84FA4" w:rsidRDefault="00602591" w:rsidP="00D87411">
            <w:pPr>
              <w:jc w:val="center"/>
              <w:rPr>
                <w:rFonts w:ascii="Tahoma" w:hAnsi="Tahoma" w:cs="Tahoma"/>
                <w:color w:val="002060"/>
              </w:rPr>
            </w:pPr>
          </w:p>
        </w:tc>
        <w:tc>
          <w:tcPr>
            <w:tcW w:w="1414" w:type="dxa"/>
            <w:tcBorders>
              <w:top w:val="single" w:sz="4" w:space="0" w:color="auto"/>
              <w:left w:val="single" w:sz="4" w:space="0" w:color="auto"/>
              <w:bottom w:val="single" w:sz="4" w:space="0" w:color="auto"/>
              <w:right w:val="single" w:sz="4" w:space="0" w:color="auto"/>
            </w:tcBorders>
            <w:vAlign w:val="center"/>
          </w:tcPr>
          <w:p w14:paraId="02C5413A" w14:textId="77777777" w:rsidR="00602591" w:rsidRPr="00F84FA4" w:rsidRDefault="00602591" w:rsidP="00D87411">
            <w:pPr>
              <w:rPr>
                <w:rFonts w:ascii="Tahoma" w:hAnsi="Tahoma" w:cs="Tahoma"/>
                <w:color w:val="002060"/>
              </w:rPr>
            </w:pPr>
          </w:p>
          <w:p w14:paraId="64640E0F" w14:textId="77777777" w:rsidR="00602591" w:rsidRPr="00F84FA4" w:rsidRDefault="00602591" w:rsidP="00D87411">
            <w:pPr>
              <w:rPr>
                <w:rFonts w:ascii="Tahoma" w:hAnsi="Tahoma" w:cs="Tahoma"/>
                <w:color w:val="002060"/>
              </w:rPr>
            </w:pPr>
          </w:p>
        </w:tc>
        <w:tc>
          <w:tcPr>
            <w:tcW w:w="6286" w:type="dxa"/>
            <w:tcBorders>
              <w:top w:val="single" w:sz="4" w:space="0" w:color="auto"/>
              <w:left w:val="single" w:sz="4" w:space="0" w:color="auto"/>
              <w:bottom w:val="single" w:sz="4" w:space="0" w:color="auto"/>
              <w:right w:val="single" w:sz="4" w:space="0" w:color="auto"/>
            </w:tcBorders>
            <w:vAlign w:val="center"/>
          </w:tcPr>
          <w:p w14:paraId="6D7C3F6E" w14:textId="77777777" w:rsidR="00602591" w:rsidRPr="00F84FA4" w:rsidRDefault="00602591" w:rsidP="00D87411">
            <w:pPr>
              <w:rPr>
                <w:rFonts w:ascii="Tahoma" w:hAnsi="Tahoma" w:cs="Tahoma"/>
                <w:color w:val="002060"/>
              </w:rPr>
            </w:pPr>
          </w:p>
        </w:tc>
        <w:tc>
          <w:tcPr>
            <w:tcW w:w="2100" w:type="dxa"/>
            <w:tcBorders>
              <w:top w:val="single" w:sz="4" w:space="0" w:color="auto"/>
              <w:left w:val="single" w:sz="4" w:space="0" w:color="auto"/>
              <w:bottom w:val="single" w:sz="4" w:space="0" w:color="auto"/>
              <w:right w:val="single" w:sz="4" w:space="0" w:color="auto"/>
            </w:tcBorders>
            <w:vAlign w:val="center"/>
          </w:tcPr>
          <w:p w14:paraId="529A58B8" w14:textId="77777777" w:rsidR="00602591" w:rsidRPr="00F84FA4" w:rsidRDefault="00602591" w:rsidP="00D87411">
            <w:pPr>
              <w:rPr>
                <w:rFonts w:ascii="Tahoma" w:hAnsi="Tahoma" w:cs="Tahoma"/>
                <w:color w:val="002060"/>
              </w:rPr>
            </w:pPr>
          </w:p>
        </w:tc>
      </w:tr>
    </w:tbl>
    <w:p w14:paraId="47CB5FE0" w14:textId="77777777" w:rsidR="00602591" w:rsidRPr="005F39B7" w:rsidRDefault="00602591" w:rsidP="0045353D">
      <w:pPr>
        <w:tabs>
          <w:tab w:val="left" w:pos="708"/>
          <w:tab w:val="left" w:pos="8200"/>
        </w:tabs>
        <w:ind w:left="851" w:hanging="851"/>
      </w:pPr>
    </w:p>
    <w:p w14:paraId="61B3DC5C" w14:textId="77777777" w:rsidR="00A37E85" w:rsidRDefault="00A37E85" w:rsidP="006E0798">
      <w:pPr>
        <w:jc w:val="both"/>
        <w:rPr>
          <w:rFonts w:ascii="Tahoma" w:hAnsi="Tahoma" w:cs="Tahoma"/>
          <w:bCs/>
          <w:color w:val="002060"/>
          <w:sz w:val="32"/>
          <w:szCs w:val="32"/>
        </w:rPr>
      </w:pPr>
    </w:p>
    <w:p w14:paraId="7FC15728" w14:textId="2C3F5AE4" w:rsidR="00574AB6" w:rsidRDefault="00574AB6" w:rsidP="00A37E85">
      <w:pPr>
        <w:jc w:val="center"/>
        <w:rPr>
          <w:color w:val="000000"/>
          <w:sz w:val="28"/>
          <w:szCs w:val="28"/>
        </w:rPr>
      </w:pPr>
    </w:p>
    <w:sectPr w:rsidR="00574AB6" w:rsidSect="001A4AC7">
      <w:footerReference w:type="default" r:id="rId19"/>
      <w:footerReference w:type="first" r:id="rId20"/>
      <w:pgSz w:w="11907" w:h="16840" w:code="9"/>
      <w:pgMar w:top="993" w:right="850" w:bottom="993" w:left="709" w:header="510" w:footer="397" w:gutter="0"/>
      <w:paperSrc w:first="7" w:other="7"/>
      <w:pgNumType w:start="1"/>
      <w:cols w:space="708"/>
      <w:titlePg/>
      <w:rtlGutter/>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F2D079F" w14:textId="77777777" w:rsidR="00C55361" w:rsidRDefault="00C55361">
      <w:r>
        <w:separator/>
      </w:r>
    </w:p>
  </w:endnote>
  <w:endnote w:type="continuationSeparator" w:id="0">
    <w:p w14:paraId="3FA68446" w14:textId="77777777" w:rsidR="00C55361" w:rsidRDefault="00C553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ahoma">
    <w:panose1 w:val="020B0604030504040204"/>
    <w:charset w:val="EE"/>
    <w:family w:val="swiss"/>
    <w:pitch w:val="variable"/>
    <w:sig w:usb0="E1002EFF" w:usb1="C000605B" w:usb2="00000029" w:usb3="00000000" w:csb0="0001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0002AFF" w:usb1="C000247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Avinion">
    <w:altName w:val="Symbol"/>
    <w:charset w:val="02"/>
    <w:family w:val="swiss"/>
    <w:pitch w:val="variable"/>
    <w:sig w:usb0="00000000" w:usb1="10000000" w:usb2="00000000" w:usb3="00000000" w:csb0="80000000" w:csb1="00000000"/>
  </w:font>
  <w:font w:name="Arial-ItalicMT">
    <w:altName w:val="Times New Roman"/>
    <w:panose1 w:val="00000000000000000000"/>
    <w:charset w:val="00"/>
    <w:family w:val="roman"/>
    <w:notTrueType/>
    <w:pitch w:val="default"/>
  </w:font>
  <w:font w:name="Calibri Light">
    <w:panose1 w:val="020F0302020204030204"/>
    <w:charset w:val="EE"/>
    <w:family w:val="swiss"/>
    <w:pitch w:val="variable"/>
    <w:sig w:usb0="E0002AFF" w:usb1="C000247B" w:usb2="00000009" w:usb3="00000000" w:csb0="000001FF" w:csb1="00000000"/>
  </w:font>
  <w:font w:name="CIDFont+F2">
    <w:altName w:val="Yu Gothic"/>
    <w:panose1 w:val="00000000000000000000"/>
    <w:charset w:val="EE"/>
    <w:family w:val="auto"/>
    <w:notTrueType/>
    <w:pitch w:val="default"/>
    <w:sig w:usb0="00000005" w:usb1="08070000" w:usb2="00000010" w:usb3="00000000" w:csb0="00020002" w:csb1="00000000"/>
  </w:font>
  <w:font w:name="CIDFont+F1">
    <w:altName w:val="Yu Gothic"/>
    <w:panose1 w:val="00000000000000000000"/>
    <w:charset w:val="80"/>
    <w:family w:val="auto"/>
    <w:notTrueType/>
    <w:pitch w:val="default"/>
    <w:sig w:usb0="00000001" w:usb1="08070000" w:usb2="00000010" w:usb3="00000000" w:csb0="00020000" w:csb1="00000000"/>
  </w:font>
  <w:font w:name="Calibri,BoldItalic">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219134" w14:textId="77777777" w:rsidR="00653FE5" w:rsidRPr="00A32FA1" w:rsidRDefault="00653FE5" w:rsidP="00A32FA1">
    <w:pPr>
      <w:pStyle w:val="Zpat"/>
      <w:jc w:val="center"/>
      <w:rPr>
        <w:rFonts w:ascii="Tahoma" w:hAnsi="Tahoma" w:cs="Tahoma"/>
        <w:sz w:val="16"/>
        <w:szCs w:val="16"/>
      </w:rPr>
    </w:pPr>
    <w:r w:rsidRPr="00A32FA1">
      <w:rPr>
        <w:rFonts w:ascii="Tahoma" w:hAnsi="Tahoma" w:cs="Tahoma"/>
        <w:sz w:val="16"/>
        <w:szCs w:val="16"/>
      </w:rPr>
      <w:fldChar w:fldCharType="begin"/>
    </w:r>
    <w:r w:rsidRPr="00A32FA1">
      <w:rPr>
        <w:rFonts w:ascii="Tahoma" w:hAnsi="Tahoma" w:cs="Tahoma"/>
        <w:sz w:val="16"/>
        <w:szCs w:val="16"/>
      </w:rPr>
      <w:instrText>PAGE   \* MERGEFORMAT</w:instrText>
    </w:r>
    <w:r w:rsidRPr="00A32FA1">
      <w:rPr>
        <w:rFonts w:ascii="Tahoma" w:hAnsi="Tahoma" w:cs="Tahoma"/>
        <w:sz w:val="16"/>
        <w:szCs w:val="16"/>
      </w:rPr>
      <w:fldChar w:fldCharType="separate"/>
    </w:r>
    <w:r w:rsidRPr="00A32FA1">
      <w:rPr>
        <w:rFonts w:ascii="Tahoma" w:hAnsi="Tahoma" w:cs="Tahoma"/>
        <w:noProof/>
        <w:sz w:val="16"/>
        <w:szCs w:val="16"/>
      </w:rPr>
      <w:t>2</w:t>
    </w:r>
    <w:r w:rsidRPr="00A32FA1">
      <w:rPr>
        <w:rFonts w:ascii="Tahoma" w:hAnsi="Tahoma" w:cs="Tahoma"/>
        <w:sz w:val="16"/>
        <w:szCs w:val="16"/>
      </w:rPr>
      <w:fldChar w:fldCharType="end"/>
    </w:r>
  </w:p>
  <w:p w14:paraId="7DCC2538" w14:textId="77777777" w:rsidR="00653FE5" w:rsidRPr="002B27F0" w:rsidRDefault="00653FE5" w:rsidP="002B27F0">
    <w:pPr>
      <w:pStyle w:val="Zpat"/>
      <w:rPr>
        <w:sz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B18C2F" w14:textId="2BD37C5E" w:rsidR="00653FE5" w:rsidRPr="00782043" w:rsidRDefault="00653FE5" w:rsidP="00782043">
    <w:pPr>
      <w:pStyle w:val="Zpat"/>
      <w:jc w:val="center"/>
      <w:rPr>
        <w:rFonts w:ascii="Tahoma" w:hAnsi="Tahoma" w:cs="Tahoma"/>
        <w:sz w:val="16"/>
        <w:szCs w:val="16"/>
      </w:rPr>
    </w:pPr>
    <w:r w:rsidRPr="00782043">
      <w:rPr>
        <w:rFonts w:ascii="Tahoma" w:hAnsi="Tahoma" w:cs="Tahoma"/>
        <w:sz w:val="16"/>
        <w:szCs w:val="16"/>
      </w:rPr>
      <w:fldChar w:fldCharType="begin"/>
    </w:r>
    <w:r w:rsidRPr="00782043">
      <w:rPr>
        <w:rFonts w:ascii="Tahoma" w:hAnsi="Tahoma" w:cs="Tahoma"/>
        <w:sz w:val="16"/>
        <w:szCs w:val="16"/>
      </w:rPr>
      <w:instrText>PAGE   \* MERGEFORMAT</w:instrText>
    </w:r>
    <w:r w:rsidRPr="00782043">
      <w:rPr>
        <w:rFonts w:ascii="Tahoma" w:hAnsi="Tahoma" w:cs="Tahoma"/>
        <w:sz w:val="16"/>
        <w:szCs w:val="16"/>
      </w:rPr>
      <w:fldChar w:fldCharType="separate"/>
    </w:r>
    <w:r w:rsidRPr="00782043">
      <w:rPr>
        <w:rFonts w:ascii="Tahoma" w:hAnsi="Tahoma" w:cs="Tahoma"/>
        <w:noProof/>
        <w:sz w:val="16"/>
        <w:szCs w:val="16"/>
      </w:rPr>
      <w:t>1</w:t>
    </w:r>
    <w:r w:rsidRPr="00782043">
      <w:rPr>
        <w:rFonts w:ascii="Tahoma" w:hAnsi="Tahoma" w:cs="Tahoma"/>
        <w:sz w:val="16"/>
        <w:szCs w:val="16"/>
      </w:rPr>
      <w:fldChar w:fldCharType="end"/>
    </w:r>
  </w:p>
  <w:p w14:paraId="6A5BB4B3" w14:textId="4F8287F0" w:rsidR="00653FE5" w:rsidRPr="00653FE5" w:rsidRDefault="00653FE5" w:rsidP="00F13AD6">
    <w:pPr>
      <w:pStyle w:val="Zpat"/>
      <w:rPr>
        <w:szCs w:val="16"/>
        <w:lang w:val="cs-CZ"/>
      </w:rPr>
    </w:pPr>
    <w:r w:rsidRPr="00782043">
      <w:rPr>
        <w:rFonts w:ascii="Tahoma" w:hAnsi="Tahoma" w:cs="Tahoma"/>
        <w:spacing w:val="-1"/>
        <w:sz w:val="18"/>
        <w:szCs w:val="18"/>
      </w:rPr>
      <w:t>Aktualizace:</w:t>
    </w:r>
    <w:r>
      <w:rPr>
        <w:rFonts w:ascii="Tahoma" w:hAnsi="Tahoma" w:cs="Tahoma"/>
        <w:spacing w:val="-1"/>
        <w:sz w:val="18"/>
        <w:szCs w:val="18"/>
        <w:lang w:val="cs-CZ"/>
      </w:rPr>
      <w:t xml:space="preserve"> </w:t>
    </w:r>
    <w:r w:rsidRPr="00782043">
      <w:rPr>
        <w:rFonts w:ascii="Tahoma" w:hAnsi="Tahoma" w:cs="Tahoma"/>
        <w:spacing w:val="-1"/>
        <w:sz w:val="18"/>
        <w:szCs w:val="18"/>
      </w:rPr>
      <w:t>00.20</w:t>
    </w:r>
    <w:r>
      <w:rPr>
        <w:rFonts w:ascii="Tahoma" w:hAnsi="Tahoma" w:cs="Tahoma"/>
        <w:spacing w:val="-1"/>
        <w:sz w:val="18"/>
        <w:szCs w:val="18"/>
        <w:lang w:val="cs-CZ"/>
      </w:rPr>
      <w:t>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880A46A" w14:textId="77777777" w:rsidR="00C55361" w:rsidRDefault="00C55361">
      <w:r>
        <w:separator/>
      </w:r>
    </w:p>
  </w:footnote>
  <w:footnote w:type="continuationSeparator" w:id="0">
    <w:p w14:paraId="1D5017EF" w14:textId="77777777" w:rsidR="00C55361" w:rsidRDefault="00C5536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71A1118"/>
    <w:multiLevelType w:val="hybridMultilevel"/>
    <w:tmpl w:val="7A44F2F0"/>
    <w:lvl w:ilvl="0" w:tplc="ABFA3650">
      <w:start w:val="1"/>
      <w:numFmt w:val="lowerLetter"/>
      <w:lvlText w:val="%1)"/>
      <w:lvlJc w:val="left"/>
      <w:pPr>
        <w:ind w:left="704" w:hanging="420"/>
      </w:pPr>
      <w:rPr>
        <w:rFonts w:ascii="Tahoma" w:hAnsi="Tahoma" w:cs="Tahoma" w:hint="default"/>
        <w:color w:val="002060"/>
      </w:rPr>
    </w:lvl>
    <w:lvl w:ilvl="1" w:tplc="04050019">
      <w:start w:val="1"/>
      <w:numFmt w:val="lowerLetter"/>
      <w:lvlText w:val="%2."/>
      <w:lvlJc w:val="left"/>
      <w:pPr>
        <w:ind w:left="1364" w:hanging="360"/>
      </w:pPr>
    </w:lvl>
    <w:lvl w:ilvl="2" w:tplc="0405001B">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1" w15:restartNumberingAfterBreak="0">
    <w:nsid w:val="08107CE3"/>
    <w:multiLevelType w:val="hybridMultilevel"/>
    <w:tmpl w:val="6CD820C2"/>
    <w:lvl w:ilvl="0" w:tplc="27B80368">
      <w:start w:val="1"/>
      <w:numFmt w:val="bullet"/>
      <w:pStyle w:val="L2Bulle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89A28C1"/>
    <w:multiLevelType w:val="hybridMultilevel"/>
    <w:tmpl w:val="C1961F54"/>
    <w:lvl w:ilvl="0" w:tplc="04050005">
      <w:start w:val="1"/>
      <w:numFmt w:val="bullet"/>
      <w:lvlText w:val=""/>
      <w:lvlJc w:val="left"/>
      <w:pPr>
        <w:ind w:left="1069" w:hanging="360"/>
      </w:pPr>
      <w:rPr>
        <w:rFonts w:ascii="Wingdings" w:hAnsi="Wingdings"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3" w15:restartNumberingAfterBreak="0">
    <w:nsid w:val="0ACD12CE"/>
    <w:multiLevelType w:val="hybridMultilevel"/>
    <w:tmpl w:val="56F0B008"/>
    <w:lvl w:ilvl="0" w:tplc="04050001">
      <w:start w:val="1"/>
      <w:numFmt w:val="bullet"/>
      <w:lvlText w:val=""/>
      <w:lvlJc w:val="left"/>
      <w:pPr>
        <w:ind w:left="2136" w:hanging="360"/>
      </w:pPr>
      <w:rPr>
        <w:rFonts w:ascii="Wingdings" w:hAnsi="Wingdings" w:hint="default"/>
        <w:color w:val="FF0000"/>
      </w:rPr>
    </w:lvl>
    <w:lvl w:ilvl="1" w:tplc="04050003" w:tentative="1">
      <w:start w:val="1"/>
      <w:numFmt w:val="bullet"/>
      <w:lvlText w:val="o"/>
      <w:lvlJc w:val="left"/>
      <w:pPr>
        <w:ind w:left="2856" w:hanging="360"/>
      </w:pPr>
      <w:rPr>
        <w:rFonts w:ascii="Courier New" w:hAnsi="Courier New" w:cs="Courier New" w:hint="default"/>
      </w:rPr>
    </w:lvl>
    <w:lvl w:ilvl="2" w:tplc="04050005" w:tentative="1">
      <w:start w:val="1"/>
      <w:numFmt w:val="bullet"/>
      <w:lvlText w:val=""/>
      <w:lvlJc w:val="left"/>
      <w:pPr>
        <w:ind w:left="3576" w:hanging="360"/>
      </w:pPr>
      <w:rPr>
        <w:rFonts w:ascii="Wingdings" w:hAnsi="Wingdings" w:hint="default"/>
      </w:rPr>
    </w:lvl>
    <w:lvl w:ilvl="3" w:tplc="04050001" w:tentative="1">
      <w:start w:val="1"/>
      <w:numFmt w:val="bullet"/>
      <w:lvlText w:val=""/>
      <w:lvlJc w:val="left"/>
      <w:pPr>
        <w:ind w:left="4296" w:hanging="360"/>
      </w:pPr>
      <w:rPr>
        <w:rFonts w:ascii="Symbol" w:hAnsi="Symbol" w:hint="default"/>
      </w:rPr>
    </w:lvl>
    <w:lvl w:ilvl="4" w:tplc="04050003" w:tentative="1">
      <w:start w:val="1"/>
      <w:numFmt w:val="bullet"/>
      <w:lvlText w:val="o"/>
      <w:lvlJc w:val="left"/>
      <w:pPr>
        <w:ind w:left="5016" w:hanging="360"/>
      </w:pPr>
      <w:rPr>
        <w:rFonts w:ascii="Courier New" w:hAnsi="Courier New" w:cs="Courier New" w:hint="default"/>
      </w:rPr>
    </w:lvl>
    <w:lvl w:ilvl="5" w:tplc="04050005" w:tentative="1">
      <w:start w:val="1"/>
      <w:numFmt w:val="bullet"/>
      <w:lvlText w:val=""/>
      <w:lvlJc w:val="left"/>
      <w:pPr>
        <w:ind w:left="5736" w:hanging="360"/>
      </w:pPr>
      <w:rPr>
        <w:rFonts w:ascii="Wingdings" w:hAnsi="Wingdings" w:hint="default"/>
      </w:rPr>
    </w:lvl>
    <w:lvl w:ilvl="6" w:tplc="04050001" w:tentative="1">
      <w:start w:val="1"/>
      <w:numFmt w:val="bullet"/>
      <w:lvlText w:val=""/>
      <w:lvlJc w:val="left"/>
      <w:pPr>
        <w:ind w:left="6456" w:hanging="360"/>
      </w:pPr>
      <w:rPr>
        <w:rFonts w:ascii="Symbol" w:hAnsi="Symbol" w:hint="default"/>
      </w:rPr>
    </w:lvl>
    <w:lvl w:ilvl="7" w:tplc="04050003" w:tentative="1">
      <w:start w:val="1"/>
      <w:numFmt w:val="bullet"/>
      <w:lvlText w:val="o"/>
      <w:lvlJc w:val="left"/>
      <w:pPr>
        <w:ind w:left="7176" w:hanging="360"/>
      </w:pPr>
      <w:rPr>
        <w:rFonts w:ascii="Courier New" w:hAnsi="Courier New" w:cs="Courier New" w:hint="default"/>
      </w:rPr>
    </w:lvl>
    <w:lvl w:ilvl="8" w:tplc="04050005" w:tentative="1">
      <w:start w:val="1"/>
      <w:numFmt w:val="bullet"/>
      <w:lvlText w:val=""/>
      <w:lvlJc w:val="left"/>
      <w:pPr>
        <w:ind w:left="7896" w:hanging="360"/>
      </w:pPr>
      <w:rPr>
        <w:rFonts w:ascii="Wingdings" w:hAnsi="Wingdings" w:hint="default"/>
      </w:rPr>
    </w:lvl>
  </w:abstractNum>
  <w:abstractNum w:abstractNumId="4" w15:restartNumberingAfterBreak="0">
    <w:nsid w:val="0FC106DF"/>
    <w:multiLevelType w:val="multilevel"/>
    <w:tmpl w:val="A6CA1D14"/>
    <w:lvl w:ilvl="0">
      <w:start w:val="1"/>
      <w:numFmt w:val="upperLetter"/>
      <w:lvlText w:val="%1."/>
      <w:lvlJc w:val="left"/>
      <w:pPr>
        <w:ind w:left="283" w:hanging="283"/>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ordinal"/>
      <w:pStyle w:val="Nadpis2"/>
      <w:lvlText w:val="%2"/>
      <w:lvlJc w:val="left"/>
      <w:pPr>
        <w:tabs>
          <w:tab w:val="num" w:pos="390"/>
        </w:tabs>
        <w:ind w:left="390" w:hanging="39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5" w15:restartNumberingAfterBreak="0">
    <w:nsid w:val="10B23E18"/>
    <w:multiLevelType w:val="hybridMultilevel"/>
    <w:tmpl w:val="DFBCB4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1191948"/>
    <w:multiLevelType w:val="hybridMultilevel"/>
    <w:tmpl w:val="B9300CD6"/>
    <w:lvl w:ilvl="0" w:tplc="98C8AA0A">
      <w:start w:val="1"/>
      <w:numFmt w:val="decimal"/>
      <w:lvlText w:val="%1."/>
      <w:lvlJc w:val="left"/>
      <w:pPr>
        <w:tabs>
          <w:tab w:val="num" w:pos="644"/>
        </w:tabs>
        <w:ind w:left="644" w:hanging="360"/>
      </w:pPr>
      <w:rPr>
        <w:rFonts w:hint="default"/>
      </w:rPr>
    </w:lvl>
    <w:lvl w:ilvl="1" w:tplc="04050003">
      <w:start w:val="2"/>
      <w:numFmt w:val="bullet"/>
      <w:lvlText w:val="-"/>
      <w:lvlJc w:val="left"/>
      <w:pPr>
        <w:tabs>
          <w:tab w:val="num" w:pos="1364"/>
        </w:tabs>
        <w:ind w:left="1364" w:hanging="360"/>
      </w:pPr>
      <w:rPr>
        <w:rFonts w:ascii="Times New Roman" w:eastAsia="Times New Roman" w:hAnsi="Times New Roman" w:cs="Times New Roman" w:hint="default"/>
      </w:rPr>
    </w:lvl>
    <w:lvl w:ilvl="2" w:tplc="04050005">
      <w:start w:val="1"/>
      <w:numFmt w:val="lowerRoman"/>
      <w:lvlText w:val="%3."/>
      <w:lvlJc w:val="right"/>
      <w:pPr>
        <w:tabs>
          <w:tab w:val="num" w:pos="2084"/>
        </w:tabs>
        <w:ind w:left="2084" w:hanging="180"/>
      </w:pPr>
    </w:lvl>
    <w:lvl w:ilvl="3" w:tplc="04050001">
      <w:start w:val="1"/>
      <w:numFmt w:val="decimal"/>
      <w:lvlText w:val="%4."/>
      <w:lvlJc w:val="left"/>
      <w:pPr>
        <w:tabs>
          <w:tab w:val="num" w:pos="2804"/>
        </w:tabs>
        <w:ind w:left="2804" w:hanging="360"/>
      </w:pPr>
    </w:lvl>
    <w:lvl w:ilvl="4" w:tplc="04050003">
      <w:start w:val="1"/>
      <w:numFmt w:val="lowerLetter"/>
      <w:lvlText w:val="%5)"/>
      <w:lvlJc w:val="left"/>
      <w:pPr>
        <w:tabs>
          <w:tab w:val="num" w:pos="3869"/>
        </w:tabs>
        <w:ind w:left="3869" w:hanging="705"/>
      </w:pPr>
      <w:rPr>
        <w:rFonts w:ascii="Times New Roman" w:eastAsia="Times New Roman" w:hAnsi="Times New Roman" w:cs="Times New Roman"/>
      </w:rPr>
    </w:lvl>
    <w:lvl w:ilvl="5" w:tplc="04050005" w:tentative="1">
      <w:start w:val="1"/>
      <w:numFmt w:val="lowerRoman"/>
      <w:lvlText w:val="%6."/>
      <w:lvlJc w:val="right"/>
      <w:pPr>
        <w:tabs>
          <w:tab w:val="num" w:pos="4244"/>
        </w:tabs>
        <w:ind w:left="4244" w:hanging="180"/>
      </w:pPr>
    </w:lvl>
    <w:lvl w:ilvl="6" w:tplc="04050001" w:tentative="1">
      <w:start w:val="1"/>
      <w:numFmt w:val="decimal"/>
      <w:lvlText w:val="%7."/>
      <w:lvlJc w:val="left"/>
      <w:pPr>
        <w:tabs>
          <w:tab w:val="num" w:pos="4964"/>
        </w:tabs>
        <w:ind w:left="4964" w:hanging="360"/>
      </w:pPr>
    </w:lvl>
    <w:lvl w:ilvl="7" w:tplc="04050003" w:tentative="1">
      <w:start w:val="1"/>
      <w:numFmt w:val="lowerLetter"/>
      <w:lvlText w:val="%8."/>
      <w:lvlJc w:val="left"/>
      <w:pPr>
        <w:tabs>
          <w:tab w:val="num" w:pos="5684"/>
        </w:tabs>
        <w:ind w:left="5684" w:hanging="360"/>
      </w:pPr>
    </w:lvl>
    <w:lvl w:ilvl="8" w:tplc="04050005" w:tentative="1">
      <w:start w:val="1"/>
      <w:numFmt w:val="lowerRoman"/>
      <w:lvlText w:val="%9."/>
      <w:lvlJc w:val="right"/>
      <w:pPr>
        <w:tabs>
          <w:tab w:val="num" w:pos="6404"/>
        </w:tabs>
        <w:ind w:left="6404" w:hanging="180"/>
      </w:pPr>
    </w:lvl>
  </w:abstractNum>
  <w:abstractNum w:abstractNumId="7" w15:restartNumberingAfterBreak="0">
    <w:nsid w:val="16101850"/>
    <w:multiLevelType w:val="hybridMultilevel"/>
    <w:tmpl w:val="6958BFD0"/>
    <w:lvl w:ilvl="0" w:tplc="1EA4C458">
      <w:start w:val="1"/>
      <w:numFmt w:val="lowerLetter"/>
      <w:lvlText w:val="%1)"/>
      <w:lvlJc w:val="left"/>
      <w:pPr>
        <w:ind w:left="502" w:hanging="360"/>
      </w:pPr>
      <w:rPr>
        <w:rFonts w:hint="default"/>
        <w:color w:val="002060"/>
      </w:rPr>
    </w:lvl>
    <w:lvl w:ilvl="1" w:tplc="04050019">
      <w:start w:val="1"/>
      <w:numFmt w:val="lowerLetter"/>
      <w:lvlText w:val="%2."/>
      <w:lvlJc w:val="left"/>
      <w:pPr>
        <w:ind w:left="1534" w:hanging="360"/>
      </w:pPr>
    </w:lvl>
    <w:lvl w:ilvl="2" w:tplc="0405001B">
      <w:start w:val="1"/>
      <w:numFmt w:val="lowerRoman"/>
      <w:lvlText w:val="%3."/>
      <w:lvlJc w:val="right"/>
      <w:pPr>
        <w:ind w:left="2254" w:hanging="180"/>
      </w:pPr>
    </w:lvl>
    <w:lvl w:ilvl="3" w:tplc="0405000F" w:tentative="1">
      <w:start w:val="1"/>
      <w:numFmt w:val="decimal"/>
      <w:lvlText w:val="%4."/>
      <w:lvlJc w:val="left"/>
      <w:pPr>
        <w:ind w:left="2974" w:hanging="360"/>
      </w:pPr>
    </w:lvl>
    <w:lvl w:ilvl="4" w:tplc="04050019" w:tentative="1">
      <w:start w:val="1"/>
      <w:numFmt w:val="lowerLetter"/>
      <w:lvlText w:val="%5."/>
      <w:lvlJc w:val="left"/>
      <w:pPr>
        <w:ind w:left="3694" w:hanging="360"/>
      </w:pPr>
    </w:lvl>
    <w:lvl w:ilvl="5" w:tplc="0405001B" w:tentative="1">
      <w:start w:val="1"/>
      <w:numFmt w:val="lowerRoman"/>
      <w:lvlText w:val="%6."/>
      <w:lvlJc w:val="right"/>
      <w:pPr>
        <w:ind w:left="4414" w:hanging="180"/>
      </w:pPr>
    </w:lvl>
    <w:lvl w:ilvl="6" w:tplc="0405000F" w:tentative="1">
      <w:start w:val="1"/>
      <w:numFmt w:val="decimal"/>
      <w:lvlText w:val="%7."/>
      <w:lvlJc w:val="left"/>
      <w:pPr>
        <w:ind w:left="5134" w:hanging="360"/>
      </w:pPr>
    </w:lvl>
    <w:lvl w:ilvl="7" w:tplc="04050019" w:tentative="1">
      <w:start w:val="1"/>
      <w:numFmt w:val="lowerLetter"/>
      <w:lvlText w:val="%8."/>
      <w:lvlJc w:val="left"/>
      <w:pPr>
        <w:ind w:left="5854" w:hanging="360"/>
      </w:pPr>
    </w:lvl>
    <w:lvl w:ilvl="8" w:tplc="0405001B" w:tentative="1">
      <w:start w:val="1"/>
      <w:numFmt w:val="lowerRoman"/>
      <w:lvlText w:val="%9."/>
      <w:lvlJc w:val="right"/>
      <w:pPr>
        <w:ind w:left="6574" w:hanging="180"/>
      </w:pPr>
    </w:lvl>
  </w:abstractNum>
  <w:abstractNum w:abstractNumId="8" w15:restartNumberingAfterBreak="0">
    <w:nsid w:val="180A7B40"/>
    <w:multiLevelType w:val="hybridMultilevel"/>
    <w:tmpl w:val="590A28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8F94C85"/>
    <w:multiLevelType w:val="hybridMultilevel"/>
    <w:tmpl w:val="8D7419DE"/>
    <w:lvl w:ilvl="0" w:tplc="DA4C59B2">
      <w:start w:val="1"/>
      <w:numFmt w:val="bullet"/>
      <w:lvlText w:val="-"/>
      <w:lvlJc w:val="left"/>
      <w:pPr>
        <w:ind w:left="435" w:hanging="360"/>
      </w:pPr>
      <w:rPr>
        <w:rFonts w:ascii="Tahoma" w:eastAsia="Times New Roman" w:hAnsi="Tahoma" w:cs="Tahoma" w:hint="default"/>
      </w:rPr>
    </w:lvl>
    <w:lvl w:ilvl="1" w:tplc="04050003" w:tentative="1">
      <w:start w:val="1"/>
      <w:numFmt w:val="bullet"/>
      <w:lvlText w:val="o"/>
      <w:lvlJc w:val="left"/>
      <w:pPr>
        <w:ind w:left="1155" w:hanging="360"/>
      </w:pPr>
      <w:rPr>
        <w:rFonts w:ascii="Courier New" w:hAnsi="Courier New" w:cs="Courier New" w:hint="default"/>
      </w:rPr>
    </w:lvl>
    <w:lvl w:ilvl="2" w:tplc="04050005" w:tentative="1">
      <w:start w:val="1"/>
      <w:numFmt w:val="bullet"/>
      <w:lvlText w:val=""/>
      <w:lvlJc w:val="left"/>
      <w:pPr>
        <w:ind w:left="1875" w:hanging="360"/>
      </w:pPr>
      <w:rPr>
        <w:rFonts w:ascii="Wingdings" w:hAnsi="Wingdings" w:hint="default"/>
      </w:rPr>
    </w:lvl>
    <w:lvl w:ilvl="3" w:tplc="04050001" w:tentative="1">
      <w:start w:val="1"/>
      <w:numFmt w:val="bullet"/>
      <w:lvlText w:val=""/>
      <w:lvlJc w:val="left"/>
      <w:pPr>
        <w:ind w:left="2595" w:hanging="360"/>
      </w:pPr>
      <w:rPr>
        <w:rFonts w:ascii="Symbol" w:hAnsi="Symbol" w:hint="default"/>
      </w:rPr>
    </w:lvl>
    <w:lvl w:ilvl="4" w:tplc="04050003" w:tentative="1">
      <w:start w:val="1"/>
      <w:numFmt w:val="bullet"/>
      <w:lvlText w:val="o"/>
      <w:lvlJc w:val="left"/>
      <w:pPr>
        <w:ind w:left="3315" w:hanging="360"/>
      </w:pPr>
      <w:rPr>
        <w:rFonts w:ascii="Courier New" w:hAnsi="Courier New" w:cs="Courier New" w:hint="default"/>
      </w:rPr>
    </w:lvl>
    <w:lvl w:ilvl="5" w:tplc="04050005" w:tentative="1">
      <w:start w:val="1"/>
      <w:numFmt w:val="bullet"/>
      <w:lvlText w:val=""/>
      <w:lvlJc w:val="left"/>
      <w:pPr>
        <w:ind w:left="4035" w:hanging="360"/>
      </w:pPr>
      <w:rPr>
        <w:rFonts w:ascii="Wingdings" w:hAnsi="Wingdings" w:hint="default"/>
      </w:rPr>
    </w:lvl>
    <w:lvl w:ilvl="6" w:tplc="04050001" w:tentative="1">
      <w:start w:val="1"/>
      <w:numFmt w:val="bullet"/>
      <w:lvlText w:val=""/>
      <w:lvlJc w:val="left"/>
      <w:pPr>
        <w:ind w:left="4755" w:hanging="360"/>
      </w:pPr>
      <w:rPr>
        <w:rFonts w:ascii="Symbol" w:hAnsi="Symbol" w:hint="default"/>
      </w:rPr>
    </w:lvl>
    <w:lvl w:ilvl="7" w:tplc="04050003" w:tentative="1">
      <w:start w:val="1"/>
      <w:numFmt w:val="bullet"/>
      <w:lvlText w:val="o"/>
      <w:lvlJc w:val="left"/>
      <w:pPr>
        <w:ind w:left="5475" w:hanging="360"/>
      </w:pPr>
      <w:rPr>
        <w:rFonts w:ascii="Courier New" w:hAnsi="Courier New" w:cs="Courier New" w:hint="default"/>
      </w:rPr>
    </w:lvl>
    <w:lvl w:ilvl="8" w:tplc="04050005" w:tentative="1">
      <w:start w:val="1"/>
      <w:numFmt w:val="bullet"/>
      <w:lvlText w:val=""/>
      <w:lvlJc w:val="left"/>
      <w:pPr>
        <w:ind w:left="6195" w:hanging="360"/>
      </w:pPr>
      <w:rPr>
        <w:rFonts w:ascii="Wingdings" w:hAnsi="Wingdings" w:hint="default"/>
      </w:rPr>
    </w:lvl>
  </w:abstractNum>
  <w:abstractNum w:abstractNumId="10" w15:restartNumberingAfterBreak="0">
    <w:nsid w:val="1AAD0A15"/>
    <w:multiLevelType w:val="hybridMultilevel"/>
    <w:tmpl w:val="DDF6E168"/>
    <w:lvl w:ilvl="0" w:tplc="04050001">
      <w:start w:val="1"/>
      <w:numFmt w:val="bullet"/>
      <w:lvlText w:val=""/>
      <w:lvlJc w:val="left"/>
      <w:pPr>
        <w:ind w:left="2130" w:hanging="360"/>
      </w:pPr>
      <w:rPr>
        <w:rFonts w:ascii="Symbol" w:hAnsi="Symbol" w:hint="default"/>
        <w:color w:val="FF0000"/>
      </w:rPr>
    </w:lvl>
    <w:lvl w:ilvl="1" w:tplc="04050003" w:tentative="1">
      <w:start w:val="1"/>
      <w:numFmt w:val="bullet"/>
      <w:lvlText w:val="o"/>
      <w:lvlJc w:val="left"/>
      <w:pPr>
        <w:ind w:left="2850" w:hanging="360"/>
      </w:pPr>
      <w:rPr>
        <w:rFonts w:ascii="Courier New" w:hAnsi="Courier New" w:cs="Courier New" w:hint="default"/>
      </w:rPr>
    </w:lvl>
    <w:lvl w:ilvl="2" w:tplc="04050005" w:tentative="1">
      <w:start w:val="1"/>
      <w:numFmt w:val="bullet"/>
      <w:lvlText w:val=""/>
      <w:lvlJc w:val="left"/>
      <w:pPr>
        <w:ind w:left="3570" w:hanging="360"/>
      </w:pPr>
      <w:rPr>
        <w:rFonts w:ascii="Wingdings" w:hAnsi="Wingdings" w:hint="default"/>
      </w:rPr>
    </w:lvl>
    <w:lvl w:ilvl="3" w:tplc="04050001" w:tentative="1">
      <w:start w:val="1"/>
      <w:numFmt w:val="bullet"/>
      <w:lvlText w:val=""/>
      <w:lvlJc w:val="left"/>
      <w:pPr>
        <w:ind w:left="4290" w:hanging="360"/>
      </w:pPr>
      <w:rPr>
        <w:rFonts w:ascii="Symbol" w:hAnsi="Symbol" w:hint="default"/>
      </w:rPr>
    </w:lvl>
    <w:lvl w:ilvl="4" w:tplc="04050003" w:tentative="1">
      <w:start w:val="1"/>
      <w:numFmt w:val="bullet"/>
      <w:lvlText w:val="o"/>
      <w:lvlJc w:val="left"/>
      <w:pPr>
        <w:ind w:left="5010" w:hanging="360"/>
      </w:pPr>
      <w:rPr>
        <w:rFonts w:ascii="Courier New" w:hAnsi="Courier New" w:cs="Courier New" w:hint="default"/>
      </w:rPr>
    </w:lvl>
    <w:lvl w:ilvl="5" w:tplc="04050005" w:tentative="1">
      <w:start w:val="1"/>
      <w:numFmt w:val="bullet"/>
      <w:lvlText w:val=""/>
      <w:lvlJc w:val="left"/>
      <w:pPr>
        <w:ind w:left="5730" w:hanging="360"/>
      </w:pPr>
      <w:rPr>
        <w:rFonts w:ascii="Wingdings" w:hAnsi="Wingdings" w:hint="default"/>
      </w:rPr>
    </w:lvl>
    <w:lvl w:ilvl="6" w:tplc="04050001" w:tentative="1">
      <w:start w:val="1"/>
      <w:numFmt w:val="bullet"/>
      <w:lvlText w:val=""/>
      <w:lvlJc w:val="left"/>
      <w:pPr>
        <w:ind w:left="6450" w:hanging="360"/>
      </w:pPr>
      <w:rPr>
        <w:rFonts w:ascii="Symbol" w:hAnsi="Symbol" w:hint="default"/>
      </w:rPr>
    </w:lvl>
    <w:lvl w:ilvl="7" w:tplc="04050003" w:tentative="1">
      <w:start w:val="1"/>
      <w:numFmt w:val="bullet"/>
      <w:lvlText w:val="o"/>
      <w:lvlJc w:val="left"/>
      <w:pPr>
        <w:ind w:left="7170" w:hanging="360"/>
      </w:pPr>
      <w:rPr>
        <w:rFonts w:ascii="Courier New" w:hAnsi="Courier New" w:cs="Courier New" w:hint="default"/>
      </w:rPr>
    </w:lvl>
    <w:lvl w:ilvl="8" w:tplc="04050005" w:tentative="1">
      <w:start w:val="1"/>
      <w:numFmt w:val="bullet"/>
      <w:lvlText w:val=""/>
      <w:lvlJc w:val="left"/>
      <w:pPr>
        <w:ind w:left="7890" w:hanging="360"/>
      </w:pPr>
      <w:rPr>
        <w:rFonts w:ascii="Wingdings" w:hAnsi="Wingdings" w:hint="default"/>
      </w:rPr>
    </w:lvl>
  </w:abstractNum>
  <w:abstractNum w:abstractNumId="11" w15:restartNumberingAfterBreak="0">
    <w:nsid w:val="1E70608F"/>
    <w:multiLevelType w:val="hybridMultilevel"/>
    <w:tmpl w:val="80B05324"/>
    <w:lvl w:ilvl="0" w:tplc="0405000B">
      <w:start w:val="1"/>
      <w:numFmt w:val="bullet"/>
      <w:lvlText w:val=""/>
      <w:lvlJc w:val="left"/>
      <w:pPr>
        <w:tabs>
          <w:tab w:val="num" w:pos="720"/>
        </w:tabs>
        <w:ind w:left="720" w:hanging="360"/>
      </w:pPr>
      <w:rPr>
        <w:rFonts w:ascii="Wingdings" w:hAnsi="Wingdings" w:hint="default"/>
      </w:rPr>
    </w:lvl>
    <w:lvl w:ilvl="1" w:tplc="0D20C792">
      <w:start w:val="1"/>
      <w:numFmt w:val="bullet"/>
      <w:lvlText w:val=""/>
      <w:lvlJc w:val="left"/>
      <w:pPr>
        <w:tabs>
          <w:tab w:val="num" w:pos="1440"/>
        </w:tabs>
        <w:ind w:left="1440" w:hanging="360"/>
      </w:pPr>
      <w:rPr>
        <w:rFonts w:ascii="Symbol" w:hAnsi="Symbol" w:hint="default"/>
        <w:color w:val="auto"/>
      </w:rPr>
    </w:lvl>
    <w:lvl w:ilvl="2" w:tplc="04050005">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F1C21DF"/>
    <w:multiLevelType w:val="hybridMultilevel"/>
    <w:tmpl w:val="1A964420"/>
    <w:lvl w:ilvl="0" w:tplc="0405000F">
      <w:start w:val="1"/>
      <w:numFmt w:val="decimal"/>
      <w:lvlText w:val="%1."/>
      <w:lvlJc w:val="left"/>
      <w:pPr>
        <w:ind w:left="644"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202E33D1"/>
    <w:multiLevelType w:val="multilevel"/>
    <w:tmpl w:val="D9ECCADC"/>
    <w:lvl w:ilvl="0">
      <w:start w:val="2"/>
      <w:numFmt w:val="upperLetter"/>
      <w:pStyle w:val="Nadpis1"/>
      <w:lvlText w:val="%1."/>
      <w:lvlJc w:val="left"/>
      <w:pPr>
        <w:ind w:left="283" w:hanging="283"/>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isLgl/>
      <w:lvlText w:val="%1.%2"/>
      <w:lvlJc w:val="left"/>
      <w:pPr>
        <w:tabs>
          <w:tab w:val="num" w:pos="390"/>
        </w:tabs>
        <w:ind w:left="390" w:hanging="39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4" w15:restartNumberingAfterBreak="0">
    <w:nsid w:val="2A3904C0"/>
    <w:multiLevelType w:val="hybridMultilevel"/>
    <w:tmpl w:val="CBBEF4F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C306D34"/>
    <w:multiLevelType w:val="hybridMultilevel"/>
    <w:tmpl w:val="610C7928"/>
    <w:lvl w:ilvl="0" w:tplc="04050001">
      <w:start w:val="1"/>
      <w:numFmt w:val="bullet"/>
      <w:lvlText w:val=""/>
      <w:lvlJc w:val="left"/>
      <w:pPr>
        <w:tabs>
          <w:tab w:val="num" w:pos="1571"/>
        </w:tabs>
        <w:ind w:left="1571" w:hanging="360"/>
      </w:pPr>
      <w:rPr>
        <w:rFonts w:ascii="Symbol" w:hAnsi="Symbol" w:hint="default"/>
      </w:rPr>
    </w:lvl>
    <w:lvl w:ilvl="1" w:tplc="04050003" w:tentative="1">
      <w:start w:val="1"/>
      <w:numFmt w:val="bullet"/>
      <w:lvlText w:val="o"/>
      <w:lvlJc w:val="left"/>
      <w:pPr>
        <w:tabs>
          <w:tab w:val="num" w:pos="2291"/>
        </w:tabs>
        <w:ind w:left="2291" w:hanging="360"/>
      </w:pPr>
      <w:rPr>
        <w:rFonts w:ascii="Courier New" w:hAnsi="Courier New" w:cs="Courier New" w:hint="default"/>
      </w:rPr>
    </w:lvl>
    <w:lvl w:ilvl="2" w:tplc="04050005" w:tentative="1">
      <w:start w:val="1"/>
      <w:numFmt w:val="bullet"/>
      <w:lvlText w:val=""/>
      <w:lvlJc w:val="left"/>
      <w:pPr>
        <w:tabs>
          <w:tab w:val="num" w:pos="3011"/>
        </w:tabs>
        <w:ind w:left="3011" w:hanging="360"/>
      </w:pPr>
      <w:rPr>
        <w:rFonts w:ascii="Wingdings" w:hAnsi="Wingdings" w:hint="default"/>
      </w:rPr>
    </w:lvl>
    <w:lvl w:ilvl="3" w:tplc="04050001" w:tentative="1">
      <w:start w:val="1"/>
      <w:numFmt w:val="bullet"/>
      <w:lvlText w:val=""/>
      <w:lvlJc w:val="left"/>
      <w:pPr>
        <w:tabs>
          <w:tab w:val="num" w:pos="3731"/>
        </w:tabs>
        <w:ind w:left="3731" w:hanging="360"/>
      </w:pPr>
      <w:rPr>
        <w:rFonts w:ascii="Symbol" w:hAnsi="Symbol" w:hint="default"/>
      </w:rPr>
    </w:lvl>
    <w:lvl w:ilvl="4" w:tplc="04050003" w:tentative="1">
      <w:start w:val="1"/>
      <w:numFmt w:val="bullet"/>
      <w:lvlText w:val="o"/>
      <w:lvlJc w:val="left"/>
      <w:pPr>
        <w:tabs>
          <w:tab w:val="num" w:pos="4451"/>
        </w:tabs>
        <w:ind w:left="4451" w:hanging="360"/>
      </w:pPr>
      <w:rPr>
        <w:rFonts w:ascii="Courier New" w:hAnsi="Courier New" w:cs="Courier New" w:hint="default"/>
      </w:rPr>
    </w:lvl>
    <w:lvl w:ilvl="5" w:tplc="04050005" w:tentative="1">
      <w:start w:val="1"/>
      <w:numFmt w:val="bullet"/>
      <w:lvlText w:val=""/>
      <w:lvlJc w:val="left"/>
      <w:pPr>
        <w:tabs>
          <w:tab w:val="num" w:pos="5171"/>
        </w:tabs>
        <w:ind w:left="5171" w:hanging="360"/>
      </w:pPr>
      <w:rPr>
        <w:rFonts w:ascii="Wingdings" w:hAnsi="Wingdings" w:hint="default"/>
      </w:rPr>
    </w:lvl>
    <w:lvl w:ilvl="6" w:tplc="04050001" w:tentative="1">
      <w:start w:val="1"/>
      <w:numFmt w:val="bullet"/>
      <w:lvlText w:val=""/>
      <w:lvlJc w:val="left"/>
      <w:pPr>
        <w:tabs>
          <w:tab w:val="num" w:pos="5891"/>
        </w:tabs>
        <w:ind w:left="5891" w:hanging="360"/>
      </w:pPr>
      <w:rPr>
        <w:rFonts w:ascii="Symbol" w:hAnsi="Symbol" w:hint="default"/>
      </w:rPr>
    </w:lvl>
    <w:lvl w:ilvl="7" w:tplc="04050003" w:tentative="1">
      <w:start w:val="1"/>
      <w:numFmt w:val="bullet"/>
      <w:lvlText w:val="o"/>
      <w:lvlJc w:val="left"/>
      <w:pPr>
        <w:tabs>
          <w:tab w:val="num" w:pos="6611"/>
        </w:tabs>
        <w:ind w:left="6611" w:hanging="360"/>
      </w:pPr>
      <w:rPr>
        <w:rFonts w:ascii="Courier New" w:hAnsi="Courier New" w:cs="Courier New" w:hint="default"/>
      </w:rPr>
    </w:lvl>
    <w:lvl w:ilvl="8" w:tplc="04050005" w:tentative="1">
      <w:start w:val="1"/>
      <w:numFmt w:val="bullet"/>
      <w:lvlText w:val=""/>
      <w:lvlJc w:val="left"/>
      <w:pPr>
        <w:tabs>
          <w:tab w:val="num" w:pos="7331"/>
        </w:tabs>
        <w:ind w:left="7331" w:hanging="360"/>
      </w:pPr>
      <w:rPr>
        <w:rFonts w:ascii="Wingdings" w:hAnsi="Wingdings" w:hint="default"/>
      </w:rPr>
    </w:lvl>
  </w:abstractNum>
  <w:abstractNum w:abstractNumId="16" w15:restartNumberingAfterBreak="0">
    <w:nsid w:val="2E04185C"/>
    <w:multiLevelType w:val="hybridMultilevel"/>
    <w:tmpl w:val="1A964420"/>
    <w:lvl w:ilvl="0" w:tplc="0405000F">
      <w:start w:val="1"/>
      <w:numFmt w:val="decimal"/>
      <w:lvlText w:val="%1."/>
      <w:lvlJc w:val="left"/>
      <w:pPr>
        <w:ind w:left="644"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326E6A59"/>
    <w:multiLevelType w:val="hybridMultilevel"/>
    <w:tmpl w:val="47EEC41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36A51DC7"/>
    <w:multiLevelType w:val="hybridMultilevel"/>
    <w:tmpl w:val="EF96CD5A"/>
    <w:lvl w:ilvl="0" w:tplc="04050001">
      <w:start w:val="1"/>
      <w:numFmt w:val="bullet"/>
      <w:lvlText w:val=""/>
      <w:lvlJc w:val="left"/>
      <w:pPr>
        <w:tabs>
          <w:tab w:val="num" w:pos="1077"/>
        </w:tabs>
        <w:ind w:left="1077" w:hanging="360"/>
      </w:pPr>
      <w:rPr>
        <w:rFonts w:ascii="Symbol" w:hAnsi="Symbol" w:hint="default"/>
      </w:rPr>
    </w:lvl>
    <w:lvl w:ilvl="1" w:tplc="04050003" w:tentative="1">
      <w:start w:val="1"/>
      <w:numFmt w:val="bullet"/>
      <w:lvlText w:val="o"/>
      <w:lvlJc w:val="left"/>
      <w:pPr>
        <w:tabs>
          <w:tab w:val="num" w:pos="1797"/>
        </w:tabs>
        <w:ind w:left="1797" w:hanging="360"/>
      </w:pPr>
      <w:rPr>
        <w:rFonts w:ascii="Courier New" w:hAnsi="Courier New" w:cs="Courier New" w:hint="default"/>
      </w:rPr>
    </w:lvl>
    <w:lvl w:ilvl="2" w:tplc="04050005" w:tentative="1">
      <w:start w:val="1"/>
      <w:numFmt w:val="bullet"/>
      <w:lvlText w:val=""/>
      <w:lvlJc w:val="left"/>
      <w:pPr>
        <w:tabs>
          <w:tab w:val="num" w:pos="2517"/>
        </w:tabs>
        <w:ind w:left="2517" w:hanging="360"/>
      </w:pPr>
      <w:rPr>
        <w:rFonts w:ascii="Wingdings" w:hAnsi="Wingdings" w:hint="default"/>
      </w:rPr>
    </w:lvl>
    <w:lvl w:ilvl="3" w:tplc="04050001" w:tentative="1">
      <w:start w:val="1"/>
      <w:numFmt w:val="bullet"/>
      <w:lvlText w:val=""/>
      <w:lvlJc w:val="left"/>
      <w:pPr>
        <w:tabs>
          <w:tab w:val="num" w:pos="3237"/>
        </w:tabs>
        <w:ind w:left="3237" w:hanging="360"/>
      </w:pPr>
      <w:rPr>
        <w:rFonts w:ascii="Symbol" w:hAnsi="Symbol" w:hint="default"/>
      </w:rPr>
    </w:lvl>
    <w:lvl w:ilvl="4" w:tplc="04050003" w:tentative="1">
      <w:start w:val="1"/>
      <w:numFmt w:val="bullet"/>
      <w:lvlText w:val="o"/>
      <w:lvlJc w:val="left"/>
      <w:pPr>
        <w:tabs>
          <w:tab w:val="num" w:pos="3957"/>
        </w:tabs>
        <w:ind w:left="3957" w:hanging="360"/>
      </w:pPr>
      <w:rPr>
        <w:rFonts w:ascii="Courier New" w:hAnsi="Courier New" w:cs="Courier New" w:hint="default"/>
      </w:rPr>
    </w:lvl>
    <w:lvl w:ilvl="5" w:tplc="04050005" w:tentative="1">
      <w:start w:val="1"/>
      <w:numFmt w:val="bullet"/>
      <w:lvlText w:val=""/>
      <w:lvlJc w:val="left"/>
      <w:pPr>
        <w:tabs>
          <w:tab w:val="num" w:pos="4677"/>
        </w:tabs>
        <w:ind w:left="4677" w:hanging="360"/>
      </w:pPr>
      <w:rPr>
        <w:rFonts w:ascii="Wingdings" w:hAnsi="Wingdings" w:hint="default"/>
      </w:rPr>
    </w:lvl>
    <w:lvl w:ilvl="6" w:tplc="04050001" w:tentative="1">
      <w:start w:val="1"/>
      <w:numFmt w:val="bullet"/>
      <w:lvlText w:val=""/>
      <w:lvlJc w:val="left"/>
      <w:pPr>
        <w:tabs>
          <w:tab w:val="num" w:pos="5397"/>
        </w:tabs>
        <w:ind w:left="5397" w:hanging="360"/>
      </w:pPr>
      <w:rPr>
        <w:rFonts w:ascii="Symbol" w:hAnsi="Symbol" w:hint="default"/>
      </w:rPr>
    </w:lvl>
    <w:lvl w:ilvl="7" w:tplc="04050003" w:tentative="1">
      <w:start w:val="1"/>
      <w:numFmt w:val="bullet"/>
      <w:lvlText w:val="o"/>
      <w:lvlJc w:val="left"/>
      <w:pPr>
        <w:tabs>
          <w:tab w:val="num" w:pos="6117"/>
        </w:tabs>
        <w:ind w:left="6117" w:hanging="360"/>
      </w:pPr>
      <w:rPr>
        <w:rFonts w:ascii="Courier New" w:hAnsi="Courier New" w:cs="Courier New" w:hint="default"/>
      </w:rPr>
    </w:lvl>
    <w:lvl w:ilvl="8" w:tplc="04050005" w:tentative="1">
      <w:start w:val="1"/>
      <w:numFmt w:val="bullet"/>
      <w:lvlText w:val=""/>
      <w:lvlJc w:val="left"/>
      <w:pPr>
        <w:tabs>
          <w:tab w:val="num" w:pos="6837"/>
        </w:tabs>
        <w:ind w:left="6837" w:hanging="360"/>
      </w:pPr>
      <w:rPr>
        <w:rFonts w:ascii="Wingdings" w:hAnsi="Wingdings" w:hint="default"/>
      </w:rPr>
    </w:lvl>
  </w:abstractNum>
  <w:abstractNum w:abstractNumId="19" w15:restartNumberingAfterBreak="0">
    <w:nsid w:val="38A00F32"/>
    <w:multiLevelType w:val="hybridMultilevel"/>
    <w:tmpl w:val="020845BE"/>
    <w:lvl w:ilvl="0" w:tplc="FFFFFFFF">
      <w:start w:val="1"/>
      <w:numFmt w:val="bullet"/>
      <w:lvlText w:val=""/>
      <w:lvlJc w:val="left"/>
      <w:pPr>
        <w:tabs>
          <w:tab w:val="num" w:pos="1080"/>
        </w:tabs>
        <w:ind w:left="1080" w:hanging="360"/>
      </w:pPr>
      <w:rPr>
        <w:rFonts w:ascii="Symbol" w:hAnsi="Symbol" w:hint="default"/>
      </w:rPr>
    </w:lvl>
    <w:lvl w:ilvl="1" w:tplc="FFFFFFFF" w:tentative="1">
      <w:start w:val="1"/>
      <w:numFmt w:val="bullet"/>
      <w:lvlText w:val="o"/>
      <w:lvlJc w:val="left"/>
      <w:pPr>
        <w:tabs>
          <w:tab w:val="num" w:pos="1800"/>
        </w:tabs>
        <w:ind w:left="1800" w:hanging="360"/>
      </w:pPr>
      <w:rPr>
        <w:rFonts w:ascii="Courier New" w:hAnsi="Courier New" w:cs="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20" w15:restartNumberingAfterBreak="0">
    <w:nsid w:val="3A0A6039"/>
    <w:multiLevelType w:val="hybridMultilevel"/>
    <w:tmpl w:val="1C56994C"/>
    <w:lvl w:ilvl="0" w:tplc="EEC6D738">
      <w:start w:val="1"/>
      <w:numFmt w:val="bullet"/>
      <w:lvlText w:val=""/>
      <w:lvlJc w:val="left"/>
      <w:pPr>
        <w:ind w:left="720" w:hanging="360"/>
      </w:pPr>
      <w:rPr>
        <w:rFonts w:ascii="Symbol" w:hAnsi="Symbol" w:hint="default"/>
      </w:rPr>
    </w:lvl>
    <w:lvl w:ilvl="1" w:tplc="04050003">
      <w:start w:val="2"/>
      <w:numFmt w:val="bullet"/>
      <w:pStyle w:val="JCOdrka2"/>
      <w:lvlText w:val="-"/>
      <w:lvlJc w:val="left"/>
      <w:pPr>
        <w:ind w:left="1440" w:hanging="360"/>
      </w:pPr>
      <w:rPr>
        <w:rFonts w:ascii="Arial" w:eastAsia="Times New Roman" w:hAnsi="Arial" w:cs="Arial" w:hint="default"/>
      </w:rPr>
    </w:lvl>
    <w:lvl w:ilvl="2" w:tplc="EEC6D738">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1" w15:restartNumberingAfterBreak="0">
    <w:nsid w:val="3C4C7215"/>
    <w:multiLevelType w:val="hybridMultilevel"/>
    <w:tmpl w:val="C4B6226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40900BF1"/>
    <w:multiLevelType w:val="hybridMultilevel"/>
    <w:tmpl w:val="823A7B8C"/>
    <w:lvl w:ilvl="0" w:tplc="6CA69E5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44274B7E"/>
    <w:multiLevelType w:val="hybridMultilevel"/>
    <w:tmpl w:val="20CE046E"/>
    <w:lvl w:ilvl="0" w:tplc="06765EF4">
      <w:numFmt w:val="bullet"/>
      <w:pStyle w:val="PSG1"/>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43D096C"/>
    <w:multiLevelType w:val="hybridMultilevel"/>
    <w:tmpl w:val="36FA88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47D040AA"/>
    <w:multiLevelType w:val="hybridMultilevel"/>
    <w:tmpl w:val="AAB4283C"/>
    <w:lvl w:ilvl="0" w:tplc="D11CC562">
      <w:start w:val="1"/>
      <w:numFmt w:val="bullet"/>
      <w:lvlText w:val=""/>
      <w:lvlJc w:val="left"/>
      <w:pPr>
        <w:ind w:left="1068" w:hanging="360"/>
      </w:pPr>
      <w:rPr>
        <w:rFonts w:ascii="Wingdings" w:hAnsi="Wingdings" w:hint="default"/>
        <w:color w:val="000000"/>
      </w:rPr>
    </w:lvl>
    <w:lvl w:ilvl="1" w:tplc="04050003">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26" w15:restartNumberingAfterBreak="0">
    <w:nsid w:val="51156250"/>
    <w:multiLevelType w:val="hybridMultilevel"/>
    <w:tmpl w:val="AEE0705E"/>
    <w:lvl w:ilvl="0" w:tplc="D11CC562">
      <w:start w:val="1"/>
      <w:numFmt w:val="bullet"/>
      <w:lvlText w:val=""/>
      <w:lvlJc w:val="left"/>
      <w:pPr>
        <w:ind w:left="1068" w:hanging="360"/>
      </w:pPr>
      <w:rPr>
        <w:rFonts w:ascii="Wingdings" w:hAnsi="Wingdings" w:hint="default"/>
        <w:color w:val="000000"/>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27" w15:restartNumberingAfterBreak="0">
    <w:nsid w:val="55833A68"/>
    <w:multiLevelType w:val="hybridMultilevel"/>
    <w:tmpl w:val="B38CB2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56CB6570"/>
    <w:multiLevelType w:val="hybridMultilevel"/>
    <w:tmpl w:val="86BC6E3A"/>
    <w:lvl w:ilvl="0" w:tplc="04050005">
      <w:start w:val="1"/>
      <w:numFmt w:val="bullet"/>
      <w:lvlText w:val=""/>
      <w:lvlJc w:val="left"/>
      <w:pPr>
        <w:ind w:left="750" w:hanging="360"/>
      </w:pPr>
      <w:rPr>
        <w:rFonts w:ascii="Wingdings" w:hAnsi="Wingdings" w:hint="default"/>
      </w:rPr>
    </w:lvl>
    <w:lvl w:ilvl="1" w:tplc="04050003" w:tentative="1">
      <w:start w:val="1"/>
      <w:numFmt w:val="bullet"/>
      <w:lvlText w:val="o"/>
      <w:lvlJc w:val="left"/>
      <w:pPr>
        <w:ind w:left="1470" w:hanging="360"/>
      </w:pPr>
      <w:rPr>
        <w:rFonts w:ascii="Courier New" w:hAnsi="Courier New" w:cs="Courier New" w:hint="default"/>
      </w:rPr>
    </w:lvl>
    <w:lvl w:ilvl="2" w:tplc="04050005" w:tentative="1">
      <w:start w:val="1"/>
      <w:numFmt w:val="bullet"/>
      <w:lvlText w:val=""/>
      <w:lvlJc w:val="left"/>
      <w:pPr>
        <w:ind w:left="2190" w:hanging="360"/>
      </w:pPr>
      <w:rPr>
        <w:rFonts w:ascii="Wingdings" w:hAnsi="Wingdings" w:hint="default"/>
      </w:rPr>
    </w:lvl>
    <w:lvl w:ilvl="3" w:tplc="04050001" w:tentative="1">
      <w:start w:val="1"/>
      <w:numFmt w:val="bullet"/>
      <w:lvlText w:val=""/>
      <w:lvlJc w:val="left"/>
      <w:pPr>
        <w:ind w:left="2910" w:hanging="360"/>
      </w:pPr>
      <w:rPr>
        <w:rFonts w:ascii="Symbol" w:hAnsi="Symbol" w:hint="default"/>
      </w:rPr>
    </w:lvl>
    <w:lvl w:ilvl="4" w:tplc="04050003" w:tentative="1">
      <w:start w:val="1"/>
      <w:numFmt w:val="bullet"/>
      <w:lvlText w:val="o"/>
      <w:lvlJc w:val="left"/>
      <w:pPr>
        <w:ind w:left="3630" w:hanging="360"/>
      </w:pPr>
      <w:rPr>
        <w:rFonts w:ascii="Courier New" w:hAnsi="Courier New" w:cs="Courier New" w:hint="default"/>
      </w:rPr>
    </w:lvl>
    <w:lvl w:ilvl="5" w:tplc="04050005" w:tentative="1">
      <w:start w:val="1"/>
      <w:numFmt w:val="bullet"/>
      <w:lvlText w:val=""/>
      <w:lvlJc w:val="left"/>
      <w:pPr>
        <w:ind w:left="4350" w:hanging="360"/>
      </w:pPr>
      <w:rPr>
        <w:rFonts w:ascii="Wingdings" w:hAnsi="Wingdings" w:hint="default"/>
      </w:rPr>
    </w:lvl>
    <w:lvl w:ilvl="6" w:tplc="04050001" w:tentative="1">
      <w:start w:val="1"/>
      <w:numFmt w:val="bullet"/>
      <w:lvlText w:val=""/>
      <w:lvlJc w:val="left"/>
      <w:pPr>
        <w:ind w:left="5070" w:hanging="360"/>
      </w:pPr>
      <w:rPr>
        <w:rFonts w:ascii="Symbol" w:hAnsi="Symbol" w:hint="default"/>
      </w:rPr>
    </w:lvl>
    <w:lvl w:ilvl="7" w:tplc="04050003" w:tentative="1">
      <w:start w:val="1"/>
      <w:numFmt w:val="bullet"/>
      <w:lvlText w:val="o"/>
      <w:lvlJc w:val="left"/>
      <w:pPr>
        <w:ind w:left="5790" w:hanging="360"/>
      </w:pPr>
      <w:rPr>
        <w:rFonts w:ascii="Courier New" w:hAnsi="Courier New" w:cs="Courier New" w:hint="default"/>
      </w:rPr>
    </w:lvl>
    <w:lvl w:ilvl="8" w:tplc="04050005" w:tentative="1">
      <w:start w:val="1"/>
      <w:numFmt w:val="bullet"/>
      <w:lvlText w:val=""/>
      <w:lvlJc w:val="left"/>
      <w:pPr>
        <w:ind w:left="6510" w:hanging="360"/>
      </w:pPr>
      <w:rPr>
        <w:rFonts w:ascii="Wingdings" w:hAnsi="Wingdings" w:hint="default"/>
      </w:rPr>
    </w:lvl>
  </w:abstractNum>
  <w:abstractNum w:abstractNumId="29" w15:restartNumberingAfterBreak="0">
    <w:nsid w:val="5CB13CC1"/>
    <w:multiLevelType w:val="hybridMultilevel"/>
    <w:tmpl w:val="C4E2B020"/>
    <w:lvl w:ilvl="0" w:tplc="AC86120C">
      <w:start w:val="1"/>
      <w:numFmt w:val="upp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5F1042F9"/>
    <w:multiLevelType w:val="hybridMultilevel"/>
    <w:tmpl w:val="3D7E9BF4"/>
    <w:lvl w:ilvl="0" w:tplc="47FC0ACC">
      <w:start w:val="1"/>
      <w:numFmt w:val="lowerLetter"/>
      <w:lvlText w:val="%1)"/>
      <w:lvlJc w:val="left"/>
      <w:pPr>
        <w:tabs>
          <w:tab w:val="num" w:pos="1272"/>
        </w:tabs>
        <w:ind w:left="1272" w:hanging="705"/>
      </w:pPr>
      <w:rPr>
        <w:rFonts w:hint="default"/>
      </w:rPr>
    </w:lvl>
    <w:lvl w:ilvl="1" w:tplc="04050003">
      <w:start w:val="1"/>
      <w:numFmt w:val="lowerLetter"/>
      <w:lvlText w:val="%2."/>
      <w:lvlJc w:val="left"/>
      <w:pPr>
        <w:tabs>
          <w:tab w:val="num" w:pos="1647"/>
        </w:tabs>
        <w:ind w:left="1647" w:hanging="360"/>
      </w:pPr>
    </w:lvl>
    <w:lvl w:ilvl="2" w:tplc="04050005" w:tentative="1">
      <w:start w:val="1"/>
      <w:numFmt w:val="lowerRoman"/>
      <w:lvlText w:val="%3."/>
      <w:lvlJc w:val="right"/>
      <w:pPr>
        <w:tabs>
          <w:tab w:val="num" w:pos="2367"/>
        </w:tabs>
        <w:ind w:left="2367" w:hanging="180"/>
      </w:pPr>
    </w:lvl>
    <w:lvl w:ilvl="3" w:tplc="04050001" w:tentative="1">
      <w:start w:val="1"/>
      <w:numFmt w:val="decimal"/>
      <w:lvlText w:val="%4."/>
      <w:lvlJc w:val="left"/>
      <w:pPr>
        <w:tabs>
          <w:tab w:val="num" w:pos="3087"/>
        </w:tabs>
        <w:ind w:left="3087" w:hanging="360"/>
      </w:pPr>
    </w:lvl>
    <w:lvl w:ilvl="4" w:tplc="04050003" w:tentative="1">
      <w:start w:val="1"/>
      <w:numFmt w:val="lowerLetter"/>
      <w:lvlText w:val="%5."/>
      <w:lvlJc w:val="left"/>
      <w:pPr>
        <w:tabs>
          <w:tab w:val="num" w:pos="3807"/>
        </w:tabs>
        <w:ind w:left="3807" w:hanging="360"/>
      </w:pPr>
    </w:lvl>
    <w:lvl w:ilvl="5" w:tplc="04050005" w:tentative="1">
      <w:start w:val="1"/>
      <w:numFmt w:val="lowerRoman"/>
      <w:lvlText w:val="%6."/>
      <w:lvlJc w:val="right"/>
      <w:pPr>
        <w:tabs>
          <w:tab w:val="num" w:pos="4527"/>
        </w:tabs>
        <w:ind w:left="4527" w:hanging="180"/>
      </w:pPr>
    </w:lvl>
    <w:lvl w:ilvl="6" w:tplc="04050001" w:tentative="1">
      <w:start w:val="1"/>
      <w:numFmt w:val="decimal"/>
      <w:lvlText w:val="%7."/>
      <w:lvlJc w:val="left"/>
      <w:pPr>
        <w:tabs>
          <w:tab w:val="num" w:pos="5247"/>
        </w:tabs>
        <w:ind w:left="5247" w:hanging="360"/>
      </w:pPr>
    </w:lvl>
    <w:lvl w:ilvl="7" w:tplc="04050003" w:tentative="1">
      <w:start w:val="1"/>
      <w:numFmt w:val="lowerLetter"/>
      <w:lvlText w:val="%8."/>
      <w:lvlJc w:val="left"/>
      <w:pPr>
        <w:tabs>
          <w:tab w:val="num" w:pos="5967"/>
        </w:tabs>
        <w:ind w:left="5967" w:hanging="360"/>
      </w:pPr>
    </w:lvl>
    <w:lvl w:ilvl="8" w:tplc="04050005" w:tentative="1">
      <w:start w:val="1"/>
      <w:numFmt w:val="lowerRoman"/>
      <w:lvlText w:val="%9."/>
      <w:lvlJc w:val="right"/>
      <w:pPr>
        <w:tabs>
          <w:tab w:val="num" w:pos="6687"/>
        </w:tabs>
        <w:ind w:left="6687" w:hanging="180"/>
      </w:pPr>
    </w:lvl>
  </w:abstractNum>
  <w:abstractNum w:abstractNumId="31" w15:restartNumberingAfterBreak="0">
    <w:nsid w:val="63EE7E1B"/>
    <w:multiLevelType w:val="hybridMultilevel"/>
    <w:tmpl w:val="4762FC12"/>
    <w:lvl w:ilvl="0" w:tplc="D11CC562">
      <w:start w:val="1"/>
      <w:numFmt w:val="bullet"/>
      <w:lvlText w:val=""/>
      <w:lvlJc w:val="left"/>
      <w:pPr>
        <w:ind w:left="1068" w:hanging="360"/>
      </w:pPr>
      <w:rPr>
        <w:rFonts w:ascii="Wingdings" w:hAnsi="Wingdings" w:hint="default"/>
        <w:color w:val="000000"/>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32" w15:restartNumberingAfterBreak="0">
    <w:nsid w:val="66E65B18"/>
    <w:multiLevelType w:val="multilevel"/>
    <w:tmpl w:val="8702B66C"/>
    <w:lvl w:ilvl="0">
      <w:start w:val="1"/>
      <w:numFmt w:val="decimal"/>
      <w:lvlText w:val="%1."/>
      <w:lvlJc w:val="left"/>
      <w:pPr>
        <w:tabs>
          <w:tab w:val="num" w:pos="1418"/>
        </w:tabs>
        <w:ind w:left="992" w:hanging="992"/>
      </w:pPr>
      <w:rPr>
        <w:rFonts w:hint="default"/>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PSG2"/>
      <w:lvlText w:val="%1.%2."/>
      <w:lvlJc w:val="left"/>
      <w:pPr>
        <w:tabs>
          <w:tab w:val="num" w:pos="1418"/>
        </w:tabs>
        <w:ind w:left="992" w:hanging="992"/>
      </w:pPr>
      <w:rPr>
        <w:rFonts w:hint="default"/>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lowerLetter"/>
      <w:lvlText w:val="%1.%2.%3."/>
      <w:lvlJc w:val="left"/>
      <w:pPr>
        <w:tabs>
          <w:tab w:val="num" w:pos="1418"/>
        </w:tabs>
        <w:ind w:left="992" w:hanging="992"/>
      </w:pPr>
      <w:rPr>
        <w:rFonts w:hint="default"/>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Odstavecseseznamem"/>
      <w:lvlText w:val="%1.%2.%3.%4."/>
      <w:lvlJc w:val="left"/>
      <w:pPr>
        <w:tabs>
          <w:tab w:val="num" w:pos="1418"/>
        </w:tabs>
        <w:ind w:left="992" w:hanging="992"/>
      </w:pPr>
      <w:rPr>
        <w:rFonts w:ascii="Arial" w:hAnsi="Arial" w:cs="Arial" w:hint="default"/>
        <w:b/>
        <w:bCs/>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PSG2"/>
      <w:lvlText w:val="%1.%2.%3.%4.%5."/>
      <w:lvlJc w:val="left"/>
      <w:pPr>
        <w:tabs>
          <w:tab w:val="num" w:pos="1418"/>
        </w:tabs>
        <w:ind w:left="992" w:hanging="992"/>
      </w:pPr>
      <w:rPr>
        <w:rFonts w:hint="default"/>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1418"/>
        </w:tabs>
        <w:ind w:left="992" w:hanging="992"/>
      </w:pPr>
      <w:rPr>
        <w:rFonts w:hint="default"/>
      </w:rPr>
    </w:lvl>
    <w:lvl w:ilvl="6">
      <w:start w:val="1"/>
      <w:numFmt w:val="decimal"/>
      <w:lvlText w:val="%1.%2.%3.%4.%5.%6.%7."/>
      <w:lvlJc w:val="left"/>
      <w:pPr>
        <w:tabs>
          <w:tab w:val="num" w:pos="1418"/>
        </w:tabs>
        <w:ind w:left="992" w:hanging="992"/>
      </w:pPr>
      <w:rPr>
        <w:rFonts w:hint="default"/>
      </w:rPr>
    </w:lvl>
    <w:lvl w:ilvl="7">
      <w:start w:val="1"/>
      <w:numFmt w:val="decimal"/>
      <w:lvlText w:val="%1.%2.%3.%4.%5.%6.%7.%8."/>
      <w:lvlJc w:val="left"/>
      <w:pPr>
        <w:tabs>
          <w:tab w:val="num" w:pos="1418"/>
        </w:tabs>
        <w:ind w:left="992" w:hanging="992"/>
      </w:pPr>
      <w:rPr>
        <w:rFonts w:hint="default"/>
      </w:rPr>
    </w:lvl>
    <w:lvl w:ilvl="8">
      <w:start w:val="1"/>
      <w:numFmt w:val="decimal"/>
      <w:lvlText w:val="%1.%2.%3.%4.%5.%6.%7.%8.%9."/>
      <w:lvlJc w:val="left"/>
      <w:pPr>
        <w:tabs>
          <w:tab w:val="num" w:pos="1418"/>
        </w:tabs>
        <w:ind w:left="992" w:hanging="992"/>
      </w:pPr>
      <w:rPr>
        <w:rFonts w:hint="default"/>
      </w:rPr>
    </w:lvl>
  </w:abstractNum>
  <w:abstractNum w:abstractNumId="33" w15:restartNumberingAfterBreak="0">
    <w:nsid w:val="68C17E07"/>
    <w:multiLevelType w:val="hybridMultilevel"/>
    <w:tmpl w:val="118ECD7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695B0F12"/>
    <w:multiLevelType w:val="hybridMultilevel"/>
    <w:tmpl w:val="A648823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6AAF1A1F"/>
    <w:multiLevelType w:val="multilevel"/>
    <w:tmpl w:val="23528C00"/>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36" w15:restartNumberingAfterBreak="0">
    <w:nsid w:val="6E4D54F1"/>
    <w:multiLevelType w:val="hybridMultilevel"/>
    <w:tmpl w:val="E9C0309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70344953"/>
    <w:multiLevelType w:val="hybridMultilevel"/>
    <w:tmpl w:val="AFF86B8E"/>
    <w:lvl w:ilvl="0" w:tplc="FFFFFFFF">
      <w:start w:val="1"/>
      <w:numFmt w:val="bullet"/>
      <w:pStyle w:val="L1Bullet"/>
      <w:lvlText w:val=""/>
      <w:lvlJc w:val="left"/>
      <w:pPr>
        <w:tabs>
          <w:tab w:val="num" w:pos="1440"/>
        </w:tabs>
        <w:ind w:left="144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5685BC2"/>
    <w:multiLevelType w:val="hybridMultilevel"/>
    <w:tmpl w:val="D7BA9098"/>
    <w:lvl w:ilvl="0" w:tplc="D11CC562">
      <w:start w:val="1"/>
      <w:numFmt w:val="bullet"/>
      <w:lvlText w:val=""/>
      <w:lvlJc w:val="left"/>
      <w:pPr>
        <w:ind w:left="644" w:hanging="360"/>
      </w:pPr>
      <w:rPr>
        <w:rFonts w:ascii="Wingdings" w:hAnsi="Wingdings" w:hint="default"/>
        <w:color w:val="000000"/>
      </w:rPr>
    </w:lvl>
    <w:lvl w:ilvl="1" w:tplc="04050003">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39" w15:restartNumberingAfterBreak="0">
    <w:nsid w:val="7A3F1D9A"/>
    <w:multiLevelType w:val="hybridMultilevel"/>
    <w:tmpl w:val="88BC2C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7CB21C00"/>
    <w:multiLevelType w:val="hybridMultilevel"/>
    <w:tmpl w:val="D7F67426"/>
    <w:lvl w:ilvl="0" w:tplc="04050005">
      <w:start w:val="1"/>
      <w:numFmt w:val="bullet"/>
      <w:lvlText w:val=""/>
      <w:lvlJc w:val="left"/>
      <w:pPr>
        <w:ind w:left="1363" w:hanging="360"/>
      </w:pPr>
      <w:rPr>
        <w:rFonts w:ascii="Wingdings" w:hAnsi="Wingdings" w:hint="default"/>
      </w:rPr>
    </w:lvl>
    <w:lvl w:ilvl="1" w:tplc="04050003" w:tentative="1">
      <w:start w:val="1"/>
      <w:numFmt w:val="bullet"/>
      <w:lvlText w:val="o"/>
      <w:lvlJc w:val="left"/>
      <w:pPr>
        <w:ind w:left="2083" w:hanging="360"/>
      </w:pPr>
      <w:rPr>
        <w:rFonts w:ascii="Courier New" w:hAnsi="Courier New" w:cs="Courier New" w:hint="default"/>
      </w:rPr>
    </w:lvl>
    <w:lvl w:ilvl="2" w:tplc="04050005" w:tentative="1">
      <w:start w:val="1"/>
      <w:numFmt w:val="bullet"/>
      <w:lvlText w:val=""/>
      <w:lvlJc w:val="left"/>
      <w:pPr>
        <w:ind w:left="2803" w:hanging="360"/>
      </w:pPr>
      <w:rPr>
        <w:rFonts w:ascii="Wingdings" w:hAnsi="Wingdings" w:hint="default"/>
      </w:rPr>
    </w:lvl>
    <w:lvl w:ilvl="3" w:tplc="04050001" w:tentative="1">
      <w:start w:val="1"/>
      <w:numFmt w:val="bullet"/>
      <w:lvlText w:val=""/>
      <w:lvlJc w:val="left"/>
      <w:pPr>
        <w:ind w:left="3523" w:hanging="360"/>
      </w:pPr>
      <w:rPr>
        <w:rFonts w:ascii="Symbol" w:hAnsi="Symbol" w:hint="default"/>
      </w:rPr>
    </w:lvl>
    <w:lvl w:ilvl="4" w:tplc="04050003" w:tentative="1">
      <w:start w:val="1"/>
      <w:numFmt w:val="bullet"/>
      <w:lvlText w:val="o"/>
      <w:lvlJc w:val="left"/>
      <w:pPr>
        <w:ind w:left="4243" w:hanging="360"/>
      </w:pPr>
      <w:rPr>
        <w:rFonts w:ascii="Courier New" w:hAnsi="Courier New" w:cs="Courier New" w:hint="default"/>
      </w:rPr>
    </w:lvl>
    <w:lvl w:ilvl="5" w:tplc="04050005" w:tentative="1">
      <w:start w:val="1"/>
      <w:numFmt w:val="bullet"/>
      <w:lvlText w:val=""/>
      <w:lvlJc w:val="left"/>
      <w:pPr>
        <w:ind w:left="4963" w:hanging="360"/>
      </w:pPr>
      <w:rPr>
        <w:rFonts w:ascii="Wingdings" w:hAnsi="Wingdings" w:hint="default"/>
      </w:rPr>
    </w:lvl>
    <w:lvl w:ilvl="6" w:tplc="04050001" w:tentative="1">
      <w:start w:val="1"/>
      <w:numFmt w:val="bullet"/>
      <w:lvlText w:val=""/>
      <w:lvlJc w:val="left"/>
      <w:pPr>
        <w:ind w:left="5683" w:hanging="360"/>
      </w:pPr>
      <w:rPr>
        <w:rFonts w:ascii="Symbol" w:hAnsi="Symbol" w:hint="default"/>
      </w:rPr>
    </w:lvl>
    <w:lvl w:ilvl="7" w:tplc="04050003" w:tentative="1">
      <w:start w:val="1"/>
      <w:numFmt w:val="bullet"/>
      <w:lvlText w:val="o"/>
      <w:lvlJc w:val="left"/>
      <w:pPr>
        <w:ind w:left="6403" w:hanging="360"/>
      </w:pPr>
      <w:rPr>
        <w:rFonts w:ascii="Courier New" w:hAnsi="Courier New" w:cs="Courier New" w:hint="default"/>
      </w:rPr>
    </w:lvl>
    <w:lvl w:ilvl="8" w:tplc="04050005" w:tentative="1">
      <w:start w:val="1"/>
      <w:numFmt w:val="bullet"/>
      <w:lvlText w:val=""/>
      <w:lvlJc w:val="left"/>
      <w:pPr>
        <w:ind w:left="7123" w:hanging="360"/>
      </w:pPr>
      <w:rPr>
        <w:rFonts w:ascii="Wingdings" w:hAnsi="Wingdings" w:hint="default"/>
      </w:rPr>
    </w:lvl>
  </w:abstractNum>
  <w:num w:numId="1">
    <w:abstractNumId w:val="23"/>
  </w:num>
  <w:num w:numId="2">
    <w:abstractNumId w:val="32"/>
  </w:num>
  <w:num w:numId="3">
    <w:abstractNumId w:val="13"/>
  </w:num>
  <w:num w:numId="4">
    <w:abstractNumId w:val="4"/>
  </w:num>
  <w:num w:numId="5">
    <w:abstractNumId w:val="7"/>
  </w:num>
  <w:num w:numId="6">
    <w:abstractNumId w:val="29"/>
  </w:num>
  <w:num w:numId="7">
    <w:abstractNumId w:val="0"/>
  </w:num>
  <w:num w:numId="8">
    <w:abstractNumId w:val="3"/>
  </w:num>
  <w:num w:numId="9">
    <w:abstractNumId w:val="10"/>
  </w:num>
  <w:num w:numId="10">
    <w:abstractNumId w:val="6"/>
  </w:num>
  <w:num w:numId="11">
    <w:abstractNumId w:val="31"/>
  </w:num>
  <w:num w:numId="12">
    <w:abstractNumId w:val="30"/>
  </w:num>
  <w:num w:numId="13">
    <w:abstractNumId w:val="19"/>
  </w:num>
  <w:num w:numId="14">
    <w:abstractNumId w:val="40"/>
  </w:num>
  <w:num w:numId="15">
    <w:abstractNumId w:val="38"/>
  </w:num>
  <w:num w:numId="16">
    <w:abstractNumId w:val="35"/>
  </w:num>
  <w:num w:numId="17">
    <w:abstractNumId w:val="25"/>
  </w:num>
  <w:num w:numId="18">
    <w:abstractNumId w:val="14"/>
  </w:num>
  <w:num w:numId="19">
    <w:abstractNumId w:val="28"/>
  </w:num>
  <w:num w:numId="20">
    <w:abstractNumId w:val="26"/>
  </w:num>
  <w:num w:numId="21">
    <w:abstractNumId w:val="39"/>
  </w:num>
  <w:num w:numId="22">
    <w:abstractNumId w:val="34"/>
  </w:num>
  <w:num w:numId="23">
    <w:abstractNumId w:val="11"/>
  </w:num>
  <w:num w:numId="24">
    <w:abstractNumId w:val="20"/>
  </w:num>
  <w:num w:numId="25">
    <w:abstractNumId w:val="2"/>
  </w:num>
  <w:num w:numId="26">
    <w:abstractNumId w:val="36"/>
  </w:num>
  <w:num w:numId="27">
    <w:abstractNumId w:val="9"/>
  </w:num>
  <w:num w:numId="28">
    <w:abstractNumId w:val="5"/>
  </w:num>
  <w:num w:numId="29">
    <w:abstractNumId w:val="17"/>
  </w:num>
  <w:num w:numId="30">
    <w:abstractNumId w:val="33"/>
  </w:num>
  <w:num w:numId="31">
    <w:abstractNumId w:val="37"/>
  </w:num>
  <w:num w:numId="32">
    <w:abstractNumId w:val="22"/>
  </w:num>
  <w:num w:numId="33">
    <w:abstractNumId w:val="16"/>
  </w:num>
  <w:num w:numId="34">
    <w:abstractNumId w:val="12"/>
  </w:num>
  <w:num w:numId="35">
    <w:abstractNumId w:val="15"/>
  </w:num>
  <w:num w:numId="36">
    <w:abstractNumId w:val="18"/>
  </w:num>
  <w:num w:numId="37">
    <w:abstractNumId w:val="1"/>
  </w:num>
  <w:num w:numId="38">
    <w:abstractNumId w:val="21"/>
  </w:num>
  <w:num w:numId="39">
    <w:abstractNumId w:val="24"/>
  </w:num>
  <w:num w:numId="40">
    <w:abstractNumId w:val="27"/>
  </w:num>
  <w:num w:numId="41">
    <w:abstractNumId w:val="8"/>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hdrShapeDefaults>
    <o:shapedefaults v:ext="edit" spidmax="204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24F8"/>
    <w:rsid w:val="00000F65"/>
    <w:rsid w:val="00001EB1"/>
    <w:rsid w:val="000023C8"/>
    <w:rsid w:val="00002893"/>
    <w:rsid w:val="0000427E"/>
    <w:rsid w:val="000045F8"/>
    <w:rsid w:val="00004BCA"/>
    <w:rsid w:val="00005241"/>
    <w:rsid w:val="000058A2"/>
    <w:rsid w:val="00012EA7"/>
    <w:rsid w:val="00014FE5"/>
    <w:rsid w:val="00016F55"/>
    <w:rsid w:val="0001710F"/>
    <w:rsid w:val="00017578"/>
    <w:rsid w:val="00020291"/>
    <w:rsid w:val="00020958"/>
    <w:rsid w:val="00021F16"/>
    <w:rsid w:val="000223A1"/>
    <w:rsid w:val="00022F12"/>
    <w:rsid w:val="00024631"/>
    <w:rsid w:val="00026A39"/>
    <w:rsid w:val="000307DE"/>
    <w:rsid w:val="00036718"/>
    <w:rsid w:val="00036DD6"/>
    <w:rsid w:val="000406E7"/>
    <w:rsid w:val="000460F3"/>
    <w:rsid w:val="00047227"/>
    <w:rsid w:val="00051D1E"/>
    <w:rsid w:val="00053592"/>
    <w:rsid w:val="00054AAF"/>
    <w:rsid w:val="00054B97"/>
    <w:rsid w:val="000559BA"/>
    <w:rsid w:val="000562DD"/>
    <w:rsid w:val="0005710C"/>
    <w:rsid w:val="00061044"/>
    <w:rsid w:val="000636BC"/>
    <w:rsid w:val="00063E3D"/>
    <w:rsid w:val="000646E3"/>
    <w:rsid w:val="00065FF3"/>
    <w:rsid w:val="0006796D"/>
    <w:rsid w:val="00070309"/>
    <w:rsid w:val="00071661"/>
    <w:rsid w:val="000722F3"/>
    <w:rsid w:val="00074AAA"/>
    <w:rsid w:val="00074F92"/>
    <w:rsid w:val="0007612F"/>
    <w:rsid w:val="000762A0"/>
    <w:rsid w:val="0007672E"/>
    <w:rsid w:val="00076B84"/>
    <w:rsid w:val="00077FE3"/>
    <w:rsid w:val="00085564"/>
    <w:rsid w:val="00085BFD"/>
    <w:rsid w:val="00087412"/>
    <w:rsid w:val="0008779E"/>
    <w:rsid w:val="00090451"/>
    <w:rsid w:val="000907ED"/>
    <w:rsid w:val="00090EA5"/>
    <w:rsid w:val="0009106A"/>
    <w:rsid w:val="000912DD"/>
    <w:rsid w:val="00092868"/>
    <w:rsid w:val="0009561D"/>
    <w:rsid w:val="00097C88"/>
    <w:rsid w:val="000A0BA5"/>
    <w:rsid w:val="000A1FF5"/>
    <w:rsid w:val="000A2B9A"/>
    <w:rsid w:val="000A3CA1"/>
    <w:rsid w:val="000A4098"/>
    <w:rsid w:val="000A4567"/>
    <w:rsid w:val="000A4A90"/>
    <w:rsid w:val="000A4B39"/>
    <w:rsid w:val="000A602F"/>
    <w:rsid w:val="000A676E"/>
    <w:rsid w:val="000A76C0"/>
    <w:rsid w:val="000A77BB"/>
    <w:rsid w:val="000B00B3"/>
    <w:rsid w:val="000B0790"/>
    <w:rsid w:val="000B1B4D"/>
    <w:rsid w:val="000B5D07"/>
    <w:rsid w:val="000B619E"/>
    <w:rsid w:val="000B6498"/>
    <w:rsid w:val="000C2BA1"/>
    <w:rsid w:val="000C5B87"/>
    <w:rsid w:val="000C624A"/>
    <w:rsid w:val="000C6923"/>
    <w:rsid w:val="000C6FE8"/>
    <w:rsid w:val="000D12F5"/>
    <w:rsid w:val="000D1CC7"/>
    <w:rsid w:val="000D1DB2"/>
    <w:rsid w:val="000D48E9"/>
    <w:rsid w:val="000D4AC2"/>
    <w:rsid w:val="000D680F"/>
    <w:rsid w:val="000D7E29"/>
    <w:rsid w:val="000D7F5B"/>
    <w:rsid w:val="000E16C2"/>
    <w:rsid w:val="000E1A5C"/>
    <w:rsid w:val="000E25E3"/>
    <w:rsid w:val="000E3D9E"/>
    <w:rsid w:val="000E45C5"/>
    <w:rsid w:val="000E4AEE"/>
    <w:rsid w:val="000E53A8"/>
    <w:rsid w:val="000E7888"/>
    <w:rsid w:val="000F03E0"/>
    <w:rsid w:val="000F0FE9"/>
    <w:rsid w:val="000F4A37"/>
    <w:rsid w:val="000F4D97"/>
    <w:rsid w:val="000F72BD"/>
    <w:rsid w:val="000F77BE"/>
    <w:rsid w:val="001001FC"/>
    <w:rsid w:val="00100681"/>
    <w:rsid w:val="00104B67"/>
    <w:rsid w:val="00107E06"/>
    <w:rsid w:val="00110386"/>
    <w:rsid w:val="00111FE3"/>
    <w:rsid w:val="0011312E"/>
    <w:rsid w:val="001133D4"/>
    <w:rsid w:val="001139D4"/>
    <w:rsid w:val="00114A47"/>
    <w:rsid w:val="00117A0A"/>
    <w:rsid w:val="00117AF4"/>
    <w:rsid w:val="00122764"/>
    <w:rsid w:val="001227DA"/>
    <w:rsid w:val="001245AC"/>
    <w:rsid w:val="001259C1"/>
    <w:rsid w:val="00131314"/>
    <w:rsid w:val="0013249B"/>
    <w:rsid w:val="00132F6F"/>
    <w:rsid w:val="00133130"/>
    <w:rsid w:val="00133C73"/>
    <w:rsid w:val="00135BBA"/>
    <w:rsid w:val="00135F8F"/>
    <w:rsid w:val="0013760C"/>
    <w:rsid w:val="001402B7"/>
    <w:rsid w:val="001402F5"/>
    <w:rsid w:val="0014121E"/>
    <w:rsid w:val="001415A3"/>
    <w:rsid w:val="00142916"/>
    <w:rsid w:val="00143314"/>
    <w:rsid w:val="0014436F"/>
    <w:rsid w:val="001458A9"/>
    <w:rsid w:val="00145DC7"/>
    <w:rsid w:val="00151CF8"/>
    <w:rsid w:val="00152619"/>
    <w:rsid w:val="0015368D"/>
    <w:rsid w:val="001544DA"/>
    <w:rsid w:val="001563ED"/>
    <w:rsid w:val="00161EEC"/>
    <w:rsid w:val="00165432"/>
    <w:rsid w:val="0017040C"/>
    <w:rsid w:val="00171539"/>
    <w:rsid w:val="00172045"/>
    <w:rsid w:val="00173776"/>
    <w:rsid w:val="00177E9F"/>
    <w:rsid w:val="00181449"/>
    <w:rsid w:val="001819C5"/>
    <w:rsid w:val="001833CA"/>
    <w:rsid w:val="001833E2"/>
    <w:rsid w:val="00184E98"/>
    <w:rsid w:val="00191264"/>
    <w:rsid w:val="00192417"/>
    <w:rsid w:val="00193574"/>
    <w:rsid w:val="00194BD6"/>
    <w:rsid w:val="00195169"/>
    <w:rsid w:val="00195D44"/>
    <w:rsid w:val="00197438"/>
    <w:rsid w:val="001A1C2A"/>
    <w:rsid w:val="001A285B"/>
    <w:rsid w:val="001A2981"/>
    <w:rsid w:val="001A4AC7"/>
    <w:rsid w:val="001A689E"/>
    <w:rsid w:val="001A7332"/>
    <w:rsid w:val="001B03F7"/>
    <w:rsid w:val="001B090C"/>
    <w:rsid w:val="001B0C5E"/>
    <w:rsid w:val="001B1874"/>
    <w:rsid w:val="001B1E5A"/>
    <w:rsid w:val="001B2F33"/>
    <w:rsid w:val="001B3431"/>
    <w:rsid w:val="001B4003"/>
    <w:rsid w:val="001B5F29"/>
    <w:rsid w:val="001B6C4F"/>
    <w:rsid w:val="001B7567"/>
    <w:rsid w:val="001B7743"/>
    <w:rsid w:val="001C01BB"/>
    <w:rsid w:val="001C0B23"/>
    <w:rsid w:val="001C391E"/>
    <w:rsid w:val="001C469C"/>
    <w:rsid w:val="001C69F3"/>
    <w:rsid w:val="001C7428"/>
    <w:rsid w:val="001D1812"/>
    <w:rsid w:val="001D38E6"/>
    <w:rsid w:val="001D50EF"/>
    <w:rsid w:val="001D52F9"/>
    <w:rsid w:val="001D7272"/>
    <w:rsid w:val="001D7281"/>
    <w:rsid w:val="001D7F79"/>
    <w:rsid w:val="001E0140"/>
    <w:rsid w:val="001E60A5"/>
    <w:rsid w:val="001E7DBB"/>
    <w:rsid w:val="001F09CD"/>
    <w:rsid w:val="001F0E59"/>
    <w:rsid w:val="001F21E6"/>
    <w:rsid w:val="001F4836"/>
    <w:rsid w:val="001F7DC0"/>
    <w:rsid w:val="002026CA"/>
    <w:rsid w:val="00202767"/>
    <w:rsid w:val="00202D97"/>
    <w:rsid w:val="00203B12"/>
    <w:rsid w:val="00204A47"/>
    <w:rsid w:val="002058CA"/>
    <w:rsid w:val="002063AE"/>
    <w:rsid w:val="002067DC"/>
    <w:rsid w:val="00207F30"/>
    <w:rsid w:val="00212899"/>
    <w:rsid w:val="00215363"/>
    <w:rsid w:val="00217ADC"/>
    <w:rsid w:val="0022155F"/>
    <w:rsid w:val="00224CE7"/>
    <w:rsid w:val="00225262"/>
    <w:rsid w:val="002257ED"/>
    <w:rsid w:val="00226909"/>
    <w:rsid w:val="00230DEF"/>
    <w:rsid w:val="00230E4D"/>
    <w:rsid w:val="00232D91"/>
    <w:rsid w:val="00233528"/>
    <w:rsid w:val="00236082"/>
    <w:rsid w:val="00237588"/>
    <w:rsid w:val="002378F0"/>
    <w:rsid w:val="00237CB1"/>
    <w:rsid w:val="00242304"/>
    <w:rsid w:val="002449BA"/>
    <w:rsid w:val="00245447"/>
    <w:rsid w:val="002465E9"/>
    <w:rsid w:val="00246960"/>
    <w:rsid w:val="00246E7D"/>
    <w:rsid w:val="00251121"/>
    <w:rsid w:val="00254FA7"/>
    <w:rsid w:val="0025576A"/>
    <w:rsid w:val="0025633D"/>
    <w:rsid w:val="002571D9"/>
    <w:rsid w:val="0026240F"/>
    <w:rsid w:val="002636E6"/>
    <w:rsid w:val="0026503B"/>
    <w:rsid w:val="002710FA"/>
    <w:rsid w:val="00273AFD"/>
    <w:rsid w:val="00280A99"/>
    <w:rsid w:val="00280DE2"/>
    <w:rsid w:val="002839CF"/>
    <w:rsid w:val="002868AB"/>
    <w:rsid w:val="00290C74"/>
    <w:rsid w:val="00290C7D"/>
    <w:rsid w:val="00291A1D"/>
    <w:rsid w:val="0029630D"/>
    <w:rsid w:val="00296595"/>
    <w:rsid w:val="00296664"/>
    <w:rsid w:val="0029686A"/>
    <w:rsid w:val="002A0BBF"/>
    <w:rsid w:val="002A30CD"/>
    <w:rsid w:val="002A457D"/>
    <w:rsid w:val="002A52BF"/>
    <w:rsid w:val="002A57F4"/>
    <w:rsid w:val="002B0B03"/>
    <w:rsid w:val="002B0D3E"/>
    <w:rsid w:val="002B13A4"/>
    <w:rsid w:val="002B27F0"/>
    <w:rsid w:val="002B3101"/>
    <w:rsid w:val="002B4AE4"/>
    <w:rsid w:val="002B6243"/>
    <w:rsid w:val="002B7619"/>
    <w:rsid w:val="002C059E"/>
    <w:rsid w:val="002C0951"/>
    <w:rsid w:val="002C1A4A"/>
    <w:rsid w:val="002C2332"/>
    <w:rsid w:val="002C400E"/>
    <w:rsid w:val="002C65AF"/>
    <w:rsid w:val="002D009B"/>
    <w:rsid w:val="002D0664"/>
    <w:rsid w:val="002D09FF"/>
    <w:rsid w:val="002D1926"/>
    <w:rsid w:val="002D237B"/>
    <w:rsid w:val="002D5AED"/>
    <w:rsid w:val="002E09DC"/>
    <w:rsid w:val="002E249B"/>
    <w:rsid w:val="002E27EB"/>
    <w:rsid w:val="002E38A6"/>
    <w:rsid w:val="002E5370"/>
    <w:rsid w:val="002E6985"/>
    <w:rsid w:val="002F112B"/>
    <w:rsid w:val="002F1760"/>
    <w:rsid w:val="002F17D1"/>
    <w:rsid w:val="002F4902"/>
    <w:rsid w:val="002F4E79"/>
    <w:rsid w:val="002F61AC"/>
    <w:rsid w:val="002F6849"/>
    <w:rsid w:val="002F6903"/>
    <w:rsid w:val="002F6D3C"/>
    <w:rsid w:val="002F7EB1"/>
    <w:rsid w:val="00300DE8"/>
    <w:rsid w:val="00301EC4"/>
    <w:rsid w:val="00303CF1"/>
    <w:rsid w:val="00304699"/>
    <w:rsid w:val="003051D6"/>
    <w:rsid w:val="00306D03"/>
    <w:rsid w:val="003124A9"/>
    <w:rsid w:val="003129DC"/>
    <w:rsid w:val="00312B52"/>
    <w:rsid w:val="00316DE6"/>
    <w:rsid w:val="003225E2"/>
    <w:rsid w:val="00322875"/>
    <w:rsid w:val="00322AA0"/>
    <w:rsid w:val="003254B6"/>
    <w:rsid w:val="00325C5D"/>
    <w:rsid w:val="00327D77"/>
    <w:rsid w:val="00330DC5"/>
    <w:rsid w:val="0033302B"/>
    <w:rsid w:val="00334AB5"/>
    <w:rsid w:val="00335210"/>
    <w:rsid w:val="00336324"/>
    <w:rsid w:val="0033734F"/>
    <w:rsid w:val="003403C2"/>
    <w:rsid w:val="003404EC"/>
    <w:rsid w:val="003405E2"/>
    <w:rsid w:val="00341D55"/>
    <w:rsid w:val="00342483"/>
    <w:rsid w:val="0034294C"/>
    <w:rsid w:val="003432A9"/>
    <w:rsid w:val="003434A8"/>
    <w:rsid w:val="00344506"/>
    <w:rsid w:val="00346B3B"/>
    <w:rsid w:val="00351213"/>
    <w:rsid w:val="0035500B"/>
    <w:rsid w:val="00357C56"/>
    <w:rsid w:val="00360724"/>
    <w:rsid w:val="003634A8"/>
    <w:rsid w:val="003635FA"/>
    <w:rsid w:val="0036386F"/>
    <w:rsid w:val="003658A6"/>
    <w:rsid w:val="00366141"/>
    <w:rsid w:val="00366BFE"/>
    <w:rsid w:val="00370C93"/>
    <w:rsid w:val="003738A3"/>
    <w:rsid w:val="00374AA9"/>
    <w:rsid w:val="00374E31"/>
    <w:rsid w:val="00375005"/>
    <w:rsid w:val="003763AE"/>
    <w:rsid w:val="00376C07"/>
    <w:rsid w:val="0037707D"/>
    <w:rsid w:val="003772D4"/>
    <w:rsid w:val="00382969"/>
    <w:rsid w:val="00383635"/>
    <w:rsid w:val="00384133"/>
    <w:rsid w:val="0038516C"/>
    <w:rsid w:val="00385AB0"/>
    <w:rsid w:val="0038603C"/>
    <w:rsid w:val="00386575"/>
    <w:rsid w:val="00386669"/>
    <w:rsid w:val="00386861"/>
    <w:rsid w:val="00390C0F"/>
    <w:rsid w:val="0039138D"/>
    <w:rsid w:val="00391EED"/>
    <w:rsid w:val="003920AE"/>
    <w:rsid w:val="00393482"/>
    <w:rsid w:val="003935B1"/>
    <w:rsid w:val="00393BD7"/>
    <w:rsid w:val="0039489C"/>
    <w:rsid w:val="00394C6F"/>
    <w:rsid w:val="0039512C"/>
    <w:rsid w:val="0039617D"/>
    <w:rsid w:val="003A2C81"/>
    <w:rsid w:val="003A4E22"/>
    <w:rsid w:val="003A596A"/>
    <w:rsid w:val="003A64C9"/>
    <w:rsid w:val="003A6D17"/>
    <w:rsid w:val="003A70C2"/>
    <w:rsid w:val="003A751A"/>
    <w:rsid w:val="003B0A7D"/>
    <w:rsid w:val="003B114A"/>
    <w:rsid w:val="003B1A78"/>
    <w:rsid w:val="003B3FFB"/>
    <w:rsid w:val="003B41B5"/>
    <w:rsid w:val="003B58B6"/>
    <w:rsid w:val="003B6CE5"/>
    <w:rsid w:val="003B76B2"/>
    <w:rsid w:val="003C1F98"/>
    <w:rsid w:val="003C324A"/>
    <w:rsid w:val="003C3AA1"/>
    <w:rsid w:val="003C4C8E"/>
    <w:rsid w:val="003C58B9"/>
    <w:rsid w:val="003C69B7"/>
    <w:rsid w:val="003C6EB4"/>
    <w:rsid w:val="003C7137"/>
    <w:rsid w:val="003C75E1"/>
    <w:rsid w:val="003D1A43"/>
    <w:rsid w:val="003D310F"/>
    <w:rsid w:val="003D48A9"/>
    <w:rsid w:val="003D62CF"/>
    <w:rsid w:val="003D6E90"/>
    <w:rsid w:val="003D7C53"/>
    <w:rsid w:val="003D7D2C"/>
    <w:rsid w:val="003E0AC7"/>
    <w:rsid w:val="003E3034"/>
    <w:rsid w:val="003E31E5"/>
    <w:rsid w:val="003E48CE"/>
    <w:rsid w:val="003E5AFF"/>
    <w:rsid w:val="003E7BCB"/>
    <w:rsid w:val="003F053D"/>
    <w:rsid w:val="003F0ABA"/>
    <w:rsid w:val="003F2AD5"/>
    <w:rsid w:val="003F35A7"/>
    <w:rsid w:val="003F3B42"/>
    <w:rsid w:val="003F3D1B"/>
    <w:rsid w:val="003F4950"/>
    <w:rsid w:val="003F623C"/>
    <w:rsid w:val="003F63BA"/>
    <w:rsid w:val="003F64BA"/>
    <w:rsid w:val="00400ABA"/>
    <w:rsid w:val="00400D85"/>
    <w:rsid w:val="00403530"/>
    <w:rsid w:val="00405BCC"/>
    <w:rsid w:val="00405C79"/>
    <w:rsid w:val="0040728F"/>
    <w:rsid w:val="00407409"/>
    <w:rsid w:val="004110F5"/>
    <w:rsid w:val="00411CB7"/>
    <w:rsid w:val="00412AF1"/>
    <w:rsid w:val="00414FC7"/>
    <w:rsid w:val="004209EA"/>
    <w:rsid w:val="004230C9"/>
    <w:rsid w:val="00430C16"/>
    <w:rsid w:val="00432830"/>
    <w:rsid w:val="00432C41"/>
    <w:rsid w:val="00432F8D"/>
    <w:rsid w:val="00436C8F"/>
    <w:rsid w:val="0044087F"/>
    <w:rsid w:val="004413C0"/>
    <w:rsid w:val="00443874"/>
    <w:rsid w:val="004454A8"/>
    <w:rsid w:val="00445686"/>
    <w:rsid w:val="00447707"/>
    <w:rsid w:val="0045353D"/>
    <w:rsid w:val="00453AFD"/>
    <w:rsid w:val="00455A9C"/>
    <w:rsid w:val="00456B99"/>
    <w:rsid w:val="00461519"/>
    <w:rsid w:val="00461886"/>
    <w:rsid w:val="00462201"/>
    <w:rsid w:val="00462B43"/>
    <w:rsid w:val="0046374D"/>
    <w:rsid w:val="004637B4"/>
    <w:rsid w:val="00463975"/>
    <w:rsid w:val="004646D0"/>
    <w:rsid w:val="0046659E"/>
    <w:rsid w:val="00466D83"/>
    <w:rsid w:val="0046701C"/>
    <w:rsid w:val="004709FC"/>
    <w:rsid w:val="00470DAA"/>
    <w:rsid w:val="00471036"/>
    <w:rsid w:val="004724FE"/>
    <w:rsid w:val="00473E78"/>
    <w:rsid w:val="00475247"/>
    <w:rsid w:val="00475A08"/>
    <w:rsid w:val="00475CDA"/>
    <w:rsid w:val="00476A4F"/>
    <w:rsid w:val="00482702"/>
    <w:rsid w:val="00483F34"/>
    <w:rsid w:val="00486931"/>
    <w:rsid w:val="00486C2A"/>
    <w:rsid w:val="00491DE6"/>
    <w:rsid w:val="00492BAD"/>
    <w:rsid w:val="00493C6E"/>
    <w:rsid w:val="00496BF7"/>
    <w:rsid w:val="004A0593"/>
    <w:rsid w:val="004A0680"/>
    <w:rsid w:val="004A0F99"/>
    <w:rsid w:val="004A16DA"/>
    <w:rsid w:val="004A1B58"/>
    <w:rsid w:val="004A2A20"/>
    <w:rsid w:val="004A3114"/>
    <w:rsid w:val="004A59B7"/>
    <w:rsid w:val="004A6117"/>
    <w:rsid w:val="004A756C"/>
    <w:rsid w:val="004A7674"/>
    <w:rsid w:val="004B26CA"/>
    <w:rsid w:val="004B2CD5"/>
    <w:rsid w:val="004B300E"/>
    <w:rsid w:val="004B73B7"/>
    <w:rsid w:val="004C1266"/>
    <w:rsid w:val="004C1448"/>
    <w:rsid w:val="004C2246"/>
    <w:rsid w:val="004C2347"/>
    <w:rsid w:val="004C2FF0"/>
    <w:rsid w:val="004C5003"/>
    <w:rsid w:val="004C6E75"/>
    <w:rsid w:val="004C718A"/>
    <w:rsid w:val="004C7360"/>
    <w:rsid w:val="004C7502"/>
    <w:rsid w:val="004C7781"/>
    <w:rsid w:val="004C7D9C"/>
    <w:rsid w:val="004C7F17"/>
    <w:rsid w:val="004D0317"/>
    <w:rsid w:val="004D0C60"/>
    <w:rsid w:val="004D3F03"/>
    <w:rsid w:val="004D503D"/>
    <w:rsid w:val="004D5D84"/>
    <w:rsid w:val="004E0C3A"/>
    <w:rsid w:val="004E1B14"/>
    <w:rsid w:val="004E1E28"/>
    <w:rsid w:val="004E392B"/>
    <w:rsid w:val="004E7A9E"/>
    <w:rsid w:val="004E7D8D"/>
    <w:rsid w:val="004F0AAA"/>
    <w:rsid w:val="004F0B09"/>
    <w:rsid w:val="004F3813"/>
    <w:rsid w:val="004F3B13"/>
    <w:rsid w:val="004F4338"/>
    <w:rsid w:val="004F4944"/>
    <w:rsid w:val="004F4C1F"/>
    <w:rsid w:val="005000DD"/>
    <w:rsid w:val="00500A72"/>
    <w:rsid w:val="00500CC5"/>
    <w:rsid w:val="005014C9"/>
    <w:rsid w:val="00502A6A"/>
    <w:rsid w:val="00506115"/>
    <w:rsid w:val="00506648"/>
    <w:rsid w:val="0050735F"/>
    <w:rsid w:val="00507CAA"/>
    <w:rsid w:val="00510DFE"/>
    <w:rsid w:val="005132B5"/>
    <w:rsid w:val="005147BF"/>
    <w:rsid w:val="00514D7E"/>
    <w:rsid w:val="00514EE9"/>
    <w:rsid w:val="00517002"/>
    <w:rsid w:val="0051701F"/>
    <w:rsid w:val="005205CA"/>
    <w:rsid w:val="00522DA4"/>
    <w:rsid w:val="00523F94"/>
    <w:rsid w:val="005254C4"/>
    <w:rsid w:val="00525DB4"/>
    <w:rsid w:val="00526049"/>
    <w:rsid w:val="00526EE6"/>
    <w:rsid w:val="005273BB"/>
    <w:rsid w:val="00527E62"/>
    <w:rsid w:val="00530F7B"/>
    <w:rsid w:val="005336CA"/>
    <w:rsid w:val="00534A56"/>
    <w:rsid w:val="00535E5F"/>
    <w:rsid w:val="00536CE3"/>
    <w:rsid w:val="005379F6"/>
    <w:rsid w:val="005408D3"/>
    <w:rsid w:val="0054459E"/>
    <w:rsid w:val="00544727"/>
    <w:rsid w:val="00545ABD"/>
    <w:rsid w:val="00551A22"/>
    <w:rsid w:val="00552A86"/>
    <w:rsid w:val="00553DEE"/>
    <w:rsid w:val="005560D0"/>
    <w:rsid w:val="0055691E"/>
    <w:rsid w:val="005572D0"/>
    <w:rsid w:val="005609F8"/>
    <w:rsid w:val="005637FF"/>
    <w:rsid w:val="00564314"/>
    <w:rsid w:val="005649A9"/>
    <w:rsid w:val="00564A32"/>
    <w:rsid w:val="00564D59"/>
    <w:rsid w:val="00571839"/>
    <w:rsid w:val="00572D04"/>
    <w:rsid w:val="00573CB2"/>
    <w:rsid w:val="005740DF"/>
    <w:rsid w:val="00574AB6"/>
    <w:rsid w:val="00574EC3"/>
    <w:rsid w:val="005751FD"/>
    <w:rsid w:val="005757FD"/>
    <w:rsid w:val="005762D8"/>
    <w:rsid w:val="0057732A"/>
    <w:rsid w:val="00581FCF"/>
    <w:rsid w:val="00582CE6"/>
    <w:rsid w:val="00584309"/>
    <w:rsid w:val="0058705E"/>
    <w:rsid w:val="005871B0"/>
    <w:rsid w:val="0059014C"/>
    <w:rsid w:val="00592CEA"/>
    <w:rsid w:val="00592E37"/>
    <w:rsid w:val="0059321C"/>
    <w:rsid w:val="005935F5"/>
    <w:rsid w:val="005943B1"/>
    <w:rsid w:val="00594E41"/>
    <w:rsid w:val="00597C98"/>
    <w:rsid w:val="005A066C"/>
    <w:rsid w:val="005A1B2B"/>
    <w:rsid w:val="005A2CF8"/>
    <w:rsid w:val="005A2F26"/>
    <w:rsid w:val="005A3DAE"/>
    <w:rsid w:val="005A53B0"/>
    <w:rsid w:val="005A5ECE"/>
    <w:rsid w:val="005A68F4"/>
    <w:rsid w:val="005A6B04"/>
    <w:rsid w:val="005A6DAF"/>
    <w:rsid w:val="005A732C"/>
    <w:rsid w:val="005A7FF8"/>
    <w:rsid w:val="005B394F"/>
    <w:rsid w:val="005B5F0A"/>
    <w:rsid w:val="005B63C2"/>
    <w:rsid w:val="005B6769"/>
    <w:rsid w:val="005C4DB4"/>
    <w:rsid w:val="005C6287"/>
    <w:rsid w:val="005C6D1E"/>
    <w:rsid w:val="005C6E20"/>
    <w:rsid w:val="005D11BF"/>
    <w:rsid w:val="005D18C7"/>
    <w:rsid w:val="005D43B8"/>
    <w:rsid w:val="005D52EC"/>
    <w:rsid w:val="005D63B7"/>
    <w:rsid w:val="005E0708"/>
    <w:rsid w:val="005E08DE"/>
    <w:rsid w:val="005E0A09"/>
    <w:rsid w:val="005E2681"/>
    <w:rsid w:val="005E28AF"/>
    <w:rsid w:val="005E2A0A"/>
    <w:rsid w:val="005E4547"/>
    <w:rsid w:val="005E4B4D"/>
    <w:rsid w:val="005F0F4E"/>
    <w:rsid w:val="005F1E42"/>
    <w:rsid w:val="005F3283"/>
    <w:rsid w:val="005F38B5"/>
    <w:rsid w:val="005F39B7"/>
    <w:rsid w:val="005F3A71"/>
    <w:rsid w:val="005F40AA"/>
    <w:rsid w:val="005F4904"/>
    <w:rsid w:val="005F4D5E"/>
    <w:rsid w:val="005F56FE"/>
    <w:rsid w:val="005F5E6B"/>
    <w:rsid w:val="005F62AE"/>
    <w:rsid w:val="005F64F6"/>
    <w:rsid w:val="005F7E00"/>
    <w:rsid w:val="00600599"/>
    <w:rsid w:val="00602064"/>
    <w:rsid w:val="00602591"/>
    <w:rsid w:val="00602A2D"/>
    <w:rsid w:val="00604C28"/>
    <w:rsid w:val="006054E6"/>
    <w:rsid w:val="00610519"/>
    <w:rsid w:val="006105BE"/>
    <w:rsid w:val="00613CA7"/>
    <w:rsid w:val="00614602"/>
    <w:rsid w:val="00614964"/>
    <w:rsid w:val="006221D6"/>
    <w:rsid w:val="00624B0B"/>
    <w:rsid w:val="00625083"/>
    <w:rsid w:val="0063104F"/>
    <w:rsid w:val="006311B7"/>
    <w:rsid w:val="00633FD4"/>
    <w:rsid w:val="00634C8F"/>
    <w:rsid w:val="00635DFD"/>
    <w:rsid w:val="00637F07"/>
    <w:rsid w:val="006424A8"/>
    <w:rsid w:val="006429C4"/>
    <w:rsid w:val="006432F7"/>
    <w:rsid w:val="00643307"/>
    <w:rsid w:val="00644761"/>
    <w:rsid w:val="00646878"/>
    <w:rsid w:val="00646C94"/>
    <w:rsid w:val="006472E4"/>
    <w:rsid w:val="006478CF"/>
    <w:rsid w:val="00647A22"/>
    <w:rsid w:val="00647ECD"/>
    <w:rsid w:val="0065023C"/>
    <w:rsid w:val="00652D44"/>
    <w:rsid w:val="00653613"/>
    <w:rsid w:val="00653FE5"/>
    <w:rsid w:val="006548B0"/>
    <w:rsid w:val="00654BED"/>
    <w:rsid w:val="006559F4"/>
    <w:rsid w:val="00656DA9"/>
    <w:rsid w:val="00660405"/>
    <w:rsid w:val="00662065"/>
    <w:rsid w:val="006639C8"/>
    <w:rsid w:val="0066537D"/>
    <w:rsid w:val="00666F02"/>
    <w:rsid w:val="00667191"/>
    <w:rsid w:val="00667E55"/>
    <w:rsid w:val="00670841"/>
    <w:rsid w:val="00670A9E"/>
    <w:rsid w:val="00670DBE"/>
    <w:rsid w:val="00674950"/>
    <w:rsid w:val="00674A00"/>
    <w:rsid w:val="00675BCF"/>
    <w:rsid w:val="00675BE8"/>
    <w:rsid w:val="0067729B"/>
    <w:rsid w:val="0067736F"/>
    <w:rsid w:val="006776F6"/>
    <w:rsid w:val="00683217"/>
    <w:rsid w:val="0068385F"/>
    <w:rsid w:val="00683C8A"/>
    <w:rsid w:val="00684A24"/>
    <w:rsid w:val="0068685C"/>
    <w:rsid w:val="006925D8"/>
    <w:rsid w:val="006935BA"/>
    <w:rsid w:val="00693BFA"/>
    <w:rsid w:val="00694165"/>
    <w:rsid w:val="00695466"/>
    <w:rsid w:val="006962EF"/>
    <w:rsid w:val="0069771A"/>
    <w:rsid w:val="006A0E65"/>
    <w:rsid w:val="006A168F"/>
    <w:rsid w:val="006A1E09"/>
    <w:rsid w:val="006A213C"/>
    <w:rsid w:val="006A40AA"/>
    <w:rsid w:val="006A4F65"/>
    <w:rsid w:val="006A6354"/>
    <w:rsid w:val="006A6A95"/>
    <w:rsid w:val="006B0921"/>
    <w:rsid w:val="006B1735"/>
    <w:rsid w:val="006B45DE"/>
    <w:rsid w:val="006B4724"/>
    <w:rsid w:val="006B4AA2"/>
    <w:rsid w:val="006B546D"/>
    <w:rsid w:val="006B6E4C"/>
    <w:rsid w:val="006C02FA"/>
    <w:rsid w:val="006C0A31"/>
    <w:rsid w:val="006C0FFD"/>
    <w:rsid w:val="006C10A2"/>
    <w:rsid w:val="006C29A8"/>
    <w:rsid w:val="006C2FC3"/>
    <w:rsid w:val="006C304B"/>
    <w:rsid w:val="006C4780"/>
    <w:rsid w:val="006C63A3"/>
    <w:rsid w:val="006C71D5"/>
    <w:rsid w:val="006D1373"/>
    <w:rsid w:val="006D15AF"/>
    <w:rsid w:val="006D3083"/>
    <w:rsid w:val="006D4E20"/>
    <w:rsid w:val="006D658A"/>
    <w:rsid w:val="006D7338"/>
    <w:rsid w:val="006E0798"/>
    <w:rsid w:val="006E3034"/>
    <w:rsid w:val="006E53AF"/>
    <w:rsid w:val="006E6C8E"/>
    <w:rsid w:val="006E71DC"/>
    <w:rsid w:val="006F0D2B"/>
    <w:rsid w:val="006F14F8"/>
    <w:rsid w:val="006F2A43"/>
    <w:rsid w:val="006F4A03"/>
    <w:rsid w:val="00701D1C"/>
    <w:rsid w:val="007022A1"/>
    <w:rsid w:val="007037F8"/>
    <w:rsid w:val="00703A7E"/>
    <w:rsid w:val="0070484F"/>
    <w:rsid w:val="00705150"/>
    <w:rsid w:val="00705F16"/>
    <w:rsid w:val="00706187"/>
    <w:rsid w:val="00706222"/>
    <w:rsid w:val="00707695"/>
    <w:rsid w:val="00711768"/>
    <w:rsid w:val="007123A4"/>
    <w:rsid w:val="00713D1F"/>
    <w:rsid w:val="00713EF5"/>
    <w:rsid w:val="007150B0"/>
    <w:rsid w:val="007164A3"/>
    <w:rsid w:val="007204A3"/>
    <w:rsid w:val="00720DD7"/>
    <w:rsid w:val="00721736"/>
    <w:rsid w:val="00725F22"/>
    <w:rsid w:val="00726075"/>
    <w:rsid w:val="00726714"/>
    <w:rsid w:val="00726F5B"/>
    <w:rsid w:val="00730E1E"/>
    <w:rsid w:val="0073147E"/>
    <w:rsid w:val="007316AF"/>
    <w:rsid w:val="00734BA0"/>
    <w:rsid w:val="007405D0"/>
    <w:rsid w:val="00740B1B"/>
    <w:rsid w:val="00740FE4"/>
    <w:rsid w:val="00742DD9"/>
    <w:rsid w:val="0074361F"/>
    <w:rsid w:val="00743B49"/>
    <w:rsid w:val="00743B69"/>
    <w:rsid w:val="007441FA"/>
    <w:rsid w:val="0075054C"/>
    <w:rsid w:val="007505F1"/>
    <w:rsid w:val="007535F2"/>
    <w:rsid w:val="007541C7"/>
    <w:rsid w:val="00754AD2"/>
    <w:rsid w:val="00754EFA"/>
    <w:rsid w:val="00757EBA"/>
    <w:rsid w:val="00760BC8"/>
    <w:rsid w:val="0076122A"/>
    <w:rsid w:val="00762A76"/>
    <w:rsid w:val="00763C44"/>
    <w:rsid w:val="00764164"/>
    <w:rsid w:val="0076660E"/>
    <w:rsid w:val="0077078D"/>
    <w:rsid w:val="007723E1"/>
    <w:rsid w:val="00772704"/>
    <w:rsid w:val="007731AB"/>
    <w:rsid w:val="00773BF8"/>
    <w:rsid w:val="00773C45"/>
    <w:rsid w:val="007771EF"/>
    <w:rsid w:val="0077791B"/>
    <w:rsid w:val="007818CE"/>
    <w:rsid w:val="00782043"/>
    <w:rsid w:val="007923E3"/>
    <w:rsid w:val="00792EFE"/>
    <w:rsid w:val="00793227"/>
    <w:rsid w:val="00793B03"/>
    <w:rsid w:val="00793BA0"/>
    <w:rsid w:val="00794484"/>
    <w:rsid w:val="00794C76"/>
    <w:rsid w:val="007A04DF"/>
    <w:rsid w:val="007A7A14"/>
    <w:rsid w:val="007A7C5F"/>
    <w:rsid w:val="007B1AA0"/>
    <w:rsid w:val="007B1AC5"/>
    <w:rsid w:val="007B25BA"/>
    <w:rsid w:val="007B6B26"/>
    <w:rsid w:val="007B7A55"/>
    <w:rsid w:val="007C21FD"/>
    <w:rsid w:val="007C3DC9"/>
    <w:rsid w:val="007C3F19"/>
    <w:rsid w:val="007C4138"/>
    <w:rsid w:val="007C4BF2"/>
    <w:rsid w:val="007C543D"/>
    <w:rsid w:val="007D4EC6"/>
    <w:rsid w:val="007D5B3A"/>
    <w:rsid w:val="007D6F24"/>
    <w:rsid w:val="007E0D4D"/>
    <w:rsid w:val="007E26B5"/>
    <w:rsid w:val="007E2929"/>
    <w:rsid w:val="007E2E53"/>
    <w:rsid w:val="007E45ED"/>
    <w:rsid w:val="007F0537"/>
    <w:rsid w:val="007F11AE"/>
    <w:rsid w:val="007F13C1"/>
    <w:rsid w:val="007F1AF6"/>
    <w:rsid w:val="007F1B22"/>
    <w:rsid w:val="007F22F2"/>
    <w:rsid w:val="007F6A44"/>
    <w:rsid w:val="007F6CDD"/>
    <w:rsid w:val="00802A1B"/>
    <w:rsid w:val="00802FF1"/>
    <w:rsid w:val="00803F70"/>
    <w:rsid w:val="008051B8"/>
    <w:rsid w:val="00805330"/>
    <w:rsid w:val="00807742"/>
    <w:rsid w:val="00810083"/>
    <w:rsid w:val="00810D33"/>
    <w:rsid w:val="0081164D"/>
    <w:rsid w:val="008122B1"/>
    <w:rsid w:val="00813D52"/>
    <w:rsid w:val="00814D42"/>
    <w:rsid w:val="00816B66"/>
    <w:rsid w:val="008177CE"/>
    <w:rsid w:val="008217E9"/>
    <w:rsid w:val="008249AC"/>
    <w:rsid w:val="00826200"/>
    <w:rsid w:val="008265A2"/>
    <w:rsid w:val="00826772"/>
    <w:rsid w:val="00826B7D"/>
    <w:rsid w:val="00827552"/>
    <w:rsid w:val="00830939"/>
    <w:rsid w:val="008315DD"/>
    <w:rsid w:val="00831690"/>
    <w:rsid w:val="00831AE0"/>
    <w:rsid w:val="00831C83"/>
    <w:rsid w:val="00831DBF"/>
    <w:rsid w:val="00831EE2"/>
    <w:rsid w:val="00832307"/>
    <w:rsid w:val="00832AE0"/>
    <w:rsid w:val="008347E1"/>
    <w:rsid w:val="008402EC"/>
    <w:rsid w:val="008418B1"/>
    <w:rsid w:val="008428B9"/>
    <w:rsid w:val="00843132"/>
    <w:rsid w:val="00844282"/>
    <w:rsid w:val="00844E19"/>
    <w:rsid w:val="00844E83"/>
    <w:rsid w:val="00845BEE"/>
    <w:rsid w:val="00850634"/>
    <w:rsid w:val="00850920"/>
    <w:rsid w:val="0085149B"/>
    <w:rsid w:val="008521CB"/>
    <w:rsid w:val="00853F65"/>
    <w:rsid w:val="00856012"/>
    <w:rsid w:val="00857226"/>
    <w:rsid w:val="00857582"/>
    <w:rsid w:val="0086270F"/>
    <w:rsid w:val="008633ED"/>
    <w:rsid w:val="008665D6"/>
    <w:rsid w:val="008668A0"/>
    <w:rsid w:val="00866D31"/>
    <w:rsid w:val="00866EAA"/>
    <w:rsid w:val="00870265"/>
    <w:rsid w:val="00870B4D"/>
    <w:rsid w:val="008712B7"/>
    <w:rsid w:val="0087188D"/>
    <w:rsid w:val="008730DD"/>
    <w:rsid w:val="00874B05"/>
    <w:rsid w:val="00876D3A"/>
    <w:rsid w:val="00877B32"/>
    <w:rsid w:val="00877F46"/>
    <w:rsid w:val="008833C7"/>
    <w:rsid w:val="008834BA"/>
    <w:rsid w:val="008838F5"/>
    <w:rsid w:val="00886021"/>
    <w:rsid w:val="00890B09"/>
    <w:rsid w:val="008910AF"/>
    <w:rsid w:val="008941AB"/>
    <w:rsid w:val="00894979"/>
    <w:rsid w:val="00897EEE"/>
    <w:rsid w:val="008A07C7"/>
    <w:rsid w:val="008A07F1"/>
    <w:rsid w:val="008A19E1"/>
    <w:rsid w:val="008A2553"/>
    <w:rsid w:val="008A2F50"/>
    <w:rsid w:val="008A4868"/>
    <w:rsid w:val="008A4E11"/>
    <w:rsid w:val="008A57EF"/>
    <w:rsid w:val="008A589D"/>
    <w:rsid w:val="008A5985"/>
    <w:rsid w:val="008A5E8C"/>
    <w:rsid w:val="008B2B21"/>
    <w:rsid w:val="008B7DC4"/>
    <w:rsid w:val="008C0A09"/>
    <w:rsid w:val="008C1830"/>
    <w:rsid w:val="008C2C9B"/>
    <w:rsid w:val="008C2D8D"/>
    <w:rsid w:val="008C3CD5"/>
    <w:rsid w:val="008C5909"/>
    <w:rsid w:val="008C5D13"/>
    <w:rsid w:val="008C67A3"/>
    <w:rsid w:val="008C7C8F"/>
    <w:rsid w:val="008C7D72"/>
    <w:rsid w:val="008D0297"/>
    <w:rsid w:val="008D06ED"/>
    <w:rsid w:val="008D3115"/>
    <w:rsid w:val="008D4473"/>
    <w:rsid w:val="008D52B3"/>
    <w:rsid w:val="008D6D88"/>
    <w:rsid w:val="008E00EA"/>
    <w:rsid w:val="008E1242"/>
    <w:rsid w:val="008E1477"/>
    <w:rsid w:val="008E2384"/>
    <w:rsid w:val="008E295C"/>
    <w:rsid w:val="008E46C2"/>
    <w:rsid w:val="008E5011"/>
    <w:rsid w:val="008E7452"/>
    <w:rsid w:val="008F386D"/>
    <w:rsid w:val="008F404B"/>
    <w:rsid w:val="008F4D2F"/>
    <w:rsid w:val="00900B94"/>
    <w:rsid w:val="009011CD"/>
    <w:rsid w:val="00905A58"/>
    <w:rsid w:val="0090614C"/>
    <w:rsid w:val="009075FA"/>
    <w:rsid w:val="0090776D"/>
    <w:rsid w:val="00907DE5"/>
    <w:rsid w:val="00910B44"/>
    <w:rsid w:val="00911056"/>
    <w:rsid w:val="009135FE"/>
    <w:rsid w:val="00913C6D"/>
    <w:rsid w:val="00913F7D"/>
    <w:rsid w:val="0092103C"/>
    <w:rsid w:val="009219E5"/>
    <w:rsid w:val="00923353"/>
    <w:rsid w:val="00925090"/>
    <w:rsid w:val="009301EA"/>
    <w:rsid w:val="00930943"/>
    <w:rsid w:val="00933C29"/>
    <w:rsid w:val="00933DD4"/>
    <w:rsid w:val="00934BDA"/>
    <w:rsid w:val="009350E0"/>
    <w:rsid w:val="009361F4"/>
    <w:rsid w:val="00942B53"/>
    <w:rsid w:val="00944D31"/>
    <w:rsid w:val="00945157"/>
    <w:rsid w:val="0094651C"/>
    <w:rsid w:val="00947188"/>
    <w:rsid w:val="00950EB2"/>
    <w:rsid w:val="00951246"/>
    <w:rsid w:val="00951924"/>
    <w:rsid w:val="00953840"/>
    <w:rsid w:val="00953D88"/>
    <w:rsid w:val="00956AB6"/>
    <w:rsid w:val="00957841"/>
    <w:rsid w:val="00961261"/>
    <w:rsid w:val="00961E7C"/>
    <w:rsid w:val="0096204D"/>
    <w:rsid w:val="00964772"/>
    <w:rsid w:val="009658F3"/>
    <w:rsid w:val="0096778B"/>
    <w:rsid w:val="00971979"/>
    <w:rsid w:val="00971BDF"/>
    <w:rsid w:val="0097291C"/>
    <w:rsid w:val="00972F43"/>
    <w:rsid w:val="00974F27"/>
    <w:rsid w:val="009767EB"/>
    <w:rsid w:val="009779B5"/>
    <w:rsid w:val="00977C3F"/>
    <w:rsid w:val="009803A6"/>
    <w:rsid w:val="00980516"/>
    <w:rsid w:val="00980FD9"/>
    <w:rsid w:val="00982BD2"/>
    <w:rsid w:val="0098345D"/>
    <w:rsid w:val="00983FFB"/>
    <w:rsid w:val="00984BD6"/>
    <w:rsid w:val="00984CED"/>
    <w:rsid w:val="009852C0"/>
    <w:rsid w:val="009875CA"/>
    <w:rsid w:val="0099014F"/>
    <w:rsid w:val="0099123A"/>
    <w:rsid w:val="00991FCD"/>
    <w:rsid w:val="009922F0"/>
    <w:rsid w:val="009929C4"/>
    <w:rsid w:val="00992EE4"/>
    <w:rsid w:val="00994B71"/>
    <w:rsid w:val="00995A6D"/>
    <w:rsid w:val="00996D8B"/>
    <w:rsid w:val="00997DCA"/>
    <w:rsid w:val="009A1FB9"/>
    <w:rsid w:val="009A2CC7"/>
    <w:rsid w:val="009A47D3"/>
    <w:rsid w:val="009A508C"/>
    <w:rsid w:val="009A6E91"/>
    <w:rsid w:val="009A7240"/>
    <w:rsid w:val="009A7E52"/>
    <w:rsid w:val="009B0FA2"/>
    <w:rsid w:val="009B1618"/>
    <w:rsid w:val="009B176A"/>
    <w:rsid w:val="009B1A5C"/>
    <w:rsid w:val="009B4630"/>
    <w:rsid w:val="009B61D5"/>
    <w:rsid w:val="009B67D4"/>
    <w:rsid w:val="009B6D5D"/>
    <w:rsid w:val="009C0673"/>
    <w:rsid w:val="009C1EC5"/>
    <w:rsid w:val="009C25EA"/>
    <w:rsid w:val="009C29C0"/>
    <w:rsid w:val="009C2AF0"/>
    <w:rsid w:val="009C38E9"/>
    <w:rsid w:val="009C4CD7"/>
    <w:rsid w:val="009C4F87"/>
    <w:rsid w:val="009C7228"/>
    <w:rsid w:val="009C72D0"/>
    <w:rsid w:val="009C7978"/>
    <w:rsid w:val="009C79E9"/>
    <w:rsid w:val="009C7B9B"/>
    <w:rsid w:val="009D0FE7"/>
    <w:rsid w:val="009D3422"/>
    <w:rsid w:val="009D3E2A"/>
    <w:rsid w:val="009D4314"/>
    <w:rsid w:val="009D4328"/>
    <w:rsid w:val="009D45CF"/>
    <w:rsid w:val="009D7D69"/>
    <w:rsid w:val="009E0F7B"/>
    <w:rsid w:val="009E41A3"/>
    <w:rsid w:val="009E5EE0"/>
    <w:rsid w:val="009E6A76"/>
    <w:rsid w:val="009F088D"/>
    <w:rsid w:val="009F0A71"/>
    <w:rsid w:val="009F1887"/>
    <w:rsid w:val="009F2352"/>
    <w:rsid w:val="009F2567"/>
    <w:rsid w:val="009F646A"/>
    <w:rsid w:val="009F64CD"/>
    <w:rsid w:val="009F7BC2"/>
    <w:rsid w:val="009F7DF4"/>
    <w:rsid w:val="00A00DF6"/>
    <w:rsid w:val="00A01741"/>
    <w:rsid w:val="00A02298"/>
    <w:rsid w:val="00A02A7C"/>
    <w:rsid w:val="00A03507"/>
    <w:rsid w:val="00A0440E"/>
    <w:rsid w:val="00A053C8"/>
    <w:rsid w:val="00A062EF"/>
    <w:rsid w:val="00A0654B"/>
    <w:rsid w:val="00A070F2"/>
    <w:rsid w:val="00A104C3"/>
    <w:rsid w:val="00A12E4A"/>
    <w:rsid w:val="00A139CF"/>
    <w:rsid w:val="00A14143"/>
    <w:rsid w:val="00A15764"/>
    <w:rsid w:val="00A15E33"/>
    <w:rsid w:val="00A175A3"/>
    <w:rsid w:val="00A20245"/>
    <w:rsid w:val="00A213C9"/>
    <w:rsid w:val="00A2362A"/>
    <w:rsid w:val="00A238BE"/>
    <w:rsid w:val="00A275B5"/>
    <w:rsid w:val="00A31B42"/>
    <w:rsid w:val="00A32D2F"/>
    <w:rsid w:val="00A32FA1"/>
    <w:rsid w:val="00A334D5"/>
    <w:rsid w:val="00A34A54"/>
    <w:rsid w:val="00A34E6B"/>
    <w:rsid w:val="00A367B7"/>
    <w:rsid w:val="00A37DA3"/>
    <w:rsid w:val="00A37E85"/>
    <w:rsid w:val="00A432BB"/>
    <w:rsid w:val="00A43B41"/>
    <w:rsid w:val="00A44691"/>
    <w:rsid w:val="00A44C82"/>
    <w:rsid w:val="00A4580B"/>
    <w:rsid w:val="00A45ACB"/>
    <w:rsid w:val="00A5278D"/>
    <w:rsid w:val="00A54DAA"/>
    <w:rsid w:val="00A55586"/>
    <w:rsid w:val="00A63992"/>
    <w:rsid w:val="00A63DFE"/>
    <w:rsid w:val="00A65B71"/>
    <w:rsid w:val="00A6741A"/>
    <w:rsid w:val="00A71642"/>
    <w:rsid w:val="00A72199"/>
    <w:rsid w:val="00A7253A"/>
    <w:rsid w:val="00A74DF6"/>
    <w:rsid w:val="00A74E80"/>
    <w:rsid w:val="00A76820"/>
    <w:rsid w:val="00A811C3"/>
    <w:rsid w:val="00A83E33"/>
    <w:rsid w:val="00A84D5E"/>
    <w:rsid w:val="00A86289"/>
    <w:rsid w:val="00A904E6"/>
    <w:rsid w:val="00A91660"/>
    <w:rsid w:val="00A91840"/>
    <w:rsid w:val="00A91894"/>
    <w:rsid w:val="00A935E3"/>
    <w:rsid w:val="00A93DBC"/>
    <w:rsid w:val="00A94E3E"/>
    <w:rsid w:val="00A9721C"/>
    <w:rsid w:val="00AA024B"/>
    <w:rsid w:val="00AA052C"/>
    <w:rsid w:val="00AA0747"/>
    <w:rsid w:val="00AA2390"/>
    <w:rsid w:val="00AA2755"/>
    <w:rsid w:val="00AA4990"/>
    <w:rsid w:val="00AA50A8"/>
    <w:rsid w:val="00AA692D"/>
    <w:rsid w:val="00AA7884"/>
    <w:rsid w:val="00AB01E4"/>
    <w:rsid w:val="00AB192D"/>
    <w:rsid w:val="00AB4991"/>
    <w:rsid w:val="00AB59A0"/>
    <w:rsid w:val="00AB5A68"/>
    <w:rsid w:val="00AC094A"/>
    <w:rsid w:val="00AC14E1"/>
    <w:rsid w:val="00AC3BF7"/>
    <w:rsid w:val="00AC3FC3"/>
    <w:rsid w:val="00AC4B20"/>
    <w:rsid w:val="00AD06F4"/>
    <w:rsid w:val="00AD123C"/>
    <w:rsid w:val="00AD170F"/>
    <w:rsid w:val="00AD1A29"/>
    <w:rsid w:val="00AD342F"/>
    <w:rsid w:val="00AD4138"/>
    <w:rsid w:val="00AD6FF0"/>
    <w:rsid w:val="00AE190F"/>
    <w:rsid w:val="00AE3535"/>
    <w:rsid w:val="00AE3B20"/>
    <w:rsid w:val="00AE3C1F"/>
    <w:rsid w:val="00AE3EB5"/>
    <w:rsid w:val="00AE3F51"/>
    <w:rsid w:val="00AE4F7D"/>
    <w:rsid w:val="00AE5117"/>
    <w:rsid w:val="00AE528B"/>
    <w:rsid w:val="00AE7BDC"/>
    <w:rsid w:val="00AF0642"/>
    <w:rsid w:val="00AF0DD9"/>
    <w:rsid w:val="00AF1DA6"/>
    <w:rsid w:val="00AF494B"/>
    <w:rsid w:val="00AF7158"/>
    <w:rsid w:val="00AF7373"/>
    <w:rsid w:val="00B00A58"/>
    <w:rsid w:val="00B01E56"/>
    <w:rsid w:val="00B03851"/>
    <w:rsid w:val="00B05744"/>
    <w:rsid w:val="00B12E85"/>
    <w:rsid w:val="00B132C7"/>
    <w:rsid w:val="00B13E82"/>
    <w:rsid w:val="00B13EAD"/>
    <w:rsid w:val="00B1746F"/>
    <w:rsid w:val="00B20539"/>
    <w:rsid w:val="00B213DE"/>
    <w:rsid w:val="00B214DE"/>
    <w:rsid w:val="00B23685"/>
    <w:rsid w:val="00B23762"/>
    <w:rsid w:val="00B2443A"/>
    <w:rsid w:val="00B24A70"/>
    <w:rsid w:val="00B26AF4"/>
    <w:rsid w:val="00B26E0F"/>
    <w:rsid w:val="00B2736D"/>
    <w:rsid w:val="00B31B95"/>
    <w:rsid w:val="00B34283"/>
    <w:rsid w:val="00B35FC0"/>
    <w:rsid w:val="00B36729"/>
    <w:rsid w:val="00B3686F"/>
    <w:rsid w:val="00B36C88"/>
    <w:rsid w:val="00B3749D"/>
    <w:rsid w:val="00B41067"/>
    <w:rsid w:val="00B4495C"/>
    <w:rsid w:val="00B458C7"/>
    <w:rsid w:val="00B45A11"/>
    <w:rsid w:val="00B476F1"/>
    <w:rsid w:val="00B47F3A"/>
    <w:rsid w:val="00B51CE2"/>
    <w:rsid w:val="00B52028"/>
    <w:rsid w:val="00B52634"/>
    <w:rsid w:val="00B52BBC"/>
    <w:rsid w:val="00B53EF4"/>
    <w:rsid w:val="00B60B7C"/>
    <w:rsid w:val="00B637DD"/>
    <w:rsid w:val="00B63EAD"/>
    <w:rsid w:val="00B65D81"/>
    <w:rsid w:val="00B7055E"/>
    <w:rsid w:val="00B70AB5"/>
    <w:rsid w:val="00B70BF5"/>
    <w:rsid w:val="00B7167D"/>
    <w:rsid w:val="00B72856"/>
    <w:rsid w:val="00B75F39"/>
    <w:rsid w:val="00B77078"/>
    <w:rsid w:val="00B807B2"/>
    <w:rsid w:val="00B8268B"/>
    <w:rsid w:val="00B86B87"/>
    <w:rsid w:val="00B86E82"/>
    <w:rsid w:val="00B92121"/>
    <w:rsid w:val="00B92E30"/>
    <w:rsid w:val="00B9325A"/>
    <w:rsid w:val="00B93FE7"/>
    <w:rsid w:val="00B9669B"/>
    <w:rsid w:val="00B972E9"/>
    <w:rsid w:val="00B97374"/>
    <w:rsid w:val="00BA05F2"/>
    <w:rsid w:val="00BA1753"/>
    <w:rsid w:val="00BA17D0"/>
    <w:rsid w:val="00BA364B"/>
    <w:rsid w:val="00BA376C"/>
    <w:rsid w:val="00BA58C1"/>
    <w:rsid w:val="00BB24F8"/>
    <w:rsid w:val="00BB3E13"/>
    <w:rsid w:val="00BB54F6"/>
    <w:rsid w:val="00BB5EF4"/>
    <w:rsid w:val="00BB5EF8"/>
    <w:rsid w:val="00BC26F4"/>
    <w:rsid w:val="00BC44DA"/>
    <w:rsid w:val="00BC480D"/>
    <w:rsid w:val="00BC56C3"/>
    <w:rsid w:val="00BC7003"/>
    <w:rsid w:val="00BD2C01"/>
    <w:rsid w:val="00BD31FB"/>
    <w:rsid w:val="00BD34CA"/>
    <w:rsid w:val="00BD5419"/>
    <w:rsid w:val="00BD61EF"/>
    <w:rsid w:val="00BD6A27"/>
    <w:rsid w:val="00BD6CDF"/>
    <w:rsid w:val="00BE02C6"/>
    <w:rsid w:val="00BE06FD"/>
    <w:rsid w:val="00BE0D4D"/>
    <w:rsid w:val="00BE1380"/>
    <w:rsid w:val="00BE2904"/>
    <w:rsid w:val="00BE3837"/>
    <w:rsid w:val="00BE5CE6"/>
    <w:rsid w:val="00BE656F"/>
    <w:rsid w:val="00BF0B98"/>
    <w:rsid w:val="00BF0D36"/>
    <w:rsid w:val="00BF4575"/>
    <w:rsid w:val="00BF4790"/>
    <w:rsid w:val="00BF496F"/>
    <w:rsid w:val="00C03125"/>
    <w:rsid w:val="00C06302"/>
    <w:rsid w:val="00C0728D"/>
    <w:rsid w:val="00C07582"/>
    <w:rsid w:val="00C07C01"/>
    <w:rsid w:val="00C07DF6"/>
    <w:rsid w:val="00C10CD5"/>
    <w:rsid w:val="00C10EAB"/>
    <w:rsid w:val="00C121A3"/>
    <w:rsid w:val="00C14DFD"/>
    <w:rsid w:val="00C201F9"/>
    <w:rsid w:val="00C2031D"/>
    <w:rsid w:val="00C2152F"/>
    <w:rsid w:val="00C21C43"/>
    <w:rsid w:val="00C2288E"/>
    <w:rsid w:val="00C23140"/>
    <w:rsid w:val="00C23410"/>
    <w:rsid w:val="00C259C5"/>
    <w:rsid w:val="00C27C46"/>
    <w:rsid w:val="00C35C00"/>
    <w:rsid w:val="00C3628D"/>
    <w:rsid w:val="00C364D5"/>
    <w:rsid w:val="00C3667A"/>
    <w:rsid w:val="00C36A22"/>
    <w:rsid w:val="00C3720C"/>
    <w:rsid w:val="00C37986"/>
    <w:rsid w:val="00C37FCC"/>
    <w:rsid w:val="00C40D8E"/>
    <w:rsid w:val="00C411F0"/>
    <w:rsid w:val="00C42771"/>
    <w:rsid w:val="00C445CC"/>
    <w:rsid w:val="00C46889"/>
    <w:rsid w:val="00C47590"/>
    <w:rsid w:val="00C475C3"/>
    <w:rsid w:val="00C507EA"/>
    <w:rsid w:val="00C55361"/>
    <w:rsid w:val="00C56BB4"/>
    <w:rsid w:val="00C57491"/>
    <w:rsid w:val="00C62307"/>
    <w:rsid w:val="00C63730"/>
    <w:rsid w:val="00C65058"/>
    <w:rsid w:val="00C6584F"/>
    <w:rsid w:val="00C65CF7"/>
    <w:rsid w:val="00C65E87"/>
    <w:rsid w:val="00C7043E"/>
    <w:rsid w:val="00C706D9"/>
    <w:rsid w:val="00C70EC0"/>
    <w:rsid w:val="00C719C8"/>
    <w:rsid w:val="00C73B67"/>
    <w:rsid w:val="00C7477A"/>
    <w:rsid w:val="00C74ABE"/>
    <w:rsid w:val="00C74FBF"/>
    <w:rsid w:val="00C75F09"/>
    <w:rsid w:val="00C771A1"/>
    <w:rsid w:val="00C801EB"/>
    <w:rsid w:val="00C817DD"/>
    <w:rsid w:val="00C81D10"/>
    <w:rsid w:val="00C824BA"/>
    <w:rsid w:val="00C8274A"/>
    <w:rsid w:val="00C85099"/>
    <w:rsid w:val="00C873F9"/>
    <w:rsid w:val="00C901BA"/>
    <w:rsid w:val="00C9159E"/>
    <w:rsid w:val="00C91E26"/>
    <w:rsid w:val="00C925D5"/>
    <w:rsid w:val="00C92D66"/>
    <w:rsid w:val="00C954EE"/>
    <w:rsid w:val="00C95B5D"/>
    <w:rsid w:val="00C97347"/>
    <w:rsid w:val="00CA0D1D"/>
    <w:rsid w:val="00CA31CA"/>
    <w:rsid w:val="00CA4516"/>
    <w:rsid w:val="00CA6A1E"/>
    <w:rsid w:val="00CA7214"/>
    <w:rsid w:val="00CA7E1C"/>
    <w:rsid w:val="00CA7F9D"/>
    <w:rsid w:val="00CB0219"/>
    <w:rsid w:val="00CB02DE"/>
    <w:rsid w:val="00CB0C49"/>
    <w:rsid w:val="00CB1FEB"/>
    <w:rsid w:val="00CB331E"/>
    <w:rsid w:val="00CB3FC3"/>
    <w:rsid w:val="00CB4B32"/>
    <w:rsid w:val="00CB6C92"/>
    <w:rsid w:val="00CB75DA"/>
    <w:rsid w:val="00CC10BD"/>
    <w:rsid w:val="00CC2251"/>
    <w:rsid w:val="00CC23E4"/>
    <w:rsid w:val="00CC2966"/>
    <w:rsid w:val="00CC5838"/>
    <w:rsid w:val="00CC62A3"/>
    <w:rsid w:val="00CD0F82"/>
    <w:rsid w:val="00CD3B19"/>
    <w:rsid w:val="00CD52E3"/>
    <w:rsid w:val="00CD64B6"/>
    <w:rsid w:val="00CD679B"/>
    <w:rsid w:val="00CE0B09"/>
    <w:rsid w:val="00CE1CF2"/>
    <w:rsid w:val="00CE1D1B"/>
    <w:rsid w:val="00CE1D9D"/>
    <w:rsid w:val="00CE2186"/>
    <w:rsid w:val="00CE3296"/>
    <w:rsid w:val="00CE46D5"/>
    <w:rsid w:val="00CE4CD2"/>
    <w:rsid w:val="00CE5E20"/>
    <w:rsid w:val="00CE6D9B"/>
    <w:rsid w:val="00CE759B"/>
    <w:rsid w:val="00CE7B20"/>
    <w:rsid w:val="00CF0CB9"/>
    <w:rsid w:val="00CF1E78"/>
    <w:rsid w:val="00CF27D0"/>
    <w:rsid w:val="00CF490A"/>
    <w:rsid w:val="00CF71B7"/>
    <w:rsid w:val="00CF774A"/>
    <w:rsid w:val="00CF7C3E"/>
    <w:rsid w:val="00D00983"/>
    <w:rsid w:val="00D018A9"/>
    <w:rsid w:val="00D02D80"/>
    <w:rsid w:val="00D04301"/>
    <w:rsid w:val="00D046B2"/>
    <w:rsid w:val="00D04A0D"/>
    <w:rsid w:val="00D10241"/>
    <w:rsid w:val="00D10996"/>
    <w:rsid w:val="00D10F84"/>
    <w:rsid w:val="00D11132"/>
    <w:rsid w:val="00D16D3E"/>
    <w:rsid w:val="00D1706A"/>
    <w:rsid w:val="00D179B5"/>
    <w:rsid w:val="00D230AB"/>
    <w:rsid w:val="00D24265"/>
    <w:rsid w:val="00D2485C"/>
    <w:rsid w:val="00D26735"/>
    <w:rsid w:val="00D26AAB"/>
    <w:rsid w:val="00D27FF8"/>
    <w:rsid w:val="00D33573"/>
    <w:rsid w:val="00D33616"/>
    <w:rsid w:val="00D33F9B"/>
    <w:rsid w:val="00D35117"/>
    <w:rsid w:val="00D36470"/>
    <w:rsid w:val="00D43F52"/>
    <w:rsid w:val="00D4454D"/>
    <w:rsid w:val="00D4504D"/>
    <w:rsid w:val="00D45456"/>
    <w:rsid w:val="00D47AD5"/>
    <w:rsid w:val="00D5026D"/>
    <w:rsid w:val="00D505EC"/>
    <w:rsid w:val="00D50824"/>
    <w:rsid w:val="00D50C8D"/>
    <w:rsid w:val="00D513A6"/>
    <w:rsid w:val="00D5485C"/>
    <w:rsid w:val="00D54A73"/>
    <w:rsid w:val="00D54D30"/>
    <w:rsid w:val="00D552FB"/>
    <w:rsid w:val="00D55EEA"/>
    <w:rsid w:val="00D564AD"/>
    <w:rsid w:val="00D60B4C"/>
    <w:rsid w:val="00D611A5"/>
    <w:rsid w:val="00D61210"/>
    <w:rsid w:val="00D63223"/>
    <w:rsid w:val="00D63D78"/>
    <w:rsid w:val="00D652B5"/>
    <w:rsid w:val="00D65801"/>
    <w:rsid w:val="00D702BA"/>
    <w:rsid w:val="00D71CF0"/>
    <w:rsid w:val="00D7263C"/>
    <w:rsid w:val="00D72F84"/>
    <w:rsid w:val="00D73431"/>
    <w:rsid w:val="00D756D3"/>
    <w:rsid w:val="00D75E1B"/>
    <w:rsid w:val="00D814DB"/>
    <w:rsid w:val="00D81877"/>
    <w:rsid w:val="00D81B6F"/>
    <w:rsid w:val="00D81CD8"/>
    <w:rsid w:val="00D82DC0"/>
    <w:rsid w:val="00D83CD2"/>
    <w:rsid w:val="00D83F70"/>
    <w:rsid w:val="00D84B5A"/>
    <w:rsid w:val="00D85352"/>
    <w:rsid w:val="00D87411"/>
    <w:rsid w:val="00D87F30"/>
    <w:rsid w:val="00D903A0"/>
    <w:rsid w:val="00D90542"/>
    <w:rsid w:val="00D90915"/>
    <w:rsid w:val="00D94BAC"/>
    <w:rsid w:val="00D94D6D"/>
    <w:rsid w:val="00D95760"/>
    <w:rsid w:val="00D961A3"/>
    <w:rsid w:val="00DA0312"/>
    <w:rsid w:val="00DA13B6"/>
    <w:rsid w:val="00DA1528"/>
    <w:rsid w:val="00DA1770"/>
    <w:rsid w:val="00DB0012"/>
    <w:rsid w:val="00DB0F8C"/>
    <w:rsid w:val="00DB4265"/>
    <w:rsid w:val="00DB4350"/>
    <w:rsid w:val="00DB592A"/>
    <w:rsid w:val="00DB5AF2"/>
    <w:rsid w:val="00DB6707"/>
    <w:rsid w:val="00DC21D3"/>
    <w:rsid w:val="00DC3336"/>
    <w:rsid w:val="00DC377D"/>
    <w:rsid w:val="00DC4FAA"/>
    <w:rsid w:val="00DC7DCF"/>
    <w:rsid w:val="00DD1265"/>
    <w:rsid w:val="00DD1DF0"/>
    <w:rsid w:val="00DD20CE"/>
    <w:rsid w:val="00DD3A2A"/>
    <w:rsid w:val="00DD3D40"/>
    <w:rsid w:val="00DD4EB5"/>
    <w:rsid w:val="00DD6F74"/>
    <w:rsid w:val="00DD6FB7"/>
    <w:rsid w:val="00DE22CA"/>
    <w:rsid w:val="00DE2714"/>
    <w:rsid w:val="00DE379D"/>
    <w:rsid w:val="00DE7C57"/>
    <w:rsid w:val="00DF44B6"/>
    <w:rsid w:val="00DF44E0"/>
    <w:rsid w:val="00DF5105"/>
    <w:rsid w:val="00DF68A9"/>
    <w:rsid w:val="00DF6E4D"/>
    <w:rsid w:val="00DF731D"/>
    <w:rsid w:val="00E01528"/>
    <w:rsid w:val="00E031D4"/>
    <w:rsid w:val="00E05602"/>
    <w:rsid w:val="00E05996"/>
    <w:rsid w:val="00E05FA3"/>
    <w:rsid w:val="00E06A66"/>
    <w:rsid w:val="00E10967"/>
    <w:rsid w:val="00E12365"/>
    <w:rsid w:val="00E13C1C"/>
    <w:rsid w:val="00E1570A"/>
    <w:rsid w:val="00E1627D"/>
    <w:rsid w:val="00E16384"/>
    <w:rsid w:val="00E164DA"/>
    <w:rsid w:val="00E17A56"/>
    <w:rsid w:val="00E20509"/>
    <w:rsid w:val="00E20D0F"/>
    <w:rsid w:val="00E272C7"/>
    <w:rsid w:val="00E300F5"/>
    <w:rsid w:val="00E3141C"/>
    <w:rsid w:val="00E35D70"/>
    <w:rsid w:val="00E40242"/>
    <w:rsid w:val="00E402C2"/>
    <w:rsid w:val="00E40E07"/>
    <w:rsid w:val="00E41B91"/>
    <w:rsid w:val="00E431FB"/>
    <w:rsid w:val="00E44288"/>
    <w:rsid w:val="00E44D46"/>
    <w:rsid w:val="00E45E94"/>
    <w:rsid w:val="00E45FED"/>
    <w:rsid w:val="00E46E81"/>
    <w:rsid w:val="00E46EA4"/>
    <w:rsid w:val="00E47658"/>
    <w:rsid w:val="00E47C1A"/>
    <w:rsid w:val="00E47E17"/>
    <w:rsid w:val="00E51253"/>
    <w:rsid w:val="00E5173D"/>
    <w:rsid w:val="00E533B8"/>
    <w:rsid w:val="00E61006"/>
    <w:rsid w:val="00E6103B"/>
    <w:rsid w:val="00E61392"/>
    <w:rsid w:val="00E62C3A"/>
    <w:rsid w:val="00E7148B"/>
    <w:rsid w:val="00E71EF1"/>
    <w:rsid w:val="00E73D76"/>
    <w:rsid w:val="00E7501F"/>
    <w:rsid w:val="00E76E94"/>
    <w:rsid w:val="00E76EFD"/>
    <w:rsid w:val="00E77D0D"/>
    <w:rsid w:val="00E77FF5"/>
    <w:rsid w:val="00E80032"/>
    <w:rsid w:val="00E84A07"/>
    <w:rsid w:val="00E866CE"/>
    <w:rsid w:val="00E87652"/>
    <w:rsid w:val="00E87D07"/>
    <w:rsid w:val="00E87D16"/>
    <w:rsid w:val="00E91C35"/>
    <w:rsid w:val="00E9519B"/>
    <w:rsid w:val="00E95F9E"/>
    <w:rsid w:val="00E96C70"/>
    <w:rsid w:val="00E97B27"/>
    <w:rsid w:val="00E97CD6"/>
    <w:rsid w:val="00EA06A3"/>
    <w:rsid w:val="00EA1616"/>
    <w:rsid w:val="00EA1D38"/>
    <w:rsid w:val="00EA367A"/>
    <w:rsid w:val="00EA578B"/>
    <w:rsid w:val="00EA621B"/>
    <w:rsid w:val="00EA65E6"/>
    <w:rsid w:val="00EA77ED"/>
    <w:rsid w:val="00EB2A5A"/>
    <w:rsid w:val="00EB4EC2"/>
    <w:rsid w:val="00EB6F2D"/>
    <w:rsid w:val="00EC04FC"/>
    <w:rsid w:val="00EC1E26"/>
    <w:rsid w:val="00EC2257"/>
    <w:rsid w:val="00EC253D"/>
    <w:rsid w:val="00EC468E"/>
    <w:rsid w:val="00EC47E4"/>
    <w:rsid w:val="00EC52AC"/>
    <w:rsid w:val="00EC6214"/>
    <w:rsid w:val="00EC64D3"/>
    <w:rsid w:val="00EC6926"/>
    <w:rsid w:val="00EC72FF"/>
    <w:rsid w:val="00EC7E2F"/>
    <w:rsid w:val="00ED03AD"/>
    <w:rsid w:val="00ED6C29"/>
    <w:rsid w:val="00ED6ECC"/>
    <w:rsid w:val="00EE497E"/>
    <w:rsid w:val="00EE4F67"/>
    <w:rsid w:val="00EE611C"/>
    <w:rsid w:val="00EE71EB"/>
    <w:rsid w:val="00EE76DE"/>
    <w:rsid w:val="00EF23FD"/>
    <w:rsid w:val="00EF57AC"/>
    <w:rsid w:val="00EF58D1"/>
    <w:rsid w:val="00EF69B0"/>
    <w:rsid w:val="00EF6B53"/>
    <w:rsid w:val="00EF6E59"/>
    <w:rsid w:val="00EF7BB6"/>
    <w:rsid w:val="00F04277"/>
    <w:rsid w:val="00F05769"/>
    <w:rsid w:val="00F06F22"/>
    <w:rsid w:val="00F12674"/>
    <w:rsid w:val="00F13494"/>
    <w:rsid w:val="00F13AD6"/>
    <w:rsid w:val="00F14420"/>
    <w:rsid w:val="00F1464E"/>
    <w:rsid w:val="00F15839"/>
    <w:rsid w:val="00F163A8"/>
    <w:rsid w:val="00F1710A"/>
    <w:rsid w:val="00F20020"/>
    <w:rsid w:val="00F202F6"/>
    <w:rsid w:val="00F204EF"/>
    <w:rsid w:val="00F205BB"/>
    <w:rsid w:val="00F21DAA"/>
    <w:rsid w:val="00F21EE1"/>
    <w:rsid w:val="00F22CB1"/>
    <w:rsid w:val="00F23971"/>
    <w:rsid w:val="00F24B18"/>
    <w:rsid w:val="00F25389"/>
    <w:rsid w:val="00F276BE"/>
    <w:rsid w:val="00F278A2"/>
    <w:rsid w:val="00F30B93"/>
    <w:rsid w:val="00F3112F"/>
    <w:rsid w:val="00F3283B"/>
    <w:rsid w:val="00F34B9A"/>
    <w:rsid w:val="00F412DD"/>
    <w:rsid w:val="00F469D4"/>
    <w:rsid w:val="00F46A21"/>
    <w:rsid w:val="00F47ED4"/>
    <w:rsid w:val="00F55308"/>
    <w:rsid w:val="00F55750"/>
    <w:rsid w:val="00F55F70"/>
    <w:rsid w:val="00F56DB9"/>
    <w:rsid w:val="00F5751B"/>
    <w:rsid w:val="00F60A6E"/>
    <w:rsid w:val="00F64CE5"/>
    <w:rsid w:val="00F64EF3"/>
    <w:rsid w:val="00F657DC"/>
    <w:rsid w:val="00F6711A"/>
    <w:rsid w:val="00F674E8"/>
    <w:rsid w:val="00F67F0D"/>
    <w:rsid w:val="00F717E7"/>
    <w:rsid w:val="00F74896"/>
    <w:rsid w:val="00F75A07"/>
    <w:rsid w:val="00F77797"/>
    <w:rsid w:val="00F77A15"/>
    <w:rsid w:val="00F80274"/>
    <w:rsid w:val="00F80C9C"/>
    <w:rsid w:val="00F82B62"/>
    <w:rsid w:val="00F83725"/>
    <w:rsid w:val="00F842A6"/>
    <w:rsid w:val="00F84FA4"/>
    <w:rsid w:val="00F867C1"/>
    <w:rsid w:val="00F87D84"/>
    <w:rsid w:val="00F90363"/>
    <w:rsid w:val="00F90F7A"/>
    <w:rsid w:val="00F91143"/>
    <w:rsid w:val="00F945E5"/>
    <w:rsid w:val="00F95D78"/>
    <w:rsid w:val="00F9629F"/>
    <w:rsid w:val="00F96E08"/>
    <w:rsid w:val="00F96E94"/>
    <w:rsid w:val="00F972E7"/>
    <w:rsid w:val="00F975E8"/>
    <w:rsid w:val="00F9772E"/>
    <w:rsid w:val="00FA1AFE"/>
    <w:rsid w:val="00FA28EF"/>
    <w:rsid w:val="00FA3629"/>
    <w:rsid w:val="00FA3744"/>
    <w:rsid w:val="00FA4204"/>
    <w:rsid w:val="00FA4513"/>
    <w:rsid w:val="00FA4BB9"/>
    <w:rsid w:val="00FA4F09"/>
    <w:rsid w:val="00FA5060"/>
    <w:rsid w:val="00FB01B8"/>
    <w:rsid w:val="00FB02CF"/>
    <w:rsid w:val="00FB0700"/>
    <w:rsid w:val="00FB3F6E"/>
    <w:rsid w:val="00FB4526"/>
    <w:rsid w:val="00FB468D"/>
    <w:rsid w:val="00FB4DE0"/>
    <w:rsid w:val="00FB503C"/>
    <w:rsid w:val="00FB5507"/>
    <w:rsid w:val="00FB5575"/>
    <w:rsid w:val="00FB5C97"/>
    <w:rsid w:val="00FB6F7B"/>
    <w:rsid w:val="00FB7CD6"/>
    <w:rsid w:val="00FC0A8B"/>
    <w:rsid w:val="00FC2C03"/>
    <w:rsid w:val="00FC4FF9"/>
    <w:rsid w:val="00FC6F24"/>
    <w:rsid w:val="00FC7038"/>
    <w:rsid w:val="00FC763C"/>
    <w:rsid w:val="00FC77BB"/>
    <w:rsid w:val="00FC7FD8"/>
    <w:rsid w:val="00FD09A3"/>
    <w:rsid w:val="00FD0C10"/>
    <w:rsid w:val="00FD1C11"/>
    <w:rsid w:val="00FD2393"/>
    <w:rsid w:val="00FD37AA"/>
    <w:rsid w:val="00FD4E99"/>
    <w:rsid w:val="00FD52C0"/>
    <w:rsid w:val="00FD6CDF"/>
    <w:rsid w:val="00FE0804"/>
    <w:rsid w:val="00FE083D"/>
    <w:rsid w:val="00FE16A8"/>
    <w:rsid w:val="00FE2CA0"/>
    <w:rsid w:val="00FE410E"/>
    <w:rsid w:val="00FE4299"/>
    <w:rsid w:val="00FE4C00"/>
    <w:rsid w:val="00FE77B4"/>
    <w:rsid w:val="00FF0794"/>
    <w:rsid w:val="00FF07F9"/>
    <w:rsid w:val="00FF1D13"/>
    <w:rsid w:val="00FF2A6F"/>
    <w:rsid w:val="00FF3C7B"/>
    <w:rsid w:val="00FF41A9"/>
    <w:rsid w:val="00FF527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4:docId w14:val="20B8369F"/>
  <w15:chartTrackingRefBased/>
  <w15:docId w15:val="{87E64964-C305-4FF5-A6AD-7F9E4606DA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semiHidden="1" w:unhideWhenUsed="1" w:qFormat="1"/>
    <w:lsdException w:name="Title" w:qFormat="1"/>
    <w:lsdException w:name="Subtitle" w:qFormat="1"/>
    <w:lsdException w:name="Strong" w:uiPriority="22" w:qFormat="1"/>
    <w:lsdException w:name="Emphasis" w:qFormat="1"/>
    <w:lsdException w:name="Normal (Web)" w:uiPriority="99"/>
    <w:lsdException w:name="HTML Keyboard" w:semiHidden="1" w:unhideWhenUsed="1"/>
    <w:lsdException w:name="HTML Preformatted" w:uiPriority="99"/>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pPr>
      <w:autoSpaceDE w:val="0"/>
      <w:autoSpaceDN w:val="0"/>
      <w:adjustRightInd w:val="0"/>
    </w:pPr>
    <w:rPr>
      <w:sz w:val="24"/>
      <w:szCs w:val="24"/>
    </w:rPr>
  </w:style>
  <w:style w:type="paragraph" w:styleId="Nadpis1">
    <w:name w:val="heading 1"/>
    <w:basedOn w:val="Normln"/>
    <w:next w:val="Normal1"/>
    <w:link w:val="Nadpis1Char"/>
    <w:qFormat/>
    <w:rsid w:val="009C29C0"/>
    <w:pPr>
      <w:numPr>
        <w:numId w:val="3"/>
      </w:numPr>
      <w:spacing w:before="240" w:after="240"/>
      <w:outlineLvl w:val="0"/>
    </w:pPr>
    <w:rPr>
      <w:rFonts w:ascii="Arial" w:hAnsi="Arial"/>
      <w:b/>
      <w:bCs/>
      <w:caps/>
      <w:sz w:val="28"/>
      <w:szCs w:val="28"/>
      <w:lang w:val="x-none" w:eastAsia="x-none"/>
    </w:rPr>
  </w:style>
  <w:style w:type="paragraph" w:styleId="Nadpis2">
    <w:name w:val="heading 2"/>
    <w:basedOn w:val="Normln"/>
    <w:next w:val="Normal2"/>
    <w:qFormat/>
    <w:rsid w:val="00DF68A9"/>
    <w:pPr>
      <w:keepNext/>
      <w:numPr>
        <w:ilvl w:val="1"/>
        <w:numId w:val="4"/>
      </w:numPr>
      <w:spacing w:before="240" w:after="120"/>
      <w:jc w:val="both"/>
      <w:outlineLvl w:val="1"/>
    </w:pPr>
    <w:rPr>
      <w:rFonts w:ascii="Arial" w:hAnsi="Arial"/>
      <w:b/>
      <w:bCs/>
    </w:rPr>
  </w:style>
  <w:style w:type="paragraph" w:styleId="Nadpis3">
    <w:name w:val="heading 3"/>
    <w:basedOn w:val="Normln"/>
    <w:next w:val="Normal3"/>
    <w:qFormat/>
    <w:pPr>
      <w:keepNext/>
      <w:spacing w:before="240"/>
      <w:ind w:left="624" w:hanging="624"/>
      <w:jc w:val="both"/>
      <w:outlineLvl w:val="2"/>
    </w:pPr>
    <w:rPr>
      <w:b/>
      <w:bCs/>
      <w:u w:val="single"/>
    </w:rPr>
  </w:style>
  <w:style w:type="paragraph" w:styleId="Nadpis4">
    <w:name w:val="heading 4"/>
    <w:basedOn w:val="Normln"/>
    <w:next w:val="Normal4"/>
    <w:link w:val="Nadpis4Char"/>
    <w:qFormat/>
    <w:pPr>
      <w:keepNext/>
      <w:spacing w:before="240"/>
      <w:ind w:left="851" w:hanging="851"/>
      <w:jc w:val="both"/>
      <w:outlineLvl w:val="3"/>
    </w:pPr>
    <w:rPr>
      <w:b/>
      <w:bCs/>
      <w:u w:val="single"/>
    </w:rPr>
  </w:style>
  <w:style w:type="paragraph" w:styleId="Nadpis5">
    <w:name w:val="heading 5"/>
    <w:basedOn w:val="Normln"/>
    <w:next w:val="Normal5"/>
    <w:qFormat/>
    <w:pPr>
      <w:keepNext/>
      <w:spacing w:before="240" w:after="60"/>
      <w:ind w:left="1021" w:hanging="1021"/>
      <w:jc w:val="both"/>
      <w:outlineLvl w:val="4"/>
    </w:pPr>
    <w:rPr>
      <w:b/>
      <w:bCs/>
    </w:rPr>
  </w:style>
  <w:style w:type="paragraph" w:styleId="Nadpis6">
    <w:name w:val="heading 6"/>
    <w:basedOn w:val="Normln"/>
    <w:next w:val="Normal6"/>
    <w:qFormat/>
    <w:pPr>
      <w:keepNext/>
      <w:spacing w:before="240" w:after="60"/>
      <w:ind w:left="1191" w:hanging="1191"/>
      <w:jc w:val="both"/>
      <w:outlineLvl w:val="5"/>
    </w:pPr>
    <w:rPr>
      <w:b/>
      <w:bCs/>
    </w:rPr>
  </w:style>
  <w:style w:type="paragraph" w:styleId="Nadpis7">
    <w:name w:val="heading 7"/>
    <w:basedOn w:val="Normln"/>
    <w:next w:val="Normln"/>
    <w:qFormat/>
    <w:pPr>
      <w:keepNext/>
      <w:spacing w:before="240" w:after="60"/>
      <w:outlineLvl w:val="6"/>
    </w:pPr>
    <w:rPr>
      <w:b/>
      <w:bCs/>
    </w:rPr>
  </w:style>
  <w:style w:type="paragraph" w:styleId="Nadpis8">
    <w:name w:val="heading 8"/>
    <w:basedOn w:val="Normln"/>
    <w:next w:val="Normln"/>
    <w:qFormat/>
    <w:pPr>
      <w:keepNext/>
      <w:spacing w:before="240" w:after="60"/>
      <w:outlineLvl w:val="7"/>
    </w:pPr>
    <w:rPr>
      <w:b/>
      <w:bCs/>
    </w:rPr>
  </w:style>
  <w:style w:type="paragraph" w:styleId="Nadpis9">
    <w:name w:val="heading 9"/>
    <w:basedOn w:val="Normln"/>
    <w:next w:val="Normln"/>
    <w:qFormat/>
    <w:rsid w:val="009D4314"/>
    <w:pPr>
      <w:tabs>
        <w:tab w:val="num" w:pos="0"/>
      </w:tabs>
      <w:autoSpaceDE/>
      <w:autoSpaceDN/>
      <w:adjustRightInd/>
      <w:spacing w:before="240" w:after="60"/>
      <w:ind w:left="5412" w:hanging="708"/>
      <w:outlineLvl w:val="8"/>
    </w:pPr>
    <w:rPr>
      <w:rFonts w:ascii="Arial" w:hAnsi="Arial"/>
      <w:i/>
      <w:sz w:val="18"/>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9PolohaPolohaa">
    <w:name w:val="Nadpis 9.Poíloha.Poílohaa"/>
    <w:basedOn w:val="Normln"/>
    <w:next w:val="Normln"/>
    <w:pPr>
      <w:keepNext/>
      <w:pageBreakBefore/>
      <w:spacing w:before="240" w:after="60"/>
      <w:jc w:val="right"/>
    </w:pPr>
    <w:rPr>
      <w:b/>
      <w:bCs/>
    </w:rPr>
  </w:style>
  <w:style w:type="paragraph" w:customStyle="1" w:styleId="Normal1">
    <w:name w:val="Normal1"/>
    <w:basedOn w:val="Normln"/>
    <w:pPr>
      <w:spacing w:before="120"/>
      <w:ind w:left="284"/>
      <w:jc w:val="both"/>
    </w:pPr>
  </w:style>
  <w:style w:type="paragraph" w:customStyle="1" w:styleId="Normal2">
    <w:name w:val="Normal2"/>
    <w:basedOn w:val="Normln"/>
    <w:pPr>
      <w:spacing w:before="120"/>
      <w:ind w:left="454"/>
      <w:jc w:val="both"/>
    </w:pPr>
  </w:style>
  <w:style w:type="paragraph" w:customStyle="1" w:styleId="Normal3">
    <w:name w:val="Normal3"/>
    <w:basedOn w:val="Normln"/>
    <w:pPr>
      <w:spacing w:before="120"/>
      <w:ind w:left="624"/>
      <w:jc w:val="both"/>
    </w:pPr>
  </w:style>
  <w:style w:type="paragraph" w:customStyle="1" w:styleId="Normal4">
    <w:name w:val="Normal4"/>
    <w:basedOn w:val="Normln"/>
    <w:pPr>
      <w:spacing w:before="120"/>
      <w:ind w:left="851"/>
      <w:jc w:val="both"/>
    </w:pPr>
  </w:style>
  <w:style w:type="paragraph" w:styleId="Zpat">
    <w:name w:val="footer"/>
    <w:basedOn w:val="Normln"/>
    <w:link w:val="ZpatChar"/>
    <w:pPr>
      <w:tabs>
        <w:tab w:val="center" w:pos="4819"/>
        <w:tab w:val="right" w:pos="9071"/>
      </w:tabs>
      <w:jc w:val="both"/>
    </w:pPr>
    <w:rPr>
      <w:lang w:val="x-none" w:eastAsia="x-none"/>
    </w:rPr>
  </w:style>
  <w:style w:type="paragraph" w:styleId="Zhlav">
    <w:name w:val="header"/>
    <w:basedOn w:val="Normln"/>
    <w:link w:val="ZhlavChar"/>
    <w:pPr>
      <w:tabs>
        <w:tab w:val="center" w:pos="4819"/>
        <w:tab w:val="right" w:pos="9071"/>
      </w:tabs>
      <w:jc w:val="both"/>
    </w:pPr>
  </w:style>
  <w:style w:type="paragraph" w:styleId="Obsah5">
    <w:name w:val="toc 5"/>
    <w:basedOn w:val="Normln"/>
    <w:next w:val="Normln"/>
    <w:autoRedefine/>
    <w:semiHidden/>
    <w:pPr>
      <w:tabs>
        <w:tab w:val="right" w:leader="dot" w:pos="9071"/>
      </w:tabs>
      <w:ind w:left="964" w:right="567" w:hanging="964"/>
      <w:jc w:val="both"/>
    </w:pPr>
  </w:style>
  <w:style w:type="paragraph" w:customStyle="1" w:styleId="Normal1odst1">
    <w:name w:val="Normal1odst1"/>
    <w:basedOn w:val="Normal1"/>
    <w:pPr>
      <w:spacing w:before="0"/>
      <w:ind w:left="454"/>
    </w:pPr>
  </w:style>
  <w:style w:type="paragraph" w:customStyle="1" w:styleId="Normal1odst2">
    <w:name w:val="Normal1odst2"/>
    <w:basedOn w:val="Normal1"/>
    <w:pPr>
      <w:spacing w:before="0"/>
      <w:ind w:left="737"/>
    </w:pPr>
  </w:style>
  <w:style w:type="paragraph" w:customStyle="1" w:styleId="Normal2odst1">
    <w:name w:val="Normal2odst1"/>
    <w:basedOn w:val="Normal2"/>
    <w:pPr>
      <w:spacing w:before="0"/>
      <w:ind w:left="624"/>
    </w:pPr>
  </w:style>
  <w:style w:type="paragraph" w:customStyle="1" w:styleId="Normal2odst2">
    <w:name w:val="Normal2odst2"/>
    <w:basedOn w:val="Normal2odst1"/>
    <w:pPr>
      <w:ind w:left="907"/>
    </w:pPr>
  </w:style>
  <w:style w:type="paragraph" w:customStyle="1" w:styleId="Normal3odst1">
    <w:name w:val="Normal3odst1"/>
    <w:basedOn w:val="Normal3"/>
    <w:pPr>
      <w:spacing w:before="0"/>
      <w:ind w:left="794"/>
    </w:pPr>
  </w:style>
  <w:style w:type="paragraph" w:customStyle="1" w:styleId="Normal3odst2">
    <w:name w:val="Normal3odst2"/>
    <w:basedOn w:val="Normal3odst1"/>
    <w:pPr>
      <w:ind w:left="1077"/>
    </w:pPr>
  </w:style>
  <w:style w:type="paragraph" w:styleId="Obsah1">
    <w:name w:val="toc 1"/>
    <w:basedOn w:val="Normln"/>
    <w:next w:val="Normln"/>
    <w:autoRedefine/>
    <w:uiPriority w:val="39"/>
    <w:rsid w:val="00002893"/>
    <w:pPr>
      <w:tabs>
        <w:tab w:val="left" w:pos="510"/>
        <w:tab w:val="right" w:leader="dot" w:pos="9071"/>
      </w:tabs>
      <w:ind w:left="170" w:right="567" w:hanging="170"/>
    </w:pPr>
    <w:rPr>
      <w:rFonts w:cs="Arial"/>
      <w:b/>
      <w:caps/>
      <w:noProof/>
      <w:sz w:val="20"/>
      <w:szCs w:val="22"/>
    </w:rPr>
  </w:style>
  <w:style w:type="paragraph" w:styleId="Obsah2">
    <w:name w:val="toc 2"/>
    <w:basedOn w:val="Normln"/>
    <w:next w:val="Normln"/>
    <w:autoRedefine/>
    <w:uiPriority w:val="39"/>
    <w:rsid w:val="00002893"/>
    <w:pPr>
      <w:tabs>
        <w:tab w:val="right" w:leader="dot" w:pos="9071"/>
      </w:tabs>
      <w:ind w:left="340" w:right="567" w:hanging="340"/>
    </w:pPr>
    <w:rPr>
      <w:noProof/>
      <w:sz w:val="22"/>
    </w:rPr>
  </w:style>
  <w:style w:type="paragraph" w:styleId="Obsah3">
    <w:name w:val="toc 3"/>
    <w:basedOn w:val="Normln"/>
    <w:next w:val="Normln"/>
    <w:autoRedefine/>
    <w:semiHidden/>
    <w:pPr>
      <w:tabs>
        <w:tab w:val="right" w:leader="dot" w:pos="9071"/>
      </w:tabs>
      <w:ind w:left="510" w:right="567" w:hanging="510"/>
      <w:jc w:val="both"/>
    </w:pPr>
  </w:style>
  <w:style w:type="paragraph" w:styleId="Obsah4">
    <w:name w:val="toc 4"/>
    <w:basedOn w:val="Normln"/>
    <w:next w:val="Normln"/>
    <w:autoRedefine/>
    <w:semiHidden/>
    <w:pPr>
      <w:tabs>
        <w:tab w:val="right" w:leader="dot" w:pos="9071"/>
      </w:tabs>
      <w:ind w:left="737" w:right="567" w:hanging="737"/>
      <w:jc w:val="both"/>
    </w:pPr>
  </w:style>
  <w:style w:type="paragraph" w:styleId="Obsah6">
    <w:name w:val="toc 6"/>
    <w:basedOn w:val="Normln"/>
    <w:next w:val="Normln"/>
    <w:autoRedefine/>
    <w:semiHidden/>
    <w:pPr>
      <w:tabs>
        <w:tab w:val="right" w:leader="dot" w:pos="9071"/>
      </w:tabs>
      <w:ind w:left="1134" w:right="567" w:hanging="1134"/>
      <w:jc w:val="both"/>
    </w:pPr>
  </w:style>
  <w:style w:type="paragraph" w:styleId="Obsah7">
    <w:name w:val="toc 7"/>
    <w:basedOn w:val="Normln"/>
    <w:next w:val="Normln"/>
    <w:autoRedefine/>
    <w:semiHidden/>
    <w:pPr>
      <w:tabs>
        <w:tab w:val="right" w:leader="dot" w:pos="9071"/>
      </w:tabs>
      <w:ind w:left="1440"/>
      <w:jc w:val="both"/>
    </w:pPr>
  </w:style>
  <w:style w:type="paragraph" w:styleId="Obsah8">
    <w:name w:val="toc 8"/>
    <w:basedOn w:val="Normln"/>
    <w:next w:val="Normln"/>
    <w:autoRedefine/>
    <w:semiHidden/>
    <w:pPr>
      <w:tabs>
        <w:tab w:val="right" w:leader="dot" w:pos="9071"/>
      </w:tabs>
      <w:ind w:left="1678"/>
      <w:jc w:val="both"/>
    </w:pPr>
  </w:style>
  <w:style w:type="paragraph" w:styleId="Obsah9">
    <w:name w:val="toc 9"/>
    <w:basedOn w:val="Normln"/>
    <w:next w:val="Normln"/>
    <w:autoRedefine/>
    <w:semiHidden/>
    <w:pPr>
      <w:tabs>
        <w:tab w:val="right" w:leader="dot" w:pos="9071"/>
      </w:tabs>
      <w:ind w:left="1701" w:right="567" w:hanging="1701"/>
      <w:jc w:val="both"/>
    </w:pPr>
  </w:style>
  <w:style w:type="paragraph" w:customStyle="1" w:styleId="Zkladnpojmy">
    <w:name w:val="Základní pojmy"/>
    <w:basedOn w:val="Normal2"/>
  </w:style>
  <w:style w:type="character" w:styleId="slostrnky">
    <w:name w:val="page number"/>
    <w:rPr>
      <w:rFonts w:cs="Times New Roman"/>
    </w:rPr>
  </w:style>
  <w:style w:type="paragraph" w:styleId="Zkladntext2">
    <w:name w:val="Body Text 2"/>
    <w:basedOn w:val="Normln"/>
    <w:pPr>
      <w:ind w:left="284"/>
    </w:pPr>
  </w:style>
  <w:style w:type="paragraph" w:styleId="Textbubliny">
    <w:name w:val="Balloon Text"/>
    <w:basedOn w:val="Normln"/>
    <w:link w:val="TextbublinyChar"/>
    <w:rPr>
      <w:rFonts w:ascii="Tahoma" w:hAnsi="Tahoma" w:cs="Tahoma"/>
      <w:sz w:val="16"/>
      <w:szCs w:val="16"/>
    </w:rPr>
  </w:style>
  <w:style w:type="paragraph" w:customStyle="1" w:styleId="Normal5">
    <w:name w:val="Normal5"/>
    <w:basedOn w:val="Normln"/>
    <w:pPr>
      <w:spacing w:before="120"/>
      <w:ind w:left="1021"/>
      <w:jc w:val="both"/>
    </w:pPr>
  </w:style>
  <w:style w:type="paragraph" w:customStyle="1" w:styleId="Normal6">
    <w:name w:val="Normal6"/>
    <w:basedOn w:val="Normln"/>
    <w:pPr>
      <w:spacing w:before="120"/>
      <w:ind w:left="1191"/>
      <w:jc w:val="both"/>
    </w:pPr>
  </w:style>
  <w:style w:type="character" w:styleId="Hypertextovodkaz">
    <w:name w:val="Hyperlink"/>
    <w:rPr>
      <w:rFonts w:cs="Times New Roman"/>
      <w:color w:val="0000FF"/>
      <w:u w:val="single"/>
    </w:rPr>
  </w:style>
  <w:style w:type="paragraph" w:styleId="Zkladntext">
    <w:name w:val="Body Text"/>
    <w:basedOn w:val="Normln"/>
    <w:link w:val="ZkladntextChar"/>
    <w:pPr>
      <w:widowControl w:val="0"/>
      <w:tabs>
        <w:tab w:val="left" w:pos="1190"/>
        <w:tab w:val="left" w:pos="1701"/>
        <w:tab w:val="left" w:pos="5103"/>
      </w:tabs>
      <w:jc w:val="both"/>
    </w:pPr>
    <w:rPr>
      <w:rFonts w:ascii="Arial" w:hAnsi="Arial"/>
      <w:b/>
      <w:bCs/>
      <w:lang w:val="x-none" w:eastAsia="x-none"/>
    </w:rPr>
  </w:style>
  <w:style w:type="paragraph" w:customStyle="1" w:styleId="CharCharCharCharCharCharChar">
    <w:name w:val="Char Char Char Char Char Char Char"/>
    <w:basedOn w:val="Normln"/>
    <w:rsid w:val="00EC253D"/>
    <w:pPr>
      <w:autoSpaceDE/>
      <w:autoSpaceDN/>
      <w:adjustRightInd/>
      <w:spacing w:after="160" w:line="240" w:lineRule="exact"/>
    </w:pPr>
    <w:rPr>
      <w:rFonts w:ascii="Verdana" w:hAnsi="Verdana" w:cs="Verdana"/>
      <w:sz w:val="20"/>
      <w:szCs w:val="20"/>
      <w:lang w:val="en-US" w:eastAsia="en-US"/>
    </w:rPr>
  </w:style>
  <w:style w:type="paragraph" w:customStyle="1" w:styleId="NzevD">
    <w:name w:val="Název ŘD"/>
    <w:basedOn w:val="Normln"/>
    <w:rsid w:val="00F13AD6"/>
    <w:pPr>
      <w:overflowPunct w:val="0"/>
      <w:spacing w:after="360"/>
      <w:jc w:val="center"/>
      <w:textAlignment w:val="baseline"/>
    </w:pPr>
    <w:rPr>
      <w:rFonts w:ascii="Arial" w:hAnsi="Arial" w:cs="Arial"/>
      <w:caps/>
      <w:sz w:val="72"/>
      <w:szCs w:val="72"/>
    </w:rPr>
  </w:style>
  <w:style w:type="paragraph" w:styleId="Zkladntext3">
    <w:name w:val="Body Text 3"/>
    <w:basedOn w:val="Normln"/>
    <w:rsid w:val="009D4314"/>
    <w:pPr>
      <w:spacing w:after="120"/>
    </w:pPr>
    <w:rPr>
      <w:sz w:val="16"/>
      <w:szCs w:val="16"/>
    </w:rPr>
  </w:style>
  <w:style w:type="paragraph" w:styleId="Zkladntextodsazen">
    <w:name w:val="Body Text Indent"/>
    <w:basedOn w:val="Normln"/>
    <w:link w:val="ZkladntextodsazenChar"/>
    <w:rsid w:val="009D4314"/>
    <w:pPr>
      <w:spacing w:after="120"/>
      <w:ind w:left="283"/>
    </w:pPr>
  </w:style>
  <w:style w:type="paragraph" w:customStyle="1" w:styleId="Textdokumentu">
    <w:name w:val="Text dokumentu"/>
    <w:basedOn w:val="Normln"/>
    <w:link w:val="TextdokumentuChar"/>
    <w:rsid w:val="009D4314"/>
    <w:pPr>
      <w:overflowPunct w:val="0"/>
      <w:spacing w:after="120"/>
      <w:textAlignment w:val="baseline"/>
    </w:pPr>
    <w:rPr>
      <w:rFonts w:ascii="Arial" w:hAnsi="Arial" w:cs="Arial"/>
      <w:sz w:val="22"/>
      <w:szCs w:val="22"/>
    </w:rPr>
  </w:style>
  <w:style w:type="character" w:customStyle="1" w:styleId="TextdokumentuChar">
    <w:name w:val="Text dokumentu Char"/>
    <w:link w:val="Textdokumentu"/>
    <w:rsid w:val="009D4314"/>
    <w:rPr>
      <w:rFonts w:ascii="Arial" w:hAnsi="Arial" w:cs="Arial"/>
      <w:sz w:val="22"/>
      <w:szCs w:val="22"/>
      <w:lang w:val="cs-CZ" w:eastAsia="cs-CZ" w:bidi="ar-SA"/>
    </w:rPr>
  </w:style>
  <w:style w:type="table" w:styleId="Mkatabulky">
    <w:name w:val="Table Grid"/>
    <w:basedOn w:val="Normlntabulka"/>
    <w:uiPriority w:val="59"/>
    <w:rsid w:val="00500A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STO">
    <w:name w:val="TESTO"/>
    <w:basedOn w:val="Normln"/>
    <w:link w:val="TESTOChar"/>
    <w:uiPriority w:val="99"/>
    <w:rsid w:val="00237CB1"/>
    <w:pPr>
      <w:autoSpaceDE/>
      <w:autoSpaceDN/>
      <w:adjustRightInd/>
      <w:spacing w:line="240" w:lineRule="atLeast"/>
      <w:ind w:left="1247" w:right="851" w:hanging="851"/>
      <w:jc w:val="both"/>
    </w:pPr>
    <w:rPr>
      <w:rFonts w:ascii="Arial" w:eastAsia="Calibri" w:hAnsi="Arial"/>
      <w:sz w:val="20"/>
      <w:szCs w:val="20"/>
      <w:lang w:val="en-GB" w:eastAsia="it-IT"/>
    </w:rPr>
  </w:style>
  <w:style w:type="character" w:customStyle="1" w:styleId="TESTOChar">
    <w:name w:val="TESTO Char"/>
    <w:link w:val="TESTO"/>
    <w:uiPriority w:val="99"/>
    <w:rsid w:val="00237CB1"/>
    <w:rPr>
      <w:rFonts w:ascii="Arial" w:eastAsia="Calibri" w:hAnsi="Arial"/>
      <w:lang w:val="en-GB" w:eastAsia="it-IT"/>
    </w:rPr>
  </w:style>
  <w:style w:type="paragraph" w:customStyle="1" w:styleId="PSG1">
    <w:name w:val="PSG_1"/>
    <w:basedOn w:val="Normln"/>
    <w:next w:val="PSGnormal"/>
    <w:uiPriority w:val="99"/>
    <w:rsid w:val="00237CB1"/>
    <w:pPr>
      <w:keepNext/>
      <w:numPr>
        <w:numId w:val="1"/>
      </w:numPr>
      <w:autoSpaceDE/>
      <w:autoSpaceDN/>
      <w:adjustRightInd/>
      <w:spacing w:before="480" w:after="240"/>
      <w:outlineLvl w:val="0"/>
    </w:pPr>
    <w:rPr>
      <w:rFonts w:ascii="Arial" w:hAnsi="Arial" w:cs="Arial"/>
      <w:b/>
      <w:bCs/>
      <w:caps/>
      <w:sz w:val="32"/>
      <w:szCs w:val="32"/>
      <w:lang w:val="en-GB" w:eastAsia="en-US"/>
    </w:rPr>
  </w:style>
  <w:style w:type="paragraph" w:customStyle="1" w:styleId="PSGnormal">
    <w:name w:val="PSG_normal"/>
    <w:basedOn w:val="Normln"/>
    <w:link w:val="PSGnormalChar"/>
    <w:uiPriority w:val="99"/>
    <w:rsid w:val="00237CB1"/>
    <w:pPr>
      <w:autoSpaceDE/>
      <w:autoSpaceDN/>
      <w:adjustRightInd/>
      <w:spacing w:before="60" w:after="60"/>
      <w:ind w:left="992"/>
      <w:jc w:val="both"/>
    </w:pPr>
    <w:rPr>
      <w:rFonts w:ascii="Arial" w:hAnsi="Arial"/>
      <w:sz w:val="20"/>
      <w:szCs w:val="20"/>
      <w:lang w:val="x-none" w:eastAsia="en-US"/>
    </w:rPr>
  </w:style>
  <w:style w:type="character" w:customStyle="1" w:styleId="PSGnormalChar">
    <w:name w:val="PSG_normal Char"/>
    <w:link w:val="PSGnormal"/>
    <w:uiPriority w:val="99"/>
    <w:locked/>
    <w:rsid w:val="00237CB1"/>
    <w:rPr>
      <w:rFonts w:ascii="Arial" w:hAnsi="Arial"/>
      <w:lang w:val="x-none" w:eastAsia="en-US"/>
    </w:rPr>
  </w:style>
  <w:style w:type="paragraph" w:styleId="Odstavecseseznamem">
    <w:name w:val="List Paragraph"/>
    <w:basedOn w:val="Normln"/>
    <w:link w:val="OdstavecseseznamemChar"/>
    <w:uiPriority w:val="34"/>
    <w:qFormat/>
    <w:rsid w:val="00237CB1"/>
    <w:pPr>
      <w:numPr>
        <w:ilvl w:val="3"/>
        <w:numId w:val="2"/>
      </w:numPr>
      <w:autoSpaceDE/>
      <w:autoSpaceDN/>
      <w:adjustRightInd/>
      <w:spacing w:after="20"/>
      <w:contextualSpacing/>
      <w:jc w:val="both"/>
    </w:pPr>
    <w:rPr>
      <w:lang w:eastAsia="en-US"/>
    </w:rPr>
  </w:style>
  <w:style w:type="paragraph" w:customStyle="1" w:styleId="PSG2">
    <w:name w:val="PSG_2"/>
    <w:basedOn w:val="Normln"/>
    <w:next w:val="PSGnormal"/>
    <w:uiPriority w:val="99"/>
    <w:rsid w:val="00237CB1"/>
    <w:pPr>
      <w:keepNext/>
      <w:numPr>
        <w:ilvl w:val="4"/>
        <w:numId w:val="2"/>
      </w:numPr>
      <w:autoSpaceDE/>
      <w:autoSpaceDN/>
      <w:adjustRightInd/>
      <w:spacing w:before="360" w:after="160"/>
      <w:outlineLvl w:val="1"/>
    </w:pPr>
    <w:rPr>
      <w:rFonts w:ascii="Arial" w:hAnsi="Arial" w:cs="Arial"/>
      <w:b/>
      <w:bCs/>
      <w:sz w:val="28"/>
      <w:szCs w:val="28"/>
      <w:lang w:val="en-US" w:eastAsia="en-US"/>
    </w:rPr>
  </w:style>
  <w:style w:type="character" w:styleId="Odkaznakoment">
    <w:name w:val="annotation reference"/>
    <w:rsid w:val="002A0BBF"/>
    <w:rPr>
      <w:sz w:val="16"/>
      <w:szCs w:val="16"/>
    </w:rPr>
  </w:style>
  <w:style w:type="paragraph" w:styleId="Textkomente">
    <w:name w:val="annotation text"/>
    <w:basedOn w:val="Normln"/>
    <w:link w:val="TextkomenteChar"/>
    <w:rsid w:val="002A0BBF"/>
    <w:rPr>
      <w:sz w:val="20"/>
      <w:szCs w:val="20"/>
    </w:rPr>
  </w:style>
  <w:style w:type="character" w:customStyle="1" w:styleId="TextkomenteChar">
    <w:name w:val="Text komentáře Char"/>
    <w:basedOn w:val="Standardnpsmoodstavce"/>
    <w:link w:val="Textkomente"/>
    <w:rsid w:val="002A0BBF"/>
  </w:style>
  <w:style w:type="paragraph" w:styleId="Pedmtkomente">
    <w:name w:val="annotation subject"/>
    <w:basedOn w:val="Textkomente"/>
    <w:next w:val="Textkomente"/>
    <w:link w:val="PedmtkomenteChar"/>
    <w:rsid w:val="002A0BBF"/>
    <w:rPr>
      <w:b/>
      <w:bCs/>
      <w:lang w:val="x-none" w:eastAsia="x-none"/>
    </w:rPr>
  </w:style>
  <w:style w:type="character" w:customStyle="1" w:styleId="PedmtkomenteChar">
    <w:name w:val="Předmět komentáře Char"/>
    <w:link w:val="Pedmtkomente"/>
    <w:rsid w:val="002A0BBF"/>
    <w:rPr>
      <w:b/>
      <w:bCs/>
    </w:rPr>
  </w:style>
  <w:style w:type="paragraph" w:styleId="Zkladntextodsazen3">
    <w:name w:val="Body Text Indent 3"/>
    <w:basedOn w:val="Normln"/>
    <w:link w:val="Zkladntextodsazen3Char"/>
    <w:rsid w:val="001227DA"/>
    <w:pPr>
      <w:spacing w:after="120"/>
      <w:ind w:left="283"/>
    </w:pPr>
    <w:rPr>
      <w:sz w:val="16"/>
      <w:szCs w:val="16"/>
      <w:lang w:val="x-none" w:eastAsia="x-none"/>
    </w:rPr>
  </w:style>
  <w:style w:type="character" w:customStyle="1" w:styleId="Zkladntextodsazen3Char">
    <w:name w:val="Základní text odsazený 3 Char"/>
    <w:link w:val="Zkladntextodsazen3"/>
    <w:rsid w:val="001227DA"/>
    <w:rPr>
      <w:sz w:val="16"/>
      <w:szCs w:val="16"/>
    </w:rPr>
  </w:style>
  <w:style w:type="character" w:customStyle="1" w:styleId="ZpatChar">
    <w:name w:val="Zápatí Char"/>
    <w:link w:val="Zpat"/>
    <w:rsid w:val="001227DA"/>
    <w:rPr>
      <w:sz w:val="24"/>
      <w:szCs w:val="24"/>
    </w:rPr>
  </w:style>
  <w:style w:type="character" w:customStyle="1" w:styleId="ZkladntextChar">
    <w:name w:val="Základní text Char"/>
    <w:link w:val="Zkladntext"/>
    <w:rsid w:val="0007612F"/>
    <w:rPr>
      <w:rFonts w:ascii="Arial" w:hAnsi="Arial" w:cs="Arial"/>
      <w:b/>
      <w:bCs/>
      <w:sz w:val="24"/>
      <w:szCs w:val="24"/>
    </w:rPr>
  </w:style>
  <w:style w:type="paragraph" w:styleId="Bezmezer">
    <w:name w:val="No Spacing"/>
    <w:link w:val="BezmezerChar"/>
    <w:uiPriority w:val="99"/>
    <w:qFormat/>
    <w:rsid w:val="00A935E3"/>
    <w:rPr>
      <w:rFonts w:ascii="Calibri" w:eastAsia="Calibri" w:hAnsi="Calibri"/>
      <w:sz w:val="22"/>
      <w:szCs w:val="22"/>
      <w:lang w:eastAsia="en-US"/>
    </w:rPr>
  </w:style>
  <w:style w:type="paragraph" w:customStyle="1" w:styleId="2909F619802848F09E01365C32F34654">
    <w:name w:val="2909F619802848F09E01365C32F34654"/>
    <w:rsid w:val="00D33F9B"/>
    <w:pPr>
      <w:spacing w:after="200" w:line="276" w:lineRule="auto"/>
    </w:pPr>
    <w:rPr>
      <w:rFonts w:ascii="Calibri" w:hAnsi="Calibri"/>
      <w:sz w:val="22"/>
      <w:szCs w:val="22"/>
    </w:rPr>
  </w:style>
  <w:style w:type="paragraph" w:customStyle="1" w:styleId="538552DCBB0F4C4BB087ED922D6A6322">
    <w:name w:val="538552DCBB0F4C4BB087ED922D6A6322"/>
    <w:rsid w:val="00D33F9B"/>
    <w:pPr>
      <w:spacing w:after="200" w:line="276" w:lineRule="auto"/>
    </w:pPr>
    <w:rPr>
      <w:rFonts w:ascii="Calibri" w:hAnsi="Calibri"/>
      <w:sz w:val="22"/>
      <w:szCs w:val="22"/>
    </w:rPr>
  </w:style>
  <w:style w:type="character" w:customStyle="1" w:styleId="Nadpis1Char">
    <w:name w:val="Nadpis 1 Char"/>
    <w:link w:val="Nadpis1"/>
    <w:rsid w:val="007E26B5"/>
    <w:rPr>
      <w:rFonts w:ascii="Arial" w:hAnsi="Arial"/>
      <w:b/>
      <w:bCs/>
      <w:caps/>
      <w:sz w:val="28"/>
      <w:szCs w:val="28"/>
      <w:lang w:val="x-none" w:eastAsia="x-none"/>
    </w:rPr>
  </w:style>
  <w:style w:type="paragraph" w:styleId="FormtovanvHTML">
    <w:name w:val="HTML Preformatted"/>
    <w:basedOn w:val="Normln"/>
    <w:link w:val="FormtovanvHTMLChar"/>
    <w:uiPriority w:val="99"/>
    <w:unhideWhenUsed/>
    <w:rsid w:val="008B7D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pPr>
    <w:rPr>
      <w:rFonts w:ascii="Courier New" w:eastAsia="Calibri" w:hAnsi="Courier New" w:cs="Courier New"/>
      <w:color w:val="003333"/>
      <w:sz w:val="20"/>
      <w:szCs w:val="20"/>
    </w:rPr>
  </w:style>
  <w:style w:type="character" w:customStyle="1" w:styleId="FormtovanvHTMLChar">
    <w:name w:val="Formátovaný v HTML Char"/>
    <w:link w:val="FormtovanvHTML"/>
    <w:uiPriority w:val="99"/>
    <w:rsid w:val="008B7DC4"/>
    <w:rPr>
      <w:rFonts w:ascii="Courier New" w:eastAsia="Calibri" w:hAnsi="Courier New" w:cs="Courier New"/>
      <w:color w:val="003333"/>
    </w:rPr>
  </w:style>
  <w:style w:type="paragraph" w:customStyle="1" w:styleId="Default">
    <w:name w:val="Default"/>
    <w:rsid w:val="00F67F0D"/>
    <w:pPr>
      <w:autoSpaceDE w:val="0"/>
      <w:autoSpaceDN w:val="0"/>
      <w:adjustRightInd w:val="0"/>
    </w:pPr>
    <w:rPr>
      <w:rFonts w:ascii="Arial" w:hAnsi="Arial" w:cs="Arial"/>
      <w:color w:val="000000"/>
      <w:sz w:val="24"/>
      <w:szCs w:val="24"/>
    </w:rPr>
  </w:style>
  <w:style w:type="paragraph" w:styleId="Normlnweb">
    <w:name w:val="Normal (Web)"/>
    <w:basedOn w:val="Normln"/>
    <w:uiPriority w:val="99"/>
    <w:rsid w:val="00104B67"/>
    <w:pPr>
      <w:adjustRightInd/>
    </w:pPr>
  </w:style>
  <w:style w:type="character" w:customStyle="1" w:styleId="ZhlavChar">
    <w:name w:val="Záhlaví Char"/>
    <w:link w:val="Zhlav"/>
    <w:rsid w:val="00104B67"/>
    <w:rPr>
      <w:sz w:val="24"/>
      <w:szCs w:val="24"/>
    </w:rPr>
  </w:style>
  <w:style w:type="character" w:customStyle="1" w:styleId="selectableonclick">
    <w:name w:val="selectableonclick"/>
    <w:basedOn w:val="Standardnpsmoodstavce"/>
    <w:rsid w:val="00104B67"/>
  </w:style>
  <w:style w:type="paragraph" w:customStyle="1" w:styleId="NormlnIMP">
    <w:name w:val="Normální_IMP"/>
    <w:basedOn w:val="Normln"/>
    <w:rsid w:val="001B1874"/>
    <w:pPr>
      <w:suppressAutoHyphens/>
      <w:overflowPunct w:val="0"/>
      <w:spacing w:line="230" w:lineRule="auto"/>
      <w:textAlignment w:val="baseline"/>
    </w:pPr>
    <w:rPr>
      <w:rFonts w:ascii="Arial" w:hAnsi="Arial"/>
      <w:szCs w:val="20"/>
    </w:rPr>
  </w:style>
  <w:style w:type="paragraph" w:customStyle="1" w:styleId="contactblock1">
    <w:name w:val="contactblock1"/>
    <w:basedOn w:val="Normln"/>
    <w:rsid w:val="008418B1"/>
    <w:pPr>
      <w:autoSpaceDE/>
      <w:autoSpaceDN/>
      <w:adjustRightInd/>
      <w:spacing w:after="240"/>
    </w:pPr>
  </w:style>
  <w:style w:type="paragraph" w:customStyle="1" w:styleId="textodstavce0">
    <w:name w:val="text odstavce"/>
    <w:basedOn w:val="Normln"/>
    <w:link w:val="textodstavceChar"/>
    <w:rsid w:val="00A00DF6"/>
    <w:pPr>
      <w:autoSpaceDE/>
      <w:autoSpaceDN/>
      <w:adjustRightInd/>
      <w:spacing w:before="120"/>
      <w:ind w:firstLine="567"/>
      <w:jc w:val="both"/>
    </w:pPr>
    <w:rPr>
      <w:rFonts w:ascii="Bookman Old Style" w:hAnsi="Bookman Old Style"/>
      <w:snapToGrid w:val="0"/>
      <w:sz w:val="22"/>
      <w:szCs w:val="20"/>
    </w:rPr>
  </w:style>
  <w:style w:type="character" w:customStyle="1" w:styleId="textodstavceChar">
    <w:name w:val="text odstavce Char"/>
    <w:link w:val="textodstavce0"/>
    <w:rsid w:val="00A00DF6"/>
    <w:rPr>
      <w:rFonts w:ascii="Bookman Old Style" w:hAnsi="Bookman Old Style"/>
      <w:snapToGrid w:val="0"/>
      <w:sz w:val="22"/>
    </w:rPr>
  </w:style>
  <w:style w:type="paragraph" w:customStyle="1" w:styleId="l5">
    <w:name w:val="l5"/>
    <w:basedOn w:val="Normln"/>
    <w:rsid w:val="00FF1D13"/>
    <w:pPr>
      <w:autoSpaceDE/>
      <w:autoSpaceDN/>
      <w:adjustRightInd/>
      <w:spacing w:before="100" w:beforeAutospacing="1" w:after="100" w:afterAutospacing="1"/>
    </w:pPr>
  </w:style>
  <w:style w:type="character" w:customStyle="1" w:styleId="OdstavecseseznamemChar">
    <w:name w:val="Odstavec se seznamem Char"/>
    <w:link w:val="Odstavecseseznamem"/>
    <w:uiPriority w:val="34"/>
    <w:rsid w:val="0065023C"/>
    <w:rPr>
      <w:sz w:val="24"/>
      <w:szCs w:val="24"/>
      <w:lang w:eastAsia="en-US"/>
    </w:rPr>
  </w:style>
  <w:style w:type="paragraph" w:customStyle="1" w:styleId="Text">
    <w:name w:val="Text"/>
    <w:basedOn w:val="Normln"/>
    <w:link w:val="TextChar"/>
    <w:qFormat/>
    <w:rsid w:val="00C27C46"/>
    <w:pPr>
      <w:autoSpaceDE/>
      <w:autoSpaceDN/>
      <w:adjustRightInd/>
      <w:spacing w:after="120"/>
    </w:pPr>
    <w:rPr>
      <w:rFonts w:ascii="Arial Narrow" w:eastAsia="Calibri" w:hAnsi="Arial Narrow"/>
      <w:szCs w:val="22"/>
      <w:lang w:eastAsia="en-US"/>
    </w:rPr>
  </w:style>
  <w:style w:type="character" w:customStyle="1" w:styleId="TextChar">
    <w:name w:val="Text Char"/>
    <w:link w:val="Text"/>
    <w:rsid w:val="00C27C46"/>
    <w:rPr>
      <w:rFonts w:ascii="Arial Narrow" w:eastAsia="Calibri" w:hAnsi="Arial Narrow"/>
      <w:sz w:val="24"/>
      <w:szCs w:val="22"/>
      <w:lang w:eastAsia="en-US"/>
    </w:rPr>
  </w:style>
  <w:style w:type="paragraph" w:customStyle="1" w:styleId="TOC">
    <w:name w:val="TOC"/>
    <w:basedOn w:val="Obsah1"/>
    <w:link w:val="TOCChar"/>
    <w:rsid w:val="00054AAF"/>
    <w:pPr>
      <w:tabs>
        <w:tab w:val="clear" w:pos="510"/>
        <w:tab w:val="clear" w:pos="9071"/>
        <w:tab w:val="left" w:pos="567"/>
        <w:tab w:val="right" w:pos="9799"/>
      </w:tabs>
      <w:autoSpaceDE/>
      <w:autoSpaceDN/>
      <w:adjustRightInd/>
      <w:spacing w:after="120" w:line="280" w:lineRule="atLeast"/>
      <w:ind w:left="0" w:right="0" w:firstLine="0"/>
      <w:jc w:val="both"/>
    </w:pPr>
    <w:rPr>
      <w:rFonts w:eastAsia="Calibri" w:cs="Times New Roman"/>
      <w:b w:val="0"/>
      <w:caps w:val="0"/>
      <w:sz w:val="22"/>
      <w:lang w:val="de-DE" w:eastAsia="en-US"/>
    </w:rPr>
  </w:style>
  <w:style w:type="character" w:customStyle="1" w:styleId="TOCChar">
    <w:name w:val="TOC Char"/>
    <w:link w:val="TOC"/>
    <w:rsid w:val="00054AAF"/>
    <w:rPr>
      <w:rFonts w:eastAsia="Calibri"/>
      <w:noProof/>
      <w:sz w:val="22"/>
      <w:szCs w:val="22"/>
      <w:lang w:val="de-DE" w:eastAsia="en-US"/>
    </w:rPr>
  </w:style>
  <w:style w:type="character" w:customStyle="1" w:styleId="Zkladntext1">
    <w:name w:val="Základní text 1"/>
    <w:rsid w:val="00054AAF"/>
    <w:rPr>
      <w:rFonts w:ascii="Arial" w:hAnsi="Arial"/>
      <w:color w:val="000000"/>
      <w:sz w:val="20"/>
      <w:lang w:val="cs-CZ" w:eastAsia="cs-CZ" w:bidi="ar-SA"/>
    </w:rPr>
  </w:style>
  <w:style w:type="paragraph" w:customStyle="1" w:styleId="Left">
    <w:name w:val="Left"/>
    <w:rsid w:val="00054AAF"/>
    <w:pPr>
      <w:autoSpaceDE w:val="0"/>
      <w:autoSpaceDN w:val="0"/>
      <w:adjustRightInd w:val="0"/>
    </w:pPr>
    <w:rPr>
      <w:rFonts w:ascii="Arial" w:hAnsi="Arial"/>
      <w:sz w:val="24"/>
      <w:szCs w:val="24"/>
    </w:rPr>
  </w:style>
  <w:style w:type="paragraph" w:customStyle="1" w:styleId="Centered">
    <w:name w:val="Centered"/>
    <w:uiPriority w:val="99"/>
    <w:rsid w:val="00054AAF"/>
    <w:pPr>
      <w:autoSpaceDE w:val="0"/>
      <w:autoSpaceDN w:val="0"/>
      <w:adjustRightInd w:val="0"/>
      <w:jc w:val="center"/>
    </w:pPr>
    <w:rPr>
      <w:rFonts w:ascii="Arial" w:hAnsi="Arial"/>
      <w:sz w:val="24"/>
      <w:szCs w:val="24"/>
    </w:rPr>
  </w:style>
  <w:style w:type="paragraph" w:customStyle="1" w:styleId="Nadtextu04">
    <w:name w:val="_Nad textu04"/>
    <w:basedOn w:val="Normln"/>
    <w:rsid w:val="00054AAF"/>
    <w:pPr>
      <w:suppressAutoHyphens/>
      <w:autoSpaceDN/>
      <w:adjustRightInd/>
      <w:jc w:val="both"/>
    </w:pPr>
    <w:rPr>
      <w:rFonts w:ascii="Arial" w:hAnsi="Arial" w:cs="Arial"/>
      <w:b/>
      <w:bCs/>
      <w:sz w:val="22"/>
      <w:lang w:eastAsia="ar-SA"/>
    </w:rPr>
  </w:style>
  <w:style w:type="paragraph" w:customStyle="1" w:styleId="Zakladnitext">
    <w:name w:val="_Zakladni text"/>
    <w:basedOn w:val="Normln"/>
    <w:rsid w:val="00054AAF"/>
    <w:pPr>
      <w:suppressAutoHyphens/>
      <w:autoSpaceDN/>
      <w:adjustRightInd/>
      <w:jc w:val="both"/>
    </w:pPr>
    <w:rPr>
      <w:rFonts w:ascii="Arial" w:hAnsi="Arial"/>
      <w:bCs/>
      <w:sz w:val="22"/>
      <w:szCs w:val="34"/>
      <w:lang w:eastAsia="ar-SA"/>
    </w:rPr>
  </w:style>
  <w:style w:type="paragraph" w:customStyle="1" w:styleId="Textodstavce">
    <w:name w:val="Text odstavce"/>
    <w:basedOn w:val="Normln"/>
    <w:rsid w:val="00054AAF"/>
    <w:pPr>
      <w:numPr>
        <w:numId w:val="16"/>
      </w:numPr>
      <w:tabs>
        <w:tab w:val="left" w:pos="851"/>
      </w:tabs>
      <w:autoSpaceDE/>
      <w:autoSpaceDN/>
      <w:adjustRightInd/>
      <w:spacing w:before="120" w:after="120"/>
      <w:jc w:val="both"/>
      <w:outlineLvl w:val="6"/>
    </w:pPr>
    <w:rPr>
      <w:szCs w:val="20"/>
    </w:rPr>
  </w:style>
  <w:style w:type="paragraph" w:customStyle="1" w:styleId="Textbodu">
    <w:name w:val="Text bodu"/>
    <w:basedOn w:val="Normln"/>
    <w:rsid w:val="00054AAF"/>
    <w:pPr>
      <w:numPr>
        <w:ilvl w:val="2"/>
        <w:numId w:val="16"/>
      </w:numPr>
      <w:autoSpaceDE/>
      <w:autoSpaceDN/>
      <w:adjustRightInd/>
      <w:jc w:val="both"/>
      <w:outlineLvl w:val="8"/>
    </w:pPr>
    <w:rPr>
      <w:szCs w:val="20"/>
    </w:rPr>
  </w:style>
  <w:style w:type="paragraph" w:customStyle="1" w:styleId="Textpsmene">
    <w:name w:val="Text písmene"/>
    <w:basedOn w:val="Normln"/>
    <w:rsid w:val="00054AAF"/>
    <w:pPr>
      <w:numPr>
        <w:ilvl w:val="1"/>
        <w:numId w:val="16"/>
      </w:numPr>
      <w:autoSpaceDE/>
      <w:autoSpaceDN/>
      <w:adjustRightInd/>
      <w:jc w:val="both"/>
      <w:outlineLvl w:val="7"/>
    </w:pPr>
    <w:rPr>
      <w:szCs w:val="20"/>
    </w:rPr>
  </w:style>
  <w:style w:type="paragraph" w:customStyle="1" w:styleId="Style1">
    <w:name w:val="Style 1"/>
    <w:basedOn w:val="Normln"/>
    <w:rsid w:val="00054AAF"/>
    <w:pPr>
      <w:widowControl w:val="0"/>
      <w:autoSpaceDE/>
      <w:autoSpaceDN/>
      <w:adjustRightInd/>
      <w:ind w:firstLine="360"/>
    </w:pPr>
    <w:rPr>
      <w:noProof/>
      <w:color w:val="000000"/>
      <w:sz w:val="20"/>
      <w:szCs w:val="20"/>
    </w:rPr>
  </w:style>
  <w:style w:type="paragraph" w:customStyle="1" w:styleId="Style11">
    <w:name w:val="Style 11"/>
    <w:basedOn w:val="Normln"/>
    <w:rsid w:val="00054AAF"/>
    <w:pPr>
      <w:widowControl w:val="0"/>
      <w:tabs>
        <w:tab w:val="left" w:pos="612"/>
      </w:tabs>
      <w:autoSpaceDE/>
      <w:autoSpaceDN/>
      <w:adjustRightInd/>
      <w:ind w:left="612" w:hanging="360"/>
    </w:pPr>
    <w:rPr>
      <w:noProof/>
      <w:color w:val="000000"/>
      <w:sz w:val="20"/>
      <w:szCs w:val="20"/>
    </w:rPr>
  </w:style>
  <w:style w:type="paragraph" w:customStyle="1" w:styleId="Style2">
    <w:name w:val="Style 2"/>
    <w:basedOn w:val="Normln"/>
    <w:rsid w:val="00054AAF"/>
    <w:pPr>
      <w:widowControl w:val="0"/>
      <w:autoSpaceDE/>
      <w:autoSpaceDN/>
      <w:adjustRightInd/>
      <w:ind w:right="72" w:firstLine="360"/>
    </w:pPr>
    <w:rPr>
      <w:noProof/>
      <w:color w:val="000000"/>
      <w:sz w:val="20"/>
      <w:szCs w:val="20"/>
    </w:rPr>
  </w:style>
  <w:style w:type="paragraph" w:customStyle="1" w:styleId="Style3">
    <w:name w:val="Style 3"/>
    <w:basedOn w:val="Normln"/>
    <w:rsid w:val="00054AAF"/>
    <w:pPr>
      <w:widowControl w:val="0"/>
      <w:tabs>
        <w:tab w:val="left" w:pos="756"/>
      </w:tabs>
      <w:autoSpaceDE/>
      <w:autoSpaceDN/>
      <w:adjustRightInd/>
      <w:ind w:left="756" w:hanging="360"/>
    </w:pPr>
    <w:rPr>
      <w:noProof/>
      <w:color w:val="000000"/>
      <w:sz w:val="20"/>
      <w:szCs w:val="20"/>
    </w:rPr>
  </w:style>
  <w:style w:type="paragraph" w:customStyle="1" w:styleId="standard">
    <w:name w:val="standard"/>
    <w:rsid w:val="00054AAF"/>
    <w:pPr>
      <w:widowControl w:val="0"/>
    </w:pPr>
    <w:rPr>
      <w:sz w:val="24"/>
    </w:rPr>
  </w:style>
  <w:style w:type="paragraph" w:customStyle="1" w:styleId="Import12">
    <w:name w:val="Import 12"/>
    <w:rsid w:val="00054AAF"/>
    <w:pPr>
      <w:tabs>
        <w:tab w:val="left" w:pos="504"/>
        <w:tab w:val="left" w:pos="1368"/>
        <w:tab w:val="left" w:pos="2232"/>
        <w:tab w:val="left" w:pos="3096"/>
        <w:tab w:val="left" w:pos="3960"/>
        <w:tab w:val="left" w:pos="4824"/>
        <w:tab w:val="left" w:pos="5688"/>
        <w:tab w:val="left" w:pos="6552"/>
        <w:tab w:val="left" w:pos="7416"/>
        <w:tab w:val="left" w:pos="8280"/>
      </w:tabs>
      <w:overflowPunct w:val="0"/>
      <w:autoSpaceDE w:val="0"/>
      <w:autoSpaceDN w:val="0"/>
      <w:adjustRightInd w:val="0"/>
      <w:jc w:val="both"/>
      <w:textAlignment w:val="baseline"/>
    </w:pPr>
    <w:rPr>
      <w:rFonts w:ascii="Avinion" w:hAnsi="Avinion"/>
      <w:sz w:val="24"/>
      <w:lang w:val="en-US"/>
    </w:rPr>
  </w:style>
  <w:style w:type="character" w:customStyle="1" w:styleId="domicil">
    <w:name w:val="domicil"/>
    <w:rsid w:val="00054AAF"/>
  </w:style>
  <w:style w:type="character" w:customStyle="1" w:styleId="block3">
    <w:name w:val="block3"/>
    <w:rsid w:val="00054AAF"/>
  </w:style>
  <w:style w:type="paragraph" w:customStyle="1" w:styleId="Normalntext">
    <w:name w:val="Normalní text"/>
    <w:link w:val="NormalntextChar"/>
    <w:rsid w:val="00054AAF"/>
    <w:pPr>
      <w:suppressAutoHyphens/>
      <w:spacing w:before="120"/>
      <w:ind w:left="851"/>
      <w:jc w:val="both"/>
    </w:pPr>
    <w:rPr>
      <w:rFonts w:ascii="Arial" w:hAnsi="Arial"/>
      <w:sz w:val="24"/>
    </w:rPr>
  </w:style>
  <w:style w:type="character" w:customStyle="1" w:styleId="NormalntextChar">
    <w:name w:val="Normalní text Char"/>
    <w:link w:val="Normalntext"/>
    <w:rsid w:val="00054AAF"/>
    <w:rPr>
      <w:rFonts w:ascii="Arial" w:hAnsi="Arial"/>
      <w:sz w:val="24"/>
    </w:rPr>
  </w:style>
  <w:style w:type="paragraph" w:customStyle="1" w:styleId="ParagraphStyle">
    <w:name w:val="Paragraph Style"/>
    <w:rsid w:val="00054AAF"/>
    <w:pPr>
      <w:autoSpaceDE w:val="0"/>
      <w:autoSpaceDN w:val="0"/>
      <w:adjustRightInd w:val="0"/>
    </w:pPr>
    <w:rPr>
      <w:rFonts w:ascii="Arial" w:hAnsi="Arial"/>
      <w:szCs w:val="24"/>
    </w:rPr>
  </w:style>
  <w:style w:type="paragraph" w:customStyle="1" w:styleId="nadp4">
    <w:name w:val="nadp4"/>
    <w:basedOn w:val="Nadpis3"/>
    <w:rsid w:val="00054AAF"/>
    <w:pPr>
      <w:tabs>
        <w:tab w:val="num" w:pos="576"/>
      </w:tabs>
      <w:autoSpaceDE/>
      <w:autoSpaceDN/>
      <w:adjustRightInd/>
      <w:spacing w:before="120" w:after="60"/>
      <w:ind w:left="576" w:hanging="576"/>
      <w:jc w:val="left"/>
    </w:pPr>
    <w:rPr>
      <w:rFonts w:ascii="Bookman Old Style" w:hAnsi="Bookman Old Style"/>
      <w:bCs w:val="0"/>
      <w:snapToGrid w:val="0"/>
      <w:sz w:val="22"/>
      <w:szCs w:val="20"/>
      <w:u w:val="none"/>
    </w:rPr>
  </w:style>
  <w:style w:type="paragraph" w:customStyle="1" w:styleId="nadp5">
    <w:name w:val="nadp5"/>
    <w:basedOn w:val="Nadpis3"/>
    <w:rsid w:val="00054AAF"/>
    <w:pPr>
      <w:tabs>
        <w:tab w:val="num" w:pos="720"/>
      </w:tabs>
      <w:autoSpaceDE/>
      <w:autoSpaceDN/>
      <w:adjustRightInd/>
      <w:spacing w:before="120" w:after="60"/>
      <w:ind w:left="720" w:hanging="720"/>
      <w:jc w:val="left"/>
    </w:pPr>
    <w:rPr>
      <w:rFonts w:ascii="Bookman Old Style" w:hAnsi="Bookman Old Style"/>
      <w:bCs w:val="0"/>
      <w:snapToGrid w:val="0"/>
      <w:sz w:val="22"/>
      <w:szCs w:val="20"/>
      <w:u w:val="none"/>
    </w:rPr>
  </w:style>
  <w:style w:type="paragraph" w:customStyle="1" w:styleId="Export0">
    <w:name w:val="Export 0"/>
    <w:rsid w:val="00054AAF"/>
    <w:pPr>
      <w:tabs>
        <w:tab w:val="left" w:pos="337"/>
        <w:tab w:val="left" w:pos="1057"/>
        <w:tab w:val="left" w:pos="1777"/>
        <w:tab w:val="left" w:pos="2497"/>
        <w:tab w:val="left" w:pos="3217"/>
        <w:tab w:val="left" w:pos="3937"/>
        <w:tab w:val="left" w:pos="4657"/>
        <w:tab w:val="left" w:pos="5377"/>
        <w:tab w:val="left" w:pos="6097"/>
        <w:tab w:val="left" w:pos="6817"/>
        <w:tab w:val="left" w:pos="7537"/>
        <w:tab w:val="left" w:pos="8257"/>
      </w:tabs>
      <w:overflowPunct w:val="0"/>
      <w:autoSpaceDE w:val="0"/>
      <w:autoSpaceDN w:val="0"/>
      <w:adjustRightInd w:val="0"/>
      <w:jc w:val="both"/>
      <w:textAlignment w:val="baseline"/>
    </w:pPr>
    <w:rPr>
      <w:rFonts w:ascii="Avinion" w:hAnsi="Avinion"/>
      <w:sz w:val="24"/>
      <w:lang w:val="en-US"/>
    </w:rPr>
  </w:style>
  <w:style w:type="paragraph" w:customStyle="1" w:styleId="Zkladntextodsazen21">
    <w:name w:val="Základní text odsazený 21"/>
    <w:basedOn w:val="Normln"/>
    <w:rsid w:val="00054AAF"/>
    <w:pPr>
      <w:tabs>
        <w:tab w:val="left" w:pos="0"/>
      </w:tabs>
      <w:suppressAutoHyphens/>
      <w:autoSpaceDE/>
      <w:autoSpaceDN/>
      <w:adjustRightInd/>
      <w:spacing w:line="240" w:lineRule="exact"/>
      <w:ind w:left="-142" w:firstLine="142"/>
      <w:jc w:val="both"/>
    </w:pPr>
    <w:rPr>
      <w:sz w:val="22"/>
      <w:szCs w:val="20"/>
      <w:lang w:eastAsia="ar-SA"/>
    </w:rPr>
  </w:style>
  <w:style w:type="paragraph" w:customStyle="1" w:styleId="Odstavec">
    <w:name w:val="Odstavec"/>
    <w:basedOn w:val="Normln"/>
    <w:link w:val="OdstavecChar"/>
    <w:rsid w:val="00054AAF"/>
    <w:pPr>
      <w:autoSpaceDE/>
      <w:autoSpaceDN/>
      <w:adjustRightInd/>
      <w:spacing w:after="120"/>
      <w:ind w:firstLine="567"/>
      <w:jc w:val="both"/>
    </w:pPr>
    <w:rPr>
      <w:rFonts w:ascii="Arial" w:hAnsi="Arial" w:cs="Arial"/>
      <w:sz w:val="22"/>
      <w:szCs w:val="22"/>
    </w:rPr>
  </w:style>
  <w:style w:type="character" w:customStyle="1" w:styleId="OdstavecChar">
    <w:name w:val="Odstavec Char"/>
    <w:link w:val="Odstavec"/>
    <w:locked/>
    <w:rsid w:val="00054AAF"/>
    <w:rPr>
      <w:rFonts w:ascii="Arial" w:hAnsi="Arial" w:cs="Arial"/>
      <w:sz w:val="22"/>
      <w:szCs w:val="22"/>
    </w:rPr>
  </w:style>
  <w:style w:type="character" w:customStyle="1" w:styleId="JumpArial">
    <w:name w:val="Jump Arial"/>
    <w:rsid w:val="00054AAF"/>
    <w:rPr>
      <w:rFonts w:cs="Arial"/>
      <w:color w:val="008000"/>
      <w:sz w:val="20"/>
      <w:szCs w:val="20"/>
    </w:rPr>
  </w:style>
  <w:style w:type="character" w:customStyle="1" w:styleId="FontStyle1">
    <w:name w:val="Font Style1"/>
    <w:rsid w:val="00054AAF"/>
    <w:rPr>
      <w:rFonts w:cs="Arial"/>
      <w:sz w:val="16"/>
      <w:szCs w:val="16"/>
    </w:rPr>
  </w:style>
  <w:style w:type="character" w:styleId="Siln">
    <w:name w:val="Strong"/>
    <w:uiPriority w:val="22"/>
    <w:qFormat/>
    <w:rsid w:val="00054AAF"/>
    <w:rPr>
      <w:b/>
      <w:bCs/>
    </w:rPr>
  </w:style>
  <w:style w:type="paragraph" w:styleId="Nzev">
    <w:name w:val="Title"/>
    <w:basedOn w:val="Normln"/>
    <w:link w:val="NzevChar"/>
    <w:qFormat/>
    <w:rsid w:val="00054AAF"/>
    <w:pPr>
      <w:autoSpaceDE/>
      <w:autoSpaceDN/>
      <w:adjustRightInd/>
      <w:spacing w:before="240" w:after="60"/>
      <w:jc w:val="center"/>
      <w:outlineLvl w:val="0"/>
    </w:pPr>
    <w:rPr>
      <w:rFonts w:ascii="Arial" w:hAnsi="Arial" w:cs="Arial"/>
      <w:b/>
      <w:bCs/>
      <w:kern w:val="28"/>
      <w:sz w:val="32"/>
      <w:szCs w:val="32"/>
    </w:rPr>
  </w:style>
  <w:style w:type="character" w:customStyle="1" w:styleId="NzevChar">
    <w:name w:val="Název Char"/>
    <w:link w:val="Nzev"/>
    <w:rsid w:val="00054AAF"/>
    <w:rPr>
      <w:rFonts w:ascii="Arial" w:hAnsi="Arial" w:cs="Arial"/>
      <w:b/>
      <w:bCs/>
      <w:kern w:val="28"/>
      <w:sz w:val="32"/>
      <w:szCs w:val="32"/>
    </w:rPr>
  </w:style>
  <w:style w:type="paragraph" w:customStyle="1" w:styleId="Standardodstavec">
    <w:name w:val="Standard_odstavec"/>
    <w:basedOn w:val="Normln"/>
    <w:rsid w:val="00054AAF"/>
    <w:pPr>
      <w:autoSpaceDE/>
      <w:autoSpaceDN/>
      <w:adjustRightInd/>
      <w:spacing w:before="120" w:after="60" w:line="264" w:lineRule="auto"/>
      <w:ind w:firstLine="709"/>
      <w:jc w:val="both"/>
    </w:pPr>
    <w:rPr>
      <w:kern w:val="22"/>
      <w:sz w:val="22"/>
    </w:rPr>
  </w:style>
  <w:style w:type="character" w:styleId="Nzevknihy">
    <w:name w:val="Book Title"/>
    <w:qFormat/>
    <w:rsid w:val="00054AAF"/>
    <w:rPr>
      <w:b/>
      <w:bCs/>
      <w:smallCaps/>
      <w:spacing w:val="5"/>
    </w:rPr>
  </w:style>
  <w:style w:type="character" w:customStyle="1" w:styleId="ZkladntextodsazenChar">
    <w:name w:val="Základní text odsazený Char"/>
    <w:link w:val="Zkladntextodsazen"/>
    <w:rsid w:val="00054AAF"/>
    <w:rPr>
      <w:sz w:val="24"/>
      <w:szCs w:val="24"/>
    </w:rPr>
  </w:style>
  <w:style w:type="character" w:customStyle="1" w:styleId="value">
    <w:name w:val="value"/>
    <w:rsid w:val="00054AAF"/>
  </w:style>
  <w:style w:type="character" w:customStyle="1" w:styleId="Standardnpsmoodstavce1">
    <w:name w:val="Standardní písmo odstavce1"/>
    <w:rsid w:val="00054AAF"/>
  </w:style>
  <w:style w:type="character" w:customStyle="1" w:styleId="Standardnpsmoodstavce2">
    <w:name w:val="Standardní písmo odstavce2"/>
    <w:rsid w:val="00054AAF"/>
  </w:style>
  <w:style w:type="paragraph" w:customStyle="1" w:styleId="BodyText21">
    <w:name w:val="Body Text 21"/>
    <w:basedOn w:val="NormlnIMP"/>
    <w:rsid w:val="00054AAF"/>
    <w:pPr>
      <w:spacing w:before="120"/>
      <w:ind w:left="142"/>
    </w:pPr>
  </w:style>
  <w:style w:type="character" w:customStyle="1" w:styleId="Nadpis4Char">
    <w:name w:val="Nadpis 4 Char"/>
    <w:link w:val="Nadpis4"/>
    <w:rsid w:val="00054AAF"/>
    <w:rPr>
      <w:b/>
      <w:bCs/>
      <w:sz w:val="24"/>
      <w:szCs w:val="24"/>
      <w:u w:val="single"/>
    </w:rPr>
  </w:style>
  <w:style w:type="character" w:customStyle="1" w:styleId="WW8Num12z0">
    <w:name w:val="WW8Num12z0"/>
    <w:rsid w:val="00054AAF"/>
    <w:rPr>
      <w:rFonts w:ascii="Courier New" w:hAnsi="Courier New" w:cs="Courier New"/>
    </w:rPr>
  </w:style>
  <w:style w:type="paragraph" w:customStyle="1" w:styleId="test">
    <w:name w:val="test"/>
    <w:rsid w:val="00054AAF"/>
    <w:pPr>
      <w:autoSpaceDE w:val="0"/>
      <w:autoSpaceDN w:val="0"/>
      <w:adjustRightInd w:val="0"/>
      <w:jc w:val="center"/>
    </w:pPr>
    <w:rPr>
      <w:rFonts w:ascii="Arial" w:hAnsi="Arial"/>
      <w:sz w:val="24"/>
      <w:szCs w:val="24"/>
    </w:rPr>
  </w:style>
  <w:style w:type="character" w:customStyle="1" w:styleId="TextbublinyChar">
    <w:name w:val="Text bubliny Char"/>
    <w:link w:val="Textbubliny"/>
    <w:rsid w:val="00054AAF"/>
    <w:rPr>
      <w:rFonts w:ascii="Tahoma" w:hAnsi="Tahoma" w:cs="Tahoma"/>
      <w:sz w:val="16"/>
      <w:szCs w:val="16"/>
    </w:rPr>
  </w:style>
  <w:style w:type="paragraph" w:styleId="Titulek">
    <w:name w:val="caption"/>
    <w:basedOn w:val="Normln"/>
    <w:next w:val="Normln"/>
    <w:qFormat/>
    <w:rsid w:val="00054AAF"/>
    <w:pPr>
      <w:autoSpaceDE/>
      <w:autoSpaceDN/>
      <w:adjustRightInd/>
      <w:spacing w:before="120" w:after="120"/>
    </w:pPr>
    <w:rPr>
      <w:b/>
      <w:sz w:val="20"/>
      <w:szCs w:val="20"/>
    </w:rPr>
  </w:style>
  <w:style w:type="paragraph" w:customStyle="1" w:styleId="Zkladntext31">
    <w:name w:val="Základní text 31"/>
    <w:basedOn w:val="Normln"/>
    <w:rsid w:val="00054AAF"/>
    <w:pPr>
      <w:suppressAutoHyphens/>
      <w:autoSpaceDE/>
      <w:autoSpaceDN/>
      <w:adjustRightInd/>
      <w:ind w:right="-144"/>
      <w:jc w:val="both"/>
    </w:pPr>
    <w:rPr>
      <w:rFonts w:ascii="Arial" w:hAnsi="Arial"/>
      <w:sz w:val="22"/>
      <w:szCs w:val="20"/>
      <w:lang w:eastAsia="ar-SA"/>
    </w:rPr>
  </w:style>
  <w:style w:type="character" w:customStyle="1" w:styleId="vcard">
    <w:name w:val="vcard"/>
    <w:rsid w:val="00B52634"/>
  </w:style>
  <w:style w:type="character" w:styleId="Sledovanodkaz">
    <w:name w:val="FollowedHyperlink"/>
    <w:rsid w:val="00B24A70"/>
    <w:rPr>
      <w:color w:val="954F72"/>
      <w:u w:val="single"/>
    </w:rPr>
  </w:style>
  <w:style w:type="paragraph" w:customStyle="1" w:styleId="Zhlav1">
    <w:name w:val="Záhlaví1"/>
    <w:basedOn w:val="standard"/>
    <w:rsid w:val="00B24A70"/>
    <w:pPr>
      <w:widowControl/>
      <w:tabs>
        <w:tab w:val="center" w:pos="4536"/>
        <w:tab w:val="right" w:pos="9072"/>
      </w:tabs>
      <w:suppressAutoHyphens/>
      <w:autoSpaceDN w:val="0"/>
      <w:textAlignment w:val="baseline"/>
    </w:pPr>
    <w:rPr>
      <w:kern w:val="3"/>
      <w:sz w:val="20"/>
      <w:lang w:eastAsia="zh-CN"/>
    </w:rPr>
  </w:style>
  <w:style w:type="character" w:customStyle="1" w:styleId="JCOdrka2Char">
    <w:name w:val="JC Odrážka 2 Char"/>
    <w:link w:val="JCOdrka2"/>
    <w:locked/>
    <w:rsid w:val="00296664"/>
    <w:rPr>
      <w:sz w:val="24"/>
      <w:szCs w:val="24"/>
    </w:rPr>
  </w:style>
  <w:style w:type="paragraph" w:customStyle="1" w:styleId="JCOdrka2">
    <w:name w:val="JC Odrážka 2"/>
    <w:basedOn w:val="Odstavecseseznamem"/>
    <w:link w:val="JCOdrka2Char"/>
    <w:qFormat/>
    <w:rsid w:val="00296664"/>
    <w:pPr>
      <w:numPr>
        <w:ilvl w:val="1"/>
        <w:numId w:val="24"/>
      </w:numPr>
      <w:spacing w:after="0"/>
      <w:ind w:left="1701" w:hanging="283"/>
    </w:pPr>
    <w:rPr>
      <w:lang w:eastAsia="cs-CZ"/>
    </w:rPr>
  </w:style>
  <w:style w:type="character" w:customStyle="1" w:styleId="Zkladntext0">
    <w:name w:val="Základní text_"/>
    <w:link w:val="Zkladntext10"/>
    <w:locked/>
    <w:rsid w:val="00FE2CA0"/>
    <w:rPr>
      <w:sz w:val="23"/>
      <w:szCs w:val="23"/>
      <w:shd w:val="clear" w:color="auto" w:fill="FFFFFF"/>
    </w:rPr>
  </w:style>
  <w:style w:type="paragraph" w:customStyle="1" w:styleId="Zkladntext10">
    <w:name w:val="Základní text1"/>
    <w:basedOn w:val="Normln"/>
    <w:link w:val="Zkladntext0"/>
    <w:rsid w:val="00FE2CA0"/>
    <w:pPr>
      <w:shd w:val="clear" w:color="auto" w:fill="FFFFFF"/>
      <w:autoSpaceDE/>
      <w:autoSpaceDN/>
      <w:adjustRightInd/>
      <w:spacing w:before="300" w:after="300" w:line="240" w:lineRule="atLeast"/>
      <w:ind w:hanging="720"/>
    </w:pPr>
    <w:rPr>
      <w:sz w:val="23"/>
      <w:szCs w:val="23"/>
    </w:rPr>
  </w:style>
  <w:style w:type="character" w:customStyle="1" w:styleId="BodytextNotItalic">
    <w:name w:val="Body text + Not Italic"/>
    <w:rsid w:val="00FE2CA0"/>
    <w:rPr>
      <w:rFonts w:ascii="Times New Roman" w:eastAsia="Times New Roman" w:hAnsi="Times New Roman" w:cs="Times New Roman"/>
      <w:i/>
      <w:iCs/>
      <w:sz w:val="23"/>
      <w:szCs w:val="23"/>
      <w:shd w:val="clear" w:color="auto" w:fill="FFFFFF"/>
    </w:rPr>
  </w:style>
  <w:style w:type="character" w:customStyle="1" w:styleId="fontstyle31">
    <w:name w:val="fontstyle31"/>
    <w:rsid w:val="00FF0794"/>
    <w:rPr>
      <w:rFonts w:ascii="Arial-ItalicMT" w:hAnsi="Arial-ItalicMT" w:hint="default"/>
      <w:b w:val="0"/>
      <w:bCs w:val="0"/>
      <w:i/>
      <w:iCs/>
      <w:color w:val="000000"/>
      <w:sz w:val="22"/>
      <w:szCs w:val="22"/>
    </w:rPr>
  </w:style>
  <w:style w:type="paragraph" w:styleId="Prosttext">
    <w:name w:val="Plain Text"/>
    <w:basedOn w:val="Normln"/>
    <w:link w:val="ProsttextChar"/>
    <w:rsid w:val="00530F7B"/>
    <w:pPr>
      <w:autoSpaceDE/>
      <w:autoSpaceDN/>
      <w:adjustRightInd/>
    </w:pPr>
    <w:rPr>
      <w:rFonts w:ascii="Courier New" w:hAnsi="Courier New"/>
      <w:sz w:val="20"/>
      <w:szCs w:val="20"/>
    </w:rPr>
  </w:style>
  <w:style w:type="character" w:customStyle="1" w:styleId="ProsttextChar">
    <w:name w:val="Prostý text Char"/>
    <w:basedOn w:val="Standardnpsmoodstavce"/>
    <w:link w:val="Prosttext"/>
    <w:rsid w:val="00530F7B"/>
    <w:rPr>
      <w:rFonts w:ascii="Courier New" w:hAnsi="Courier New"/>
    </w:rPr>
  </w:style>
  <w:style w:type="paragraph" w:customStyle="1" w:styleId="odstv">
    <w:name w:val="_odst.v"/>
    <w:basedOn w:val="Normln"/>
    <w:rsid w:val="00831C83"/>
    <w:pPr>
      <w:tabs>
        <w:tab w:val="left" w:pos="567"/>
        <w:tab w:val="left" w:pos="1134"/>
        <w:tab w:val="left" w:pos="1701"/>
        <w:tab w:val="left" w:pos="2268"/>
        <w:tab w:val="left" w:pos="2835"/>
        <w:tab w:val="left" w:pos="3402"/>
        <w:tab w:val="left" w:pos="3969"/>
        <w:tab w:val="left" w:pos="4536"/>
      </w:tabs>
      <w:autoSpaceDE/>
      <w:autoSpaceDN/>
      <w:adjustRightInd/>
      <w:spacing w:before="60"/>
      <w:ind w:left="567"/>
      <w:jc w:val="both"/>
    </w:pPr>
    <w:rPr>
      <w:sz w:val="22"/>
      <w:szCs w:val="20"/>
    </w:rPr>
  </w:style>
  <w:style w:type="character" w:customStyle="1" w:styleId="street-address">
    <w:name w:val="street-address"/>
    <w:rsid w:val="00831C83"/>
  </w:style>
  <w:style w:type="paragraph" w:customStyle="1" w:styleId="Style6">
    <w:name w:val="Style6"/>
    <w:basedOn w:val="Normln"/>
    <w:uiPriority w:val="99"/>
    <w:rsid w:val="00831C83"/>
    <w:pPr>
      <w:widowControl w:val="0"/>
      <w:spacing w:line="270" w:lineRule="exact"/>
    </w:pPr>
    <w:rPr>
      <w:rFonts w:ascii="Arial" w:eastAsiaTheme="minorEastAsia" w:hAnsi="Arial" w:cs="Arial"/>
    </w:rPr>
  </w:style>
  <w:style w:type="character" w:customStyle="1" w:styleId="FontStyle38">
    <w:name w:val="Font Style38"/>
    <w:basedOn w:val="Standardnpsmoodstavce"/>
    <w:uiPriority w:val="99"/>
    <w:rsid w:val="00831C83"/>
    <w:rPr>
      <w:rFonts w:ascii="Times New Roman" w:hAnsi="Times New Roman" w:cs="Times New Roman" w:hint="default"/>
      <w:color w:val="000000"/>
      <w:sz w:val="20"/>
      <w:szCs w:val="20"/>
    </w:rPr>
  </w:style>
  <w:style w:type="paragraph" w:customStyle="1" w:styleId="Nadpisbezsl1-2">
    <w:name w:val="_Nadpis_bez_čísl_1-2"/>
    <w:qFormat/>
    <w:rsid w:val="00974F27"/>
    <w:pPr>
      <w:spacing w:before="240" w:after="120" w:line="264" w:lineRule="auto"/>
    </w:pPr>
    <w:rPr>
      <w:rFonts w:asciiTheme="majorHAnsi" w:eastAsiaTheme="minorHAnsi" w:hAnsiTheme="majorHAnsi" w:cstheme="minorBidi"/>
      <w:b/>
      <w:lang w:eastAsia="en-US"/>
    </w:rPr>
  </w:style>
  <w:style w:type="character" w:styleId="Nevyeenzmnka">
    <w:name w:val="Unresolved Mention"/>
    <w:basedOn w:val="Standardnpsmoodstavce"/>
    <w:uiPriority w:val="99"/>
    <w:semiHidden/>
    <w:unhideWhenUsed/>
    <w:rsid w:val="00974F27"/>
    <w:rPr>
      <w:color w:val="605E5C"/>
      <w:shd w:val="clear" w:color="auto" w:fill="E1DFDD"/>
    </w:rPr>
  </w:style>
  <w:style w:type="paragraph" w:customStyle="1" w:styleId="L1Bullet">
    <w:name w:val="L1 Bullet"/>
    <w:basedOn w:val="Normln"/>
    <w:rsid w:val="00090451"/>
    <w:pPr>
      <w:numPr>
        <w:numId w:val="31"/>
      </w:numPr>
      <w:tabs>
        <w:tab w:val="clear" w:pos="1440"/>
        <w:tab w:val="num" w:pos="360"/>
      </w:tabs>
      <w:autoSpaceDE/>
      <w:autoSpaceDN/>
      <w:adjustRightInd/>
      <w:spacing w:after="60"/>
      <w:ind w:left="360"/>
    </w:pPr>
    <w:rPr>
      <w:rFonts w:cs="Arial"/>
      <w:szCs w:val="22"/>
    </w:rPr>
  </w:style>
  <w:style w:type="character" w:customStyle="1" w:styleId="BezmezerChar">
    <w:name w:val="Bez mezer Char"/>
    <w:basedOn w:val="Standardnpsmoodstavce"/>
    <w:link w:val="Bezmezer"/>
    <w:uiPriority w:val="99"/>
    <w:rsid w:val="00F05769"/>
    <w:rPr>
      <w:rFonts w:ascii="Calibri" w:eastAsia="Calibri" w:hAnsi="Calibri"/>
      <w:sz w:val="22"/>
      <w:szCs w:val="22"/>
      <w:lang w:eastAsia="en-US"/>
    </w:rPr>
  </w:style>
  <w:style w:type="character" w:customStyle="1" w:styleId="h1a">
    <w:name w:val="h1a"/>
    <w:basedOn w:val="Standardnpsmoodstavce"/>
    <w:rsid w:val="00D5485C"/>
  </w:style>
  <w:style w:type="character" w:customStyle="1" w:styleId="h1a6">
    <w:name w:val="h1a6"/>
    <w:basedOn w:val="Standardnpsmoodstavce"/>
    <w:rsid w:val="009E0F7B"/>
    <w:rPr>
      <w:rFonts w:ascii="Arial" w:hAnsi="Arial" w:cs="Arial" w:hint="default"/>
      <w:i/>
      <w:iCs/>
      <w:vanish w:val="0"/>
      <w:webHidden w:val="0"/>
      <w:sz w:val="26"/>
      <w:szCs w:val="26"/>
      <w:specVanish w:val="0"/>
    </w:rPr>
  </w:style>
  <w:style w:type="paragraph" w:customStyle="1" w:styleId="L2Bullet">
    <w:name w:val="L2 Bullet"/>
    <w:basedOn w:val="Normln"/>
    <w:rsid w:val="00602A2D"/>
    <w:pPr>
      <w:numPr>
        <w:numId w:val="37"/>
      </w:numPr>
      <w:tabs>
        <w:tab w:val="clear" w:pos="1440"/>
        <w:tab w:val="left" w:pos="1080"/>
      </w:tabs>
      <w:autoSpaceDE/>
      <w:autoSpaceDN/>
      <w:adjustRightInd/>
      <w:spacing w:after="60"/>
      <w:ind w:left="1080"/>
    </w:pPr>
    <w:rPr>
      <w:rFonts w:cs="Arial"/>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1558985">
      <w:bodyDiv w:val="1"/>
      <w:marLeft w:val="0"/>
      <w:marRight w:val="0"/>
      <w:marTop w:val="0"/>
      <w:marBottom w:val="0"/>
      <w:divBdr>
        <w:top w:val="none" w:sz="0" w:space="0" w:color="auto"/>
        <w:left w:val="none" w:sz="0" w:space="0" w:color="auto"/>
        <w:bottom w:val="none" w:sz="0" w:space="0" w:color="auto"/>
        <w:right w:val="none" w:sz="0" w:space="0" w:color="auto"/>
      </w:divBdr>
    </w:div>
    <w:div w:id="73937386">
      <w:bodyDiv w:val="1"/>
      <w:marLeft w:val="0"/>
      <w:marRight w:val="0"/>
      <w:marTop w:val="0"/>
      <w:marBottom w:val="0"/>
      <w:divBdr>
        <w:top w:val="none" w:sz="0" w:space="0" w:color="auto"/>
        <w:left w:val="none" w:sz="0" w:space="0" w:color="auto"/>
        <w:bottom w:val="none" w:sz="0" w:space="0" w:color="auto"/>
        <w:right w:val="none" w:sz="0" w:space="0" w:color="auto"/>
      </w:divBdr>
    </w:div>
    <w:div w:id="155459081">
      <w:bodyDiv w:val="1"/>
      <w:marLeft w:val="0"/>
      <w:marRight w:val="0"/>
      <w:marTop w:val="0"/>
      <w:marBottom w:val="0"/>
      <w:divBdr>
        <w:top w:val="none" w:sz="0" w:space="0" w:color="auto"/>
        <w:left w:val="none" w:sz="0" w:space="0" w:color="auto"/>
        <w:bottom w:val="none" w:sz="0" w:space="0" w:color="auto"/>
        <w:right w:val="none" w:sz="0" w:space="0" w:color="auto"/>
      </w:divBdr>
    </w:div>
    <w:div w:id="258484451">
      <w:bodyDiv w:val="1"/>
      <w:marLeft w:val="0"/>
      <w:marRight w:val="0"/>
      <w:marTop w:val="0"/>
      <w:marBottom w:val="0"/>
      <w:divBdr>
        <w:top w:val="none" w:sz="0" w:space="0" w:color="auto"/>
        <w:left w:val="none" w:sz="0" w:space="0" w:color="auto"/>
        <w:bottom w:val="none" w:sz="0" w:space="0" w:color="auto"/>
        <w:right w:val="none" w:sz="0" w:space="0" w:color="auto"/>
      </w:divBdr>
      <w:divsChild>
        <w:div w:id="626859447">
          <w:marLeft w:val="288"/>
          <w:marRight w:val="0"/>
          <w:marTop w:val="0"/>
          <w:marBottom w:val="0"/>
          <w:divBdr>
            <w:top w:val="none" w:sz="0" w:space="0" w:color="auto"/>
            <w:left w:val="none" w:sz="0" w:space="0" w:color="auto"/>
            <w:bottom w:val="none" w:sz="0" w:space="0" w:color="auto"/>
            <w:right w:val="none" w:sz="0" w:space="0" w:color="auto"/>
          </w:divBdr>
        </w:div>
        <w:div w:id="1875263353">
          <w:marLeft w:val="288"/>
          <w:marRight w:val="0"/>
          <w:marTop w:val="0"/>
          <w:marBottom w:val="0"/>
          <w:divBdr>
            <w:top w:val="none" w:sz="0" w:space="0" w:color="auto"/>
            <w:left w:val="none" w:sz="0" w:space="0" w:color="auto"/>
            <w:bottom w:val="none" w:sz="0" w:space="0" w:color="auto"/>
            <w:right w:val="none" w:sz="0" w:space="0" w:color="auto"/>
          </w:divBdr>
        </w:div>
      </w:divsChild>
    </w:div>
    <w:div w:id="301925993">
      <w:bodyDiv w:val="1"/>
      <w:marLeft w:val="0"/>
      <w:marRight w:val="0"/>
      <w:marTop w:val="0"/>
      <w:marBottom w:val="0"/>
      <w:divBdr>
        <w:top w:val="none" w:sz="0" w:space="0" w:color="auto"/>
        <w:left w:val="none" w:sz="0" w:space="0" w:color="auto"/>
        <w:bottom w:val="none" w:sz="0" w:space="0" w:color="auto"/>
        <w:right w:val="none" w:sz="0" w:space="0" w:color="auto"/>
      </w:divBdr>
      <w:divsChild>
        <w:div w:id="62555020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63410430">
      <w:bodyDiv w:val="1"/>
      <w:marLeft w:val="0"/>
      <w:marRight w:val="0"/>
      <w:marTop w:val="0"/>
      <w:marBottom w:val="0"/>
      <w:divBdr>
        <w:top w:val="none" w:sz="0" w:space="0" w:color="auto"/>
        <w:left w:val="none" w:sz="0" w:space="0" w:color="auto"/>
        <w:bottom w:val="none" w:sz="0" w:space="0" w:color="auto"/>
        <w:right w:val="none" w:sz="0" w:space="0" w:color="auto"/>
      </w:divBdr>
    </w:div>
    <w:div w:id="391735080">
      <w:bodyDiv w:val="1"/>
      <w:marLeft w:val="0"/>
      <w:marRight w:val="0"/>
      <w:marTop w:val="0"/>
      <w:marBottom w:val="0"/>
      <w:divBdr>
        <w:top w:val="none" w:sz="0" w:space="0" w:color="auto"/>
        <w:left w:val="none" w:sz="0" w:space="0" w:color="auto"/>
        <w:bottom w:val="none" w:sz="0" w:space="0" w:color="auto"/>
        <w:right w:val="none" w:sz="0" w:space="0" w:color="auto"/>
      </w:divBdr>
    </w:div>
    <w:div w:id="410545194">
      <w:bodyDiv w:val="1"/>
      <w:marLeft w:val="0"/>
      <w:marRight w:val="0"/>
      <w:marTop w:val="0"/>
      <w:marBottom w:val="0"/>
      <w:divBdr>
        <w:top w:val="none" w:sz="0" w:space="0" w:color="auto"/>
        <w:left w:val="none" w:sz="0" w:space="0" w:color="auto"/>
        <w:bottom w:val="none" w:sz="0" w:space="0" w:color="auto"/>
        <w:right w:val="none" w:sz="0" w:space="0" w:color="auto"/>
      </w:divBdr>
    </w:div>
    <w:div w:id="516236912">
      <w:bodyDiv w:val="1"/>
      <w:marLeft w:val="0"/>
      <w:marRight w:val="0"/>
      <w:marTop w:val="0"/>
      <w:marBottom w:val="0"/>
      <w:divBdr>
        <w:top w:val="none" w:sz="0" w:space="0" w:color="auto"/>
        <w:left w:val="none" w:sz="0" w:space="0" w:color="auto"/>
        <w:bottom w:val="none" w:sz="0" w:space="0" w:color="auto"/>
        <w:right w:val="none" w:sz="0" w:space="0" w:color="auto"/>
      </w:divBdr>
      <w:divsChild>
        <w:div w:id="7243355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36626497">
      <w:bodyDiv w:val="1"/>
      <w:marLeft w:val="0"/>
      <w:marRight w:val="0"/>
      <w:marTop w:val="0"/>
      <w:marBottom w:val="0"/>
      <w:divBdr>
        <w:top w:val="none" w:sz="0" w:space="0" w:color="auto"/>
        <w:left w:val="none" w:sz="0" w:space="0" w:color="auto"/>
        <w:bottom w:val="none" w:sz="0" w:space="0" w:color="auto"/>
        <w:right w:val="none" w:sz="0" w:space="0" w:color="auto"/>
      </w:divBdr>
    </w:div>
    <w:div w:id="542180099">
      <w:bodyDiv w:val="1"/>
      <w:marLeft w:val="0"/>
      <w:marRight w:val="0"/>
      <w:marTop w:val="0"/>
      <w:marBottom w:val="0"/>
      <w:divBdr>
        <w:top w:val="none" w:sz="0" w:space="0" w:color="auto"/>
        <w:left w:val="none" w:sz="0" w:space="0" w:color="auto"/>
        <w:bottom w:val="none" w:sz="0" w:space="0" w:color="auto"/>
        <w:right w:val="none" w:sz="0" w:space="0" w:color="auto"/>
      </w:divBdr>
    </w:div>
    <w:div w:id="556747565">
      <w:bodyDiv w:val="1"/>
      <w:marLeft w:val="0"/>
      <w:marRight w:val="0"/>
      <w:marTop w:val="0"/>
      <w:marBottom w:val="0"/>
      <w:divBdr>
        <w:top w:val="none" w:sz="0" w:space="0" w:color="auto"/>
        <w:left w:val="none" w:sz="0" w:space="0" w:color="auto"/>
        <w:bottom w:val="none" w:sz="0" w:space="0" w:color="auto"/>
        <w:right w:val="none" w:sz="0" w:space="0" w:color="auto"/>
      </w:divBdr>
    </w:div>
    <w:div w:id="593516444">
      <w:bodyDiv w:val="1"/>
      <w:marLeft w:val="0"/>
      <w:marRight w:val="0"/>
      <w:marTop w:val="0"/>
      <w:marBottom w:val="0"/>
      <w:divBdr>
        <w:top w:val="none" w:sz="0" w:space="0" w:color="auto"/>
        <w:left w:val="none" w:sz="0" w:space="0" w:color="auto"/>
        <w:bottom w:val="none" w:sz="0" w:space="0" w:color="auto"/>
        <w:right w:val="none" w:sz="0" w:space="0" w:color="auto"/>
      </w:divBdr>
    </w:div>
    <w:div w:id="610861069">
      <w:bodyDiv w:val="1"/>
      <w:marLeft w:val="0"/>
      <w:marRight w:val="0"/>
      <w:marTop w:val="0"/>
      <w:marBottom w:val="0"/>
      <w:divBdr>
        <w:top w:val="none" w:sz="0" w:space="0" w:color="auto"/>
        <w:left w:val="none" w:sz="0" w:space="0" w:color="auto"/>
        <w:bottom w:val="none" w:sz="0" w:space="0" w:color="auto"/>
        <w:right w:val="none" w:sz="0" w:space="0" w:color="auto"/>
      </w:divBdr>
    </w:div>
    <w:div w:id="709764636">
      <w:bodyDiv w:val="1"/>
      <w:marLeft w:val="0"/>
      <w:marRight w:val="0"/>
      <w:marTop w:val="0"/>
      <w:marBottom w:val="0"/>
      <w:divBdr>
        <w:top w:val="none" w:sz="0" w:space="0" w:color="auto"/>
        <w:left w:val="none" w:sz="0" w:space="0" w:color="auto"/>
        <w:bottom w:val="none" w:sz="0" w:space="0" w:color="auto"/>
        <w:right w:val="none" w:sz="0" w:space="0" w:color="auto"/>
      </w:divBdr>
    </w:div>
    <w:div w:id="727219447">
      <w:bodyDiv w:val="1"/>
      <w:marLeft w:val="0"/>
      <w:marRight w:val="0"/>
      <w:marTop w:val="0"/>
      <w:marBottom w:val="0"/>
      <w:divBdr>
        <w:top w:val="none" w:sz="0" w:space="0" w:color="auto"/>
        <w:left w:val="none" w:sz="0" w:space="0" w:color="auto"/>
        <w:bottom w:val="none" w:sz="0" w:space="0" w:color="auto"/>
        <w:right w:val="none" w:sz="0" w:space="0" w:color="auto"/>
      </w:divBdr>
      <w:divsChild>
        <w:div w:id="165095371">
          <w:marLeft w:val="288"/>
          <w:marRight w:val="0"/>
          <w:marTop w:val="0"/>
          <w:marBottom w:val="0"/>
          <w:divBdr>
            <w:top w:val="none" w:sz="0" w:space="0" w:color="auto"/>
            <w:left w:val="none" w:sz="0" w:space="0" w:color="auto"/>
            <w:bottom w:val="none" w:sz="0" w:space="0" w:color="auto"/>
            <w:right w:val="none" w:sz="0" w:space="0" w:color="auto"/>
          </w:divBdr>
        </w:div>
        <w:div w:id="1715426583">
          <w:marLeft w:val="288"/>
          <w:marRight w:val="0"/>
          <w:marTop w:val="0"/>
          <w:marBottom w:val="0"/>
          <w:divBdr>
            <w:top w:val="none" w:sz="0" w:space="0" w:color="auto"/>
            <w:left w:val="none" w:sz="0" w:space="0" w:color="auto"/>
            <w:bottom w:val="none" w:sz="0" w:space="0" w:color="auto"/>
            <w:right w:val="none" w:sz="0" w:space="0" w:color="auto"/>
          </w:divBdr>
        </w:div>
      </w:divsChild>
    </w:div>
    <w:div w:id="750079962">
      <w:bodyDiv w:val="1"/>
      <w:marLeft w:val="0"/>
      <w:marRight w:val="0"/>
      <w:marTop w:val="0"/>
      <w:marBottom w:val="0"/>
      <w:divBdr>
        <w:top w:val="none" w:sz="0" w:space="0" w:color="auto"/>
        <w:left w:val="none" w:sz="0" w:space="0" w:color="auto"/>
        <w:bottom w:val="none" w:sz="0" w:space="0" w:color="auto"/>
        <w:right w:val="none" w:sz="0" w:space="0" w:color="auto"/>
      </w:divBdr>
    </w:div>
    <w:div w:id="764770489">
      <w:bodyDiv w:val="1"/>
      <w:marLeft w:val="0"/>
      <w:marRight w:val="0"/>
      <w:marTop w:val="0"/>
      <w:marBottom w:val="0"/>
      <w:divBdr>
        <w:top w:val="none" w:sz="0" w:space="0" w:color="auto"/>
        <w:left w:val="none" w:sz="0" w:space="0" w:color="auto"/>
        <w:bottom w:val="none" w:sz="0" w:space="0" w:color="auto"/>
        <w:right w:val="none" w:sz="0" w:space="0" w:color="auto"/>
      </w:divBdr>
    </w:div>
    <w:div w:id="797993423">
      <w:bodyDiv w:val="1"/>
      <w:marLeft w:val="0"/>
      <w:marRight w:val="0"/>
      <w:marTop w:val="0"/>
      <w:marBottom w:val="0"/>
      <w:divBdr>
        <w:top w:val="none" w:sz="0" w:space="0" w:color="auto"/>
        <w:left w:val="none" w:sz="0" w:space="0" w:color="auto"/>
        <w:bottom w:val="none" w:sz="0" w:space="0" w:color="auto"/>
        <w:right w:val="none" w:sz="0" w:space="0" w:color="auto"/>
      </w:divBdr>
    </w:div>
    <w:div w:id="936131692">
      <w:bodyDiv w:val="1"/>
      <w:marLeft w:val="0"/>
      <w:marRight w:val="0"/>
      <w:marTop w:val="0"/>
      <w:marBottom w:val="0"/>
      <w:divBdr>
        <w:top w:val="none" w:sz="0" w:space="0" w:color="auto"/>
        <w:left w:val="none" w:sz="0" w:space="0" w:color="auto"/>
        <w:bottom w:val="none" w:sz="0" w:space="0" w:color="auto"/>
        <w:right w:val="none" w:sz="0" w:space="0" w:color="auto"/>
      </w:divBdr>
    </w:div>
    <w:div w:id="979841636">
      <w:bodyDiv w:val="1"/>
      <w:marLeft w:val="0"/>
      <w:marRight w:val="0"/>
      <w:marTop w:val="0"/>
      <w:marBottom w:val="0"/>
      <w:divBdr>
        <w:top w:val="none" w:sz="0" w:space="0" w:color="auto"/>
        <w:left w:val="none" w:sz="0" w:space="0" w:color="auto"/>
        <w:bottom w:val="none" w:sz="0" w:space="0" w:color="auto"/>
        <w:right w:val="none" w:sz="0" w:space="0" w:color="auto"/>
      </w:divBdr>
      <w:divsChild>
        <w:div w:id="1921715696">
          <w:marLeft w:val="288"/>
          <w:marRight w:val="0"/>
          <w:marTop w:val="0"/>
          <w:marBottom w:val="0"/>
          <w:divBdr>
            <w:top w:val="none" w:sz="0" w:space="0" w:color="auto"/>
            <w:left w:val="none" w:sz="0" w:space="0" w:color="auto"/>
            <w:bottom w:val="none" w:sz="0" w:space="0" w:color="auto"/>
            <w:right w:val="none" w:sz="0" w:space="0" w:color="auto"/>
          </w:divBdr>
        </w:div>
        <w:div w:id="1937324028">
          <w:marLeft w:val="288"/>
          <w:marRight w:val="0"/>
          <w:marTop w:val="0"/>
          <w:marBottom w:val="0"/>
          <w:divBdr>
            <w:top w:val="none" w:sz="0" w:space="0" w:color="auto"/>
            <w:left w:val="none" w:sz="0" w:space="0" w:color="auto"/>
            <w:bottom w:val="none" w:sz="0" w:space="0" w:color="auto"/>
            <w:right w:val="none" w:sz="0" w:space="0" w:color="auto"/>
          </w:divBdr>
        </w:div>
      </w:divsChild>
    </w:div>
    <w:div w:id="1004086443">
      <w:bodyDiv w:val="1"/>
      <w:marLeft w:val="0"/>
      <w:marRight w:val="0"/>
      <w:marTop w:val="0"/>
      <w:marBottom w:val="0"/>
      <w:divBdr>
        <w:top w:val="none" w:sz="0" w:space="0" w:color="auto"/>
        <w:left w:val="none" w:sz="0" w:space="0" w:color="auto"/>
        <w:bottom w:val="none" w:sz="0" w:space="0" w:color="auto"/>
        <w:right w:val="none" w:sz="0" w:space="0" w:color="auto"/>
      </w:divBdr>
    </w:div>
    <w:div w:id="1040133130">
      <w:bodyDiv w:val="1"/>
      <w:marLeft w:val="0"/>
      <w:marRight w:val="0"/>
      <w:marTop w:val="0"/>
      <w:marBottom w:val="0"/>
      <w:divBdr>
        <w:top w:val="none" w:sz="0" w:space="0" w:color="auto"/>
        <w:left w:val="none" w:sz="0" w:space="0" w:color="auto"/>
        <w:bottom w:val="none" w:sz="0" w:space="0" w:color="auto"/>
        <w:right w:val="none" w:sz="0" w:space="0" w:color="auto"/>
      </w:divBdr>
      <w:divsChild>
        <w:div w:id="942955508">
          <w:marLeft w:val="288"/>
          <w:marRight w:val="0"/>
          <w:marTop w:val="0"/>
          <w:marBottom w:val="0"/>
          <w:divBdr>
            <w:top w:val="none" w:sz="0" w:space="0" w:color="auto"/>
            <w:left w:val="none" w:sz="0" w:space="0" w:color="auto"/>
            <w:bottom w:val="none" w:sz="0" w:space="0" w:color="auto"/>
            <w:right w:val="none" w:sz="0" w:space="0" w:color="auto"/>
          </w:divBdr>
        </w:div>
        <w:div w:id="1514146381">
          <w:marLeft w:val="288"/>
          <w:marRight w:val="0"/>
          <w:marTop w:val="0"/>
          <w:marBottom w:val="0"/>
          <w:divBdr>
            <w:top w:val="none" w:sz="0" w:space="0" w:color="auto"/>
            <w:left w:val="none" w:sz="0" w:space="0" w:color="auto"/>
            <w:bottom w:val="none" w:sz="0" w:space="0" w:color="auto"/>
            <w:right w:val="none" w:sz="0" w:space="0" w:color="auto"/>
          </w:divBdr>
        </w:div>
      </w:divsChild>
    </w:div>
    <w:div w:id="1103842076">
      <w:bodyDiv w:val="1"/>
      <w:marLeft w:val="0"/>
      <w:marRight w:val="0"/>
      <w:marTop w:val="0"/>
      <w:marBottom w:val="0"/>
      <w:divBdr>
        <w:top w:val="none" w:sz="0" w:space="0" w:color="auto"/>
        <w:left w:val="none" w:sz="0" w:space="0" w:color="auto"/>
        <w:bottom w:val="none" w:sz="0" w:space="0" w:color="auto"/>
        <w:right w:val="none" w:sz="0" w:space="0" w:color="auto"/>
      </w:divBdr>
      <w:divsChild>
        <w:div w:id="280914376">
          <w:marLeft w:val="288"/>
          <w:marRight w:val="0"/>
          <w:marTop w:val="0"/>
          <w:marBottom w:val="0"/>
          <w:divBdr>
            <w:top w:val="none" w:sz="0" w:space="0" w:color="auto"/>
            <w:left w:val="none" w:sz="0" w:space="0" w:color="auto"/>
            <w:bottom w:val="none" w:sz="0" w:space="0" w:color="auto"/>
            <w:right w:val="none" w:sz="0" w:space="0" w:color="auto"/>
          </w:divBdr>
        </w:div>
        <w:div w:id="2083134346">
          <w:marLeft w:val="288"/>
          <w:marRight w:val="0"/>
          <w:marTop w:val="0"/>
          <w:marBottom w:val="0"/>
          <w:divBdr>
            <w:top w:val="none" w:sz="0" w:space="0" w:color="auto"/>
            <w:left w:val="none" w:sz="0" w:space="0" w:color="auto"/>
            <w:bottom w:val="none" w:sz="0" w:space="0" w:color="auto"/>
            <w:right w:val="none" w:sz="0" w:space="0" w:color="auto"/>
          </w:divBdr>
        </w:div>
      </w:divsChild>
    </w:div>
    <w:div w:id="1110468311">
      <w:bodyDiv w:val="1"/>
      <w:marLeft w:val="0"/>
      <w:marRight w:val="0"/>
      <w:marTop w:val="0"/>
      <w:marBottom w:val="0"/>
      <w:divBdr>
        <w:top w:val="none" w:sz="0" w:space="0" w:color="auto"/>
        <w:left w:val="none" w:sz="0" w:space="0" w:color="auto"/>
        <w:bottom w:val="none" w:sz="0" w:space="0" w:color="auto"/>
        <w:right w:val="none" w:sz="0" w:space="0" w:color="auto"/>
      </w:divBdr>
      <w:divsChild>
        <w:div w:id="11494999">
          <w:marLeft w:val="0"/>
          <w:marRight w:val="0"/>
          <w:marTop w:val="0"/>
          <w:marBottom w:val="0"/>
          <w:divBdr>
            <w:top w:val="none" w:sz="0" w:space="0" w:color="auto"/>
            <w:left w:val="none" w:sz="0" w:space="0" w:color="auto"/>
            <w:bottom w:val="none" w:sz="0" w:space="0" w:color="auto"/>
            <w:right w:val="none" w:sz="0" w:space="0" w:color="auto"/>
          </w:divBdr>
        </w:div>
        <w:div w:id="241523486">
          <w:marLeft w:val="0"/>
          <w:marRight w:val="0"/>
          <w:marTop w:val="0"/>
          <w:marBottom w:val="0"/>
          <w:divBdr>
            <w:top w:val="none" w:sz="0" w:space="0" w:color="auto"/>
            <w:left w:val="none" w:sz="0" w:space="0" w:color="auto"/>
            <w:bottom w:val="none" w:sz="0" w:space="0" w:color="auto"/>
            <w:right w:val="none" w:sz="0" w:space="0" w:color="auto"/>
          </w:divBdr>
        </w:div>
        <w:div w:id="522397277">
          <w:marLeft w:val="0"/>
          <w:marRight w:val="0"/>
          <w:marTop w:val="0"/>
          <w:marBottom w:val="0"/>
          <w:divBdr>
            <w:top w:val="none" w:sz="0" w:space="0" w:color="auto"/>
            <w:left w:val="none" w:sz="0" w:space="0" w:color="auto"/>
            <w:bottom w:val="none" w:sz="0" w:space="0" w:color="auto"/>
            <w:right w:val="none" w:sz="0" w:space="0" w:color="auto"/>
          </w:divBdr>
        </w:div>
        <w:div w:id="1136021998">
          <w:marLeft w:val="0"/>
          <w:marRight w:val="0"/>
          <w:marTop w:val="0"/>
          <w:marBottom w:val="0"/>
          <w:divBdr>
            <w:top w:val="none" w:sz="0" w:space="0" w:color="auto"/>
            <w:left w:val="none" w:sz="0" w:space="0" w:color="auto"/>
            <w:bottom w:val="none" w:sz="0" w:space="0" w:color="auto"/>
            <w:right w:val="none" w:sz="0" w:space="0" w:color="auto"/>
          </w:divBdr>
        </w:div>
        <w:div w:id="1414005503">
          <w:marLeft w:val="0"/>
          <w:marRight w:val="0"/>
          <w:marTop w:val="0"/>
          <w:marBottom w:val="0"/>
          <w:divBdr>
            <w:top w:val="none" w:sz="0" w:space="0" w:color="auto"/>
            <w:left w:val="none" w:sz="0" w:space="0" w:color="auto"/>
            <w:bottom w:val="none" w:sz="0" w:space="0" w:color="auto"/>
            <w:right w:val="none" w:sz="0" w:space="0" w:color="auto"/>
          </w:divBdr>
        </w:div>
      </w:divsChild>
    </w:div>
    <w:div w:id="1145664258">
      <w:bodyDiv w:val="1"/>
      <w:marLeft w:val="0"/>
      <w:marRight w:val="0"/>
      <w:marTop w:val="0"/>
      <w:marBottom w:val="0"/>
      <w:divBdr>
        <w:top w:val="none" w:sz="0" w:space="0" w:color="auto"/>
        <w:left w:val="none" w:sz="0" w:space="0" w:color="auto"/>
        <w:bottom w:val="none" w:sz="0" w:space="0" w:color="auto"/>
        <w:right w:val="none" w:sz="0" w:space="0" w:color="auto"/>
      </w:divBdr>
    </w:div>
    <w:div w:id="1203134358">
      <w:bodyDiv w:val="1"/>
      <w:marLeft w:val="0"/>
      <w:marRight w:val="0"/>
      <w:marTop w:val="0"/>
      <w:marBottom w:val="0"/>
      <w:divBdr>
        <w:top w:val="none" w:sz="0" w:space="0" w:color="auto"/>
        <w:left w:val="none" w:sz="0" w:space="0" w:color="auto"/>
        <w:bottom w:val="none" w:sz="0" w:space="0" w:color="auto"/>
        <w:right w:val="none" w:sz="0" w:space="0" w:color="auto"/>
      </w:divBdr>
    </w:div>
    <w:div w:id="1248536633">
      <w:bodyDiv w:val="1"/>
      <w:marLeft w:val="0"/>
      <w:marRight w:val="0"/>
      <w:marTop w:val="0"/>
      <w:marBottom w:val="0"/>
      <w:divBdr>
        <w:top w:val="none" w:sz="0" w:space="0" w:color="auto"/>
        <w:left w:val="none" w:sz="0" w:space="0" w:color="auto"/>
        <w:bottom w:val="none" w:sz="0" w:space="0" w:color="auto"/>
        <w:right w:val="none" w:sz="0" w:space="0" w:color="auto"/>
      </w:divBdr>
    </w:div>
    <w:div w:id="1358310944">
      <w:bodyDiv w:val="1"/>
      <w:marLeft w:val="0"/>
      <w:marRight w:val="0"/>
      <w:marTop w:val="0"/>
      <w:marBottom w:val="0"/>
      <w:divBdr>
        <w:top w:val="none" w:sz="0" w:space="0" w:color="auto"/>
        <w:left w:val="none" w:sz="0" w:space="0" w:color="auto"/>
        <w:bottom w:val="none" w:sz="0" w:space="0" w:color="auto"/>
        <w:right w:val="none" w:sz="0" w:space="0" w:color="auto"/>
      </w:divBdr>
    </w:div>
    <w:div w:id="1413044677">
      <w:bodyDiv w:val="1"/>
      <w:marLeft w:val="0"/>
      <w:marRight w:val="0"/>
      <w:marTop w:val="0"/>
      <w:marBottom w:val="0"/>
      <w:divBdr>
        <w:top w:val="none" w:sz="0" w:space="0" w:color="auto"/>
        <w:left w:val="none" w:sz="0" w:space="0" w:color="auto"/>
        <w:bottom w:val="none" w:sz="0" w:space="0" w:color="auto"/>
        <w:right w:val="none" w:sz="0" w:space="0" w:color="auto"/>
      </w:divBdr>
    </w:div>
    <w:div w:id="1497113471">
      <w:bodyDiv w:val="1"/>
      <w:marLeft w:val="0"/>
      <w:marRight w:val="0"/>
      <w:marTop w:val="0"/>
      <w:marBottom w:val="0"/>
      <w:divBdr>
        <w:top w:val="none" w:sz="0" w:space="0" w:color="auto"/>
        <w:left w:val="none" w:sz="0" w:space="0" w:color="auto"/>
        <w:bottom w:val="none" w:sz="0" w:space="0" w:color="auto"/>
        <w:right w:val="none" w:sz="0" w:space="0" w:color="auto"/>
      </w:divBdr>
      <w:divsChild>
        <w:div w:id="184445521">
          <w:marLeft w:val="288"/>
          <w:marRight w:val="0"/>
          <w:marTop w:val="0"/>
          <w:marBottom w:val="0"/>
          <w:divBdr>
            <w:top w:val="none" w:sz="0" w:space="0" w:color="auto"/>
            <w:left w:val="none" w:sz="0" w:space="0" w:color="auto"/>
            <w:bottom w:val="none" w:sz="0" w:space="0" w:color="auto"/>
            <w:right w:val="none" w:sz="0" w:space="0" w:color="auto"/>
          </w:divBdr>
        </w:div>
        <w:div w:id="1404258641">
          <w:marLeft w:val="288"/>
          <w:marRight w:val="0"/>
          <w:marTop w:val="0"/>
          <w:marBottom w:val="0"/>
          <w:divBdr>
            <w:top w:val="none" w:sz="0" w:space="0" w:color="auto"/>
            <w:left w:val="none" w:sz="0" w:space="0" w:color="auto"/>
            <w:bottom w:val="none" w:sz="0" w:space="0" w:color="auto"/>
            <w:right w:val="none" w:sz="0" w:space="0" w:color="auto"/>
          </w:divBdr>
        </w:div>
      </w:divsChild>
    </w:div>
    <w:div w:id="1498574320">
      <w:bodyDiv w:val="1"/>
      <w:marLeft w:val="0"/>
      <w:marRight w:val="0"/>
      <w:marTop w:val="0"/>
      <w:marBottom w:val="0"/>
      <w:divBdr>
        <w:top w:val="none" w:sz="0" w:space="0" w:color="auto"/>
        <w:left w:val="none" w:sz="0" w:space="0" w:color="auto"/>
        <w:bottom w:val="none" w:sz="0" w:space="0" w:color="auto"/>
        <w:right w:val="none" w:sz="0" w:space="0" w:color="auto"/>
      </w:divBdr>
    </w:div>
    <w:div w:id="1504278356">
      <w:bodyDiv w:val="1"/>
      <w:marLeft w:val="0"/>
      <w:marRight w:val="0"/>
      <w:marTop w:val="0"/>
      <w:marBottom w:val="0"/>
      <w:divBdr>
        <w:top w:val="none" w:sz="0" w:space="0" w:color="auto"/>
        <w:left w:val="none" w:sz="0" w:space="0" w:color="auto"/>
        <w:bottom w:val="none" w:sz="0" w:space="0" w:color="auto"/>
        <w:right w:val="none" w:sz="0" w:space="0" w:color="auto"/>
      </w:divBdr>
    </w:div>
    <w:div w:id="1561281105">
      <w:bodyDiv w:val="1"/>
      <w:marLeft w:val="0"/>
      <w:marRight w:val="0"/>
      <w:marTop w:val="0"/>
      <w:marBottom w:val="0"/>
      <w:divBdr>
        <w:top w:val="none" w:sz="0" w:space="0" w:color="auto"/>
        <w:left w:val="none" w:sz="0" w:space="0" w:color="auto"/>
        <w:bottom w:val="none" w:sz="0" w:space="0" w:color="auto"/>
        <w:right w:val="none" w:sz="0" w:space="0" w:color="auto"/>
      </w:divBdr>
      <w:divsChild>
        <w:div w:id="1008365291">
          <w:marLeft w:val="288"/>
          <w:marRight w:val="0"/>
          <w:marTop w:val="0"/>
          <w:marBottom w:val="0"/>
          <w:divBdr>
            <w:top w:val="none" w:sz="0" w:space="0" w:color="auto"/>
            <w:left w:val="none" w:sz="0" w:space="0" w:color="auto"/>
            <w:bottom w:val="none" w:sz="0" w:space="0" w:color="auto"/>
            <w:right w:val="none" w:sz="0" w:space="0" w:color="auto"/>
          </w:divBdr>
        </w:div>
        <w:div w:id="1646856819">
          <w:marLeft w:val="288"/>
          <w:marRight w:val="0"/>
          <w:marTop w:val="0"/>
          <w:marBottom w:val="0"/>
          <w:divBdr>
            <w:top w:val="none" w:sz="0" w:space="0" w:color="auto"/>
            <w:left w:val="none" w:sz="0" w:space="0" w:color="auto"/>
            <w:bottom w:val="none" w:sz="0" w:space="0" w:color="auto"/>
            <w:right w:val="none" w:sz="0" w:space="0" w:color="auto"/>
          </w:divBdr>
        </w:div>
      </w:divsChild>
    </w:div>
    <w:div w:id="1848903923">
      <w:bodyDiv w:val="1"/>
      <w:marLeft w:val="0"/>
      <w:marRight w:val="0"/>
      <w:marTop w:val="0"/>
      <w:marBottom w:val="0"/>
      <w:divBdr>
        <w:top w:val="none" w:sz="0" w:space="0" w:color="auto"/>
        <w:left w:val="none" w:sz="0" w:space="0" w:color="auto"/>
        <w:bottom w:val="none" w:sz="0" w:space="0" w:color="auto"/>
        <w:right w:val="none" w:sz="0" w:space="0" w:color="auto"/>
      </w:divBdr>
    </w:div>
    <w:div w:id="1982618094">
      <w:bodyDiv w:val="1"/>
      <w:marLeft w:val="0"/>
      <w:marRight w:val="0"/>
      <w:marTop w:val="0"/>
      <w:marBottom w:val="0"/>
      <w:divBdr>
        <w:top w:val="none" w:sz="0" w:space="0" w:color="auto"/>
        <w:left w:val="none" w:sz="0" w:space="0" w:color="auto"/>
        <w:bottom w:val="none" w:sz="0" w:space="0" w:color="auto"/>
        <w:right w:val="none" w:sz="0" w:space="0" w:color="auto"/>
      </w:divBdr>
    </w:div>
    <w:div w:id="2034263110">
      <w:bodyDiv w:val="1"/>
      <w:marLeft w:val="0"/>
      <w:marRight w:val="0"/>
      <w:marTop w:val="0"/>
      <w:marBottom w:val="0"/>
      <w:divBdr>
        <w:top w:val="none" w:sz="0" w:space="0" w:color="auto"/>
        <w:left w:val="none" w:sz="0" w:space="0" w:color="auto"/>
        <w:bottom w:val="none" w:sz="0" w:space="0" w:color="auto"/>
        <w:right w:val="none" w:sz="0" w:space="0" w:color="auto"/>
      </w:divBdr>
    </w:div>
    <w:div w:id="21200241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www.stromprop.cz/obrazky/eshop/5/2301a.gif" TargetMode="External"/><Relationship Id="rId22" Type="http://schemas.openxmlformats.org/officeDocument/2006/relationships/theme" Target="theme/theme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77F5C4-7D69-4440-BD4E-2A77927B77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2338</TotalTime>
  <Pages>25</Pages>
  <Words>8954</Words>
  <Characters>52831</Characters>
  <Application>Microsoft Office Word</Application>
  <DocSecurity>0</DocSecurity>
  <Lines>440</Lines>
  <Paragraphs>123</Paragraphs>
  <ScaleCrop>false</ScaleCrop>
  <HeadingPairs>
    <vt:vector size="2" baseType="variant">
      <vt:variant>
        <vt:lpstr>Název</vt:lpstr>
      </vt:variant>
      <vt:variant>
        <vt:i4>1</vt:i4>
      </vt:variant>
    </vt:vector>
  </HeadingPairs>
  <TitlesOfParts>
    <vt:vector size="1" baseType="lpstr">
      <vt:lpstr>Plán BOZP</vt:lpstr>
    </vt:vector>
  </TitlesOfParts>
  <Company>ČEZ ICT Services, a. s.</Company>
  <LinksUpToDate>false</LinksUpToDate>
  <CharactersWithSpaces>61662</CharactersWithSpaces>
  <SharedDoc>false</SharedDoc>
  <HLinks>
    <vt:vector size="12" baseType="variant">
      <vt:variant>
        <vt:i4>1507410</vt:i4>
      </vt:variant>
      <vt:variant>
        <vt:i4>3</vt:i4>
      </vt:variant>
      <vt:variant>
        <vt:i4>0</vt:i4>
      </vt:variant>
      <vt:variant>
        <vt:i4>5</vt:i4>
      </vt:variant>
      <vt:variant>
        <vt:lpwstr>http://www.stromprop.cz/obrazky/eshop/5/2301a.gif</vt:lpwstr>
      </vt:variant>
      <vt:variant>
        <vt:lpwstr/>
      </vt:variant>
      <vt:variant>
        <vt:i4>7536650</vt:i4>
      </vt:variant>
      <vt:variant>
        <vt:i4>0</vt:i4>
      </vt:variant>
      <vt:variant>
        <vt:i4>0</vt:i4>
      </vt:variant>
      <vt:variant>
        <vt:i4>5</vt:i4>
      </vt:variant>
      <vt:variant>
        <vt:lpwstr>mailto:krupickova.ji@seznam.cz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Plán BOZP</dc:title>
  <dc:subject/>
  <dc:creator>Foot Pavel</dc:creator>
  <cp:keywords/>
  <dc:description/>
  <cp:lastModifiedBy>Dušek Jan</cp:lastModifiedBy>
  <cp:revision>62</cp:revision>
  <cp:lastPrinted>2020-03-23T11:11:00Z</cp:lastPrinted>
  <dcterms:created xsi:type="dcterms:W3CDTF">2020-02-18T15:16:00Z</dcterms:created>
  <dcterms:modified xsi:type="dcterms:W3CDTF">2020-06-09T13:23:00Z</dcterms:modified>
</cp:coreProperties>
</file>