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0C72F7B" w14:textId="77777777" w:rsidR="00ED468B" w:rsidRPr="00CF3A71" w:rsidRDefault="00ED468B">
      <w:pPr>
        <w:pStyle w:val="Obsah2"/>
        <w:rPr>
          <w:b/>
          <w:bCs/>
          <w:sz w:val="32"/>
        </w:rPr>
      </w:pPr>
      <w:bookmarkStart w:id="0" w:name="_Toc32811021"/>
      <w:bookmarkStart w:id="1" w:name="_Toc498334054"/>
      <w:bookmarkStart w:id="2" w:name="_Toc500210245"/>
      <w:bookmarkStart w:id="3" w:name="_Toc530740177"/>
      <w:r w:rsidRPr="00CF3A71">
        <w:rPr>
          <w:b/>
          <w:bCs/>
          <w:sz w:val="32"/>
        </w:rPr>
        <w:t>OBSAH:</w:t>
      </w:r>
    </w:p>
    <w:p w14:paraId="24756B2F" w14:textId="77777777" w:rsidR="00ED468B" w:rsidRPr="00CF3A71" w:rsidRDefault="00ED468B"/>
    <w:bookmarkStart w:id="4" w:name="OLE_LINK1"/>
    <w:p w14:paraId="27F42415" w14:textId="65C79ED7" w:rsidR="000D37FF" w:rsidRDefault="00ED468B">
      <w:pPr>
        <w:pStyle w:val="Obsah1"/>
        <w:rPr>
          <w:rFonts w:asciiTheme="minorHAnsi" w:eastAsiaTheme="minorEastAsia" w:hAnsiTheme="minorHAnsi" w:cstheme="minorBidi"/>
          <w:caps w:val="0"/>
          <w:noProof/>
          <w:sz w:val="22"/>
          <w:szCs w:val="22"/>
        </w:rPr>
      </w:pPr>
      <w:r w:rsidRPr="00CF3A71">
        <w:rPr>
          <w:sz w:val="32"/>
        </w:rPr>
        <w:fldChar w:fldCharType="begin"/>
      </w:r>
      <w:r w:rsidRPr="00CF3A71">
        <w:rPr>
          <w:sz w:val="32"/>
        </w:rPr>
        <w:instrText xml:space="preserve"> TOC \o "3-4" \h \z \t "Nadpis 1;1;Nadpis 2;2" </w:instrText>
      </w:r>
      <w:r w:rsidRPr="00CF3A71">
        <w:rPr>
          <w:sz w:val="32"/>
        </w:rPr>
        <w:fldChar w:fldCharType="separate"/>
      </w:r>
      <w:hyperlink w:anchor="_Toc57306058" w:history="1">
        <w:r w:rsidR="000D37FF" w:rsidRPr="00593EE2">
          <w:rPr>
            <w:rStyle w:val="Hypertextovodkaz"/>
            <w:noProof/>
          </w:rPr>
          <w:t>B.1</w:t>
        </w:r>
        <w:r w:rsidR="000D37FF">
          <w:rPr>
            <w:rFonts w:asciiTheme="minorHAnsi" w:eastAsiaTheme="minorEastAsia" w:hAnsiTheme="minorHAnsi" w:cstheme="minorBidi"/>
            <w:caps w:val="0"/>
            <w:noProof/>
            <w:sz w:val="22"/>
            <w:szCs w:val="22"/>
          </w:rPr>
          <w:tab/>
        </w:r>
        <w:r w:rsidR="000D37FF" w:rsidRPr="00593EE2">
          <w:rPr>
            <w:rStyle w:val="Hypertextovodkaz"/>
            <w:noProof/>
          </w:rPr>
          <w:t>POPIS ÚZEMÍ STAVBY</w:t>
        </w:r>
        <w:r w:rsidR="000D37FF">
          <w:rPr>
            <w:noProof/>
            <w:webHidden/>
          </w:rPr>
          <w:tab/>
        </w:r>
        <w:r w:rsidR="000D37FF">
          <w:rPr>
            <w:noProof/>
            <w:webHidden/>
          </w:rPr>
          <w:fldChar w:fldCharType="begin"/>
        </w:r>
        <w:r w:rsidR="000D37FF">
          <w:rPr>
            <w:noProof/>
            <w:webHidden/>
          </w:rPr>
          <w:instrText xml:space="preserve"> PAGEREF _Toc57306058 \h </w:instrText>
        </w:r>
        <w:r w:rsidR="000D37FF">
          <w:rPr>
            <w:noProof/>
            <w:webHidden/>
          </w:rPr>
        </w:r>
        <w:r w:rsidR="000D37FF">
          <w:rPr>
            <w:noProof/>
            <w:webHidden/>
          </w:rPr>
          <w:fldChar w:fldCharType="separate"/>
        </w:r>
        <w:r w:rsidR="000D37FF">
          <w:rPr>
            <w:noProof/>
            <w:webHidden/>
          </w:rPr>
          <w:t>3</w:t>
        </w:r>
        <w:r w:rsidR="000D37FF">
          <w:rPr>
            <w:noProof/>
            <w:webHidden/>
          </w:rPr>
          <w:fldChar w:fldCharType="end"/>
        </w:r>
      </w:hyperlink>
    </w:p>
    <w:p w14:paraId="5C18F259" w14:textId="7EA0A2F8" w:rsidR="000D37FF" w:rsidRDefault="00A9340E">
      <w:pPr>
        <w:pStyle w:val="Obsah2"/>
        <w:rPr>
          <w:rFonts w:asciiTheme="minorHAnsi" w:eastAsiaTheme="minorEastAsia" w:hAnsiTheme="minorHAnsi" w:cstheme="minorBidi"/>
          <w:sz w:val="22"/>
          <w:szCs w:val="22"/>
        </w:rPr>
      </w:pPr>
      <w:hyperlink w:anchor="_Toc57306059" w:history="1">
        <w:r w:rsidR="000D37FF" w:rsidRPr="00593EE2">
          <w:rPr>
            <w:rStyle w:val="Hypertextovodkaz"/>
          </w:rPr>
          <w:t>B.1.1</w:t>
        </w:r>
        <w:r w:rsidR="000D37FF">
          <w:rPr>
            <w:rFonts w:asciiTheme="minorHAnsi" w:eastAsiaTheme="minorEastAsia" w:hAnsiTheme="minorHAnsi" w:cstheme="minorBidi"/>
            <w:sz w:val="22"/>
            <w:szCs w:val="22"/>
          </w:rPr>
          <w:tab/>
        </w:r>
        <w:r w:rsidR="000D37FF" w:rsidRPr="00593EE2">
          <w:rPr>
            <w:rStyle w:val="Hypertextovodkaz"/>
          </w:rPr>
          <w:t>Charakteristika území a stavebního pozemku</w:t>
        </w:r>
        <w:r w:rsidR="000D37FF">
          <w:rPr>
            <w:webHidden/>
          </w:rPr>
          <w:tab/>
        </w:r>
        <w:r w:rsidR="000D37FF">
          <w:rPr>
            <w:webHidden/>
          </w:rPr>
          <w:fldChar w:fldCharType="begin"/>
        </w:r>
        <w:r w:rsidR="000D37FF">
          <w:rPr>
            <w:webHidden/>
          </w:rPr>
          <w:instrText xml:space="preserve"> PAGEREF _Toc57306059 \h </w:instrText>
        </w:r>
        <w:r w:rsidR="000D37FF">
          <w:rPr>
            <w:webHidden/>
          </w:rPr>
        </w:r>
        <w:r w:rsidR="000D37FF">
          <w:rPr>
            <w:webHidden/>
          </w:rPr>
          <w:fldChar w:fldCharType="separate"/>
        </w:r>
        <w:r w:rsidR="000D37FF">
          <w:rPr>
            <w:webHidden/>
          </w:rPr>
          <w:t>3</w:t>
        </w:r>
        <w:r w:rsidR="000D37FF">
          <w:rPr>
            <w:webHidden/>
          </w:rPr>
          <w:fldChar w:fldCharType="end"/>
        </w:r>
      </w:hyperlink>
    </w:p>
    <w:p w14:paraId="44162D6D" w14:textId="411D3386" w:rsidR="000D37FF" w:rsidRDefault="00A9340E">
      <w:pPr>
        <w:pStyle w:val="Obsah2"/>
        <w:rPr>
          <w:rFonts w:asciiTheme="minorHAnsi" w:eastAsiaTheme="minorEastAsia" w:hAnsiTheme="minorHAnsi" w:cstheme="minorBidi"/>
          <w:sz w:val="22"/>
          <w:szCs w:val="22"/>
        </w:rPr>
      </w:pPr>
      <w:hyperlink w:anchor="_Toc57306060" w:history="1">
        <w:r w:rsidR="000D37FF" w:rsidRPr="00593EE2">
          <w:rPr>
            <w:rStyle w:val="Hypertextovodkaz"/>
          </w:rPr>
          <w:t>B.1.2</w:t>
        </w:r>
        <w:r w:rsidR="000D37FF">
          <w:rPr>
            <w:rFonts w:asciiTheme="minorHAnsi" w:eastAsiaTheme="minorEastAsia" w:hAnsiTheme="minorHAnsi" w:cstheme="minorBidi"/>
            <w:sz w:val="22"/>
            <w:szCs w:val="22"/>
          </w:rPr>
          <w:tab/>
        </w:r>
        <w:r w:rsidR="000D37FF" w:rsidRPr="00593EE2">
          <w:rPr>
            <w:rStyle w:val="Hypertextovodkaz"/>
          </w:rPr>
          <w:t>Dodržení podmínek územního plánu</w:t>
        </w:r>
        <w:r w:rsidR="000D37FF">
          <w:rPr>
            <w:webHidden/>
          </w:rPr>
          <w:tab/>
        </w:r>
        <w:r w:rsidR="000D37FF">
          <w:rPr>
            <w:webHidden/>
          </w:rPr>
          <w:fldChar w:fldCharType="begin"/>
        </w:r>
        <w:r w:rsidR="000D37FF">
          <w:rPr>
            <w:webHidden/>
          </w:rPr>
          <w:instrText xml:space="preserve"> PAGEREF _Toc57306060 \h </w:instrText>
        </w:r>
        <w:r w:rsidR="000D37FF">
          <w:rPr>
            <w:webHidden/>
          </w:rPr>
        </w:r>
        <w:r w:rsidR="000D37FF">
          <w:rPr>
            <w:webHidden/>
          </w:rPr>
          <w:fldChar w:fldCharType="separate"/>
        </w:r>
        <w:r w:rsidR="000D37FF">
          <w:rPr>
            <w:webHidden/>
          </w:rPr>
          <w:t>3</w:t>
        </w:r>
        <w:r w:rsidR="000D37FF">
          <w:rPr>
            <w:webHidden/>
          </w:rPr>
          <w:fldChar w:fldCharType="end"/>
        </w:r>
      </w:hyperlink>
    </w:p>
    <w:p w14:paraId="21D99A6C" w14:textId="5CC83531" w:rsidR="000D37FF" w:rsidRDefault="00A9340E">
      <w:pPr>
        <w:pStyle w:val="Obsah2"/>
        <w:rPr>
          <w:rFonts w:asciiTheme="minorHAnsi" w:eastAsiaTheme="minorEastAsia" w:hAnsiTheme="minorHAnsi" w:cstheme="minorBidi"/>
          <w:sz w:val="22"/>
          <w:szCs w:val="22"/>
        </w:rPr>
      </w:pPr>
      <w:hyperlink w:anchor="_Toc57306061" w:history="1">
        <w:r w:rsidR="000D37FF" w:rsidRPr="00593EE2">
          <w:rPr>
            <w:rStyle w:val="Hypertextovodkaz"/>
          </w:rPr>
          <w:t>B.1.3</w:t>
        </w:r>
        <w:r w:rsidR="000D37FF">
          <w:rPr>
            <w:rFonts w:asciiTheme="minorHAnsi" w:eastAsiaTheme="minorEastAsia" w:hAnsiTheme="minorHAnsi" w:cstheme="minorBidi"/>
            <w:sz w:val="22"/>
            <w:szCs w:val="22"/>
          </w:rPr>
          <w:tab/>
        </w:r>
        <w:r w:rsidR="000D37FF" w:rsidRPr="00593EE2">
          <w:rPr>
            <w:rStyle w:val="Hypertextovodkaz"/>
          </w:rPr>
          <w:t>Popis stavby – výchozí stav</w:t>
        </w:r>
        <w:r w:rsidR="000D37FF">
          <w:rPr>
            <w:webHidden/>
          </w:rPr>
          <w:tab/>
        </w:r>
        <w:r w:rsidR="000D37FF">
          <w:rPr>
            <w:webHidden/>
          </w:rPr>
          <w:fldChar w:fldCharType="begin"/>
        </w:r>
        <w:r w:rsidR="000D37FF">
          <w:rPr>
            <w:webHidden/>
          </w:rPr>
          <w:instrText xml:space="preserve"> PAGEREF _Toc57306061 \h </w:instrText>
        </w:r>
        <w:r w:rsidR="000D37FF">
          <w:rPr>
            <w:webHidden/>
          </w:rPr>
        </w:r>
        <w:r w:rsidR="000D37FF">
          <w:rPr>
            <w:webHidden/>
          </w:rPr>
          <w:fldChar w:fldCharType="separate"/>
        </w:r>
        <w:r w:rsidR="000D37FF">
          <w:rPr>
            <w:webHidden/>
          </w:rPr>
          <w:t>3</w:t>
        </w:r>
        <w:r w:rsidR="000D37FF">
          <w:rPr>
            <w:webHidden/>
          </w:rPr>
          <w:fldChar w:fldCharType="end"/>
        </w:r>
      </w:hyperlink>
    </w:p>
    <w:p w14:paraId="3405E352" w14:textId="56B8A341" w:rsidR="000D37FF" w:rsidRDefault="00A9340E">
      <w:pPr>
        <w:pStyle w:val="Obsah2"/>
        <w:rPr>
          <w:rFonts w:asciiTheme="minorHAnsi" w:eastAsiaTheme="minorEastAsia" w:hAnsiTheme="minorHAnsi" w:cstheme="minorBidi"/>
          <w:sz w:val="22"/>
          <w:szCs w:val="22"/>
        </w:rPr>
      </w:pPr>
      <w:hyperlink w:anchor="_Toc57306062" w:history="1">
        <w:r w:rsidR="000D37FF" w:rsidRPr="00593EE2">
          <w:rPr>
            <w:rStyle w:val="Hypertextovodkaz"/>
          </w:rPr>
          <w:t>B.1.4</w:t>
        </w:r>
        <w:r w:rsidR="000D37FF">
          <w:rPr>
            <w:rFonts w:asciiTheme="minorHAnsi" w:eastAsiaTheme="minorEastAsia" w:hAnsiTheme="minorHAnsi" w:cstheme="minorBidi"/>
            <w:sz w:val="22"/>
            <w:szCs w:val="22"/>
          </w:rPr>
          <w:tab/>
        </w:r>
        <w:r w:rsidR="000D37FF" w:rsidRPr="00593EE2">
          <w:rPr>
            <w:rStyle w:val="Hypertextovodkaz"/>
          </w:rPr>
          <w:t>Průzkumy a podklady</w:t>
        </w:r>
        <w:r w:rsidR="000D37FF">
          <w:rPr>
            <w:webHidden/>
          </w:rPr>
          <w:tab/>
        </w:r>
        <w:r w:rsidR="000D37FF">
          <w:rPr>
            <w:webHidden/>
          </w:rPr>
          <w:fldChar w:fldCharType="begin"/>
        </w:r>
        <w:r w:rsidR="000D37FF">
          <w:rPr>
            <w:webHidden/>
          </w:rPr>
          <w:instrText xml:space="preserve"> PAGEREF _Toc57306062 \h </w:instrText>
        </w:r>
        <w:r w:rsidR="000D37FF">
          <w:rPr>
            <w:webHidden/>
          </w:rPr>
        </w:r>
        <w:r w:rsidR="000D37FF">
          <w:rPr>
            <w:webHidden/>
          </w:rPr>
          <w:fldChar w:fldCharType="separate"/>
        </w:r>
        <w:r w:rsidR="000D37FF">
          <w:rPr>
            <w:webHidden/>
          </w:rPr>
          <w:t>4</w:t>
        </w:r>
        <w:r w:rsidR="000D37FF">
          <w:rPr>
            <w:webHidden/>
          </w:rPr>
          <w:fldChar w:fldCharType="end"/>
        </w:r>
      </w:hyperlink>
    </w:p>
    <w:p w14:paraId="60EEA292" w14:textId="111E232F" w:rsidR="000D37FF" w:rsidRDefault="00A9340E">
      <w:pPr>
        <w:pStyle w:val="Obsah3"/>
        <w:rPr>
          <w:rFonts w:asciiTheme="minorHAnsi" w:eastAsiaTheme="minorEastAsia" w:hAnsiTheme="minorHAnsi" w:cstheme="minorBidi"/>
          <w:sz w:val="22"/>
          <w:szCs w:val="22"/>
        </w:rPr>
      </w:pPr>
      <w:hyperlink w:anchor="_Toc57306063" w:history="1">
        <w:r w:rsidR="000D37FF" w:rsidRPr="00593EE2">
          <w:rPr>
            <w:rStyle w:val="Hypertextovodkaz"/>
          </w:rPr>
          <w:t>B.1.4.1</w:t>
        </w:r>
        <w:r w:rsidR="000D37FF">
          <w:rPr>
            <w:rFonts w:asciiTheme="minorHAnsi" w:eastAsiaTheme="minorEastAsia" w:hAnsiTheme="minorHAnsi" w:cstheme="minorBidi"/>
            <w:sz w:val="22"/>
            <w:szCs w:val="22"/>
          </w:rPr>
          <w:tab/>
        </w:r>
        <w:r w:rsidR="000D37FF" w:rsidRPr="00593EE2">
          <w:rPr>
            <w:rStyle w:val="Hypertextovodkaz"/>
          </w:rPr>
          <w:t>Zhodnocení stávajícího stavu</w:t>
        </w:r>
        <w:r w:rsidR="000D37FF">
          <w:rPr>
            <w:webHidden/>
          </w:rPr>
          <w:tab/>
        </w:r>
        <w:r w:rsidR="000D37FF">
          <w:rPr>
            <w:webHidden/>
          </w:rPr>
          <w:fldChar w:fldCharType="begin"/>
        </w:r>
        <w:r w:rsidR="000D37FF">
          <w:rPr>
            <w:webHidden/>
          </w:rPr>
          <w:instrText xml:space="preserve"> PAGEREF _Toc57306063 \h </w:instrText>
        </w:r>
        <w:r w:rsidR="000D37FF">
          <w:rPr>
            <w:webHidden/>
          </w:rPr>
        </w:r>
        <w:r w:rsidR="000D37FF">
          <w:rPr>
            <w:webHidden/>
          </w:rPr>
          <w:fldChar w:fldCharType="separate"/>
        </w:r>
        <w:r w:rsidR="000D37FF">
          <w:rPr>
            <w:webHidden/>
          </w:rPr>
          <w:t>4</w:t>
        </w:r>
        <w:r w:rsidR="000D37FF">
          <w:rPr>
            <w:webHidden/>
          </w:rPr>
          <w:fldChar w:fldCharType="end"/>
        </w:r>
      </w:hyperlink>
    </w:p>
    <w:p w14:paraId="3DDF9674" w14:textId="3E28C53C" w:rsidR="000D37FF" w:rsidRDefault="00A9340E">
      <w:pPr>
        <w:pStyle w:val="Obsah3"/>
        <w:rPr>
          <w:rFonts w:asciiTheme="minorHAnsi" w:eastAsiaTheme="minorEastAsia" w:hAnsiTheme="minorHAnsi" w:cstheme="minorBidi"/>
          <w:sz w:val="22"/>
          <w:szCs w:val="22"/>
        </w:rPr>
      </w:pPr>
      <w:hyperlink w:anchor="_Toc57306064" w:history="1">
        <w:r w:rsidR="000D37FF" w:rsidRPr="00593EE2">
          <w:rPr>
            <w:rStyle w:val="Hypertextovodkaz"/>
          </w:rPr>
          <w:t>B.1.4.2</w:t>
        </w:r>
        <w:r w:rsidR="000D37FF">
          <w:rPr>
            <w:rFonts w:asciiTheme="minorHAnsi" w:eastAsiaTheme="minorEastAsia" w:hAnsiTheme="minorHAnsi" w:cstheme="minorBidi"/>
            <w:sz w:val="22"/>
            <w:szCs w:val="22"/>
          </w:rPr>
          <w:tab/>
        </w:r>
        <w:r w:rsidR="000D37FF" w:rsidRPr="00593EE2">
          <w:rPr>
            <w:rStyle w:val="Hypertextovodkaz"/>
          </w:rPr>
          <w:t>Výškopisné a polohopisné zaměření lokality</w:t>
        </w:r>
        <w:r w:rsidR="000D37FF">
          <w:rPr>
            <w:webHidden/>
          </w:rPr>
          <w:tab/>
        </w:r>
        <w:r w:rsidR="000D37FF">
          <w:rPr>
            <w:webHidden/>
          </w:rPr>
          <w:fldChar w:fldCharType="begin"/>
        </w:r>
        <w:r w:rsidR="000D37FF">
          <w:rPr>
            <w:webHidden/>
          </w:rPr>
          <w:instrText xml:space="preserve"> PAGEREF _Toc57306064 \h </w:instrText>
        </w:r>
        <w:r w:rsidR="000D37FF">
          <w:rPr>
            <w:webHidden/>
          </w:rPr>
        </w:r>
        <w:r w:rsidR="000D37FF">
          <w:rPr>
            <w:webHidden/>
          </w:rPr>
          <w:fldChar w:fldCharType="separate"/>
        </w:r>
        <w:r w:rsidR="000D37FF">
          <w:rPr>
            <w:webHidden/>
          </w:rPr>
          <w:t>6</w:t>
        </w:r>
        <w:r w:rsidR="000D37FF">
          <w:rPr>
            <w:webHidden/>
          </w:rPr>
          <w:fldChar w:fldCharType="end"/>
        </w:r>
      </w:hyperlink>
    </w:p>
    <w:p w14:paraId="459BAAB2" w14:textId="79B72029" w:rsidR="000D37FF" w:rsidRDefault="00A9340E">
      <w:pPr>
        <w:pStyle w:val="Obsah3"/>
        <w:rPr>
          <w:rFonts w:asciiTheme="minorHAnsi" w:eastAsiaTheme="minorEastAsia" w:hAnsiTheme="minorHAnsi" w:cstheme="minorBidi"/>
          <w:sz w:val="22"/>
          <w:szCs w:val="22"/>
        </w:rPr>
      </w:pPr>
      <w:hyperlink w:anchor="_Toc57306065" w:history="1">
        <w:r w:rsidR="000D37FF" w:rsidRPr="00593EE2">
          <w:rPr>
            <w:rStyle w:val="Hypertextovodkaz"/>
          </w:rPr>
          <w:t>B.1.4.3</w:t>
        </w:r>
        <w:r w:rsidR="000D37FF">
          <w:rPr>
            <w:rFonts w:asciiTheme="minorHAnsi" w:eastAsiaTheme="minorEastAsia" w:hAnsiTheme="minorHAnsi" w:cstheme="minorBidi"/>
            <w:sz w:val="22"/>
            <w:szCs w:val="22"/>
          </w:rPr>
          <w:tab/>
        </w:r>
        <w:r w:rsidR="000D37FF" w:rsidRPr="00593EE2">
          <w:rPr>
            <w:rStyle w:val="Hypertextovodkaz"/>
          </w:rPr>
          <w:t>Pevnost betonu v tlaku za pomocí tvrdoměru</w:t>
        </w:r>
        <w:r w:rsidR="000D37FF">
          <w:rPr>
            <w:webHidden/>
          </w:rPr>
          <w:tab/>
        </w:r>
        <w:r w:rsidR="000D37FF">
          <w:rPr>
            <w:webHidden/>
          </w:rPr>
          <w:fldChar w:fldCharType="begin"/>
        </w:r>
        <w:r w:rsidR="000D37FF">
          <w:rPr>
            <w:webHidden/>
          </w:rPr>
          <w:instrText xml:space="preserve"> PAGEREF _Toc57306065 \h </w:instrText>
        </w:r>
        <w:r w:rsidR="000D37FF">
          <w:rPr>
            <w:webHidden/>
          </w:rPr>
        </w:r>
        <w:r w:rsidR="000D37FF">
          <w:rPr>
            <w:webHidden/>
          </w:rPr>
          <w:fldChar w:fldCharType="separate"/>
        </w:r>
        <w:r w:rsidR="000D37FF">
          <w:rPr>
            <w:webHidden/>
          </w:rPr>
          <w:t>6</w:t>
        </w:r>
        <w:r w:rsidR="000D37FF">
          <w:rPr>
            <w:webHidden/>
          </w:rPr>
          <w:fldChar w:fldCharType="end"/>
        </w:r>
      </w:hyperlink>
    </w:p>
    <w:p w14:paraId="7FF03E3C" w14:textId="4E4A7739" w:rsidR="000D37FF" w:rsidRDefault="00A9340E">
      <w:pPr>
        <w:pStyle w:val="Obsah2"/>
        <w:rPr>
          <w:rFonts w:asciiTheme="minorHAnsi" w:eastAsiaTheme="minorEastAsia" w:hAnsiTheme="minorHAnsi" w:cstheme="minorBidi"/>
          <w:sz w:val="22"/>
          <w:szCs w:val="22"/>
        </w:rPr>
      </w:pPr>
      <w:hyperlink w:anchor="_Toc57306066" w:history="1">
        <w:r w:rsidR="000D37FF" w:rsidRPr="00593EE2">
          <w:rPr>
            <w:rStyle w:val="Hypertextovodkaz"/>
          </w:rPr>
          <w:t>B.1.5</w:t>
        </w:r>
        <w:r w:rsidR="000D37FF">
          <w:rPr>
            <w:rFonts w:asciiTheme="minorHAnsi" w:eastAsiaTheme="minorEastAsia" w:hAnsiTheme="minorHAnsi" w:cstheme="minorBidi"/>
            <w:sz w:val="22"/>
            <w:szCs w:val="22"/>
          </w:rPr>
          <w:tab/>
        </w:r>
        <w:r w:rsidR="000D37FF" w:rsidRPr="00593EE2">
          <w:rPr>
            <w:rStyle w:val="Hypertextovodkaz"/>
          </w:rPr>
          <w:t>Požadavky na asanace, demolice a kácení dřevin</w:t>
        </w:r>
        <w:r w:rsidR="000D37FF">
          <w:rPr>
            <w:webHidden/>
          </w:rPr>
          <w:tab/>
        </w:r>
        <w:r w:rsidR="000D37FF">
          <w:rPr>
            <w:webHidden/>
          </w:rPr>
          <w:fldChar w:fldCharType="begin"/>
        </w:r>
        <w:r w:rsidR="000D37FF">
          <w:rPr>
            <w:webHidden/>
          </w:rPr>
          <w:instrText xml:space="preserve"> PAGEREF _Toc57306066 \h </w:instrText>
        </w:r>
        <w:r w:rsidR="000D37FF">
          <w:rPr>
            <w:webHidden/>
          </w:rPr>
        </w:r>
        <w:r w:rsidR="000D37FF">
          <w:rPr>
            <w:webHidden/>
          </w:rPr>
          <w:fldChar w:fldCharType="separate"/>
        </w:r>
        <w:r w:rsidR="000D37FF">
          <w:rPr>
            <w:webHidden/>
          </w:rPr>
          <w:t>7</w:t>
        </w:r>
        <w:r w:rsidR="000D37FF">
          <w:rPr>
            <w:webHidden/>
          </w:rPr>
          <w:fldChar w:fldCharType="end"/>
        </w:r>
      </w:hyperlink>
    </w:p>
    <w:p w14:paraId="3E908041" w14:textId="05E8F434" w:rsidR="000D37FF" w:rsidRDefault="00A9340E">
      <w:pPr>
        <w:pStyle w:val="Obsah2"/>
        <w:rPr>
          <w:rFonts w:asciiTheme="minorHAnsi" w:eastAsiaTheme="minorEastAsia" w:hAnsiTheme="minorHAnsi" w:cstheme="minorBidi"/>
          <w:sz w:val="22"/>
          <w:szCs w:val="22"/>
        </w:rPr>
      </w:pPr>
      <w:hyperlink w:anchor="_Toc57306067" w:history="1">
        <w:r w:rsidR="000D37FF" w:rsidRPr="00593EE2">
          <w:rPr>
            <w:rStyle w:val="Hypertextovodkaz"/>
          </w:rPr>
          <w:t>B.1.6</w:t>
        </w:r>
        <w:r w:rsidR="000D37FF">
          <w:rPr>
            <w:rFonts w:asciiTheme="minorHAnsi" w:eastAsiaTheme="minorEastAsia" w:hAnsiTheme="minorHAnsi" w:cstheme="minorBidi"/>
            <w:sz w:val="22"/>
            <w:szCs w:val="22"/>
          </w:rPr>
          <w:tab/>
        </w:r>
        <w:r w:rsidR="000D37FF" w:rsidRPr="00593EE2">
          <w:rPr>
            <w:rStyle w:val="Hypertextovodkaz"/>
          </w:rPr>
          <w:t>Věcné a časové vazby stavby</w:t>
        </w:r>
        <w:r w:rsidR="000D37FF">
          <w:rPr>
            <w:webHidden/>
          </w:rPr>
          <w:tab/>
        </w:r>
        <w:r w:rsidR="000D37FF">
          <w:rPr>
            <w:webHidden/>
          </w:rPr>
          <w:fldChar w:fldCharType="begin"/>
        </w:r>
        <w:r w:rsidR="000D37FF">
          <w:rPr>
            <w:webHidden/>
          </w:rPr>
          <w:instrText xml:space="preserve"> PAGEREF _Toc57306067 \h </w:instrText>
        </w:r>
        <w:r w:rsidR="000D37FF">
          <w:rPr>
            <w:webHidden/>
          </w:rPr>
        </w:r>
        <w:r w:rsidR="000D37FF">
          <w:rPr>
            <w:webHidden/>
          </w:rPr>
          <w:fldChar w:fldCharType="separate"/>
        </w:r>
        <w:r w:rsidR="000D37FF">
          <w:rPr>
            <w:webHidden/>
          </w:rPr>
          <w:t>8</w:t>
        </w:r>
        <w:r w:rsidR="000D37FF">
          <w:rPr>
            <w:webHidden/>
          </w:rPr>
          <w:fldChar w:fldCharType="end"/>
        </w:r>
      </w:hyperlink>
    </w:p>
    <w:p w14:paraId="48950C36" w14:textId="239DFA02" w:rsidR="000D37FF" w:rsidRDefault="00A9340E">
      <w:pPr>
        <w:pStyle w:val="Obsah2"/>
        <w:rPr>
          <w:rFonts w:asciiTheme="minorHAnsi" w:eastAsiaTheme="minorEastAsia" w:hAnsiTheme="minorHAnsi" w:cstheme="minorBidi"/>
          <w:sz w:val="22"/>
          <w:szCs w:val="22"/>
        </w:rPr>
      </w:pPr>
      <w:hyperlink w:anchor="_Toc57306068" w:history="1">
        <w:r w:rsidR="000D37FF" w:rsidRPr="00593EE2">
          <w:rPr>
            <w:rStyle w:val="Hypertextovodkaz"/>
          </w:rPr>
          <w:t>B.1.7</w:t>
        </w:r>
        <w:r w:rsidR="000D37FF">
          <w:rPr>
            <w:rFonts w:asciiTheme="minorHAnsi" w:eastAsiaTheme="minorEastAsia" w:hAnsiTheme="minorHAnsi" w:cstheme="minorBidi"/>
            <w:sz w:val="22"/>
            <w:szCs w:val="22"/>
          </w:rPr>
          <w:tab/>
        </w:r>
        <w:r w:rsidR="000D37FF" w:rsidRPr="00593EE2">
          <w:rPr>
            <w:rStyle w:val="Hypertextovodkaz"/>
          </w:rPr>
          <w:t>Pozemky trvale a dočasně dotčené stavbou</w:t>
        </w:r>
        <w:r w:rsidR="000D37FF">
          <w:rPr>
            <w:webHidden/>
          </w:rPr>
          <w:tab/>
        </w:r>
        <w:r w:rsidR="000D37FF">
          <w:rPr>
            <w:webHidden/>
          </w:rPr>
          <w:fldChar w:fldCharType="begin"/>
        </w:r>
        <w:r w:rsidR="000D37FF">
          <w:rPr>
            <w:webHidden/>
          </w:rPr>
          <w:instrText xml:space="preserve"> PAGEREF _Toc57306068 \h </w:instrText>
        </w:r>
        <w:r w:rsidR="000D37FF">
          <w:rPr>
            <w:webHidden/>
          </w:rPr>
        </w:r>
        <w:r w:rsidR="000D37FF">
          <w:rPr>
            <w:webHidden/>
          </w:rPr>
          <w:fldChar w:fldCharType="separate"/>
        </w:r>
        <w:r w:rsidR="000D37FF">
          <w:rPr>
            <w:webHidden/>
          </w:rPr>
          <w:t>8</w:t>
        </w:r>
        <w:r w:rsidR="000D37FF">
          <w:rPr>
            <w:webHidden/>
          </w:rPr>
          <w:fldChar w:fldCharType="end"/>
        </w:r>
      </w:hyperlink>
    </w:p>
    <w:p w14:paraId="19026237" w14:textId="6846092D" w:rsidR="000D37FF" w:rsidRDefault="00A9340E">
      <w:pPr>
        <w:pStyle w:val="Obsah3"/>
        <w:rPr>
          <w:rFonts w:asciiTheme="minorHAnsi" w:eastAsiaTheme="minorEastAsia" w:hAnsiTheme="minorHAnsi" w:cstheme="minorBidi"/>
          <w:sz w:val="22"/>
          <w:szCs w:val="22"/>
        </w:rPr>
      </w:pPr>
      <w:hyperlink w:anchor="_Toc57306069" w:history="1">
        <w:r w:rsidR="000D37FF" w:rsidRPr="00593EE2">
          <w:rPr>
            <w:rStyle w:val="Hypertextovodkaz"/>
          </w:rPr>
          <w:t>B.1.7.1</w:t>
        </w:r>
        <w:r w:rsidR="000D37FF">
          <w:rPr>
            <w:rFonts w:asciiTheme="minorHAnsi" w:eastAsiaTheme="minorEastAsia" w:hAnsiTheme="minorHAnsi" w:cstheme="minorBidi"/>
            <w:sz w:val="22"/>
            <w:szCs w:val="22"/>
          </w:rPr>
          <w:tab/>
        </w:r>
        <w:r w:rsidR="000D37FF" w:rsidRPr="00593EE2">
          <w:rPr>
            <w:rStyle w:val="Hypertextovodkaz"/>
          </w:rPr>
          <w:t>Pozemky trvale dotčené stavbou</w:t>
        </w:r>
        <w:r w:rsidR="000D37FF">
          <w:rPr>
            <w:webHidden/>
          </w:rPr>
          <w:tab/>
        </w:r>
        <w:r w:rsidR="000D37FF">
          <w:rPr>
            <w:webHidden/>
          </w:rPr>
          <w:fldChar w:fldCharType="begin"/>
        </w:r>
        <w:r w:rsidR="000D37FF">
          <w:rPr>
            <w:webHidden/>
          </w:rPr>
          <w:instrText xml:space="preserve"> PAGEREF _Toc57306069 \h </w:instrText>
        </w:r>
        <w:r w:rsidR="000D37FF">
          <w:rPr>
            <w:webHidden/>
          </w:rPr>
        </w:r>
        <w:r w:rsidR="000D37FF">
          <w:rPr>
            <w:webHidden/>
          </w:rPr>
          <w:fldChar w:fldCharType="separate"/>
        </w:r>
        <w:r w:rsidR="000D37FF">
          <w:rPr>
            <w:webHidden/>
          </w:rPr>
          <w:t>8</w:t>
        </w:r>
        <w:r w:rsidR="000D37FF">
          <w:rPr>
            <w:webHidden/>
          </w:rPr>
          <w:fldChar w:fldCharType="end"/>
        </w:r>
      </w:hyperlink>
    </w:p>
    <w:p w14:paraId="0B7E8F5B" w14:textId="7B6B0382" w:rsidR="000D37FF" w:rsidRDefault="00A9340E">
      <w:pPr>
        <w:pStyle w:val="Obsah3"/>
        <w:rPr>
          <w:rFonts w:asciiTheme="minorHAnsi" w:eastAsiaTheme="minorEastAsia" w:hAnsiTheme="minorHAnsi" w:cstheme="minorBidi"/>
          <w:sz w:val="22"/>
          <w:szCs w:val="22"/>
        </w:rPr>
      </w:pPr>
      <w:hyperlink w:anchor="_Toc57306070" w:history="1">
        <w:r w:rsidR="000D37FF" w:rsidRPr="00593EE2">
          <w:rPr>
            <w:rStyle w:val="Hypertextovodkaz"/>
          </w:rPr>
          <w:t>B.1.7.2</w:t>
        </w:r>
        <w:r w:rsidR="000D37FF">
          <w:rPr>
            <w:rFonts w:asciiTheme="minorHAnsi" w:eastAsiaTheme="minorEastAsia" w:hAnsiTheme="minorHAnsi" w:cstheme="minorBidi"/>
            <w:sz w:val="22"/>
            <w:szCs w:val="22"/>
          </w:rPr>
          <w:tab/>
        </w:r>
        <w:r w:rsidR="000D37FF" w:rsidRPr="00593EE2">
          <w:rPr>
            <w:rStyle w:val="Hypertextovodkaz"/>
          </w:rPr>
          <w:t>Pozemky pro příjezd na staveniště</w:t>
        </w:r>
        <w:r w:rsidR="000D37FF">
          <w:rPr>
            <w:webHidden/>
          </w:rPr>
          <w:tab/>
        </w:r>
        <w:r w:rsidR="000D37FF">
          <w:rPr>
            <w:webHidden/>
          </w:rPr>
          <w:fldChar w:fldCharType="begin"/>
        </w:r>
        <w:r w:rsidR="000D37FF">
          <w:rPr>
            <w:webHidden/>
          </w:rPr>
          <w:instrText xml:space="preserve"> PAGEREF _Toc57306070 \h </w:instrText>
        </w:r>
        <w:r w:rsidR="000D37FF">
          <w:rPr>
            <w:webHidden/>
          </w:rPr>
        </w:r>
        <w:r w:rsidR="000D37FF">
          <w:rPr>
            <w:webHidden/>
          </w:rPr>
          <w:fldChar w:fldCharType="separate"/>
        </w:r>
        <w:r w:rsidR="000D37FF">
          <w:rPr>
            <w:webHidden/>
          </w:rPr>
          <w:t>10</w:t>
        </w:r>
        <w:r w:rsidR="000D37FF">
          <w:rPr>
            <w:webHidden/>
          </w:rPr>
          <w:fldChar w:fldCharType="end"/>
        </w:r>
      </w:hyperlink>
    </w:p>
    <w:p w14:paraId="114E5274" w14:textId="1451957D" w:rsidR="000D37FF" w:rsidRDefault="00A9340E">
      <w:pPr>
        <w:pStyle w:val="Obsah2"/>
        <w:rPr>
          <w:rFonts w:asciiTheme="minorHAnsi" w:eastAsiaTheme="minorEastAsia" w:hAnsiTheme="minorHAnsi" w:cstheme="minorBidi"/>
          <w:sz w:val="22"/>
          <w:szCs w:val="22"/>
        </w:rPr>
      </w:pPr>
      <w:hyperlink w:anchor="_Toc57306071" w:history="1">
        <w:r w:rsidR="000D37FF" w:rsidRPr="00593EE2">
          <w:rPr>
            <w:rStyle w:val="Hypertextovodkaz"/>
          </w:rPr>
          <w:t>B.1.8</w:t>
        </w:r>
        <w:r w:rsidR="000D37FF">
          <w:rPr>
            <w:rFonts w:asciiTheme="minorHAnsi" w:eastAsiaTheme="minorEastAsia" w:hAnsiTheme="minorHAnsi" w:cstheme="minorBidi"/>
            <w:sz w:val="22"/>
            <w:szCs w:val="22"/>
          </w:rPr>
          <w:tab/>
        </w:r>
        <w:r w:rsidR="000D37FF" w:rsidRPr="00593EE2">
          <w:rPr>
            <w:rStyle w:val="Hypertextovodkaz"/>
          </w:rPr>
          <w:t>Údaje o podkladech pro vytýčení stavby</w:t>
        </w:r>
        <w:r w:rsidR="000D37FF">
          <w:rPr>
            <w:webHidden/>
          </w:rPr>
          <w:tab/>
        </w:r>
        <w:r w:rsidR="000D37FF">
          <w:rPr>
            <w:webHidden/>
          </w:rPr>
          <w:fldChar w:fldCharType="begin"/>
        </w:r>
        <w:r w:rsidR="000D37FF">
          <w:rPr>
            <w:webHidden/>
          </w:rPr>
          <w:instrText xml:space="preserve"> PAGEREF _Toc57306071 \h </w:instrText>
        </w:r>
        <w:r w:rsidR="000D37FF">
          <w:rPr>
            <w:webHidden/>
          </w:rPr>
        </w:r>
        <w:r w:rsidR="000D37FF">
          <w:rPr>
            <w:webHidden/>
          </w:rPr>
          <w:fldChar w:fldCharType="separate"/>
        </w:r>
        <w:r w:rsidR="000D37FF">
          <w:rPr>
            <w:webHidden/>
          </w:rPr>
          <w:t>12</w:t>
        </w:r>
        <w:r w:rsidR="000D37FF">
          <w:rPr>
            <w:webHidden/>
          </w:rPr>
          <w:fldChar w:fldCharType="end"/>
        </w:r>
      </w:hyperlink>
    </w:p>
    <w:p w14:paraId="04BDEF0E" w14:textId="1FB679CF" w:rsidR="000D37FF" w:rsidRDefault="00A9340E">
      <w:pPr>
        <w:pStyle w:val="Obsah1"/>
        <w:rPr>
          <w:rFonts w:asciiTheme="minorHAnsi" w:eastAsiaTheme="minorEastAsia" w:hAnsiTheme="minorHAnsi" w:cstheme="minorBidi"/>
          <w:caps w:val="0"/>
          <w:noProof/>
          <w:sz w:val="22"/>
          <w:szCs w:val="22"/>
        </w:rPr>
      </w:pPr>
      <w:hyperlink w:anchor="_Toc57306072" w:history="1">
        <w:r w:rsidR="000D37FF" w:rsidRPr="00593EE2">
          <w:rPr>
            <w:rStyle w:val="Hypertextovodkaz"/>
            <w:noProof/>
          </w:rPr>
          <w:t>B.2</w:t>
        </w:r>
        <w:r w:rsidR="000D37FF">
          <w:rPr>
            <w:rFonts w:asciiTheme="minorHAnsi" w:eastAsiaTheme="minorEastAsia" w:hAnsiTheme="minorHAnsi" w:cstheme="minorBidi"/>
            <w:caps w:val="0"/>
            <w:noProof/>
            <w:sz w:val="22"/>
            <w:szCs w:val="22"/>
          </w:rPr>
          <w:tab/>
        </w:r>
        <w:r w:rsidR="000D37FF" w:rsidRPr="00593EE2">
          <w:rPr>
            <w:rStyle w:val="Hypertextovodkaz"/>
            <w:noProof/>
          </w:rPr>
          <w:t>CELKOVÝ POPIS STAVBY</w:t>
        </w:r>
        <w:r w:rsidR="000D37FF">
          <w:rPr>
            <w:noProof/>
            <w:webHidden/>
          </w:rPr>
          <w:tab/>
        </w:r>
        <w:r w:rsidR="000D37FF">
          <w:rPr>
            <w:noProof/>
            <w:webHidden/>
          </w:rPr>
          <w:fldChar w:fldCharType="begin"/>
        </w:r>
        <w:r w:rsidR="000D37FF">
          <w:rPr>
            <w:noProof/>
            <w:webHidden/>
          </w:rPr>
          <w:instrText xml:space="preserve"> PAGEREF _Toc57306072 \h </w:instrText>
        </w:r>
        <w:r w:rsidR="000D37FF">
          <w:rPr>
            <w:noProof/>
            <w:webHidden/>
          </w:rPr>
        </w:r>
        <w:r w:rsidR="000D37FF">
          <w:rPr>
            <w:noProof/>
            <w:webHidden/>
          </w:rPr>
          <w:fldChar w:fldCharType="separate"/>
        </w:r>
        <w:r w:rsidR="000D37FF">
          <w:rPr>
            <w:noProof/>
            <w:webHidden/>
          </w:rPr>
          <w:t>12</w:t>
        </w:r>
        <w:r w:rsidR="000D37FF">
          <w:rPr>
            <w:noProof/>
            <w:webHidden/>
          </w:rPr>
          <w:fldChar w:fldCharType="end"/>
        </w:r>
      </w:hyperlink>
    </w:p>
    <w:p w14:paraId="0588A76F" w14:textId="37103634" w:rsidR="000D37FF" w:rsidRDefault="00A9340E">
      <w:pPr>
        <w:pStyle w:val="Obsah2"/>
        <w:rPr>
          <w:rFonts w:asciiTheme="minorHAnsi" w:eastAsiaTheme="minorEastAsia" w:hAnsiTheme="minorHAnsi" w:cstheme="minorBidi"/>
          <w:sz w:val="22"/>
          <w:szCs w:val="22"/>
        </w:rPr>
      </w:pPr>
      <w:hyperlink w:anchor="_Toc57306073" w:history="1">
        <w:r w:rsidR="000D37FF" w:rsidRPr="00593EE2">
          <w:rPr>
            <w:rStyle w:val="Hypertextovodkaz"/>
          </w:rPr>
          <w:t>B.2.1</w:t>
        </w:r>
        <w:r w:rsidR="000D37FF">
          <w:rPr>
            <w:rFonts w:asciiTheme="minorHAnsi" w:eastAsiaTheme="minorEastAsia" w:hAnsiTheme="minorHAnsi" w:cstheme="minorBidi"/>
            <w:sz w:val="22"/>
            <w:szCs w:val="22"/>
          </w:rPr>
          <w:tab/>
        </w:r>
        <w:r w:rsidR="000D37FF" w:rsidRPr="00593EE2">
          <w:rPr>
            <w:rStyle w:val="Hypertextovodkaz"/>
          </w:rPr>
          <w:t>Základní charakteristika stavby a jejího užívání</w:t>
        </w:r>
        <w:r w:rsidR="000D37FF">
          <w:rPr>
            <w:webHidden/>
          </w:rPr>
          <w:tab/>
        </w:r>
        <w:r w:rsidR="000D37FF">
          <w:rPr>
            <w:webHidden/>
          </w:rPr>
          <w:fldChar w:fldCharType="begin"/>
        </w:r>
        <w:r w:rsidR="000D37FF">
          <w:rPr>
            <w:webHidden/>
          </w:rPr>
          <w:instrText xml:space="preserve"> PAGEREF _Toc57306073 \h </w:instrText>
        </w:r>
        <w:r w:rsidR="000D37FF">
          <w:rPr>
            <w:webHidden/>
          </w:rPr>
        </w:r>
        <w:r w:rsidR="000D37FF">
          <w:rPr>
            <w:webHidden/>
          </w:rPr>
          <w:fldChar w:fldCharType="separate"/>
        </w:r>
        <w:r w:rsidR="000D37FF">
          <w:rPr>
            <w:webHidden/>
          </w:rPr>
          <w:t>12</w:t>
        </w:r>
        <w:r w:rsidR="000D37FF">
          <w:rPr>
            <w:webHidden/>
          </w:rPr>
          <w:fldChar w:fldCharType="end"/>
        </w:r>
      </w:hyperlink>
    </w:p>
    <w:p w14:paraId="668BFB67" w14:textId="12AFFDED" w:rsidR="000D37FF" w:rsidRDefault="00A9340E">
      <w:pPr>
        <w:pStyle w:val="Obsah2"/>
        <w:rPr>
          <w:rFonts w:asciiTheme="minorHAnsi" w:eastAsiaTheme="minorEastAsia" w:hAnsiTheme="minorHAnsi" w:cstheme="minorBidi"/>
          <w:sz w:val="22"/>
          <w:szCs w:val="22"/>
        </w:rPr>
      </w:pPr>
      <w:hyperlink w:anchor="_Toc57306074" w:history="1">
        <w:r w:rsidR="000D37FF" w:rsidRPr="00593EE2">
          <w:rPr>
            <w:rStyle w:val="Hypertextovodkaz"/>
          </w:rPr>
          <w:t>B.2.2</w:t>
        </w:r>
        <w:r w:rsidR="000D37FF">
          <w:rPr>
            <w:rFonts w:asciiTheme="minorHAnsi" w:eastAsiaTheme="minorEastAsia" w:hAnsiTheme="minorHAnsi" w:cstheme="minorBidi"/>
            <w:sz w:val="22"/>
            <w:szCs w:val="22"/>
          </w:rPr>
          <w:tab/>
        </w:r>
        <w:r w:rsidR="000D37FF" w:rsidRPr="00593EE2">
          <w:rPr>
            <w:rStyle w:val="Hypertextovodkaz"/>
          </w:rPr>
          <w:t>Celkové urbanistické a architektonické řešení</w:t>
        </w:r>
        <w:r w:rsidR="000D37FF">
          <w:rPr>
            <w:webHidden/>
          </w:rPr>
          <w:tab/>
        </w:r>
        <w:r w:rsidR="000D37FF">
          <w:rPr>
            <w:webHidden/>
          </w:rPr>
          <w:fldChar w:fldCharType="begin"/>
        </w:r>
        <w:r w:rsidR="000D37FF">
          <w:rPr>
            <w:webHidden/>
          </w:rPr>
          <w:instrText xml:space="preserve"> PAGEREF _Toc57306074 \h </w:instrText>
        </w:r>
        <w:r w:rsidR="000D37FF">
          <w:rPr>
            <w:webHidden/>
          </w:rPr>
        </w:r>
        <w:r w:rsidR="000D37FF">
          <w:rPr>
            <w:webHidden/>
          </w:rPr>
          <w:fldChar w:fldCharType="separate"/>
        </w:r>
        <w:r w:rsidR="000D37FF">
          <w:rPr>
            <w:webHidden/>
          </w:rPr>
          <w:t>13</w:t>
        </w:r>
        <w:r w:rsidR="000D37FF">
          <w:rPr>
            <w:webHidden/>
          </w:rPr>
          <w:fldChar w:fldCharType="end"/>
        </w:r>
      </w:hyperlink>
    </w:p>
    <w:p w14:paraId="23389375" w14:textId="30656879" w:rsidR="000D37FF" w:rsidRDefault="00A9340E">
      <w:pPr>
        <w:pStyle w:val="Obsah2"/>
        <w:rPr>
          <w:rFonts w:asciiTheme="minorHAnsi" w:eastAsiaTheme="minorEastAsia" w:hAnsiTheme="minorHAnsi" w:cstheme="minorBidi"/>
          <w:sz w:val="22"/>
          <w:szCs w:val="22"/>
        </w:rPr>
      </w:pPr>
      <w:hyperlink w:anchor="_Toc57306075" w:history="1">
        <w:r w:rsidR="000D37FF" w:rsidRPr="00593EE2">
          <w:rPr>
            <w:rStyle w:val="Hypertextovodkaz"/>
          </w:rPr>
          <w:t>B.2.3</w:t>
        </w:r>
        <w:r w:rsidR="000D37FF">
          <w:rPr>
            <w:rFonts w:asciiTheme="minorHAnsi" w:eastAsiaTheme="minorEastAsia" w:hAnsiTheme="minorHAnsi" w:cstheme="minorBidi"/>
            <w:sz w:val="22"/>
            <w:szCs w:val="22"/>
          </w:rPr>
          <w:tab/>
        </w:r>
        <w:r w:rsidR="000D37FF" w:rsidRPr="00593EE2">
          <w:rPr>
            <w:rStyle w:val="Hypertextovodkaz"/>
          </w:rPr>
          <w:t>Celkové provozní řešení, technologie výroby</w:t>
        </w:r>
        <w:r w:rsidR="000D37FF">
          <w:rPr>
            <w:webHidden/>
          </w:rPr>
          <w:tab/>
        </w:r>
        <w:r w:rsidR="000D37FF">
          <w:rPr>
            <w:webHidden/>
          </w:rPr>
          <w:fldChar w:fldCharType="begin"/>
        </w:r>
        <w:r w:rsidR="000D37FF">
          <w:rPr>
            <w:webHidden/>
          </w:rPr>
          <w:instrText xml:space="preserve"> PAGEREF _Toc57306075 \h </w:instrText>
        </w:r>
        <w:r w:rsidR="000D37FF">
          <w:rPr>
            <w:webHidden/>
          </w:rPr>
        </w:r>
        <w:r w:rsidR="000D37FF">
          <w:rPr>
            <w:webHidden/>
          </w:rPr>
          <w:fldChar w:fldCharType="separate"/>
        </w:r>
        <w:r w:rsidR="000D37FF">
          <w:rPr>
            <w:webHidden/>
          </w:rPr>
          <w:t>13</w:t>
        </w:r>
        <w:r w:rsidR="000D37FF">
          <w:rPr>
            <w:webHidden/>
          </w:rPr>
          <w:fldChar w:fldCharType="end"/>
        </w:r>
      </w:hyperlink>
    </w:p>
    <w:p w14:paraId="4C7DBEB4" w14:textId="76797553" w:rsidR="000D37FF" w:rsidRDefault="00A9340E">
      <w:pPr>
        <w:pStyle w:val="Obsah2"/>
        <w:rPr>
          <w:rFonts w:asciiTheme="minorHAnsi" w:eastAsiaTheme="minorEastAsia" w:hAnsiTheme="minorHAnsi" w:cstheme="minorBidi"/>
          <w:sz w:val="22"/>
          <w:szCs w:val="22"/>
        </w:rPr>
      </w:pPr>
      <w:hyperlink w:anchor="_Toc57306076" w:history="1">
        <w:r w:rsidR="000D37FF" w:rsidRPr="00593EE2">
          <w:rPr>
            <w:rStyle w:val="Hypertextovodkaz"/>
          </w:rPr>
          <w:t>B.2.4</w:t>
        </w:r>
        <w:r w:rsidR="000D37FF">
          <w:rPr>
            <w:rFonts w:asciiTheme="minorHAnsi" w:eastAsiaTheme="minorEastAsia" w:hAnsiTheme="minorHAnsi" w:cstheme="minorBidi"/>
            <w:sz w:val="22"/>
            <w:szCs w:val="22"/>
          </w:rPr>
          <w:tab/>
        </w:r>
        <w:r w:rsidR="000D37FF" w:rsidRPr="00593EE2">
          <w:rPr>
            <w:rStyle w:val="Hypertextovodkaz"/>
          </w:rPr>
          <w:t>Bezbariérové užívání stavby</w:t>
        </w:r>
        <w:r w:rsidR="000D37FF">
          <w:rPr>
            <w:webHidden/>
          </w:rPr>
          <w:tab/>
        </w:r>
        <w:r w:rsidR="000D37FF">
          <w:rPr>
            <w:webHidden/>
          </w:rPr>
          <w:fldChar w:fldCharType="begin"/>
        </w:r>
        <w:r w:rsidR="000D37FF">
          <w:rPr>
            <w:webHidden/>
          </w:rPr>
          <w:instrText xml:space="preserve"> PAGEREF _Toc57306076 \h </w:instrText>
        </w:r>
        <w:r w:rsidR="000D37FF">
          <w:rPr>
            <w:webHidden/>
          </w:rPr>
        </w:r>
        <w:r w:rsidR="000D37FF">
          <w:rPr>
            <w:webHidden/>
          </w:rPr>
          <w:fldChar w:fldCharType="separate"/>
        </w:r>
        <w:r w:rsidR="000D37FF">
          <w:rPr>
            <w:webHidden/>
          </w:rPr>
          <w:t>13</w:t>
        </w:r>
        <w:r w:rsidR="000D37FF">
          <w:rPr>
            <w:webHidden/>
          </w:rPr>
          <w:fldChar w:fldCharType="end"/>
        </w:r>
      </w:hyperlink>
    </w:p>
    <w:p w14:paraId="0F09D902" w14:textId="243282C9" w:rsidR="000D37FF" w:rsidRDefault="00A9340E">
      <w:pPr>
        <w:pStyle w:val="Obsah2"/>
        <w:rPr>
          <w:rFonts w:asciiTheme="minorHAnsi" w:eastAsiaTheme="minorEastAsia" w:hAnsiTheme="minorHAnsi" w:cstheme="minorBidi"/>
          <w:sz w:val="22"/>
          <w:szCs w:val="22"/>
        </w:rPr>
      </w:pPr>
      <w:hyperlink w:anchor="_Toc57306077" w:history="1">
        <w:r w:rsidR="000D37FF" w:rsidRPr="00593EE2">
          <w:rPr>
            <w:rStyle w:val="Hypertextovodkaz"/>
          </w:rPr>
          <w:t>B.2.5</w:t>
        </w:r>
        <w:r w:rsidR="000D37FF">
          <w:rPr>
            <w:rFonts w:asciiTheme="minorHAnsi" w:eastAsiaTheme="minorEastAsia" w:hAnsiTheme="minorHAnsi" w:cstheme="minorBidi"/>
            <w:sz w:val="22"/>
            <w:szCs w:val="22"/>
          </w:rPr>
          <w:tab/>
        </w:r>
        <w:r w:rsidR="000D37FF" w:rsidRPr="00593EE2">
          <w:rPr>
            <w:rStyle w:val="Hypertextovodkaz"/>
          </w:rPr>
          <w:t>Bezpečnost při užívání stavby</w:t>
        </w:r>
        <w:r w:rsidR="000D37FF">
          <w:rPr>
            <w:webHidden/>
          </w:rPr>
          <w:tab/>
        </w:r>
        <w:r w:rsidR="000D37FF">
          <w:rPr>
            <w:webHidden/>
          </w:rPr>
          <w:fldChar w:fldCharType="begin"/>
        </w:r>
        <w:r w:rsidR="000D37FF">
          <w:rPr>
            <w:webHidden/>
          </w:rPr>
          <w:instrText xml:space="preserve"> PAGEREF _Toc57306077 \h </w:instrText>
        </w:r>
        <w:r w:rsidR="000D37FF">
          <w:rPr>
            <w:webHidden/>
          </w:rPr>
        </w:r>
        <w:r w:rsidR="000D37FF">
          <w:rPr>
            <w:webHidden/>
          </w:rPr>
          <w:fldChar w:fldCharType="separate"/>
        </w:r>
        <w:r w:rsidR="000D37FF">
          <w:rPr>
            <w:webHidden/>
          </w:rPr>
          <w:t>13</w:t>
        </w:r>
        <w:r w:rsidR="000D37FF">
          <w:rPr>
            <w:webHidden/>
          </w:rPr>
          <w:fldChar w:fldCharType="end"/>
        </w:r>
      </w:hyperlink>
    </w:p>
    <w:p w14:paraId="07D6DE7F" w14:textId="12DC2678" w:rsidR="000D37FF" w:rsidRDefault="00A9340E">
      <w:pPr>
        <w:pStyle w:val="Obsah2"/>
        <w:rPr>
          <w:rFonts w:asciiTheme="minorHAnsi" w:eastAsiaTheme="minorEastAsia" w:hAnsiTheme="minorHAnsi" w:cstheme="minorBidi"/>
          <w:sz w:val="22"/>
          <w:szCs w:val="22"/>
        </w:rPr>
      </w:pPr>
      <w:hyperlink w:anchor="_Toc57306078" w:history="1">
        <w:r w:rsidR="000D37FF" w:rsidRPr="00593EE2">
          <w:rPr>
            <w:rStyle w:val="Hypertextovodkaz"/>
          </w:rPr>
          <w:t>B.2.6</w:t>
        </w:r>
        <w:r w:rsidR="000D37FF">
          <w:rPr>
            <w:rFonts w:asciiTheme="minorHAnsi" w:eastAsiaTheme="minorEastAsia" w:hAnsiTheme="minorHAnsi" w:cstheme="minorBidi"/>
            <w:sz w:val="22"/>
            <w:szCs w:val="22"/>
          </w:rPr>
          <w:tab/>
        </w:r>
        <w:r w:rsidR="000D37FF" w:rsidRPr="00593EE2">
          <w:rPr>
            <w:rStyle w:val="Hypertextovodkaz"/>
          </w:rPr>
          <w:t>Základní charakteristika stavebních objektů</w:t>
        </w:r>
        <w:r w:rsidR="000D37FF">
          <w:rPr>
            <w:webHidden/>
          </w:rPr>
          <w:tab/>
        </w:r>
        <w:r w:rsidR="000D37FF">
          <w:rPr>
            <w:webHidden/>
          </w:rPr>
          <w:fldChar w:fldCharType="begin"/>
        </w:r>
        <w:r w:rsidR="000D37FF">
          <w:rPr>
            <w:webHidden/>
          </w:rPr>
          <w:instrText xml:space="preserve"> PAGEREF _Toc57306078 \h </w:instrText>
        </w:r>
        <w:r w:rsidR="000D37FF">
          <w:rPr>
            <w:webHidden/>
          </w:rPr>
        </w:r>
        <w:r w:rsidR="000D37FF">
          <w:rPr>
            <w:webHidden/>
          </w:rPr>
          <w:fldChar w:fldCharType="separate"/>
        </w:r>
        <w:r w:rsidR="000D37FF">
          <w:rPr>
            <w:webHidden/>
          </w:rPr>
          <w:t>14</w:t>
        </w:r>
        <w:r w:rsidR="000D37FF">
          <w:rPr>
            <w:webHidden/>
          </w:rPr>
          <w:fldChar w:fldCharType="end"/>
        </w:r>
      </w:hyperlink>
    </w:p>
    <w:p w14:paraId="59226D86" w14:textId="20162E41" w:rsidR="000D37FF" w:rsidRDefault="00A9340E">
      <w:pPr>
        <w:pStyle w:val="Obsah3"/>
        <w:rPr>
          <w:rFonts w:asciiTheme="minorHAnsi" w:eastAsiaTheme="minorEastAsia" w:hAnsiTheme="minorHAnsi" w:cstheme="minorBidi"/>
          <w:sz w:val="22"/>
          <w:szCs w:val="22"/>
        </w:rPr>
      </w:pPr>
      <w:hyperlink w:anchor="_Toc57306079" w:history="1">
        <w:r w:rsidR="000D37FF" w:rsidRPr="00593EE2">
          <w:rPr>
            <w:rStyle w:val="Hypertextovodkaz"/>
          </w:rPr>
          <w:t>B.2.6.1</w:t>
        </w:r>
        <w:r w:rsidR="000D37FF">
          <w:rPr>
            <w:rFonts w:asciiTheme="minorHAnsi" w:eastAsiaTheme="minorEastAsia" w:hAnsiTheme="minorHAnsi" w:cstheme="minorBidi"/>
            <w:sz w:val="22"/>
            <w:szCs w:val="22"/>
          </w:rPr>
          <w:tab/>
        </w:r>
        <w:r w:rsidR="000D37FF" w:rsidRPr="00593EE2">
          <w:rPr>
            <w:rStyle w:val="Hypertextovodkaz"/>
          </w:rPr>
          <w:t>SO 01 Dosypání hráze a oprava návodního svahu</w:t>
        </w:r>
        <w:r w:rsidR="000D37FF">
          <w:rPr>
            <w:webHidden/>
          </w:rPr>
          <w:tab/>
        </w:r>
        <w:r w:rsidR="000D37FF">
          <w:rPr>
            <w:webHidden/>
          </w:rPr>
          <w:fldChar w:fldCharType="begin"/>
        </w:r>
        <w:r w:rsidR="000D37FF">
          <w:rPr>
            <w:webHidden/>
          </w:rPr>
          <w:instrText xml:space="preserve"> PAGEREF _Toc57306079 \h </w:instrText>
        </w:r>
        <w:r w:rsidR="000D37FF">
          <w:rPr>
            <w:webHidden/>
          </w:rPr>
        </w:r>
        <w:r w:rsidR="000D37FF">
          <w:rPr>
            <w:webHidden/>
          </w:rPr>
          <w:fldChar w:fldCharType="separate"/>
        </w:r>
        <w:r w:rsidR="000D37FF">
          <w:rPr>
            <w:webHidden/>
          </w:rPr>
          <w:t>14</w:t>
        </w:r>
        <w:r w:rsidR="000D37FF">
          <w:rPr>
            <w:webHidden/>
          </w:rPr>
          <w:fldChar w:fldCharType="end"/>
        </w:r>
      </w:hyperlink>
    </w:p>
    <w:p w14:paraId="18D0A126" w14:textId="5CCD014F" w:rsidR="000D37FF" w:rsidRDefault="00A9340E">
      <w:pPr>
        <w:pStyle w:val="Obsah3"/>
        <w:rPr>
          <w:rFonts w:asciiTheme="minorHAnsi" w:eastAsiaTheme="minorEastAsia" w:hAnsiTheme="minorHAnsi" w:cstheme="minorBidi"/>
          <w:sz w:val="22"/>
          <w:szCs w:val="22"/>
        </w:rPr>
      </w:pPr>
      <w:hyperlink w:anchor="_Toc57306080" w:history="1">
        <w:r w:rsidR="000D37FF" w:rsidRPr="00593EE2">
          <w:rPr>
            <w:rStyle w:val="Hypertextovodkaz"/>
          </w:rPr>
          <w:t>B.2.6.2</w:t>
        </w:r>
        <w:r w:rsidR="000D37FF">
          <w:rPr>
            <w:rFonts w:asciiTheme="minorHAnsi" w:eastAsiaTheme="minorEastAsia" w:hAnsiTheme="minorHAnsi" w:cstheme="minorBidi"/>
            <w:sz w:val="22"/>
            <w:szCs w:val="22"/>
          </w:rPr>
          <w:tab/>
        </w:r>
        <w:r w:rsidR="000D37FF" w:rsidRPr="00593EE2">
          <w:rPr>
            <w:rStyle w:val="Hypertextovodkaz"/>
          </w:rPr>
          <w:t>SO 02 Dosypání hráze, dobetonování a oprava ŽB zídky</w:t>
        </w:r>
        <w:r w:rsidR="000D37FF">
          <w:rPr>
            <w:webHidden/>
          </w:rPr>
          <w:tab/>
        </w:r>
        <w:r w:rsidR="000D37FF">
          <w:rPr>
            <w:webHidden/>
          </w:rPr>
          <w:fldChar w:fldCharType="begin"/>
        </w:r>
        <w:r w:rsidR="000D37FF">
          <w:rPr>
            <w:webHidden/>
          </w:rPr>
          <w:instrText xml:space="preserve"> PAGEREF _Toc57306080 \h </w:instrText>
        </w:r>
        <w:r w:rsidR="000D37FF">
          <w:rPr>
            <w:webHidden/>
          </w:rPr>
        </w:r>
        <w:r w:rsidR="000D37FF">
          <w:rPr>
            <w:webHidden/>
          </w:rPr>
          <w:fldChar w:fldCharType="separate"/>
        </w:r>
        <w:r w:rsidR="000D37FF">
          <w:rPr>
            <w:webHidden/>
          </w:rPr>
          <w:t>14</w:t>
        </w:r>
        <w:r w:rsidR="000D37FF">
          <w:rPr>
            <w:webHidden/>
          </w:rPr>
          <w:fldChar w:fldCharType="end"/>
        </w:r>
      </w:hyperlink>
    </w:p>
    <w:p w14:paraId="16C2DEC3" w14:textId="3F6FB5FD" w:rsidR="000D37FF" w:rsidRDefault="00A9340E">
      <w:pPr>
        <w:pStyle w:val="Obsah3"/>
        <w:rPr>
          <w:rFonts w:asciiTheme="minorHAnsi" w:eastAsiaTheme="minorEastAsia" w:hAnsiTheme="minorHAnsi" w:cstheme="minorBidi"/>
          <w:sz w:val="22"/>
          <w:szCs w:val="22"/>
        </w:rPr>
      </w:pPr>
      <w:hyperlink w:anchor="_Toc57306081" w:history="1">
        <w:r w:rsidR="000D37FF" w:rsidRPr="00593EE2">
          <w:rPr>
            <w:rStyle w:val="Hypertextovodkaz"/>
          </w:rPr>
          <w:t>B.2.6.3</w:t>
        </w:r>
        <w:r w:rsidR="000D37FF">
          <w:rPr>
            <w:rFonts w:asciiTheme="minorHAnsi" w:eastAsiaTheme="minorEastAsia" w:hAnsiTheme="minorHAnsi" w:cstheme="minorBidi"/>
            <w:sz w:val="22"/>
            <w:szCs w:val="22"/>
          </w:rPr>
          <w:tab/>
        </w:r>
        <w:r w:rsidR="000D37FF" w:rsidRPr="00593EE2">
          <w:rPr>
            <w:rStyle w:val="Hypertextovodkaz"/>
          </w:rPr>
          <w:t>SO 03 Oprava ŽB zídky a dilatačních spár</w:t>
        </w:r>
        <w:r w:rsidR="000D37FF">
          <w:rPr>
            <w:webHidden/>
          </w:rPr>
          <w:tab/>
        </w:r>
        <w:r w:rsidR="000D37FF">
          <w:rPr>
            <w:webHidden/>
          </w:rPr>
          <w:fldChar w:fldCharType="begin"/>
        </w:r>
        <w:r w:rsidR="000D37FF">
          <w:rPr>
            <w:webHidden/>
          </w:rPr>
          <w:instrText xml:space="preserve"> PAGEREF _Toc57306081 \h </w:instrText>
        </w:r>
        <w:r w:rsidR="000D37FF">
          <w:rPr>
            <w:webHidden/>
          </w:rPr>
        </w:r>
        <w:r w:rsidR="000D37FF">
          <w:rPr>
            <w:webHidden/>
          </w:rPr>
          <w:fldChar w:fldCharType="separate"/>
        </w:r>
        <w:r w:rsidR="000D37FF">
          <w:rPr>
            <w:webHidden/>
          </w:rPr>
          <w:t>15</w:t>
        </w:r>
        <w:r w:rsidR="000D37FF">
          <w:rPr>
            <w:webHidden/>
          </w:rPr>
          <w:fldChar w:fldCharType="end"/>
        </w:r>
      </w:hyperlink>
    </w:p>
    <w:p w14:paraId="4CE89BE8" w14:textId="29B82C85" w:rsidR="000D37FF" w:rsidRDefault="00A9340E">
      <w:pPr>
        <w:pStyle w:val="Obsah3"/>
        <w:rPr>
          <w:rFonts w:asciiTheme="minorHAnsi" w:eastAsiaTheme="minorEastAsia" w:hAnsiTheme="minorHAnsi" w:cstheme="minorBidi"/>
          <w:sz w:val="22"/>
          <w:szCs w:val="22"/>
        </w:rPr>
      </w:pPr>
      <w:hyperlink w:anchor="_Toc57306082" w:history="1">
        <w:r w:rsidR="000D37FF" w:rsidRPr="00593EE2">
          <w:rPr>
            <w:rStyle w:val="Hypertextovodkaz"/>
          </w:rPr>
          <w:t>B.2.6.4</w:t>
        </w:r>
        <w:r w:rsidR="000D37FF">
          <w:rPr>
            <w:rFonts w:asciiTheme="minorHAnsi" w:eastAsiaTheme="minorEastAsia" w:hAnsiTheme="minorHAnsi" w:cstheme="minorBidi"/>
            <w:sz w:val="22"/>
            <w:szCs w:val="22"/>
          </w:rPr>
          <w:tab/>
        </w:r>
        <w:r w:rsidR="000D37FF" w:rsidRPr="00593EE2">
          <w:rPr>
            <w:rStyle w:val="Hypertextovodkaz"/>
          </w:rPr>
          <w:t>SO 04 Oprava opevnění a kamenné patky</w:t>
        </w:r>
        <w:r w:rsidR="000D37FF">
          <w:rPr>
            <w:webHidden/>
          </w:rPr>
          <w:tab/>
        </w:r>
        <w:r w:rsidR="000D37FF">
          <w:rPr>
            <w:webHidden/>
          </w:rPr>
          <w:fldChar w:fldCharType="begin"/>
        </w:r>
        <w:r w:rsidR="000D37FF">
          <w:rPr>
            <w:webHidden/>
          </w:rPr>
          <w:instrText xml:space="preserve"> PAGEREF _Toc57306082 \h </w:instrText>
        </w:r>
        <w:r w:rsidR="000D37FF">
          <w:rPr>
            <w:webHidden/>
          </w:rPr>
        </w:r>
        <w:r w:rsidR="000D37FF">
          <w:rPr>
            <w:webHidden/>
          </w:rPr>
          <w:fldChar w:fldCharType="separate"/>
        </w:r>
        <w:r w:rsidR="000D37FF">
          <w:rPr>
            <w:webHidden/>
          </w:rPr>
          <w:t>16</w:t>
        </w:r>
        <w:r w:rsidR="000D37FF">
          <w:rPr>
            <w:webHidden/>
          </w:rPr>
          <w:fldChar w:fldCharType="end"/>
        </w:r>
      </w:hyperlink>
    </w:p>
    <w:p w14:paraId="12B1EE8C" w14:textId="4CC41CB0" w:rsidR="000D37FF" w:rsidRDefault="00A9340E">
      <w:pPr>
        <w:pStyle w:val="Obsah3"/>
        <w:rPr>
          <w:rFonts w:asciiTheme="minorHAnsi" w:eastAsiaTheme="minorEastAsia" w:hAnsiTheme="minorHAnsi" w:cstheme="minorBidi"/>
          <w:sz w:val="22"/>
          <w:szCs w:val="22"/>
        </w:rPr>
      </w:pPr>
      <w:hyperlink w:anchor="_Toc57306083" w:history="1">
        <w:r w:rsidR="000D37FF" w:rsidRPr="00593EE2">
          <w:rPr>
            <w:rStyle w:val="Hypertextovodkaz"/>
          </w:rPr>
          <w:t>B.2.6.5</w:t>
        </w:r>
        <w:r w:rsidR="000D37FF">
          <w:rPr>
            <w:rFonts w:asciiTheme="minorHAnsi" w:eastAsiaTheme="minorEastAsia" w:hAnsiTheme="minorHAnsi" w:cstheme="minorBidi"/>
            <w:sz w:val="22"/>
            <w:szCs w:val="22"/>
          </w:rPr>
          <w:tab/>
        </w:r>
        <w:r w:rsidR="000D37FF" w:rsidRPr="00593EE2">
          <w:rPr>
            <w:rStyle w:val="Hypertextovodkaz"/>
          </w:rPr>
          <w:t>Vytýčení stavby</w:t>
        </w:r>
        <w:r w:rsidR="000D37FF">
          <w:rPr>
            <w:webHidden/>
          </w:rPr>
          <w:tab/>
        </w:r>
        <w:r w:rsidR="000D37FF">
          <w:rPr>
            <w:webHidden/>
          </w:rPr>
          <w:fldChar w:fldCharType="begin"/>
        </w:r>
        <w:r w:rsidR="000D37FF">
          <w:rPr>
            <w:webHidden/>
          </w:rPr>
          <w:instrText xml:space="preserve"> PAGEREF _Toc57306083 \h </w:instrText>
        </w:r>
        <w:r w:rsidR="000D37FF">
          <w:rPr>
            <w:webHidden/>
          </w:rPr>
        </w:r>
        <w:r w:rsidR="000D37FF">
          <w:rPr>
            <w:webHidden/>
          </w:rPr>
          <w:fldChar w:fldCharType="separate"/>
        </w:r>
        <w:r w:rsidR="000D37FF">
          <w:rPr>
            <w:webHidden/>
          </w:rPr>
          <w:t>17</w:t>
        </w:r>
        <w:r w:rsidR="000D37FF">
          <w:rPr>
            <w:webHidden/>
          </w:rPr>
          <w:fldChar w:fldCharType="end"/>
        </w:r>
      </w:hyperlink>
    </w:p>
    <w:p w14:paraId="4F192D7A" w14:textId="085AC4B0" w:rsidR="000D37FF" w:rsidRDefault="00A9340E">
      <w:pPr>
        <w:pStyle w:val="Obsah2"/>
        <w:rPr>
          <w:rFonts w:asciiTheme="minorHAnsi" w:eastAsiaTheme="minorEastAsia" w:hAnsiTheme="minorHAnsi" w:cstheme="minorBidi"/>
          <w:sz w:val="22"/>
          <w:szCs w:val="22"/>
        </w:rPr>
      </w:pPr>
      <w:hyperlink w:anchor="_Toc57306084" w:history="1">
        <w:r w:rsidR="000D37FF" w:rsidRPr="00593EE2">
          <w:rPr>
            <w:rStyle w:val="Hypertextovodkaz"/>
          </w:rPr>
          <w:t>B.2.7</w:t>
        </w:r>
        <w:r w:rsidR="000D37FF">
          <w:rPr>
            <w:rFonts w:asciiTheme="minorHAnsi" w:eastAsiaTheme="minorEastAsia" w:hAnsiTheme="minorHAnsi" w:cstheme="minorBidi"/>
            <w:sz w:val="22"/>
            <w:szCs w:val="22"/>
          </w:rPr>
          <w:tab/>
        </w:r>
        <w:r w:rsidR="000D37FF" w:rsidRPr="00593EE2">
          <w:rPr>
            <w:rStyle w:val="Hypertextovodkaz"/>
          </w:rPr>
          <w:t>Zásady požárně bezpečnostního řešení</w:t>
        </w:r>
        <w:r w:rsidR="000D37FF">
          <w:rPr>
            <w:webHidden/>
          </w:rPr>
          <w:tab/>
        </w:r>
        <w:r w:rsidR="000D37FF">
          <w:rPr>
            <w:webHidden/>
          </w:rPr>
          <w:fldChar w:fldCharType="begin"/>
        </w:r>
        <w:r w:rsidR="000D37FF">
          <w:rPr>
            <w:webHidden/>
          </w:rPr>
          <w:instrText xml:space="preserve"> PAGEREF _Toc57306084 \h </w:instrText>
        </w:r>
        <w:r w:rsidR="000D37FF">
          <w:rPr>
            <w:webHidden/>
          </w:rPr>
        </w:r>
        <w:r w:rsidR="000D37FF">
          <w:rPr>
            <w:webHidden/>
          </w:rPr>
          <w:fldChar w:fldCharType="separate"/>
        </w:r>
        <w:r w:rsidR="000D37FF">
          <w:rPr>
            <w:webHidden/>
          </w:rPr>
          <w:t>17</w:t>
        </w:r>
        <w:r w:rsidR="000D37FF">
          <w:rPr>
            <w:webHidden/>
          </w:rPr>
          <w:fldChar w:fldCharType="end"/>
        </w:r>
      </w:hyperlink>
    </w:p>
    <w:p w14:paraId="13F27924" w14:textId="521414E0" w:rsidR="000D37FF" w:rsidRDefault="00A9340E">
      <w:pPr>
        <w:pStyle w:val="Obsah2"/>
        <w:rPr>
          <w:rFonts w:asciiTheme="minorHAnsi" w:eastAsiaTheme="minorEastAsia" w:hAnsiTheme="minorHAnsi" w:cstheme="minorBidi"/>
          <w:sz w:val="22"/>
          <w:szCs w:val="22"/>
        </w:rPr>
      </w:pPr>
      <w:hyperlink w:anchor="_Toc57306085" w:history="1">
        <w:r w:rsidR="000D37FF" w:rsidRPr="00593EE2">
          <w:rPr>
            <w:rStyle w:val="Hypertextovodkaz"/>
          </w:rPr>
          <w:t>B.2.8</w:t>
        </w:r>
        <w:r w:rsidR="000D37FF">
          <w:rPr>
            <w:rFonts w:asciiTheme="minorHAnsi" w:eastAsiaTheme="minorEastAsia" w:hAnsiTheme="minorHAnsi" w:cstheme="minorBidi"/>
            <w:sz w:val="22"/>
            <w:szCs w:val="22"/>
          </w:rPr>
          <w:tab/>
        </w:r>
        <w:r w:rsidR="000D37FF" w:rsidRPr="00593EE2">
          <w:rPr>
            <w:rStyle w:val="Hypertextovodkaz"/>
          </w:rPr>
          <w:t>Úspora energie a tepelná ochrana</w:t>
        </w:r>
        <w:r w:rsidR="000D37FF">
          <w:rPr>
            <w:webHidden/>
          </w:rPr>
          <w:tab/>
        </w:r>
        <w:r w:rsidR="000D37FF">
          <w:rPr>
            <w:webHidden/>
          </w:rPr>
          <w:fldChar w:fldCharType="begin"/>
        </w:r>
        <w:r w:rsidR="000D37FF">
          <w:rPr>
            <w:webHidden/>
          </w:rPr>
          <w:instrText xml:space="preserve"> PAGEREF _Toc57306085 \h </w:instrText>
        </w:r>
        <w:r w:rsidR="000D37FF">
          <w:rPr>
            <w:webHidden/>
          </w:rPr>
        </w:r>
        <w:r w:rsidR="000D37FF">
          <w:rPr>
            <w:webHidden/>
          </w:rPr>
          <w:fldChar w:fldCharType="separate"/>
        </w:r>
        <w:r w:rsidR="000D37FF">
          <w:rPr>
            <w:webHidden/>
          </w:rPr>
          <w:t>17</w:t>
        </w:r>
        <w:r w:rsidR="000D37FF">
          <w:rPr>
            <w:webHidden/>
          </w:rPr>
          <w:fldChar w:fldCharType="end"/>
        </w:r>
      </w:hyperlink>
    </w:p>
    <w:p w14:paraId="581E090F" w14:textId="6BF42716" w:rsidR="000D37FF" w:rsidRDefault="00A9340E">
      <w:pPr>
        <w:pStyle w:val="Obsah2"/>
        <w:rPr>
          <w:rFonts w:asciiTheme="minorHAnsi" w:eastAsiaTheme="minorEastAsia" w:hAnsiTheme="minorHAnsi" w:cstheme="minorBidi"/>
          <w:sz w:val="22"/>
          <w:szCs w:val="22"/>
        </w:rPr>
      </w:pPr>
      <w:hyperlink w:anchor="_Toc57306086" w:history="1">
        <w:r w:rsidR="000D37FF" w:rsidRPr="00593EE2">
          <w:rPr>
            <w:rStyle w:val="Hypertextovodkaz"/>
          </w:rPr>
          <w:t>B.2.9</w:t>
        </w:r>
        <w:r w:rsidR="000D37FF">
          <w:rPr>
            <w:rFonts w:asciiTheme="minorHAnsi" w:eastAsiaTheme="minorEastAsia" w:hAnsiTheme="minorHAnsi" w:cstheme="minorBidi"/>
            <w:sz w:val="22"/>
            <w:szCs w:val="22"/>
          </w:rPr>
          <w:tab/>
        </w:r>
        <w:r w:rsidR="000D37FF" w:rsidRPr="00593EE2">
          <w:rPr>
            <w:rStyle w:val="Hypertextovodkaz"/>
          </w:rPr>
          <w:t>Hygienické požadavky na stavby, požadavky na pracovní a komunální prostředí</w:t>
        </w:r>
        <w:r w:rsidR="000D37FF">
          <w:rPr>
            <w:webHidden/>
          </w:rPr>
          <w:tab/>
        </w:r>
        <w:r w:rsidR="000D37FF">
          <w:rPr>
            <w:webHidden/>
          </w:rPr>
          <w:fldChar w:fldCharType="begin"/>
        </w:r>
        <w:r w:rsidR="000D37FF">
          <w:rPr>
            <w:webHidden/>
          </w:rPr>
          <w:instrText xml:space="preserve"> PAGEREF _Toc57306086 \h </w:instrText>
        </w:r>
        <w:r w:rsidR="000D37FF">
          <w:rPr>
            <w:webHidden/>
          </w:rPr>
        </w:r>
        <w:r w:rsidR="000D37FF">
          <w:rPr>
            <w:webHidden/>
          </w:rPr>
          <w:fldChar w:fldCharType="separate"/>
        </w:r>
        <w:r w:rsidR="000D37FF">
          <w:rPr>
            <w:webHidden/>
          </w:rPr>
          <w:t>17</w:t>
        </w:r>
        <w:r w:rsidR="000D37FF">
          <w:rPr>
            <w:webHidden/>
          </w:rPr>
          <w:fldChar w:fldCharType="end"/>
        </w:r>
      </w:hyperlink>
    </w:p>
    <w:p w14:paraId="134E5A05" w14:textId="4A9A061C" w:rsidR="000D37FF" w:rsidRDefault="00A9340E">
      <w:pPr>
        <w:pStyle w:val="Obsah2"/>
        <w:rPr>
          <w:rFonts w:asciiTheme="minorHAnsi" w:eastAsiaTheme="minorEastAsia" w:hAnsiTheme="minorHAnsi" w:cstheme="minorBidi"/>
          <w:sz w:val="22"/>
          <w:szCs w:val="22"/>
        </w:rPr>
      </w:pPr>
      <w:hyperlink w:anchor="_Toc57306087" w:history="1">
        <w:r w:rsidR="000D37FF" w:rsidRPr="00593EE2">
          <w:rPr>
            <w:rStyle w:val="Hypertextovodkaz"/>
          </w:rPr>
          <w:t>B.2.10</w:t>
        </w:r>
        <w:r w:rsidR="000D37FF">
          <w:rPr>
            <w:rFonts w:asciiTheme="minorHAnsi" w:eastAsiaTheme="minorEastAsia" w:hAnsiTheme="minorHAnsi" w:cstheme="minorBidi"/>
            <w:sz w:val="22"/>
            <w:szCs w:val="22"/>
          </w:rPr>
          <w:tab/>
        </w:r>
        <w:r w:rsidR="000D37FF" w:rsidRPr="00593EE2">
          <w:rPr>
            <w:rStyle w:val="Hypertextovodkaz"/>
          </w:rPr>
          <w:t>Zásady ochrany stavby před negativními účinky vnějšího prostředí</w:t>
        </w:r>
        <w:r w:rsidR="000D37FF">
          <w:rPr>
            <w:webHidden/>
          </w:rPr>
          <w:tab/>
        </w:r>
        <w:r w:rsidR="000D37FF">
          <w:rPr>
            <w:webHidden/>
          </w:rPr>
          <w:fldChar w:fldCharType="begin"/>
        </w:r>
        <w:r w:rsidR="000D37FF">
          <w:rPr>
            <w:webHidden/>
          </w:rPr>
          <w:instrText xml:space="preserve"> PAGEREF _Toc57306087 \h </w:instrText>
        </w:r>
        <w:r w:rsidR="000D37FF">
          <w:rPr>
            <w:webHidden/>
          </w:rPr>
        </w:r>
        <w:r w:rsidR="000D37FF">
          <w:rPr>
            <w:webHidden/>
          </w:rPr>
          <w:fldChar w:fldCharType="separate"/>
        </w:r>
        <w:r w:rsidR="000D37FF">
          <w:rPr>
            <w:webHidden/>
          </w:rPr>
          <w:t>18</w:t>
        </w:r>
        <w:r w:rsidR="000D37FF">
          <w:rPr>
            <w:webHidden/>
          </w:rPr>
          <w:fldChar w:fldCharType="end"/>
        </w:r>
      </w:hyperlink>
    </w:p>
    <w:p w14:paraId="3FE035ED" w14:textId="42B74D94" w:rsidR="000D37FF" w:rsidRDefault="00A9340E">
      <w:pPr>
        <w:pStyle w:val="Obsah1"/>
        <w:rPr>
          <w:rFonts w:asciiTheme="minorHAnsi" w:eastAsiaTheme="minorEastAsia" w:hAnsiTheme="minorHAnsi" w:cstheme="minorBidi"/>
          <w:caps w:val="0"/>
          <w:noProof/>
          <w:sz w:val="22"/>
          <w:szCs w:val="22"/>
        </w:rPr>
      </w:pPr>
      <w:hyperlink w:anchor="_Toc57306088" w:history="1">
        <w:r w:rsidR="000D37FF" w:rsidRPr="00593EE2">
          <w:rPr>
            <w:rStyle w:val="Hypertextovodkaz"/>
            <w:noProof/>
          </w:rPr>
          <w:t>B.3</w:t>
        </w:r>
        <w:r w:rsidR="000D37FF">
          <w:rPr>
            <w:rFonts w:asciiTheme="minorHAnsi" w:eastAsiaTheme="minorEastAsia" w:hAnsiTheme="minorHAnsi" w:cstheme="minorBidi"/>
            <w:caps w:val="0"/>
            <w:noProof/>
            <w:sz w:val="22"/>
            <w:szCs w:val="22"/>
          </w:rPr>
          <w:tab/>
        </w:r>
        <w:r w:rsidR="000D37FF" w:rsidRPr="00593EE2">
          <w:rPr>
            <w:rStyle w:val="Hypertextovodkaz"/>
            <w:noProof/>
          </w:rPr>
          <w:t>připojení na technickou infrastrukturu</w:t>
        </w:r>
        <w:r w:rsidR="000D37FF">
          <w:rPr>
            <w:noProof/>
            <w:webHidden/>
          </w:rPr>
          <w:tab/>
        </w:r>
        <w:r w:rsidR="000D37FF">
          <w:rPr>
            <w:noProof/>
            <w:webHidden/>
          </w:rPr>
          <w:fldChar w:fldCharType="begin"/>
        </w:r>
        <w:r w:rsidR="000D37FF">
          <w:rPr>
            <w:noProof/>
            <w:webHidden/>
          </w:rPr>
          <w:instrText xml:space="preserve"> PAGEREF _Toc57306088 \h </w:instrText>
        </w:r>
        <w:r w:rsidR="000D37FF">
          <w:rPr>
            <w:noProof/>
            <w:webHidden/>
          </w:rPr>
        </w:r>
        <w:r w:rsidR="000D37FF">
          <w:rPr>
            <w:noProof/>
            <w:webHidden/>
          </w:rPr>
          <w:fldChar w:fldCharType="separate"/>
        </w:r>
        <w:r w:rsidR="000D37FF">
          <w:rPr>
            <w:noProof/>
            <w:webHidden/>
          </w:rPr>
          <w:t>18</w:t>
        </w:r>
        <w:r w:rsidR="000D37FF">
          <w:rPr>
            <w:noProof/>
            <w:webHidden/>
          </w:rPr>
          <w:fldChar w:fldCharType="end"/>
        </w:r>
      </w:hyperlink>
    </w:p>
    <w:p w14:paraId="1781A336" w14:textId="03A1C549" w:rsidR="000D37FF" w:rsidRDefault="00A9340E">
      <w:pPr>
        <w:pStyle w:val="Obsah1"/>
        <w:rPr>
          <w:rFonts w:asciiTheme="minorHAnsi" w:eastAsiaTheme="minorEastAsia" w:hAnsiTheme="minorHAnsi" w:cstheme="minorBidi"/>
          <w:caps w:val="0"/>
          <w:noProof/>
          <w:sz w:val="22"/>
          <w:szCs w:val="22"/>
        </w:rPr>
      </w:pPr>
      <w:hyperlink w:anchor="_Toc57306089" w:history="1">
        <w:r w:rsidR="000D37FF" w:rsidRPr="00593EE2">
          <w:rPr>
            <w:rStyle w:val="Hypertextovodkaz"/>
            <w:noProof/>
          </w:rPr>
          <w:t>B.4</w:t>
        </w:r>
        <w:r w:rsidR="000D37FF">
          <w:rPr>
            <w:rFonts w:asciiTheme="minorHAnsi" w:eastAsiaTheme="minorEastAsia" w:hAnsiTheme="minorHAnsi" w:cstheme="minorBidi"/>
            <w:caps w:val="0"/>
            <w:noProof/>
            <w:sz w:val="22"/>
            <w:szCs w:val="22"/>
          </w:rPr>
          <w:tab/>
        </w:r>
        <w:r w:rsidR="000D37FF" w:rsidRPr="00593EE2">
          <w:rPr>
            <w:rStyle w:val="Hypertextovodkaz"/>
            <w:noProof/>
          </w:rPr>
          <w:t>dopravní řešení</w:t>
        </w:r>
        <w:r w:rsidR="000D37FF">
          <w:rPr>
            <w:noProof/>
            <w:webHidden/>
          </w:rPr>
          <w:tab/>
        </w:r>
        <w:r w:rsidR="000D37FF">
          <w:rPr>
            <w:noProof/>
            <w:webHidden/>
          </w:rPr>
          <w:fldChar w:fldCharType="begin"/>
        </w:r>
        <w:r w:rsidR="000D37FF">
          <w:rPr>
            <w:noProof/>
            <w:webHidden/>
          </w:rPr>
          <w:instrText xml:space="preserve"> PAGEREF _Toc57306089 \h </w:instrText>
        </w:r>
        <w:r w:rsidR="000D37FF">
          <w:rPr>
            <w:noProof/>
            <w:webHidden/>
          </w:rPr>
        </w:r>
        <w:r w:rsidR="000D37FF">
          <w:rPr>
            <w:noProof/>
            <w:webHidden/>
          </w:rPr>
          <w:fldChar w:fldCharType="separate"/>
        </w:r>
        <w:r w:rsidR="000D37FF">
          <w:rPr>
            <w:noProof/>
            <w:webHidden/>
          </w:rPr>
          <w:t>18</w:t>
        </w:r>
        <w:r w:rsidR="000D37FF">
          <w:rPr>
            <w:noProof/>
            <w:webHidden/>
          </w:rPr>
          <w:fldChar w:fldCharType="end"/>
        </w:r>
      </w:hyperlink>
    </w:p>
    <w:p w14:paraId="635F077C" w14:textId="3091DE51" w:rsidR="000D37FF" w:rsidRDefault="00A9340E">
      <w:pPr>
        <w:pStyle w:val="Obsah1"/>
        <w:rPr>
          <w:rFonts w:asciiTheme="minorHAnsi" w:eastAsiaTheme="minorEastAsia" w:hAnsiTheme="minorHAnsi" w:cstheme="minorBidi"/>
          <w:caps w:val="0"/>
          <w:noProof/>
          <w:sz w:val="22"/>
          <w:szCs w:val="22"/>
        </w:rPr>
      </w:pPr>
      <w:hyperlink w:anchor="_Toc57306090" w:history="1">
        <w:r w:rsidR="000D37FF" w:rsidRPr="00593EE2">
          <w:rPr>
            <w:rStyle w:val="Hypertextovodkaz"/>
            <w:noProof/>
          </w:rPr>
          <w:t>B.5</w:t>
        </w:r>
        <w:r w:rsidR="000D37FF">
          <w:rPr>
            <w:rFonts w:asciiTheme="minorHAnsi" w:eastAsiaTheme="minorEastAsia" w:hAnsiTheme="minorHAnsi" w:cstheme="minorBidi"/>
            <w:caps w:val="0"/>
            <w:noProof/>
            <w:sz w:val="22"/>
            <w:szCs w:val="22"/>
          </w:rPr>
          <w:tab/>
        </w:r>
        <w:r w:rsidR="000D37FF" w:rsidRPr="00593EE2">
          <w:rPr>
            <w:rStyle w:val="Hypertextovodkaz"/>
            <w:noProof/>
          </w:rPr>
          <w:t>řešení vegetace a souvisejících terénních úprav</w:t>
        </w:r>
        <w:r w:rsidR="000D37FF">
          <w:rPr>
            <w:noProof/>
            <w:webHidden/>
          </w:rPr>
          <w:tab/>
        </w:r>
        <w:r w:rsidR="000D37FF">
          <w:rPr>
            <w:noProof/>
            <w:webHidden/>
          </w:rPr>
          <w:fldChar w:fldCharType="begin"/>
        </w:r>
        <w:r w:rsidR="000D37FF">
          <w:rPr>
            <w:noProof/>
            <w:webHidden/>
          </w:rPr>
          <w:instrText xml:space="preserve"> PAGEREF _Toc57306090 \h </w:instrText>
        </w:r>
        <w:r w:rsidR="000D37FF">
          <w:rPr>
            <w:noProof/>
            <w:webHidden/>
          </w:rPr>
        </w:r>
        <w:r w:rsidR="000D37FF">
          <w:rPr>
            <w:noProof/>
            <w:webHidden/>
          </w:rPr>
          <w:fldChar w:fldCharType="separate"/>
        </w:r>
        <w:r w:rsidR="000D37FF">
          <w:rPr>
            <w:noProof/>
            <w:webHidden/>
          </w:rPr>
          <w:t>18</w:t>
        </w:r>
        <w:r w:rsidR="000D37FF">
          <w:rPr>
            <w:noProof/>
            <w:webHidden/>
          </w:rPr>
          <w:fldChar w:fldCharType="end"/>
        </w:r>
      </w:hyperlink>
    </w:p>
    <w:p w14:paraId="4FAF1B14" w14:textId="24491560" w:rsidR="000D37FF" w:rsidRDefault="00A9340E">
      <w:pPr>
        <w:pStyle w:val="Obsah1"/>
        <w:rPr>
          <w:rFonts w:asciiTheme="minorHAnsi" w:eastAsiaTheme="minorEastAsia" w:hAnsiTheme="minorHAnsi" w:cstheme="minorBidi"/>
          <w:caps w:val="0"/>
          <w:noProof/>
          <w:sz w:val="22"/>
          <w:szCs w:val="22"/>
        </w:rPr>
      </w:pPr>
      <w:hyperlink w:anchor="_Toc57306091" w:history="1">
        <w:r w:rsidR="000D37FF" w:rsidRPr="00593EE2">
          <w:rPr>
            <w:rStyle w:val="Hypertextovodkaz"/>
            <w:noProof/>
          </w:rPr>
          <w:t>B.6</w:t>
        </w:r>
        <w:r w:rsidR="000D37FF">
          <w:rPr>
            <w:rFonts w:asciiTheme="minorHAnsi" w:eastAsiaTheme="minorEastAsia" w:hAnsiTheme="minorHAnsi" w:cstheme="minorBidi"/>
            <w:caps w:val="0"/>
            <w:noProof/>
            <w:sz w:val="22"/>
            <w:szCs w:val="22"/>
          </w:rPr>
          <w:tab/>
        </w:r>
        <w:r w:rsidR="000D37FF" w:rsidRPr="00593EE2">
          <w:rPr>
            <w:rStyle w:val="Hypertextovodkaz"/>
            <w:noProof/>
          </w:rPr>
          <w:t>popis vlivů stavby na životní prostředí a jeho ochrana</w:t>
        </w:r>
        <w:r w:rsidR="000D37FF">
          <w:rPr>
            <w:noProof/>
            <w:webHidden/>
          </w:rPr>
          <w:tab/>
        </w:r>
        <w:r w:rsidR="000D37FF">
          <w:rPr>
            <w:noProof/>
            <w:webHidden/>
          </w:rPr>
          <w:fldChar w:fldCharType="begin"/>
        </w:r>
        <w:r w:rsidR="000D37FF">
          <w:rPr>
            <w:noProof/>
            <w:webHidden/>
          </w:rPr>
          <w:instrText xml:space="preserve"> PAGEREF _Toc57306091 \h </w:instrText>
        </w:r>
        <w:r w:rsidR="000D37FF">
          <w:rPr>
            <w:noProof/>
            <w:webHidden/>
          </w:rPr>
        </w:r>
        <w:r w:rsidR="000D37FF">
          <w:rPr>
            <w:noProof/>
            <w:webHidden/>
          </w:rPr>
          <w:fldChar w:fldCharType="separate"/>
        </w:r>
        <w:r w:rsidR="000D37FF">
          <w:rPr>
            <w:noProof/>
            <w:webHidden/>
          </w:rPr>
          <w:t>18</w:t>
        </w:r>
        <w:r w:rsidR="000D37FF">
          <w:rPr>
            <w:noProof/>
            <w:webHidden/>
          </w:rPr>
          <w:fldChar w:fldCharType="end"/>
        </w:r>
      </w:hyperlink>
    </w:p>
    <w:p w14:paraId="0BAEB1D9" w14:textId="72C25691" w:rsidR="000D37FF" w:rsidRDefault="00A9340E">
      <w:pPr>
        <w:pStyle w:val="Obsah1"/>
        <w:rPr>
          <w:rFonts w:asciiTheme="minorHAnsi" w:eastAsiaTheme="minorEastAsia" w:hAnsiTheme="minorHAnsi" w:cstheme="minorBidi"/>
          <w:caps w:val="0"/>
          <w:noProof/>
          <w:sz w:val="22"/>
          <w:szCs w:val="22"/>
        </w:rPr>
      </w:pPr>
      <w:hyperlink w:anchor="_Toc57306092" w:history="1">
        <w:r w:rsidR="000D37FF" w:rsidRPr="00593EE2">
          <w:rPr>
            <w:rStyle w:val="Hypertextovodkaz"/>
            <w:noProof/>
          </w:rPr>
          <w:t>B.7</w:t>
        </w:r>
        <w:r w:rsidR="000D37FF">
          <w:rPr>
            <w:rFonts w:asciiTheme="minorHAnsi" w:eastAsiaTheme="minorEastAsia" w:hAnsiTheme="minorHAnsi" w:cstheme="minorBidi"/>
            <w:caps w:val="0"/>
            <w:noProof/>
            <w:sz w:val="22"/>
            <w:szCs w:val="22"/>
          </w:rPr>
          <w:tab/>
        </w:r>
        <w:r w:rsidR="000D37FF" w:rsidRPr="00593EE2">
          <w:rPr>
            <w:rStyle w:val="Hypertextovodkaz"/>
            <w:noProof/>
          </w:rPr>
          <w:t>ochrana obyvatelstva</w:t>
        </w:r>
        <w:r w:rsidR="000D37FF">
          <w:rPr>
            <w:noProof/>
            <w:webHidden/>
          </w:rPr>
          <w:tab/>
        </w:r>
        <w:r w:rsidR="000D37FF">
          <w:rPr>
            <w:noProof/>
            <w:webHidden/>
          </w:rPr>
          <w:fldChar w:fldCharType="begin"/>
        </w:r>
        <w:r w:rsidR="000D37FF">
          <w:rPr>
            <w:noProof/>
            <w:webHidden/>
          </w:rPr>
          <w:instrText xml:space="preserve"> PAGEREF _Toc57306092 \h </w:instrText>
        </w:r>
        <w:r w:rsidR="000D37FF">
          <w:rPr>
            <w:noProof/>
            <w:webHidden/>
          </w:rPr>
        </w:r>
        <w:r w:rsidR="000D37FF">
          <w:rPr>
            <w:noProof/>
            <w:webHidden/>
          </w:rPr>
          <w:fldChar w:fldCharType="separate"/>
        </w:r>
        <w:r w:rsidR="000D37FF">
          <w:rPr>
            <w:noProof/>
            <w:webHidden/>
          </w:rPr>
          <w:t>19</w:t>
        </w:r>
        <w:r w:rsidR="000D37FF">
          <w:rPr>
            <w:noProof/>
            <w:webHidden/>
          </w:rPr>
          <w:fldChar w:fldCharType="end"/>
        </w:r>
      </w:hyperlink>
    </w:p>
    <w:p w14:paraId="47E994AB" w14:textId="23EECF11" w:rsidR="000D37FF" w:rsidRDefault="00A9340E">
      <w:pPr>
        <w:pStyle w:val="Obsah1"/>
        <w:rPr>
          <w:rFonts w:asciiTheme="minorHAnsi" w:eastAsiaTheme="minorEastAsia" w:hAnsiTheme="minorHAnsi" w:cstheme="minorBidi"/>
          <w:caps w:val="0"/>
          <w:noProof/>
          <w:sz w:val="22"/>
          <w:szCs w:val="22"/>
        </w:rPr>
      </w:pPr>
      <w:hyperlink w:anchor="_Toc57306093" w:history="1">
        <w:r w:rsidR="000D37FF" w:rsidRPr="00593EE2">
          <w:rPr>
            <w:rStyle w:val="Hypertextovodkaz"/>
            <w:noProof/>
          </w:rPr>
          <w:t>B.8</w:t>
        </w:r>
        <w:r w:rsidR="000D37FF">
          <w:rPr>
            <w:rFonts w:asciiTheme="minorHAnsi" w:eastAsiaTheme="minorEastAsia" w:hAnsiTheme="minorHAnsi" w:cstheme="minorBidi"/>
            <w:caps w:val="0"/>
            <w:noProof/>
            <w:sz w:val="22"/>
            <w:szCs w:val="22"/>
          </w:rPr>
          <w:tab/>
        </w:r>
        <w:r w:rsidR="000D37FF" w:rsidRPr="00593EE2">
          <w:rPr>
            <w:rStyle w:val="Hypertextovodkaz"/>
            <w:noProof/>
          </w:rPr>
          <w:t>Ochrana stavby před škodlivými vlivy</w:t>
        </w:r>
        <w:r w:rsidR="000D37FF">
          <w:rPr>
            <w:noProof/>
            <w:webHidden/>
          </w:rPr>
          <w:tab/>
        </w:r>
        <w:r w:rsidR="000D37FF">
          <w:rPr>
            <w:noProof/>
            <w:webHidden/>
          </w:rPr>
          <w:fldChar w:fldCharType="begin"/>
        </w:r>
        <w:r w:rsidR="000D37FF">
          <w:rPr>
            <w:noProof/>
            <w:webHidden/>
          </w:rPr>
          <w:instrText xml:space="preserve"> PAGEREF _Toc57306093 \h </w:instrText>
        </w:r>
        <w:r w:rsidR="000D37FF">
          <w:rPr>
            <w:noProof/>
            <w:webHidden/>
          </w:rPr>
        </w:r>
        <w:r w:rsidR="000D37FF">
          <w:rPr>
            <w:noProof/>
            <w:webHidden/>
          </w:rPr>
          <w:fldChar w:fldCharType="separate"/>
        </w:r>
        <w:r w:rsidR="000D37FF">
          <w:rPr>
            <w:noProof/>
            <w:webHidden/>
          </w:rPr>
          <w:t>19</w:t>
        </w:r>
        <w:r w:rsidR="000D37FF">
          <w:rPr>
            <w:noProof/>
            <w:webHidden/>
          </w:rPr>
          <w:fldChar w:fldCharType="end"/>
        </w:r>
      </w:hyperlink>
    </w:p>
    <w:p w14:paraId="66F93EDB" w14:textId="49F48875" w:rsidR="000D37FF" w:rsidRDefault="00A9340E">
      <w:pPr>
        <w:pStyle w:val="Obsah2"/>
        <w:rPr>
          <w:rFonts w:asciiTheme="minorHAnsi" w:eastAsiaTheme="minorEastAsia" w:hAnsiTheme="minorHAnsi" w:cstheme="minorBidi"/>
          <w:sz w:val="22"/>
          <w:szCs w:val="22"/>
        </w:rPr>
      </w:pPr>
      <w:hyperlink w:anchor="_Toc57306094" w:history="1">
        <w:r w:rsidR="000D37FF" w:rsidRPr="00593EE2">
          <w:rPr>
            <w:rStyle w:val="Hypertextovodkaz"/>
          </w:rPr>
          <w:t>B.8.1</w:t>
        </w:r>
        <w:r w:rsidR="000D37FF">
          <w:rPr>
            <w:rFonts w:asciiTheme="minorHAnsi" w:eastAsiaTheme="minorEastAsia" w:hAnsiTheme="minorHAnsi" w:cstheme="minorBidi"/>
            <w:sz w:val="22"/>
            <w:szCs w:val="22"/>
          </w:rPr>
          <w:tab/>
        </w:r>
        <w:r w:rsidR="000D37FF" w:rsidRPr="00593EE2">
          <w:rPr>
            <w:rStyle w:val="Hypertextovodkaz"/>
          </w:rPr>
          <w:t>Ochrana stavby za povodní</w:t>
        </w:r>
        <w:r w:rsidR="000D37FF">
          <w:rPr>
            <w:webHidden/>
          </w:rPr>
          <w:tab/>
        </w:r>
        <w:r w:rsidR="000D37FF">
          <w:rPr>
            <w:webHidden/>
          </w:rPr>
          <w:fldChar w:fldCharType="begin"/>
        </w:r>
        <w:r w:rsidR="000D37FF">
          <w:rPr>
            <w:webHidden/>
          </w:rPr>
          <w:instrText xml:space="preserve"> PAGEREF _Toc57306094 \h </w:instrText>
        </w:r>
        <w:r w:rsidR="000D37FF">
          <w:rPr>
            <w:webHidden/>
          </w:rPr>
        </w:r>
        <w:r w:rsidR="000D37FF">
          <w:rPr>
            <w:webHidden/>
          </w:rPr>
          <w:fldChar w:fldCharType="separate"/>
        </w:r>
        <w:r w:rsidR="000D37FF">
          <w:rPr>
            <w:webHidden/>
          </w:rPr>
          <w:t>19</w:t>
        </w:r>
        <w:r w:rsidR="000D37FF">
          <w:rPr>
            <w:webHidden/>
          </w:rPr>
          <w:fldChar w:fldCharType="end"/>
        </w:r>
      </w:hyperlink>
    </w:p>
    <w:p w14:paraId="02ED567E" w14:textId="17A6843A" w:rsidR="000D37FF" w:rsidRDefault="00A9340E">
      <w:pPr>
        <w:pStyle w:val="Obsah2"/>
        <w:rPr>
          <w:rFonts w:asciiTheme="minorHAnsi" w:eastAsiaTheme="minorEastAsia" w:hAnsiTheme="minorHAnsi" w:cstheme="minorBidi"/>
          <w:sz w:val="22"/>
          <w:szCs w:val="22"/>
        </w:rPr>
      </w:pPr>
      <w:hyperlink w:anchor="_Toc57306095" w:history="1">
        <w:r w:rsidR="000D37FF" w:rsidRPr="00593EE2">
          <w:rPr>
            <w:rStyle w:val="Hypertextovodkaz"/>
          </w:rPr>
          <w:t>B.8.2</w:t>
        </w:r>
        <w:r w:rsidR="000D37FF">
          <w:rPr>
            <w:rFonts w:asciiTheme="minorHAnsi" w:eastAsiaTheme="minorEastAsia" w:hAnsiTheme="minorHAnsi" w:cstheme="minorBidi"/>
            <w:sz w:val="22"/>
            <w:szCs w:val="22"/>
          </w:rPr>
          <w:tab/>
        </w:r>
        <w:r w:rsidR="000D37FF" w:rsidRPr="00593EE2">
          <w:rPr>
            <w:rStyle w:val="Hypertextovodkaz"/>
          </w:rPr>
          <w:t>Potřeby a spotřeby rozhodujících médií a hmot, jejich zajištění</w:t>
        </w:r>
        <w:r w:rsidR="000D37FF">
          <w:rPr>
            <w:webHidden/>
          </w:rPr>
          <w:tab/>
        </w:r>
        <w:r w:rsidR="000D37FF">
          <w:rPr>
            <w:webHidden/>
          </w:rPr>
          <w:fldChar w:fldCharType="begin"/>
        </w:r>
        <w:r w:rsidR="000D37FF">
          <w:rPr>
            <w:webHidden/>
          </w:rPr>
          <w:instrText xml:space="preserve"> PAGEREF _Toc57306095 \h </w:instrText>
        </w:r>
        <w:r w:rsidR="000D37FF">
          <w:rPr>
            <w:webHidden/>
          </w:rPr>
        </w:r>
        <w:r w:rsidR="000D37FF">
          <w:rPr>
            <w:webHidden/>
          </w:rPr>
          <w:fldChar w:fldCharType="separate"/>
        </w:r>
        <w:r w:rsidR="000D37FF">
          <w:rPr>
            <w:webHidden/>
          </w:rPr>
          <w:t>19</w:t>
        </w:r>
        <w:r w:rsidR="000D37FF">
          <w:rPr>
            <w:webHidden/>
          </w:rPr>
          <w:fldChar w:fldCharType="end"/>
        </w:r>
      </w:hyperlink>
    </w:p>
    <w:p w14:paraId="661BC7B5" w14:textId="5CDF576C" w:rsidR="000D37FF" w:rsidRDefault="00A9340E">
      <w:pPr>
        <w:pStyle w:val="Obsah2"/>
        <w:rPr>
          <w:rFonts w:asciiTheme="minorHAnsi" w:eastAsiaTheme="minorEastAsia" w:hAnsiTheme="minorHAnsi" w:cstheme="minorBidi"/>
          <w:sz w:val="22"/>
          <w:szCs w:val="22"/>
        </w:rPr>
      </w:pPr>
      <w:hyperlink w:anchor="_Toc57306096" w:history="1">
        <w:r w:rsidR="000D37FF" w:rsidRPr="00593EE2">
          <w:rPr>
            <w:rStyle w:val="Hypertextovodkaz"/>
          </w:rPr>
          <w:t>B.8.3</w:t>
        </w:r>
        <w:r w:rsidR="000D37FF">
          <w:rPr>
            <w:rFonts w:asciiTheme="minorHAnsi" w:eastAsiaTheme="minorEastAsia" w:hAnsiTheme="minorHAnsi" w:cstheme="minorBidi"/>
            <w:sz w:val="22"/>
            <w:szCs w:val="22"/>
          </w:rPr>
          <w:tab/>
        </w:r>
        <w:r w:rsidR="000D37FF" w:rsidRPr="00593EE2">
          <w:rPr>
            <w:rStyle w:val="Hypertextovodkaz"/>
          </w:rPr>
          <w:t>Napojení staveniště na stávající dopravní a technickou infrastrukturu</w:t>
        </w:r>
        <w:r w:rsidR="000D37FF">
          <w:rPr>
            <w:webHidden/>
          </w:rPr>
          <w:tab/>
        </w:r>
        <w:r w:rsidR="000D37FF">
          <w:rPr>
            <w:webHidden/>
          </w:rPr>
          <w:fldChar w:fldCharType="begin"/>
        </w:r>
        <w:r w:rsidR="000D37FF">
          <w:rPr>
            <w:webHidden/>
          </w:rPr>
          <w:instrText xml:space="preserve"> PAGEREF _Toc57306096 \h </w:instrText>
        </w:r>
        <w:r w:rsidR="000D37FF">
          <w:rPr>
            <w:webHidden/>
          </w:rPr>
        </w:r>
        <w:r w:rsidR="000D37FF">
          <w:rPr>
            <w:webHidden/>
          </w:rPr>
          <w:fldChar w:fldCharType="separate"/>
        </w:r>
        <w:r w:rsidR="000D37FF">
          <w:rPr>
            <w:webHidden/>
          </w:rPr>
          <w:t>20</w:t>
        </w:r>
        <w:r w:rsidR="000D37FF">
          <w:rPr>
            <w:webHidden/>
          </w:rPr>
          <w:fldChar w:fldCharType="end"/>
        </w:r>
      </w:hyperlink>
    </w:p>
    <w:p w14:paraId="52C963D7" w14:textId="04BE8397" w:rsidR="000D37FF" w:rsidRDefault="00A9340E">
      <w:pPr>
        <w:pStyle w:val="Obsah2"/>
        <w:rPr>
          <w:rFonts w:asciiTheme="minorHAnsi" w:eastAsiaTheme="minorEastAsia" w:hAnsiTheme="minorHAnsi" w:cstheme="minorBidi"/>
          <w:sz w:val="22"/>
          <w:szCs w:val="22"/>
        </w:rPr>
      </w:pPr>
      <w:hyperlink w:anchor="_Toc57306097" w:history="1">
        <w:r w:rsidR="000D37FF" w:rsidRPr="00593EE2">
          <w:rPr>
            <w:rStyle w:val="Hypertextovodkaz"/>
          </w:rPr>
          <w:t>B.8.4</w:t>
        </w:r>
        <w:r w:rsidR="000D37FF">
          <w:rPr>
            <w:rFonts w:asciiTheme="minorHAnsi" w:eastAsiaTheme="minorEastAsia" w:hAnsiTheme="minorHAnsi" w:cstheme="minorBidi"/>
            <w:sz w:val="22"/>
            <w:szCs w:val="22"/>
          </w:rPr>
          <w:tab/>
        </w:r>
        <w:r w:rsidR="000D37FF" w:rsidRPr="00593EE2">
          <w:rPr>
            <w:rStyle w:val="Hypertextovodkaz"/>
          </w:rPr>
          <w:t>Vliv provádění stavby na okolní stavby a pozemky</w:t>
        </w:r>
        <w:r w:rsidR="000D37FF">
          <w:rPr>
            <w:webHidden/>
          </w:rPr>
          <w:tab/>
        </w:r>
        <w:r w:rsidR="000D37FF">
          <w:rPr>
            <w:webHidden/>
          </w:rPr>
          <w:fldChar w:fldCharType="begin"/>
        </w:r>
        <w:r w:rsidR="000D37FF">
          <w:rPr>
            <w:webHidden/>
          </w:rPr>
          <w:instrText xml:space="preserve"> PAGEREF _Toc57306097 \h </w:instrText>
        </w:r>
        <w:r w:rsidR="000D37FF">
          <w:rPr>
            <w:webHidden/>
          </w:rPr>
        </w:r>
        <w:r w:rsidR="000D37FF">
          <w:rPr>
            <w:webHidden/>
          </w:rPr>
          <w:fldChar w:fldCharType="separate"/>
        </w:r>
        <w:r w:rsidR="000D37FF">
          <w:rPr>
            <w:webHidden/>
          </w:rPr>
          <w:t>20</w:t>
        </w:r>
        <w:r w:rsidR="000D37FF">
          <w:rPr>
            <w:webHidden/>
          </w:rPr>
          <w:fldChar w:fldCharType="end"/>
        </w:r>
      </w:hyperlink>
    </w:p>
    <w:p w14:paraId="13080DF8" w14:textId="3075E3E5" w:rsidR="000D37FF" w:rsidRDefault="00A9340E">
      <w:pPr>
        <w:pStyle w:val="Obsah2"/>
        <w:rPr>
          <w:rFonts w:asciiTheme="minorHAnsi" w:eastAsiaTheme="minorEastAsia" w:hAnsiTheme="minorHAnsi" w:cstheme="minorBidi"/>
          <w:sz w:val="22"/>
          <w:szCs w:val="22"/>
        </w:rPr>
      </w:pPr>
      <w:hyperlink w:anchor="_Toc57306098" w:history="1">
        <w:r w:rsidR="000D37FF" w:rsidRPr="00593EE2">
          <w:rPr>
            <w:rStyle w:val="Hypertextovodkaz"/>
          </w:rPr>
          <w:t>B.8.5</w:t>
        </w:r>
        <w:r w:rsidR="000D37FF">
          <w:rPr>
            <w:rFonts w:asciiTheme="minorHAnsi" w:eastAsiaTheme="minorEastAsia" w:hAnsiTheme="minorHAnsi" w:cstheme="minorBidi"/>
            <w:sz w:val="22"/>
            <w:szCs w:val="22"/>
          </w:rPr>
          <w:tab/>
        </w:r>
        <w:r w:rsidR="000D37FF" w:rsidRPr="00593EE2">
          <w:rPr>
            <w:rStyle w:val="Hypertextovodkaz"/>
          </w:rPr>
          <w:t>Maximální dočasné a trvalé zábory pro staveniště</w:t>
        </w:r>
        <w:r w:rsidR="000D37FF">
          <w:rPr>
            <w:webHidden/>
          </w:rPr>
          <w:tab/>
        </w:r>
        <w:r w:rsidR="000D37FF">
          <w:rPr>
            <w:webHidden/>
          </w:rPr>
          <w:fldChar w:fldCharType="begin"/>
        </w:r>
        <w:r w:rsidR="000D37FF">
          <w:rPr>
            <w:webHidden/>
          </w:rPr>
          <w:instrText xml:space="preserve"> PAGEREF _Toc57306098 \h </w:instrText>
        </w:r>
        <w:r w:rsidR="000D37FF">
          <w:rPr>
            <w:webHidden/>
          </w:rPr>
        </w:r>
        <w:r w:rsidR="000D37FF">
          <w:rPr>
            <w:webHidden/>
          </w:rPr>
          <w:fldChar w:fldCharType="separate"/>
        </w:r>
        <w:r w:rsidR="000D37FF">
          <w:rPr>
            <w:webHidden/>
          </w:rPr>
          <w:t>21</w:t>
        </w:r>
        <w:r w:rsidR="000D37FF">
          <w:rPr>
            <w:webHidden/>
          </w:rPr>
          <w:fldChar w:fldCharType="end"/>
        </w:r>
      </w:hyperlink>
    </w:p>
    <w:p w14:paraId="370C94EC" w14:textId="4FAD4BA1" w:rsidR="000D37FF" w:rsidRDefault="00A9340E">
      <w:pPr>
        <w:pStyle w:val="Obsah2"/>
        <w:rPr>
          <w:rFonts w:asciiTheme="minorHAnsi" w:eastAsiaTheme="minorEastAsia" w:hAnsiTheme="minorHAnsi" w:cstheme="minorBidi"/>
          <w:sz w:val="22"/>
          <w:szCs w:val="22"/>
        </w:rPr>
      </w:pPr>
      <w:hyperlink w:anchor="_Toc57306099" w:history="1">
        <w:r w:rsidR="000D37FF" w:rsidRPr="00593EE2">
          <w:rPr>
            <w:rStyle w:val="Hypertextovodkaz"/>
          </w:rPr>
          <w:t>B.8.6</w:t>
        </w:r>
        <w:r w:rsidR="000D37FF">
          <w:rPr>
            <w:rFonts w:asciiTheme="minorHAnsi" w:eastAsiaTheme="minorEastAsia" w:hAnsiTheme="minorHAnsi" w:cstheme="minorBidi"/>
            <w:sz w:val="22"/>
            <w:szCs w:val="22"/>
          </w:rPr>
          <w:tab/>
        </w:r>
        <w:r w:rsidR="000D37FF" w:rsidRPr="00593EE2">
          <w:rPr>
            <w:rStyle w:val="Hypertextovodkaz"/>
          </w:rPr>
          <w:t>Odpady a emise při výstavbě, jejich likvidace</w:t>
        </w:r>
        <w:r w:rsidR="000D37FF">
          <w:rPr>
            <w:webHidden/>
          </w:rPr>
          <w:tab/>
        </w:r>
        <w:r w:rsidR="000D37FF">
          <w:rPr>
            <w:webHidden/>
          </w:rPr>
          <w:fldChar w:fldCharType="begin"/>
        </w:r>
        <w:r w:rsidR="000D37FF">
          <w:rPr>
            <w:webHidden/>
          </w:rPr>
          <w:instrText xml:space="preserve"> PAGEREF _Toc57306099 \h </w:instrText>
        </w:r>
        <w:r w:rsidR="000D37FF">
          <w:rPr>
            <w:webHidden/>
          </w:rPr>
        </w:r>
        <w:r w:rsidR="000D37FF">
          <w:rPr>
            <w:webHidden/>
          </w:rPr>
          <w:fldChar w:fldCharType="separate"/>
        </w:r>
        <w:r w:rsidR="000D37FF">
          <w:rPr>
            <w:webHidden/>
          </w:rPr>
          <w:t>21</w:t>
        </w:r>
        <w:r w:rsidR="000D37FF">
          <w:rPr>
            <w:webHidden/>
          </w:rPr>
          <w:fldChar w:fldCharType="end"/>
        </w:r>
      </w:hyperlink>
    </w:p>
    <w:p w14:paraId="78B9F38E" w14:textId="646EB46B" w:rsidR="000D37FF" w:rsidRDefault="00A9340E">
      <w:pPr>
        <w:pStyle w:val="Obsah2"/>
        <w:rPr>
          <w:rFonts w:asciiTheme="minorHAnsi" w:eastAsiaTheme="minorEastAsia" w:hAnsiTheme="minorHAnsi" w:cstheme="minorBidi"/>
          <w:sz w:val="22"/>
          <w:szCs w:val="22"/>
        </w:rPr>
      </w:pPr>
      <w:hyperlink w:anchor="_Toc57306100" w:history="1">
        <w:r w:rsidR="000D37FF" w:rsidRPr="00593EE2">
          <w:rPr>
            <w:rStyle w:val="Hypertextovodkaz"/>
          </w:rPr>
          <w:t>B.8.7</w:t>
        </w:r>
        <w:r w:rsidR="000D37FF">
          <w:rPr>
            <w:rFonts w:asciiTheme="minorHAnsi" w:eastAsiaTheme="minorEastAsia" w:hAnsiTheme="minorHAnsi" w:cstheme="minorBidi"/>
            <w:sz w:val="22"/>
            <w:szCs w:val="22"/>
          </w:rPr>
          <w:tab/>
        </w:r>
        <w:r w:rsidR="000D37FF" w:rsidRPr="00593EE2">
          <w:rPr>
            <w:rStyle w:val="Hypertextovodkaz"/>
          </w:rPr>
          <w:t>Bilance zemních prací, požadavky na přesun nebo deponie zemin</w:t>
        </w:r>
        <w:r w:rsidR="000D37FF">
          <w:rPr>
            <w:webHidden/>
          </w:rPr>
          <w:tab/>
        </w:r>
        <w:r w:rsidR="000D37FF">
          <w:rPr>
            <w:webHidden/>
          </w:rPr>
          <w:fldChar w:fldCharType="begin"/>
        </w:r>
        <w:r w:rsidR="000D37FF">
          <w:rPr>
            <w:webHidden/>
          </w:rPr>
          <w:instrText xml:space="preserve"> PAGEREF _Toc57306100 \h </w:instrText>
        </w:r>
        <w:r w:rsidR="000D37FF">
          <w:rPr>
            <w:webHidden/>
          </w:rPr>
        </w:r>
        <w:r w:rsidR="000D37FF">
          <w:rPr>
            <w:webHidden/>
          </w:rPr>
          <w:fldChar w:fldCharType="separate"/>
        </w:r>
        <w:r w:rsidR="000D37FF">
          <w:rPr>
            <w:webHidden/>
          </w:rPr>
          <w:t>23</w:t>
        </w:r>
        <w:r w:rsidR="000D37FF">
          <w:rPr>
            <w:webHidden/>
          </w:rPr>
          <w:fldChar w:fldCharType="end"/>
        </w:r>
      </w:hyperlink>
    </w:p>
    <w:p w14:paraId="10C175EA" w14:textId="58A3C266" w:rsidR="000D37FF" w:rsidRDefault="00A9340E">
      <w:pPr>
        <w:pStyle w:val="Obsah2"/>
        <w:rPr>
          <w:rFonts w:asciiTheme="minorHAnsi" w:eastAsiaTheme="minorEastAsia" w:hAnsiTheme="minorHAnsi" w:cstheme="minorBidi"/>
          <w:sz w:val="22"/>
          <w:szCs w:val="22"/>
        </w:rPr>
      </w:pPr>
      <w:hyperlink w:anchor="_Toc57306101" w:history="1">
        <w:r w:rsidR="000D37FF" w:rsidRPr="00593EE2">
          <w:rPr>
            <w:rStyle w:val="Hypertextovodkaz"/>
          </w:rPr>
          <w:t>B.8.8</w:t>
        </w:r>
        <w:r w:rsidR="000D37FF">
          <w:rPr>
            <w:rFonts w:asciiTheme="minorHAnsi" w:eastAsiaTheme="minorEastAsia" w:hAnsiTheme="minorHAnsi" w:cstheme="minorBidi"/>
            <w:sz w:val="22"/>
            <w:szCs w:val="22"/>
          </w:rPr>
          <w:tab/>
        </w:r>
        <w:r w:rsidR="000D37FF" w:rsidRPr="00593EE2">
          <w:rPr>
            <w:rStyle w:val="Hypertextovodkaz"/>
          </w:rPr>
          <w:t>Ochrana životního prostředí při výstavbě</w:t>
        </w:r>
        <w:r w:rsidR="000D37FF">
          <w:rPr>
            <w:webHidden/>
          </w:rPr>
          <w:tab/>
        </w:r>
        <w:r w:rsidR="000D37FF">
          <w:rPr>
            <w:webHidden/>
          </w:rPr>
          <w:fldChar w:fldCharType="begin"/>
        </w:r>
        <w:r w:rsidR="000D37FF">
          <w:rPr>
            <w:webHidden/>
          </w:rPr>
          <w:instrText xml:space="preserve"> PAGEREF _Toc57306101 \h </w:instrText>
        </w:r>
        <w:r w:rsidR="000D37FF">
          <w:rPr>
            <w:webHidden/>
          </w:rPr>
        </w:r>
        <w:r w:rsidR="000D37FF">
          <w:rPr>
            <w:webHidden/>
          </w:rPr>
          <w:fldChar w:fldCharType="separate"/>
        </w:r>
        <w:r w:rsidR="000D37FF">
          <w:rPr>
            <w:webHidden/>
          </w:rPr>
          <w:t>23</w:t>
        </w:r>
        <w:r w:rsidR="000D37FF">
          <w:rPr>
            <w:webHidden/>
          </w:rPr>
          <w:fldChar w:fldCharType="end"/>
        </w:r>
      </w:hyperlink>
    </w:p>
    <w:p w14:paraId="68D55810" w14:textId="0EFBF2D7" w:rsidR="000D37FF" w:rsidRDefault="00A9340E">
      <w:pPr>
        <w:pStyle w:val="Obsah2"/>
        <w:rPr>
          <w:rFonts w:asciiTheme="minorHAnsi" w:eastAsiaTheme="minorEastAsia" w:hAnsiTheme="minorHAnsi" w:cstheme="minorBidi"/>
          <w:sz w:val="22"/>
          <w:szCs w:val="22"/>
        </w:rPr>
      </w:pPr>
      <w:hyperlink w:anchor="_Toc57306102" w:history="1">
        <w:r w:rsidR="000D37FF" w:rsidRPr="00593EE2">
          <w:rPr>
            <w:rStyle w:val="Hypertextovodkaz"/>
          </w:rPr>
          <w:t>B.8.9</w:t>
        </w:r>
        <w:r w:rsidR="000D37FF">
          <w:rPr>
            <w:rFonts w:asciiTheme="minorHAnsi" w:eastAsiaTheme="minorEastAsia" w:hAnsiTheme="minorHAnsi" w:cstheme="minorBidi"/>
            <w:sz w:val="22"/>
            <w:szCs w:val="22"/>
          </w:rPr>
          <w:tab/>
        </w:r>
        <w:r w:rsidR="000D37FF" w:rsidRPr="00593EE2">
          <w:rPr>
            <w:rStyle w:val="Hypertextovodkaz"/>
          </w:rPr>
          <w:t>Zásady bezpečnosti a ochrany zdraví při práci na staveništi</w:t>
        </w:r>
        <w:r w:rsidR="000D37FF">
          <w:rPr>
            <w:webHidden/>
          </w:rPr>
          <w:tab/>
        </w:r>
        <w:r w:rsidR="000D37FF">
          <w:rPr>
            <w:webHidden/>
          </w:rPr>
          <w:fldChar w:fldCharType="begin"/>
        </w:r>
        <w:r w:rsidR="000D37FF">
          <w:rPr>
            <w:webHidden/>
          </w:rPr>
          <w:instrText xml:space="preserve"> PAGEREF _Toc57306102 \h </w:instrText>
        </w:r>
        <w:r w:rsidR="000D37FF">
          <w:rPr>
            <w:webHidden/>
          </w:rPr>
        </w:r>
        <w:r w:rsidR="000D37FF">
          <w:rPr>
            <w:webHidden/>
          </w:rPr>
          <w:fldChar w:fldCharType="separate"/>
        </w:r>
        <w:r w:rsidR="000D37FF">
          <w:rPr>
            <w:webHidden/>
          </w:rPr>
          <w:t>23</w:t>
        </w:r>
        <w:r w:rsidR="000D37FF">
          <w:rPr>
            <w:webHidden/>
          </w:rPr>
          <w:fldChar w:fldCharType="end"/>
        </w:r>
      </w:hyperlink>
    </w:p>
    <w:p w14:paraId="5BA057A5" w14:textId="3F88D2E9" w:rsidR="000D37FF" w:rsidRDefault="00A9340E">
      <w:pPr>
        <w:pStyle w:val="Obsah2"/>
        <w:rPr>
          <w:rFonts w:asciiTheme="minorHAnsi" w:eastAsiaTheme="minorEastAsia" w:hAnsiTheme="minorHAnsi" w:cstheme="minorBidi"/>
          <w:sz w:val="22"/>
          <w:szCs w:val="22"/>
        </w:rPr>
      </w:pPr>
      <w:hyperlink w:anchor="_Toc57306103" w:history="1">
        <w:r w:rsidR="000D37FF" w:rsidRPr="00593EE2">
          <w:rPr>
            <w:rStyle w:val="Hypertextovodkaz"/>
          </w:rPr>
          <w:t>B.8.10</w:t>
        </w:r>
        <w:r w:rsidR="000D37FF">
          <w:rPr>
            <w:rFonts w:asciiTheme="minorHAnsi" w:eastAsiaTheme="minorEastAsia" w:hAnsiTheme="minorHAnsi" w:cstheme="minorBidi"/>
            <w:sz w:val="22"/>
            <w:szCs w:val="22"/>
          </w:rPr>
          <w:tab/>
        </w:r>
        <w:r w:rsidR="000D37FF" w:rsidRPr="00593EE2">
          <w:rPr>
            <w:rStyle w:val="Hypertextovodkaz"/>
          </w:rPr>
          <w:t>Zásady pro dopravně inženýrské opatření</w:t>
        </w:r>
        <w:r w:rsidR="000D37FF">
          <w:rPr>
            <w:webHidden/>
          </w:rPr>
          <w:tab/>
        </w:r>
        <w:r w:rsidR="000D37FF">
          <w:rPr>
            <w:webHidden/>
          </w:rPr>
          <w:fldChar w:fldCharType="begin"/>
        </w:r>
        <w:r w:rsidR="000D37FF">
          <w:rPr>
            <w:webHidden/>
          </w:rPr>
          <w:instrText xml:space="preserve"> PAGEREF _Toc57306103 \h </w:instrText>
        </w:r>
        <w:r w:rsidR="000D37FF">
          <w:rPr>
            <w:webHidden/>
          </w:rPr>
        </w:r>
        <w:r w:rsidR="000D37FF">
          <w:rPr>
            <w:webHidden/>
          </w:rPr>
          <w:fldChar w:fldCharType="separate"/>
        </w:r>
        <w:r w:rsidR="000D37FF">
          <w:rPr>
            <w:webHidden/>
          </w:rPr>
          <w:t>24</w:t>
        </w:r>
        <w:r w:rsidR="000D37FF">
          <w:rPr>
            <w:webHidden/>
          </w:rPr>
          <w:fldChar w:fldCharType="end"/>
        </w:r>
      </w:hyperlink>
    </w:p>
    <w:p w14:paraId="314F3C1E" w14:textId="2AF95B57" w:rsidR="000D37FF" w:rsidRDefault="00A9340E">
      <w:pPr>
        <w:pStyle w:val="Obsah2"/>
        <w:rPr>
          <w:rFonts w:asciiTheme="minorHAnsi" w:eastAsiaTheme="minorEastAsia" w:hAnsiTheme="minorHAnsi" w:cstheme="minorBidi"/>
          <w:sz w:val="22"/>
          <w:szCs w:val="22"/>
        </w:rPr>
      </w:pPr>
      <w:hyperlink w:anchor="_Toc57306104" w:history="1">
        <w:r w:rsidR="000D37FF" w:rsidRPr="00593EE2">
          <w:rPr>
            <w:rStyle w:val="Hypertextovodkaz"/>
          </w:rPr>
          <w:t>B.8.11</w:t>
        </w:r>
        <w:r w:rsidR="000D37FF">
          <w:rPr>
            <w:rFonts w:asciiTheme="minorHAnsi" w:eastAsiaTheme="minorEastAsia" w:hAnsiTheme="minorHAnsi" w:cstheme="minorBidi"/>
            <w:sz w:val="22"/>
            <w:szCs w:val="22"/>
          </w:rPr>
          <w:tab/>
        </w:r>
        <w:r w:rsidR="000D37FF" w:rsidRPr="00593EE2">
          <w:rPr>
            <w:rStyle w:val="Hypertextovodkaz"/>
          </w:rPr>
          <w:t>Postup výstavby, rozhodující dílčí termíny</w:t>
        </w:r>
        <w:r w:rsidR="000D37FF">
          <w:rPr>
            <w:webHidden/>
          </w:rPr>
          <w:tab/>
        </w:r>
        <w:r w:rsidR="000D37FF">
          <w:rPr>
            <w:webHidden/>
          </w:rPr>
          <w:fldChar w:fldCharType="begin"/>
        </w:r>
        <w:r w:rsidR="000D37FF">
          <w:rPr>
            <w:webHidden/>
          </w:rPr>
          <w:instrText xml:space="preserve"> PAGEREF _Toc57306104 \h </w:instrText>
        </w:r>
        <w:r w:rsidR="000D37FF">
          <w:rPr>
            <w:webHidden/>
          </w:rPr>
        </w:r>
        <w:r w:rsidR="000D37FF">
          <w:rPr>
            <w:webHidden/>
          </w:rPr>
          <w:fldChar w:fldCharType="separate"/>
        </w:r>
        <w:r w:rsidR="000D37FF">
          <w:rPr>
            <w:webHidden/>
          </w:rPr>
          <w:t>24</w:t>
        </w:r>
        <w:r w:rsidR="000D37FF">
          <w:rPr>
            <w:webHidden/>
          </w:rPr>
          <w:fldChar w:fldCharType="end"/>
        </w:r>
      </w:hyperlink>
    </w:p>
    <w:p w14:paraId="47C2294F" w14:textId="5EB74FA0" w:rsidR="000D37FF" w:rsidRDefault="00A9340E">
      <w:pPr>
        <w:pStyle w:val="Obsah1"/>
        <w:rPr>
          <w:rFonts w:asciiTheme="minorHAnsi" w:eastAsiaTheme="minorEastAsia" w:hAnsiTheme="minorHAnsi" w:cstheme="minorBidi"/>
          <w:caps w:val="0"/>
          <w:noProof/>
          <w:sz w:val="22"/>
          <w:szCs w:val="22"/>
        </w:rPr>
      </w:pPr>
      <w:hyperlink w:anchor="_Toc57306105" w:history="1">
        <w:r w:rsidR="000D37FF" w:rsidRPr="00593EE2">
          <w:rPr>
            <w:rStyle w:val="Hypertextovodkaz"/>
            <w:noProof/>
          </w:rPr>
          <w:t>B.9</w:t>
        </w:r>
        <w:r w:rsidR="000D37FF">
          <w:rPr>
            <w:rFonts w:asciiTheme="minorHAnsi" w:eastAsiaTheme="minorEastAsia" w:hAnsiTheme="minorHAnsi" w:cstheme="minorBidi"/>
            <w:caps w:val="0"/>
            <w:noProof/>
            <w:sz w:val="22"/>
            <w:szCs w:val="22"/>
          </w:rPr>
          <w:tab/>
        </w:r>
        <w:r w:rsidR="000D37FF" w:rsidRPr="00593EE2">
          <w:rPr>
            <w:rStyle w:val="Hypertextovodkaz"/>
            <w:noProof/>
          </w:rPr>
          <w:t>celkové vodohospodářské řešení</w:t>
        </w:r>
        <w:r w:rsidR="000D37FF">
          <w:rPr>
            <w:noProof/>
            <w:webHidden/>
          </w:rPr>
          <w:tab/>
        </w:r>
        <w:r w:rsidR="000D37FF">
          <w:rPr>
            <w:noProof/>
            <w:webHidden/>
          </w:rPr>
          <w:fldChar w:fldCharType="begin"/>
        </w:r>
        <w:r w:rsidR="000D37FF">
          <w:rPr>
            <w:noProof/>
            <w:webHidden/>
          </w:rPr>
          <w:instrText xml:space="preserve"> PAGEREF _Toc57306105 \h </w:instrText>
        </w:r>
        <w:r w:rsidR="000D37FF">
          <w:rPr>
            <w:noProof/>
            <w:webHidden/>
          </w:rPr>
        </w:r>
        <w:r w:rsidR="000D37FF">
          <w:rPr>
            <w:noProof/>
            <w:webHidden/>
          </w:rPr>
          <w:fldChar w:fldCharType="separate"/>
        </w:r>
        <w:r w:rsidR="000D37FF">
          <w:rPr>
            <w:noProof/>
            <w:webHidden/>
          </w:rPr>
          <w:t>24</w:t>
        </w:r>
        <w:r w:rsidR="000D37FF">
          <w:rPr>
            <w:noProof/>
            <w:webHidden/>
          </w:rPr>
          <w:fldChar w:fldCharType="end"/>
        </w:r>
      </w:hyperlink>
    </w:p>
    <w:p w14:paraId="7EB79071" w14:textId="3F650BF0" w:rsidR="000D37FF" w:rsidRDefault="00A9340E">
      <w:pPr>
        <w:pStyle w:val="Obsah1"/>
        <w:rPr>
          <w:rFonts w:asciiTheme="minorHAnsi" w:eastAsiaTheme="minorEastAsia" w:hAnsiTheme="minorHAnsi" w:cstheme="minorBidi"/>
          <w:caps w:val="0"/>
          <w:noProof/>
          <w:sz w:val="22"/>
          <w:szCs w:val="22"/>
        </w:rPr>
      </w:pPr>
      <w:hyperlink w:anchor="_Toc57306106" w:history="1">
        <w:r w:rsidR="000D37FF" w:rsidRPr="00593EE2">
          <w:rPr>
            <w:rStyle w:val="Hypertextovodkaz"/>
            <w:noProof/>
          </w:rPr>
          <w:t>B.10</w:t>
        </w:r>
        <w:r w:rsidR="000D37FF">
          <w:rPr>
            <w:rFonts w:asciiTheme="minorHAnsi" w:eastAsiaTheme="minorEastAsia" w:hAnsiTheme="minorHAnsi" w:cstheme="minorBidi"/>
            <w:caps w:val="0"/>
            <w:noProof/>
            <w:sz w:val="22"/>
            <w:szCs w:val="22"/>
          </w:rPr>
          <w:tab/>
        </w:r>
        <w:r w:rsidR="000D37FF" w:rsidRPr="00593EE2">
          <w:rPr>
            <w:rStyle w:val="Hypertextovodkaz"/>
            <w:noProof/>
          </w:rPr>
          <w:t>PLÁN KONTROLNÍCH PROHLÍDEK STAVBY</w:t>
        </w:r>
        <w:r w:rsidR="000D37FF">
          <w:rPr>
            <w:noProof/>
            <w:webHidden/>
          </w:rPr>
          <w:tab/>
        </w:r>
        <w:r w:rsidR="000D37FF">
          <w:rPr>
            <w:noProof/>
            <w:webHidden/>
          </w:rPr>
          <w:fldChar w:fldCharType="begin"/>
        </w:r>
        <w:r w:rsidR="000D37FF">
          <w:rPr>
            <w:noProof/>
            <w:webHidden/>
          </w:rPr>
          <w:instrText xml:space="preserve"> PAGEREF _Toc57306106 \h </w:instrText>
        </w:r>
        <w:r w:rsidR="000D37FF">
          <w:rPr>
            <w:noProof/>
            <w:webHidden/>
          </w:rPr>
        </w:r>
        <w:r w:rsidR="000D37FF">
          <w:rPr>
            <w:noProof/>
            <w:webHidden/>
          </w:rPr>
          <w:fldChar w:fldCharType="separate"/>
        </w:r>
        <w:r w:rsidR="000D37FF">
          <w:rPr>
            <w:noProof/>
            <w:webHidden/>
          </w:rPr>
          <w:t>25</w:t>
        </w:r>
        <w:r w:rsidR="000D37FF">
          <w:rPr>
            <w:noProof/>
            <w:webHidden/>
          </w:rPr>
          <w:fldChar w:fldCharType="end"/>
        </w:r>
      </w:hyperlink>
    </w:p>
    <w:p w14:paraId="632D2999" w14:textId="0B73D484" w:rsidR="000D37FF" w:rsidRDefault="00A9340E">
      <w:pPr>
        <w:pStyle w:val="Obsah1"/>
        <w:rPr>
          <w:rFonts w:asciiTheme="minorHAnsi" w:eastAsiaTheme="minorEastAsia" w:hAnsiTheme="minorHAnsi" w:cstheme="minorBidi"/>
          <w:caps w:val="0"/>
          <w:noProof/>
          <w:sz w:val="22"/>
          <w:szCs w:val="22"/>
        </w:rPr>
      </w:pPr>
      <w:hyperlink w:anchor="_Toc57306107" w:history="1">
        <w:r w:rsidR="000D37FF" w:rsidRPr="00593EE2">
          <w:rPr>
            <w:rStyle w:val="Hypertextovodkaz"/>
            <w:noProof/>
          </w:rPr>
          <w:t>B.11</w:t>
        </w:r>
        <w:r w:rsidR="000D37FF">
          <w:rPr>
            <w:rFonts w:asciiTheme="minorHAnsi" w:eastAsiaTheme="minorEastAsia" w:hAnsiTheme="minorHAnsi" w:cstheme="minorBidi"/>
            <w:caps w:val="0"/>
            <w:noProof/>
            <w:sz w:val="22"/>
            <w:szCs w:val="22"/>
          </w:rPr>
          <w:tab/>
        </w:r>
        <w:r w:rsidR="000D37FF" w:rsidRPr="00593EE2">
          <w:rPr>
            <w:rStyle w:val="Hypertextovodkaz"/>
            <w:noProof/>
          </w:rPr>
          <w:t>Závěr</w:t>
        </w:r>
        <w:r w:rsidR="000D37FF">
          <w:rPr>
            <w:noProof/>
            <w:webHidden/>
          </w:rPr>
          <w:tab/>
        </w:r>
        <w:r w:rsidR="000D37FF">
          <w:rPr>
            <w:noProof/>
            <w:webHidden/>
          </w:rPr>
          <w:fldChar w:fldCharType="begin"/>
        </w:r>
        <w:r w:rsidR="000D37FF">
          <w:rPr>
            <w:noProof/>
            <w:webHidden/>
          </w:rPr>
          <w:instrText xml:space="preserve"> PAGEREF _Toc57306107 \h </w:instrText>
        </w:r>
        <w:r w:rsidR="000D37FF">
          <w:rPr>
            <w:noProof/>
            <w:webHidden/>
          </w:rPr>
        </w:r>
        <w:r w:rsidR="000D37FF">
          <w:rPr>
            <w:noProof/>
            <w:webHidden/>
          </w:rPr>
          <w:fldChar w:fldCharType="separate"/>
        </w:r>
        <w:r w:rsidR="000D37FF">
          <w:rPr>
            <w:noProof/>
            <w:webHidden/>
          </w:rPr>
          <w:t>25</w:t>
        </w:r>
        <w:r w:rsidR="000D37FF">
          <w:rPr>
            <w:noProof/>
            <w:webHidden/>
          </w:rPr>
          <w:fldChar w:fldCharType="end"/>
        </w:r>
      </w:hyperlink>
    </w:p>
    <w:p w14:paraId="42FC38D2" w14:textId="56A1B7CF" w:rsidR="00C13B97" w:rsidRPr="00CB48B3" w:rsidRDefault="00ED468B" w:rsidP="00C13B97">
      <w:pPr>
        <w:pStyle w:val="Nadpis1"/>
        <w:numPr>
          <w:ilvl w:val="0"/>
          <w:numId w:val="0"/>
        </w:numPr>
        <w:tabs>
          <w:tab w:val="right" w:leader="dot" w:pos="9356"/>
          <w:tab w:val="right" w:leader="dot" w:pos="9498"/>
        </w:tabs>
        <w:spacing w:after="60"/>
        <w:ind w:left="851" w:right="22"/>
        <w:rPr>
          <w:highlight w:val="yellow"/>
        </w:rPr>
      </w:pPr>
      <w:r w:rsidRPr="00CF3A71">
        <w:fldChar w:fldCharType="end"/>
      </w:r>
      <w:bookmarkEnd w:id="4"/>
    </w:p>
    <w:p w14:paraId="611CACE6" w14:textId="77777777" w:rsidR="00350DFD" w:rsidRPr="007B179F" w:rsidRDefault="00C13B97" w:rsidP="00350DFD">
      <w:pPr>
        <w:pStyle w:val="Nadpis1"/>
      </w:pPr>
      <w:r w:rsidRPr="00CB48B3">
        <w:rPr>
          <w:highlight w:val="yellow"/>
        </w:rPr>
        <w:br w:type="page"/>
      </w:r>
      <w:bookmarkStart w:id="5" w:name="_Toc57306058"/>
      <w:r w:rsidR="00350DFD" w:rsidRPr="007B179F">
        <w:lastRenderedPageBreak/>
        <w:t>POPIS ÚZEMÍ STAVBY</w:t>
      </w:r>
      <w:bookmarkEnd w:id="5"/>
    </w:p>
    <w:p w14:paraId="2421E0E1" w14:textId="77777777" w:rsidR="00185860" w:rsidRPr="007B179F" w:rsidRDefault="00185860" w:rsidP="00185860">
      <w:pPr>
        <w:pStyle w:val="Nadpis2"/>
      </w:pPr>
      <w:bookmarkStart w:id="6" w:name="_Toc57306059"/>
      <w:r w:rsidRPr="007B179F">
        <w:t>Charakteristika území a stavebního pozemku</w:t>
      </w:r>
      <w:bookmarkEnd w:id="6"/>
    </w:p>
    <w:p w14:paraId="42BCCBBD" w14:textId="29548733" w:rsidR="00CB48B3" w:rsidRPr="00F94B23" w:rsidRDefault="00CB48B3" w:rsidP="00F0090B">
      <w:r w:rsidRPr="00F94B23">
        <w:t>Zájmové území (</w:t>
      </w:r>
      <w:r w:rsidR="005174CA">
        <w:t>objekty</w:t>
      </w:r>
      <w:r w:rsidRPr="00F94B23">
        <w:t xml:space="preserve"> SO1 a</w:t>
      </w:r>
      <w:r w:rsidR="00F94B23" w:rsidRPr="00F94B23">
        <w:t>ž</w:t>
      </w:r>
      <w:r w:rsidRPr="00F94B23">
        <w:t xml:space="preserve"> SO</w:t>
      </w:r>
      <w:r w:rsidR="00C56FEC">
        <w:t>4</w:t>
      </w:r>
      <w:r w:rsidRPr="00F94B23">
        <w:t xml:space="preserve">) se nachází na PPO </w:t>
      </w:r>
      <w:r w:rsidR="00F94B23" w:rsidRPr="00F94B23">
        <w:t>Ruda nad Moravou</w:t>
      </w:r>
      <w:r w:rsidRPr="00F94B23">
        <w:t xml:space="preserve"> </w:t>
      </w:r>
      <w:r w:rsidR="00F94B23" w:rsidRPr="00F94B23">
        <w:t xml:space="preserve">na pravém břehu </w:t>
      </w:r>
      <w:r w:rsidRPr="00F94B23">
        <w:t xml:space="preserve">Moravy, v blízkosti </w:t>
      </w:r>
      <w:r w:rsidR="00F94B23" w:rsidRPr="00F94B23">
        <w:t>jižní</w:t>
      </w:r>
      <w:r w:rsidRPr="00F94B23">
        <w:t xml:space="preserve"> a východní části intravilánu obce </w:t>
      </w:r>
      <w:r w:rsidR="00F94B23" w:rsidRPr="00F94B23">
        <w:t>Ruda nad Moravou</w:t>
      </w:r>
      <w:r w:rsidRPr="00F94B23">
        <w:t xml:space="preserve">. Přímé okolí je tvořeno zastavěnou plochou obce a </w:t>
      </w:r>
      <w:r w:rsidR="00F94B23" w:rsidRPr="00F94B23">
        <w:t>zahradami</w:t>
      </w:r>
      <w:r w:rsidRPr="00F94B23">
        <w:t>.</w:t>
      </w:r>
    </w:p>
    <w:p w14:paraId="5C4A1DE9" w14:textId="6D9F5E28" w:rsidR="00F94B23" w:rsidRDefault="00F94B23" w:rsidP="00F0090B">
      <w:r w:rsidRPr="00F94B23">
        <w:t>SO</w:t>
      </w:r>
      <w:r w:rsidR="00B5580E">
        <w:t> 0</w:t>
      </w:r>
      <w:r w:rsidRPr="00F94B23">
        <w:t xml:space="preserve">1 </w:t>
      </w:r>
      <w:r>
        <w:t>je situován jižně pod obec a je dělen na dvě části dosypání hráze na původní projektovanou úroveň a oprava lokálních zátrhů a paty svahu na návodní straně</w:t>
      </w:r>
      <w:r w:rsidR="003F2448">
        <w:t xml:space="preserve"> hráze</w:t>
      </w:r>
      <w:r>
        <w:t>.</w:t>
      </w:r>
    </w:p>
    <w:p w14:paraId="34BF6B41" w14:textId="0C9264FD" w:rsidR="00F94B23" w:rsidRPr="00F94B23" w:rsidRDefault="00F94B23" w:rsidP="00F0090B">
      <w:r>
        <w:t>SO</w:t>
      </w:r>
      <w:r w:rsidR="00B5580E">
        <w:t> 0</w:t>
      </w:r>
      <w:r>
        <w:t>2 je situován jihovýchodně od obce poblíž železničního mostu přes řeku Moravu.</w:t>
      </w:r>
      <w:r w:rsidR="00FD200D">
        <w:t xml:space="preserve"> Stavební objekt sousedí s budovou bývalého mlýna.</w:t>
      </w:r>
      <w:r>
        <w:t xml:space="preserve"> Obje</w:t>
      </w:r>
      <w:r w:rsidR="003F2448">
        <w:t>k</w:t>
      </w:r>
      <w:r>
        <w:t xml:space="preserve">t je dělen na dvě stavební části na </w:t>
      </w:r>
      <w:r w:rsidR="003F2448">
        <w:t xml:space="preserve">dosypání hráze na </w:t>
      </w:r>
      <w:r>
        <w:t>původní projektovanou úroveň a</w:t>
      </w:r>
      <w:r w:rsidR="003C1F3D">
        <w:t xml:space="preserve"> na opravu a</w:t>
      </w:r>
      <w:r>
        <w:t xml:space="preserve"> navýšení betonové zídky také na původní projektovanou úroveň.</w:t>
      </w:r>
    </w:p>
    <w:p w14:paraId="732D4327" w14:textId="043B804B" w:rsidR="00B5580E" w:rsidRDefault="00FD200D" w:rsidP="00B5580E">
      <w:r w:rsidRPr="00FD200D">
        <w:t>SO</w:t>
      </w:r>
      <w:r w:rsidR="00B5580E">
        <w:t> 0</w:t>
      </w:r>
      <w:r w:rsidRPr="00FD200D">
        <w:t>3</w:t>
      </w:r>
      <w:r>
        <w:t xml:space="preserve"> je situován v sousedství koupaliště v zástavbě obce. Stavební objekt je tvořen </w:t>
      </w:r>
      <w:r w:rsidR="00B5580E">
        <w:t xml:space="preserve">dvěma </w:t>
      </w:r>
      <w:r>
        <w:t>částmi. Zaprvé</w:t>
      </w:r>
      <w:r w:rsidR="00CB3EE0">
        <w:t xml:space="preserve"> je </w:t>
      </w:r>
      <w:r w:rsidR="00B5580E">
        <w:t>tvořen</w:t>
      </w:r>
      <w:r>
        <w:t xml:space="preserve"> sanací dobetonávky (horní vrstvy betonové zídky) a její ochranou proti atmosférickým vlivům</w:t>
      </w:r>
      <w:r w:rsidR="00B5580E">
        <w:t xml:space="preserve"> a za druhé opravou svislých trhlin zídky a svislých dilatačních spár.</w:t>
      </w:r>
    </w:p>
    <w:p w14:paraId="1DDC85E7" w14:textId="2ECFFBDF" w:rsidR="00B5580E" w:rsidRDefault="00B5580E" w:rsidP="00F0090B">
      <w:r>
        <w:t>SO 04</w:t>
      </w:r>
      <w:r w:rsidR="00FD200D">
        <w:t xml:space="preserve"> </w:t>
      </w:r>
      <w:r>
        <w:t>je situován ve stejné lokalitě jako SO 03. Je</w:t>
      </w:r>
      <w:r w:rsidR="00FD200D">
        <w:t xml:space="preserve"> </w:t>
      </w:r>
      <w:r>
        <w:t>tvořen opravou spárování kamenné dlažby do betonu a opravou kamenné patky v konvexním břehu řeky Moravy.</w:t>
      </w:r>
    </w:p>
    <w:p w14:paraId="6AFF3B2E" w14:textId="7BD36CFF" w:rsidR="00774408" w:rsidRPr="00F226CC" w:rsidRDefault="00FD200D" w:rsidP="00F0090B">
      <w:r w:rsidRPr="00FD200D">
        <w:t>Pozemky staveniště</w:t>
      </w:r>
      <w:r w:rsidR="00CB48B3" w:rsidRPr="00FD200D">
        <w:t xml:space="preserve"> leží částečně na pozemcích</w:t>
      </w:r>
      <w:r w:rsidR="00774408" w:rsidRPr="00FD200D">
        <w:t xml:space="preserve"> ve vlastnictví České republiky</w:t>
      </w:r>
      <w:r w:rsidR="006D5258" w:rsidRPr="00FD200D">
        <w:t xml:space="preserve"> (</w:t>
      </w:r>
      <w:r w:rsidR="00774408" w:rsidRPr="00FD200D">
        <w:t>ve správě Povodí Moravy, s.p.</w:t>
      </w:r>
      <w:r w:rsidR="00CB48B3" w:rsidRPr="00FD200D">
        <w:t>,</w:t>
      </w:r>
      <w:r w:rsidR="003C1F3D">
        <w:t xml:space="preserve"> Lesu České republiky s.p.</w:t>
      </w:r>
      <w:r w:rsidRPr="00FD200D">
        <w:t xml:space="preserve"> a obce Ruda nad Moravou</w:t>
      </w:r>
      <w:r w:rsidR="006D5258" w:rsidRPr="00FD200D">
        <w:t>)</w:t>
      </w:r>
      <w:r w:rsidR="00CB48B3" w:rsidRPr="00FD200D">
        <w:t xml:space="preserve"> a</w:t>
      </w:r>
      <w:r w:rsidRPr="00FD200D">
        <w:t xml:space="preserve"> jeden z pozemků je v rukou</w:t>
      </w:r>
      <w:r w:rsidR="00CB48B3" w:rsidRPr="00FD200D">
        <w:t xml:space="preserve"> soukromých vlastníku s</w:t>
      </w:r>
      <w:r w:rsidRPr="00FD200D">
        <w:t> nejasnými vlastnickými vztahy</w:t>
      </w:r>
      <w:r w:rsidR="00CB48B3" w:rsidRPr="00FD200D">
        <w:t>.</w:t>
      </w:r>
      <w:r w:rsidR="00774408" w:rsidRPr="00FD200D">
        <w:t xml:space="preserve"> Vlastnické vztahy jsou podrobn</w:t>
      </w:r>
      <w:r w:rsidR="00003114" w:rsidRPr="00FD200D">
        <w:t>ě uvedeny v</w:t>
      </w:r>
      <w:r w:rsidR="00FE1F55">
        <w:t> </w:t>
      </w:r>
      <w:r w:rsidR="00003114" w:rsidRPr="00FD200D">
        <w:t>přílohách</w:t>
      </w:r>
      <w:r w:rsidR="00FE1F55">
        <w:t xml:space="preserve"> průvodní zprávy a </w:t>
      </w:r>
      <w:r w:rsidR="00003114" w:rsidRPr="00FD200D">
        <w:t>v této zprávě</w:t>
      </w:r>
      <w:r w:rsidR="00774408" w:rsidRPr="00FD200D">
        <w:t>.</w:t>
      </w:r>
    </w:p>
    <w:p w14:paraId="5C8E4F44" w14:textId="77777777" w:rsidR="00185860" w:rsidRPr="00FE1F55" w:rsidRDefault="00185860" w:rsidP="00185860">
      <w:pPr>
        <w:pStyle w:val="Nadpis2"/>
      </w:pPr>
      <w:bookmarkStart w:id="7" w:name="_Toc57306060"/>
      <w:r w:rsidRPr="00FE1F55">
        <w:t>Dodržení podmínek územního plánu</w:t>
      </w:r>
      <w:bookmarkEnd w:id="7"/>
    </w:p>
    <w:p w14:paraId="5A83D1C6" w14:textId="3B5ECB0C" w:rsidR="006A2FC4" w:rsidRPr="00FE1F55" w:rsidRDefault="006A2FC4" w:rsidP="006A2FC4">
      <w:r w:rsidRPr="00FE1F55">
        <w:t xml:space="preserve">Stavba je v souladu se záměry územního plánování v dotčeném území. Jedná se o stavbu </w:t>
      </w:r>
      <w:r w:rsidR="00F226CC" w:rsidRPr="00FE1F55">
        <w:t>řešící</w:t>
      </w:r>
      <w:r w:rsidRPr="00FE1F55">
        <w:t xml:space="preserve"> </w:t>
      </w:r>
      <w:r w:rsidR="00F226CC" w:rsidRPr="00FE1F55">
        <w:t>udržovací práce na objektu</w:t>
      </w:r>
      <w:r w:rsidRPr="00FE1F55">
        <w:t>, jež v současnosti vykazuje lokální poruchy (</w:t>
      </w:r>
      <w:r w:rsidR="00FE1F55" w:rsidRPr="00FE1F55">
        <w:t xml:space="preserve">lokální snížení koruny hráze, řešení snížené betonové zídky, </w:t>
      </w:r>
      <w:r w:rsidR="00F226CC" w:rsidRPr="00FE1F55">
        <w:t xml:space="preserve">nevhodně provedené dilatační spáry, povrchové poškození </w:t>
      </w:r>
      <w:r w:rsidR="00FE1F55" w:rsidRPr="00FE1F55">
        <w:t>opevnění</w:t>
      </w:r>
      <w:r w:rsidR="00F226CC" w:rsidRPr="00FE1F55">
        <w:t>, atd</w:t>
      </w:r>
      <w:r w:rsidRPr="00FE1F55">
        <w:t>). Mimo</w:t>
      </w:r>
      <w:r w:rsidR="00FE1F55" w:rsidRPr="00FE1F55">
        <w:t xml:space="preserve"> navýšení stávajících</w:t>
      </w:r>
      <w:r w:rsidRPr="00FE1F55">
        <w:t xml:space="preserve"> </w:t>
      </w:r>
      <w:r w:rsidR="00F226CC" w:rsidRPr="00FE1F55">
        <w:t>ochrann</w:t>
      </w:r>
      <w:r w:rsidR="00FE1F55" w:rsidRPr="00FE1F55">
        <w:t>é</w:t>
      </w:r>
      <w:r w:rsidR="00F226CC" w:rsidRPr="00FE1F55">
        <w:t xml:space="preserve"> zíd</w:t>
      </w:r>
      <w:r w:rsidR="00FE1F55" w:rsidRPr="00FE1F55">
        <w:t>ky na projektovanou úroveň</w:t>
      </w:r>
      <w:r w:rsidR="00F226CC" w:rsidRPr="00FE1F55">
        <w:t xml:space="preserve"> </w:t>
      </w:r>
      <w:r w:rsidRPr="00FE1F55">
        <w:t>nebude umístěn žádný nový objekt.</w:t>
      </w:r>
    </w:p>
    <w:p w14:paraId="0E136C41" w14:textId="2A7B8BC9" w:rsidR="006A2FC4" w:rsidRPr="002271D3" w:rsidRDefault="002271D3" w:rsidP="006A2FC4">
      <w:r w:rsidRPr="002271D3">
        <w:t>Dosypání hrází</w:t>
      </w:r>
      <w:r w:rsidR="00F226CC" w:rsidRPr="002271D3">
        <w:t xml:space="preserve"> a oprav</w:t>
      </w:r>
      <w:r w:rsidRPr="002271D3">
        <w:t>y</w:t>
      </w:r>
      <w:r w:rsidR="00F226CC" w:rsidRPr="002271D3">
        <w:t xml:space="preserve"> ochrann</w:t>
      </w:r>
      <w:r w:rsidRPr="002271D3">
        <w:t>ých</w:t>
      </w:r>
      <w:r w:rsidR="00F226CC" w:rsidRPr="002271D3">
        <w:t xml:space="preserve"> zíd</w:t>
      </w:r>
      <w:r w:rsidRPr="002271D3">
        <w:t>e</w:t>
      </w:r>
      <w:r w:rsidR="00F226CC" w:rsidRPr="002271D3">
        <w:t xml:space="preserve">k </w:t>
      </w:r>
      <w:r>
        <w:t>protipovodňové ochrany obce</w:t>
      </w:r>
      <w:r w:rsidR="00F226CC" w:rsidRPr="002271D3">
        <w:t xml:space="preserve"> </w:t>
      </w:r>
      <w:r w:rsidRPr="002271D3">
        <w:t>Ruda nad Moravou</w:t>
      </w:r>
      <w:r w:rsidR="00F226CC" w:rsidRPr="002271D3">
        <w:t xml:space="preserve"> </w:t>
      </w:r>
      <w:r w:rsidR="006A2FC4" w:rsidRPr="002271D3">
        <w:t>j</w:t>
      </w:r>
      <w:r w:rsidR="00F226CC" w:rsidRPr="002271D3">
        <w:t>sou</w:t>
      </w:r>
      <w:r w:rsidR="006A2FC4" w:rsidRPr="002271D3">
        <w:t xml:space="preserve"> navržen</w:t>
      </w:r>
      <w:r w:rsidR="00F226CC" w:rsidRPr="002271D3">
        <w:t>y</w:t>
      </w:r>
      <w:r w:rsidR="006A2FC4" w:rsidRPr="002271D3">
        <w:t xml:space="preserve"> tak, aby minimalizoval rozdílný vzhled oproti stávajícímu stavu</w:t>
      </w:r>
      <w:r w:rsidR="00F226CC" w:rsidRPr="002271D3">
        <w:t>.</w:t>
      </w:r>
    </w:p>
    <w:p w14:paraId="1A2CAC7E" w14:textId="2AD1EED1" w:rsidR="006A2FC4" w:rsidRPr="005E7A45" w:rsidRDefault="006A2FC4" w:rsidP="006A2FC4">
      <w:r w:rsidRPr="005E7A45">
        <w:t xml:space="preserve">Předpokládá se, že </w:t>
      </w:r>
      <w:r w:rsidR="005E7A45" w:rsidRPr="005E7A45">
        <w:t xml:space="preserve">žádost o ohlášení </w:t>
      </w:r>
      <w:r w:rsidRPr="005E7A45">
        <w:t>povede věcně a místně příslušn</w:t>
      </w:r>
      <w:r w:rsidR="005E7A45" w:rsidRPr="005E7A45">
        <w:t>ý</w:t>
      </w:r>
      <w:r w:rsidRPr="005E7A45">
        <w:t xml:space="preserve"> vodoprávní úřad, kterým je </w:t>
      </w:r>
      <w:r w:rsidR="00F226CC" w:rsidRPr="005E7A45">
        <w:t>Městský úřad Šumperk</w:t>
      </w:r>
      <w:r w:rsidRPr="005E7A45">
        <w:t>, odbor životního prostředí.</w:t>
      </w:r>
    </w:p>
    <w:p w14:paraId="3EE21E10" w14:textId="77777777" w:rsidR="00185860" w:rsidRPr="002271D3" w:rsidRDefault="00185860" w:rsidP="00185860">
      <w:pPr>
        <w:pStyle w:val="Nadpis2"/>
      </w:pPr>
      <w:bookmarkStart w:id="8" w:name="_Toc57306061"/>
      <w:r w:rsidRPr="002271D3">
        <w:t xml:space="preserve">Popis </w:t>
      </w:r>
      <w:r w:rsidR="00DB2677" w:rsidRPr="002271D3">
        <w:t>stavby</w:t>
      </w:r>
      <w:r w:rsidRPr="002271D3">
        <w:t xml:space="preserve"> – výchozí stav</w:t>
      </w:r>
      <w:bookmarkEnd w:id="8"/>
    </w:p>
    <w:p w14:paraId="1067545F" w14:textId="601EF175" w:rsidR="00C07397" w:rsidRDefault="00DB2677" w:rsidP="00F0090B">
      <w:bookmarkStart w:id="9" w:name="_Hlk55813569"/>
      <w:r w:rsidRPr="002271D3">
        <w:t xml:space="preserve">Účelem stavby je </w:t>
      </w:r>
      <w:r w:rsidR="002271D3" w:rsidRPr="002271D3">
        <w:t>dosypání hrází na projektovanou</w:t>
      </w:r>
      <w:r w:rsidR="00EC1179">
        <w:t xml:space="preserve"> (původně zkolaudovanou)</w:t>
      </w:r>
      <w:r w:rsidR="002271D3" w:rsidRPr="002271D3">
        <w:t xml:space="preserve"> úroveň a </w:t>
      </w:r>
      <w:r w:rsidRPr="002271D3">
        <w:t xml:space="preserve">oprava souboru staveb, které tvoří protipovodňovou ochranu (dále PPO) obce </w:t>
      </w:r>
      <w:r w:rsidR="002271D3" w:rsidRPr="002271D3">
        <w:t>Ruda nad Moravou</w:t>
      </w:r>
      <w:r w:rsidRPr="002271D3">
        <w:t>. Stavba PPO obsahuje</w:t>
      </w:r>
      <w:r w:rsidR="002271D3" w:rsidRPr="002271D3">
        <w:t xml:space="preserve"> homogenní ochranné hráze, které tvoří pravobřežní (dále PB) ohrázování toku řeky Moravy</w:t>
      </w:r>
      <w:bookmarkEnd w:id="9"/>
      <w:r w:rsidR="002271D3">
        <w:t>, místy je PPO tvořena železobetonovým</w:t>
      </w:r>
      <w:r w:rsidR="002271D3" w:rsidRPr="00570BBF">
        <w:t xml:space="preserve">i (dále ŽB) zídkami, nebo kombinací hráze a ŽB zídky. Celková </w:t>
      </w:r>
      <w:r w:rsidR="00C07397" w:rsidRPr="00570BBF">
        <w:t>d</w:t>
      </w:r>
      <w:r w:rsidR="00C07397">
        <w:t>é</w:t>
      </w:r>
      <w:r w:rsidR="00C07397" w:rsidRPr="00570BBF">
        <w:t xml:space="preserve">lka </w:t>
      </w:r>
      <w:r w:rsidR="002271D3" w:rsidRPr="00570BBF">
        <w:t xml:space="preserve">ŽB zídek je cca 165 m. </w:t>
      </w:r>
      <w:bookmarkStart w:id="10" w:name="_Hlk56412673"/>
      <w:r w:rsidR="00C07397" w:rsidRPr="002271D3">
        <w:t>Účelem stavby je</w:t>
      </w:r>
      <w:r w:rsidR="00C07397">
        <w:t xml:space="preserve"> sanace a oprava závad </w:t>
      </w:r>
      <w:r w:rsidR="00EC1179">
        <w:t xml:space="preserve">ŽB </w:t>
      </w:r>
      <w:r w:rsidR="00C07397">
        <w:t>zídek, především sanace trhlin, a oprava dilatačních spár.</w:t>
      </w:r>
      <w:bookmarkEnd w:id="10"/>
      <w:r w:rsidR="00C07397">
        <w:t xml:space="preserve"> V případě ŽB zídky v lokalitě č. 2 </w:t>
      </w:r>
      <w:r w:rsidR="00EC1179">
        <w:t xml:space="preserve">navýšení na </w:t>
      </w:r>
      <w:r w:rsidR="00EC1179" w:rsidRPr="002271D3">
        <w:t>projektovanou úroveň</w:t>
      </w:r>
      <w:r w:rsidR="00EC1179">
        <w:t xml:space="preserve"> tak jako u hrází.</w:t>
      </w:r>
    </w:p>
    <w:p w14:paraId="03A81FD0" w14:textId="5C08AD2C" w:rsidR="00DB2677" w:rsidRPr="0035515A" w:rsidRDefault="00DB2677" w:rsidP="00F0090B">
      <w:pPr>
        <w:rPr>
          <w:highlight w:val="yellow"/>
        </w:rPr>
      </w:pPr>
      <w:r w:rsidRPr="00570BBF">
        <w:lastRenderedPageBreak/>
        <w:t xml:space="preserve">Tento soubor staveb se nachází na </w:t>
      </w:r>
      <w:r w:rsidR="00C07397">
        <w:t xml:space="preserve">jižní a </w:t>
      </w:r>
      <w:r w:rsidRPr="00570BBF">
        <w:t xml:space="preserve">východní straně obce </w:t>
      </w:r>
      <w:r w:rsidR="00570BBF" w:rsidRPr="00570BBF">
        <w:t>Ruda nad Moravou</w:t>
      </w:r>
      <w:r w:rsidRPr="00570BBF">
        <w:t xml:space="preserve">, tj. na pravém břehu </w:t>
      </w:r>
      <w:r w:rsidR="00570BBF" w:rsidRPr="00570BBF">
        <w:t>toku</w:t>
      </w:r>
      <w:r w:rsidRPr="00570BBF">
        <w:t xml:space="preserve"> Moravy. Jak již bylo zmíněno, účelem souboru staveb je ochrana obce před povodněmi s normovým převýšením</w:t>
      </w:r>
      <w:r w:rsidR="00570BBF" w:rsidRPr="00570BBF">
        <w:t xml:space="preserve"> hrází a</w:t>
      </w:r>
      <w:r w:rsidRPr="00570BBF">
        <w:t xml:space="preserve"> ochranných zdí 0,</w:t>
      </w:r>
      <w:r w:rsidR="00570BBF" w:rsidRPr="00570BBF">
        <w:t>4</w:t>
      </w:r>
      <w:r w:rsidRPr="00570BBF">
        <w:t xml:space="preserve"> m nad</w:t>
      </w:r>
      <w:r w:rsidR="00570BBF" w:rsidRPr="00570BBF">
        <w:t xml:space="preserve"> návrhovou</w:t>
      </w:r>
      <w:r w:rsidRPr="00570BBF">
        <w:t xml:space="preserve"> hladinou. Tato PPO byla vy</w:t>
      </w:r>
      <w:r w:rsidR="00570BBF" w:rsidRPr="00570BBF">
        <w:t>projektována</w:t>
      </w:r>
      <w:r w:rsidRPr="00570BBF">
        <w:t xml:space="preserve"> v r. </w:t>
      </w:r>
      <w:r w:rsidR="00570BBF" w:rsidRPr="00570BBF">
        <w:t>1999</w:t>
      </w:r>
      <w:r w:rsidRPr="00570BBF">
        <w:t xml:space="preserve"> </w:t>
      </w:r>
      <w:r w:rsidR="00570BBF" w:rsidRPr="00570BBF">
        <w:t>na tehdy Q</w:t>
      </w:r>
      <w:r w:rsidR="00570BBF" w:rsidRPr="00570BBF">
        <w:rPr>
          <w:vertAlign w:val="subscript"/>
        </w:rPr>
        <w:t>100</w:t>
      </w:r>
      <w:r w:rsidR="00570BBF" w:rsidRPr="00570BBF">
        <w:t xml:space="preserve"> odpovídající </w:t>
      </w:r>
      <w:r w:rsidR="006D5892">
        <w:t xml:space="preserve">platné hodnotě </w:t>
      </w:r>
      <w:r w:rsidR="00570BBF" w:rsidRPr="00570BBF">
        <w:t>214 m</w:t>
      </w:r>
      <w:r w:rsidR="00570BBF" w:rsidRPr="00570BBF">
        <w:rPr>
          <w:vertAlign w:val="superscript"/>
        </w:rPr>
        <w:t>3</w:t>
      </w:r>
      <w:r w:rsidR="00570BBF" w:rsidRPr="00570BBF">
        <w:t>/s</w:t>
      </w:r>
      <w:r w:rsidRPr="00570BBF">
        <w:t>.</w:t>
      </w:r>
    </w:p>
    <w:p w14:paraId="0827BF7D" w14:textId="7B6D293B" w:rsidR="00570BBF" w:rsidRPr="00A34F25" w:rsidRDefault="00570BBF" w:rsidP="004A6B5F">
      <w:pPr>
        <w:rPr>
          <w:color w:val="000000"/>
          <w:szCs w:val="24"/>
        </w:rPr>
      </w:pPr>
      <w:r w:rsidRPr="00A34F25">
        <w:rPr>
          <w:color w:val="000000"/>
          <w:szCs w:val="24"/>
        </w:rPr>
        <w:t>Ochranné hráze jsou homogenní z místních materiálů</w:t>
      </w:r>
      <w:r w:rsidR="00A34F25" w:rsidRPr="00A34F25">
        <w:rPr>
          <w:color w:val="000000"/>
          <w:szCs w:val="24"/>
        </w:rPr>
        <w:t xml:space="preserve"> se zavazovacím ozubem z písčitých hlín. Koruna je provedena jako pojízdná ze štěrkopísků opatřená kaleným štěrkem s výsivkou.</w:t>
      </w:r>
    </w:p>
    <w:p w14:paraId="63D9136D" w14:textId="136B5CBB" w:rsidR="004A6B5F" w:rsidRPr="00A34F25" w:rsidRDefault="00DB2677" w:rsidP="004A6B5F">
      <w:pPr>
        <w:rPr>
          <w:color w:val="000000"/>
          <w:szCs w:val="24"/>
        </w:rPr>
      </w:pPr>
      <w:r w:rsidRPr="00A34F25">
        <w:rPr>
          <w:color w:val="000000"/>
          <w:szCs w:val="24"/>
        </w:rPr>
        <w:t>Zdi jsou osazeny na betonovém základovém bloku z prostého betonu a nad terénem jsou</w:t>
      </w:r>
      <w:r w:rsidR="00570BBF" w:rsidRPr="00A34F25">
        <w:rPr>
          <w:color w:val="000000"/>
          <w:szCs w:val="24"/>
        </w:rPr>
        <w:t xml:space="preserve"> </w:t>
      </w:r>
      <w:r w:rsidRPr="00A34F25">
        <w:rPr>
          <w:color w:val="000000"/>
          <w:szCs w:val="24"/>
        </w:rPr>
        <w:t xml:space="preserve">tvořeny ŽB stěnou </w:t>
      </w:r>
      <w:proofErr w:type="spellStart"/>
      <w:r w:rsidRPr="00A34F25">
        <w:rPr>
          <w:color w:val="000000"/>
          <w:szCs w:val="24"/>
        </w:rPr>
        <w:t>tl</w:t>
      </w:r>
      <w:proofErr w:type="spellEnd"/>
      <w:r w:rsidRPr="00A34F25">
        <w:rPr>
          <w:color w:val="000000"/>
          <w:szCs w:val="24"/>
        </w:rPr>
        <w:t xml:space="preserve">. </w:t>
      </w:r>
      <w:r w:rsidR="00570BBF" w:rsidRPr="00A34F25">
        <w:rPr>
          <w:color w:val="000000"/>
          <w:szCs w:val="24"/>
        </w:rPr>
        <w:t>20</w:t>
      </w:r>
      <w:r w:rsidRPr="00A34F25">
        <w:rPr>
          <w:color w:val="000000"/>
          <w:szCs w:val="24"/>
        </w:rPr>
        <w:t xml:space="preserve">0 mm. </w:t>
      </w:r>
      <w:r w:rsidR="006D5892">
        <w:rPr>
          <w:color w:val="000000"/>
          <w:szCs w:val="24"/>
        </w:rPr>
        <w:t>Č</w:t>
      </w:r>
      <w:r w:rsidRPr="00A34F25">
        <w:rPr>
          <w:color w:val="000000"/>
          <w:szCs w:val="24"/>
        </w:rPr>
        <w:t xml:space="preserve">ásti zídky </w:t>
      </w:r>
      <w:r w:rsidR="00570BBF" w:rsidRPr="00A34F25">
        <w:rPr>
          <w:color w:val="000000"/>
          <w:szCs w:val="24"/>
        </w:rPr>
        <w:t>jsou</w:t>
      </w:r>
      <w:r w:rsidRPr="00A34F25">
        <w:rPr>
          <w:color w:val="000000"/>
          <w:szCs w:val="24"/>
        </w:rPr>
        <w:t xml:space="preserve"> rozdělen</w:t>
      </w:r>
      <w:r w:rsidR="006D5892">
        <w:rPr>
          <w:color w:val="000000"/>
          <w:szCs w:val="24"/>
        </w:rPr>
        <w:t>y</w:t>
      </w:r>
      <w:r w:rsidRPr="00A34F25">
        <w:rPr>
          <w:color w:val="000000"/>
          <w:szCs w:val="24"/>
        </w:rPr>
        <w:t xml:space="preserve"> na dilatační bloky se základním modulem </w:t>
      </w:r>
      <w:r w:rsidR="006D5892">
        <w:rPr>
          <w:color w:val="000000"/>
          <w:szCs w:val="24"/>
        </w:rPr>
        <w:t>15</w:t>
      </w:r>
      <w:r w:rsidRPr="00A34F25">
        <w:rPr>
          <w:color w:val="000000"/>
          <w:szCs w:val="24"/>
        </w:rPr>
        <w:t xml:space="preserve">,0 m. </w:t>
      </w:r>
      <w:r w:rsidR="00570BBF" w:rsidRPr="00A34F25">
        <w:rPr>
          <w:color w:val="000000"/>
          <w:szCs w:val="24"/>
        </w:rPr>
        <w:t>Stávající provedení dilatační</w:t>
      </w:r>
      <w:r w:rsidR="00C07397">
        <w:rPr>
          <w:color w:val="000000"/>
          <w:szCs w:val="24"/>
        </w:rPr>
        <w:t>ch</w:t>
      </w:r>
      <w:r w:rsidR="00570BBF" w:rsidRPr="00A34F25">
        <w:rPr>
          <w:color w:val="000000"/>
          <w:szCs w:val="24"/>
        </w:rPr>
        <w:t xml:space="preserve"> spár </w:t>
      </w:r>
      <w:r w:rsidR="00C07397">
        <w:rPr>
          <w:color w:val="000000"/>
          <w:szCs w:val="24"/>
        </w:rPr>
        <w:t>a jejich funkčnost není optimální</w:t>
      </w:r>
      <w:r w:rsidRPr="00A34F25">
        <w:rPr>
          <w:color w:val="000000"/>
          <w:szCs w:val="24"/>
        </w:rPr>
        <w:t>.</w:t>
      </w:r>
    </w:p>
    <w:p w14:paraId="19CB2487" w14:textId="538063ED" w:rsidR="00DB2677" w:rsidRPr="00A34F25" w:rsidRDefault="00A34F25" w:rsidP="00DB2677">
      <w:pPr>
        <w:rPr>
          <w:color w:val="000000"/>
        </w:rPr>
      </w:pPr>
      <w:r w:rsidRPr="00A34F25">
        <w:rPr>
          <w:color w:val="000000"/>
          <w:szCs w:val="24"/>
        </w:rPr>
        <w:t>Podél ochranných hrází se nachází</w:t>
      </w:r>
      <w:r w:rsidR="00DB2677" w:rsidRPr="00A34F25">
        <w:rPr>
          <w:color w:val="000000"/>
          <w:szCs w:val="24"/>
        </w:rPr>
        <w:t xml:space="preserve"> vegetační doprovod ve formě</w:t>
      </w:r>
      <w:r w:rsidRPr="00A34F25">
        <w:rPr>
          <w:color w:val="000000"/>
          <w:szCs w:val="24"/>
        </w:rPr>
        <w:t xml:space="preserve"> stromů a</w:t>
      </w:r>
      <w:r w:rsidR="00DB2677" w:rsidRPr="00A34F25">
        <w:rPr>
          <w:color w:val="000000"/>
          <w:szCs w:val="24"/>
        </w:rPr>
        <w:t xml:space="preserve"> keřových porostů</w:t>
      </w:r>
      <w:r w:rsidRPr="00A34F25">
        <w:rPr>
          <w:color w:val="000000"/>
          <w:szCs w:val="24"/>
        </w:rPr>
        <w:t>, jde o místy ponechaný stávající břehový porost.</w:t>
      </w:r>
    </w:p>
    <w:p w14:paraId="2B0711E9" w14:textId="77777777" w:rsidR="00003114" w:rsidRPr="00A34F25" w:rsidRDefault="006A2FC4" w:rsidP="00003114">
      <w:r w:rsidRPr="00A34F25">
        <w:t>Mezi hlavní účely vodního díla patří</w:t>
      </w:r>
      <w:r w:rsidR="00DB2677" w:rsidRPr="00A34F25">
        <w:t xml:space="preserve"> ochrana obyvatelstva a majetku před povodněmi</w:t>
      </w:r>
      <w:r w:rsidRPr="00A34F25">
        <w:t>.</w:t>
      </w:r>
    </w:p>
    <w:p w14:paraId="4946D982" w14:textId="77777777" w:rsidR="00185860" w:rsidRPr="00A34F25" w:rsidRDefault="00185860" w:rsidP="00003114">
      <w:pPr>
        <w:pStyle w:val="Nadpis2"/>
      </w:pPr>
      <w:bookmarkStart w:id="11" w:name="_Toc57306062"/>
      <w:r w:rsidRPr="00A34F25">
        <w:t>Průzkumy a podklady</w:t>
      </w:r>
      <w:bookmarkEnd w:id="11"/>
    </w:p>
    <w:p w14:paraId="3E131D1A" w14:textId="77777777" w:rsidR="00003114" w:rsidRPr="00A34F25" w:rsidRDefault="00003114" w:rsidP="00003114">
      <w:r w:rsidRPr="00A34F25">
        <w:t>Seznam podkladů je uveden v průvodní zprávě (příloha A.).</w:t>
      </w:r>
    </w:p>
    <w:p w14:paraId="7E505638" w14:textId="77777777" w:rsidR="00185860" w:rsidRPr="005E7A45" w:rsidRDefault="00185860" w:rsidP="00F226CC">
      <w:pPr>
        <w:pStyle w:val="Nadpis3"/>
      </w:pPr>
      <w:bookmarkStart w:id="12" w:name="_Toc57306063"/>
      <w:r w:rsidRPr="005E7A45">
        <w:t>Zhodnocení stávajícího stavu</w:t>
      </w:r>
      <w:bookmarkEnd w:id="12"/>
    </w:p>
    <w:p w14:paraId="61BFB27A" w14:textId="73F46FFC" w:rsidR="00A34F25" w:rsidRDefault="00A34F25" w:rsidP="00A34F25">
      <w:pPr>
        <w:autoSpaceDE w:val="0"/>
        <w:autoSpaceDN w:val="0"/>
        <w:adjustRightInd w:val="0"/>
        <w:spacing w:before="120"/>
      </w:pPr>
      <w:r>
        <w:t xml:space="preserve">Potřeba opravy PB hráze u obce Ruda nad Moravou vznikla na základě </w:t>
      </w:r>
      <w:r w:rsidR="00A92BF8">
        <w:t xml:space="preserve">technickobezpečnostní prohlídky (dále jen </w:t>
      </w:r>
      <w:r>
        <w:t>TBP</w:t>
      </w:r>
      <w:r w:rsidR="00A92BF8">
        <w:t>)</w:t>
      </w:r>
      <w:r>
        <w:t xml:space="preserve"> dne 12. 6. 2008. Mezi nedostatky zjištěné při prohlídce vodního díla bylo uvedeno snížení koruny hráze.</w:t>
      </w:r>
      <w:r w:rsidR="004F1B04">
        <w:t xml:space="preserve"> G</w:t>
      </w:r>
      <w:r>
        <w:t xml:space="preserve">eodetické zaměření bylo provedeno v 8/2008 a na jeho základě bylo zjištěno ve dvou úsecích </w:t>
      </w:r>
      <w:bookmarkStart w:id="13" w:name="_Hlk55812396"/>
      <w:r>
        <w:t>snížení koruny hráze</w:t>
      </w:r>
      <w:bookmarkEnd w:id="13"/>
      <w:r>
        <w:t>.</w:t>
      </w:r>
      <w:r w:rsidR="004F1B04">
        <w:t xml:space="preserve"> Další zaměření a ověření rozsahu dosypání bylo provedeno v roce 2020.</w:t>
      </w:r>
    </w:p>
    <w:p w14:paraId="17010296" w14:textId="4AF7D94D" w:rsidR="00A34F25" w:rsidRPr="002F3E2F" w:rsidRDefault="004F1B04" w:rsidP="005E7A45">
      <w:pPr>
        <w:autoSpaceDE w:val="0"/>
        <w:autoSpaceDN w:val="0"/>
        <w:adjustRightInd w:val="0"/>
      </w:pPr>
      <w:r w:rsidRPr="00CB5F46">
        <w:t xml:space="preserve">První </w:t>
      </w:r>
      <w:bookmarkStart w:id="14" w:name="_Hlk55812469"/>
      <w:r w:rsidRPr="00CB5F46">
        <w:t xml:space="preserve">úsek snížení hráze je délky </w:t>
      </w:r>
      <w:r w:rsidR="006E193D" w:rsidRPr="00CB5F46">
        <w:t>5</w:t>
      </w:r>
      <w:r w:rsidR="006E193D">
        <w:t>7</w:t>
      </w:r>
      <w:r w:rsidRPr="00CB5F46">
        <w:t>,</w:t>
      </w:r>
      <w:r w:rsidR="006E193D">
        <w:t>0</w:t>
      </w:r>
      <w:r w:rsidR="006E193D" w:rsidRPr="00CB5F46">
        <w:t xml:space="preserve"> </w:t>
      </w:r>
      <w:r w:rsidRPr="00CB5F46">
        <w:t>m</w:t>
      </w:r>
      <w:bookmarkEnd w:id="14"/>
      <w:r w:rsidRPr="00CB5F46">
        <w:t xml:space="preserve">, druhý úsek dosypání hráze je </w:t>
      </w:r>
      <w:r w:rsidR="006E193D" w:rsidRPr="00CB5F46">
        <w:t>8</w:t>
      </w:r>
      <w:r w:rsidR="006E193D">
        <w:t>4</w:t>
      </w:r>
      <w:r w:rsidRPr="00CB5F46">
        <w:t>,</w:t>
      </w:r>
      <w:r w:rsidR="006E193D">
        <w:t>0</w:t>
      </w:r>
      <w:r w:rsidR="006E193D" w:rsidRPr="00CB5F46">
        <w:t xml:space="preserve"> </w:t>
      </w:r>
      <w:r w:rsidRPr="00CB5F46">
        <w:t>m.</w:t>
      </w:r>
      <w:r>
        <w:t xml:space="preserve"> </w:t>
      </w:r>
      <w:r w:rsidR="00CB5F46">
        <w:t xml:space="preserve">Maximální výška dosypání hráze je v prvním úseku 19 cm, v druhém </w:t>
      </w:r>
      <w:r w:rsidR="000922A0">
        <w:t>24 cm.</w:t>
      </w:r>
      <w:r w:rsidR="005E7A45">
        <w:t xml:space="preserve"> Průměrné výšky dosypání jsou v prvním úseku 13 cm, v druhém 12 cm. Podél prvního úseku (lokality č. 1) jsou </w:t>
      </w:r>
      <w:r w:rsidRPr="004F1B04">
        <w:t xml:space="preserve">patrny nátrže </w:t>
      </w:r>
      <w:r w:rsidRPr="002F3E2F">
        <w:t>břehů,</w:t>
      </w:r>
      <w:r w:rsidR="005E7A45" w:rsidRPr="002F3E2F">
        <w:t xml:space="preserve"> v lokalitě č. 3</w:t>
      </w:r>
      <w:r w:rsidRPr="002F3E2F">
        <w:t xml:space="preserve"> </w:t>
      </w:r>
      <w:r w:rsidR="005E7A45" w:rsidRPr="002F3E2F">
        <w:t>je patrné</w:t>
      </w:r>
      <w:r w:rsidRPr="002F3E2F">
        <w:t xml:space="preserve"> poškození původního opevnění, které </w:t>
      </w:r>
      <w:r w:rsidR="005E7A45" w:rsidRPr="002F3E2F">
        <w:t>je</w:t>
      </w:r>
      <w:r w:rsidRPr="002F3E2F">
        <w:t xml:space="preserve"> navrženo k opravě.</w:t>
      </w:r>
    </w:p>
    <w:p w14:paraId="110268B5" w14:textId="77777777" w:rsidR="002F3E2F" w:rsidRDefault="004A6B5F" w:rsidP="004A6B5F">
      <w:pPr>
        <w:rPr>
          <w:color w:val="000000"/>
          <w:szCs w:val="24"/>
        </w:rPr>
      </w:pPr>
      <w:r w:rsidRPr="002F3E2F">
        <w:rPr>
          <w:color w:val="000000"/>
          <w:szCs w:val="24"/>
        </w:rPr>
        <w:t>Při kontrole</w:t>
      </w:r>
      <w:r w:rsidRPr="002F3E2F">
        <w:rPr>
          <w:color w:val="000000"/>
        </w:rPr>
        <w:t xml:space="preserve"> ochranných</w:t>
      </w:r>
      <w:r w:rsidR="005E7A45" w:rsidRPr="002F3E2F">
        <w:rPr>
          <w:color w:val="000000"/>
        </w:rPr>
        <w:t xml:space="preserve"> ŽB</w:t>
      </w:r>
      <w:r w:rsidRPr="002F3E2F">
        <w:rPr>
          <w:color w:val="000000"/>
        </w:rPr>
        <w:t xml:space="preserve"> zídek</w:t>
      </w:r>
      <w:r w:rsidR="005E7A45" w:rsidRPr="002F3E2F">
        <w:rPr>
          <w:color w:val="000000"/>
        </w:rPr>
        <w:t xml:space="preserve"> v lokalitách č. 2 a 3</w:t>
      </w:r>
      <w:r w:rsidRPr="002F3E2F">
        <w:rPr>
          <w:color w:val="000000"/>
        </w:rPr>
        <w:t xml:space="preserve"> </w:t>
      </w:r>
      <w:r w:rsidRPr="002F3E2F">
        <w:rPr>
          <w:color w:val="000000"/>
          <w:szCs w:val="24"/>
        </w:rPr>
        <w:t xml:space="preserve">bylo zjištěno, </w:t>
      </w:r>
      <w:r w:rsidR="005E7A45" w:rsidRPr="002F3E2F">
        <w:rPr>
          <w:color w:val="000000"/>
          <w:szCs w:val="24"/>
        </w:rPr>
        <w:t xml:space="preserve">množství svislých trhlin, především v místech osazení plotových sloupků a v místech bloků, které nebyly řádně dilatovány. </w:t>
      </w:r>
      <w:r w:rsidR="005E7A45" w:rsidRPr="00421267">
        <w:rPr>
          <w:color w:val="000000"/>
          <w:szCs w:val="24"/>
        </w:rPr>
        <w:t>ŽB zídk</w:t>
      </w:r>
      <w:r w:rsidR="005E7A45">
        <w:rPr>
          <w:color w:val="000000"/>
          <w:szCs w:val="24"/>
        </w:rPr>
        <w:t>a v lokalitě č. 3 je délky 150 m</w:t>
      </w:r>
      <w:r w:rsidR="005E7A45" w:rsidRPr="00421267">
        <w:rPr>
          <w:color w:val="000000"/>
          <w:szCs w:val="24"/>
        </w:rPr>
        <w:t xml:space="preserve"> </w:t>
      </w:r>
      <w:bookmarkStart w:id="15" w:name="_Hlk56413021"/>
      <w:r w:rsidR="005E7A45" w:rsidRPr="00421267">
        <w:rPr>
          <w:color w:val="000000"/>
          <w:szCs w:val="24"/>
        </w:rPr>
        <w:t>je rozdělen</w:t>
      </w:r>
      <w:r w:rsidR="005E7A45">
        <w:rPr>
          <w:color w:val="000000"/>
          <w:szCs w:val="24"/>
        </w:rPr>
        <w:t>a</w:t>
      </w:r>
      <w:r w:rsidR="005E7A45" w:rsidRPr="00421267">
        <w:rPr>
          <w:color w:val="000000"/>
          <w:szCs w:val="24"/>
        </w:rPr>
        <w:t xml:space="preserve"> na dilatační bloky se základním modulem 15,0</w:t>
      </w:r>
      <w:r w:rsidR="005E7A45">
        <w:rPr>
          <w:color w:val="000000"/>
          <w:szCs w:val="24"/>
        </w:rPr>
        <w:t> </w:t>
      </w:r>
      <w:r w:rsidR="005E7A45" w:rsidRPr="00421267">
        <w:rPr>
          <w:color w:val="000000"/>
          <w:szCs w:val="24"/>
        </w:rPr>
        <w:t>m</w:t>
      </w:r>
      <w:r w:rsidR="005E7A45">
        <w:rPr>
          <w:color w:val="000000"/>
          <w:szCs w:val="24"/>
        </w:rPr>
        <w:t>, který neodpovídá její tloušťce a exponovanosti slunečním svitem</w:t>
      </w:r>
      <w:bookmarkEnd w:id="15"/>
      <w:r w:rsidR="005E7A45">
        <w:rPr>
          <w:color w:val="000000"/>
          <w:szCs w:val="24"/>
        </w:rPr>
        <w:t xml:space="preserve">. </w:t>
      </w:r>
    </w:p>
    <w:p w14:paraId="6AAD7C0C" w14:textId="21582BC7" w:rsidR="005E7A45" w:rsidRDefault="005E7A45" w:rsidP="004A6B5F">
      <w:pPr>
        <w:rPr>
          <w:color w:val="000000"/>
          <w:szCs w:val="24"/>
        </w:rPr>
      </w:pPr>
      <w:r>
        <w:rPr>
          <w:color w:val="000000"/>
          <w:szCs w:val="24"/>
        </w:rPr>
        <w:t xml:space="preserve">Větší část této zídky má porušenou svrchní vrstvu, </w:t>
      </w:r>
      <w:r w:rsidR="009D7DE8">
        <w:rPr>
          <w:color w:val="000000"/>
          <w:szCs w:val="24"/>
        </w:rPr>
        <w:t xml:space="preserve">spoje </w:t>
      </w:r>
      <w:r w:rsidR="003C0D70">
        <w:rPr>
          <w:color w:val="000000"/>
          <w:szCs w:val="24"/>
        </w:rPr>
        <w:t>zákrytov</w:t>
      </w:r>
      <w:r w:rsidR="009D7DE8">
        <w:rPr>
          <w:color w:val="000000"/>
          <w:szCs w:val="24"/>
        </w:rPr>
        <w:t xml:space="preserve">ých desek a prostupy sloupků zábradlí nebyly dostatečně zatěsněny proti zatékání, které spolu s mrazovými cykly způsobilo odtržení </w:t>
      </w:r>
      <w:proofErr w:type="spellStart"/>
      <w:r w:rsidR="009D7DE8">
        <w:rPr>
          <w:color w:val="000000"/>
          <w:szCs w:val="24"/>
        </w:rPr>
        <w:t>přibetonávky</w:t>
      </w:r>
      <w:proofErr w:type="spellEnd"/>
      <w:r w:rsidR="009D7DE8">
        <w:rPr>
          <w:color w:val="000000"/>
          <w:szCs w:val="24"/>
        </w:rPr>
        <w:t>.</w:t>
      </w:r>
    </w:p>
    <w:p w14:paraId="6A45F989" w14:textId="4F486EFC" w:rsidR="00137474" w:rsidRDefault="00137474" w:rsidP="004A6B5F">
      <w:pPr>
        <w:rPr>
          <w:color w:val="000000"/>
          <w:szCs w:val="24"/>
        </w:rPr>
      </w:pPr>
      <w:bookmarkStart w:id="16" w:name="_Hlk56149490"/>
      <w:r>
        <w:rPr>
          <w:color w:val="000000"/>
          <w:szCs w:val="24"/>
        </w:rPr>
        <w:t xml:space="preserve">V úseku u koupaliště je PB hráz opevněna </w:t>
      </w:r>
      <w:r w:rsidRPr="00137474">
        <w:rPr>
          <w:color w:val="000000"/>
          <w:szCs w:val="24"/>
        </w:rPr>
        <w:t>dlažbou do betonu a lomovým kamenem do betonu. Spáry mezi kameny jsou částečně popraskané místy vypadané, základová patka je narušena a tím dochází k lokálnímu sedání dlažby</w:t>
      </w:r>
      <w:r>
        <w:rPr>
          <w:color w:val="000000"/>
          <w:szCs w:val="24"/>
        </w:rPr>
        <w:t>.</w:t>
      </w:r>
    </w:p>
    <w:bookmarkEnd w:id="16"/>
    <w:p w14:paraId="4F5A8E14" w14:textId="229F3CB2" w:rsidR="009D7DE8" w:rsidRDefault="009D7DE8" w:rsidP="004A6B5F">
      <w:pPr>
        <w:rPr>
          <w:color w:val="000000"/>
          <w:szCs w:val="24"/>
        </w:rPr>
      </w:pPr>
      <w:r>
        <w:rPr>
          <w:noProof/>
          <w:color w:val="000000"/>
          <w:szCs w:val="24"/>
        </w:rPr>
        <w:lastRenderedPageBreak/>
        <w:drawing>
          <wp:anchor distT="0" distB="0" distL="114300" distR="114300" simplePos="0" relativeHeight="251658240" behindDoc="1" locked="0" layoutInCell="1" allowOverlap="1" wp14:anchorId="38995B19" wp14:editId="1DF0579F">
            <wp:simplePos x="0" y="0"/>
            <wp:positionH relativeFrom="column">
              <wp:posOffset>3147695</wp:posOffset>
            </wp:positionH>
            <wp:positionV relativeFrom="paragraph">
              <wp:posOffset>1905</wp:posOffset>
            </wp:positionV>
            <wp:extent cx="2944495" cy="1981200"/>
            <wp:effectExtent l="0" t="0" r="8255" b="0"/>
            <wp:wrapTight wrapText="bothSides">
              <wp:wrapPolygon edited="0">
                <wp:start x="0" y="0"/>
                <wp:lineTo x="0" y="21392"/>
                <wp:lineTo x="21521" y="21392"/>
                <wp:lineTo x="21521" y="0"/>
                <wp:lineTo x="0" y="0"/>
              </wp:wrapPolygon>
            </wp:wrapTight>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0344"/>
                    <a:stretch/>
                  </pic:blipFill>
                  <pic:spPr bwMode="auto">
                    <a:xfrm>
                      <a:off x="0" y="0"/>
                      <a:ext cx="2944495" cy="198120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noProof/>
          <w:color w:val="000000"/>
          <w:szCs w:val="24"/>
        </w:rPr>
        <w:drawing>
          <wp:anchor distT="0" distB="0" distL="114300" distR="114300" simplePos="0" relativeHeight="251659264" behindDoc="1" locked="0" layoutInCell="1" allowOverlap="1" wp14:anchorId="2A5277CA" wp14:editId="505FF482">
            <wp:simplePos x="0" y="0"/>
            <wp:positionH relativeFrom="column">
              <wp:posOffset>3357245</wp:posOffset>
            </wp:positionH>
            <wp:positionV relativeFrom="paragraph">
              <wp:posOffset>2049780</wp:posOffset>
            </wp:positionV>
            <wp:extent cx="2282190" cy="1685925"/>
            <wp:effectExtent l="0" t="0" r="3810" b="9525"/>
            <wp:wrapTight wrapText="bothSides">
              <wp:wrapPolygon edited="0">
                <wp:start x="0" y="0"/>
                <wp:lineTo x="0" y="21478"/>
                <wp:lineTo x="21456" y="21478"/>
                <wp:lineTo x="21456" y="0"/>
                <wp:lineTo x="0" y="0"/>
              </wp:wrapPolygon>
            </wp:wrapTight>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1898" b="32682"/>
                    <a:stretch/>
                  </pic:blipFill>
                  <pic:spPr bwMode="auto">
                    <a:xfrm>
                      <a:off x="0" y="0"/>
                      <a:ext cx="2282190" cy="168592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noProof/>
          <w:color w:val="000000"/>
          <w:szCs w:val="24"/>
        </w:rPr>
        <w:drawing>
          <wp:inline distT="0" distB="0" distL="0" distR="0" wp14:anchorId="71C2AFB7" wp14:editId="2CADCBFB">
            <wp:extent cx="2629952" cy="350520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34362" cy="3511077"/>
                    </a:xfrm>
                    <a:prstGeom prst="rect">
                      <a:avLst/>
                    </a:prstGeom>
                    <a:noFill/>
                    <a:ln>
                      <a:noFill/>
                    </a:ln>
                  </pic:spPr>
                </pic:pic>
              </a:graphicData>
            </a:graphic>
          </wp:inline>
        </w:drawing>
      </w:r>
    </w:p>
    <w:p w14:paraId="582516DF" w14:textId="77777777" w:rsidR="009D7DE8" w:rsidRDefault="009D7DE8" w:rsidP="004A6B5F">
      <w:pPr>
        <w:rPr>
          <w:color w:val="000000"/>
          <w:szCs w:val="24"/>
        </w:rPr>
      </w:pPr>
    </w:p>
    <w:p w14:paraId="47224404" w14:textId="58E3FE4E" w:rsidR="009D7DE8" w:rsidRDefault="005E7A45" w:rsidP="004A6B5F">
      <w:pPr>
        <w:rPr>
          <w:color w:val="000000"/>
          <w:szCs w:val="24"/>
        </w:rPr>
      </w:pPr>
      <w:r w:rsidRPr="00421267">
        <w:rPr>
          <w:color w:val="000000"/>
          <w:szCs w:val="24"/>
        </w:rPr>
        <w:t xml:space="preserve">V lokalitě č. 2, kde není ŽB zídka opatřena </w:t>
      </w:r>
      <w:r w:rsidR="003C0D70">
        <w:rPr>
          <w:color w:val="000000"/>
          <w:szCs w:val="24"/>
        </w:rPr>
        <w:t>zákrytov</w:t>
      </w:r>
      <w:r w:rsidRPr="00421267">
        <w:rPr>
          <w:color w:val="000000"/>
          <w:szCs w:val="24"/>
        </w:rPr>
        <w:t>ými deskami, došlo k degradaci betonů od mrazových vlivů stojaté vody na koruně zídky.</w:t>
      </w:r>
      <w:r w:rsidR="009D7DE8" w:rsidRPr="009D7DE8">
        <w:rPr>
          <w:color w:val="000000"/>
          <w:szCs w:val="24"/>
        </w:rPr>
        <w:t xml:space="preserve"> </w:t>
      </w:r>
      <w:r w:rsidR="009D7DE8">
        <w:rPr>
          <w:color w:val="000000"/>
          <w:szCs w:val="24"/>
        </w:rPr>
        <w:t>Tato zídka je délky 13 m a není dilatována, proto také u ní došlo k vytvoření jedné svislé trhliny přibližně v polovině délky.</w:t>
      </w:r>
    </w:p>
    <w:p w14:paraId="424FB8EA" w14:textId="4471212A" w:rsidR="009D7DE8" w:rsidRDefault="009D7DE8" w:rsidP="004A6B5F">
      <w:pPr>
        <w:rPr>
          <w:color w:val="000000"/>
          <w:szCs w:val="24"/>
          <w:highlight w:val="yellow"/>
        </w:rPr>
      </w:pPr>
      <w:r>
        <w:rPr>
          <w:noProof/>
          <w:color w:val="000000"/>
          <w:szCs w:val="24"/>
        </w:rPr>
        <w:drawing>
          <wp:inline distT="0" distB="0" distL="0" distR="0" wp14:anchorId="4C67D52F" wp14:editId="3CD9CBFD">
            <wp:extent cx="2571750" cy="3427630"/>
            <wp:effectExtent l="0" t="0" r="0" b="190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77629" cy="3435465"/>
                    </a:xfrm>
                    <a:prstGeom prst="rect">
                      <a:avLst/>
                    </a:prstGeom>
                    <a:noFill/>
                    <a:ln>
                      <a:noFill/>
                    </a:ln>
                  </pic:spPr>
                </pic:pic>
              </a:graphicData>
            </a:graphic>
          </wp:inline>
        </w:drawing>
      </w:r>
      <w:r>
        <w:rPr>
          <w:color w:val="000000"/>
          <w:szCs w:val="24"/>
        </w:rPr>
        <w:t xml:space="preserve">     </w:t>
      </w:r>
      <w:r>
        <w:rPr>
          <w:noProof/>
          <w:color w:val="000000"/>
          <w:szCs w:val="24"/>
        </w:rPr>
        <w:drawing>
          <wp:inline distT="0" distB="0" distL="0" distR="0" wp14:anchorId="4D71B7FE" wp14:editId="6E9B3535">
            <wp:extent cx="3434016" cy="2576886"/>
            <wp:effectExtent l="9208" t="0" r="4762" b="4763"/>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441863" cy="2582775"/>
                    </a:xfrm>
                    <a:prstGeom prst="rect">
                      <a:avLst/>
                    </a:prstGeom>
                    <a:noFill/>
                    <a:ln>
                      <a:noFill/>
                    </a:ln>
                  </pic:spPr>
                </pic:pic>
              </a:graphicData>
            </a:graphic>
          </wp:inline>
        </w:drawing>
      </w:r>
    </w:p>
    <w:p w14:paraId="3EE5F164" w14:textId="08981F47" w:rsidR="006C6824" w:rsidRPr="008C2C4C" w:rsidRDefault="006C6824" w:rsidP="008D44ED">
      <w:pPr>
        <w:ind w:firstLine="0"/>
      </w:pPr>
    </w:p>
    <w:p w14:paraId="166A6BC9" w14:textId="77777777" w:rsidR="00185860" w:rsidRPr="008C2C4C" w:rsidRDefault="00185860" w:rsidP="00185860">
      <w:pPr>
        <w:pStyle w:val="Nadpis3"/>
      </w:pPr>
      <w:bookmarkStart w:id="17" w:name="_Toc57306064"/>
      <w:r w:rsidRPr="008C2C4C">
        <w:lastRenderedPageBreak/>
        <w:t>Výškopisné a polohopisné zaměření lokality</w:t>
      </w:r>
      <w:bookmarkEnd w:id="17"/>
    </w:p>
    <w:p w14:paraId="0BB5CB6D" w14:textId="6AF99FFD" w:rsidR="00BE6E8D" w:rsidRPr="008C2C4C" w:rsidRDefault="00BE6E8D" w:rsidP="00003114">
      <w:r w:rsidRPr="008C2C4C">
        <w:t>Vlastní prostor zájmového území (</w:t>
      </w:r>
      <w:r w:rsidR="00CB48B3" w:rsidRPr="008C2C4C">
        <w:t>ochranná zídka vč. prostupů pro mobilní hrazení</w:t>
      </w:r>
      <w:r w:rsidRPr="008C2C4C">
        <w:t>) byl polohopisně a výškopisně zaměřen</w:t>
      </w:r>
      <w:r w:rsidR="00003114" w:rsidRPr="008C2C4C">
        <w:t xml:space="preserve"> </w:t>
      </w:r>
      <w:r w:rsidR="008C2C4C" w:rsidRPr="008C2C4C">
        <w:t>zhotovitelem</w:t>
      </w:r>
      <w:r w:rsidR="00003114" w:rsidRPr="008C2C4C">
        <w:t>.</w:t>
      </w:r>
      <w:r w:rsidRPr="008C2C4C">
        <w:t xml:space="preserve"> Veškeré výškové hodnoty jsou v </w:t>
      </w:r>
      <w:proofErr w:type="spellStart"/>
      <w:r w:rsidRPr="008C2C4C">
        <w:t>Bpv</w:t>
      </w:r>
      <w:proofErr w:type="spellEnd"/>
      <w:r w:rsidRPr="008C2C4C">
        <w:t>, souřadnicový systém JTSK.</w:t>
      </w:r>
    </w:p>
    <w:p w14:paraId="5849BA10" w14:textId="7D81BA7C" w:rsidR="00003114" w:rsidRPr="00664776" w:rsidRDefault="008C2C4C" w:rsidP="004A6B5F">
      <w:r w:rsidRPr="008C2C4C">
        <w:t>Za</w:t>
      </w:r>
      <w:r w:rsidR="00DB63E9" w:rsidRPr="008C2C4C">
        <w:t>měření bylo provedeno v </w:t>
      </w:r>
      <w:r w:rsidR="006A14DF" w:rsidRPr="008C2C4C">
        <w:t>červnu</w:t>
      </w:r>
      <w:r w:rsidR="00DB63E9" w:rsidRPr="008C2C4C">
        <w:t xml:space="preserve"> 20</w:t>
      </w:r>
      <w:r w:rsidR="006A14DF" w:rsidRPr="008C2C4C">
        <w:t>20</w:t>
      </w:r>
      <w:r w:rsidRPr="008C2C4C">
        <w:t>,</w:t>
      </w:r>
      <w:r w:rsidR="00DB63E9" w:rsidRPr="008C2C4C">
        <w:t xml:space="preserve"> </w:t>
      </w:r>
      <w:r w:rsidRPr="008C2C4C">
        <w:t>k</w:t>
      </w:r>
      <w:r w:rsidR="00003114" w:rsidRPr="008C2C4C">
        <w:t> </w:t>
      </w:r>
      <w:r w:rsidR="00D14C7B" w:rsidRPr="008C2C4C">
        <w:t>měření byl použit</w:t>
      </w:r>
      <w:r w:rsidRPr="008C2C4C">
        <w:t xml:space="preserve"> systém</w:t>
      </w:r>
      <w:r w:rsidR="00D14C7B" w:rsidRPr="008C2C4C">
        <w:t xml:space="preserve"> </w:t>
      </w:r>
      <w:r w:rsidRPr="008C2C4C">
        <w:rPr>
          <w:szCs w:val="24"/>
        </w:rPr>
        <w:t xml:space="preserve">GNSS stanice s přijímačem </w:t>
      </w:r>
      <w:proofErr w:type="spellStart"/>
      <w:r w:rsidRPr="008C2C4C">
        <w:rPr>
          <w:szCs w:val="24"/>
        </w:rPr>
        <w:t>Trimble</w:t>
      </w:r>
      <w:proofErr w:type="spellEnd"/>
      <w:r w:rsidRPr="008C2C4C">
        <w:rPr>
          <w:szCs w:val="24"/>
        </w:rPr>
        <w:t xml:space="preserve"> R4 a totální stanice </w:t>
      </w:r>
      <w:proofErr w:type="spellStart"/>
      <w:r w:rsidRPr="008C2C4C">
        <w:rPr>
          <w:szCs w:val="24"/>
        </w:rPr>
        <w:t>Stonex</w:t>
      </w:r>
      <w:proofErr w:type="spellEnd"/>
      <w:r w:rsidRPr="008C2C4C">
        <w:rPr>
          <w:szCs w:val="24"/>
        </w:rPr>
        <w:t xml:space="preserve"> </w:t>
      </w:r>
      <w:proofErr w:type="spellStart"/>
      <w:r w:rsidRPr="008C2C4C">
        <w:rPr>
          <w:szCs w:val="24"/>
        </w:rPr>
        <w:t>Leica</w:t>
      </w:r>
      <w:proofErr w:type="spellEnd"/>
      <w:r w:rsidRPr="008C2C4C">
        <w:rPr>
          <w:szCs w:val="24"/>
        </w:rPr>
        <w:t xml:space="preserve"> GSI-16</w:t>
      </w:r>
      <w:r>
        <w:t>.</w:t>
      </w:r>
    </w:p>
    <w:p w14:paraId="1F73CAC3" w14:textId="77777777" w:rsidR="00736269" w:rsidRPr="008C2C4C" w:rsidRDefault="00880303" w:rsidP="007B179F">
      <w:pPr>
        <w:pStyle w:val="Nadpis3"/>
      </w:pPr>
      <w:bookmarkStart w:id="18" w:name="_Toc57306065"/>
      <w:r w:rsidRPr="008C2C4C">
        <w:t>Pevnost betonu v</w:t>
      </w:r>
      <w:r w:rsidR="003E36CC" w:rsidRPr="008C2C4C">
        <w:t> </w:t>
      </w:r>
      <w:r w:rsidRPr="008C2C4C">
        <w:t>tlaku</w:t>
      </w:r>
      <w:r w:rsidR="003E36CC" w:rsidRPr="008C2C4C">
        <w:t xml:space="preserve"> za pomocí tvrdoměru</w:t>
      </w:r>
      <w:bookmarkEnd w:id="18"/>
    </w:p>
    <w:p w14:paraId="3836513D" w14:textId="38EE6AA8" w:rsidR="00880303" w:rsidRPr="008C2C4C" w:rsidRDefault="00BA4490" w:rsidP="00BA4490">
      <w:r w:rsidRPr="008C2C4C">
        <w:t>Na výrob</w:t>
      </w:r>
      <w:r w:rsidR="008C2C4C" w:rsidRPr="008C2C4C">
        <w:t>ních</w:t>
      </w:r>
      <w:r w:rsidRPr="008C2C4C">
        <w:t xml:space="preserve"> výbor</w:t>
      </w:r>
      <w:r w:rsidR="008C2C4C" w:rsidRPr="008C2C4C">
        <w:t>ech</w:t>
      </w:r>
      <w:r w:rsidRPr="008C2C4C">
        <w:t xml:space="preserve"> </w:t>
      </w:r>
      <w:r w:rsidR="00880303" w:rsidRPr="008C2C4C">
        <w:t xml:space="preserve">byla diskutována potřeba ověření hloubky </w:t>
      </w:r>
      <w:proofErr w:type="spellStart"/>
      <w:r w:rsidR="00880303" w:rsidRPr="008C2C4C">
        <w:t>karbonatace</w:t>
      </w:r>
      <w:proofErr w:type="spellEnd"/>
      <w:r w:rsidR="00880303" w:rsidRPr="008C2C4C">
        <w:t xml:space="preserve"> betonu zhlaví ochranných zídek za použití fenolftaleinového testu. U tohoto testu upozornil zhotovitel </w:t>
      </w:r>
      <w:r w:rsidR="008C2C4C" w:rsidRPr="008C2C4C">
        <w:t>na</w:t>
      </w:r>
      <w:r w:rsidR="00880303" w:rsidRPr="008C2C4C">
        <w:t xml:space="preserve"> nutnosti provedení </w:t>
      </w:r>
      <w:proofErr w:type="spellStart"/>
      <w:r w:rsidR="00880303" w:rsidRPr="008C2C4C">
        <w:t>odvrtů</w:t>
      </w:r>
      <w:proofErr w:type="spellEnd"/>
      <w:r w:rsidR="00880303" w:rsidRPr="008C2C4C">
        <w:t xml:space="preserve">, na kterých by byl proveden tento test. Zhotovitel místo testu na </w:t>
      </w:r>
      <w:proofErr w:type="spellStart"/>
      <w:r w:rsidR="00880303" w:rsidRPr="008C2C4C">
        <w:t>karbonataci</w:t>
      </w:r>
      <w:proofErr w:type="spellEnd"/>
      <w:r w:rsidR="00880303" w:rsidRPr="008C2C4C">
        <w:t xml:space="preserve"> doporučil provést průzkum pevnosti betonu v tlaku vrchní části zdí PPO za pomoci nedestruktivní metody např. odrazovým tvrdoměrem (Schmidtovým kladívkem). Výhodou tohoto průzkumu je nedestruktivní metoda, možnost prověření na velkém počtu míst a tím získání ucelené (statisticky významnější) představy o vlastnostech (zejména pevnostech pro návrh odpovídajícího sanačního materiálu) povrchové vrstvy betonu oproti testu </w:t>
      </w:r>
      <w:proofErr w:type="spellStart"/>
      <w:r w:rsidR="00880303" w:rsidRPr="008C2C4C">
        <w:t>karbonatace</w:t>
      </w:r>
      <w:proofErr w:type="spellEnd"/>
      <w:r w:rsidR="00880303" w:rsidRPr="008C2C4C">
        <w:t xml:space="preserve"> betonu.</w:t>
      </w:r>
    </w:p>
    <w:p w14:paraId="16D7660F" w14:textId="08665345" w:rsidR="00BA4490" w:rsidRPr="008C2C4C" w:rsidRDefault="00BA4490" w:rsidP="00BA4490">
      <w:r w:rsidRPr="008C2C4C">
        <w:t xml:space="preserve">Doplňkový </w:t>
      </w:r>
      <w:r w:rsidR="00880303" w:rsidRPr="008C2C4C">
        <w:t>stavebně</w:t>
      </w:r>
      <w:r w:rsidRPr="008C2C4C">
        <w:t>technický průzkum</w:t>
      </w:r>
      <w:r w:rsidR="00880303" w:rsidRPr="008C2C4C">
        <w:t xml:space="preserve"> (STP)</w:t>
      </w:r>
      <w:r w:rsidRPr="008C2C4C">
        <w:t xml:space="preserve"> byl proveden </w:t>
      </w:r>
      <w:r w:rsidR="008C2C4C" w:rsidRPr="008C2C4C">
        <w:t>29</w:t>
      </w:r>
      <w:r w:rsidRPr="008C2C4C">
        <w:t>.0</w:t>
      </w:r>
      <w:r w:rsidR="008C2C4C" w:rsidRPr="008C2C4C">
        <w:t>9</w:t>
      </w:r>
      <w:r w:rsidRPr="008C2C4C">
        <w:t>.20</w:t>
      </w:r>
      <w:r w:rsidR="002E1002" w:rsidRPr="008C2C4C">
        <w:t>20</w:t>
      </w:r>
      <w:r w:rsidRPr="008C2C4C">
        <w:t xml:space="preserve">. </w:t>
      </w:r>
      <w:r w:rsidR="0069758C" w:rsidRPr="008C2C4C">
        <w:t>Průzkum za použití tvrdoměru b</w:t>
      </w:r>
      <w:r w:rsidRPr="008C2C4C">
        <w:t xml:space="preserve">yl </w:t>
      </w:r>
      <w:r w:rsidR="0069758C" w:rsidRPr="008C2C4C">
        <w:t xml:space="preserve">proveden na </w:t>
      </w:r>
      <w:r w:rsidR="008C2C4C" w:rsidRPr="008C2C4C">
        <w:t>11</w:t>
      </w:r>
      <w:r w:rsidR="002E1002" w:rsidRPr="008C2C4C">
        <w:t xml:space="preserve"> </w:t>
      </w:r>
      <w:r w:rsidR="008C2C4C" w:rsidRPr="008C2C4C">
        <w:t>místech</w:t>
      </w:r>
      <w:r w:rsidR="002A5089" w:rsidRPr="008C2C4C">
        <w:t xml:space="preserve"> </w:t>
      </w:r>
      <w:r w:rsidR="0069758C" w:rsidRPr="008C2C4C">
        <w:t xml:space="preserve">s celkovým počtem zkoušek </w:t>
      </w:r>
      <w:r w:rsidR="008C2C4C" w:rsidRPr="008C2C4C">
        <w:t>33</w:t>
      </w:r>
      <w:r w:rsidR="002E1002" w:rsidRPr="008C2C4C">
        <w:t xml:space="preserve">0 </w:t>
      </w:r>
      <w:r w:rsidR="0069758C" w:rsidRPr="008C2C4C">
        <w:t>– viz následující tabulka</w:t>
      </w:r>
      <w:r w:rsidR="00675B46" w:rsidRPr="008C2C4C">
        <w:t>.</w:t>
      </w:r>
      <w:r w:rsidR="0069758C" w:rsidRPr="008C2C4C">
        <w:t xml:space="preserve"> </w:t>
      </w:r>
      <w:r w:rsidR="008C2C4C" w:rsidRPr="008C2C4C">
        <w:t>M</w:t>
      </w:r>
      <w:r w:rsidR="0069758C" w:rsidRPr="008C2C4C">
        <w:t>ísta</w:t>
      </w:r>
      <w:r w:rsidR="008C2C4C" w:rsidRPr="008C2C4C">
        <w:t xml:space="preserve"> měření jsou na celkových 160 m zídek rovnoměrně po cca 14 m.</w:t>
      </w:r>
    </w:p>
    <w:p w14:paraId="35CF4317" w14:textId="77777777" w:rsidR="00B72205" w:rsidRPr="008C2C4C" w:rsidRDefault="00B72205" w:rsidP="00B72205">
      <w:pPr>
        <w:rPr>
          <w:szCs w:val="24"/>
        </w:rPr>
      </w:pPr>
      <w:r w:rsidRPr="008C2C4C">
        <w:rPr>
          <w:szCs w:val="24"/>
        </w:rPr>
        <w:t xml:space="preserve">Vlastní měření bylo provedeno za pomocí tvrdoměru (Schmidtova kladívka) zn. </w:t>
      </w:r>
      <w:proofErr w:type="spellStart"/>
      <w:r w:rsidRPr="008C2C4C">
        <w:rPr>
          <w:szCs w:val="24"/>
        </w:rPr>
        <w:t>Proceq</w:t>
      </w:r>
      <w:proofErr w:type="spellEnd"/>
      <w:r w:rsidRPr="008C2C4C">
        <w:rPr>
          <w:szCs w:val="24"/>
        </w:rPr>
        <w:t xml:space="preserve">, typ </w:t>
      </w:r>
      <w:proofErr w:type="spellStart"/>
      <w:r w:rsidRPr="008C2C4C">
        <w:rPr>
          <w:szCs w:val="24"/>
        </w:rPr>
        <w:t>SilverSchmidt</w:t>
      </w:r>
      <w:proofErr w:type="spellEnd"/>
      <w:r w:rsidRPr="008C2C4C">
        <w:rPr>
          <w:szCs w:val="24"/>
        </w:rPr>
        <w:t xml:space="preserve"> ST/PC Type N</w:t>
      </w:r>
    </w:p>
    <w:p w14:paraId="6B4DA537" w14:textId="7EC53E47" w:rsidR="00B72205" w:rsidRDefault="008C2C4C" w:rsidP="00B72205">
      <w:pPr>
        <w:rPr>
          <w:noProof/>
        </w:rPr>
      </w:pPr>
      <w:r>
        <w:rPr>
          <w:szCs w:val="24"/>
        </w:rPr>
        <w:t>Hodnoty</w:t>
      </w:r>
      <w:r w:rsidR="00B72205" w:rsidRPr="008C2C4C">
        <w:rPr>
          <w:szCs w:val="24"/>
        </w:rPr>
        <w:t xml:space="preserve"> z měření tvrdoměr</w:t>
      </w:r>
      <w:r>
        <w:rPr>
          <w:szCs w:val="24"/>
        </w:rPr>
        <w:t>em</w:t>
      </w:r>
      <w:r w:rsidR="00B72205" w:rsidRPr="008C2C4C">
        <w:rPr>
          <w:szCs w:val="24"/>
        </w:rPr>
        <w:t xml:space="preserve"> se poté přepočítávají za pomocí přepočítací </w:t>
      </w:r>
      <w:r>
        <w:rPr>
          <w:szCs w:val="24"/>
        </w:rPr>
        <w:t xml:space="preserve">funkce </w:t>
      </w:r>
      <w:r w:rsidR="00B72205" w:rsidRPr="008C2C4C">
        <w:rPr>
          <w:szCs w:val="24"/>
        </w:rPr>
        <w:t>dodan</w:t>
      </w:r>
      <w:r>
        <w:rPr>
          <w:szCs w:val="24"/>
        </w:rPr>
        <w:t>é</w:t>
      </w:r>
      <w:r w:rsidR="00B72205" w:rsidRPr="008C2C4C">
        <w:rPr>
          <w:szCs w:val="24"/>
        </w:rPr>
        <w:t xml:space="preserve"> s přístrojem (kalibrační křivka pro daný přístroj) na hodnoty pevnosti v tlaku betonu. Použit</w:t>
      </w:r>
      <w:r>
        <w:rPr>
          <w:szCs w:val="24"/>
        </w:rPr>
        <w:t>á</w:t>
      </w:r>
      <w:r w:rsidR="00B72205" w:rsidRPr="008C2C4C">
        <w:rPr>
          <w:szCs w:val="24"/>
        </w:rPr>
        <w:t xml:space="preserve"> přepočítací křivk</w:t>
      </w:r>
      <w:r>
        <w:rPr>
          <w:szCs w:val="24"/>
        </w:rPr>
        <w:t>a</w:t>
      </w:r>
      <w:r w:rsidR="00B72205" w:rsidRPr="008C2C4C">
        <w:rPr>
          <w:szCs w:val="24"/>
        </w:rPr>
        <w:t xml:space="preserve"> je</w:t>
      </w:r>
      <w:r w:rsidR="00B72205" w:rsidRPr="008C2C4C">
        <w:rPr>
          <w:noProof/>
        </w:rPr>
        <w:t xml:space="preserve"> platná pro </w:t>
      </w:r>
      <w:r>
        <w:rPr>
          <w:noProof/>
        </w:rPr>
        <w:t>hodnoty</w:t>
      </w:r>
      <w:r w:rsidR="00B72205" w:rsidRPr="008C2C4C">
        <w:rPr>
          <w:noProof/>
        </w:rPr>
        <w:t xml:space="preserve"> v rozsahu 20 – 62 (</w:t>
      </w:r>
      <w:r>
        <w:rPr>
          <w:noProof/>
        </w:rPr>
        <w:t xml:space="preserve"> tj. pro pevnosti </w:t>
      </w:r>
      <w:r w:rsidR="00B72205" w:rsidRPr="008C2C4C">
        <w:rPr>
          <w:noProof/>
        </w:rPr>
        <w:t>10 – 100 MPa).</w:t>
      </w:r>
    </w:p>
    <w:tbl>
      <w:tblPr>
        <w:tblW w:w="8420" w:type="dxa"/>
        <w:jc w:val="center"/>
        <w:tblCellMar>
          <w:left w:w="70" w:type="dxa"/>
          <w:right w:w="70" w:type="dxa"/>
        </w:tblCellMar>
        <w:tblLook w:val="04A0" w:firstRow="1" w:lastRow="0" w:firstColumn="1" w:lastColumn="0" w:noHBand="0" w:noVBand="1"/>
      </w:tblPr>
      <w:tblGrid>
        <w:gridCol w:w="700"/>
        <w:gridCol w:w="1124"/>
        <w:gridCol w:w="1676"/>
        <w:gridCol w:w="4920"/>
      </w:tblGrid>
      <w:tr w:rsidR="00D07D02" w:rsidRPr="0021769D" w14:paraId="6A041B81" w14:textId="77777777" w:rsidTr="00D07D02">
        <w:trPr>
          <w:trHeight w:val="1020"/>
          <w:jc w:val="center"/>
        </w:trPr>
        <w:tc>
          <w:tcPr>
            <w:tcW w:w="700"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05651DEE" w14:textId="77777777" w:rsidR="00D07D02" w:rsidRPr="0021769D" w:rsidRDefault="00D07D02" w:rsidP="00D07D02">
            <w:pPr>
              <w:spacing w:after="0"/>
              <w:ind w:firstLine="0"/>
              <w:jc w:val="center"/>
              <w:rPr>
                <w:color w:val="000000"/>
                <w:sz w:val="23"/>
                <w:szCs w:val="23"/>
              </w:rPr>
            </w:pPr>
            <w:proofErr w:type="spellStart"/>
            <w:r w:rsidRPr="0021769D">
              <w:rPr>
                <w:color w:val="000000"/>
                <w:sz w:val="23"/>
                <w:szCs w:val="23"/>
              </w:rPr>
              <w:t>Ozn</w:t>
            </w:r>
            <w:proofErr w:type="spellEnd"/>
            <w:r w:rsidRPr="0021769D">
              <w:rPr>
                <w:color w:val="000000"/>
                <w:sz w:val="23"/>
                <w:szCs w:val="23"/>
              </w:rPr>
              <w:t>.</w:t>
            </w:r>
          </w:p>
        </w:tc>
        <w:tc>
          <w:tcPr>
            <w:tcW w:w="1080" w:type="dxa"/>
            <w:tcBorders>
              <w:top w:val="single" w:sz="12" w:space="0" w:color="auto"/>
              <w:left w:val="nil"/>
              <w:bottom w:val="single" w:sz="12" w:space="0" w:color="auto"/>
              <w:right w:val="single" w:sz="4" w:space="0" w:color="auto"/>
            </w:tcBorders>
            <w:shd w:val="clear" w:color="auto" w:fill="auto"/>
            <w:vAlign w:val="center"/>
            <w:hideMark/>
          </w:tcPr>
          <w:p w14:paraId="1339F7A6" w14:textId="77777777" w:rsidR="00D07D02" w:rsidRPr="0021769D" w:rsidRDefault="00D07D02" w:rsidP="00D07D02">
            <w:pPr>
              <w:spacing w:after="0"/>
              <w:ind w:firstLine="0"/>
              <w:jc w:val="center"/>
              <w:rPr>
                <w:color w:val="000000"/>
                <w:sz w:val="23"/>
                <w:szCs w:val="23"/>
              </w:rPr>
            </w:pPr>
            <w:r w:rsidRPr="0021769D">
              <w:rPr>
                <w:color w:val="000000"/>
                <w:sz w:val="23"/>
                <w:szCs w:val="23"/>
              </w:rPr>
              <w:t>Směr zkoušky</w:t>
            </w:r>
          </w:p>
        </w:tc>
        <w:tc>
          <w:tcPr>
            <w:tcW w:w="1720" w:type="dxa"/>
            <w:tcBorders>
              <w:top w:val="single" w:sz="12" w:space="0" w:color="auto"/>
              <w:left w:val="nil"/>
              <w:bottom w:val="single" w:sz="12" w:space="0" w:color="auto"/>
              <w:right w:val="single" w:sz="4" w:space="0" w:color="auto"/>
            </w:tcBorders>
            <w:shd w:val="clear" w:color="auto" w:fill="auto"/>
            <w:vAlign w:val="center"/>
            <w:hideMark/>
          </w:tcPr>
          <w:p w14:paraId="31DE5A05" w14:textId="77777777" w:rsidR="00D07D02" w:rsidRPr="0021769D" w:rsidRDefault="00D07D02" w:rsidP="00D07D02">
            <w:pPr>
              <w:spacing w:after="0"/>
              <w:ind w:firstLine="0"/>
              <w:jc w:val="center"/>
              <w:rPr>
                <w:color w:val="000000"/>
                <w:sz w:val="23"/>
                <w:szCs w:val="23"/>
              </w:rPr>
            </w:pPr>
            <w:r w:rsidRPr="0021769D">
              <w:rPr>
                <w:color w:val="000000"/>
                <w:sz w:val="23"/>
                <w:szCs w:val="23"/>
              </w:rPr>
              <w:t>Neredukovaná pevnost v tlaku (</w:t>
            </w:r>
            <w:proofErr w:type="spellStart"/>
            <w:r w:rsidRPr="0021769D">
              <w:rPr>
                <w:color w:val="000000"/>
                <w:sz w:val="23"/>
                <w:szCs w:val="23"/>
              </w:rPr>
              <w:t>MPa</w:t>
            </w:r>
            <w:proofErr w:type="spellEnd"/>
            <w:r w:rsidRPr="0021769D">
              <w:rPr>
                <w:color w:val="000000"/>
                <w:sz w:val="23"/>
                <w:szCs w:val="23"/>
              </w:rPr>
              <w:t>)</w:t>
            </w:r>
          </w:p>
        </w:tc>
        <w:tc>
          <w:tcPr>
            <w:tcW w:w="4920" w:type="dxa"/>
            <w:tcBorders>
              <w:top w:val="single" w:sz="12" w:space="0" w:color="auto"/>
              <w:left w:val="nil"/>
              <w:bottom w:val="single" w:sz="12" w:space="0" w:color="auto"/>
              <w:right w:val="single" w:sz="12" w:space="0" w:color="auto"/>
            </w:tcBorders>
            <w:shd w:val="clear" w:color="auto" w:fill="auto"/>
            <w:vAlign w:val="center"/>
            <w:hideMark/>
          </w:tcPr>
          <w:p w14:paraId="3A304CEE" w14:textId="77777777" w:rsidR="00D07D02" w:rsidRPr="0021769D" w:rsidRDefault="00D07D02" w:rsidP="00D07D02">
            <w:pPr>
              <w:spacing w:after="0"/>
              <w:ind w:firstLine="0"/>
              <w:jc w:val="center"/>
              <w:rPr>
                <w:color w:val="000000"/>
                <w:sz w:val="23"/>
                <w:szCs w:val="23"/>
              </w:rPr>
            </w:pPr>
            <w:r w:rsidRPr="0021769D">
              <w:rPr>
                <w:color w:val="000000"/>
                <w:sz w:val="23"/>
                <w:szCs w:val="23"/>
              </w:rPr>
              <w:t>popis</w:t>
            </w:r>
          </w:p>
        </w:tc>
      </w:tr>
      <w:tr w:rsidR="00D07D02" w:rsidRPr="0021769D" w14:paraId="72ABAE46" w14:textId="77777777" w:rsidTr="00D07D02">
        <w:trPr>
          <w:trHeight w:val="255"/>
          <w:jc w:val="center"/>
        </w:trPr>
        <w:tc>
          <w:tcPr>
            <w:tcW w:w="70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3AA003EC" w14:textId="77777777" w:rsidR="00D07D02" w:rsidRPr="0021769D" w:rsidRDefault="00D07D02" w:rsidP="00D07D02">
            <w:pPr>
              <w:spacing w:after="0"/>
              <w:ind w:firstLine="0"/>
              <w:jc w:val="center"/>
              <w:rPr>
                <w:color w:val="000000"/>
                <w:sz w:val="23"/>
                <w:szCs w:val="23"/>
              </w:rPr>
            </w:pPr>
            <w:r w:rsidRPr="0021769D">
              <w:rPr>
                <w:color w:val="000000"/>
                <w:sz w:val="23"/>
                <w:szCs w:val="23"/>
              </w:rPr>
              <w:t>1</w:t>
            </w:r>
          </w:p>
        </w:tc>
        <w:tc>
          <w:tcPr>
            <w:tcW w:w="1080" w:type="dxa"/>
            <w:tcBorders>
              <w:top w:val="single" w:sz="12" w:space="0" w:color="auto"/>
              <w:left w:val="nil"/>
              <w:bottom w:val="single" w:sz="4" w:space="0" w:color="auto"/>
              <w:right w:val="single" w:sz="4" w:space="0" w:color="auto"/>
            </w:tcBorders>
            <w:shd w:val="clear" w:color="auto" w:fill="auto"/>
            <w:noWrap/>
            <w:vAlign w:val="center"/>
            <w:hideMark/>
          </w:tcPr>
          <w:p w14:paraId="27C34955" w14:textId="77777777" w:rsidR="00D07D02" w:rsidRPr="0021769D" w:rsidRDefault="00D07D02" w:rsidP="00D07D02">
            <w:pPr>
              <w:spacing w:after="0"/>
              <w:ind w:firstLine="0"/>
              <w:jc w:val="center"/>
              <w:rPr>
                <w:color w:val="000000"/>
                <w:sz w:val="23"/>
                <w:szCs w:val="23"/>
              </w:rPr>
            </w:pPr>
            <w:r w:rsidRPr="0021769D">
              <w:rPr>
                <w:color w:val="000000"/>
                <w:sz w:val="23"/>
                <w:szCs w:val="23"/>
              </w:rPr>
              <w:t>vodorovně</w:t>
            </w:r>
          </w:p>
        </w:tc>
        <w:tc>
          <w:tcPr>
            <w:tcW w:w="1720" w:type="dxa"/>
            <w:tcBorders>
              <w:top w:val="single" w:sz="12" w:space="0" w:color="auto"/>
              <w:left w:val="nil"/>
              <w:bottom w:val="single" w:sz="4" w:space="0" w:color="auto"/>
              <w:right w:val="single" w:sz="4" w:space="0" w:color="auto"/>
            </w:tcBorders>
            <w:shd w:val="clear" w:color="auto" w:fill="auto"/>
            <w:vAlign w:val="center"/>
            <w:hideMark/>
          </w:tcPr>
          <w:p w14:paraId="09E0F821" w14:textId="58EAA34D" w:rsidR="00D07D02" w:rsidRPr="0021769D" w:rsidRDefault="00D07D02" w:rsidP="00D07D02">
            <w:pPr>
              <w:spacing w:after="0"/>
              <w:ind w:firstLine="0"/>
              <w:jc w:val="center"/>
              <w:rPr>
                <w:color w:val="000000"/>
                <w:sz w:val="23"/>
                <w:szCs w:val="23"/>
              </w:rPr>
            </w:pPr>
            <w:r w:rsidRPr="0021769D">
              <w:rPr>
                <w:color w:val="000000"/>
                <w:sz w:val="23"/>
                <w:szCs w:val="23"/>
              </w:rPr>
              <w:t>47,3</w:t>
            </w:r>
          </w:p>
        </w:tc>
        <w:tc>
          <w:tcPr>
            <w:tcW w:w="4920" w:type="dxa"/>
            <w:tcBorders>
              <w:top w:val="single" w:sz="12" w:space="0" w:color="auto"/>
              <w:left w:val="nil"/>
              <w:bottom w:val="single" w:sz="4" w:space="0" w:color="auto"/>
              <w:right w:val="single" w:sz="12" w:space="0" w:color="auto"/>
            </w:tcBorders>
            <w:shd w:val="clear" w:color="auto" w:fill="auto"/>
            <w:noWrap/>
            <w:vAlign w:val="bottom"/>
            <w:hideMark/>
          </w:tcPr>
          <w:p w14:paraId="169BD0F3" w14:textId="77777777" w:rsidR="00D07D02" w:rsidRPr="0021769D" w:rsidRDefault="00D07D02" w:rsidP="00D07D02">
            <w:pPr>
              <w:spacing w:after="0"/>
              <w:ind w:firstLine="0"/>
              <w:jc w:val="left"/>
              <w:rPr>
                <w:color w:val="000000"/>
                <w:sz w:val="23"/>
                <w:szCs w:val="23"/>
              </w:rPr>
            </w:pPr>
            <w:r w:rsidRPr="0021769D">
              <w:rPr>
                <w:color w:val="000000"/>
                <w:sz w:val="23"/>
                <w:szCs w:val="23"/>
              </w:rPr>
              <w:t>neporušená část zídky, nižší výška zídky nad terénem</w:t>
            </w:r>
          </w:p>
        </w:tc>
      </w:tr>
      <w:tr w:rsidR="00D07D02" w:rsidRPr="0021769D" w14:paraId="322BB13B" w14:textId="77777777" w:rsidTr="00D07D02">
        <w:trPr>
          <w:trHeight w:val="255"/>
          <w:jc w:val="center"/>
        </w:trPr>
        <w:tc>
          <w:tcPr>
            <w:tcW w:w="700" w:type="dxa"/>
            <w:tcBorders>
              <w:top w:val="nil"/>
              <w:left w:val="single" w:sz="12" w:space="0" w:color="auto"/>
              <w:bottom w:val="single" w:sz="4" w:space="0" w:color="auto"/>
              <w:right w:val="single" w:sz="4" w:space="0" w:color="auto"/>
            </w:tcBorders>
            <w:shd w:val="clear" w:color="auto" w:fill="auto"/>
            <w:noWrap/>
            <w:vAlign w:val="bottom"/>
            <w:hideMark/>
          </w:tcPr>
          <w:p w14:paraId="3F49B5E1" w14:textId="77777777" w:rsidR="00D07D02" w:rsidRPr="0021769D" w:rsidRDefault="00D07D02" w:rsidP="00D07D02">
            <w:pPr>
              <w:spacing w:after="0"/>
              <w:ind w:firstLine="0"/>
              <w:jc w:val="center"/>
              <w:rPr>
                <w:color w:val="000000"/>
                <w:sz w:val="23"/>
                <w:szCs w:val="23"/>
              </w:rPr>
            </w:pPr>
            <w:r w:rsidRPr="0021769D">
              <w:rPr>
                <w:color w:val="000000"/>
                <w:sz w:val="23"/>
                <w:szCs w:val="23"/>
              </w:rPr>
              <w:t>2</w:t>
            </w:r>
          </w:p>
        </w:tc>
        <w:tc>
          <w:tcPr>
            <w:tcW w:w="1080" w:type="dxa"/>
            <w:tcBorders>
              <w:top w:val="nil"/>
              <w:left w:val="nil"/>
              <w:bottom w:val="single" w:sz="4" w:space="0" w:color="auto"/>
              <w:right w:val="single" w:sz="4" w:space="0" w:color="auto"/>
            </w:tcBorders>
            <w:shd w:val="clear" w:color="auto" w:fill="auto"/>
            <w:noWrap/>
            <w:vAlign w:val="center"/>
            <w:hideMark/>
          </w:tcPr>
          <w:p w14:paraId="09D35BB9" w14:textId="77777777" w:rsidR="00D07D02" w:rsidRPr="0021769D" w:rsidRDefault="00D07D02" w:rsidP="00D07D02">
            <w:pPr>
              <w:spacing w:after="0"/>
              <w:ind w:firstLine="0"/>
              <w:jc w:val="center"/>
              <w:rPr>
                <w:color w:val="000000"/>
                <w:sz w:val="23"/>
                <w:szCs w:val="23"/>
              </w:rPr>
            </w:pPr>
            <w:r w:rsidRPr="0021769D">
              <w:rPr>
                <w:color w:val="000000"/>
                <w:sz w:val="23"/>
                <w:szCs w:val="23"/>
              </w:rPr>
              <w:t>vodorovně</w:t>
            </w:r>
          </w:p>
        </w:tc>
        <w:tc>
          <w:tcPr>
            <w:tcW w:w="1720" w:type="dxa"/>
            <w:tcBorders>
              <w:top w:val="nil"/>
              <w:left w:val="nil"/>
              <w:bottom w:val="single" w:sz="4" w:space="0" w:color="auto"/>
              <w:right w:val="single" w:sz="4" w:space="0" w:color="auto"/>
            </w:tcBorders>
            <w:shd w:val="clear" w:color="auto" w:fill="auto"/>
            <w:vAlign w:val="center"/>
            <w:hideMark/>
          </w:tcPr>
          <w:p w14:paraId="0C7279AA" w14:textId="3ABDBE8D" w:rsidR="00D07D02" w:rsidRPr="0021769D" w:rsidRDefault="00D07D02" w:rsidP="00D07D02">
            <w:pPr>
              <w:spacing w:after="0"/>
              <w:ind w:firstLine="0"/>
              <w:jc w:val="center"/>
              <w:rPr>
                <w:color w:val="000000"/>
                <w:sz w:val="23"/>
                <w:szCs w:val="23"/>
              </w:rPr>
            </w:pPr>
            <w:r w:rsidRPr="0021769D">
              <w:rPr>
                <w:color w:val="000000"/>
                <w:sz w:val="23"/>
                <w:szCs w:val="23"/>
              </w:rPr>
              <w:t>37,7</w:t>
            </w:r>
          </w:p>
        </w:tc>
        <w:tc>
          <w:tcPr>
            <w:tcW w:w="4920" w:type="dxa"/>
            <w:tcBorders>
              <w:top w:val="nil"/>
              <w:left w:val="nil"/>
              <w:bottom w:val="single" w:sz="4" w:space="0" w:color="auto"/>
              <w:right w:val="single" w:sz="12" w:space="0" w:color="auto"/>
            </w:tcBorders>
            <w:shd w:val="clear" w:color="auto" w:fill="auto"/>
            <w:noWrap/>
            <w:vAlign w:val="bottom"/>
            <w:hideMark/>
          </w:tcPr>
          <w:p w14:paraId="1EB21DBD" w14:textId="77777777" w:rsidR="00D07D02" w:rsidRPr="0021769D" w:rsidRDefault="00D07D02" w:rsidP="00D07D02">
            <w:pPr>
              <w:spacing w:after="0"/>
              <w:ind w:firstLine="0"/>
              <w:jc w:val="left"/>
              <w:rPr>
                <w:color w:val="000000"/>
                <w:sz w:val="23"/>
                <w:szCs w:val="23"/>
              </w:rPr>
            </w:pPr>
            <w:r w:rsidRPr="0021769D">
              <w:rPr>
                <w:color w:val="000000"/>
                <w:sz w:val="23"/>
                <w:szCs w:val="23"/>
              </w:rPr>
              <w:t>poblíž trhliny nad sloupkem</w:t>
            </w:r>
          </w:p>
        </w:tc>
      </w:tr>
      <w:tr w:rsidR="00D07D02" w:rsidRPr="0021769D" w14:paraId="275816D7" w14:textId="77777777" w:rsidTr="00D07D02">
        <w:trPr>
          <w:trHeight w:val="255"/>
          <w:jc w:val="center"/>
        </w:trPr>
        <w:tc>
          <w:tcPr>
            <w:tcW w:w="700" w:type="dxa"/>
            <w:tcBorders>
              <w:top w:val="nil"/>
              <w:left w:val="single" w:sz="12" w:space="0" w:color="auto"/>
              <w:bottom w:val="single" w:sz="4" w:space="0" w:color="auto"/>
              <w:right w:val="single" w:sz="4" w:space="0" w:color="auto"/>
            </w:tcBorders>
            <w:shd w:val="clear" w:color="auto" w:fill="auto"/>
            <w:noWrap/>
            <w:vAlign w:val="bottom"/>
            <w:hideMark/>
          </w:tcPr>
          <w:p w14:paraId="513AE88B" w14:textId="77777777" w:rsidR="00D07D02" w:rsidRPr="0021769D" w:rsidRDefault="00D07D02" w:rsidP="00D07D02">
            <w:pPr>
              <w:spacing w:after="0"/>
              <w:ind w:firstLine="0"/>
              <w:jc w:val="center"/>
              <w:rPr>
                <w:color w:val="000000"/>
                <w:sz w:val="23"/>
                <w:szCs w:val="23"/>
              </w:rPr>
            </w:pPr>
            <w:r w:rsidRPr="0021769D">
              <w:rPr>
                <w:color w:val="000000"/>
                <w:sz w:val="23"/>
                <w:szCs w:val="23"/>
              </w:rPr>
              <w:t>3</w:t>
            </w:r>
          </w:p>
        </w:tc>
        <w:tc>
          <w:tcPr>
            <w:tcW w:w="1080" w:type="dxa"/>
            <w:tcBorders>
              <w:top w:val="nil"/>
              <w:left w:val="nil"/>
              <w:bottom w:val="single" w:sz="4" w:space="0" w:color="auto"/>
              <w:right w:val="single" w:sz="4" w:space="0" w:color="auto"/>
            </w:tcBorders>
            <w:shd w:val="clear" w:color="auto" w:fill="auto"/>
            <w:noWrap/>
            <w:vAlign w:val="center"/>
            <w:hideMark/>
          </w:tcPr>
          <w:p w14:paraId="5BF7FA9B" w14:textId="77777777" w:rsidR="00D07D02" w:rsidRPr="0021769D" w:rsidRDefault="00D07D02" w:rsidP="00D07D02">
            <w:pPr>
              <w:spacing w:after="0"/>
              <w:ind w:firstLine="0"/>
              <w:jc w:val="center"/>
              <w:rPr>
                <w:color w:val="000000"/>
                <w:sz w:val="23"/>
                <w:szCs w:val="23"/>
              </w:rPr>
            </w:pPr>
            <w:r w:rsidRPr="0021769D">
              <w:rPr>
                <w:color w:val="000000"/>
                <w:sz w:val="23"/>
                <w:szCs w:val="23"/>
              </w:rPr>
              <w:t>vodorovně</w:t>
            </w:r>
          </w:p>
        </w:tc>
        <w:tc>
          <w:tcPr>
            <w:tcW w:w="1720" w:type="dxa"/>
            <w:tcBorders>
              <w:top w:val="nil"/>
              <w:left w:val="nil"/>
              <w:bottom w:val="single" w:sz="4" w:space="0" w:color="auto"/>
              <w:right w:val="single" w:sz="4" w:space="0" w:color="auto"/>
            </w:tcBorders>
            <w:shd w:val="clear" w:color="auto" w:fill="auto"/>
            <w:vAlign w:val="center"/>
            <w:hideMark/>
          </w:tcPr>
          <w:p w14:paraId="5355EB8B" w14:textId="78AA2BD1" w:rsidR="00D07D02" w:rsidRPr="0021769D" w:rsidRDefault="00D07D02" w:rsidP="00D07D02">
            <w:pPr>
              <w:spacing w:after="0"/>
              <w:ind w:firstLine="0"/>
              <w:jc w:val="center"/>
              <w:rPr>
                <w:color w:val="000000"/>
                <w:sz w:val="23"/>
                <w:szCs w:val="23"/>
              </w:rPr>
            </w:pPr>
            <w:r w:rsidRPr="0021769D">
              <w:rPr>
                <w:color w:val="000000"/>
                <w:sz w:val="23"/>
                <w:szCs w:val="23"/>
              </w:rPr>
              <w:t>34,8</w:t>
            </w:r>
          </w:p>
        </w:tc>
        <w:tc>
          <w:tcPr>
            <w:tcW w:w="4920" w:type="dxa"/>
            <w:tcBorders>
              <w:top w:val="nil"/>
              <w:left w:val="nil"/>
              <w:bottom w:val="single" w:sz="4" w:space="0" w:color="auto"/>
              <w:right w:val="single" w:sz="12" w:space="0" w:color="auto"/>
            </w:tcBorders>
            <w:shd w:val="clear" w:color="auto" w:fill="auto"/>
            <w:noWrap/>
            <w:vAlign w:val="bottom"/>
            <w:hideMark/>
          </w:tcPr>
          <w:p w14:paraId="223A082B" w14:textId="77777777" w:rsidR="00D07D02" w:rsidRPr="0021769D" w:rsidRDefault="00D07D02" w:rsidP="00D07D02">
            <w:pPr>
              <w:spacing w:after="0"/>
              <w:ind w:firstLine="0"/>
              <w:jc w:val="left"/>
              <w:rPr>
                <w:color w:val="000000"/>
                <w:sz w:val="23"/>
                <w:szCs w:val="23"/>
              </w:rPr>
            </w:pPr>
            <w:r w:rsidRPr="0021769D">
              <w:rPr>
                <w:color w:val="000000"/>
                <w:sz w:val="23"/>
                <w:szCs w:val="23"/>
              </w:rPr>
              <w:t>poblíž trhliny nad sloupkem</w:t>
            </w:r>
          </w:p>
        </w:tc>
      </w:tr>
      <w:tr w:rsidR="00D07D02" w:rsidRPr="0021769D" w14:paraId="65B3B4BF" w14:textId="77777777" w:rsidTr="00D07D02">
        <w:trPr>
          <w:trHeight w:val="255"/>
          <w:jc w:val="center"/>
        </w:trPr>
        <w:tc>
          <w:tcPr>
            <w:tcW w:w="700" w:type="dxa"/>
            <w:tcBorders>
              <w:top w:val="nil"/>
              <w:left w:val="single" w:sz="12" w:space="0" w:color="auto"/>
              <w:bottom w:val="single" w:sz="4" w:space="0" w:color="auto"/>
              <w:right w:val="single" w:sz="4" w:space="0" w:color="auto"/>
            </w:tcBorders>
            <w:shd w:val="clear" w:color="auto" w:fill="auto"/>
            <w:noWrap/>
            <w:vAlign w:val="bottom"/>
            <w:hideMark/>
          </w:tcPr>
          <w:p w14:paraId="7970F8F0" w14:textId="77777777" w:rsidR="00D07D02" w:rsidRPr="0021769D" w:rsidRDefault="00D07D02" w:rsidP="00D07D02">
            <w:pPr>
              <w:spacing w:after="0"/>
              <w:ind w:firstLine="0"/>
              <w:jc w:val="center"/>
              <w:rPr>
                <w:color w:val="000000"/>
                <w:sz w:val="23"/>
                <w:szCs w:val="23"/>
              </w:rPr>
            </w:pPr>
            <w:r w:rsidRPr="0021769D">
              <w:rPr>
                <w:color w:val="000000"/>
                <w:sz w:val="23"/>
                <w:szCs w:val="23"/>
              </w:rPr>
              <w:t>4</w:t>
            </w:r>
          </w:p>
        </w:tc>
        <w:tc>
          <w:tcPr>
            <w:tcW w:w="1080" w:type="dxa"/>
            <w:tcBorders>
              <w:top w:val="nil"/>
              <w:left w:val="nil"/>
              <w:bottom w:val="single" w:sz="4" w:space="0" w:color="auto"/>
              <w:right w:val="single" w:sz="4" w:space="0" w:color="auto"/>
            </w:tcBorders>
            <w:shd w:val="clear" w:color="auto" w:fill="auto"/>
            <w:noWrap/>
            <w:vAlign w:val="center"/>
            <w:hideMark/>
          </w:tcPr>
          <w:p w14:paraId="7E0B1049" w14:textId="77777777" w:rsidR="00D07D02" w:rsidRPr="0021769D" w:rsidRDefault="00D07D02" w:rsidP="00D07D02">
            <w:pPr>
              <w:spacing w:after="0"/>
              <w:ind w:firstLine="0"/>
              <w:jc w:val="center"/>
              <w:rPr>
                <w:color w:val="000000"/>
                <w:sz w:val="23"/>
                <w:szCs w:val="23"/>
              </w:rPr>
            </w:pPr>
            <w:r w:rsidRPr="0021769D">
              <w:rPr>
                <w:color w:val="000000"/>
                <w:sz w:val="23"/>
                <w:szCs w:val="23"/>
              </w:rPr>
              <w:t>vodorovně</w:t>
            </w:r>
          </w:p>
        </w:tc>
        <w:tc>
          <w:tcPr>
            <w:tcW w:w="1720" w:type="dxa"/>
            <w:tcBorders>
              <w:top w:val="nil"/>
              <w:left w:val="nil"/>
              <w:bottom w:val="single" w:sz="4" w:space="0" w:color="auto"/>
              <w:right w:val="single" w:sz="4" w:space="0" w:color="auto"/>
            </w:tcBorders>
            <w:shd w:val="clear" w:color="auto" w:fill="auto"/>
            <w:vAlign w:val="center"/>
            <w:hideMark/>
          </w:tcPr>
          <w:p w14:paraId="097CBF87" w14:textId="017EBE81" w:rsidR="00D07D02" w:rsidRPr="0021769D" w:rsidRDefault="00D07D02" w:rsidP="00D07D02">
            <w:pPr>
              <w:spacing w:after="0"/>
              <w:ind w:firstLine="0"/>
              <w:jc w:val="center"/>
              <w:rPr>
                <w:color w:val="000000"/>
                <w:sz w:val="23"/>
                <w:szCs w:val="23"/>
              </w:rPr>
            </w:pPr>
            <w:r w:rsidRPr="0021769D">
              <w:rPr>
                <w:color w:val="000000"/>
                <w:sz w:val="23"/>
                <w:szCs w:val="23"/>
              </w:rPr>
              <w:t>22,3</w:t>
            </w:r>
          </w:p>
        </w:tc>
        <w:tc>
          <w:tcPr>
            <w:tcW w:w="4920" w:type="dxa"/>
            <w:tcBorders>
              <w:top w:val="nil"/>
              <w:left w:val="nil"/>
              <w:bottom w:val="single" w:sz="4" w:space="0" w:color="auto"/>
              <w:right w:val="single" w:sz="12" w:space="0" w:color="auto"/>
            </w:tcBorders>
            <w:shd w:val="clear" w:color="auto" w:fill="auto"/>
            <w:noWrap/>
            <w:vAlign w:val="bottom"/>
            <w:hideMark/>
          </w:tcPr>
          <w:p w14:paraId="11CC4D07" w14:textId="77777777" w:rsidR="00D07D02" w:rsidRPr="0021769D" w:rsidRDefault="00D07D02" w:rsidP="00D07D02">
            <w:pPr>
              <w:spacing w:after="0"/>
              <w:ind w:firstLine="0"/>
              <w:jc w:val="left"/>
              <w:rPr>
                <w:color w:val="000000"/>
                <w:sz w:val="23"/>
                <w:szCs w:val="23"/>
              </w:rPr>
            </w:pPr>
            <w:r w:rsidRPr="0021769D">
              <w:rPr>
                <w:color w:val="000000"/>
                <w:sz w:val="23"/>
                <w:szCs w:val="23"/>
              </w:rPr>
              <w:t>poblíž trhliny nad sloupkem</w:t>
            </w:r>
          </w:p>
        </w:tc>
      </w:tr>
      <w:tr w:rsidR="00D07D02" w:rsidRPr="0021769D" w14:paraId="6841E4D6" w14:textId="77777777" w:rsidTr="00D07D02">
        <w:trPr>
          <w:trHeight w:val="255"/>
          <w:jc w:val="center"/>
        </w:trPr>
        <w:tc>
          <w:tcPr>
            <w:tcW w:w="700" w:type="dxa"/>
            <w:tcBorders>
              <w:top w:val="nil"/>
              <w:left w:val="single" w:sz="12" w:space="0" w:color="auto"/>
              <w:bottom w:val="single" w:sz="4" w:space="0" w:color="auto"/>
              <w:right w:val="single" w:sz="4" w:space="0" w:color="auto"/>
            </w:tcBorders>
            <w:shd w:val="clear" w:color="auto" w:fill="auto"/>
            <w:noWrap/>
            <w:vAlign w:val="bottom"/>
            <w:hideMark/>
          </w:tcPr>
          <w:p w14:paraId="3A29EDDC" w14:textId="77777777" w:rsidR="00D07D02" w:rsidRPr="0021769D" w:rsidRDefault="00D07D02" w:rsidP="00D07D02">
            <w:pPr>
              <w:spacing w:after="0"/>
              <w:ind w:firstLine="0"/>
              <w:jc w:val="center"/>
              <w:rPr>
                <w:color w:val="000000"/>
                <w:sz w:val="23"/>
                <w:szCs w:val="23"/>
              </w:rPr>
            </w:pPr>
            <w:r w:rsidRPr="0021769D">
              <w:rPr>
                <w:color w:val="000000"/>
                <w:sz w:val="23"/>
                <w:szCs w:val="23"/>
              </w:rPr>
              <w:t>5</w:t>
            </w:r>
          </w:p>
        </w:tc>
        <w:tc>
          <w:tcPr>
            <w:tcW w:w="1080" w:type="dxa"/>
            <w:tcBorders>
              <w:top w:val="nil"/>
              <w:left w:val="nil"/>
              <w:bottom w:val="single" w:sz="4" w:space="0" w:color="auto"/>
              <w:right w:val="single" w:sz="4" w:space="0" w:color="auto"/>
            </w:tcBorders>
            <w:shd w:val="clear" w:color="auto" w:fill="auto"/>
            <w:noWrap/>
            <w:vAlign w:val="center"/>
            <w:hideMark/>
          </w:tcPr>
          <w:p w14:paraId="7596EF07" w14:textId="77777777" w:rsidR="00D07D02" w:rsidRPr="0021769D" w:rsidRDefault="00D07D02" w:rsidP="00D07D02">
            <w:pPr>
              <w:spacing w:after="0"/>
              <w:ind w:firstLine="0"/>
              <w:jc w:val="center"/>
              <w:rPr>
                <w:color w:val="000000"/>
                <w:sz w:val="23"/>
                <w:szCs w:val="23"/>
              </w:rPr>
            </w:pPr>
            <w:r w:rsidRPr="0021769D">
              <w:rPr>
                <w:color w:val="000000"/>
                <w:sz w:val="23"/>
                <w:szCs w:val="23"/>
              </w:rPr>
              <w:t>vodorovně</w:t>
            </w:r>
          </w:p>
        </w:tc>
        <w:tc>
          <w:tcPr>
            <w:tcW w:w="1720" w:type="dxa"/>
            <w:tcBorders>
              <w:top w:val="nil"/>
              <w:left w:val="nil"/>
              <w:bottom w:val="single" w:sz="4" w:space="0" w:color="auto"/>
              <w:right w:val="single" w:sz="4" w:space="0" w:color="auto"/>
            </w:tcBorders>
            <w:shd w:val="clear" w:color="auto" w:fill="auto"/>
            <w:vAlign w:val="center"/>
            <w:hideMark/>
          </w:tcPr>
          <w:p w14:paraId="3A5CE524" w14:textId="34BC338D" w:rsidR="00D07D02" w:rsidRPr="0021769D" w:rsidRDefault="00D07D02" w:rsidP="00D07D02">
            <w:pPr>
              <w:spacing w:after="0"/>
              <w:ind w:firstLine="0"/>
              <w:jc w:val="center"/>
              <w:rPr>
                <w:color w:val="000000"/>
                <w:sz w:val="23"/>
                <w:szCs w:val="23"/>
              </w:rPr>
            </w:pPr>
            <w:r w:rsidRPr="0021769D">
              <w:rPr>
                <w:color w:val="000000"/>
                <w:sz w:val="23"/>
                <w:szCs w:val="23"/>
              </w:rPr>
              <w:t>39,6</w:t>
            </w:r>
          </w:p>
        </w:tc>
        <w:tc>
          <w:tcPr>
            <w:tcW w:w="4920" w:type="dxa"/>
            <w:tcBorders>
              <w:top w:val="nil"/>
              <w:left w:val="nil"/>
              <w:bottom w:val="single" w:sz="4" w:space="0" w:color="auto"/>
              <w:right w:val="single" w:sz="12" w:space="0" w:color="auto"/>
            </w:tcBorders>
            <w:shd w:val="clear" w:color="auto" w:fill="auto"/>
            <w:noWrap/>
            <w:vAlign w:val="bottom"/>
            <w:hideMark/>
          </w:tcPr>
          <w:p w14:paraId="18CF6AD3" w14:textId="77777777" w:rsidR="00D07D02" w:rsidRPr="0021769D" w:rsidRDefault="00D07D02" w:rsidP="00D07D02">
            <w:pPr>
              <w:spacing w:after="0"/>
              <w:ind w:firstLine="0"/>
              <w:jc w:val="left"/>
              <w:rPr>
                <w:color w:val="000000"/>
                <w:sz w:val="23"/>
                <w:szCs w:val="23"/>
              </w:rPr>
            </w:pPr>
            <w:r w:rsidRPr="0021769D">
              <w:rPr>
                <w:color w:val="000000"/>
                <w:sz w:val="23"/>
                <w:szCs w:val="23"/>
              </w:rPr>
              <w:t>mezi trhlinami méně porušená část</w:t>
            </w:r>
          </w:p>
        </w:tc>
      </w:tr>
      <w:tr w:rsidR="00D07D02" w:rsidRPr="0021769D" w14:paraId="5A97DBB1" w14:textId="77777777" w:rsidTr="00D07D02">
        <w:trPr>
          <w:trHeight w:val="255"/>
          <w:jc w:val="center"/>
        </w:trPr>
        <w:tc>
          <w:tcPr>
            <w:tcW w:w="700" w:type="dxa"/>
            <w:tcBorders>
              <w:top w:val="nil"/>
              <w:left w:val="single" w:sz="12" w:space="0" w:color="auto"/>
              <w:bottom w:val="single" w:sz="4" w:space="0" w:color="auto"/>
              <w:right w:val="single" w:sz="4" w:space="0" w:color="auto"/>
            </w:tcBorders>
            <w:shd w:val="clear" w:color="auto" w:fill="auto"/>
            <w:noWrap/>
            <w:vAlign w:val="bottom"/>
            <w:hideMark/>
          </w:tcPr>
          <w:p w14:paraId="42F4CAD2" w14:textId="77777777" w:rsidR="00D07D02" w:rsidRPr="0021769D" w:rsidRDefault="00D07D02" w:rsidP="00D07D02">
            <w:pPr>
              <w:spacing w:after="0"/>
              <w:ind w:firstLine="0"/>
              <w:jc w:val="center"/>
              <w:rPr>
                <w:color w:val="000000"/>
                <w:sz w:val="23"/>
                <w:szCs w:val="23"/>
              </w:rPr>
            </w:pPr>
            <w:r w:rsidRPr="0021769D">
              <w:rPr>
                <w:color w:val="000000"/>
                <w:sz w:val="23"/>
                <w:szCs w:val="23"/>
              </w:rPr>
              <w:t>6</w:t>
            </w:r>
          </w:p>
        </w:tc>
        <w:tc>
          <w:tcPr>
            <w:tcW w:w="1080" w:type="dxa"/>
            <w:tcBorders>
              <w:top w:val="nil"/>
              <w:left w:val="nil"/>
              <w:bottom w:val="single" w:sz="4" w:space="0" w:color="auto"/>
              <w:right w:val="single" w:sz="4" w:space="0" w:color="auto"/>
            </w:tcBorders>
            <w:shd w:val="clear" w:color="auto" w:fill="auto"/>
            <w:noWrap/>
            <w:vAlign w:val="center"/>
            <w:hideMark/>
          </w:tcPr>
          <w:p w14:paraId="4415B567" w14:textId="77777777" w:rsidR="00D07D02" w:rsidRPr="0021769D" w:rsidRDefault="00D07D02" w:rsidP="00D07D02">
            <w:pPr>
              <w:spacing w:after="0"/>
              <w:ind w:firstLine="0"/>
              <w:jc w:val="center"/>
              <w:rPr>
                <w:color w:val="000000"/>
                <w:sz w:val="23"/>
                <w:szCs w:val="23"/>
              </w:rPr>
            </w:pPr>
            <w:r w:rsidRPr="0021769D">
              <w:rPr>
                <w:color w:val="000000"/>
                <w:sz w:val="23"/>
                <w:szCs w:val="23"/>
              </w:rPr>
              <w:t>vodorovně</w:t>
            </w:r>
          </w:p>
        </w:tc>
        <w:tc>
          <w:tcPr>
            <w:tcW w:w="1720" w:type="dxa"/>
            <w:tcBorders>
              <w:top w:val="nil"/>
              <w:left w:val="nil"/>
              <w:bottom w:val="single" w:sz="4" w:space="0" w:color="auto"/>
              <w:right w:val="single" w:sz="4" w:space="0" w:color="auto"/>
            </w:tcBorders>
            <w:shd w:val="clear" w:color="auto" w:fill="auto"/>
            <w:vAlign w:val="center"/>
            <w:hideMark/>
          </w:tcPr>
          <w:p w14:paraId="0FDD0577" w14:textId="66B00185" w:rsidR="00D07D02" w:rsidRPr="0021769D" w:rsidRDefault="00D07D02" w:rsidP="00D07D02">
            <w:pPr>
              <w:spacing w:after="0"/>
              <w:ind w:firstLine="0"/>
              <w:jc w:val="center"/>
              <w:rPr>
                <w:color w:val="000000"/>
                <w:sz w:val="23"/>
                <w:szCs w:val="23"/>
              </w:rPr>
            </w:pPr>
            <w:r w:rsidRPr="0021769D">
              <w:rPr>
                <w:color w:val="000000"/>
                <w:sz w:val="23"/>
                <w:szCs w:val="23"/>
              </w:rPr>
              <w:t>45,0</w:t>
            </w:r>
          </w:p>
        </w:tc>
        <w:tc>
          <w:tcPr>
            <w:tcW w:w="4920" w:type="dxa"/>
            <w:tcBorders>
              <w:top w:val="nil"/>
              <w:left w:val="nil"/>
              <w:bottom w:val="single" w:sz="4" w:space="0" w:color="auto"/>
              <w:right w:val="single" w:sz="12" w:space="0" w:color="auto"/>
            </w:tcBorders>
            <w:shd w:val="clear" w:color="auto" w:fill="auto"/>
            <w:noWrap/>
            <w:vAlign w:val="bottom"/>
            <w:hideMark/>
          </w:tcPr>
          <w:p w14:paraId="2D275FED" w14:textId="77777777" w:rsidR="00D07D02" w:rsidRPr="0021769D" w:rsidRDefault="00D07D02" w:rsidP="00D07D02">
            <w:pPr>
              <w:spacing w:after="0"/>
              <w:ind w:firstLine="0"/>
              <w:jc w:val="left"/>
              <w:rPr>
                <w:color w:val="000000"/>
                <w:sz w:val="23"/>
                <w:szCs w:val="23"/>
              </w:rPr>
            </w:pPr>
            <w:r w:rsidRPr="0021769D">
              <w:rPr>
                <w:color w:val="000000"/>
                <w:sz w:val="23"/>
                <w:szCs w:val="23"/>
              </w:rPr>
              <w:t xml:space="preserve">poblíž trhliny či </w:t>
            </w:r>
            <w:proofErr w:type="spellStart"/>
            <w:r w:rsidRPr="0021769D">
              <w:rPr>
                <w:color w:val="000000"/>
                <w:sz w:val="23"/>
                <w:szCs w:val="23"/>
              </w:rPr>
              <w:t>dil</w:t>
            </w:r>
            <w:proofErr w:type="spellEnd"/>
            <w:r w:rsidRPr="0021769D">
              <w:rPr>
                <w:color w:val="000000"/>
                <w:sz w:val="23"/>
                <w:szCs w:val="23"/>
              </w:rPr>
              <w:t xml:space="preserve">. </w:t>
            </w:r>
            <w:proofErr w:type="spellStart"/>
            <w:r w:rsidRPr="0021769D">
              <w:rPr>
                <w:color w:val="000000"/>
                <w:sz w:val="23"/>
                <w:szCs w:val="23"/>
              </w:rPr>
              <w:t>spráry</w:t>
            </w:r>
            <w:proofErr w:type="spellEnd"/>
            <w:r w:rsidRPr="0021769D">
              <w:rPr>
                <w:color w:val="000000"/>
                <w:sz w:val="23"/>
                <w:szCs w:val="23"/>
              </w:rPr>
              <w:t xml:space="preserve"> nad sloupkem</w:t>
            </w:r>
          </w:p>
        </w:tc>
      </w:tr>
      <w:tr w:rsidR="00D07D02" w:rsidRPr="0021769D" w14:paraId="4C56E77C" w14:textId="77777777" w:rsidTr="00D07D02">
        <w:trPr>
          <w:trHeight w:val="255"/>
          <w:jc w:val="center"/>
        </w:trPr>
        <w:tc>
          <w:tcPr>
            <w:tcW w:w="700" w:type="dxa"/>
            <w:tcBorders>
              <w:top w:val="nil"/>
              <w:left w:val="single" w:sz="12" w:space="0" w:color="auto"/>
              <w:bottom w:val="single" w:sz="4" w:space="0" w:color="auto"/>
              <w:right w:val="single" w:sz="4" w:space="0" w:color="auto"/>
            </w:tcBorders>
            <w:shd w:val="clear" w:color="auto" w:fill="auto"/>
            <w:noWrap/>
            <w:vAlign w:val="bottom"/>
            <w:hideMark/>
          </w:tcPr>
          <w:p w14:paraId="0ED3F1EA" w14:textId="77777777" w:rsidR="00D07D02" w:rsidRPr="0021769D" w:rsidRDefault="00D07D02" w:rsidP="00D07D02">
            <w:pPr>
              <w:spacing w:after="0"/>
              <w:ind w:firstLine="0"/>
              <w:jc w:val="center"/>
              <w:rPr>
                <w:color w:val="000000"/>
                <w:sz w:val="23"/>
                <w:szCs w:val="23"/>
              </w:rPr>
            </w:pPr>
            <w:r w:rsidRPr="0021769D">
              <w:rPr>
                <w:color w:val="000000"/>
                <w:sz w:val="23"/>
                <w:szCs w:val="23"/>
              </w:rPr>
              <w:t>7</w:t>
            </w:r>
          </w:p>
        </w:tc>
        <w:tc>
          <w:tcPr>
            <w:tcW w:w="1080" w:type="dxa"/>
            <w:tcBorders>
              <w:top w:val="nil"/>
              <w:left w:val="nil"/>
              <w:bottom w:val="single" w:sz="4" w:space="0" w:color="auto"/>
              <w:right w:val="single" w:sz="4" w:space="0" w:color="auto"/>
            </w:tcBorders>
            <w:shd w:val="clear" w:color="auto" w:fill="auto"/>
            <w:noWrap/>
            <w:vAlign w:val="center"/>
            <w:hideMark/>
          </w:tcPr>
          <w:p w14:paraId="73F464F6" w14:textId="77777777" w:rsidR="00D07D02" w:rsidRPr="0021769D" w:rsidRDefault="00D07D02" w:rsidP="00D07D02">
            <w:pPr>
              <w:spacing w:after="0"/>
              <w:ind w:firstLine="0"/>
              <w:jc w:val="center"/>
              <w:rPr>
                <w:color w:val="000000"/>
                <w:sz w:val="23"/>
                <w:szCs w:val="23"/>
              </w:rPr>
            </w:pPr>
            <w:r w:rsidRPr="0021769D">
              <w:rPr>
                <w:color w:val="000000"/>
                <w:sz w:val="23"/>
                <w:szCs w:val="23"/>
              </w:rPr>
              <w:t>vodorovně</w:t>
            </w:r>
          </w:p>
        </w:tc>
        <w:tc>
          <w:tcPr>
            <w:tcW w:w="1720" w:type="dxa"/>
            <w:tcBorders>
              <w:top w:val="nil"/>
              <w:left w:val="nil"/>
              <w:bottom w:val="single" w:sz="4" w:space="0" w:color="auto"/>
              <w:right w:val="single" w:sz="4" w:space="0" w:color="auto"/>
            </w:tcBorders>
            <w:shd w:val="clear" w:color="auto" w:fill="auto"/>
            <w:vAlign w:val="center"/>
            <w:hideMark/>
          </w:tcPr>
          <w:p w14:paraId="01D23219" w14:textId="255F6CC6" w:rsidR="00D07D02" w:rsidRPr="0021769D" w:rsidRDefault="00D07D02" w:rsidP="00D07D02">
            <w:pPr>
              <w:spacing w:after="0"/>
              <w:ind w:firstLine="0"/>
              <w:jc w:val="center"/>
              <w:rPr>
                <w:color w:val="000000"/>
                <w:sz w:val="23"/>
                <w:szCs w:val="23"/>
              </w:rPr>
            </w:pPr>
            <w:r w:rsidRPr="0021769D">
              <w:rPr>
                <w:color w:val="000000"/>
                <w:sz w:val="23"/>
                <w:szCs w:val="23"/>
              </w:rPr>
              <w:t>52,8</w:t>
            </w:r>
          </w:p>
        </w:tc>
        <w:tc>
          <w:tcPr>
            <w:tcW w:w="4920" w:type="dxa"/>
            <w:tcBorders>
              <w:top w:val="nil"/>
              <w:left w:val="nil"/>
              <w:bottom w:val="single" w:sz="4" w:space="0" w:color="auto"/>
              <w:right w:val="single" w:sz="12" w:space="0" w:color="auto"/>
            </w:tcBorders>
            <w:shd w:val="clear" w:color="auto" w:fill="auto"/>
            <w:noWrap/>
            <w:vAlign w:val="bottom"/>
            <w:hideMark/>
          </w:tcPr>
          <w:p w14:paraId="77D89EF4" w14:textId="77777777" w:rsidR="00D07D02" w:rsidRPr="0021769D" w:rsidRDefault="00D07D02" w:rsidP="00D07D02">
            <w:pPr>
              <w:spacing w:after="0"/>
              <w:ind w:firstLine="0"/>
              <w:jc w:val="left"/>
              <w:rPr>
                <w:color w:val="000000"/>
                <w:sz w:val="23"/>
                <w:szCs w:val="23"/>
              </w:rPr>
            </w:pPr>
            <w:r w:rsidRPr="0021769D">
              <w:rPr>
                <w:color w:val="000000"/>
                <w:sz w:val="23"/>
                <w:szCs w:val="23"/>
              </w:rPr>
              <w:t xml:space="preserve">poblíž trhliny či </w:t>
            </w:r>
            <w:proofErr w:type="spellStart"/>
            <w:r w:rsidRPr="0021769D">
              <w:rPr>
                <w:color w:val="000000"/>
                <w:sz w:val="23"/>
                <w:szCs w:val="23"/>
              </w:rPr>
              <w:t>dil</w:t>
            </w:r>
            <w:proofErr w:type="spellEnd"/>
            <w:r w:rsidRPr="0021769D">
              <w:rPr>
                <w:color w:val="000000"/>
                <w:sz w:val="23"/>
                <w:szCs w:val="23"/>
              </w:rPr>
              <w:t xml:space="preserve">. </w:t>
            </w:r>
            <w:proofErr w:type="spellStart"/>
            <w:r w:rsidRPr="0021769D">
              <w:rPr>
                <w:color w:val="000000"/>
                <w:sz w:val="23"/>
                <w:szCs w:val="23"/>
              </w:rPr>
              <w:t>spráry</w:t>
            </w:r>
            <w:proofErr w:type="spellEnd"/>
            <w:r w:rsidRPr="0021769D">
              <w:rPr>
                <w:color w:val="000000"/>
                <w:sz w:val="23"/>
                <w:szCs w:val="23"/>
              </w:rPr>
              <w:t xml:space="preserve"> nad sloupkem</w:t>
            </w:r>
          </w:p>
        </w:tc>
      </w:tr>
      <w:tr w:rsidR="00D07D02" w:rsidRPr="0021769D" w14:paraId="0594A4CF" w14:textId="77777777" w:rsidTr="00D07D02">
        <w:trPr>
          <w:trHeight w:val="255"/>
          <w:jc w:val="center"/>
        </w:trPr>
        <w:tc>
          <w:tcPr>
            <w:tcW w:w="700" w:type="dxa"/>
            <w:tcBorders>
              <w:top w:val="nil"/>
              <w:left w:val="single" w:sz="12" w:space="0" w:color="auto"/>
              <w:bottom w:val="single" w:sz="4" w:space="0" w:color="auto"/>
              <w:right w:val="single" w:sz="4" w:space="0" w:color="auto"/>
            </w:tcBorders>
            <w:shd w:val="clear" w:color="auto" w:fill="auto"/>
            <w:noWrap/>
            <w:vAlign w:val="bottom"/>
            <w:hideMark/>
          </w:tcPr>
          <w:p w14:paraId="3CFB5FBB" w14:textId="77777777" w:rsidR="00D07D02" w:rsidRPr="0021769D" w:rsidRDefault="00D07D02" w:rsidP="00D07D02">
            <w:pPr>
              <w:spacing w:after="0"/>
              <w:ind w:firstLine="0"/>
              <w:jc w:val="center"/>
              <w:rPr>
                <w:color w:val="000000"/>
                <w:sz w:val="23"/>
                <w:szCs w:val="23"/>
              </w:rPr>
            </w:pPr>
            <w:r w:rsidRPr="0021769D">
              <w:rPr>
                <w:color w:val="000000"/>
                <w:sz w:val="23"/>
                <w:szCs w:val="23"/>
              </w:rPr>
              <w:t>8</w:t>
            </w:r>
          </w:p>
        </w:tc>
        <w:tc>
          <w:tcPr>
            <w:tcW w:w="1080" w:type="dxa"/>
            <w:tcBorders>
              <w:top w:val="nil"/>
              <w:left w:val="nil"/>
              <w:bottom w:val="single" w:sz="4" w:space="0" w:color="auto"/>
              <w:right w:val="single" w:sz="4" w:space="0" w:color="auto"/>
            </w:tcBorders>
            <w:shd w:val="clear" w:color="auto" w:fill="auto"/>
            <w:noWrap/>
            <w:vAlign w:val="center"/>
            <w:hideMark/>
          </w:tcPr>
          <w:p w14:paraId="1294610D" w14:textId="77777777" w:rsidR="00D07D02" w:rsidRPr="0021769D" w:rsidRDefault="00D07D02" w:rsidP="00D07D02">
            <w:pPr>
              <w:spacing w:after="0"/>
              <w:ind w:firstLine="0"/>
              <w:jc w:val="center"/>
              <w:rPr>
                <w:color w:val="000000"/>
                <w:sz w:val="23"/>
                <w:szCs w:val="23"/>
              </w:rPr>
            </w:pPr>
            <w:r w:rsidRPr="0021769D">
              <w:rPr>
                <w:color w:val="000000"/>
                <w:sz w:val="23"/>
                <w:szCs w:val="23"/>
              </w:rPr>
              <w:t>vodorovně</w:t>
            </w:r>
          </w:p>
        </w:tc>
        <w:tc>
          <w:tcPr>
            <w:tcW w:w="1720" w:type="dxa"/>
            <w:tcBorders>
              <w:top w:val="nil"/>
              <w:left w:val="nil"/>
              <w:bottom w:val="single" w:sz="4" w:space="0" w:color="auto"/>
              <w:right w:val="single" w:sz="4" w:space="0" w:color="auto"/>
            </w:tcBorders>
            <w:shd w:val="clear" w:color="auto" w:fill="auto"/>
            <w:vAlign w:val="center"/>
            <w:hideMark/>
          </w:tcPr>
          <w:p w14:paraId="615BFA93" w14:textId="2259B56C" w:rsidR="00D07D02" w:rsidRPr="0021769D" w:rsidRDefault="00D07D02" w:rsidP="00D07D02">
            <w:pPr>
              <w:spacing w:after="0"/>
              <w:ind w:firstLine="0"/>
              <w:jc w:val="center"/>
              <w:rPr>
                <w:color w:val="000000"/>
                <w:sz w:val="23"/>
                <w:szCs w:val="23"/>
              </w:rPr>
            </w:pPr>
            <w:r w:rsidRPr="0021769D">
              <w:rPr>
                <w:color w:val="000000"/>
                <w:sz w:val="23"/>
                <w:szCs w:val="23"/>
              </w:rPr>
              <w:t>60,0</w:t>
            </w:r>
          </w:p>
        </w:tc>
        <w:tc>
          <w:tcPr>
            <w:tcW w:w="4920" w:type="dxa"/>
            <w:tcBorders>
              <w:top w:val="nil"/>
              <w:left w:val="nil"/>
              <w:bottom w:val="single" w:sz="4" w:space="0" w:color="auto"/>
              <w:right w:val="single" w:sz="12" w:space="0" w:color="auto"/>
            </w:tcBorders>
            <w:shd w:val="clear" w:color="auto" w:fill="auto"/>
            <w:noWrap/>
            <w:vAlign w:val="bottom"/>
            <w:hideMark/>
          </w:tcPr>
          <w:p w14:paraId="20A8C4DA" w14:textId="77777777" w:rsidR="00D07D02" w:rsidRPr="0021769D" w:rsidRDefault="00D07D02" w:rsidP="00D07D02">
            <w:pPr>
              <w:spacing w:after="0"/>
              <w:ind w:firstLine="0"/>
              <w:jc w:val="left"/>
              <w:rPr>
                <w:color w:val="000000"/>
                <w:sz w:val="23"/>
                <w:szCs w:val="23"/>
              </w:rPr>
            </w:pPr>
            <w:r w:rsidRPr="0021769D">
              <w:rPr>
                <w:color w:val="000000"/>
                <w:sz w:val="23"/>
                <w:szCs w:val="23"/>
              </w:rPr>
              <w:t>poblíž trhliny nad sloupkem</w:t>
            </w:r>
          </w:p>
        </w:tc>
      </w:tr>
      <w:tr w:rsidR="00D07D02" w:rsidRPr="0021769D" w14:paraId="71370D56" w14:textId="77777777" w:rsidTr="00D07D02">
        <w:trPr>
          <w:trHeight w:val="255"/>
          <w:jc w:val="center"/>
        </w:trPr>
        <w:tc>
          <w:tcPr>
            <w:tcW w:w="700" w:type="dxa"/>
            <w:tcBorders>
              <w:top w:val="nil"/>
              <w:left w:val="single" w:sz="12" w:space="0" w:color="auto"/>
              <w:bottom w:val="single" w:sz="4" w:space="0" w:color="auto"/>
              <w:right w:val="single" w:sz="4" w:space="0" w:color="auto"/>
            </w:tcBorders>
            <w:shd w:val="clear" w:color="auto" w:fill="auto"/>
            <w:noWrap/>
            <w:vAlign w:val="bottom"/>
            <w:hideMark/>
          </w:tcPr>
          <w:p w14:paraId="328342DC" w14:textId="77777777" w:rsidR="00D07D02" w:rsidRPr="0021769D" w:rsidRDefault="00D07D02" w:rsidP="00D07D02">
            <w:pPr>
              <w:spacing w:after="0"/>
              <w:ind w:firstLine="0"/>
              <w:jc w:val="center"/>
              <w:rPr>
                <w:color w:val="000000"/>
                <w:sz w:val="23"/>
                <w:szCs w:val="23"/>
              </w:rPr>
            </w:pPr>
            <w:r w:rsidRPr="0021769D">
              <w:rPr>
                <w:color w:val="000000"/>
                <w:sz w:val="23"/>
                <w:szCs w:val="23"/>
              </w:rPr>
              <w:t>9</w:t>
            </w:r>
          </w:p>
        </w:tc>
        <w:tc>
          <w:tcPr>
            <w:tcW w:w="1080" w:type="dxa"/>
            <w:tcBorders>
              <w:top w:val="nil"/>
              <w:left w:val="nil"/>
              <w:bottom w:val="single" w:sz="4" w:space="0" w:color="auto"/>
              <w:right w:val="single" w:sz="4" w:space="0" w:color="auto"/>
            </w:tcBorders>
            <w:shd w:val="clear" w:color="auto" w:fill="auto"/>
            <w:noWrap/>
            <w:vAlign w:val="center"/>
            <w:hideMark/>
          </w:tcPr>
          <w:p w14:paraId="70A8CB75" w14:textId="77777777" w:rsidR="00D07D02" w:rsidRPr="0021769D" w:rsidRDefault="00D07D02" w:rsidP="00D07D02">
            <w:pPr>
              <w:spacing w:after="0"/>
              <w:ind w:firstLine="0"/>
              <w:jc w:val="center"/>
              <w:rPr>
                <w:color w:val="000000"/>
                <w:sz w:val="23"/>
                <w:szCs w:val="23"/>
              </w:rPr>
            </w:pPr>
            <w:r w:rsidRPr="0021769D">
              <w:rPr>
                <w:color w:val="000000"/>
                <w:sz w:val="23"/>
                <w:szCs w:val="23"/>
              </w:rPr>
              <w:t>vodorovně</w:t>
            </w:r>
          </w:p>
        </w:tc>
        <w:tc>
          <w:tcPr>
            <w:tcW w:w="1720" w:type="dxa"/>
            <w:tcBorders>
              <w:top w:val="nil"/>
              <w:left w:val="nil"/>
              <w:bottom w:val="single" w:sz="4" w:space="0" w:color="auto"/>
              <w:right w:val="single" w:sz="4" w:space="0" w:color="auto"/>
            </w:tcBorders>
            <w:shd w:val="clear" w:color="auto" w:fill="auto"/>
            <w:vAlign w:val="center"/>
            <w:hideMark/>
          </w:tcPr>
          <w:p w14:paraId="16924A08" w14:textId="7D000640" w:rsidR="00D07D02" w:rsidRPr="0021769D" w:rsidRDefault="00D07D02" w:rsidP="00D07D02">
            <w:pPr>
              <w:spacing w:after="0"/>
              <w:ind w:firstLine="0"/>
              <w:jc w:val="center"/>
              <w:rPr>
                <w:color w:val="000000"/>
                <w:sz w:val="23"/>
                <w:szCs w:val="23"/>
              </w:rPr>
            </w:pPr>
            <w:r w:rsidRPr="0021769D">
              <w:rPr>
                <w:color w:val="000000"/>
                <w:sz w:val="23"/>
                <w:szCs w:val="23"/>
              </w:rPr>
              <w:t>43,6</w:t>
            </w:r>
          </w:p>
        </w:tc>
        <w:tc>
          <w:tcPr>
            <w:tcW w:w="4920" w:type="dxa"/>
            <w:tcBorders>
              <w:top w:val="nil"/>
              <w:left w:val="nil"/>
              <w:bottom w:val="single" w:sz="4" w:space="0" w:color="auto"/>
              <w:right w:val="single" w:sz="12" w:space="0" w:color="auto"/>
            </w:tcBorders>
            <w:shd w:val="clear" w:color="auto" w:fill="auto"/>
            <w:noWrap/>
            <w:vAlign w:val="bottom"/>
            <w:hideMark/>
          </w:tcPr>
          <w:p w14:paraId="052ED892" w14:textId="77777777" w:rsidR="00D07D02" w:rsidRPr="0021769D" w:rsidRDefault="00D07D02" w:rsidP="00D07D02">
            <w:pPr>
              <w:spacing w:after="0"/>
              <w:ind w:firstLine="0"/>
              <w:jc w:val="left"/>
              <w:rPr>
                <w:color w:val="000000"/>
                <w:sz w:val="23"/>
                <w:szCs w:val="23"/>
              </w:rPr>
            </w:pPr>
            <w:r w:rsidRPr="0021769D">
              <w:rPr>
                <w:color w:val="000000"/>
                <w:sz w:val="23"/>
                <w:szCs w:val="23"/>
              </w:rPr>
              <w:t>poblíž trhliny nad sloupkem, více porušené místo</w:t>
            </w:r>
          </w:p>
        </w:tc>
      </w:tr>
      <w:tr w:rsidR="00D07D02" w:rsidRPr="0021769D" w14:paraId="3FECAB62" w14:textId="77777777" w:rsidTr="00D07D02">
        <w:trPr>
          <w:trHeight w:val="255"/>
          <w:jc w:val="center"/>
        </w:trPr>
        <w:tc>
          <w:tcPr>
            <w:tcW w:w="700" w:type="dxa"/>
            <w:tcBorders>
              <w:top w:val="nil"/>
              <w:left w:val="single" w:sz="12" w:space="0" w:color="auto"/>
              <w:bottom w:val="single" w:sz="4" w:space="0" w:color="auto"/>
              <w:right w:val="single" w:sz="4" w:space="0" w:color="auto"/>
            </w:tcBorders>
            <w:shd w:val="clear" w:color="auto" w:fill="auto"/>
            <w:noWrap/>
            <w:vAlign w:val="bottom"/>
            <w:hideMark/>
          </w:tcPr>
          <w:p w14:paraId="68079433" w14:textId="77777777" w:rsidR="00D07D02" w:rsidRPr="0021769D" w:rsidRDefault="00D07D02" w:rsidP="00D07D02">
            <w:pPr>
              <w:spacing w:after="0"/>
              <w:ind w:firstLine="0"/>
              <w:jc w:val="center"/>
              <w:rPr>
                <w:color w:val="000000"/>
                <w:sz w:val="23"/>
                <w:szCs w:val="23"/>
              </w:rPr>
            </w:pPr>
            <w:r w:rsidRPr="0021769D">
              <w:rPr>
                <w:color w:val="000000"/>
                <w:sz w:val="23"/>
                <w:szCs w:val="23"/>
              </w:rPr>
              <w:t>10</w:t>
            </w:r>
          </w:p>
        </w:tc>
        <w:tc>
          <w:tcPr>
            <w:tcW w:w="1080" w:type="dxa"/>
            <w:tcBorders>
              <w:top w:val="nil"/>
              <w:left w:val="nil"/>
              <w:bottom w:val="single" w:sz="4" w:space="0" w:color="auto"/>
              <w:right w:val="single" w:sz="4" w:space="0" w:color="auto"/>
            </w:tcBorders>
            <w:shd w:val="clear" w:color="auto" w:fill="auto"/>
            <w:noWrap/>
            <w:vAlign w:val="center"/>
            <w:hideMark/>
          </w:tcPr>
          <w:p w14:paraId="05CD6164" w14:textId="77777777" w:rsidR="00D07D02" w:rsidRPr="0021769D" w:rsidRDefault="00D07D02" w:rsidP="00D07D02">
            <w:pPr>
              <w:spacing w:after="0"/>
              <w:ind w:firstLine="0"/>
              <w:jc w:val="center"/>
              <w:rPr>
                <w:color w:val="000000"/>
                <w:sz w:val="23"/>
                <w:szCs w:val="23"/>
              </w:rPr>
            </w:pPr>
            <w:r w:rsidRPr="0021769D">
              <w:rPr>
                <w:color w:val="000000"/>
                <w:sz w:val="23"/>
                <w:szCs w:val="23"/>
              </w:rPr>
              <w:t>vodorovně</w:t>
            </w:r>
          </w:p>
        </w:tc>
        <w:tc>
          <w:tcPr>
            <w:tcW w:w="1720" w:type="dxa"/>
            <w:tcBorders>
              <w:top w:val="nil"/>
              <w:left w:val="nil"/>
              <w:bottom w:val="single" w:sz="4" w:space="0" w:color="auto"/>
              <w:right w:val="single" w:sz="4" w:space="0" w:color="auto"/>
            </w:tcBorders>
            <w:shd w:val="clear" w:color="auto" w:fill="auto"/>
            <w:vAlign w:val="center"/>
            <w:hideMark/>
          </w:tcPr>
          <w:p w14:paraId="331DEC48" w14:textId="6F9A4B9C" w:rsidR="00D07D02" w:rsidRPr="0021769D" w:rsidRDefault="00D07D02" w:rsidP="00D07D02">
            <w:pPr>
              <w:spacing w:after="0"/>
              <w:ind w:firstLine="0"/>
              <w:jc w:val="center"/>
              <w:rPr>
                <w:color w:val="000000"/>
                <w:sz w:val="23"/>
                <w:szCs w:val="23"/>
              </w:rPr>
            </w:pPr>
            <w:r w:rsidRPr="0021769D">
              <w:rPr>
                <w:color w:val="000000"/>
                <w:sz w:val="23"/>
                <w:szCs w:val="23"/>
              </w:rPr>
              <w:t>34,8</w:t>
            </w:r>
          </w:p>
        </w:tc>
        <w:tc>
          <w:tcPr>
            <w:tcW w:w="4920" w:type="dxa"/>
            <w:tcBorders>
              <w:top w:val="nil"/>
              <w:left w:val="nil"/>
              <w:bottom w:val="single" w:sz="4" w:space="0" w:color="auto"/>
              <w:right w:val="single" w:sz="12" w:space="0" w:color="auto"/>
            </w:tcBorders>
            <w:shd w:val="clear" w:color="auto" w:fill="auto"/>
            <w:noWrap/>
            <w:vAlign w:val="bottom"/>
            <w:hideMark/>
          </w:tcPr>
          <w:p w14:paraId="1DFE4D6A" w14:textId="77777777" w:rsidR="00D07D02" w:rsidRPr="0021769D" w:rsidRDefault="00D07D02" w:rsidP="00D07D02">
            <w:pPr>
              <w:spacing w:after="0"/>
              <w:ind w:firstLine="0"/>
              <w:jc w:val="left"/>
              <w:rPr>
                <w:color w:val="000000"/>
                <w:sz w:val="23"/>
                <w:szCs w:val="23"/>
              </w:rPr>
            </w:pPr>
            <w:r w:rsidRPr="0021769D">
              <w:rPr>
                <w:color w:val="000000"/>
                <w:sz w:val="23"/>
                <w:szCs w:val="23"/>
              </w:rPr>
              <w:t xml:space="preserve">poblíž </w:t>
            </w:r>
            <w:proofErr w:type="spellStart"/>
            <w:r w:rsidRPr="0021769D">
              <w:rPr>
                <w:color w:val="000000"/>
                <w:sz w:val="23"/>
                <w:szCs w:val="23"/>
              </w:rPr>
              <w:t>dil</w:t>
            </w:r>
            <w:proofErr w:type="spellEnd"/>
            <w:r w:rsidRPr="0021769D">
              <w:rPr>
                <w:color w:val="000000"/>
                <w:sz w:val="23"/>
                <w:szCs w:val="23"/>
              </w:rPr>
              <w:t xml:space="preserve">. </w:t>
            </w:r>
            <w:proofErr w:type="spellStart"/>
            <w:r w:rsidRPr="0021769D">
              <w:rPr>
                <w:color w:val="000000"/>
                <w:sz w:val="23"/>
                <w:szCs w:val="23"/>
              </w:rPr>
              <w:t>spráry</w:t>
            </w:r>
            <w:proofErr w:type="spellEnd"/>
            <w:r w:rsidRPr="0021769D">
              <w:rPr>
                <w:color w:val="000000"/>
                <w:sz w:val="23"/>
                <w:szCs w:val="23"/>
              </w:rPr>
              <w:t>, méně porušená část</w:t>
            </w:r>
          </w:p>
        </w:tc>
      </w:tr>
      <w:tr w:rsidR="00D07D02" w:rsidRPr="0021769D" w14:paraId="1F0A71FF" w14:textId="77777777" w:rsidTr="00D07D02">
        <w:trPr>
          <w:trHeight w:val="255"/>
          <w:jc w:val="center"/>
        </w:trPr>
        <w:tc>
          <w:tcPr>
            <w:tcW w:w="700" w:type="dxa"/>
            <w:tcBorders>
              <w:top w:val="nil"/>
              <w:left w:val="single" w:sz="12" w:space="0" w:color="auto"/>
              <w:bottom w:val="single" w:sz="12" w:space="0" w:color="auto"/>
              <w:right w:val="single" w:sz="4" w:space="0" w:color="auto"/>
            </w:tcBorders>
            <w:shd w:val="clear" w:color="auto" w:fill="auto"/>
            <w:noWrap/>
            <w:vAlign w:val="bottom"/>
            <w:hideMark/>
          </w:tcPr>
          <w:p w14:paraId="75779A34" w14:textId="77777777" w:rsidR="00D07D02" w:rsidRPr="0021769D" w:rsidRDefault="00D07D02" w:rsidP="00D07D02">
            <w:pPr>
              <w:spacing w:after="0"/>
              <w:ind w:firstLine="0"/>
              <w:jc w:val="center"/>
              <w:rPr>
                <w:color w:val="000000"/>
                <w:sz w:val="23"/>
                <w:szCs w:val="23"/>
              </w:rPr>
            </w:pPr>
            <w:r w:rsidRPr="0021769D">
              <w:rPr>
                <w:color w:val="000000"/>
                <w:sz w:val="23"/>
                <w:szCs w:val="23"/>
              </w:rPr>
              <w:t>11</w:t>
            </w:r>
          </w:p>
        </w:tc>
        <w:tc>
          <w:tcPr>
            <w:tcW w:w="1080" w:type="dxa"/>
            <w:tcBorders>
              <w:top w:val="nil"/>
              <w:left w:val="nil"/>
              <w:bottom w:val="single" w:sz="12" w:space="0" w:color="auto"/>
              <w:right w:val="single" w:sz="4" w:space="0" w:color="auto"/>
            </w:tcBorders>
            <w:shd w:val="clear" w:color="auto" w:fill="auto"/>
            <w:noWrap/>
            <w:vAlign w:val="center"/>
            <w:hideMark/>
          </w:tcPr>
          <w:p w14:paraId="0863A14C" w14:textId="77777777" w:rsidR="00D07D02" w:rsidRPr="0021769D" w:rsidRDefault="00D07D02" w:rsidP="00D07D02">
            <w:pPr>
              <w:spacing w:after="0"/>
              <w:ind w:firstLine="0"/>
              <w:jc w:val="center"/>
              <w:rPr>
                <w:color w:val="000000"/>
                <w:sz w:val="23"/>
                <w:szCs w:val="23"/>
              </w:rPr>
            </w:pPr>
            <w:r w:rsidRPr="0021769D">
              <w:rPr>
                <w:color w:val="000000"/>
                <w:sz w:val="23"/>
                <w:szCs w:val="23"/>
              </w:rPr>
              <w:t>vodorovně</w:t>
            </w:r>
          </w:p>
        </w:tc>
        <w:tc>
          <w:tcPr>
            <w:tcW w:w="1720" w:type="dxa"/>
            <w:tcBorders>
              <w:top w:val="nil"/>
              <w:left w:val="nil"/>
              <w:bottom w:val="single" w:sz="12" w:space="0" w:color="auto"/>
              <w:right w:val="single" w:sz="4" w:space="0" w:color="auto"/>
            </w:tcBorders>
            <w:shd w:val="clear" w:color="auto" w:fill="auto"/>
            <w:vAlign w:val="center"/>
            <w:hideMark/>
          </w:tcPr>
          <w:p w14:paraId="712FA35E" w14:textId="5AC1D65C" w:rsidR="00D07D02" w:rsidRPr="0021769D" w:rsidRDefault="00D07D02" w:rsidP="00D07D02">
            <w:pPr>
              <w:spacing w:after="0"/>
              <w:ind w:firstLine="0"/>
              <w:jc w:val="center"/>
              <w:rPr>
                <w:color w:val="000000"/>
                <w:sz w:val="23"/>
                <w:szCs w:val="23"/>
              </w:rPr>
            </w:pPr>
            <w:r w:rsidRPr="0021769D">
              <w:rPr>
                <w:color w:val="000000"/>
                <w:sz w:val="23"/>
                <w:szCs w:val="23"/>
              </w:rPr>
              <w:t>18,1</w:t>
            </w:r>
          </w:p>
        </w:tc>
        <w:tc>
          <w:tcPr>
            <w:tcW w:w="4920" w:type="dxa"/>
            <w:tcBorders>
              <w:top w:val="nil"/>
              <w:left w:val="nil"/>
              <w:bottom w:val="single" w:sz="12" w:space="0" w:color="auto"/>
              <w:right w:val="single" w:sz="12" w:space="0" w:color="auto"/>
            </w:tcBorders>
            <w:shd w:val="clear" w:color="auto" w:fill="auto"/>
            <w:noWrap/>
            <w:vAlign w:val="bottom"/>
            <w:hideMark/>
          </w:tcPr>
          <w:p w14:paraId="4B9B4748" w14:textId="77777777" w:rsidR="00D07D02" w:rsidRPr="0021769D" w:rsidRDefault="00D07D02" w:rsidP="00D07D02">
            <w:pPr>
              <w:spacing w:after="0"/>
              <w:ind w:firstLine="0"/>
              <w:jc w:val="left"/>
              <w:rPr>
                <w:color w:val="000000"/>
                <w:sz w:val="23"/>
                <w:szCs w:val="23"/>
              </w:rPr>
            </w:pPr>
            <w:r w:rsidRPr="0021769D">
              <w:rPr>
                <w:color w:val="000000"/>
                <w:sz w:val="23"/>
                <w:szCs w:val="23"/>
              </w:rPr>
              <w:t>mezi trhlinami více porušená část</w:t>
            </w:r>
          </w:p>
        </w:tc>
      </w:tr>
    </w:tbl>
    <w:p w14:paraId="6FF332FC" w14:textId="77777777" w:rsidR="00D07D02" w:rsidRPr="008C2C4C" w:rsidRDefault="00D07D02" w:rsidP="00B72205">
      <w:pPr>
        <w:rPr>
          <w:szCs w:val="24"/>
        </w:rPr>
      </w:pPr>
    </w:p>
    <w:p w14:paraId="34ECBDFB" w14:textId="77777777" w:rsidR="00560F58" w:rsidRPr="00B3687A" w:rsidRDefault="00CA7AEA" w:rsidP="00BA4490">
      <w:r w:rsidRPr="00B3687A">
        <w:t xml:space="preserve">Upozorňujeme, že průzkum za použití tvrdoměru je pouze orientační. dle našich zkušeností jsou výsledky nadhodnoceny o cca 30 %. Toto je způsobeno samotným typem zkoušky, kdy v betonové konstrukci jsou rozdílné vlastnosti v každém místě zkoušky. K ovlivnění dochází </w:t>
      </w:r>
      <w:r w:rsidRPr="00B3687A">
        <w:lastRenderedPageBreak/>
        <w:t xml:space="preserve">v místech výskytu pevných částic (použitého kameniva atd.) – ve zkoušené konstrukci výskyt zrn </w:t>
      </w:r>
      <w:r w:rsidR="00560F58" w:rsidRPr="00B3687A">
        <w:t xml:space="preserve">průměru </w:t>
      </w:r>
      <w:r w:rsidRPr="00B3687A">
        <w:t xml:space="preserve">cca </w:t>
      </w:r>
      <w:r w:rsidR="00560F58" w:rsidRPr="00B3687A">
        <w:t>20-30 mm</w:t>
      </w:r>
      <w:r w:rsidRPr="00B3687A">
        <w:t xml:space="preserve">. </w:t>
      </w:r>
      <w:r w:rsidR="00560F58" w:rsidRPr="00B3687A">
        <w:t xml:space="preserve">Během zkoušek byl prováděn výběr </w:t>
      </w:r>
      <w:r w:rsidR="00B72205" w:rsidRPr="00B3687A">
        <w:t xml:space="preserve">zkoušených </w:t>
      </w:r>
      <w:r w:rsidR="00560F58" w:rsidRPr="00B3687A">
        <w:t xml:space="preserve">míst s menším podílem kamenné frakce na povrchu. </w:t>
      </w:r>
    </w:p>
    <w:p w14:paraId="7941189A" w14:textId="716D30DD" w:rsidR="00664776" w:rsidRPr="00761E11" w:rsidRDefault="002F1485" w:rsidP="00BA4490">
      <w:r w:rsidRPr="00761E11">
        <w:rPr>
          <w:szCs w:val="24"/>
        </w:rPr>
        <w:t>Z výsledků průzkumu lze konstatovat, že betony ochranné zídky</w:t>
      </w:r>
      <w:r w:rsidR="00560F58" w:rsidRPr="00761E11">
        <w:rPr>
          <w:szCs w:val="24"/>
        </w:rPr>
        <w:t xml:space="preserve"> jsou</w:t>
      </w:r>
      <w:r w:rsidR="00B3687A" w:rsidRPr="00761E11">
        <w:rPr>
          <w:szCs w:val="24"/>
        </w:rPr>
        <w:t xml:space="preserve"> v lokalitě č. 3 </w:t>
      </w:r>
      <w:r w:rsidR="00560F58" w:rsidRPr="00761E11">
        <w:rPr>
          <w:szCs w:val="24"/>
        </w:rPr>
        <w:t>podle pevnosti v</w:t>
      </w:r>
      <w:r w:rsidR="00B3687A" w:rsidRPr="00761E11">
        <w:rPr>
          <w:szCs w:val="24"/>
        </w:rPr>
        <w:t> </w:t>
      </w:r>
      <w:r w:rsidR="00560F58" w:rsidRPr="00761E11">
        <w:rPr>
          <w:szCs w:val="24"/>
        </w:rPr>
        <w:t>tlaku</w:t>
      </w:r>
      <w:r w:rsidR="00B3687A" w:rsidRPr="00761E11">
        <w:rPr>
          <w:szCs w:val="24"/>
        </w:rPr>
        <w:t xml:space="preserve"> relativně</w:t>
      </w:r>
      <w:r w:rsidR="00560F58" w:rsidRPr="00761E11">
        <w:rPr>
          <w:szCs w:val="24"/>
        </w:rPr>
        <w:t xml:space="preserve"> kvalitní</w:t>
      </w:r>
      <w:r w:rsidR="00761E11" w:rsidRPr="00761E11">
        <w:rPr>
          <w:szCs w:val="24"/>
        </w:rPr>
        <w:t>. Na místech provedeného průzkumu bylo poškození betonové konstrukce zastiženo do hloubky max. cca 20-30 mm. Pod touto vrstvou se již nachází relativně kvalitní beton (co se týče pevnosti v tlaku). V</w:t>
      </w:r>
      <w:r w:rsidR="00B3687A" w:rsidRPr="00761E11">
        <w:rPr>
          <w:szCs w:val="24"/>
        </w:rPr>
        <w:t> lokalitě č. 2 je kvalita betonů horší</w:t>
      </w:r>
      <w:r w:rsidR="00761E11" w:rsidRPr="00761E11">
        <w:rPr>
          <w:szCs w:val="24"/>
        </w:rPr>
        <w:t xml:space="preserve"> (s nižší pevností v tlaku)</w:t>
      </w:r>
      <w:r w:rsidR="00B3687A" w:rsidRPr="00761E11">
        <w:rPr>
          <w:szCs w:val="24"/>
        </w:rPr>
        <w:t>.</w:t>
      </w:r>
      <w:r w:rsidR="00761E11" w:rsidRPr="00761E11">
        <w:rPr>
          <w:szCs w:val="24"/>
        </w:rPr>
        <w:t xml:space="preserve"> Z výsledků lze vyvodit, že pevnosti (v tlaku) jsou cca na poloviční hodnotě (oproti betonům zídek).</w:t>
      </w:r>
      <w:r w:rsidR="00B3687A" w:rsidRPr="00761E11">
        <w:rPr>
          <w:szCs w:val="24"/>
        </w:rPr>
        <w:t xml:space="preserve"> Také vizuální kvalita je rozdílná,</w:t>
      </w:r>
      <w:r w:rsidR="00C52A9A" w:rsidRPr="00761E11">
        <w:rPr>
          <w:szCs w:val="24"/>
        </w:rPr>
        <w:t xml:space="preserve"> poškození </w:t>
      </w:r>
      <w:r w:rsidR="00B3687A" w:rsidRPr="00761E11">
        <w:rPr>
          <w:szCs w:val="24"/>
        </w:rPr>
        <w:t>je</w:t>
      </w:r>
      <w:r w:rsidR="00C52A9A" w:rsidRPr="00761E11">
        <w:rPr>
          <w:szCs w:val="24"/>
        </w:rPr>
        <w:t xml:space="preserve"> způsobena vlivem </w:t>
      </w:r>
      <w:r w:rsidR="00B3687A" w:rsidRPr="00761E11">
        <w:rPr>
          <w:color w:val="000000"/>
          <w:szCs w:val="24"/>
        </w:rPr>
        <w:t>mrazových cyklů a zatékání vody na koruně zídky</w:t>
      </w:r>
      <w:r w:rsidR="00C52A9A" w:rsidRPr="00761E11">
        <w:rPr>
          <w:szCs w:val="24"/>
        </w:rPr>
        <w:t xml:space="preserve">. </w:t>
      </w:r>
    </w:p>
    <w:p w14:paraId="7BDA2C7B" w14:textId="77777777" w:rsidR="00C52A9A" w:rsidRPr="00761E11" w:rsidRDefault="00C52A9A" w:rsidP="00F0090B">
      <w:r w:rsidRPr="00761E11">
        <w:t xml:space="preserve">Upozorňujeme, že provedený průzkum za pomocí tvrdoměru je pouze informativní – z výsledků je patrno, že hodnoty jsou silně ovlivněny </w:t>
      </w:r>
      <w:r w:rsidR="00664776" w:rsidRPr="00761E11">
        <w:t xml:space="preserve">použitou frakcí </w:t>
      </w:r>
      <w:r w:rsidRPr="00761E11">
        <w:t>kameniv</w:t>
      </w:r>
      <w:r w:rsidR="00664776" w:rsidRPr="00761E11">
        <w:t>a</w:t>
      </w:r>
      <w:r w:rsidRPr="00761E11">
        <w:t xml:space="preserve"> v betonové směsi.</w:t>
      </w:r>
    </w:p>
    <w:p w14:paraId="77AB7469" w14:textId="77777777" w:rsidR="00185860" w:rsidRPr="00D956AF" w:rsidRDefault="00185860" w:rsidP="00185860">
      <w:pPr>
        <w:pStyle w:val="Nadpis2"/>
      </w:pPr>
      <w:bookmarkStart w:id="19" w:name="_Toc57306066"/>
      <w:r w:rsidRPr="00D956AF">
        <w:t>Požadavky na asanace, demolice a kácení dřevin</w:t>
      </w:r>
      <w:bookmarkEnd w:id="19"/>
    </w:p>
    <w:p w14:paraId="24A0D541" w14:textId="39660B1C" w:rsidR="00D956AF" w:rsidRDefault="00BC2721" w:rsidP="00BC2721">
      <w:bookmarkStart w:id="20" w:name="_Hlk510620051"/>
      <w:r w:rsidRPr="00D956AF">
        <w:t>V rámci stavebních prací bude</w:t>
      </w:r>
      <w:r w:rsidR="00AB5773" w:rsidRPr="00D956AF">
        <w:t xml:space="preserve"> u ochranných zídek provedeno </w:t>
      </w:r>
      <w:r w:rsidR="00D956AF" w:rsidRPr="00D956AF">
        <w:t xml:space="preserve">odřezání degradované </w:t>
      </w:r>
      <w:r w:rsidR="00761E11">
        <w:t xml:space="preserve">části (svrchní </w:t>
      </w:r>
      <w:r w:rsidR="00D956AF" w:rsidRPr="00D956AF">
        <w:t>vrstvy</w:t>
      </w:r>
      <w:r w:rsidR="00761E11">
        <w:t>)</w:t>
      </w:r>
      <w:r w:rsidR="00D956AF" w:rsidRPr="00D956AF">
        <w:t xml:space="preserve"> pro její sanaci, respektive navýšení na projektovanou úroveň.</w:t>
      </w:r>
    </w:p>
    <w:p w14:paraId="1AC509AA" w14:textId="037904EC" w:rsidR="00CB6165" w:rsidRPr="00D956AF" w:rsidRDefault="00CB6165" w:rsidP="00BC2721">
      <w:r>
        <w:t xml:space="preserve">U SO 02 bude odstraněna porušená část zídky až na původní základ a bude </w:t>
      </w:r>
      <w:r w:rsidR="00DA7E44">
        <w:t>zhotovena nová na původní</w:t>
      </w:r>
      <w:r w:rsidR="00A92BF8">
        <w:t>m</w:t>
      </w:r>
      <w:r w:rsidR="00DA7E44">
        <w:t xml:space="preserve"> základě v původním půdorysném uspořádání. Před začátkem stavby bude demontován původní plot, který bude po dokončení SO 02 opět osazen na původní místo.</w:t>
      </w:r>
    </w:p>
    <w:p w14:paraId="079DE260" w14:textId="7FC427F3" w:rsidR="00BC2721" w:rsidRDefault="00D956AF" w:rsidP="00BC2721">
      <w:r w:rsidRPr="00D956AF">
        <w:t>U SO</w:t>
      </w:r>
      <w:r w:rsidR="00CB6165">
        <w:t> </w:t>
      </w:r>
      <w:r w:rsidRPr="00D956AF">
        <w:t xml:space="preserve">03 </w:t>
      </w:r>
      <w:r w:rsidR="00AB5773" w:rsidRPr="00D956AF">
        <w:t>v</w:t>
      </w:r>
      <w:r w:rsidRPr="00D956AF">
        <w:t> </w:t>
      </w:r>
      <w:r w:rsidR="00AB5773" w:rsidRPr="00D956AF">
        <w:t>místech</w:t>
      </w:r>
      <w:r w:rsidRPr="00D956AF">
        <w:t xml:space="preserve"> stávajících</w:t>
      </w:r>
      <w:r w:rsidR="00AB5773" w:rsidRPr="00D956AF">
        <w:t xml:space="preserve"> dilatačních spár</w:t>
      </w:r>
      <w:r w:rsidR="00761E11">
        <w:t xml:space="preserve"> a v místech svislých trhlin</w:t>
      </w:r>
      <w:r w:rsidRPr="00D956AF">
        <w:t xml:space="preserve"> bude proveden</w:t>
      </w:r>
      <w:r w:rsidR="00761E11">
        <w:t>a</w:t>
      </w:r>
      <w:r w:rsidRPr="00D956AF">
        <w:t xml:space="preserve"> </w:t>
      </w:r>
      <w:r w:rsidR="00761E11">
        <w:t>nová dilatační spára</w:t>
      </w:r>
      <w:r w:rsidR="00AB5773" w:rsidRPr="00D956AF">
        <w:t xml:space="preserve"> (proříznutí a vyplnění vhodným materiálem)</w:t>
      </w:r>
      <w:r w:rsidR="00BC2721" w:rsidRPr="00D956AF">
        <w:t xml:space="preserve">. </w:t>
      </w:r>
      <w:r w:rsidR="00761E11">
        <w:t xml:space="preserve">Povrchově bude místo trhliny a dilatační spáry sanováno od výšky odřezání cca 30 cm po stávající terén. V místě sanace bude odkryta kamenná dlažba, případně obklad u bazénu v areálu </w:t>
      </w:r>
      <w:proofErr w:type="spellStart"/>
      <w:r w:rsidR="00761E11">
        <w:t>koupalistě</w:t>
      </w:r>
      <w:proofErr w:type="spellEnd"/>
      <w:r w:rsidR="00761E11">
        <w:t xml:space="preserve"> a poté uveden do původního stavu.</w:t>
      </w:r>
    </w:p>
    <w:p w14:paraId="46B49DA6" w14:textId="55789785" w:rsidR="00761E11" w:rsidRPr="00D956AF" w:rsidRDefault="00CB6165" w:rsidP="00BC2721">
      <w:r>
        <w:t xml:space="preserve">Prefabrikované </w:t>
      </w:r>
      <w:r w:rsidR="003C0D70">
        <w:t>zákrytov</w:t>
      </w:r>
      <w:r w:rsidR="00761E11">
        <w:t>é desky</w:t>
      </w:r>
      <w:r>
        <w:t xml:space="preserve"> 300/800 s </w:t>
      </w:r>
      <w:proofErr w:type="spellStart"/>
      <w:r>
        <w:t>okapničkami</w:t>
      </w:r>
      <w:proofErr w:type="spellEnd"/>
      <w:r w:rsidR="00761E11">
        <w:t xml:space="preserve"> doporučujeme odstranit a osadit nov</w:t>
      </w:r>
      <w:r>
        <w:t xml:space="preserve">ými stejných rozměrů. Plotové sloupky budou odříznuty a osazeno (navařeny nebo upevněny šroubovanými spoji) na kotevní desky osazené pod </w:t>
      </w:r>
      <w:r w:rsidR="003C0D70">
        <w:t>zákrytov</w:t>
      </w:r>
      <w:r>
        <w:t>ými deskami. Plotové díly včetně spojů budou demontovány a po dokončení oprav opět osazeny na původní plotové sloupky.</w:t>
      </w:r>
    </w:p>
    <w:p w14:paraId="4EAAC869" w14:textId="0861B53F" w:rsidR="00DA7E44" w:rsidRDefault="00DA7E44" w:rsidP="00BC2721">
      <w:r>
        <w:t xml:space="preserve">Provedené přespárování kamenné dlažby v rámci objektu SO 04 bude provedeno se stávajícím kamenivem. </w:t>
      </w:r>
      <w:r w:rsidR="006D5892">
        <w:t>Sp</w:t>
      </w:r>
      <w:r>
        <w:t>árování je třeba opravit především v místě břehové hrany, cca 1 m na každou stranu. V těchto místech je nejvíce namáhané. Dále bude třeba opravit spárování na styku s kamennou patkou, popřípadě lokálně v místech viditelně porušených. Rozsah oprav spárování bude cca 30 % plochy, celková plocha kamenné dlažby je 1625 m</w:t>
      </w:r>
      <w:r w:rsidRPr="00DA7E44">
        <w:rPr>
          <w:vertAlign w:val="superscript"/>
        </w:rPr>
        <w:t>2</w:t>
      </w:r>
      <w:r>
        <w:t>.</w:t>
      </w:r>
    </w:p>
    <w:p w14:paraId="4F0224A9" w14:textId="34150390" w:rsidR="00BC2721" w:rsidRPr="00D956AF" w:rsidRDefault="00DA7E44" w:rsidP="00BC2721">
      <w:r>
        <w:t xml:space="preserve">Kamenná patka bude obnovena v prvních dvou třetinách </w:t>
      </w:r>
      <w:r w:rsidR="00D2443F">
        <w:t xml:space="preserve">ve směru po </w:t>
      </w:r>
      <w:r>
        <w:t>proud</w:t>
      </w:r>
      <w:r w:rsidR="00D2443F">
        <w:t>u toku</w:t>
      </w:r>
      <w:r>
        <w:t>. Původní kamenný zához bude odstraněn, prostor patky prohlouben, vyplněn těžkým kamenným záhozem do 250 kg a prolit betonem.</w:t>
      </w:r>
    </w:p>
    <w:p w14:paraId="1E7C6E99" w14:textId="25367BDD" w:rsidR="00AB5773" w:rsidRPr="00D956AF" w:rsidRDefault="00AB5773" w:rsidP="00BC2721">
      <w:bookmarkStart w:id="21" w:name="_Hlk508198483"/>
      <w:r w:rsidRPr="00D956AF">
        <w:t>U</w:t>
      </w:r>
      <w:r w:rsidR="00D956AF" w:rsidRPr="00D956AF">
        <w:t xml:space="preserve"> pravobřežní</w:t>
      </w:r>
      <w:r w:rsidRPr="00D956AF">
        <w:t xml:space="preserve"> ochranné </w:t>
      </w:r>
      <w:r w:rsidR="00D956AF" w:rsidRPr="00D956AF">
        <w:t>hráze</w:t>
      </w:r>
      <w:r w:rsidRPr="00D956AF">
        <w:t xml:space="preserve"> </w:t>
      </w:r>
      <w:r w:rsidR="00D956AF" w:rsidRPr="00D956AF">
        <w:t>(SO</w:t>
      </w:r>
      <w:r w:rsidR="00DA7E44">
        <w:t> </w:t>
      </w:r>
      <w:r w:rsidR="00D956AF" w:rsidRPr="00D956AF">
        <w:t>0</w:t>
      </w:r>
      <w:r w:rsidR="00DA7E44">
        <w:t>2</w:t>
      </w:r>
      <w:r w:rsidR="00D956AF" w:rsidRPr="00D956AF">
        <w:t>)</w:t>
      </w:r>
      <w:r w:rsidRPr="00D956AF">
        <w:t xml:space="preserve"> bude </w:t>
      </w:r>
      <w:r w:rsidR="00DA7E44">
        <w:t xml:space="preserve">před začátkem stavby provedena údržba přejezdu přes hráz směrem do toku Moravy, </w:t>
      </w:r>
      <w:r w:rsidR="00D956AF" w:rsidRPr="00D956AF">
        <w:t>v oblasti návodní paty</w:t>
      </w:r>
      <w:r w:rsidR="00DA7E44">
        <w:t xml:space="preserve"> se nachází drobná </w:t>
      </w:r>
      <w:r w:rsidR="00D2443F">
        <w:t xml:space="preserve">náletová vegetace </w:t>
      </w:r>
      <w:r w:rsidR="00DA7E44">
        <w:t xml:space="preserve">a nízké keře. </w:t>
      </w:r>
      <w:r w:rsidR="006D5892">
        <w:t>Údržba</w:t>
      </w:r>
      <w:r w:rsidR="00DA7E44">
        <w:t xml:space="preserve"> bude proveden</w:t>
      </w:r>
      <w:r w:rsidR="006D5892">
        <w:t>a</w:t>
      </w:r>
      <w:r w:rsidR="00DA7E44">
        <w:t xml:space="preserve"> v rámci sezónních prací v zimních měsících. Na hrázi SO 02 bude před zahájením stavby odstraněna závora, která bude po dokončení znovu osazena.</w:t>
      </w:r>
    </w:p>
    <w:p w14:paraId="5B7C8AC8" w14:textId="77777777" w:rsidR="00185860" w:rsidRPr="009469D0" w:rsidRDefault="00185860" w:rsidP="00185860">
      <w:pPr>
        <w:pStyle w:val="Nadpis2"/>
      </w:pPr>
      <w:bookmarkStart w:id="22" w:name="_Toc57306067"/>
      <w:bookmarkEnd w:id="20"/>
      <w:bookmarkEnd w:id="21"/>
      <w:r w:rsidRPr="009469D0">
        <w:lastRenderedPageBreak/>
        <w:t>Věcné a časové vazby stavby</w:t>
      </w:r>
      <w:bookmarkEnd w:id="22"/>
    </w:p>
    <w:p w14:paraId="53E51491" w14:textId="77777777" w:rsidR="00FD75BF" w:rsidRPr="009469D0" w:rsidRDefault="00FD75BF" w:rsidP="00FD75BF">
      <w:pPr>
        <w:autoSpaceDE w:val="0"/>
        <w:autoSpaceDN w:val="0"/>
        <w:adjustRightInd w:val="0"/>
        <w:spacing w:before="120"/>
        <w:rPr>
          <w:b/>
        </w:rPr>
      </w:pPr>
      <w:bookmarkStart w:id="23" w:name="_Hlk504049837"/>
      <w:r w:rsidRPr="009469D0">
        <w:rPr>
          <w:b/>
        </w:rPr>
        <w:t>Předpokládá se, že celá stavba bude realizována v následujících krocích.</w:t>
      </w:r>
    </w:p>
    <w:p w14:paraId="2435F696" w14:textId="363A8AE1" w:rsidR="009469D0" w:rsidRPr="009469D0" w:rsidRDefault="009469D0" w:rsidP="00FD75BF">
      <w:pPr>
        <w:numPr>
          <w:ilvl w:val="0"/>
          <w:numId w:val="38"/>
        </w:numPr>
        <w:autoSpaceDE w:val="0"/>
        <w:autoSpaceDN w:val="0"/>
        <w:adjustRightInd w:val="0"/>
        <w:spacing w:after="0"/>
      </w:pPr>
      <w:bookmarkStart w:id="24" w:name="_Hlk55813693"/>
      <w:r w:rsidRPr="009469D0">
        <w:t>Příprava ramp a obs</w:t>
      </w:r>
      <w:r w:rsidR="00D2443F">
        <w:t xml:space="preserve">lužných </w:t>
      </w:r>
      <w:r w:rsidRPr="009469D0">
        <w:t>sjezdů, příprava staveniště a jeho označení</w:t>
      </w:r>
    </w:p>
    <w:p w14:paraId="20827189" w14:textId="7EEE990D" w:rsidR="009469D0" w:rsidRPr="009469D0" w:rsidRDefault="009469D0" w:rsidP="00FD75BF">
      <w:pPr>
        <w:numPr>
          <w:ilvl w:val="0"/>
          <w:numId w:val="38"/>
        </w:numPr>
        <w:autoSpaceDE w:val="0"/>
        <w:autoSpaceDN w:val="0"/>
        <w:adjustRightInd w:val="0"/>
        <w:spacing w:after="0"/>
      </w:pPr>
      <w:r w:rsidRPr="009469D0">
        <w:t xml:space="preserve">Odstranění </w:t>
      </w:r>
      <w:r w:rsidR="00D2443F">
        <w:t>horní vrstvy zeminy</w:t>
      </w:r>
      <w:r w:rsidR="00D2443F" w:rsidRPr="009469D0">
        <w:t xml:space="preserve"> </w:t>
      </w:r>
      <w:r w:rsidRPr="009469D0">
        <w:t>v místech dosypání hráze</w:t>
      </w:r>
    </w:p>
    <w:p w14:paraId="066BF004" w14:textId="16FC19B7" w:rsidR="009469D0" w:rsidRPr="009469D0" w:rsidRDefault="009469D0" w:rsidP="00FD75BF">
      <w:pPr>
        <w:numPr>
          <w:ilvl w:val="0"/>
          <w:numId w:val="38"/>
        </w:numPr>
        <w:autoSpaceDE w:val="0"/>
        <w:autoSpaceDN w:val="0"/>
        <w:adjustRightInd w:val="0"/>
        <w:spacing w:after="0"/>
      </w:pPr>
      <w:r w:rsidRPr="009469D0">
        <w:t>Příprava a zkoušky zemníků</w:t>
      </w:r>
    </w:p>
    <w:p w14:paraId="6BC4F578" w14:textId="3C7FA45D" w:rsidR="009469D0" w:rsidRPr="00CC2EA2" w:rsidRDefault="009469D0" w:rsidP="009469D0">
      <w:pPr>
        <w:numPr>
          <w:ilvl w:val="0"/>
          <w:numId w:val="38"/>
        </w:numPr>
        <w:autoSpaceDE w:val="0"/>
        <w:autoSpaceDN w:val="0"/>
        <w:adjustRightInd w:val="0"/>
        <w:spacing w:after="0"/>
      </w:pPr>
      <w:r w:rsidRPr="00CC2EA2">
        <w:t>Začištění a přehutnění základové spáry</w:t>
      </w:r>
    </w:p>
    <w:p w14:paraId="3E1CB12C" w14:textId="69C50FFA" w:rsidR="009469D0" w:rsidRPr="00CC2EA2" w:rsidRDefault="009469D0" w:rsidP="00FD75BF">
      <w:pPr>
        <w:numPr>
          <w:ilvl w:val="0"/>
          <w:numId w:val="38"/>
        </w:numPr>
        <w:autoSpaceDE w:val="0"/>
        <w:autoSpaceDN w:val="0"/>
        <w:adjustRightInd w:val="0"/>
        <w:spacing w:after="0"/>
      </w:pPr>
      <w:r w:rsidRPr="00CC2EA2">
        <w:t>Provedení násypu dle skladby, hutnění dle předepsaných zkoušek a postupů</w:t>
      </w:r>
    </w:p>
    <w:p w14:paraId="4802C947" w14:textId="22727439" w:rsidR="00CC2EA2" w:rsidRPr="00CC2EA2" w:rsidRDefault="00CC2EA2" w:rsidP="00FD75BF">
      <w:pPr>
        <w:numPr>
          <w:ilvl w:val="0"/>
          <w:numId w:val="38"/>
        </w:numPr>
        <w:autoSpaceDE w:val="0"/>
        <w:autoSpaceDN w:val="0"/>
        <w:adjustRightInd w:val="0"/>
        <w:spacing w:after="0"/>
      </w:pPr>
      <w:r w:rsidRPr="00CC2EA2">
        <w:t xml:space="preserve">Srovnání a sanace návodních svahů místech lokálních </w:t>
      </w:r>
      <w:r w:rsidR="00D2443F">
        <w:t>nátrží</w:t>
      </w:r>
    </w:p>
    <w:p w14:paraId="024C1D02" w14:textId="085C5AF5" w:rsidR="00FD75BF" w:rsidRPr="00CC2EA2" w:rsidRDefault="009469D0" w:rsidP="00FD75BF">
      <w:pPr>
        <w:numPr>
          <w:ilvl w:val="0"/>
          <w:numId w:val="38"/>
        </w:numPr>
        <w:autoSpaceDE w:val="0"/>
        <w:autoSpaceDN w:val="0"/>
        <w:adjustRightInd w:val="0"/>
        <w:spacing w:after="0"/>
      </w:pPr>
      <w:r w:rsidRPr="00CC2EA2">
        <w:t>Ohumusování a zatravnění svahů</w:t>
      </w:r>
    </w:p>
    <w:p w14:paraId="35593CA7" w14:textId="3FA93191" w:rsidR="009469D0" w:rsidRPr="00CC2EA2" w:rsidRDefault="009469D0" w:rsidP="00CC2EA2">
      <w:pPr>
        <w:numPr>
          <w:ilvl w:val="0"/>
          <w:numId w:val="38"/>
        </w:numPr>
        <w:autoSpaceDE w:val="0"/>
        <w:autoSpaceDN w:val="0"/>
        <w:adjustRightInd w:val="0"/>
        <w:spacing w:after="0"/>
      </w:pPr>
      <w:r w:rsidRPr="00CC2EA2">
        <w:t>Odřezání a odbourání poškozených (svrchních) částí ŽB zídek, u SO 02 odkopání na povrch základového bloku.</w:t>
      </w:r>
    </w:p>
    <w:p w14:paraId="6C32AC05" w14:textId="7E74E903" w:rsidR="00B42FBA" w:rsidRDefault="00B42FBA" w:rsidP="00FD75BF">
      <w:pPr>
        <w:numPr>
          <w:ilvl w:val="0"/>
          <w:numId w:val="38"/>
        </w:numPr>
        <w:autoSpaceDE w:val="0"/>
        <w:autoSpaceDN w:val="0"/>
        <w:adjustRightInd w:val="0"/>
        <w:spacing w:after="0"/>
      </w:pPr>
      <w:r>
        <w:t>Oprava kamenné patky (po částech a v jímce).</w:t>
      </w:r>
    </w:p>
    <w:p w14:paraId="300F1185" w14:textId="1C61BA3E" w:rsidR="009469D0" w:rsidRPr="00CC2EA2" w:rsidRDefault="009469D0" w:rsidP="00FD75BF">
      <w:pPr>
        <w:numPr>
          <w:ilvl w:val="0"/>
          <w:numId w:val="38"/>
        </w:numPr>
        <w:autoSpaceDE w:val="0"/>
        <w:autoSpaceDN w:val="0"/>
        <w:adjustRightInd w:val="0"/>
        <w:spacing w:after="0"/>
      </w:pPr>
      <w:r w:rsidRPr="00CC2EA2">
        <w:t xml:space="preserve">Prořezání (frézování drážek) v místech </w:t>
      </w:r>
      <w:proofErr w:type="spellStart"/>
      <w:r w:rsidRPr="00CC2EA2">
        <w:t>dil</w:t>
      </w:r>
      <w:proofErr w:type="spellEnd"/>
      <w:r w:rsidR="006D5892">
        <w:t>.</w:t>
      </w:r>
      <w:r w:rsidRPr="00CC2EA2">
        <w:t xml:space="preserve"> spár</w:t>
      </w:r>
      <w:r w:rsidR="006D5892">
        <w:t xml:space="preserve"> a nových</w:t>
      </w:r>
      <w:r w:rsidRPr="00CC2EA2">
        <w:t xml:space="preserve"> dilatací vč. jejich provedení</w:t>
      </w:r>
    </w:p>
    <w:p w14:paraId="32B009F7" w14:textId="093335B5" w:rsidR="00CC2EA2" w:rsidRPr="00CC2EA2" w:rsidRDefault="00CC2EA2" w:rsidP="00FD75BF">
      <w:pPr>
        <w:numPr>
          <w:ilvl w:val="0"/>
          <w:numId w:val="38"/>
        </w:numPr>
        <w:autoSpaceDE w:val="0"/>
        <w:autoSpaceDN w:val="0"/>
        <w:adjustRightInd w:val="0"/>
        <w:spacing w:after="0"/>
      </w:pPr>
      <w:r w:rsidRPr="00CC2EA2">
        <w:t>Osazení těsnicích prvků</w:t>
      </w:r>
    </w:p>
    <w:p w14:paraId="0A9ECE4C" w14:textId="77777777" w:rsidR="00CC2EA2" w:rsidRPr="00CC2EA2" w:rsidRDefault="00CC2EA2" w:rsidP="00FD75BF">
      <w:pPr>
        <w:numPr>
          <w:ilvl w:val="0"/>
          <w:numId w:val="38"/>
        </w:numPr>
        <w:autoSpaceDE w:val="0"/>
        <w:autoSpaceDN w:val="0"/>
        <w:adjustRightInd w:val="0"/>
        <w:spacing w:after="0"/>
      </w:pPr>
      <w:r w:rsidRPr="00CC2EA2">
        <w:t xml:space="preserve">Osazení spojovací výztuže </w:t>
      </w:r>
    </w:p>
    <w:p w14:paraId="24A52417" w14:textId="47BA151A" w:rsidR="00CC2EA2" w:rsidRPr="00CC2EA2" w:rsidRDefault="00CC2EA2" w:rsidP="00FD75BF">
      <w:pPr>
        <w:numPr>
          <w:ilvl w:val="0"/>
          <w:numId w:val="38"/>
        </w:numPr>
        <w:autoSpaceDE w:val="0"/>
        <w:autoSpaceDN w:val="0"/>
        <w:adjustRightInd w:val="0"/>
        <w:spacing w:after="0"/>
      </w:pPr>
      <w:r w:rsidRPr="00CC2EA2">
        <w:t>Příprava kari sítě, bednění a příprava na betonáž</w:t>
      </w:r>
    </w:p>
    <w:p w14:paraId="6B6DDBC7" w14:textId="13E054E6" w:rsidR="00CC2EA2" w:rsidRPr="00CC2EA2" w:rsidRDefault="00CC2EA2" w:rsidP="00CC2EA2">
      <w:pPr>
        <w:numPr>
          <w:ilvl w:val="0"/>
          <w:numId w:val="38"/>
        </w:numPr>
        <w:autoSpaceDE w:val="0"/>
        <w:autoSpaceDN w:val="0"/>
        <w:adjustRightInd w:val="0"/>
        <w:spacing w:after="0"/>
      </w:pPr>
      <w:r w:rsidRPr="00CC2EA2">
        <w:t>Provedení betonáže a povrchů</w:t>
      </w:r>
    </w:p>
    <w:p w14:paraId="4DBF0911" w14:textId="60566017" w:rsidR="00CC2EA2" w:rsidRPr="00CC2EA2" w:rsidRDefault="00CC2EA2" w:rsidP="00CC2EA2">
      <w:pPr>
        <w:numPr>
          <w:ilvl w:val="0"/>
          <w:numId w:val="38"/>
        </w:numPr>
        <w:autoSpaceDE w:val="0"/>
        <w:autoSpaceDN w:val="0"/>
        <w:adjustRightInd w:val="0"/>
        <w:spacing w:after="0"/>
      </w:pPr>
      <w:r w:rsidRPr="00CC2EA2">
        <w:t>Zapravení spár trvale pružným tmelem, osazení plotových sloupků</w:t>
      </w:r>
    </w:p>
    <w:p w14:paraId="62D4FF43" w14:textId="11651C3A" w:rsidR="00CC2EA2" w:rsidRPr="00CC2EA2" w:rsidRDefault="00CC2EA2" w:rsidP="00FD75BF">
      <w:pPr>
        <w:numPr>
          <w:ilvl w:val="0"/>
          <w:numId w:val="38"/>
        </w:numPr>
        <w:autoSpaceDE w:val="0"/>
        <w:autoSpaceDN w:val="0"/>
        <w:adjustRightInd w:val="0"/>
        <w:spacing w:after="0"/>
      </w:pPr>
      <w:r w:rsidRPr="00CC2EA2">
        <w:t xml:space="preserve">Osazení </w:t>
      </w:r>
      <w:r w:rsidR="003C0D70">
        <w:t>zákrytov</w:t>
      </w:r>
      <w:r w:rsidRPr="00CC2EA2">
        <w:t>ých desek a jejich zatmelení</w:t>
      </w:r>
    </w:p>
    <w:p w14:paraId="2D12CFBE" w14:textId="549F708F" w:rsidR="006A2E06" w:rsidRDefault="006A2E06" w:rsidP="00FD75BF">
      <w:pPr>
        <w:numPr>
          <w:ilvl w:val="0"/>
          <w:numId w:val="38"/>
        </w:numPr>
        <w:autoSpaceDE w:val="0"/>
        <w:autoSpaceDN w:val="0"/>
        <w:adjustRightInd w:val="0"/>
        <w:spacing w:after="0"/>
      </w:pPr>
      <w:r w:rsidRPr="00CC2EA2">
        <w:t xml:space="preserve">Provedení zpětného hutněného zásypu, resp. </w:t>
      </w:r>
      <w:r w:rsidR="003055A6">
        <w:t>dlažby</w:t>
      </w:r>
    </w:p>
    <w:p w14:paraId="5863F77A" w14:textId="129E9B62" w:rsidR="003055A6" w:rsidRPr="00CC2EA2" w:rsidRDefault="003055A6" w:rsidP="00FD75BF">
      <w:pPr>
        <w:numPr>
          <w:ilvl w:val="0"/>
          <w:numId w:val="38"/>
        </w:numPr>
        <w:autoSpaceDE w:val="0"/>
        <w:autoSpaceDN w:val="0"/>
        <w:adjustRightInd w:val="0"/>
        <w:spacing w:after="0"/>
      </w:pPr>
      <w:r>
        <w:t>Oprava spárování kamenné dlažky</w:t>
      </w:r>
    </w:p>
    <w:p w14:paraId="62382917" w14:textId="26BD2C70" w:rsidR="003055A6" w:rsidRPr="00CC2EA2" w:rsidRDefault="006A2E06" w:rsidP="009F71BF">
      <w:pPr>
        <w:numPr>
          <w:ilvl w:val="0"/>
          <w:numId w:val="38"/>
        </w:numPr>
        <w:autoSpaceDE w:val="0"/>
        <w:autoSpaceDN w:val="0"/>
        <w:adjustRightInd w:val="0"/>
        <w:spacing w:after="0"/>
      </w:pPr>
      <w:r w:rsidRPr="00CC2EA2">
        <w:t>Instalace</w:t>
      </w:r>
      <w:r w:rsidR="00CC2EA2" w:rsidRPr="00CC2EA2">
        <w:t xml:space="preserve"> plotových</w:t>
      </w:r>
      <w:r w:rsidRPr="00CC2EA2">
        <w:t xml:space="preserve"> </w:t>
      </w:r>
      <w:r w:rsidR="00CC2EA2" w:rsidRPr="00CC2EA2">
        <w:t>dílů</w:t>
      </w:r>
    </w:p>
    <w:p w14:paraId="52E415C4" w14:textId="77777777" w:rsidR="006A2E06" w:rsidRPr="00CC2EA2" w:rsidRDefault="006A2E06" w:rsidP="00FD75BF">
      <w:pPr>
        <w:numPr>
          <w:ilvl w:val="0"/>
          <w:numId w:val="38"/>
        </w:numPr>
        <w:autoSpaceDE w:val="0"/>
        <w:autoSpaceDN w:val="0"/>
        <w:adjustRightInd w:val="0"/>
        <w:spacing w:after="0"/>
      </w:pPr>
      <w:r w:rsidRPr="00CC2EA2">
        <w:t>Uvedení zájmového území (pozemků) vč. přístupových cest do původního stavu.</w:t>
      </w:r>
    </w:p>
    <w:p w14:paraId="55C114AB" w14:textId="77777777" w:rsidR="00185860" w:rsidRPr="00CC2EA2" w:rsidRDefault="00185860" w:rsidP="00185860">
      <w:pPr>
        <w:pStyle w:val="Nadpis2"/>
      </w:pPr>
      <w:bookmarkStart w:id="25" w:name="_Toc57306068"/>
      <w:bookmarkEnd w:id="23"/>
      <w:bookmarkEnd w:id="24"/>
      <w:r w:rsidRPr="00CC2EA2">
        <w:t>Pozemky</w:t>
      </w:r>
      <w:r w:rsidR="006F64FA" w:rsidRPr="00CC2EA2">
        <w:t xml:space="preserve"> trvale a dočasně</w:t>
      </w:r>
      <w:r w:rsidRPr="00CC2EA2">
        <w:t xml:space="preserve"> dotčené stavbou</w:t>
      </w:r>
      <w:bookmarkEnd w:id="25"/>
    </w:p>
    <w:p w14:paraId="6B42CD78" w14:textId="6A849C0B" w:rsidR="003134A4" w:rsidRPr="00CC2EA2" w:rsidRDefault="003134A4" w:rsidP="003134A4">
      <w:r w:rsidRPr="00CC2EA2">
        <w:t xml:space="preserve">Všechny uváděné pozemky se nacházejí </w:t>
      </w:r>
      <w:r w:rsidR="00CC2EA2" w:rsidRPr="00CC2EA2">
        <w:t>v </w:t>
      </w:r>
      <w:proofErr w:type="spellStart"/>
      <w:r w:rsidR="00CC2EA2" w:rsidRPr="00CC2EA2">
        <w:t>k.ú</w:t>
      </w:r>
      <w:proofErr w:type="spellEnd"/>
      <w:r w:rsidR="00CC2EA2" w:rsidRPr="00CC2EA2">
        <w:t xml:space="preserve">. Ruda nad Moravou a </w:t>
      </w:r>
      <w:proofErr w:type="spellStart"/>
      <w:r w:rsidR="00CC2EA2" w:rsidRPr="00CC2EA2">
        <w:t>k.ú</w:t>
      </w:r>
      <w:proofErr w:type="spellEnd"/>
      <w:r w:rsidR="00CC2EA2" w:rsidRPr="00CC2EA2">
        <w:t>. Bartoňov</w:t>
      </w:r>
      <w:r w:rsidR="007A28C6" w:rsidRPr="00CC2EA2">
        <w:t>.</w:t>
      </w:r>
    </w:p>
    <w:p w14:paraId="7CD15D44" w14:textId="77777777" w:rsidR="00185860" w:rsidRPr="00CC2EA2" w:rsidRDefault="00185860" w:rsidP="00185860">
      <w:pPr>
        <w:pStyle w:val="Nadpis3"/>
      </w:pPr>
      <w:bookmarkStart w:id="26" w:name="_Toc57306069"/>
      <w:r w:rsidRPr="00CC2EA2">
        <w:t xml:space="preserve">Pozemky </w:t>
      </w:r>
      <w:r w:rsidR="006F64FA" w:rsidRPr="00CC2EA2">
        <w:t xml:space="preserve">trvale </w:t>
      </w:r>
      <w:r w:rsidRPr="00CC2EA2">
        <w:t>dotčené stavbou</w:t>
      </w:r>
      <w:bookmarkEnd w:id="26"/>
    </w:p>
    <w:p w14:paraId="06F3F078" w14:textId="56A0FDD0" w:rsidR="00A517B7" w:rsidRPr="00501468" w:rsidRDefault="00A517B7" w:rsidP="00A517B7">
      <w:pPr>
        <w:rPr>
          <w:u w:val="single"/>
        </w:rPr>
      </w:pPr>
      <w:r w:rsidRPr="00501468">
        <w:rPr>
          <w:u w:val="single"/>
        </w:rPr>
        <w:t>SO1</w:t>
      </w:r>
      <w:r w:rsidR="00CC2EA2" w:rsidRPr="00501468">
        <w:rPr>
          <w:u w:val="single"/>
        </w:rPr>
        <w:t xml:space="preserve"> Dosypání hráze a oprava návodního svahu (lokalita č.1)</w:t>
      </w:r>
    </w:p>
    <w:tbl>
      <w:tblPr>
        <w:tblW w:w="9351" w:type="dxa"/>
        <w:tblInd w:w="-5" w:type="dxa"/>
        <w:tblCellMar>
          <w:left w:w="70" w:type="dxa"/>
          <w:right w:w="70" w:type="dxa"/>
        </w:tblCellMar>
        <w:tblLook w:val="04A0" w:firstRow="1" w:lastRow="0" w:firstColumn="1" w:lastColumn="0" w:noHBand="0" w:noVBand="1"/>
      </w:tblPr>
      <w:tblGrid>
        <w:gridCol w:w="1266"/>
        <w:gridCol w:w="992"/>
        <w:gridCol w:w="1135"/>
        <w:gridCol w:w="1844"/>
        <w:gridCol w:w="1135"/>
        <w:gridCol w:w="2979"/>
      </w:tblGrid>
      <w:tr w:rsidR="00DB21E6" w:rsidRPr="00CC2EA2" w14:paraId="650332F9" w14:textId="77777777" w:rsidTr="00B42FBA">
        <w:trPr>
          <w:trHeight w:val="315"/>
        </w:trPr>
        <w:tc>
          <w:tcPr>
            <w:tcW w:w="1266" w:type="dxa"/>
            <w:tcBorders>
              <w:top w:val="single" w:sz="12" w:space="0" w:color="auto"/>
              <w:left w:val="single" w:sz="12" w:space="0" w:color="auto"/>
              <w:bottom w:val="single" w:sz="12" w:space="0" w:color="auto"/>
              <w:right w:val="single" w:sz="8" w:space="0" w:color="auto"/>
            </w:tcBorders>
            <w:shd w:val="clear" w:color="auto" w:fill="auto"/>
            <w:noWrap/>
            <w:vAlign w:val="center"/>
            <w:hideMark/>
          </w:tcPr>
          <w:p w14:paraId="5806CF98"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t xml:space="preserve">Katastrální území </w:t>
            </w:r>
          </w:p>
        </w:tc>
        <w:tc>
          <w:tcPr>
            <w:tcW w:w="992" w:type="dxa"/>
            <w:tcBorders>
              <w:top w:val="single" w:sz="12" w:space="0" w:color="auto"/>
              <w:left w:val="nil"/>
              <w:bottom w:val="single" w:sz="12" w:space="0" w:color="auto"/>
              <w:right w:val="single" w:sz="8" w:space="0" w:color="auto"/>
            </w:tcBorders>
            <w:shd w:val="clear" w:color="auto" w:fill="auto"/>
            <w:noWrap/>
            <w:vAlign w:val="center"/>
            <w:hideMark/>
          </w:tcPr>
          <w:p w14:paraId="1856DF00"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t xml:space="preserve">Parcelní číslo </w:t>
            </w:r>
          </w:p>
        </w:tc>
        <w:tc>
          <w:tcPr>
            <w:tcW w:w="1135" w:type="dxa"/>
            <w:tcBorders>
              <w:top w:val="single" w:sz="12" w:space="0" w:color="auto"/>
              <w:left w:val="nil"/>
              <w:bottom w:val="single" w:sz="12" w:space="0" w:color="auto"/>
              <w:right w:val="single" w:sz="8" w:space="0" w:color="auto"/>
            </w:tcBorders>
            <w:shd w:val="clear" w:color="auto" w:fill="auto"/>
            <w:noWrap/>
            <w:vAlign w:val="center"/>
            <w:hideMark/>
          </w:tcPr>
          <w:p w14:paraId="57B5C23D"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t xml:space="preserve">Druh pozemku </w:t>
            </w:r>
          </w:p>
        </w:tc>
        <w:tc>
          <w:tcPr>
            <w:tcW w:w="1844" w:type="dxa"/>
            <w:tcBorders>
              <w:top w:val="single" w:sz="12" w:space="0" w:color="auto"/>
              <w:left w:val="nil"/>
              <w:bottom w:val="single" w:sz="12" w:space="0" w:color="auto"/>
              <w:right w:val="single" w:sz="8" w:space="0" w:color="auto"/>
            </w:tcBorders>
            <w:shd w:val="clear" w:color="auto" w:fill="auto"/>
            <w:noWrap/>
            <w:vAlign w:val="center"/>
            <w:hideMark/>
          </w:tcPr>
          <w:p w14:paraId="72E983AF"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t xml:space="preserve">Způsob využití </w:t>
            </w:r>
          </w:p>
        </w:tc>
        <w:tc>
          <w:tcPr>
            <w:tcW w:w="1135" w:type="dxa"/>
            <w:tcBorders>
              <w:top w:val="single" w:sz="12" w:space="0" w:color="auto"/>
              <w:left w:val="nil"/>
              <w:bottom w:val="single" w:sz="12" w:space="0" w:color="auto"/>
              <w:right w:val="single" w:sz="8" w:space="0" w:color="auto"/>
            </w:tcBorders>
            <w:shd w:val="clear" w:color="auto" w:fill="auto"/>
            <w:noWrap/>
            <w:vAlign w:val="center"/>
            <w:hideMark/>
          </w:tcPr>
          <w:p w14:paraId="036DD580"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t xml:space="preserve">Vlastník </w:t>
            </w:r>
          </w:p>
        </w:tc>
        <w:tc>
          <w:tcPr>
            <w:tcW w:w="2979" w:type="dxa"/>
            <w:tcBorders>
              <w:top w:val="single" w:sz="12" w:space="0" w:color="auto"/>
              <w:left w:val="nil"/>
              <w:bottom w:val="single" w:sz="12" w:space="0" w:color="auto"/>
              <w:right w:val="single" w:sz="12" w:space="0" w:color="auto"/>
            </w:tcBorders>
            <w:shd w:val="clear" w:color="auto" w:fill="auto"/>
            <w:noWrap/>
            <w:vAlign w:val="center"/>
            <w:hideMark/>
          </w:tcPr>
          <w:p w14:paraId="27A44BF8"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t xml:space="preserve">Právo hospodařit </w:t>
            </w:r>
          </w:p>
        </w:tc>
      </w:tr>
      <w:tr w:rsidR="00DB21E6" w:rsidRPr="00CC2EA2" w14:paraId="4BDE5F2C" w14:textId="77777777" w:rsidTr="00B42FBA">
        <w:trPr>
          <w:trHeight w:val="300"/>
        </w:trPr>
        <w:tc>
          <w:tcPr>
            <w:tcW w:w="1266" w:type="dxa"/>
            <w:vMerge w:val="restart"/>
            <w:tcBorders>
              <w:top w:val="single" w:sz="12" w:space="0" w:color="auto"/>
              <w:left w:val="single" w:sz="12" w:space="0" w:color="auto"/>
              <w:bottom w:val="single" w:sz="8" w:space="0" w:color="000000"/>
              <w:right w:val="single" w:sz="8" w:space="0" w:color="auto"/>
            </w:tcBorders>
            <w:shd w:val="clear" w:color="auto" w:fill="auto"/>
            <w:noWrap/>
            <w:vAlign w:val="center"/>
            <w:hideMark/>
          </w:tcPr>
          <w:p w14:paraId="46C7580B"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Ruda nad Moravou </w:t>
            </w:r>
          </w:p>
        </w:tc>
        <w:tc>
          <w:tcPr>
            <w:tcW w:w="992" w:type="dxa"/>
            <w:vMerge w:val="restart"/>
            <w:tcBorders>
              <w:top w:val="single" w:sz="12" w:space="0" w:color="auto"/>
              <w:left w:val="single" w:sz="8" w:space="0" w:color="auto"/>
              <w:bottom w:val="single" w:sz="8" w:space="0" w:color="000000"/>
              <w:right w:val="single" w:sz="8" w:space="0" w:color="auto"/>
            </w:tcBorders>
            <w:shd w:val="clear" w:color="auto" w:fill="auto"/>
            <w:noWrap/>
            <w:vAlign w:val="center"/>
            <w:hideMark/>
          </w:tcPr>
          <w:p w14:paraId="688972D0"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761/1 </w:t>
            </w:r>
          </w:p>
        </w:tc>
        <w:tc>
          <w:tcPr>
            <w:tcW w:w="1135" w:type="dxa"/>
            <w:vMerge w:val="restart"/>
            <w:tcBorders>
              <w:top w:val="single" w:sz="12" w:space="0" w:color="auto"/>
              <w:left w:val="single" w:sz="8" w:space="0" w:color="auto"/>
              <w:bottom w:val="single" w:sz="8" w:space="0" w:color="000000"/>
              <w:right w:val="single" w:sz="8" w:space="0" w:color="auto"/>
            </w:tcBorders>
            <w:shd w:val="clear" w:color="auto" w:fill="auto"/>
            <w:noWrap/>
            <w:vAlign w:val="center"/>
            <w:hideMark/>
          </w:tcPr>
          <w:p w14:paraId="7C068713"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Vodní plocha </w:t>
            </w:r>
          </w:p>
        </w:tc>
        <w:tc>
          <w:tcPr>
            <w:tcW w:w="1844" w:type="dxa"/>
            <w:vMerge w:val="restart"/>
            <w:tcBorders>
              <w:top w:val="single" w:sz="12" w:space="0" w:color="auto"/>
              <w:left w:val="single" w:sz="8" w:space="0" w:color="auto"/>
              <w:bottom w:val="single" w:sz="8" w:space="0" w:color="000000"/>
              <w:right w:val="single" w:sz="8" w:space="0" w:color="auto"/>
            </w:tcBorders>
            <w:shd w:val="clear" w:color="auto" w:fill="auto"/>
            <w:noWrap/>
            <w:vAlign w:val="center"/>
            <w:hideMark/>
          </w:tcPr>
          <w:p w14:paraId="2178EB3A" w14:textId="77777777" w:rsidR="00DB21E6" w:rsidRPr="00CC2EA2" w:rsidRDefault="00DB21E6" w:rsidP="00DB21E6">
            <w:pPr>
              <w:spacing w:after="0"/>
              <w:ind w:firstLine="0"/>
              <w:jc w:val="left"/>
              <w:rPr>
                <w:color w:val="000000"/>
                <w:sz w:val="23"/>
                <w:szCs w:val="23"/>
              </w:rPr>
            </w:pPr>
            <w:r w:rsidRPr="00CC2EA2">
              <w:rPr>
                <w:color w:val="000000"/>
                <w:sz w:val="23"/>
                <w:szCs w:val="23"/>
              </w:rPr>
              <w:t>Koryto vodního toku</w:t>
            </w:r>
          </w:p>
        </w:tc>
        <w:tc>
          <w:tcPr>
            <w:tcW w:w="1135" w:type="dxa"/>
            <w:vMerge w:val="restart"/>
            <w:tcBorders>
              <w:top w:val="single" w:sz="12" w:space="0" w:color="auto"/>
              <w:left w:val="single" w:sz="8" w:space="0" w:color="auto"/>
              <w:bottom w:val="single" w:sz="8" w:space="0" w:color="000000"/>
              <w:right w:val="single" w:sz="8" w:space="0" w:color="auto"/>
            </w:tcBorders>
            <w:shd w:val="clear" w:color="auto" w:fill="auto"/>
            <w:noWrap/>
            <w:vAlign w:val="center"/>
            <w:hideMark/>
          </w:tcPr>
          <w:p w14:paraId="36E4C558"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Česká republika </w:t>
            </w:r>
          </w:p>
        </w:tc>
        <w:tc>
          <w:tcPr>
            <w:tcW w:w="2979" w:type="dxa"/>
            <w:tcBorders>
              <w:top w:val="single" w:sz="12" w:space="0" w:color="auto"/>
              <w:left w:val="nil"/>
              <w:bottom w:val="nil"/>
              <w:right w:val="single" w:sz="12" w:space="0" w:color="auto"/>
            </w:tcBorders>
            <w:shd w:val="clear" w:color="auto" w:fill="auto"/>
            <w:noWrap/>
            <w:vAlign w:val="center"/>
            <w:hideMark/>
          </w:tcPr>
          <w:p w14:paraId="0173A06E"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Povodí Moravy, s. p. Dřevařská 11 </w:t>
            </w:r>
          </w:p>
        </w:tc>
      </w:tr>
      <w:tr w:rsidR="00DB21E6" w:rsidRPr="00CC2EA2" w14:paraId="1F3CDDBA" w14:textId="77777777" w:rsidTr="00B42FBA">
        <w:trPr>
          <w:trHeight w:val="72"/>
        </w:trPr>
        <w:tc>
          <w:tcPr>
            <w:tcW w:w="1266" w:type="dxa"/>
            <w:vMerge/>
            <w:tcBorders>
              <w:top w:val="nil"/>
              <w:left w:val="single" w:sz="12" w:space="0" w:color="auto"/>
              <w:bottom w:val="single" w:sz="8" w:space="0" w:color="000000"/>
              <w:right w:val="single" w:sz="8" w:space="0" w:color="auto"/>
            </w:tcBorders>
            <w:vAlign w:val="center"/>
            <w:hideMark/>
          </w:tcPr>
          <w:p w14:paraId="2CF5F234" w14:textId="77777777" w:rsidR="00DB21E6" w:rsidRPr="00CC2EA2" w:rsidRDefault="00DB21E6" w:rsidP="00DB21E6">
            <w:pPr>
              <w:spacing w:after="0"/>
              <w:ind w:firstLine="0"/>
              <w:jc w:val="left"/>
              <w:rPr>
                <w:color w:val="000000"/>
                <w:sz w:val="23"/>
                <w:szCs w:val="23"/>
              </w:rPr>
            </w:pPr>
          </w:p>
        </w:tc>
        <w:tc>
          <w:tcPr>
            <w:tcW w:w="992" w:type="dxa"/>
            <w:vMerge/>
            <w:tcBorders>
              <w:top w:val="nil"/>
              <w:left w:val="single" w:sz="8" w:space="0" w:color="auto"/>
              <w:bottom w:val="single" w:sz="8" w:space="0" w:color="000000"/>
              <w:right w:val="single" w:sz="8" w:space="0" w:color="auto"/>
            </w:tcBorders>
            <w:vAlign w:val="center"/>
            <w:hideMark/>
          </w:tcPr>
          <w:p w14:paraId="72598450" w14:textId="77777777" w:rsidR="00DB21E6" w:rsidRPr="00CC2EA2" w:rsidRDefault="00DB21E6" w:rsidP="00DB21E6">
            <w:pPr>
              <w:spacing w:after="0"/>
              <w:ind w:firstLine="0"/>
              <w:jc w:val="left"/>
              <w:rPr>
                <w:color w:val="000000"/>
                <w:sz w:val="23"/>
                <w:szCs w:val="23"/>
              </w:rPr>
            </w:pPr>
          </w:p>
        </w:tc>
        <w:tc>
          <w:tcPr>
            <w:tcW w:w="1135" w:type="dxa"/>
            <w:vMerge/>
            <w:tcBorders>
              <w:top w:val="nil"/>
              <w:left w:val="single" w:sz="8" w:space="0" w:color="auto"/>
              <w:bottom w:val="single" w:sz="8" w:space="0" w:color="000000"/>
              <w:right w:val="single" w:sz="8" w:space="0" w:color="auto"/>
            </w:tcBorders>
            <w:vAlign w:val="center"/>
            <w:hideMark/>
          </w:tcPr>
          <w:p w14:paraId="6F35DF94" w14:textId="77777777" w:rsidR="00DB21E6" w:rsidRPr="00CC2EA2" w:rsidRDefault="00DB21E6" w:rsidP="00DB21E6">
            <w:pPr>
              <w:spacing w:after="0"/>
              <w:ind w:firstLine="0"/>
              <w:jc w:val="left"/>
              <w:rPr>
                <w:color w:val="000000"/>
                <w:sz w:val="23"/>
                <w:szCs w:val="23"/>
              </w:rPr>
            </w:pPr>
          </w:p>
        </w:tc>
        <w:tc>
          <w:tcPr>
            <w:tcW w:w="1844" w:type="dxa"/>
            <w:vMerge/>
            <w:tcBorders>
              <w:top w:val="nil"/>
              <w:left w:val="single" w:sz="8" w:space="0" w:color="auto"/>
              <w:bottom w:val="single" w:sz="8" w:space="0" w:color="000000"/>
              <w:right w:val="single" w:sz="8" w:space="0" w:color="auto"/>
            </w:tcBorders>
            <w:vAlign w:val="center"/>
            <w:hideMark/>
          </w:tcPr>
          <w:p w14:paraId="00CF2DFA" w14:textId="77777777" w:rsidR="00DB21E6" w:rsidRPr="00CC2EA2" w:rsidRDefault="00DB21E6" w:rsidP="00DB21E6">
            <w:pPr>
              <w:spacing w:after="0"/>
              <w:ind w:firstLine="0"/>
              <w:jc w:val="left"/>
              <w:rPr>
                <w:color w:val="000000"/>
                <w:sz w:val="23"/>
                <w:szCs w:val="23"/>
              </w:rPr>
            </w:pPr>
          </w:p>
        </w:tc>
        <w:tc>
          <w:tcPr>
            <w:tcW w:w="1135" w:type="dxa"/>
            <w:vMerge/>
            <w:tcBorders>
              <w:top w:val="nil"/>
              <w:left w:val="single" w:sz="8" w:space="0" w:color="auto"/>
              <w:bottom w:val="single" w:sz="8" w:space="0" w:color="000000"/>
              <w:right w:val="single" w:sz="8" w:space="0" w:color="auto"/>
            </w:tcBorders>
            <w:vAlign w:val="center"/>
            <w:hideMark/>
          </w:tcPr>
          <w:p w14:paraId="27237104" w14:textId="77777777" w:rsidR="00DB21E6" w:rsidRPr="00CC2EA2" w:rsidRDefault="00DB21E6" w:rsidP="00DB21E6">
            <w:pPr>
              <w:spacing w:after="0"/>
              <w:ind w:firstLine="0"/>
              <w:jc w:val="left"/>
              <w:rPr>
                <w:color w:val="000000"/>
                <w:sz w:val="23"/>
                <w:szCs w:val="23"/>
              </w:rPr>
            </w:pPr>
          </w:p>
        </w:tc>
        <w:tc>
          <w:tcPr>
            <w:tcW w:w="2979" w:type="dxa"/>
            <w:tcBorders>
              <w:top w:val="nil"/>
              <w:left w:val="nil"/>
              <w:bottom w:val="single" w:sz="8" w:space="0" w:color="auto"/>
              <w:right w:val="single" w:sz="12" w:space="0" w:color="auto"/>
            </w:tcBorders>
            <w:shd w:val="clear" w:color="auto" w:fill="auto"/>
            <w:noWrap/>
            <w:vAlign w:val="center"/>
            <w:hideMark/>
          </w:tcPr>
          <w:p w14:paraId="15B36BD7"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602 00 Brno </w:t>
            </w:r>
          </w:p>
        </w:tc>
      </w:tr>
      <w:tr w:rsidR="00DB21E6" w:rsidRPr="00CC2EA2" w14:paraId="6493F350" w14:textId="77777777" w:rsidTr="00B42FBA">
        <w:trPr>
          <w:trHeight w:val="300"/>
        </w:trPr>
        <w:tc>
          <w:tcPr>
            <w:tcW w:w="1266" w:type="dxa"/>
            <w:vMerge w:val="restart"/>
            <w:tcBorders>
              <w:top w:val="nil"/>
              <w:left w:val="single" w:sz="12" w:space="0" w:color="auto"/>
              <w:bottom w:val="single" w:sz="8" w:space="0" w:color="000000"/>
              <w:right w:val="single" w:sz="8" w:space="0" w:color="auto"/>
            </w:tcBorders>
            <w:shd w:val="clear" w:color="auto" w:fill="auto"/>
            <w:noWrap/>
            <w:vAlign w:val="center"/>
            <w:hideMark/>
          </w:tcPr>
          <w:p w14:paraId="7D12F6C1"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Ruda nad Moravou </w:t>
            </w:r>
          </w:p>
        </w:tc>
        <w:tc>
          <w:tcPr>
            <w:tcW w:w="992"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5B914BED"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761/16 </w:t>
            </w:r>
          </w:p>
        </w:tc>
        <w:tc>
          <w:tcPr>
            <w:tcW w:w="1135"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701AA46D"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Ostatní plocha </w:t>
            </w:r>
          </w:p>
        </w:tc>
        <w:tc>
          <w:tcPr>
            <w:tcW w:w="184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4922E7ED"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Jiná plocha </w:t>
            </w:r>
          </w:p>
        </w:tc>
        <w:tc>
          <w:tcPr>
            <w:tcW w:w="1135"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5B285287"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Česká republika </w:t>
            </w:r>
          </w:p>
        </w:tc>
        <w:tc>
          <w:tcPr>
            <w:tcW w:w="2979" w:type="dxa"/>
            <w:tcBorders>
              <w:top w:val="nil"/>
              <w:left w:val="nil"/>
              <w:bottom w:val="nil"/>
              <w:right w:val="single" w:sz="12" w:space="0" w:color="auto"/>
            </w:tcBorders>
            <w:shd w:val="clear" w:color="auto" w:fill="auto"/>
            <w:noWrap/>
            <w:vAlign w:val="center"/>
            <w:hideMark/>
          </w:tcPr>
          <w:p w14:paraId="34F2E04E"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Povodí Moravy, s. p. Dřevařská 11 </w:t>
            </w:r>
          </w:p>
        </w:tc>
      </w:tr>
      <w:tr w:rsidR="00DB21E6" w:rsidRPr="00CC2EA2" w14:paraId="504EAEB7" w14:textId="77777777" w:rsidTr="00B42FBA">
        <w:trPr>
          <w:trHeight w:val="83"/>
        </w:trPr>
        <w:tc>
          <w:tcPr>
            <w:tcW w:w="1266" w:type="dxa"/>
            <w:vMerge/>
            <w:tcBorders>
              <w:top w:val="nil"/>
              <w:left w:val="single" w:sz="12" w:space="0" w:color="auto"/>
              <w:bottom w:val="single" w:sz="8" w:space="0" w:color="000000"/>
              <w:right w:val="single" w:sz="8" w:space="0" w:color="auto"/>
            </w:tcBorders>
            <w:vAlign w:val="center"/>
            <w:hideMark/>
          </w:tcPr>
          <w:p w14:paraId="1AEA423F" w14:textId="77777777" w:rsidR="00DB21E6" w:rsidRPr="00CC2EA2" w:rsidRDefault="00DB21E6" w:rsidP="00DB21E6">
            <w:pPr>
              <w:spacing w:after="0"/>
              <w:ind w:firstLine="0"/>
              <w:jc w:val="left"/>
              <w:rPr>
                <w:color w:val="000000"/>
                <w:sz w:val="23"/>
                <w:szCs w:val="23"/>
              </w:rPr>
            </w:pPr>
          </w:p>
        </w:tc>
        <w:tc>
          <w:tcPr>
            <w:tcW w:w="992" w:type="dxa"/>
            <w:vMerge/>
            <w:tcBorders>
              <w:top w:val="nil"/>
              <w:left w:val="single" w:sz="8" w:space="0" w:color="auto"/>
              <w:bottom w:val="single" w:sz="8" w:space="0" w:color="000000"/>
              <w:right w:val="single" w:sz="8" w:space="0" w:color="auto"/>
            </w:tcBorders>
            <w:vAlign w:val="center"/>
            <w:hideMark/>
          </w:tcPr>
          <w:p w14:paraId="27FC19DE" w14:textId="77777777" w:rsidR="00DB21E6" w:rsidRPr="00CC2EA2" w:rsidRDefault="00DB21E6" w:rsidP="00DB21E6">
            <w:pPr>
              <w:spacing w:after="0"/>
              <w:ind w:firstLine="0"/>
              <w:jc w:val="left"/>
              <w:rPr>
                <w:color w:val="000000"/>
                <w:sz w:val="23"/>
                <w:szCs w:val="23"/>
              </w:rPr>
            </w:pPr>
          </w:p>
        </w:tc>
        <w:tc>
          <w:tcPr>
            <w:tcW w:w="1135" w:type="dxa"/>
            <w:vMerge/>
            <w:tcBorders>
              <w:top w:val="nil"/>
              <w:left w:val="single" w:sz="8" w:space="0" w:color="auto"/>
              <w:bottom w:val="single" w:sz="8" w:space="0" w:color="000000"/>
              <w:right w:val="single" w:sz="8" w:space="0" w:color="auto"/>
            </w:tcBorders>
            <w:vAlign w:val="center"/>
            <w:hideMark/>
          </w:tcPr>
          <w:p w14:paraId="0D792F38" w14:textId="77777777" w:rsidR="00DB21E6" w:rsidRPr="00CC2EA2" w:rsidRDefault="00DB21E6" w:rsidP="00DB21E6">
            <w:pPr>
              <w:spacing w:after="0"/>
              <w:ind w:firstLine="0"/>
              <w:jc w:val="left"/>
              <w:rPr>
                <w:color w:val="000000"/>
                <w:sz w:val="23"/>
                <w:szCs w:val="23"/>
              </w:rPr>
            </w:pPr>
          </w:p>
        </w:tc>
        <w:tc>
          <w:tcPr>
            <w:tcW w:w="1844" w:type="dxa"/>
            <w:vMerge/>
            <w:tcBorders>
              <w:top w:val="nil"/>
              <w:left w:val="single" w:sz="8" w:space="0" w:color="auto"/>
              <w:bottom w:val="single" w:sz="8" w:space="0" w:color="000000"/>
              <w:right w:val="single" w:sz="8" w:space="0" w:color="auto"/>
            </w:tcBorders>
            <w:vAlign w:val="center"/>
            <w:hideMark/>
          </w:tcPr>
          <w:p w14:paraId="7D153B73" w14:textId="77777777" w:rsidR="00DB21E6" w:rsidRPr="00CC2EA2" w:rsidRDefault="00DB21E6" w:rsidP="00DB21E6">
            <w:pPr>
              <w:spacing w:after="0"/>
              <w:ind w:firstLine="0"/>
              <w:jc w:val="left"/>
              <w:rPr>
                <w:color w:val="000000"/>
                <w:sz w:val="23"/>
                <w:szCs w:val="23"/>
              </w:rPr>
            </w:pPr>
          </w:p>
        </w:tc>
        <w:tc>
          <w:tcPr>
            <w:tcW w:w="1135" w:type="dxa"/>
            <w:vMerge/>
            <w:tcBorders>
              <w:top w:val="nil"/>
              <w:left w:val="single" w:sz="8" w:space="0" w:color="auto"/>
              <w:bottom w:val="single" w:sz="8" w:space="0" w:color="000000"/>
              <w:right w:val="single" w:sz="8" w:space="0" w:color="auto"/>
            </w:tcBorders>
            <w:vAlign w:val="center"/>
            <w:hideMark/>
          </w:tcPr>
          <w:p w14:paraId="3296AF40" w14:textId="77777777" w:rsidR="00DB21E6" w:rsidRPr="00CC2EA2" w:rsidRDefault="00DB21E6" w:rsidP="00DB21E6">
            <w:pPr>
              <w:spacing w:after="0"/>
              <w:ind w:firstLine="0"/>
              <w:jc w:val="left"/>
              <w:rPr>
                <w:color w:val="000000"/>
                <w:sz w:val="23"/>
                <w:szCs w:val="23"/>
              </w:rPr>
            </w:pPr>
          </w:p>
        </w:tc>
        <w:tc>
          <w:tcPr>
            <w:tcW w:w="2979" w:type="dxa"/>
            <w:tcBorders>
              <w:top w:val="nil"/>
              <w:left w:val="nil"/>
              <w:bottom w:val="single" w:sz="8" w:space="0" w:color="auto"/>
              <w:right w:val="single" w:sz="12" w:space="0" w:color="auto"/>
            </w:tcBorders>
            <w:shd w:val="clear" w:color="auto" w:fill="auto"/>
            <w:noWrap/>
            <w:vAlign w:val="center"/>
            <w:hideMark/>
          </w:tcPr>
          <w:p w14:paraId="59CE097C"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602 00 Brno </w:t>
            </w:r>
          </w:p>
        </w:tc>
      </w:tr>
      <w:tr w:rsidR="00DB21E6" w:rsidRPr="00CC2EA2" w14:paraId="4E7AB089" w14:textId="77777777" w:rsidTr="00B42FBA">
        <w:trPr>
          <w:trHeight w:val="300"/>
        </w:trPr>
        <w:tc>
          <w:tcPr>
            <w:tcW w:w="1266" w:type="dxa"/>
            <w:vMerge w:val="restart"/>
            <w:tcBorders>
              <w:top w:val="nil"/>
              <w:left w:val="single" w:sz="12" w:space="0" w:color="auto"/>
              <w:bottom w:val="single" w:sz="8" w:space="0" w:color="000000"/>
              <w:right w:val="single" w:sz="8" w:space="0" w:color="auto"/>
            </w:tcBorders>
            <w:shd w:val="clear" w:color="auto" w:fill="auto"/>
            <w:noWrap/>
            <w:vAlign w:val="center"/>
            <w:hideMark/>
          </w:tcPr>
          <w:p w14:paraId="7591860F"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Ruda nad Moravou </w:t>
            </w:r>
          </w:p>
        </w:tc>
        <w:tc>
          <w:tcPr>
            <w:tcW w:w="992"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AD0D6A5"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457/2 </w:t>
            </w:r>
          </w:p>
        </w:tc>
        <w:tc>
          <w:tcPr>
            <w:tcW w:w="1135"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8C7790A"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Ostatní plocha </w:t>
            </w:r>
          </w:p>
        </w:tc>
        <w:tc>
          <w:tcPr>
            <w:tcW w:w="184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477B73A3"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Jiná plocha </w:t>
            </w:r>
          </w:p>
        </w:tc>
        <w:tc>
          <w:tcPr>
            <w:tcW w:w="1135"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610097B"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Česká republika </w:t>
            </w:r>
          </w:p>
        </w:tc>
        <w:tc>
          <w:tcPr>
            <w:tcW w:w="2979" w:type="dxa"/>
            <w:tcBorders>
              <w:top w:val="nil"/>
              <w:left w:val="nil"/>
              <w:bottom w:val="nil"/>
              <w:right w:val="single" w:sz="12" w:space="0" w:color="auto"/>
            </w:tcBorders>
            <w:shd w:val="clear" w:color="auto" w:fill="auto"/>
            <w:noWrap/>
            <w:vAlign w:val="center"/>
            <w:hideMark/>
          </w:tcPr>
          <w:p w14:paraId="1048A8A6"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Povodí Moravy, s. p. Dřevařská 11 </w:t>
            </w:r>
          </w:p>
        </w:tc>
      </w:tr>
      <w:tr w:rsidR="00DB21E6" w:rsidRPr="00CC2EA2" w14:paraId="359A829B" w14:textId="77777777" w:rsidTr="00B42FBA">
        <w:trPr>
          <w:trHeight w:val="60"/>
        </w:trPr>
        <w:tc>
          <w:tcPr>
            <w:tcW w:w="1266" w:type="dxa"/>
            <w:vMerge/>
            <w:tcBorders>
              <w:top w:val="nil"/>
              <w:left w:val="single" w:sz="12" w:space="0" w:color="auto"/>
              <w:bottom w:val="single" w:sz="8" w:space="0" w:color="000000"/>
              <w:right w:val="single" w:sz="8" w:space="0" w:color="auto"/>
            </w:tcBorders>
            <w:vAlign w:val="center"/>
            <w:hideMark/>
          </w:tcPr>
          <w:p w14:paraId="53D35581" w14:textId="77777777" w:rsidR="00DB21E6" w:rsidRPr="00CC2EA2" w:rsidRDefault="00DB21E6" w:rsidP="00DB21E6">
            <w:pPr>
              <w:spacing w:after="0"/>
              <w:ind w:firstLine="0"/>
              <w:jc w:val="left"/>
              <w:rPr>
                <w:color w:val="000000"/>
                <w:sz w:val="23"/>
                <w:szCs w:val="23"/>
              </w:rPr>
            </w:pPr>
          </w:p>
        </w:tc>
        <w:tc>
          <w:tcPr>
            <w:tcW w:w="992" w:type="dxa"/>
            <w:vMerge/>
            <w:tcBorders>
              <w:top w:val="nil"/>
              <w:left w:val="single" w:sz="8" w:space="0" w:color="auto"/>
              <w:bottom w:val="single" w:sz="8" w:space="0" w:color="000000"/>
              <w:right w:val="single" w:sz="8" w:space="0" w:color="auto"/>
            </w:tcBorders>
            <w:vAlign w:val="center"/>
            <w:hideMark/>
          </w:tcPr>
          <w:p w14:paraId="6D84189E" w14:textId="77777777" w:rsidR="00DB21E6" w:rsidRPr="00CC2EA2" w:rsidRDefault="00DB21E6" w:rsidP="00DB21E6">
            <w:pPr>
              <w:spacing w:after="0"/>
              <w:ind w:firstLine="0"/>
              <w:jc w:val="left"/>
              <w:rPr>
                <w:color w:val="000000"/>
                <w:sz w:val="23"/>
                <w:szCs w:val="23"/>
              </w:rPr>
            </w:pPr>
          </w:p>
        </w:tc>
        <w:tc>
          <w:tcPr>
            <w:tcW w:w="1135" w:type="dxa"/>
            <w:vMerge/>
            <w:tcBorders>
              <w:top w:val="nil"/>
              <w:left w:val="single" w:sz="8" w:space="0" w:color="auto"/>
              <w:bottom w:val="single" w:sz="8" w:space="0" w:color="000000"/>
              <w:right w:val="single" w:sz="8" w:space="0" w:color="auto"/>
            </w:tcBorders>
            <w:vAlign w:val="center"/>
            <w:hideMark/>
          </w:tcPr>
          <w:p w14:paraId="7FB14EAB" w14:textId="77777777" w:rsidR="00DB21E6" w:rsidRPr="00CC2EA2" w:rsidRDefault="00DB21E6" w:rsidP="00DB21E6">
            <w:pPr>
              <w:spacing w:after="0"/>
              <w:ind w:firstLine="0"/>
              <w:jc w:val="left"/>
              <w:rPr>
                <w:color w:val="000000"/>
                <w:sz w:val="23"/>
                <w:szCs w:val="23"/>
              </w:rPr>
            </w:pPr>
          </w:p>
        </w:tc>
        <w:tc>
          <w:tcPr>
            <w:tcW w:w="1844" w:type="dxa"/>
            <w:vMerge/>
            <w:tcBorders>
              <w:top w:val="nil"/>
              <w:left w:val="single" w:sz="8" w:space="0" w:color="auto"/>
              <w:bottom w:val="single" w:sz="8" w:space="0" w:color="000000"/>
              <w:right w:val="single" w:sz="8" w:space="0" w:color="auto"/>
            </w:tcBorders>
            <w:vAlign w:val="center"/>
            <w:hideMark/>
          </w:tcPr>
          <w:p w14:paraId="5023FE44" w14:textId="77777777" w:rsidR="00DB21E6" w:rsidRPr="00CC2EA2" w:rsidRDefault="00DB21E6" w:rsidP="00DB21E6">
            <w:pPr>
              <w:spacing w:after="0"/>
              <w:ind w:firstLine="0"/>
              <w:jc w:val="left"/>
              <w:rPr>
                <w:color w:val="000000"/>
                <w:sz w:val="23"/>
                <w:szCs w:val="23"/>
              </w:rPr>
            </w:pPr>
          </w:p>
        </w:tc>
        <w:tc>
          <w:tcPr>
            <w:tcW w:w="1135" w:type="dxa"/>
            <w:vMerge/>
            <w:tcBorders>
              <w:top w:val="nil"/>
              <w:left w:val="single" w:sz="8" w:space="0" w:color="auto"/>
              <w:bottom w:val="single" w:sz="8" w:space="0" w:color="000000"/>
              <w:right w:val="single" w:sz="8" w:space="0" w:color="auto"/>
            </w:tcBorders>
            <w:vAlign w:val="center"/>
            <w:hideMark/>
          </w:tcPr>
          <w:p w14:paraId="0FDE5232" w14:textId="77777777" w:rsidR="00DB21E6" w:rsidRPr="00CC2EA2" w:rsidRDefault="00DB21E6" w:rsidP="00DB21E6">
            <w:pPr>
              <w:spacing w:after="0"/>
              <w:ind w:firstLine="0"/>
              <w:jc w:val="left"/>
              <w:rPr>
                <w:color w:val="000000"/>
                <w:sz w:val="23"/>
                <w:szCs w:val="23"/>
              </w:rPr>
            </w:pPr>
          </w:p>
        </w:tc>
        <w:tc>
          <w:tcPr>
            <w:tcW w:w="2979" w:type="dxa"/>
            <w:tcBorders>
              <w:top w:val="nil"/>
              <w:left w:val="nil"/>
              <w:bottom w:val="single" w:sz="8" w:space="0" w:color="auto"/>
              <w:right w:val="single" w:sz="12" w:space="0" w:color="auto"/>
            </w:tcBorders>
            <w:shd w:val="clear" w:color="auto" w:fill="auto"/>
            <w:noWrap/>
            <w:vAlign w:val="center"/>
            <w:hideMark/>
          </w:tcPr>
          <w:p w14:paraId="5F03F352"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602 00 Brno </w:t>
            </w:r>
          </w:p>
        </w:tc>
      </w:tr>
      <w:tr w:rsidR="00DB21E6" w:rsidRPr="00CC2EA2" w14:paraId="539AC301" w14:textId="77777777" w:rsidTr="00B42FBA">
        <w:trPr>
          <w:trHeight w:val="300"/>
        </w:trPr>
        <w:tc>
          <w:tcPr>
            <w:tcW w:w="1266" w:type="dxa"/>
            <w:vMerge w:val="restart"/>
            <w:tcBorders>
              <w:top w:val="nil"/>
              <w:left w:val="single" w:sz="12" w:space="0" w:color="auto"/>
              <w:bottom w:val="single" w:sz="8" w:space="0" w:color="000000"/>
              <w:right w:val="single" w:sz="8" w:space="0" w:color="auto"/>
            </w:tcBorders>
            <w:shd w:val="clear" w:color="auto" w:fill="auto"/>
            <w:noWrap/>
            <w:vAlign w:val="center"/>
            <w:hideMark/>
          </w:tcPr>
          <w:p w14:paraId="03914AC8"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Ruda nad Moravou </w:t>
            </w:r>
          </w:p>
        </w:tc>
        <w:tc>
          <w:tcPr>
            <w:tcW w:w="992"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77EE7F4B"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489/3 </w:t>
            </w:r>
          </w:p>
        </w:tc>
        <w:tc>
          <w:tcPr>
            <w:tcW w:w="1135"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39659A2"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Ostatní plocha </w:t>
            </w:r>
          </w:p>
        </w:tc>
        <w:tc>
          <w:tcPr>
            <w:tcW w:w="184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09F95939"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Jiná plocha </w:t>
            </w:r>
          </w:p>
        </w:tc>
        <w:tc>
          <w:tcPr>
            <w:tcW w:w="1135"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3DE08A1E"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Česká republika </w:t>
            </w:r>
          </w:p>
        </w:tc>
        <w:tc>
          <w:tcPr>
            <w:tcW w:w="2979" w:type="dxa"/>
            <w:tcBorders>
              <w:top w:val="nil"/>
              <w:left w:val="nil"/>
              <w:bottom w:val="nil"/>
              <w:right w:val="single" w:sz="12" w:space="0" w:color="auto"/>
            </w:tcBorders>
            <w:shd w:val="clear" w:color="auto" w:fill="auto"/>
            <w:noWrap/>
            <w:vAlign w:val="center"/>
            <w:hideMark/>
          </w:tcPr>
          <w:p w14:paraId="6A1F7364"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Povodí Moravy, s. p. Dřevařská 11 </w:t>
            </w:r>
          </w:p>
        </w:tc>
      </w:tr>
      <w:tr w:rsidR="00DB21E6" w:rsidRPr="00CC2EA2" w14:paraId="03D003B7" w14:textId="77777777" w:rsidTr="00B42FBA">
        <w:trPr>
          <w:trHeight w:val="315"/>
        </w:trPr>
        <w:tc>
          <w:tcPr>
            <w:tcW w:w="1266" w:type="dxa"/>
            <w:vMerge/>
            <w:tcBorders>
              <w:top w:val="nil"/>
              <w:left w:val="single" w:sz="12" w:space="0" w:color="auto"/>
              <w:bottom w:val="single" w:sz="8" w:space="0" w:color="000000"/>
              <w:right w:val="single" w:sz="8" w:space="0" w:color="auto"/>
            </w:tcBorders>
            <w:vAlign w:val="center"/>
            <w:hideMark/>
          </w:tcPr>
          <w:p w14:paraId="7337EAFB" w14:textId="77777777" w:rsidR="00DB21E6" w:rsidRPr="00CC2EA2" w:rsidRDefault="00DB21E6" w:rsidP="00DB21E6">
            <w:pPr>
              <w:spacing w:after="0"/>
              <w:ind w:firstLine="0"/>
              <w:jc w:val="left"/>
              <w:rPr>
                <w:color w:val="000000"/>
                <w:sz w:val="23"/>
                <w:szCs w:val="23"/>
              </w:rPr>
            </w:pPr>
          </w:p>
        </w:tc>
        <w:tc>
          <w:tcPr>
            <w:tcW w:w="992" w:type="dxa"/>
            <w:vMerge/>
            <w:tcBorders>
              <w:top w:val="nil"/>
              <w:left w:val="single" w:sz="8" w:space="0" w:color="auto"/>
              <w:bottom w:val="single" w:sz="8" w:space="0" w:color="000000"/>
              <w:right w:val="single" w:sz="8" w:space="0" w:color="auto"/>
            </w:tcBorders>
            <w:vAlign w:val="center"/>
            <w:hideMark/>
          </w:tcPr>
          <w:p w14:paraId="433E956C" w14:textId="77777777" w:rsidR="00DB21E6" w:rsidRPr="00CC2EA2" w:rsidRDefault="00DB21E6" w:rsidP="00DB21E6">
            <w:pPr>
              <w:spacing w:after="0"/>
              <w:ind w:firstLine="0"/>
              <w:jc w:val="left"/>
              <w:rPr>
                <w:color w:val="000000"/>
                <w:sz w:val="23"/>
                <w:szCs w:val="23"/>
              </w:rPr>
            </w:pPr>
          </w:p>
        </w:tc>
        <w:tc>
          <w:tcPr>
            <w:tcW w:w="1135" w:type="dxa"/>
            <w:vMerge/>
            <w:tcBorders>
              <w:top w:val="nil"/>
              <w:left w:val="single" w:sz="8" w:space="0" w:color="auto"/>
              <w:bottom w:val="single" w:sz="8" w:space="0" w:color="000000"/>
              <w:right w:val="single" w:sz="8" w:space="0" w:color="auto"/>
            </w:tcBorders>
            <w:vAlign w:val="center"/>
            <w:hideMark/>
          </w:tcPr>
          <w:p w14:paraId="52F71BFC" w14:textId="77777777" w:rsidR="00DB21E6" w:rsidRPr="00CC2EA2" w:rsidRDefault="00DB21E6" w:rsidP="00DB21E6">
            <w:pPr>
              <w:spacing w:after="0"/>
              <w:ind w:firstLine="0"/>
              <w:jc w:val="left"/>
              <w:rPr>
                <w:color w:val="000000"/>
                <w:sz w:val="23"/>
                <w:szCs w:val="23"/>
              </w:rPr>
            </w:pPr>
          </w:p>
        </w:tc>
        <w:tc>
          <w:tcPr>
            <w:tcW w:w="1844" w:type="dxa"/>
            <w:vMerge/>
            <w:tcBorders>
              <w:top w:val="nil"/>
              <w:left w:val="single" w:sz="8" w:space="0" w:color="auto"/>
              <w:bottom w:val="single" w:sz="8" w:space="0" w:color="000000"/>
              <w:right w:val="single" w:sz="8" w:space="0" w:color="auto"/>
            </w:tcBorders>
            <w:vAlign w:val="center"/>
            <w:hideMark/>
          </w:tcPr>
          <w:p w14:paraId="6CF984E3" w14:textId="77777777" w:rsidR="00DB21E6" w:rsidRPr="00CC2EA2" w:rsidRDefault="00DB21E6" w:rsidP="00DB21E6">
            <w:pPr>
              <w:spacing w:after="0"/>
              <w:ind w:firstLine="0"/>
              <w:jc w:val="left"/>
              <w:rPr>
                <w:color w:val="000000"/>
                <w:sz w:val="23"/>
                <w:szCs w:val="23"/>
              </w:rPr>
            </w:pPr>
          </w:p>
        </w:tc>
        <w:tc>
          <w:tcPr>
            <w:tcW w:w="1135" w:type="dxa"/>
            <w:vMerge/>
            <w:tcBorders>
              <w:top w:val="nil"/>
              <w:left w:val="single" w:sz="8" w:space="0" w:color="auto"/>
              <w:bottom w:val="single" w:sz="8" w:space="0" w:color="000000"/>
              <w:right w:val="single" w:sz="8" w:space="0" w:color="auto"/>
            </w:tcBorders>
            <w:vAlign w:val="center"/>
            <w:hideMark/>
          </w:tcPr>
          <w:p w14:paraId="3B6BD959" w14:textId="77777777" w:rsidR="00DB21E6" w:rsidRPr="00CC2EA2" w:rsidRDefault="00DB21E6" w:rsidP="00DB21E6">
            <w:pPr>
              <w:spacing w:after="0"/>
              <w:ind w:firstLine="0"/>
              <w:jc w:val="left"/>
              <w:rPr>
                <w:color w:val="000000"/>
                <w:sz w:val="23"/>
                <w:szCs w:val="23"/>
              </w:rPr>
            </w:pPr>
          </w:p>
        </w:tc>
        <w:tc>
          <w:tcPr>
            <w:tcW w:w="2979" w:type="dxa"/>
            <w:tcBorders>
              <w:top w:val="nil"/>
              <w:left w:val="nil"/>
              <w:right w:val="single" w:sz="12" w:space="0" w:color="auto"/>
            </w:tcBorders>
            <w:shd w:val="clear" w:color="auto" w:fill="auto"/>
            <w:noWrap/>
            <w:vAlign w:val="center"/>
            <w:hideMark/>
          </w:tcPr>
          <w:p w14:paraId="337DFFED" w14:textId="77777777" w:rsidR="00DB21E6" w:rsidRPr="00CC2EA2" w:rsidRDefault="00DB21E6" w:rsidP="00DB21E6">
            <w:pPr>
              <w:spacing w:after="0"/>
              <w:ind w:firstLine="0"/>
              <w:jc w:val="left"/>
              <w:rPr>
                <w:color w:val="000000"/>
                <w:sz w:val="23"/>
                <w:szCs w:val="23"/>
              </w:rPr>
            </w:pPr>
            <w:r w:rsidRPr="00CC2EA2">
              <w:rPr>
                <w:color w:val="000000"/>
                <w:sz w:val="23"/>
                <w:szCs w:val="23"/>
              </w:rPr>
              <w:t xml:space="preserve">602 00 Brno </w:t>
            </w:r>
          </w:p>
        </w:tc>
      </w:tr>
      <w:tr w:rsidR="00DB21E6" w:rsidRPr="00CC2EA2" w14:paraId="15E3CEB5" w14:textId="77777777" w:rsidTr="00B42FBA">
        <w:trPr>
          <w:trHeight w:val="315"/>
        </w:trPr>
        <w:tc>
          <w:tcPr>
            <w:tcW w:w="1266" w:type="dxa"/>
            <w:vMerge/>
            <w:tcBorders>
              <w:top w:val="nil"/>
              <w:left w:val="single" w:sz="12" w:space="0" w:color="auto"/>
              <w:bottom w:val="single" w:sz="12" w:space="0" w:color="auto"/>
              <w:right w:val="single" w:sz="8" w:space="0" w:color="auto"/>
            </w:tcBorders>
            <w:vAlign w:val="center"/>
            <w:hideMark/>
          </w:tcPr>
          <w:p w14:paraId="2BC97BC6" w14:textId="77777777" w:rsidR="00DB21E6" w:rsidRPr="00CC2EA2" w:rsidRDefault="00DB21E6" w:rsidP="00DB21E6">
            <w:pPr>
              <w:spacing w:after="0"/>
              <w:ind w:firstLine="0"/>
              <w:jc w:val="left"/>
              <w:rPr>
                <w:color w:val="000000"/>
                <w:sz w:val="23"/>
                <w:szCs w:val="23"/>
              </w:rPr>
            </w:pPr>
          </w:p>
        </w:tc>
        <w:tc>
          <w:tcPr>
            <w:tcW w:w="992" w:type="dxa"/>
            <w:vMerge/>
            <w:tcBorders>
              <w:top w:val="nil"/>
              <w:left w:val="single" w:sz="8" w:space="0" w:color="auto"/>
              <w:bottom w:val="single" w:sz="12" w:space="0" w:color="auto"/>
              <w:right w:val="single" w:sz="8" w:space="0" w:color="auto"/>
            </w:tcBorders>
            <w:vAlign w:val="center"/>
            <w:hideMark/>
          </w:tcPr>
          <w:p w14:paraId="6B9E27A7" w14:textId="77777777" w:rsidR="00DB21E6" w:rsidRPr="00CC2EA2" w:rsidRDefault="00DB21E6" w:rsidP="00DB21E6">
            <w:pPr>
              <w:spacing w:after="0"/>
              <w:ind w:firstLine="0"/>
              <w:jc w:val="left"/>
              <w:rPr>
                <w:color w:val="000000"/>
                <w:sz w:val="23"/>
                <w:szCs w:val="23"/>
              </w:rPr>
            </w:pPr>
          </w:p>
        </w:tc>
        <w:tc>
          <w:tcPr>
            <w:tcW w:w="1135" w:type="dxa"/>
            <w:vMerge/>
            <w:tcBorders>
              <w:top w:val="nil"/>
              <w:left w:val="single" w:sz="8" w:space="0" w:color="auto"/>
              <w:bottom w:val="single" w:sz="12" w:space="0" w:color="auto"/>
              <w:right w:val="single" w:sz="8" w:space="0" w:color="auto"/>
            </w:tcBorders>
            <w:vAlign w:val="center"/>
            <w:hideMark/>
          </w:tcPr>
          <w:p w14:paraId="2D6431DF" w14:textId="77777777" w:rsidR="00DB21E6" w:rsidRPr="00CC2EA2" w:rsidRDefault="00DB21E6" w:rsidP="00DB21E6">
            <w:pPr>
              <w:spacing w:after="0"/>
              <w:ind w:firstLine="0"/>
              <w:jc w:val="left"/>
              <w:rPr>
                <w:color w:val="000000"/>
                <w:sz w:val="23"/>
                <w:szCs w:val="23"/>
              </w:rPr>
            </w:pPr>
          </w:p>
        </w:tc>
        <w:tc>
          <w:tcPr>
            <w:tcW w:w="1844" w:type="dxa"/>
            <w:vMerge/>
            <w:tcBorders>
              <w:top w:val="nil"/>
              <w:left w:val="single" w:sz="8" w:space="0" w:color="auto"/>
              <w:bottom w:val="single" w:sz="12" w:space="0" w:color="auto"/>
              <w:right w:val="single" w:sz="8" w:space="0" w:color="auto"/>
            </w:tcBorders>
            <w:vAlign w:val="center"/>
            <w:hideMark/>
          </w:tcPr>
          <w:p w14:paraId="77DA09C1" w14:textId="77777777" w:rsidR="00DB21E6" w:rsidRPr="00CC2EA2" w:rsidRDefault="00DB21E6" w:rsidP="00DB21E6">
            <w:pPr>
              <w:spacing w:after="0"/>
              <w:ind w:firstLine="0"/>
              <w:jc w:val="left"/>
              <w:rPr>
                <w:color w:val="000000"/>
                <w:sz w:val="23"/>
                <w:szCs w:val="23"/>
              </w:rPr>
            </w:pPr>
          </w:p>
        </w:tc>
        <w:tc>
          <w:tcPr>
            <w:tcW w:w="1135" w:type="dxa"/>
            <w:vMerge/>
            <w:tcBorders>
              <w:top w:val="nil"/>
              <w:left w:val="single" w:sz="8" w:space="0" w:color="auto"/>
              <w:bottom w:val="single" w:sz="12" w:space="0" w:color="auto"/>
              <w:right w:val="single" w:sz="8" w:space="0" w:color="auto"/>
            </w:tcBorders>
            <w:vAlign w:val="center"/>
            <w:hideMark/>
          </w:tcPr>
          <w:p w14:paraId="02B537D7" w14:textId="77777777" w:rsidR="00DB21E6" w:rsidRPr="00CC2EA2" w:rsidRDefault="00DB21E6" w:rsidP="00DB21E6">
            <w:pPr>
              <w:spacing w:after="0"/>
              <w:ind w:firstLine="0"/>
              <w:jc w:val="left"/>
              <w:rPr>
                <w:color w:val="000000"/>
                <w:sz w:val="23"/>
                <w:szCs w:val="23"/>
              </w:rPr>
            </w:pPr>
          </w:p>
        </w:tc>
        <w:tc>
          <w:tcPr>
            <w:tcW w:w="2979" w:type="dxa"/>
            <w:tcBorders>
              <w:left w:val="nil"/>
              <w:bottom w:val="single" w:sz="12" w:space="0" w:color="auto"/>
              <w:right w:val="single" w:sz="12" w:space="0" w:color="auto"/>
            </w:tcBorders>
            <w:shd w:val="clear" w:color="auto" w:fill="auto"/>
            <w:noWrap/>
            <w:vAlign w:val="center"/>
            <w:hideMark/>
          </w:tcPr>
          <w:p w14:paraId="7D2BD6FE" w14:textId="032EF4C0" w:rsidR="00DB21E6" w:rsidRPr="00CC2EA2" w:rsidRDefault="00DB21E6" w:rsidP="00DB21E6">
            <w:pPr>
              <w:spacing w:after="0"/>
              <w:ind w:firstLine="0"/>
              <w:jc w:val="left"/>
              <w:rPr>
                <w:color w:val="000000"/>
                <w:sz w:val="23"/>
                <w:szCs w:val="23"/>
              </w:rPr>
            </w:pPr>
          </w:p>
        </w:tc>
      </w:tr>
      <w:tr w:rsidR="00DB21E6" w:rsidRPr="00CC2EA2" w14:paraId="4CB092EE" w14:textId="77777777" w:rsidTr="00B42FBA">
        <w:trPr>
          <w:trHeight w:val="315"/>
        </w:trPr>
        <w:tc>
          <w:tcPr>
            <w:tcW w:w="1266" w:type="dxa"/>
            <w:tcBorders>
              <w:top w:val="single" w:sz="12" w:space="0" w:color="auto"/>
              <w:left w:val="single" w:sz="12" w:space="0" w:color="auto"/>
              <w:bottom w:val="single" w:sz="12" w:space="0" w:color="auto"/>
              <w:right w:val="single" w:sz="8" w:space="0" w:color="auto"/>
            </w:tcBorders>
            <w:shd w:val="clear" w:color="auto" w:fill="auto"/>
            <w:noWrap/>
            <w:vAlign w:val="center"/>
            <w:hideMark/>
          </w:tcPr>
          <w:p w14:paraId="58958F04"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lastRenderedPageBreak/>
              <w:t xml:space="preserve">Katastrální území </w:t>
            </w:r>
          </w:p>
        </w:tc>
        <w:tc>
          <w:tcPr>
            <w:tcW w:w="992" w:type="dxa"/>
            <w:tcBorders>
              <w:top w:val="single" w:sz="12" w:space="0" w:color="auto"/>
              <w:left w:val="nil"/>
              <w:bottom w:val="single" w:sz="12" w:space="0" w:color="auto"/>
              <w:right w:val="single" w:sz="8" w:space="0" w:color="auto"/>
            </w:tcBorders>
            <w:shd w:val="clear" w:color="auto" w:fill="auto"/>
            <w:noWrap/>
            <w:vAlign w:val="center"/>
            <w:hideMark/>
          </w:tcPr>
          <w:p w14:paraId="7C9C7C51"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t xml:space="preserve">Parcelní číslo </w:t>
            </w:r>
          </w:p>
        </w:tc>
        <w:tc>
          <w:tcPr>
            <w:tcW w:w="1135" w:type="dxa"/>
            <w:tcBorders>
              <w:top w:val="single" w:sz="12" w:space="0" w:color="auto"/>
              <w:left w:val="nil"/>
              <w:bottom w:val="single" w:sz="12" w:space="0" w:color="auto"/>
              <w:right w:val="single" w:sz="8" w:space="0" w:color="auto"/>
            </w:tcBorders>
            <w:shd w:val="clear" w:color="auto" w:fill="auto"/>
            <w:noWrap/>
            <w:vAlign w:val="center"/>
            <w:hideMark/>
          </w:tcPr>
          <w:p w14:paraId="1A5A36E6"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t xml:space="preserve">Druh pozemku </w:t>
            </w:r>
          </w:p>
        </w:tc>
        <w:tc>
          <w:tcPr>
            <w:tcW w:w="1844" w:type="dxa"/>
            <w:tcBorders>
              <w:top w:val="single" w:sz="12" w:space="0" w:color="auto"/>
              <w:left w:val="nil"/>
              <w:bottom w:val="single" w:sz="12" w:space="0" w:color="auto"/>
              <w:right w:val="single" w:sz="8" w:space="0" w:color="auto"/>
            </w:tcBorders>
            <w:shd w:val="clear" w:color="auto" w:fill="auto"/>
            <w:noWrap/>
            <w:vAlign w:val="center"/>
            <w:hideMark/>
          </w:tcPr>
          <w:p w14:paraId="11F8D89E"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t xml:space="preserve">Způsob využití </w:t>
            </w:r>
          </w:p>
        </w:tc>
        <w:tc>
          <w:tcPr>
            <w:tcW w:w="1135" w:type="dxa"/>
            <w:tcBorders>
              <w:top w:val="single" w:sz="12" w:space="0" w:color="auto"/>
              <w:left w:val="nil"/>
              <w:bottom w:val="single" w:sz="12" w:space="0" w:color="auto"/>
              <w:right w:val="single" w:sz="8" w:space="0" w:color="auto"/>
            </w:tcBorders>
            <w:shd w:val="clear" w:color="auto" w:fill="auto"/>
            <w:noWrap/>
            <w:vAlign w:val="center"/>
            <w:hideMark/>
          </w:tcPr>
          <w:p w14:paraId="129AEEAE"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t xml:space="preserve">Vlastník </w:t>
            </w:r>
          </w:p>
        </w:tc>
        <w:tc>
          <w:tcPr>
            <w:tcW w:w="2979" w:type="dxa"/>
            <w:tcBorders>
              <w:top w:val="single" w:sz="12" w:space="0" w:color="auto"/>
              <w:left w:val="nil"/>
              <w:bottom w:val="single" w:sz="12" w:space="0" w:color="auto"/>
              <w:right w:val="single" w:sz="12" w:space="0" w:color="auto"/>
            </w:tcBorders>
            <w:shd w:val="clear" w:color="auto" w:fill="auto"/>
            <w:noWrap/>
            <w:vAlign w:val="center"/>
            <w:hideMark/>
          </w:tcPr>
          <w:p w14:paraId="5CC35569" w14:textId="77777777" w:rsidR="00DB21E6" w:rsidRPr="00CC2EA2" w:rsidRDefault="00DB21E6" w:rsidP="00DB21E6">
            <w:pPr>
              <w:spacing w:after="0"/>
              <w:ind w:firstLine="0"/>
              <w:jc w:val="left"/>
              <w:rPr>
                <w:b/>
                <w:bCs/>
                <w:color w:val="000000"/>
                <w:sz w:val="23"/>
                <w:szCs w:val="23"/>
              </w:rPr>
            </w:pPr>
            <w:r w:rsidRPr="00CC2EA2">
              <w:rPr>
                <w:b/>
                <w:bCs/>
                <w:color w:val="000000"/>
                <w:sz w:val="23"/>
                <w:szCs w:val="23"/>
              </w:rPr>
              <w:t xml:space="preserve">Právo hospodařit </w:t>
            </w:r>
          </w:p>
        </w:tc>
      </w:tr>
      <w:tr w:rsidR="00B42FBA" w:rsidRPr="00CC2EA2" w14:paraId="136E6F40" w14:textId="77777777" w:rsidTr="00C0350A">
        <w:trPr>
          <w:trHeight w:val="300"/>
        </w:trPr>
        <w:tc>
          <w:tcPr>
            <w:tcW w:w="1266" w:type="dxa"/>
            <w:tcBorders>
              <w:top w:val="nil"/>
              <w:left w:val="single" w:sz="12" w:space="0" w:color="auto"/>
              <w:bottom w:val="single" w:sz="4" w:space="0" w:color="auto"/>
              <w:right w:val="single" w:sz="8" w:space="0" w:color="auto"/>
            </w:tcBorders>
            <w:shd w:val="clear" w:color="auto" w:fill="auto"/>
            <w:noWrap/>
            <w:vAlign w:val="center"/>
            <w:hideMark/>
          </w:tcPr>
          <w:p w14:paraId="0B5B7E09" w14:textId="77777777" w:rsidR="00B42FBA" w:rsidRPr="00CC2EA2" w:rsidRDefault="00B42FBA" w:rsidP="003C0D70">
            <w:pPr>
              <w:spacing w:after="0"/>
              <w:ind w:firstLine="0"/>
              <w:jc w:val="left"/>
              <w:rPr>
                <w:color w:val="000000"/>
                <w:sz w:val="23"/>
                <w:szCs w:val="23"/>
              </w:rPr>
            </w:pPr>
            <w:r w:rsidRPr="00CC2EA2">
              <w:rPr>
                <w:color w:val="000000"/>
                <w:sz w:val="23"/>
                <w:szCs w:val="23"/>
              </w:rPr>
              <w:t xml:space="preserve">Ruda nad Moravou </w:t>
            </w:r>
          </w:p>
        </w:tc>
        <w:tc>
          <w:tcPr>
            <w:tcW w:w="992" w:type="dxa"/>
            <w:tcBorders>
              <w:top w:val="nil"/>
              <w:left w:val="single" w:sz="8" w:space="0" w:color="auto"/>
              <w:bottom w:val="single" w:sz="4" w:space="0" w:color="auto"/>
              <w:right w:val="single" w:sz="8" w:space="0" w:color="auto"/>
            </w:tcBorders>
            <w:shd w:val="clear" w:color="auto" w:fill="auto"/>
            <w:noWrap/>
            <w:vAlign w:val="center"/>
            <w:hideMark/>
          </w:tcPr>
          <w:p w14:paraId="4FFEE75A" w14:textId="77777777" w:rsidR="00B42FBA" w:rsidRPr="00CC2EA2" w:rsidRDefault="00B42FBA" w:rsidP="003C0D70">
            <w:pPr>
              <w:spacing w:after="0"/>
              <w:ind w:firstLine="0"/>
              <w:jc w:val="left"/>
              <w:rPr>
                <w:color w:val="000000"/>
                <w:sz w:val="23"/>
                <w:szCs w:val="23"/>
              </w:rPr>
            </w:pPr>
            <w:r w:rsidRPr="00CC2EA2">
              <w:rPr>
                <w:color w:val="000000"/>
                <w:sz w:val="23"/>
                <w:szCs w:val="23"/>
              </w:rPr>
              <w:t xml:space="preserve">494/6 </w:t>
            </w:r>
          </w:p>
        </w:tc>
        <w:tc>
          <w:tcPr>
            <w:tcW w:w="1135" w:type="dxa"/>
            <w:tcBorders>
              <w:top w:val="nil"/>
              <w:left w:val="single" w:sz="8" w:space="0" w:color="auto"/>
              <w:bottom w:val="single" w:sz="4" w:space="0" w:color="auto"/>
              <w:right w:val="single" w:sz="8" w:space="0" w:color="auto"/>
            </w:tcBorders>
            <w:shd w:val="clear" w:color="auto" w:fill="auto"/>
            <w:noWrap/>
            <w:vAlign w:val="center"/>
            <w:hideMark/>
          </w:tcPr>
          <w:p w14:paraId="00FE3780" w14:textId="77777777" w:rsidR="00B42FBA" w:rsidRPr="00CC2EA2" w:rsidRDefault="00B42FBA" w:rsidP="003C0D70">
            <w:pPr>
              <w:spacing w:after="0"/>
              <w:ind w:firstLine="0"/>
              <w:jc w:val="left"/>
              <w:rPr>
                <w:color w:val="000000"/>
                <w:sz w:val="23"/>
                <w:szCs w:val="23"/>
              </w:rPr>
            </w:pPr>
            <w:r w:rsidRPr="00CC2EA2">
              <w:rPr>
                <w:color w:val="000000"/>
                <w:sz w:val="23"/>
                <w:szCs w:val="23"/>
              </w:rPr>
              <w:t xml:space="preserve">Ostatní plocha </w:t>
            </w:r>
          </w:p>
        </w:tc>
        <w:tc>
          <w:tcPr>
            <w:tcW w:w="1844" w:type="dxa"/>
            <w:tcBorders>
              <w:top w:val="nil"/>
              <w:left w:val="single" w:sz="8" w:space="0" w:color="auto"/>
              <w:bottom w:val="single" w:sz="4" w:space="0" w:color="auto"/>
              <w:right w:val="single" w:sz="8" w:space="0" w:color="auto"/>
            </w:tcBorders>
            <w:shd w:val="clear" w:color="auto" w:fill="auto"/>
            <w:noWrap/>
            <w:vAlign w:val="center"/>
            <w:hideMark/>
          </w:tcPr>
          <w:p w14:paraId="33A3C7C6" w14:textId="77777777" w:rsidR="00B42FBA" w:rsidRPr="00CC2EA2" w:rsidRDefault="00B42FBA" w:rsidP="003C0D70">
            <w:pPr>
              <w:spacing w:after="0"/>
              <w:ind w:firstLine="0"/>
              <w:jc w:val="left"/>
              <w:rPr>
                <w:color w:val="000000"/>
                <w:sz w:val="23"/>
                <w:szCs w:val="23"/>
              </w:rPr>
            </w:pPr>
            <w:r w:rsidRPr="00CC2EA2">
              <w:rPr>
                <w:color w:val="000000"/>
                <w:sz w:val="23"/>
                <w:szCs w:val="23"/>
              </w:rPr>
              <w:t xml:space="preserve">Jiná plocha </w:t>
            </w:r>
          </w:p>
        </w:tc>
        <w:tc>
          <w:tcPr>
            <w:tcW w:w="1135" w:type="dxa"/>
            <w:tcBorders>
              <w:top w:val="nil"/>
              <w:left w:val="single" w:sz="8" w:space="0" w:color="auto"/>
              <w:bottom w:val="single" w:sz="4" w:space="0" w:color="auto"/>
              <w:right w:val="single" w:sz="8" w:space="0" w:color="auto"/>
            </w:tcBorders>
            <w:shd w:val="clear" w:color="auto" w:fill="auto"/>
            <w:noWrap/>
            <w:vAlign w:val="center"/>
            <w:hideMark/>
          </w:tcPr>
          <w:p w14:paraId="2D33B918" w14:textId="77777777" w:rsidR="00B42FBA" w:rsidRPr="00CC2EA2" w:rsidRDefault="00B42FBA" w:rsidP="003C0D70">
            <w:pPr>
              <w:spacing w:after="0"/>
              <w:ind w:firstLine="0"/>
              <w:jc w:val="left"/>
              <w:rPr>
                <w:color w:val="000000"/>
                <w:sz w:val="23"/>
                <w:szCs w:val="23"/>
              </w:rPr>
            </w:pPr>
            <w:r w:rsidRPr="00CC2EA2">
              <w:rPr>
                <w:color w:val="000000"/>
                <w:sz w:val="23"/>
                <w:szCs w:val="23"/>
              </w:rPr>
              <w:t xml:space="preserve">Česká republika </w:t>
            </w:r>
          </w:p>
        </w:tc>
        <w:tc>
          <w:tcPr>
            <w:tcW w:w="2979" w:type="dxa"/>
            <w:tcBorders>
              <w:top w:val="nil"/>
              <w:left w:val="nil"/>
              <w:bottom w:val="single" w:sz="4" w:space="0" w:color="auto"/>
              <w:right w:val="single" w:sz="12" w:space="0" w:color="auto"/>
            </w:tcBorders>
            <w:shd w:val="clear" w:color="auto" w:fill="auto"/>
            <w:noWrap/>
            <w:vAlign w:val="center"/>
            <w:hideMark/>
          </w:tcPr>
          <w:p w14:paraId="34509B9C" w14:textId="4A998B8B" w:rsidR="00B42FBA" w:rsidRPr="00CC2EA2" w:rsidRDefault="00B42FBA" w:rsidP="003C0D70">
            <w:pPr>
              <w:spacing w:after="0"/>
              <w:ind w:firstLine="0"/>
              <w:jc w:val="left"/>
              <w:rPr>
                <w:color w:val="000000"/>
                <w:sz w:val="23"/>
                <w:szCs w:val="23"/>
              </w:rPr>
            </w:pPr>
            <w:r w:rsidRPr="00CC2EA2">
              <w:rPr>
                <w:color w:val="000000"/>
                <w:sz w:val="23"/>
                <w:szCs w:val="23"/>
              </w:rPr>
              <w:t>Povodí Moravy, s. p. Dřevařská 11</w:t>
            </w:r>
            <w:r>
              <w:rPr>
                <w:color w:val="000000"/>
                <w:sz w:val="23"/>
                <w:szCs w:val="23"/>
              </w:rPr>
              <w:t xml:space="preserve">, </w:t>
            </w:r>
            <w:r w:rsidRPr="00CC2EA2">
              <w:rPr>
                <w:color w:val="000000"/>
                <w:sz w:val="23"/>
                <w:szCs w:val="23"/>
              </w:rPr>
              <w:t>602 00 Brno</w:t>
            </w:r>
          </w:p>
        </w:tc>
      </w:tr>
      <w:tr w:rsidR="00DB21E6" w:rsidRPr="00CC2EA2" w14:paraId="50F8A865" w14:textId="77777777" w:rsidTr="00C0350A">
        <w:trPr>
          <w:trHeight w:val="315"/>
        </w:trPr>
        <w:tc>
          <w:tcPr>
            <w:tcW w:w="1266" w:type="dxa"/>
            <w:tcBorders>
              <w:top w:val="single" w:sz="4" w:space="0" w:color="auto"/>
              <w:left w:val="single" w:sz="12" w:space="0" w:color="auto"/>
              <w:bottom w:val="single" w:sz="8" w:space="0" w:color="auto"/>
              <w:right w:val="single" w:sz="8" w:space="0" w:color="auto"/>
            </w:tcBorders>
            <w:shd w:val="clear" w:color="auto" w:fill="auto"/>
            <w:noWrap/>
            <w:vAlign w:val="center"/>
          </w:tcPr>
          <w:p w14:paraId="2D01A2FB" w14:textId="77777777" w:rsidR="00DB21E6" w:rsidRPr="00501468" w:rsidRDefault="00DB21E6" w:rsidP="00DB21E6">
            <w:pPr>
              <w:spacing w:after="0"/>
              <w:ind w:firstLine="0"/>
              <w:jc w:val="left"/>
              <w:rPr>
                <w:color w:val="000000"/>
                <w:sz w:val="23"/>
                <w:szCs w:val="23"/>
              </w:rPr>
            </w:pPr>
            <w:r w:rsidRPr="00CC2EA2">
              <w:rPr>
                <w:color w:val="000000"/>
                <w:sz w:val="23"/>
                <w:szCs w:val="23"/>
              </w:rPr>
              <w:t>Ruda nad Moravou</w:t>
            </w:r>
          </w:p>
        </w:tc>
        <w:tc>
          <w:tcPr>
            <w:tcW w:w="992" w:type="dxa"/>
            <w:tcBorders>
              <w:top w:val="single" w:sz="4" w:space="0" w:color="auto"/>
              <w:left w:val="nil"/>
              <w:bottom w:val="single" w:sz="8" w:space="0" w:color="auto"/>
              <w:right w:val="single" w:sz="8" w:space="0" w:color="auto"/>
            </w:tcBorders>
            <w:shd w:val="clear" w:color="auto" w:fill="auto"/>
            <w:noWrap/>
            <w:vAlign w:val="center"/>
          </w:tcPr>
          <w:p w14:paraId="32D64DF4" w14:textId="77777777" w:rsidR="00DB21E6" w:rsidRPr="00501468" w:rsidRDefault="00DB21E6" w:rsidP="00DB21E6">
            <w:pPr>
              <w:spacing w:after="0"/>
              <w:ind w:firstLine="0"/>
              <w:jc w:val="left"/>
              <w:rPr>
                <w:color w:val="000000"/>
                <w:sz w:val="23"/>
                <w:szCs w:val="23"/>
              </w:rPr>
            </w:pPr>
            <w:r w:rsidRPr="00501468">
              <w:rPr>
                <w:color w:val="000000"/>
                <w:sz w:val="23"/>
                <w:szCs w:val="23"/>
              </w:rPr>
              <w:t>454/6</w:t>
            </w:r>
          </w:p>
        </w:tc>
        <w:tc>
          <w:tcPr>
            <w:tcW w:w="1135" w:type="dxa"/>
            <w:tcBorders>
              <w:top w:val="single" w:sz="4" w:space="0" w:color="auto"/>
              <w:left w:val="nil"/>
              <w:bottom w:val="single" w:sz="8" w:space="0" w:color="auto"/>
              <w:right w:val="single" w:sz="8" w:space="0" w:color="auto"/>
            </w:tcBorders>
            <w:shd w:val="clear" w:color="auto" w:fill="auto"/>
            <w:noWrap/>
            <w:vAlign w:val="center"/>
          </w:tcPr>
          <w:p w14:paraId="62794A27" w14:textId="77777777" w:rsidR="00DB21E6" w:rsidRPr="00CC2EA2" w:rsidRDefault="00DB21E6" w:rsidP="00DB21E6">
            <w:pPr>
              <w:spacing w:after="0"/>
              <w:ind w:firstLine="0"/>
              <w:jc w:val="left"/>
              <w:rPr>
                <w:b/>
                <w:bCs/>
                <w:color w:val="000000"/>
                <w:sz w:val="23"/>
                <w:szCs w:val="23"/>
              </w:rPr>
            </w:pPr>
            <w:r w:rsidRPr="00CC2EA2">
              <w:rPr>
                <w:color w:val="000000"/>
                <w:sz w:val="23"/>
                <w:szCs w:val="23"/>
              </w:rPr>
              <w:t>Ostatní plocha</w:t>
            </w:r>
          </w:p>
        </w:tc>
        <w:tc>
          <w:tcPr>
            <w:tcW w:w="1844" w:type="dxa"/>
            <w:tcBorders>
              <w:top w:val="single" w:sz="4" w:space="0" w:color="auto"/>
              <w:left w:val="nil"/>
              <w:bottom w:val="single" w:sz="8" w:space="0" w:color="auto"/>
              <w:right w:val="single" w:sz="8" w:space="0" w:color="auto"/>
            </w:tcBorders>
            <w:shd w:val="clear" w:color="auto" w:fill="auto"/>
            <w:noWrap/>
            <w:vAlign w:val="center"/>
          </w:tcPr>
          <w:p w14:paraId="621EA311" w14:textId="77777777" w:rsidR="00DB21E6" w:rsidRPr="00501468" w:rsidRDefault="00DB21E6" w:rsidP="00DB21E6">
            <w:pPr>
              <w:spacing w:after="0"/>
              <w:ind w:firstLine="0"/>
              <w:jc w:val="left"/>
              <w:rPr>
                <w:color w:val="000000"/>
                <w:sz w:val="23"/>
                <w:szCs w:val="23"/>
              </w:rPr>
            </w:pPr>
            <w:r w:rsidRPr="00501468">
              <w:rPr>
                <w:color w:val="000000"/>
                <w:sz w:val="23"/>
                <w:szCs w:val="23"/>
              </w:rPr>
              <w:t>Neplodná půda</w:t>
            </w:r>
          </w:p>
        </w:tc>
        <w:tc>
          <w:tcPr>
            <w:tcW w:w="1135" w:type="dxa"/>
            <w:tcBorders>
              <w:top w:val="single" w:sz="4" w:space="0" w:color="auto"/>
              <w:left w:val="nil"/>
              <w:bottom w:val="single" w:sz="8" w:space="0" w:color="auto"/>
              <w:right w:val="single" w:sz="8" w:space="0" w:color="auto"/>
            </w:tcBorders>
            <w:shd w:val="clear" w:color="auto" w:fill="auto"/>
            <w:noWrap/>
            <w:vAlign w:val="center"/>
          </w:tcPr>
          <w:p w14:paraId="4C62A867" w14:textId="77777777" w:rsidR="00DB21E6" w:rsidRPr="00CC2EA2" w:rsidRDefault="00DB21E6" w:rsidP="00DB21E6">
            <w:pPr>
              <w:spacing w:after="0"/>
              <w:ind w:firstLine="0"/>
              <w:jc w:val="left"/>
              <w:rPr>
                <w:b/>
                <w:bCs/>
                <w:color w:val="000000"/>
                <w:sz w:val="23"/>
                <w:szCs w:val="23"/>
              </w:rPr>
            </w:pPr>
            <w:r w:rsidRPr="00501468">
              <w:rPr>
                <w:color w:val="000000"/>
                <w:sz w:val="23"/>
                <w:szCs w:val="23"/>
              </w:rPr>
              <w:t>Obec Ruda nad Moravou</w:t>
            </w:r>
          </w:p>
        </w:tc>
        <w:tc>
          <w:tcPr>
            <w:tcW w:w="2979" w:type="dxa"/>
            <w:tcBorders>
              <w:top w:val="single" w:sz="4" w:space="0" w:color="auto"/>
              <w:left w:val="nil"/>
              <w:bottom w:val="single" w:sz="8" w:space="0" w:color="auto"/>
              <w:right w:val="single" w:sz="12" w:space="0" w:color="auto"/>
            </w:tcBorders>
            <w:shd w:val="clear" w:color="auto" w:fill="auto"/>
            <w:noWrap/>
            <w:vAlign w:val="center"/>
          </w:tcPr>
          <w:p w14:paraId="7FE36077" w14:textId="77777777" w:rsidR="00DB21E6" w:rsidRPr="00CC2EA2" w:rsidRDefault="00DB21E6" w:rsidP="00DB21E6">
            <w:pPr>
              <w:spacing w:after="0"/>
              <w:ind w:firstLine="0"/>
              <w:jc w:val="left"/>
              <w:rPr>
                <w:b/>
                <w:bCs/>
                <w:color w:val="000000"/>
                <w:sz w:val="23"/>
                <w:szCs w:val="23"/>
              </w:rPr>
            </w:pPr>
            <w:r w:rsidRPr="00501468">
              <w:rPr>
                <w:color w:val="000000"/>
                <w:sz w:val="23"/>
                <w:szCs w:val="23"/>
              </w:rPr>
              <w:t>Obec Ruda nad Moravou, 9. května 40, 78963 Ruda nad Moravou</w:t>
            </w:r>
          </w:p>
        </w:tc>
      </w:tr>
      <w:tr w:rsidR="00DB21E6" w:rsidRPr="00CC2EA2" w14:paraId="3341880C" w14:textId="77777777" w:rsidTr="00B42FBA">
        <w:trPr>
          <w:trHeight w:val="315"/>
        </w:trPr>
        <w:tc>
          <w:tcPr>
            <w:tcW w:w="1266" w:type="dxa"/>
            <w:tcBorders>
              <w:top w:val="single" w:sz="8" w:space="0" w:color="auto"/>
              <w:left w:val="single" w:sz="12" w:space="0" w:color="auto"/>
              <w:bottom w:val="single" w:sz="12" w:space="0" w:color="auto"/>
              <w:right w:val="single" w:sz="8" w:space="0" w:color="auto"/>
            </w:tcBorders>
            <w:vAlign w:val="center"/>
          </w:tcPr>
          <w:p w14:paraId="6E610B92" w14:textId="77777777" w:rsidR="00DB21E6" w:rsidRPr="00CC2EA2" w:rsidRDefault="00DB21E6" w:rsidP="00DB21E6">
            <w:pPr>
              <w:spacing w:after="0"/>
              <w:ind w:firstLine="0"/>
              <w:jc w:val="left"/>
              <w:rPr>
                <w:color w:val="000000"/>
                <w:sz w:val="23"/>
                <w:szCs w:val="23"/>
              </w:rPr>
            </w:pPr>
            <w:r w:rsidRPr="00CC2EA2">
              <w:rPr>
                <w:color w:val="000000"/>
                <w:sz w:val="23"/>
                <w:szCs w:val="23"/>
              </w:rPr>
              <w:t>Ruda nad Moravou</w:t>
            </w:r>
          </w:p>
        </w:tc>
        <w:tc>
          <w:tcPr>
            <w:tcW w:w="992" w:type="dxa"/>
            <w:tcBorders>
              <w:top w:val="single" w:sz="8" w:space="0" w:color="auto"/>
              <w:left w:val="single" w:sz="8" w:space="0" w:color="auto"/>
              <w:bottom w:val="single" w:sz="12" w:space="0" w:color="auto"/>
              <w:right w:val="single" w:sz="8" w:space="0" w:color="auto"/>
            </w:tcBorders>
            <w:vAlign w:val="center"/>
          </w:tcPr>
          <w:p w14:paraId="1C05DAED" w14:textId="77777777" w:rsidR="00DB21E6" w:rsidRPr="00CC2EA2" w:rsidRDefault="00DB21E6" w:rsidP="00DB21E6">
            <w:pPr>
              <w:spacing w:after="0"/>
              <w:ind w:firstLine="0"/>
              <w:jc w:val="left"/>
              <w:rPr>
                <w:color w:val="000000"/>
                <w:sz w:val="23"/>
                <w:szCs w:val="23"/>
              </w:rPr>
            </w:pPr>
            <w:r w:rsidRPr="00501468">
              <w:rPr>
                <w:color w:val="000000"/>
                <w:sz w:val="23"/>
                <w:szCs w:val="23"/>
              </w:rPr>
              <w:t>457/11</w:t>
            </w:r>
          </w:p>
        </w:tc>
        <w:tc>
          <w:tcPr>
            <w:tcW w:w="1135" w:type="dxa"/>
            <w:tcBorders>
              <w:top w:val="single" w:sz="8" w:space="0" w:color="auto"/>
              <w:left w:val="single" w:sz="8" w:space="0" w:color="auto"/>
              <w:bottom w:val="single" w:sz="12" w:space="0" w:color="auto"/>
              <w:right w:val="single" w:sz="8" w:space="0" w:color="auto"/>
            </w:tcBorders>
            <w:vAlign w:val="center"/>
          </w:tcPr>
          <w:p w14:paraId="27AC6561" w14:textId="77777777" w:rsidR="00DB21E6" w:rsidRPr="00CC2EA2" w:rsidRDefault="00DB21E6" w:rsidP="00DB21E6">
            <w:pPr>
              <w:spacing w:after="0"/>
              <w:ind w:firstLine="0"/>
              <w:jc w:val="left"/>
              <w:rPr>
                <w:color w:val="000000"/>
                <w:sz w:val="23"/>
                <w:szCs w:val="23"/>
              </w:rPr>
            </w:pPr>
            <w:r>
              <w:rPr>
                <w:color w:val="000000"/>
                <w:sz w:val="23"/>
                <w:szCs w:val="23"/>
              </w:rPr>
              <w:t>Orná půda</w:t>
            </w:r>
          </w:p>
        </w:tc>
        <w:tc>
          <w:tcPr>
            <w:tcW w:w="1844" w:type="dxa"/>
            <w:tcBorders>
              <w:top w:val="single" w:sz="8" w:space="0" w:color="auto"/>
              <w:left w:val="single" w:sz="8" w:space="0" w:color="auto"/>
              <w:bottom w:val="single" w:sz="12" w:space="0" w:color="auto"/>
              <w:right w:val="single" w:sz="8" w:space="0" w:color="auto"/>
            </w:tcBorders>
            <w:vAlign w:val="center"/>
          </w:tcPr>
          <w:p w14:paraId="1BBA0552" w14:textId="2517C92C" w:rsidR="00DB21E6" w:rsidRPr="00CC2EA2" w:rsidRDefault="00FF7A03" w:rsidP="00DB21E6">
            <w:pPr>
              <w:spacing w:after="0"/>
              <w:ind w:firstLine="0"/>
              <w:jc w:val="left"/>
              <w:rPr>
                <w:color w:val="000000"/>
                <w:sz w:val="23"/>
                <w:szCs w:val="23"/>
              </w:rPr>
            </w:pPr>
            <w:r>
              <w:rPr>
                <w:color w:val="000000"/>
                <w:sz w:val="23"/>
                <w:szCs w:val="23"/>
              </w:rPr>
              <w:t>-</w:t>
            </w:r>
          </w:p>
        </w:tc>
        <w:tc>
          <w:tcPr>
            <w:tcW w:w="1135" w:type="dxa"/>
            <w:tcBorders>
              <w:top w:val="single" w:sz="8" w:space="0" w:color="auto"/>
              <w:left w:val="single" w:sz="8" w:space="0" w:color="auto"/>
              <w:bottom w:val="single" w:sz="12" w:space="0" w:color="auto"/>
              <w:right w:val="single" w:sz="8" w:space="0" w:color="auto"/>
            </w:tcBorders>
            <w:vAlign w:val="center"/>
          </w:tcPr>
          <w:p w14:paraId="4A6ACE6A" w14:textId="77777777" w:rsidR="00DB21E6" w:rsidRPr="00CC2EA2" w:rsidRDefault="00DB21E6" w:rsidP="00DB21E6">
            <w:pPr>
              <w:spacing w:after="0"/>
              <w:ind w:firstLine="0"/>
              <w:jc w:val="left"/>
              <w:rPr>
                <w:color w:val="000000"/>
                <w:sz w:val="23"/>
                <w:szCs w:val="23"/>
              </w:rPr>
            </w:pPr>
            <w:r w:rsidRPr="00501468">
              <w:rPr>
                <w:color w:val="000000"/>
                <w:sz w:val="23"/>
                <w:szCs w:val="23"/>
              </w:rPr>
              <w:t>Obec Ruda nad Moravou</w:t>
            </w:r>
          </w:p>
        </w:tc>
        <w:tc>
          <w:tcPr>
            <w:tcW w:w="2979" w:type="dxa"/>
            <w:tcBorders>
              <w:top w:val="single" w:sz="8" w:space="0" w:color="auto"/>
              <w:left w:val="nil"/>
              <w:bottom w:val="single" w:sz="12" w:space="0" w:color="auto"/>
              <w:right w:val="single" w:sz="12" w:space="0" w:color="auto"/>
            </w:tcBorders>
            <w:shd w:val="clear" w:color="auto" w:fill="auto"/>
            <w:noWrap/>
            <w:vAlign w:val="center"/>
          </w:tcPr>
          <w:p w14:paraId="7E7D981D" w14:textId="77777777" w:rsidR="00DB21E6" w:rsidRPr="00CC2EA2" w:rsidRDefault="00DB21E6" w:rsidP="00DB21E6">
            <w:pPr>
              <w:spacing w:after="0"/>
              <w:ind w:firstLine="0"/>
              <w:jc w:val="left"/>
              <w:rPr>
                <w:color w:val="000000"/>
                <w:sz w:val="23"/>
                <w:szCs w:val="23"/>
              </w:rPr>
            </w:pPr>
            <w:r w:rsidRPr="00501468">
              <w:rPr>
                <w:color w:val="000000"/>
                <w:sz w:val="23"/>
                <w:szCs w:val="23"/>
              </w:rPr>
              <w:t>Obec Ruda nad Moravou, 9. května 40, 78963 Ruda nad Moravou</w:t>
            </w:r>
          </w:p>
        </w:tc>
      </w:tr>
    </w:tbl>
    <w:p w14:paraId="73A69456" w14:textId="77777777" w:rsidR="00DB21E6" w:rsidRDefault="00DB21E6" w:rsidP="00A517B7">
      <w:pPr>
        <w:rPr>
          <w:u w:val="single"/>
        </w:rPr>
      </w:pPr>
    </w:p>
    <w:p w14:paraId="4593ADD1" w14:textId="68415C7B" w:rsidR="00A517B7" w:rsidRDefault="00501468" w:rsidP="00A517B7">
      <w:pPr>
        <w:rPr>
          <w:u w:val="single"/>
        </w:rPr>
      </w:pPr>
      <w:r w:rsidRPr="00501468">
        <w:rPr>
          <w:u w:val="single"/>
        </w:rPr>
        <w:t>SO 02 – Dosypání hráze, dobetonování a oprava ŽB zídky (lokalita č.2)</w:t>
      </w:r>
    </w:p>
    <w:tbl>
      <w:tblPr>
        <w:tblW w:w="9346" w:type="dxa"/>
        <w:tblCellMar>
          <w:left w:w="70" w:type="dxa"/>
          <w:right w:w="70" w:type="dxa"/>
        </w:tblCellMar>
        <w:tblLook w:val="04A0" w:firstRow="1" w:lastRow="0" w:firstColumn="1" w:lastColumn="0" w:noHBand="0" w:noVBand="1"/>
      </w:tblPr>
      <w:tblGrid>
        <w:gridCol w:w="1266"/>
        <w:gridCol w:w="992"/>
        <w:gridCol w:w="1134"/>
        <w:gridCol w:w="1843"/>
        <w:gridCol w:w="1134"/>
        <w:gridCol w:w="2977"/>
      </w:tblGrid>
      <w:tr w:rsidR="00501468" w:rsidRPr="00501468" w14:paraId="53AAFB66" w14:textId="77777777" w:rsidTr="00DB21E6">
        <w:trPr>
          <w:trHeight w:val="315"/>
        </w:trPr>
        <w:tc>
          <w:tcPr>
            <w:tcW w:w="1266" w:type="dxa"/>
            <w:tcBorders>
              <w:top w:val="single" w:sz="12" w:space="0" w:color="auto"/>
              <w:left w:val="single" w:sz="12" w:space="0" w:color="auto"/>
              <w:bottom w:val="single" w:sz="12" w:space="0" w:color="auto"/>
              <w:right w:val="single" w:sz="8" w:space="0" w:color="auto"/>
            </w:tcBorders>
            <w:shd w:val="clear" w:color="auto" w:fill="auto"/>
            <w:noWrap/>
            <w:vAlign w:val="center"/>
            <w:hideMark/>
          </w:tcPr>
          <w:p w14:paraId="508B72B9" w14:textId="77777777" w:rsidR="00501468" w:rsidRPr="00501468" w:rsidRDefault="00501468" w:rsidP="00501468">
            <w:pPr>
              <w:spacing w:after="0"/>
              <w:ind w:firstLine="0"/>
              <w:jc w:val="left"/>
              <w:rPr>
                <w:b/>
                <w:bCs/>
                <w:color w:val="000000"/>
                <w:sz w:val="23"/>
                <w:szCs w:val="23"/>
              </w:rPr>
            </w:pPr>
            <w:r w:rsidRPr="00501468">
              <w:rPr>
                <w:b/>
                <w:bCs/>
                <w:color w:val="000000"/>
                <w:sz w:val="23"/>
                <w:szCs w:val="23"/>
              </w:rPr>
              <w:t xml:space="preserve">Katastrální území </w:t>
            </w:r>
          </w:p>
        </w:tc>
        <w:tc>
          <w:tcPr>
            <w:tcW w:w="992" w:type="dxa"/>
            <w:tcBorders>
              <w:top w:val="single" w:sz="12" w:space="0" w:color="auto"/>
              <w:left w:val="nil"/>
              <w:bottom w:val="single" w:sz="12" w:space="0" w:color="auto"/>
              <w:right w:val="single" w:sz="8" w:space="0" w:color="auto"/>
            </w:tcBorders>
            <w:shd w:val="clear" w:color="auto" w:fill="auto"/>
            <w:noWrap/>
            <w:vAlign w:val="center"/>
            <w:hideMark/>
          </w:tcPr>
          <w:p w14:paraId="10BCF2A3" w14:textId="77777777" w:rsidR="00501468" w:rsidRPr="00501468" w:rsidRDefault="00501468" w:rsidP="00501468">
            <w:pPr>
              <w:spacing w:after="0"/>
              <w:ind w:firstLine="0"/>
              <w:jc w:val="left"/>
              <w:rPr>
                <w:b/>
                <w:bCs/>
                <w:color w:val="000000"/>
                <w:sz w:val="23"/>
                <w:szCs w:val="23"/>
              </w:rPr>
            </w:pPr>
            <w:r w:rsidRPr="00501468">
              <w:rPr>
                <w:b/>
                <w:bCs/>
                <w:color w:val="000000"/>
                <w:sz w:val="23"/>
                <w:szCs w:val="23"/>
              </w:rPr>
              <w:t xml:space="preserve">Parcelní číslo </w:t>
            </w:r>
          </w:p>
        </w:tc>
        <w:tc>
          <w:tcPr>
            <w:tcW w:w="1134" w:type="dxa"/>
            <w:tcBorders>
              <w:top w:val="single" w:sz="12" w:space="0" w:color="auto"/>
              <w:left w:val="nil"/>
              <w:bottom w:val="single" w:sz="12" w:space="0" w:color="auto"/>
              <w:right w:val="single" w:sz="8" w:space="0" w:color="auto"/>
            </w:tcBorders>
            <w:shd w:val="clear" w:color="auto" w:fill="auto"/>
            <w:noWrap/>
            <w:vAlign w:val="center"/>
            <w:hideMark/>
          </w:tcPr>
          <w:p w14:paraId="3BB51003" w14:textId="77777777" w:rsidR="00501468" w:rsidRPr="00501468" w:rsidRDefault="00501468" w:rsidP="00501468">
            <w:pPr>
              <w:spacing w:after="0"/>
              <w:ind w:firstLine="0"/>
              <w:jc w:val="left"/>
              <w:rPr>
                <w:b/>
                <w:bCs/>
                <w:color w:val="000000"/>
                <w:sz w:val="23"/>
                <w:szCs w:val="23"/>
              </w:rPr>
            </w:pPr>
            <w:r w:rsidRPr="00501468">
              <w:rPr>
                <w:b/>
                <w:bCs/>
                <w:color w:val="000000"/>
                <w:sz w:val="23"/>
                <w:szCs w:val="23"/>
              </w:rPr>
              <w:t xml:space="preserve">Druh pozemku </w:t>
            </w:r>
          </w:p>
        </w:tc>
        <w:tc>
          <w:tcPr>
            <w:tcW w:w="1843" w:type="dxa"/>
            <w:tcBorders>
              <w:top w:val="single" w:sz="12" w:space="0" w:color="auto"/>
              <w:left w:val="nil"/>
              <w:bottom w:val="single" w:sz="12" w:space="0" w:color="auto"/>
              <w:right w:val="single" w:sz="8" w:space="0" w:color="auto"/>
            </w:tcBorders>
            <w:shd w:val="clear" w:color="auto" w:fill="auto"/>
            <w:noWrap/>
            <w:vAlign w:val="center"/>
            <w:hideMark/>
          </w:tcPr>
          <w:p w14:paraId="2C3410CB" w14:textId="77777777" w:rsidR="00501468" w:rsidRPr="00501468" w:rsidRDefault="00501468" w:rsidP="00501468">
            <w:pPr>
              <w:spacing w:after="0"/>
              <w:ind w:firstLine="0"/>
              <w:jc w:val="left"/>
              <w:rPr>
                <w:b/>
                <w:bCs/>
                <w:color w:val="000000"/>
                <w:sz w:val="23"/>
                <w:szCs w:val="23"/>
              </w:rPr>
            </w:pPr>
            <w:r w:rsidRPr="00501468">
              <w:rPr>
                <w:b/>
                <w:bCs/>
                <w:color w:val="000000"/>
                <w:sz w:val="23"/>
                <w:szCs w:val="23"/>
              </w:rPr>
              <w:t xml:space="preserve">Způsob využití </w:t>
            </w:r>
          </w:p>
        </w:tc>
        <w:tc>
          <w:tcPr>
            <w:tcW w:w="1134" w:type="dxa"/>
            <w:tcBorders>
              <w:top w:val="single" w:sz="12" w:space="0" w:color="auto"/>
              <w:left w:val="nil"/>
              <w:bottom w:val="single" w:sz="12" w:space="0" w:color="auto"/>
              <w:right w:val="single" w:sz="8" w:space="0" w:color="auto"/>
            </w:tcBorders>
            <w:shd w:val="clear" w:color="auto" w:fill="auto"/>
            <w:noWrap/>
            <w:vAlign w:val="center"/>
            <w:hideMark/>
          </w:tcPr>
          <w:p w14:paraId="6474FD15" w14:textId="77777777" w:rsidR="00501468" w:rsidRPr="00501468" w:rsidRDefault="00501468" w:rsidP="00501468">
            <w:pPr>
              <w:spacing w:after="0"/>
              <w:ind w:firstLine="0"/>
              <w:jc w:val="left"/>
              <w:rPr>
                <w:b/>
                <w:bCs/>
                <w:color w:val="000000"/>
                <w:sz w:val="23"/>
                <w:szCs w:val="23"/>
              </w:rPr>
            </w:pPr>
            <w:r w:rsidRPr="00501468">
              <w:rPr>
                <w:b/>
                <w:bCs/>
                <w:color w:val="000000"/>
                <w:sz w:val="23"/>
                <w:szCs w:val="23"/>
              </w:rPr>
              <w:t xml:space="preserve">Vlastník </w:t>
            </w:r>
          </w:p>
        </w:tc>
        <w:tc>
          <w:tcPr>
            <w:tcW w:w="2977" w:type="dxa"/>
            <w:tcBorders>
              <w:top w:val="single" w:sz="12" w:space="0" w:color="auto"/>
              <w:left w:val="nil"/>
              <w:bottom w:val="single" w:sz="12" w:space="0" w:color="auto"/>
              <w:right w:val="single" w:sz="12" w:space="0" w:color="auto"/>
            </w:tcBorders>
            <w:shd w:val="clear" w:color="auto" w:fill="auto"/>
            <w:noWrap/>
            <w:vAlign w:val="center"/>
            <w:hideMark/>
          </w:tcPr>
          <w:p w14:paraId="771DF773" w14:textId="77777777" w:rsidR="00501468" w:rsidRPr="00501468" w:rsidRDefault="00501468" w:rsidP="00501468">
            <w:pPr>
              <w:spacing w:after="0"/>
              <w:ind w:firstLine="0"/>
              <w:jc w:val="left"/>
              <w:rPr>
                <w:b/>
                <w:bCs/>
                <w:color w:val="000000"/>
                <w:sz w:val="23"/>
                <w:szCs w:val="23"/>
              </w:rPr>
            </w:pPr>
            <w:r w:rsidRPr="00501468">
              <w:rPr>
                <w:b/>
                <w:bCs/>
                <w:color w:val="000000"/>
                <w:sz w:val="23"/>
                <w:szCs w:val="23"/>
              </w:rPr>
              <w:t xml:space="preserve">Právo hospodařit </w:t>
            </w:r>
          </w:p>
        </w:tc>
      </w:tr>
      <w:tr w:rsidR="00501468" w:rsidRPr="00501468" w14:paraId="6C743FC4" w14:textId="77777777" w:rsidTr="00DB21E6">
        <w:trPr>
          <w:trHeight w:val="300"/>
        </w:trPr>
        <w:tc>
          <w:tcPr>
            <w:tcW w:w="1266" w:type="dxa"/>
            <w:vMerge w:val="restart"/>
            <w:tcBorders>
              <w:top w:val="single" w:sz="12" w:space="0" w:color="auto"/>
              <w:left w:val="single" w:sz="12" w:space="0" w:color="auto"/>
              <w:bottom w:val="single" w:sz="8" w:space="0" w:color="000000"/>
              <w:right w:val="single" w:sz="8" w:space="0" w:color="auto"/>
            </w:tcBorders>
            <w:shd w:val="clear" w:color="auto" w:fill="auto"/>
            <w:noWrap/>
            <w:vAlign w:val="center"/>
            <w:hideMark/>
          </w:tcPr>
          <w:p w14:paraId="617B6560"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Ruda nad Moravou </w:t>
            </w:r>
          </w:p>
        </w:tc>
        <w:tc>
          <w:tcPr>
            <w:tcW w:w="992" w:type="dxa"/>
            <w:vMerge w:val="restart"/>
            <w:tcBorders>
              <w:top w:val="single" w:sz="12" w:space="0" w:color="auto"/>
              <w:left w:val="single" w:sz="8" w:space="0" w:color="auto"/>
              <w:bottom w:val="single" w:sz="8" w:space="0" w:color="000000"/>
              <w:right w:val="single" w:sz="8" w:space="0" w:color="auto"/>
            </w:tcBorders>
            <w:shd w:val="clear" w:color="auto" w:fill="auto"/>
            <w:noWrap/>
            <w:vAlign w:val="center"/>
            <w:hideMark/>
          </w:tcPr>
          <w:p w14:paraId="55ECEE3D"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713/2 </w:t>
            </w:r>
          </w:p>
        </w:tc>
        <w:tc>
          <w:tcPr>
            <w:tcW w:w="1134" w:type="dxa"/>
            <w:vMerge w:val="restart"/>
            <w:tcBorders>
              <w:top w:val="single" w:sz="12" w:space="0" w:color="auto"/>
              <w:left w:val="single" w:sz="8" w:space="0" w:color="auto"/>
              <w:bottom w:val="single" w:sz="8" w:space="0" w:color="000000"/>
              <w:right w:val="single" w:sz="8" w:space="0" w:color="auto"/>
            </w:tcBorders>
            <w:shd w:val="clear" w:color="auto" w:fill="auto"/>
            <w:noWrap/>
            <w:vAlign w:val="center"/>
            <w:hideMark/>
          </w:tcPr>
          <w:p w14:paraId="7D7C763E"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Ostatní plocha </w:t>
            </w:r>
          </w:p>
        </w:tc>
        <w:tc>
          <w:tcPr>
            <w:tcW w:w="1843" w:type="dxa"/>
            <w:vMerge w:val="restart"/>
            <w:tcBorders>
              <w:top w:val="single" w:sz="12" w:space="0" w:color="auto"/>
              <w:left w:val="single" w:sz="8" w:space="0" w:color="auto"/>
              <w:bottom w:val="single" w:sz="8" w:space="0" w:color="000000"/>
              <w:right w:val="single" w:sz="8" w:space="0" w:color="auto"/>
            </w:tcBorders>
            <w:shd w:val="clear" w:color="auto" w:fill="auto"/>
            <w:noWrap/>
            <w:vAlign w:val="center"/>
            <w:hideMark/>
          </w:tcPr>
          <w:p w14:paraId="2AD131CB"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Jiná plocha </w:t>
            </w:r>
          </w:p>
        </w:tc>
        <w:tc>
          <w:tcPr>
            <w:tcW w:w="1134" w:type="dxa"/>
            <w:vMerge w:val="restart"/>
            <w:tcBorders>
              <w:top w:val="single" w:sz="12" w:space="0" w:color="auto"/>
              <w:left w:val="single" w:sz="8" w:space="0" w:color="auto"/>
              <w:bottom w:val="single" w:sz="8" w:space="0" w:color="000000"/>
              <w:right w:val="single" w:sz="8" w:space="0" w:color="auto"/>
            </w:tcBorders>
            <w:shd w:val="clear" w:color="auto" w:fill="auto"/>
            <w:noWrap/>
            <w:vAlign w:val="center"/>
            <w:hideMark/>
          </w:tcPr>
          <w:p w14:paraId="36700998"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Česká republika </w:t>
            </w:r>
          </w:p>
        </w:tc>
        <w:tc>
          <w:tcPr>
            <w:tcW w:w="2977" w:type="dxa"/>
            <w:tcBorders>
              <w:top w:val="single" w:sz="12" w:space="0" w:color="auto"/>
              <w:left w:val="nil"/>
              <w:bottom w:val="nil"/>
              <w:right w:val="single" w:sz="12" w:space="0" w:color="auto"/>
            </w:tcBorders>
            <w:shd w:val="clear" w:color="auto" w:fill="auto"/>
            <w:noWrap/>
            <w:vAlign w:val="center"/>
            <w:hideMark/>
          </w:tcPr>
          <w:p w14:paraId="032CE5B0"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Povodí Moravy, s. p. Dřevařská 11 </w:t>
            </w:r>
          </w:p>
        </w:tc>
      </w:tr>
      <w:tr w:rsidR="00501468" w:rsidRPr="00501468" w14:paraId="3CD31E0E" w14:textId="77777777" w:rsidTr="00DB21E6">
        <w:trPr>
          <w:trHeight w:val="315"/>
        </w:trPr>
        <w:tc>
          <w:tcPr>
            <w:tcW w:w="1266" w:type="dxa"/>
            <w:vMerge/>
            <w:tcBorders>
              <w:top w:val="nil"/>
              <w:left w:val="single" w:sz="12" w:space="0" w:color="auto"/>
              <w:bottom w:val="single" w:sz="8" w:space="0" w:color="000000"/>
              <w:right w:val="single" w:sz="8" w:space="0" w:color="auto"/>
            </w:tcBorders>
            <w:vAlign w:val="center"/>
            <w:hideMark/>
          </w:tcPr>
          <w:p w14:paraId="42BF3033" w14:textId="77777777" w:rsidR="00501468" w:rsidRPr="00501468" w:rsidRDefault="00501468" w:rsidP="00501468">
            <w:pPr>
              <w:spacing w:after="0"/>
              <w:ind w:firstLine="0"/>
              <w:jc w:val="left"/>
              <w:rPr>
                <w:color w:val="000000"/>
                <w:sz w:val="23"/>
                <w:szCs w:val="23"/>
              </w:rPr>
            </w:pPr>
          </w:p>
        </w:tc>
        <w:tc>
          <w:tcPr>
            <w:tcW w:w="992" w:type="dxa"/>
            <w:vMerge/>
            <w:tcBorders>
              <w:top w:val="nil"/>
              <w:left w:val="single" w:sz="8" w:space="0" w:color="auto"/>
              <w:bottom w:val="single" w:sz="8" w:space="0" w:color="000000"/>
              <w:right w:val="single" w:sz="8" w:space="0" w:color="auto"/>
            </w:tcBorders>
            <w:vAlign w:val="center"/>
            <w:hideMark/>
          </w:tcPr>
          <w:p w14:paraId="3BA8F7F5" w14:textId="77777777" w:rsidR="00501468" w:rsidRPr="00501468" w:rsidRDefault="00501468" w:rsidP="00501468">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5C3D4D44" w14:textId="77777777" w:rsidR="00501468" w:rsidRPr="00501468" w:rsidRDefault="00501468" w:rsidP="00501468">
            <w:pPr>
              <w:spacing w:after="0"/>
              <w:ind w:firstLine="0"/>
              <w:jc w:val="left"/>
              <w:rPr>
                <w:color w:val="000000"/>
                <w:sz w:val="23"/>
                <w:szCs w:val="23"/>
              </w:rPr>
            </w:pPr>
          </w:p>
        </w:tc>
        <w:tc>
          <w:tcPr>
            <w:tcW w:w="1843" w:type="dxa"/>
            <w:vMerge/>
            <w:tcBorders>
              <w:top w:val="nil"/>
              <w:left w:val="single" w:sz="8" w:space="0" w:color="auto"/>
              <w:bottom w:val="single" w:sz="8" w:space="0" w:color="000000"/>
              <w:right w:val="single" w:sz="8" w:space="0" w:color="auto"/>
            </w:tcBorders>
            <w:vAlign w:val="center"/>
            <w:hideMark/>
          </w:tcPr>
          <w:p w14:paraId="36CA0CAF" w14:textId="77777777" w:rsidR="00501468" w:rsidRPr="00501468" w:rsidRDefault="00501468" w:rsidP="00501468">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00556D65" w14:textId="77777777" w:rsidR="00501468" w:rsidRPr="00501468" w:rsidRDefault="00501468" w:rsidP="00501468">
            <w:pPr>
              <w:spacing w:after="0"/>
              <w:ind w:firstLine="0"/>
              <w:jc w:val="left"/>
              <w:rPr>
                <w:color w:val="000000"/>
                <w:sz w:val="23"/>
                <w:szCs w:val="23"/>
              </w:rPr>
            </w:pPr>
          </w:p>
        </w:tc>
        <w:tc>
          <w:tcPr>
            <w:tcW w:w="2977" w:type="dxa"/>
            <w:tcBorders>
              <w:top w:val="nil"/>
              <w:left w:val="nil"/>
              <w:bottom w:val="single" w:sz="8" w:space="0" w:color="auto"/>
              <w:right w:val="single" w:sz="12" w:space="0" w:color="auto"/>
            </w:tcBorders>
            <w:shd w:val="clear" w:color="auto" w:fill="auto"/>
            <w:noWrap/>
            <w:vAlign w:val="center"/>
            <w:hideMark/>
          </w:tcPr>
          <w:p w14:paraId="68526AAB"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602 00 Brno </w:t>
            </w:r>
          </w:p>
        </w:tc>
      </w:tr>
      <w:tr w:rsidR="00501468" w:rsidRPr="00501468" w14:paraId="0C6F1834" w14:textId="77777777" w:rsidTr="00DB21E6">
        <w:trPr>
          <w:trHeight w:val="300"/>
        </w:trPr>
        <w:tc>
          <w:tcPr>
            <w:tcW w:w="1266" w:type="dxa"/>
            <w:vMerge w:val="restart"/>
            <w:tcBorders>
              <w:top w:val="nil"/>
              <w:left w:val="single" w:sz="12" w:space="0" w:color="auto"/>
              <w:bottom w:val="single" w:sz="8" w:space="0" w:color="000000"/>
              <w:right w:val="single" w:sz="8" w:space="0" w:color="auto"/>
            </w:tcBorders>
            <w:shd w:val="clear" w:color="auto" w:fill="auto"/>
            <w:noWrap/>
            <w:vAlign w:val="center"/>
            <w:hideMark/>
          </w:tcPr>
          <w:p w14:paraId="0A34D196"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Ruda nad Moravou </w:t>
            </w:r>
          </w:p>
        </w:tc>
        <w:tc>
          <w:tcPr>
            <w:tcW w:w="992"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27591A72"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625/2 </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20584EAC"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Ostatní plocha </w:t>
            </w:r>
          </w:p>
        </w:tc>
        <w:tc>
          <w:tcPr>
            <w:tcW w:w="1843"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76CEEC5B"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Jiná plocha </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7B4E5105"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Česká republika </w:t>
            </w:r>
          </w:p>
        </w:tc>
        <w:tc>
          <w:tcPr>
            <w:tcW w:w="2977" w:type="dxa"/>
            <w:tcBorders>
              <w:top w:val="nil"/>
              <w:left w:val="nil"/>
              <w:bottom w:val="nil"/>
              <w:right w:val="single" w:sz="12" w:space="0" w:color="auto"/>
            </w:tcBorders>
            <w:shd w:val="clear" w:color="auto" w:fill="auto"/>
            <w:noWrap/>
            <w:vAlign w:val="center"/>
            <w:hideMark/>
          </w:tcPr>
          <w:p w14:paraId="068737AA"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Povodí Moravy, s. p. Dřevařská 11 </w:t>
            </w:r>
          </w:p>
        </w:tc>
      </w:tr>
      <w:tr w:rsidR="00501468" w:rsidRPr="00501468" w14:paraId="275E70C9" w14:textId="77777777" w:rsidTr="00DB21E6">
        <w:trPr>
          <w:trHeight w:val="315"/>
        </w:trPr>
        <w:tc>
          <w:tcPr>
            <w:tcW w:w="1266" w:type="dxa"/>
            <w:vMerge/>
            <w:tcBorders>
              <w:top w:val="nil"/>
              <w:left w:val="single" w:sz="12" w:space="0" w:color="auto"/>
              <w:bottom w:val="single" w:sz="8" w:space="0" w:color="000000"/>
              <w:right w:val="single" w:sz="8" w:space="0" w:color="auto"/>
            </w:tcBorders>
            <w:vAlign w:val="center"/>
            <w:hideMark/>
          </w:tcPr>
          <w:p w14:paraId="1D003326" w14:textId="77777777" w:rsidR="00501468" w:rsidRPr="00501468" w:rsidRDefault="00501468" w:rsidP="00501468">
            <w:pPr>
              <w:spacing w:after="0"/>
              <w:ind w:firstLine="0"/>
              <w:jc w:val="left"/>
              <w:rPr>
                <w:color w:val="000000"/>
                <w:sz w:val="23"/>
                <w:szCs w:val="23"/>
              </w:rPr>
            </w:pPr>
          </w:p>
        </w:tc>
        <w:tc>
          <w:tcPr>
            <w:tcW w:w="992" w:type="dxa"/>
            <w:vMerge/>
            <w:tcBorders>
              <w:top w:val="nil"/>
              <w:left w:val="single" w:sz="8" w:space="0" w:color="auto"/>
              <w:bottom w:val="single" w:sz="8" w:space="0" w:color="000000"/>
              <w:right w:val="single" w:sz="8" w:space="0" w:color="auto"/>
            </w:tcBorders>
            <w:vAlign w:val="center"/>
            <w:hideMark/>
          </w:tcPr>
          <w:p w14:paraId="2BB6EB62" w14:textId="77777777" w:rsidR="00501468" w:rsidRPr="00501468" w:rsidRDefault="00501468" w:rsidP="00501468">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2370D962" w14:textId="77777777" w:rsidR="00501468" w:rsidRPr="00501468" w:rsidRDefault="00501468" w:rsidP="00501468">
            <w:pPr>
              <w:spacing w:after="0"/>
              <w:ind w:firstLine="0"/>
              <w:jc w:val="left"/>
              <w:rPr>
                <w:color w:val="000000"/>
                <w:sz w:val="23"/>
                <w:szCs w:val="23"/>
              </w:rPr>
            </w:pPr>
          </w:p>
        </w:tc>
        <w:tc>
          <w:tcPr>
            <w:tcW w:w="1843" w:type="dxa"/>
            <w:vMerge/>
            <w:tcBorders>
              <w:top w:val="nil"/>
              <w:left w:val="single" w:sz="8" w:space="0" w:color="auto"/>
              <w:bottom w:val="single" w:sz="8" w:space="0" w:color="000000"/>
              <w:right w:val="single" w:sz="8" w:space="0" w:color="auto"/>
            </w:tcBorders>
            <w:vAlign w:val="center"/>
            <w:hideMark/>
          </w:tcPr>
          <w:p w14:paraId="3B5042B8" w14:textId="77777777" w:rsidR="00501468" w:rsidRPr="00501468" w:rsidRDefault="00501468" w:rsidP="00501468">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111C5694" w14:textId="77777777" w:rsidR="00501468" w:rsidRPr="00501468" w:rsidRDefault="00501468" w:rsidP="00501468">
            <w:pPr>
              <w:spacing w:after="0"/>
              <w:ind w:firstLine="0"/>
              <w:jc w:val="left"/>
              <w:rPr>
                <w:color w:val="000000"/>
                <w:sz w:val="23"/>
                <w:szCs w:val="23"/>
              </w:rPr>
            </w:pPr>
          </w:p>
        </w:tc>
        <w:tc>
          <w:tcPr>
            <w:tcW w:w="2977" w:type="dxa"/>
            <w:tcBorders>
              <w:top w:val="nil"/>
              <w:left w:val="nil"/>
              <w:bottom w:val="single" w:sz="8" w:space="0" w:color="auto"/>
              <w:right w:val="single" w:sz="12" w:space="0" w:color="auto"/>
            </w:tcBorders>
            <w:shd w:val="clear" w:color="auto" w:fill="auto"/>
            <w:noWrap/>
            <w:vAlign w:val="center"/>
            <w:hideMark/>
          </w:tcPr>
          <w:p w14:paraId="0732150E"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602 00 Brno </w:t>
            </w:r>
          </w:p>
        </w:tc>
      </w:tr>
      <w:tr w:rsidR="00501468" w:rsidRPr="00501468" w14:paraId="08AD79B2" w14:textId="77777777" w:rsidTr="00DB21E6">
        <w:trPr>
          <w:trHeight w:val="300"/>
        </w:trPr>
        <w:tc>
          <w:tcPr>
            <w:tcW w:w="1266" w:type="dxa"/>
            <w:vMerge w:val="restart"/>
            <w:tcBorders>
              <w:top w:val="nil"/>
              <w:left w:val="single" w:sz="12" w:space="0" w:color="auto"/>
              <w:bottom w:val="single" w:sz="8" w:space="0" w:color="000000"/>
              <w:right w:val="single" w:sz="8" w:space="0" w:color="auto"/>
            </w:tcBorders>
            <w:shd w:val="clear" w:color="auto" w:fill="auto"/>
            <w:noWrap/>
            <w:vAlign w:val="center"/>
            <w:hideMark/>
          </w:tcPr>
          <w:p w14:paraId="6D19996C"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Ruda nad Moravou </w:t>
            </w:r>
          </w:p>
        </w:tc>
        <w:tc>
          <w:tcPr>
            <w:tcW w:w="992"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0A1FAC3D"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629/6 </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7C1F5821"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Ostatní plocha </w:t>
            </w:r>
          </w:p>
        </w:tc>
        <w:tc>
          <w:tcPr>
            <w:tcW w:w="1843"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5984DE20"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Jiná plocha </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594A6071"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Česká republika </w:t>
            </w:r>
          </w:p>
        </w:tc>
        <w:tc>
          <w:tcPr>
            <w:tcW w:w="2977" w:type="dxa"/>
            <w:tcBorders>
              <w:top w:val="nil"/>
              <w:left w:val="nil"/>
              <w:bottom w:val="nil"/>
              <w:right w:val="single" w:sz="12" w:space="0" w:color="auto"/>
            </w:tcBorders>
            <w:shd w:val="clear" w:color="auto" w:fill="auto"/>
            <w:noWrap/>
            <w:vAlign w:val="center"/>
            <w:hideMark/>
          </w:tcPr>
          <w:p w14:paraId="1562C1B2"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Povodí Moravy, s. p. Dřevařská 11 </w:t>
            </w:r>
          </w:p>
        </w:tc>
      </w:tr>
      <w:tr w:rsidR="00501468" w:rsidRPr="00501468" w14:paraId="6AC8F959" w14:textId="77777777" w:rsidTr="00DB21E6">
        <w:trPr>
          <w:trHeight w:val="315"/>
        </w:trPr>
        <w:tc>
          <w:tcPr>
            <w:tcW w:w="1266" w:type="dxa"/>
            <w:vMerge/>
            <w:tcBorders>
              <w:top w:val="nil"/>
              <w:left w:val="single" w:sz="12" w:space="0" w:color="auto"/>
              <w:bottom w:val="single" w:sz="8" w:space="0" w:color="000000"/>
              <w:right w:val="single" w:sz="8" w:space="0" w:color="auto"/>
            </w:tcBorders>
            <w:vAlign w:val="center"/>
            <w:hideMark/>
          </w:tcPr>
          <w:p w14:paraId="022265B4" w14:textId="77777777" w:rsidR="00501468" w:rsidRPr="00501468" w:rsidRDefault="00501468" w:rsidP="00501468">
            <w:pPr>
              <w:spacing w:after="0"/>
              <w:ind w:firstLine="0"/>
              <w:jc w:val="left"/>
              <w:rPr>
                <w:color w:val="000000"/>
                <w:sz w:val="23"/>
                <w:szCs w:val="23"/>
              </w:rPr>
            </w:pPr>
          </w:p>
        </w:tc>
        <w:tc>
          <w:tcPr>
            <w:tcW w:w="992" w:type="dxa"/>
            <w:vMerge/>
            <w:tcBorders>
              <w:top w:val="nil"/>
              <w:left w:val="single" w:sz="8" w:space="0" w:color="auto"/>
              <w:bottom w:val="single" w:sz="8" w:space="0" w:color="000000"/>
              <w:right w:val="single" w:sz="8" w:space="0" w:color="auto"/>
            </w:tcBorders>
            <w:vAlign w:val="center"/>
            <w:hideMark/>
          </w:tcPr>
          <w:p w14:paraId="7CA45B2A" w14:textId="77777777" w:rsidR="00501468" w:rsidRPr="00501468" w:rsidRDefault="00501468" w:rsidP="00501468">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484A63FA" w14:textId="77777777" w:rsidR="00501468" w:rsidRPr="00501468" w:rsidRDefault="00501468" w:rsidP="00501468">
            <w:pPr>
              <w:spacing w:after="0"/>
              <w:ind w:firstLine="0"/>
              <w:jc w:val="left"/>
              <w:rPr>
                <w:color w:val="000000"/>
                <w:sz w:val="23"/>
                <w:szCs w:val="23"/>
              </w:rPr>
            </w:pPr>
          </w:p>
        </w:tc>
        <w:tc>
          <w:tcPr>
            <w:tcW w:w="1843" w:type="dxa"/>
            <w:vMerge/>
            <w:tcBorders>
              <w:top w:val="nil"/>
              <w:left w:val="single" w:sz="8" w:space="0" w:color="auto"/>
              <w:bottom w:val="single" w:sz="8" w:space="0" w:color="000000"/>
              <w:right w:val="single" w:sz="8" w:space="0" w:color="auto"/>
            </w:tcBorders>
            <w:vAlign w:val="center"/>
            <w:hideMark/>
          </w:tcPr>
          <w:p w14:paraId="68EA5931" w14:textId="77777777" w:rsidR="00501468" w:rsidRPr="00501468" w:rsidRDefault="00501468" w:rsidP="00501468">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016C91CF" w14:textId="77777777" w:rsidR="00501468" w:rsidRPr="00501468" w:rsidRDefault="00501468" w:rsidP="00501468">
            <w:pPr>
              <w:spacing w:after="0"/>
              <w:ind w:firstLine="0"/>
              <w:jc w:val="left"/>
              <w:rPr>
                <w:color w:val="000000"/>
                <w:sz w:val="23"/>
                <w:szCs w:val="23"/>
              </w:rPr>
            </w:pPr>
          </w:p>
        </w:tc>
        <w:tc>
          <w:tcPr>
            <w:tcW w:w="2977" w:type="dxa"/>
            <w:tcBorders>
              <w:top w:val="nil"/>
              <w:left w:val="nil"/>
              <w:bottom w:val="single" w:sz="8" w:space="0" w:color="auto"/>
              <w:right w:val="single" w:sz="12" w:space="0" w:color="auto"/>
            </w:tcBorders>
            <w:shd w:val="clear" w:color="auto" w:fill="auto"/>
            <w:noWrap/>
            <w:vAlign w:val="center"/>
            <w:hideMark/>
          </w:tcPr>
          <w:p w14:paraId="3D225FFB"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602 00 Brno </w:t>
            </w:r>
          </w:p>
        </w:tc>
      </w:tr>
      <w:tr w:rsidR="00501468" w:rsidRPr="00501468" w14:paraId="173AD30A" w14:textId="77777777" w:rsidTr="00DB21E6">
        <w:trPr>
          <w:trHeight w:val="300"/>
        </w:trPr>
        <w:tc>
          <w:tcPr>
            <w:tcW w:w="1266" w:type="dxa"/>
            <w:vMerge w:val="restart"/>
            <w:tcBorders>
              <w:top w:val="nil"/>
              <w:left w:val="single" w:sz="12" w:space="0" w:color="auto"/>
              <w:bottom w:val="single" w:sz="8" w:space="0" w:color="000000"/>
              <w:right w:val="single" w:sz="8" w:space="0" w:color="auto"/>
            </w:tcBorders>
            <w:shd w:val="clear" w:color="auto" w:fill="auto"/>
            <w:noWrap/>
            <w:vAlign w:val="center"/>
            <w:hideMark/>
          </w:tcPr>
          <w:p w14:paraId="3B12B67B"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Ruda nad Moravou </w:t>
            </w:r>
          </w:p>
        </w:tc>
        <w:tc>
          <w:tcPr>
            <w:tcW w:w="992"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57EF5CEE"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629/7 </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4CD04E8"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Ostatní plocha </w:t>
            </w:r>
          </w:p>
        </w:tc>
        <w:tc>
          <w:tcPr>
            <w:tcW w:w="1843"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18420815"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Jiná plocha </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383CD244"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Česká republika </w:t>
            </w:r>
          </w:p>
        </w:tc>
        <w:tc>
          <w:tcPr>
            <w:tcW w:w="2977" w:type="dxa"/>
            <w:tcBorders>
              <w:top w:val="nil"/>
              <w:left w:val="nil"/>
              <w:bottom w:val="nil"/>
              <w:right w:val="single" w:sz="12" w:space="0" w:color="auto"/>
            </w:tcBorders>
            <w:shd w:val="clear" w:color="auto" w:fill="auto"/>
            <w:noWrap/>
            <w:vAlign w:val="center"/>
            <w:hideMark/>
          </w:tcPr>
          <w:p w14:paraId="105B3CDE"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Povodí Moravy, s. p. Dřevařská 11 </w:t>
            </w:r>
          </w:p>
        </w:tc>
      </w:tr>
      <w:tr w:rsidR="00501468" w:rsidRPr="00501468" w14:paraId="6D7A6F99" w14:textId="77777777" w:rsidTr="00DB21E6">
        <w:trPr>
          <w:trHeight w:val="315"/>
        </w:trPr>
        <w:tc>
          <w:tcPr>
            <w:tcW w:w="1266" w:type="dxa"/>
            <w:vMerge/>
            <w:tcBorders>
              <w:top w:val="nil"/>
              <w:left w:val="single" w:sz="12" w:space="0" w:color="auto"/>
              <w:bottom w:val="single" w:sz="8" w:space="0" w:color="000000"/>
              <w:right w:val="single" w:sz="8" w:space="0" w:color="auto"/>
            </w:tcBorders>
            <w:vAlign w:val="center"/>
            <w:hideMark/>
          </w:tcPr>
          <w:p w14:paraId="46BED790" w14:textId="77777777" w:rsidR="00501468" w:rsidRPr="00501468" w:rsidRDefault="00501468" w:rsidP="00501468">
            <w:pPr>
              <w:spacing w:after="0"/>
              <w:ind w:firstLine="0"/>
              <w:jc w:val="left"/>
              <w:rPr>
                <w:color w:val="000000"/>
                <w:sz w:val="23"/>
                <w:szCs w:val="23"/>
              </w:rPr>
            </w:pPr>
          </w:p>
        </w:tc>
        <w:tc>
          <w:tcPr>
            <w:tcW w:w="992" w:type="dxa"/>
            <w:vMerge/>
            <w:tcBorders>
              <w:top w:val="nil"/>
              <w:left w:val="single" w:sz="8" w:space="0" w:color="auto"/>
              <w:bottom w:val="single" w:sz="8" w:space="0" w:color="000000"/>
              <w:right w:val="single" w:sz="8" w:space="0" w:color="auto"/>
            </w:tcBorders>
            <w:vAlign w:val="center"/>
            <w:hideMark/>
          </w:tcPr>
          <w:p w14:paraId="22607A3E" w14:textId="77777777" w:rsidR="00501468" w:rsidRPr="00501468" w:rsidRDefault="00501468" w:rsidP="00501468">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6A3E6893" w14:textId="77777777" w:rsidR="00501468" w:rsidRPr="00501468" w:rsidRDefault="00501468" w:rsidP="00501468">
            <w:pPr>
              <w:spacing w:after="0"/>
              <w:ind w:firstLine="0"/>
              <w:jc w:val="left"/>
              <w:rPr>
                <w:color w:val="000000"/>
                <w:sz w:val="23"/>
                <w:szCs w:val="23"/>
              </w:rPr>
            </w:pPr>
          </w:p>
        </w:tc>
        <w:tc>
          <w:tcPr>
            <w:tcW w:w="1843" w:type="dxa"/>
            <w:vMerge/>
            <w:tcBorders>
              <w:top w:val="nil"/>
              <w:left w:val="single" w:sz="8" w:space="0" w:color="auto"/>
              <w:bottom w:val="single" w:sz="8" w:space="0" w:color="000000"/>
              <w:right w:val="single" w:sz="8" w:space="0" w:color="auto"/>
            </w:tcBorders>
            <w:vAlign w:val="center"/>
            <w:hideMark/>
          </w:tcPr>
          <w:p w14:paraId="773EB740" w14:textId="77777777" w:rsidR="00501468" w:rsidRPr="00501468" w:rsidRDefault="00501468" w:rsidP="00501468">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3C090903" w14:textId="77777777" w:rsidR="00501468" w:rsidRPr="00501468" w:rsidRDefault="00501468" w:rsidP="00501468">
            <w:pPr>
              <w:spacing w:after="0"/>
              <w:ind w:firstLine="0"/>
              <w:jc w:val="left"/>
              <w:rPr>
                <w:color w:val="000000"/>
                <w:sz w:val="23"/>
                <w:szCs w:val="23"/>
              </w:rPr>
            </w:pPr>
          </w:p>
        </w:tc>
        <w:tc>
          <w:tcPr>
            <w:tcW w:w="2977" w:type="dxa"/>
            <w:tcBorders>
              <w:top w:val="nil"/>
              <w:left w:val="nil"/>
              <w:bottom w:val="single" w:sz="8" w:space="0" w:color="auto"/>
              <w:right w:val="single" w:sz="12" w:space="0" w:color="auto"/>
            </w:tcBorders>
            <w:shd w:val="clear" w:color="auto" w:fill="auto"/>
            <w:noWrap/>
            <w:vAlign w:val="center"/>
            <w:hideMark/>
          </w:tcPr>
          <w:p w14:paraId="41AB8E2F"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602 00 Brno </w:t>
            </w:r>
          </w:p>
        </w:tc>
      </w:tr>
      <w:tr w:rsidR="00501468" w:rsidRPr="00501468" w14:paraId="7E2C5CCB" w14:textId="77777777" w:rsidTr="0072561D">
        <w:trPr>
          <w:trHeight w:val="390"/>
        </w:trPr>
        <w:tc>
          <w:tcPr>
            <w:tcW w:w="1266" w:type="dxa"/>
            <w:tcBorders>
              <w:top w:val="nil"/>
              <w:left w:val="single" w:sz="12" w:space="0" w:color="auto"/>
              <w:bottom w:val="single" w:sz="4" w:space="0" w:color="auto"/>
              <w:right w:val="single" w:sz="8" w:space="0" w:color="auto"/>
            </w:tcBorders>
            <w:shd w:val="clear" w:color="auto" w:fill="auto"/>
            <w:noWrap/>
            <w:vAlign w:val="center"/>
            <w:hideMark/>
          </w:tcPr>
          <w:p w14:paraId="0D182836"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Ruda nad Moravou </w:t>
            </w:r>
          </w:p>
        </w:tc>
        <w:tc>
          <w:tcPr>
            <w:tcW w:w="992" w:type="dxa"/>
            <w:tcBorders>
              <w:top w:val="nil"/>
              <w:left w:val="nil"/>
              <w:bottom w:val="single" w:sz="4" w:space="0" w:color="auto"/>
              <w:right w:val="single" w:sz="8" w:space="0" w:color="auto"/>
            </w:tcBorders>
            <w:shd w:val="clear" w:color="auto" w:fill="auto"/>
            <w:noWrap/>
            <w:vAlign w:val="center"/>
            <w:hideMark/>
          </w:tcPr>
          <w:p w14:paraId="72CB5B2F"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764/3 </w:t>
            </w:r>
          </w:p>
        </w:tc>
        <w:tc>
          <w:tcPr>
            <w:tcW w:w="1134" w:type="dxa"/>
            <w:tcBorders>
              <w:top w:val="nil"/>
              <w:left w:val="nil"/>
              <w:bottom w:val="single" w:sz="4" w:space="0" w:color="auto"/>
              <w:right w:val="single" w:sz="8" w:space="0" w:color="auto"/>
            </w:tcBorders>
            <w:shd w:val="clear" w:color="auto" w:fill="auto"/>
            <w:noWrap/>
            <w:vAlign w:val="center"/>
            <w:hideMark/>
          </w:tcPr>
          <w:p w14:paraId="7E76036C"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Ostatní plocha </w:t>
            </w:r>
          </w:p>
        </w:tc>
        <w:tc>
          <w:tcPr>
            <w:tcW w:w="1843" w:type="dxa"/>
            <w:tcBorders>
              <w:top w:val="nil"/>
              <w:left w:val="nil"/>
              <w:bottom w:val="single" w:sz="4" w:space="0" w:color="auto"/>
              <w:right w:val="single" w:sz="8" w:space="0" w:color="auto"/>
            </w:tcBorders>
            <w:shd w:val="clear" w:color="auto" w:fill="auto"/>
            <w:noWrap/>
            <w:vAlign w:val="center"/>
            <w:hideMark/>
          </w:tcPr>
          <w:p w14:paraId="106E2F10"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Jiná plocha </w:t>
            </w:r>
          </w:p>
        </w:tc>
        <w:tc>
          <w:tcPr>
            <w:tcW w:w="4111" w:type="dxa"/>
            <w:gridSpan w:val="2"/>
            <w:tcBorders>
              <w:top w:val="single" w:sz="8" w:space="0" w:color="auto"/>
              <w:left w:val="nil"/>
              <w:bottom w:val="single" w:sz="4" w:space="0" w:color="auto"/>
              <w:right w:val="single" w:sz="12" w:space="0" w:color="auto"/>
            </w:tcBorders>
            <w:shd w:val="clear" w:color="auto" w:fill="auto"/>
            <w:noWrap/>
            <w:vAlign w:val="center"/>
            <w:hideMark/>
          </w:tcPr>
          <w:p w14:paraId="6E1030C8" w14:textId="77777777" w:rsidR="00501468" w:rsidRPr="00501468" w:rsidRDefault="00501468" w:rsidP="00501468">
            <w:pPr>
              <w:spacing w:after="0"/>
              <w:ind w:firstLine="0"/>
              <w:jc w:val="left"/>
              <w:rPr>
                <w:color w:val="000000"/>
                <w:sz w:val="23"/>
                <w:szCs w:val="23"/>
              </w:rPr>
            </w:pPr>
            <w:r w:rsidRPr="00501468">
              <w:rPr>
                <w:color w:val="000000"/>
                <w:sz w:val="23"/>
                <w:szCs w:val="23"/>
              </w:rPr>
              <w:t xml:space="preserve">Sršeň Jan, č. p. 20, 78963 Ruda nad Moravou </w:t>
            </w:r>
          </w:p>
        </w:tc>
      </w:tr>
      <w:tr w:rsidR="00B3664E" w:rsidRPr="00501468" w14:paraId="07291275" w14:textId="77777777" w:rsidTr="00F132F3">
        <w:trPr>
          <w:trHeight w:val="390"/>
        </w:trPr>
        <w:tc>
          <w:tcPr>
            <w:tcW w:w="1266" w:type="dxa"/>
            <w:tcBorders>
              <w:top w:val="single" w:sz="4" w:space="0" w:color="auto"/>
              <w:left w:val="single" w:sz="12" w:space="0" w:color="auto"/>
              <w:bottom w:val="single" w:sz="4" w:space="0" w:color="auto"/>
              <w:right w:val="single" w:sz="8" w:space="0" w:color="auto"/>
            </w:tcBorders>
            <w:shd w:val="clear" w:color="auto" w:fill="auto"/>
            <w:noWrap/>
            <w:vAlign w:val="center"/>
          </w:tcPr>
          <w:p w14:paraId="0741718E" w14:textId="53AF4661" w:rsidR="00B3664E" w:rsidRPr="00501468" w:rsidRDefault="00B3664E" w:rsidP="00501468">
            <w:pPr>
              <w:spacing w:after="0"/>
              <w:ind w:firstLine="0"/>
              <w:jc w:val="left"/>
              <w:rPr>
                <w:color w:val="000000"/>
                <w:sz w:val="23"/>
                <w:szCs w:val="23"/>
              </w:rPr>
            </w:pPr>
            <w:r w:rsidRPr="00501468">
              <w:rPr>
                <w:color w:val="000000"/>
                <w:sz w:val="23"/>
                <w:szCs w:val="23"/>
              </w:rPr>
              <w:t>Ruda nad Moravou</w:t>
            </w:r>
          </w:p>
        </w:tc>
        <w:tc>
          <w:tcPr>
            <w:tcW w:w="992" w:type="dxa"/>
            <w:tcBorders>
              <w:top w:val="single" w:sz="4" w:space="0" w:color="auto"/>
              <w:left w:val="nil"/>
              <w:bottom w:val="single" w:sz="4" w:space="0" w:color="auto"/>
              <w:right w:val="single" w:sz="8" w:space="0" w:color="auto"/>
            </w:tcBorders>
            <w:shd w:val="clear" w:color="auto" w:fill="auto"/>
            <w:noWrap/>
            <w:vAlign w:val="center"/>
          </w:tcPr>
          <w:p w14:paraId="74AE0284" w14:textId="77ED72BC" w:rsidR="00B3664E" w:rsidRPr="00501468" w:rsidRDefault="00B3664E" w:rsidP="00501468">
            <w:pPr>
              <w:spacing w:after="0"/>
              <w:ind w:firstLine="0"/>
              <w:jc w:val="left"/>
              <w:rPr>
                <w:color w:val="000000"/>
                <w:sz w:val="23"/>
                <w:szCs w:val="23"/>
              </w:rPr>
            </w:pPr>
            <w:r>
              <w:rPr>
                <w:color w:val="000000"/>
                <w:sz w:val="23"/>
                <w:szCs w:val="23"/>
              </w:rPr>
              <w:t>629/1</w:t>
            </w:r>
          </w:p>
        </w:tc>
        <w:tc>
          <w:tcPr>
            <w:tcW w:w="1134" w:type="dxa"/>
            <w:tcBorders>
              <w:top w:val="single" w:sz="4" w:space="0" w:color="auto"/>
              <w:left w:val="nil"/>
              <w:bottom w:val="single" w:sz="4" w:space="0" w:color="auto"/>
              <w:right w:val="single" w:sz="8" w:space="0" w:color="auto"/>
            </w:tcBorders>
            <w:shd w:val="clear" w:color="auto" w:fill="auto"/>
            <w:noWrap/>
            <w:vAlign w:val="center"/>
          </w:tcPr>
          <w:p w14:paraId="52A3690E" w14:textId="2589FA0B" w:rsidR="00B3664E" w:rsidRPr="00501468" w:rsidRDefault="00B3664E" w:rsidP="00501468">
            <w:pPr>
              <w:spacing w:after="0"/>
              <w:ind w:firstLine="0"/>
              <w:jc w:val="left"/>
              <w:rPr>
                <w:color w:val="000000"/>
                <w:sz w:val="23"/>
                <w:szCs w:val="23"/>
              </w:rPr>
            </w:pPr>
            <w:r w:rsidRPr="00501468">
              <w:rPr>
                <w:color w:val="000000"/>
                <w:sz w:val="23"/>
                <w:szCs w:val="23"/>
              </w:rPr>
              <w:t>Ostatní plocha</w:t>
            </w:r>
          </w:p>
        </w:tc>
        <w:tc>
          <w:tcPr>
            <w:tcW w:w="1843" w:type="dxa"/>
            <w:tcBorders>
              <w:top w:val="single" w:sz="4" w:space="0" w:color="auto"/>
              <w:left w:val="nil"/>
              <w:bottom w:val="single" w:sz="4" w:space="0" w:color="auto"/>
              <w:right w:val="single" w:sz="8" w:space="0" w:color="auto"/>
            </w:tcBorders>
            <w:shd w:val="clear" w:color="auto" w:fill="auto"/>
            <w:noWrap/>
            <w:vAlign w:val="center"/>
          </w:tcPr>
          <w:p w14:paraId="62021587" w14:textId="354F429D" w:rsidR="00B3664E" w:rsidRPr="00501468" w:rsidRDefault="00B3664E" w:rsidP="00501468">
            <w:pPr>
              <w:spacing w:after="0"/>
              <w:ind w:firstLine="0"/>
              <w:jc w:val="left"/>
              <w:rPr>
                <w:color w:val="000000"/>
                <w:sz w:val="23"/>
                <w:szCs w:val="23"/>
              </w:rPr>
            </w:pPr>
            <w:r w:rsidRPr="00501468">
              <w:rPr>
                <w:color w:val="000000"/>
                <w:sz w:val="23"/>
                <w:szCs w:val="23"/>
              </w:rPr>
              <w:t>Jiná plocha</w:t>
            </w:r>
          </w:p>
        </w:tc>
        <w:tc>
          <w:tcPr>
            <w:tcW w:w="4111" w:type="dxa"/>
            <w:gridSpan w:val="2"/>
            <w:tcBorders>
              <w:top w:val="single" w:sz="4" w:space="0" w:color="auto"/>
              <w:left w:val="nil"/>
              <w:bottom w:val="single" w:sz="4" w:space="0" w:color="auto"/>
              <w:right w:val="single" w:sz="12" w:space="0" w:color="auto"/>
            </w:tcBorders>
            <w:shd w:val="clear" w:color="auto" w:fill="auto"/>
            <w:noWrap/>
            <w:vAlign w:val="center"/>
          </w:tcPr>
          <w:p w14:paraId="0500B4E9" w14:textId="0082DB8E" w:rsidR="00B3664E" w:rsidRPr="00501468" w:rsidRDefault="00B3664E" w:rsidP="00501468">
            <w:pPr>
              <w:spacing w:after="0"/>
              <w:ind w:firstLine="0"/>
              <w:jc w:val="left"/>
              <w:rPr>
                <w:color w:val="000000"/>
                <w:sz w:val="23"/>
                <w:szCs w:val="23"/>
              </w:rPr>
            </w:pPr>
            <w:r w:rsidRPr="00B3664E">
              <w:rPr>
                <w:color w:val="000000"/>
                <w:sz w:val="23"/>
                <w:szCs w:val="23"/>
              </w:rPr>
              <w:t>Lesy České republiky, s.p., Přemyslova 1106/19, 50008 Hradec Králové</w:t>
            </w:r>
          </w:p>
        </w:tc>
      </w:tr>
      <w:tr w:rsidR="0072561D" w:rsidRPr="00501468" w14:paraId="5A96D6BE" w14:textId="77777777" w:rsidTr="0072561D">
        <w:trPr>
          <w:trHeight w:val="390"/>
        </w:trPr>
        <w:tc>
          <w:tcPr>
            <w:tcW w:w="1266" w:type="dxa"/>
            <w:tcBorders>
              <w:top w:val="single" w:sz="4" w:space="0" w:color="auto"/>
              <w:left w:val="single" w:sz="12" w:space="0" w:color="auto"/>
              <w:bottom w:val="single" w:sz="4" w:space="0" w:color="auto"/>
              <w:right w:val="single" w:sz="8" w:space="0" w:color="auto"/>
            </w:tcBorders>
            <w:shd w:val="clear" w:color="auto" w:fill="auto"/>
            <w:noWrap/>
            <w:vAlign w:val="center"/>
          </w:tcPr>
          <w:p w14:paraId="38B9A3F3" w14:textId="2330B538" w:rsidR="0072561D" w:rsidRPr="00501468" w:rsidRDefault="0072561D" w:rsidP="0072561D">
            <w:pPr>
              <w:spacing w:after="0"/>
              <w:ind w:firstLine="0"/>
              <w:jc w:val="left"/>
              <w:rPr>
                <w:color w:val="000000"/>
                <w:sz w:val="23"/>
                <w:szCs w:val="23"/>
              </w:rPr>
            </w:pPr>
            <w:r w:rsidRPr="00501468">
              <w:rPr>
                <w:color w:val="000000"/>
                <w:sz w:val="23"/>
                <w:szCs w:val="23"/>
              </w:rPr>
              <w:t>Ruda nad Moravou</w:t>
            </w:r>
          </w:p>
        </w:tc>
        <w:tc>
          <w:tcPr>
            <w:tcW w:w="992" w:type="dxa"/>
            <w:tcBorders>
              <w:top w:val="single" w:sz="4" w:space="0" w:color="auto"/>
              <w:left w:val="nil"/>
              <w:bottom w:val="single" w:sz="4" w:space="0" w:color="auto"/>
              <w:right w:val="single" w:sz="8" w:space="0" w:color="auto"/>
            </w:tcBorders>
            <w:shd w:val="clear" w:color="auto" w:fill="auto"/>
            <w:noWrap/>
            <w:vAlign w:val="center"/>
          </w:tcPr>
          <w:p w14:paraId="44D36310" w14:textId="2ED93FF0" w:rsidR="0072561D" w:rsidRDefault="0072561D" w:rsidP="0072561D">
            <w:pPr>
              <w:spacing w:after="0"/>
              <w:ind w:firstLine="0"/>
              <w:jc w:val="left"/>
              <w:rPr>
                <w:color w:val="000000"/>
                <w:sz w:val="23"/>
                <w:szCs w:val="23"/>
              </w:rPr>
            </w:pPr>
            <w:r>
              <w:rPr>
                <w:color w:val="000000"/>
                <w:sz w:val="23"/>
                <w:szCs w:val="23"/>
              </w:rPr>
              <w:t>629/3</w:t>
            </w:r>
          </w:p>
        </w:tc>
        <w:tc>
          <w:tcPr>
            <w:tcW w:w="1134" w:type="dxa"/>
            <w:tcBorders>
              <w:top w:val="single" w:sz="4" w:space="0" w:color="auto"/>
              <w:left w:val="nil"/>
              <w:bottom w:val="single" w:sz="4" w:space="0" w:color="auto"/>
              <w:right w:val="single" w:sz="8" w:space="0" w:color="auto"/>
            </w:tcBorders>
            <w:shd w:val="clear" w:color="auto" w:fill="auto"/>
            <w:noWrap/>
            <w:vAlign w:val="center"/>
          </w:tcPr>
          <w:p w14:paraId="7C8C4915" w14:textId="0AD4F495" w:rsidR="0072561D" w:rsidRPr="00501468" w:rsidRDefault="0072561D" w:rsidP="0072561D">
            <w:pPr>
              <w:spacing w:after="0"/>
              <w:ind w:firstLine="0"/>
              <w:jc w:val="left"/>
              <w:rPr>
                <w:color w:val="000000"/>
                <w:sz w:val="23"/>
                <w:szCs w:val="23"/>
              </w:rPr>
            </w:pPr>
            <w:r>
              <w:rPr>
                <w:color w:val="000000"/>
                <w:sz w:val="23"/>
                <w:szCs w:val="23"/>
              </w:rPr>
              <w:t>Zahrada</w:t>
            </w:r>
          </w:p>
        </w:tc>
        <w:tc>
          <w:tcPr>
            <w:tcW w:w="1843" w:type="dxa"/>
            <w:tcBorders>
              <w:top w:val="single" w:sz="4" w:space="0" w:color="auto"/>
              <w:left w:val="nil"/>
              <w:bottom w:val="single" w:sz="4" w:space="0" w:color="auto"/>
              <w:right w:val="single" w:sz="8" w:space="0" w:color="auto"/>
            </w:tcBorders>
            <w:shd w:val="clear" w:color="auto" w:fill="auto"/>
            <w:noWrap/>
            <w:vAlign w:val="center"/>
          </w:tcPr>
          <w:p w14:paraId="2CDC9687" w14:textId="26B7A4DD" w:rsidR="0072561D" w:rsidRPr="00501468" w:rsidRDefault="0072561D" w:rsidP="0072561D">
            <w:pPr>
              <w:spacing w:after="0"/>
              <w:ind w:firstLine="0"/>
              <w:jc w:val="left"/>
              <w:rPr>
                <w:color w:val="000000"/>
                <w:sz w:val="23"/>
                <w:szCs w:val="23"/>
              </w:rPr>
            </w:pPr>
            <w:r>
              <w:rPr>
                <w:color w:val="000000"/>
                <w:sz w:val="23"/>
                <w:szCs w:val="23"/>
              </w:rPr>
              <w:t>-</w:t>
            </w:r>
          </w:p>
        </w:tc>
        <w:tc>
          <w:tcPr>
            <w:tcW w:w="4111" w:type="dxa"/>
            <w:gridSpan w:val="2"/>
            <w:tcBorders>
              <w:top w:val="single" w:sz="4" w:space="0" w:color="auto"/>
              <w:left w:val="nil"/>
              <w:bottom w:val="single" w:sz="4" w:space="0" w:color="auto"/>
              <w:right w:val="single" w:sz="12" w:space="0" w:color="auto"/>
            </w:tcBorders>
            <w:shd w:val="clear" w:color="auto" w:fill="auto"/>
            <w:noWrap/>
            <w:vAlign w:val="center"/>
          </w:tcPr>
          <w:p w14:paraId="2587821A" w14:textId="464A3555" w:rsidR="0072561D" w:rsidRPr="00B3664E" w:rsidRDefault="0072561D" w:rsidP="0072561D">
            <w:pPr>
              <w:spacing w:after="0"/>
              <w:ind w:firstLine="0"/>
              <w:jc w:val="left"/>
              <w:rPr>
                <w:color w:val="000000"/>
                <w:sz w:val="23"/>
                <w:szCs w:val="23"/>
              </w:rPr>
            </w:pPr>
            <w:r w:rsidRPr="0072561D">
              <w:rPr>
                <w:color w:val="000000"/>
                <w:sz w:val="23"/>
                <w:szCs w:val="23"/>
              </w:rPr>
              <w:t>Státní pozemkový úřad, Husinecká 1024/</w:t>
            </w:r>
            <w:proofErr w:type="gramStart"/>
            <w:r w:rsidRPr="0072561D">
              <w:rPr>
                <w:color w:val="000000"/>
                <w:sz w:val="23"/>
                <w:szCs w:val="23"/>
              </w:rPr>
              <w:t>11a</w:t>
            </w:r>
            <w:proofErr w:type="gramEnd"/>
            <w:r w:rsidRPr="0072561D">
              <w:rPr>
                <w:color w:val="000000"/>
                <w:sz w:val="23"/>
                <w:szCs w:val="23"/>
              </w:rPr>
              <w:t>, Žižkov, 13000 Praha 3</w:t>
            </w:r>
          </w:p>
        </w:tc>
      </w:tr>
      <w:tr w:rsidR="0072561D" w:rsidRPr="00501468" w14:paraId="173CF264" w14:textId="77777777" w:rsidTr="0072561D">
        <w:trPr>
          <w:trHeight w:val="390"/>
        </w:trPr>
        <w:tc>
          <w:tcPr>
            <w:tcW w:w="1266" w:type="dxa"/>
            <w:tcBorders>
              <w:top w:val="single" w:sz="4" w:space="0" w:color="auto"/>
              <w:left w:val="single" w:sz="12" w:space="0" w:color="auto"/>
              <w:bottom w:val="single" w:sz="12" w:space="0" w:color="auto"/>
              <w:right w:val="single" w:sz="8" w:space="0" w:color="auto"/>
            </w:tcBorders>
            <w:shd w:val="clear" w:color="auto" w:fill="auto"/>
            <w:noWrap/>
            <w:vAlign w:val="center"/>
          </w:tcPr>
          <w:p w14:paraId="51FC42E2" w14:textId="3BBF9E1A" w:rsidR="0072561D" w:rsidRPr="00501468" w:rsidRDefault="0072561D" w:rsidP="0072561D">
            <w:pPr>
              <w:spacing w:after="0"/>
              <w:ind w:firstLine="0"/>
              <w:jc w:val="left"/>
              <w:rPr>
                <w:color w:val="000000"/>
                <w:sz w:val="23"/>
                <w:szCs w:val="23"/>
              </w:rPr>
            </w:pPr>
            <w:r w:rsidRPr="00501468">
              <w:rPr>
                <w:color w:val="000000"/>
                <w:sz w:val="23"/>
                <w:szCs w:val="23"/>
              </w:rPr>
              <w:t>Ruda nad Moravou</w:t>
            </w:r>
          </w:p>
        </w:tc>
        <w:tc>
          <w:tcPr>
            <w:tcW w:w="992" w:type="dxa"/>
            <w:tcBorders>
              <w:top w:val="single" w:sz="4" w:space="0" w:color="auto"/>
              <w:left w:val="nil"/>
              <w:bottom w:val="single" w:sz="12" w:space="0" w:color="auto"/>
              <w:right w:val="single" w:sz="8" w:space="0" w:color="auto"/>
            </w:tcBorders>
            <w:shd w:val="clear" w:color="auto" w:fill="auto"/>
            <w:noWrap/>
            <w:vAlign w:val="center"/>
          </w:tcPr>
          <w:p w14:paraId="559ECBB7" w14:textId="15F60016" w:rsidR="0072561D" w:rsidRDefault="0072561D" w:rsidP="0072561D">
            <w:pPr>
              <w:spacing w:after="0"/>
              <w:ind w:firstLine="0"/>
              <w:jc w:val="left"/>
              <w:rPr>
                <w:color w:val="000000"/>
                <w:sz w:val="23"/>
                <w:szCs w:val="23"/>
              </w:rPr>
            </w:pPr>
            <w:r>
              <w:rPr>
                <w:color w:val="000000"/>
                <w:sz w:val="23"/>
                <w:szCs w:val="23"/>
              </w:rPr>
              <w:t>634/1</w:t>
            </w:r>
          </w:p>
        </w:tc>
        <w:tc>
          <w:tcPr>
            <w:tcW w:w="1134" w:type="dxa"/>
            <w:tcBorders>
              <w:top w:val="single" w:sz="4" w:space="0" w:color="auto"/>
              <w:left w:val="nil"/>
              <w:bottom w:val="single" w:sz="12" w:space="0" w:color="auto"/>
              <w:right w:val="single" w:sz="8" w:space="0" w:color="auto"/>
            </w:tcBorders>
            <w:shd w:val="clear" w:color="auto" w:fill="auto"/>
            <w:noWrap/>
            <w:vAlign w:val="center"/>
          </w:tcPr>
          <w:p w14:paraId="47FA0FBC" w14:textId="35CA792C" w:rsidR="0072561D" w:rsidRPr="00501468" w:rsidRDefault="0072561D" w:rsidP="0072561D">
            <w:pPr>
              <w:spacing w:after="0"/>
              <w:ind w:firstLine="0"/>
              <w:jc w:val="left"/>
              <w:rPr>
                <w:color w:val="000000"/>
                <w:sz w:val="23"/>
                <w:szCs w:val="23"/>
              </w:rPr>
            </w:pPr>
            <w:r>
              <w:rPr>
                <w:color w:val="000000"/>
                <w:sz w:val="23"/>
                <w:szCs w:val="23"/>
              </w:rPr>
              <w:t>Zahrada</w:t>
            </w:r>
          </w:p>
        </w:tc>
        <w:tc>
          <w:tcPr>
            <w:tcW w:w="1843" w:type="dxa"/>
            <w:tcBorders>
              <w:top w:val="single" w:sz="4" w:space="0" w:color="auto"/>
              <w:left w:val="nil"/>
              <w:bottom w:val="single" w:sz="12" w:space="0" w:color="auto"/>
              <w:right w:val="single" w:sz="8" w:space="0" w:color="auto"/>
            </w:tcBorders>
            <w:shd w:val="clear" w:color="auto" w:fill="auto"/>
            <w:noWrap/>
            <w:vAlign w:val="center"/>
          </w:tcPr>
          <w:p w14:paraId="5F3A7A7C" w14:textId="77777777" w:rsidR="0072561D" w:rsidRPr="00501468" w:rsidRDefault="0072561D" w:rsidP="0072561D">
            <w:pPr>
              <w:spacing w:after="0"/>
              <w:ind w:firstLine="0"/>
              <w:jc w:val="left"/>
              <w:rPr>
                <w:color w:val="000000"/>
                <w:sz w:val="23"/>
                <w:szCs w:val="23"/>
              </w:rPr>
            </w:pPr>
          </w:p>
        </w:tc>
        <w:tc>
          <w:tcPr>
            <w:tcW w:w="4111" w:type="dxa"/>
            <w:gridSpan w:val="2"/>
            <w:tcBorders>
              <w:top w:val="single" w:sz="4" w:space="0" w:color="auto"/>
              <w:left w:val="nil"/>
              <w:bottom w:val="single" w:sz="12" w:space="0" w:color="auto"/>
              <w:right w:val="single" w:sz="12" w:space="0" w:color="auto"/>
            </w:tcBorders>
            <w:shd w:val="clear" w:color="auto" w:fill="auto"/>
            <w:noWrap/>
            <w:vAlign w:val="center"/>
          </w:tcPr>
          <w:p w14:paraId="6179C30F" w14:textId="6AAE5637" w:rsidR="0072561D" w:rsidRPr="00B3664E" w:rsidRDefault="0072561D" w:rsidP="0072561D">
            <w:pPr>
              <w:spacing w:after="0"/>
              <w:ind w:firstLine="0"/>
              <w:jc w:val="left"/>
              <w:rPr>
                <w:color w:val="000000"/>
                <w:sz w:val="23"/>
                <w:szCs w:val="23"/>
              </w:rPr>
            </w:pPr>
            <w:r w:rsidRPr="0072561D">
              <w:rPr>
                <w:color w:val="000000"/>
                <w:sz w:val="23"/>
                <w:szCs w:val="23"/>
              </w:rPr>
              <w:t>Státní pozemkový úřad, Husinecká 1024/</w:t>
            </w:r>
            <w:proofErr w:type="gramStart"/>
            <w:r w:rsidRPr="0072561D">
              <w:rPr>
                <w:color w:val="000000"/>
                <w:sz w:val="23"/>
                <w:szCs w:val="23"/>
              </w:rPr>
              <w:t>11a</w:t>
            </w:r>
            <w:proofErr w:type="gramEnd"/>
            <w:r w:rsidRPr="0072561D">
              <w:rPr>
                <w:color w:val="000000"/>
                <w:sz w:val="23"/>
                <w:szCs w:val="23"/>
              </w:rPr>
              <w:t>, Žižkov, 13000 Praha 3</w:t>
            </w:r>
          </w:p>
        </w:tc>
      </w:tr>
    </w:tbl>
    <w:p w14:paraId="4ABB935A" w14:textId="25CCCA43" w:rsidR="00501468" w:rsidRDefault="00501468" w:rsidP="00A517B7">
      <w:pPr>
        <w:rPr>
          <w:highlight w:val="yellow"/>
          <w:u w:val="single"/>
        </w:rPr>
      </w:pPr>
    </w:p>
    <w:p w14:paraId="1E60520F" w14:textId="35394303" w:rsidR="00501468" w:rsidRPr="00501468" w:rsidRDefault="00501468" w:rsidP="00501468">
      <w:pPr>
        <w:rPr>
          <w:u w:val="single"/>
        </w:rPr>
      </w:pPr>
      <w:r w:rsidRPr="00501468">
        <w:rPr>
          <w:u w:val="single"/>
        </w:rPr>
        <w:t xml:space="preserve">SO 03 – Oprava ŽB zídky a dilatačních spár (lokalita č.3) a </w:t>
      </w:r>
    </w:p>
    <w:p w14:paraId="70CC9311" w14:textId="2C931061" w:rsidR="00501468" w:rsidRPr="00501468" w:rsidRDefault="00501468" w:rsidP="00501468">
      <w:pPr>
        <w:rPr>
          <w:u w:val="single"/>
        </w:rPr>
      </w:pPr>
      <w:r w:rsidRPr="00501468">
        <w:rPr>
          <w:u w:val="single"/>
        </w:rPr>
        <w:t>SO 04 – Oprava opevnění a kamenné patky (lokalita č.3)</w:t>
      </w:r>
    </w:p>
    <w:tbl>
      <w:tblPr>
        <w:tblW w:w="934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66"/>
        <w:gridCol w:w="992"/>
        <w:gridCol w:w="1134"/>
        <w:gridCol w:w="1843"/>
        <w:gridCol w:w="1134"/>
        <w:gridCol w:w="2977"/>
      </w:tblGrid>
      <w:tr w:rsidR="0072561D" w:rsidRPr="00DB21E6" w14:paraId="2C39273B" w14:textId="77777777" w:rsidTr="0072561D">
        <w:trPr>
          <w:trHeight w:val="300"/>
        </w:trPr>
        <w:tc>
          <w:tcPr>
            <w:tcW w:w="1266" w:type="dxa"/>
            <w:tcBorders>
              <w:top w:val="single" w:sz="12" w:space="0" w:color="auto"/>
              <w:bottom w:val="single" w:sz="12" w:space="0" w:color="auto"/>
            </w:tcBorders>
            <w:shd w:val="clear" w:color="auto" w:fill="auto"/>
            <w:noWrap/>
            <w:vAlign w:val="center"/>
            <w:hideMark/>
          </w:tcPr>
          <w:p w14:paraId="7563286A" w14:textId="77777777" w:rsidR="0072561D" w:rsidRPr="0072561D" w:rsidRDefault="0072561D" w:rsidP="0021769D">
            <w:pPr>
              <w:spacing w:after="0"/>
              <w:ind w:firstLine="0"/>
              <w:jc w:val="left"/>
              <w:rPr>
                <w:b/>
                <w:bCs/>
                <w:color w:val="000000"/>
                <w:sz w:val="23"/>
                <w:szCs w:val="23"/>
              </w:rPr>
            </w:pPr>
            <w:r w:rsidRPr="0072561D">
              <w:rPr>
                <w:b/>
                <w:bCs/>
                <w:color w:val="000000"/>
                <w:sz w:val="23"/>
                <w:szCs w:val="23"/>
              </w:rPr>
              <w:t xml:space="preserve">Katastrální území </w:t>
            </w:r>
          </w:p>
        </w:tc>
        <w:tc>
          <w:tcPr>
            <w:tcW w:w="992" w:type="dxa"/>
            <w:tcBorders>
              <w:top w:val="single" w:sz="12" w:space="0" w:color="auto"/>
              <w:bottom w:val="single" w:sz="12" w:space="0" w:color="auto"/>
            </w:tcBorders>
            <w:shd w:val="clear" w:color="auto" w:fill="auto"/>
            <w:noWrap/>
            <w:vAlign w:val="center"/>
            <w:hideMark/>
          </w:tcPr>
          <w:p w14:paraId="78127280" w14:textId="77777777" w:rsidR="0072561D" w:rsidRPr="0072561D" w:rsidRDefault="0072561D" w:rsidP="0021769D">
            <w:pPr>
              <w:spacing w:after="0"/>
              <w:ind w:firstLine="0"/>
              <w:jc w:val="left"/>
              <w:rPr>
                <w:b/>
                <w:bCs/>
                <w:color w:val="000000"/>
                <w:sz w:val="23"/>
                <w:szCs w:val="23"/>
              </w:rPr>
            </w:pPr>
            <w:r w:rsidRPr="0072561D">
              <w:rPr>
                <w:b/>
                <w:bCs/>
                <w:color w:val="000000"/>
                <w:sz w:val="23"/>
                <w:szCs w:val="23"/>
              </w:rPr>
              <w:t xml:space="preserve">Parcelní číslo </w:t>
            </w:r>
          </w:p>
        </w:tc>
        <w:tc>
          <w:tcPr>
            <w:tcW w:w="1134" w:type="dxa"/>
            <w:tcBorders>
              <w:top w:val="single" w:sz="12" w:space="0" w:color="auto"/>
              <w:bottom w:val="single" w:sz="12" w:space="0" w:color="auto"/>
            </w:tcBorders>
            <w:shd w:val="clear" w:color="auto" w:fill="auto"/>
            <w:noWrap/>
            <w:vAlign w:val="center"/>
            <w:hideMark/>
          </w:tcPr>
          <w:p w14:paraId="76BF8C69" w14:textId="77777777" w:rsidR="0072561D" w:rsidRPr="0072561D" w:rsidRDefault="0072561D" w:rsidP="0021769D">
            <w:pPr>
              <w:spacing w:after="0"/>
              <w:ind w:firstLine="0"/>
              <w:jc w:val="left"/>
              <w:rPr>
                <w:b/>
                <w:bCs/>
                <w:color w:val="000000"/>
                <w:sz w:val="23"/>
                <w:szCs w:val="23"/>
              </w:rPr>
            </w:pPr>
            <w:r w:rsidRPr="0072561D">
              <w:rPr>
                <w:b/>
                <w:bCs/>
                <w:color w:val="000000"/>
                <w:sz w:val="23"/>
                <w:szCs w:val="23"/>
              </w:rPr>
              <w:t xml:space="preserve">Druh pozemku </w:t>
            </w:r>
          </w:p>
        </w:tc>
        <w:tc>
          <w:tcPr>
            <w:tcW w:w="1843" w:type="dxa"/>
            <w:tcBorders>
              <w:top w:val="single" w:sz="12" w:space="0" w:color="auto"/>
              <w:bottom w:val="single" w:sz="12" w:space="0" w:color="auto"/>
            </w:tcBorders>
            <w:shd w:val="clear" w:color="auto" w:fill="auto"/>
            <w:noWrap/>
            <w:vAlign w:val="center"/>
            <w:hideMark/>
          </w:tcPr>
          <w:p w14:paraId="2D7A9859" w14:textId="77777777" w:rsidR="0072561D" w:rsidRPr="0072561D" w:rsidRDefault="0072561D" w:rsidP="0021769D">
            <w:pPr>
              <w:spacing w:after="0"/>
              <w:ind w:firstLine="0"/>
              <w:jc w:val="left"/>
              <w:rPr>
                <w:b/>
                <w:bCs/>
                <w:color w:val="000000"/>
                <w:sz w:val="23"/>
                <w:szCs w:val="23"/>
              </w:rPr>
            </w:pPr>
            <w:r w:rsidRPr="0072561D">
              <w:rPr>
                <w:b/>
                <w:bCs/>
                <w:color w:val="000000"/>
                <w:sz w:val="23"/>
                <w:szCs w:val="23"/>
              </w:rPr>
              <w:t xml:space="preserve">Způsob využití </w:t>
            </w:r>
          </w:p>
        </w:tc>
        <w:tc>
          <w:tcPr>
            <w:tcW w:w="1134" w:type="dxa"/>
            <w:tcBorders>
              <w:top w:val="single" w:sz="12" w:space="0" w:color="auto"/>
              <w:bottom w:val="single" w:sz="12" w:space="0" w:color="auto"/>
            </w:tcBorders>
            <w:shd w:val="clear" w:color="auto" w:fill="auto"/>
            <w:noWrap/>
            <w:vAlign w:val="center"/>
            <w:hideMark/>
          </w:tcPr>
          <w:p w14:paraId="53336014" w14:textId="77777777" w:rsidR="0072561D" w:rsidRPr="0072561D" w:rsidRDefault="0072561D" w:rsidP="0021769D">
            <w:pPr>
              <w:spacing w:after="0"/>
              <w:ind w:firstLine="0"/>
              <w:jc w:val="left"/>
              <w:rPr>
                <w:b/>
                <w:bCs/>
                <w:color w:val="000000"/>
                <w:sz w:val="23"/>
                <w:szCs w:val="23"/>
              </w:rPr>
            </w:pPr>
            <w:r w:rsidRPr="0072561D">
              <w:rPr>
                <w:b/>
                <w:bCs/>
                <w:color w:val="000000"/>
                <w:sz w:val="23"/>
                <w:szCs w:val="23"/>
              </w:rPr>
              <w:t xml:space="preserve">Vlastník </w:t>
            </w:r>
          </w:p>
        </w:tc>
        <w:tc>
          <w:tcPr>
            <w:tcW w:w="2977" w:type="dxa"/>
            <w:tcBorders>
              <w:top w:val="single" w:sz="12" w:space="0" w:color="auto"/>
              <w:bottom w:val="single" w:sz="12" w:space="0" w:color="auto"/>
            </w:tcBorders>
            <w:shd w:val="clear" w:color="auto" w:fill="auto"/>
            <w:noWrap/>
            <w:vAlign w:val="center"/>
            <w:hideMark/>
          </w:tcPr>
          <w:p w14:paraId="74F9BF9F" w14:textId="77777777" w:rsidR="0072561D" w:rsidRPr="0072561D" w:rsidRDefault="0072561D" w:rsidP="0021769D">
            <w:pPr>
              <w:spacing w:after="0"/>
              <w:ind w:firstLine="0"/>
              <w:jc w:val="left"/>
              <w:rPr>
                <w:b/>
                <w:bCs/>
                <w:color w:val="000000"/>
                <w:sz w:val="23"/>
                <w:szCs w:val="23"/>
              </w:rPr>
            </w:pPr>
            <w:r w:rsidRPr="0072561D">
              <w:rPr>
                <w:b/>
                <w:bCs/>
                <w:color w:val="000000"/>
                <w:sz w:val="23"/>
                <w:szCs w:val="23"/>
              </w:rPr>
              <w:t xml:space="preserve">Právo hospodařit </w:t>
            </w:r>
          </w:p>
        </w:tc>
      </w:tr>
      <w:tr w:rsidR="0072561D" w:rsidRPr="00DB21E6" w14:paraId="17089B30" w14:textId="77777777" w:rsidTr="0072561D">
        <w:trPr>
          <w:trHeight w:val="300"/>
        </w:trPr>
        <w:tc>
          <w:tcPr>
            <w:tcW w:w="1266" w:type="dxa"/>
            <w:tcBorders>
              <w:top w:val="single" w:sz="12" w:space="0" w:color="auto"/>
            </w:tcBorders>
            <w:shd w:val="clear" w:color="auto" w:fill="auto"/>
            <w:noWrap/>
            <w:vAlign w:val="center"/>
            <w:hideMark/>
          </w:tcPr>
          <w:p w14:paraId="27A2CEA3"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Ruda nad Moravou </w:t>
            </w:r>
          </w:p>
        </w:tc>
        <w:tc>
          <w:tcPr>
            <w:tcW w:w="992" w:type="dxa"/>
            <w:tcBorders>
              <w:top w:val="single" w:sz="12" w:space="0" w:color="auto"/>
            </w:tcBorders>
            <w:shd w:val="clear" w:color="auto" w:fill="auto"/>
            <w:noWrap/>
            <w:vAlign w:val="center"/>
            <w:hideMark/>
          </w:tcPr>
          <w:p w14:paraId="2BDE12A4"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761/11 </w:t>
            </w:r>
          </w:p>
        </w:tc>
        <w:tc>
          <w:tcPr>
            <w:tcW w:w="1134" w:type="dxa"/>
            <w:tcBorders>
              <w:top w:val="single" w:sz="12" w:space="0" w:color="auto"/>
            </w:tcBorders>
            <w:shd w:val="clear" w:color="auto" w:fill="auto"/>
            <w:noWrap/>
            <w:vAlign w:val="center"/>
            <w:hideMark/>
          </w:tcPr>
          <w:p w14:paraId="017DE5BD"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Ostatní plocha </w:t>
            </w:r>
          </w:p>
        </w:tc>
        <w:tc>
          <w:tcPr>
            <w:tcW w:w="1843" w:type="dxa"/>
            <w:tcBorders>
              <w:top w:val="single" w:sz="12" w:space="0" w:color="auto"/>
            </w:tcBorders>
            <w:shd w:val="clear" w:color="auto" w:fill="auto"/>
            <w:noWrap/>
            <w:vAlign w:val="center"/>
            <w:hideMark/>
          </w:tcPr>
          <w:p w14:paraId="55E33410"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Jiná plocha </w:t>
            </w:r>
          </w:p>
        </w:tc>
        <w:tc>
          <w:tcPr>
            <w:tcW w:w="1134" w:type="dxa"/>
            <w:tcBorders>
              <w:top w:val="single" w:sz="12" w:space="0" w:color="auto"/>
            </w:tcBorders>
            <w:shd w:val="clear" w:color="auto" w:fill="auto"/>
            <w:noWrap/>
            <w:vAlign w:val="center"/>
            <w:hideMark/>
          </w:tcPr>
          <w:p w14:paraId="085130B2"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Česká republika </w:t>
            </w:r>
          </w:p>
        </w:tc>
        <w:tc>
          <w:tcPr>
            <w:tcW w:w="2977" w:type="dxa"/>
            <w:tcBorders>
              <w:top w:val="single" w:sz="12" w:space="0" w:color="auto"/>
            </w:tcBorders>
            <w:shd w:val="clear" w:color="auto" w:fill="auto"/>
            <w:noWrap/>
            <w:vAlign w:val="center"/>
            <w:hideMark/>
          </w:tcPr>
          <w:p w14:paraId="2DC5C44D" w14:textId="5FA47433" w:rsidR="0072561D" w:rsidRPr="00DB21E6" w:rsidRDefault="0072561D" w:rsidP="0021769D">
            <w:pPr>
              <w:spacing w:after="0"/>
              <w:ind w:firstLine="0"/>
              <w:jc w:val="left"/>
              <w:rPr>
                <w:color w:val="000000"/>
                <w:sz w:val="23"/>
                <w:szCs w:val="23"/>
              </w:rPr>
            </w:pPr>
            <w:r w:rsidRPr="00DB21E6">
              <w:rPr>
                <w:color w:val="000000"/>
                <w:sz w:val="23"/>
                <w:szCs w:val="23"/>
              </w:rPr>
              <w:t>Povodí Moravy, s. p. Dřevařská 11</w:t>
            </w:r>
            <w:r>
              <w:rPr>
                <w:color w:val="000000"/>
                <w:sz w:val="23"/>
                <w:szCs w:val="23"/>
              </w:rPr>
              <w:t xml:space="preserve">, </w:t>
            </w:r>
            <w:r w:rsidRPr="00501468">
              <w:rPr>
                <w:color w:val="000000"/>
                <w:sz w:val="23"/>
                <w:szCs w:val="23"/>
              </w:rPr>
              <w:t>602 00 Brno</w:t>
            </w:r>
            <w:r w:rsidRPr="00DB21E6">
              <w:rPr>
                <w:color w:val="000000"/>
                <w:sz w:val="23"/>
                <w:szCs w:val="23"/>
              </w:rPr>
              <w:t xml:space="preserve"> </w:t>
            </w:r>
          </w:p>
        </w:tc>
      </w:tr>
      <w:tr w:rsidR="0072561D" w:rsidRPr="00DB21E6" w14:paraId="3FD4D0F9" w14:textId="77777777" w:rsidTr="0072561D">
        <w:trPr>
          <w:trHeight w:val="300"/>
        </w:trPr>
        <w:tc>
          <w:tcPr>
            <w:tcW w:w="1266" w:type="dxa"/>
            <w:shd w:val="clear" w:color="auto" w:fill="auto"/>
            <w:noWrap/>
            <w:vAlign w:val="center"/>
            <w:hideMark/>
          </w:tcPr>
          <w:p w14:paraId="4036326A"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Ruda nad Moravou </w:t>
            </w:r>
          </w:p>
        </w:tc>
        <w:tc>
          <w:tcPr>
            <w:tcW w:w="992" w:type="dxa"/>
            <w:shd w:val="clear" w:color="auto" w:fill="auto"/>
            <w:noWrap/>
            <w:vAlign w:val="center"/>
            <w:hideMark/>
          </w:tcPr>
          <w:p w14:paraId="7A38EC43"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713/2 </w:t>
            </w:r>
          </w:p>
        </w:tc>
        <w:tc>
          <w:tcPr>
            <w:tcW w:w="1134" w:type="dxa"/>
            <w:shd w:val="clear" w:color="auto" w:fill="auto"/>
            <w:noWrap/>
            <w:vAlign w:val="center"/>
            <w:hideMark/>
          </w:tcPr>
          <w:p w14:paraId="74CCCBC9"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Ostatní plocha </w:t>
            </w:r>
          </w:p>
        </w:tc>
        <w:tc>
          <w:tcPr>
            <w:tcW w:w="1843" w:type="dxa"/>
            <w:shd w:val="clear" w:color="auto" w:fill="auto"/>
            <w:noWrap/>
            <w:vAlign w:val="center"/>
            <w:hideMark/>
          </w:tcPr>
          <w:p w14:paraId="6FB2CB30"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Jiná plocha </w:t>
            </w:r>
          </w:p>
        </w:tc>
        <w:tc>
          <w:tcPr>
            <w:tcW w:w="1134" w:type="dxa"/>
            <w:shd w:val="clear" w:color="auto" w:fill="auto"/>
            <w:noWrap/>
            <w:vAlign w:val="center"/>
            <w:hideMark/>
          </w:tcPr>
          <w:p w14:paraId="3929E34E"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Česká republika </w:t>
            </w:r>
          </w:p>
        </w:tc>
        <w:tc>
          <w:tcPr>
            <w:tcW w:w="2977" w:type="dxa"/>
            <w:shd w:val="clear" w:color="auto" w:fill="auto"/>
            <w:noWrap/>
            <w:vAlign w:val="center"/>
            <w:hideMark/>
          </w:tcPr>
          <w:p w14:paraId="1701EC59" w14:textId="1D5A0139" w:rsidR="0072561D" w:rsidRPr="00DB21E6" w:rsidRDefault="0072561D" w:rsidP="0021769D">
            <w:pPr>
              <w:spacing w:after="0"/>
              <w:ind w:firstLine="0"/>
              <w:jc w:val="left"/>
              <w:rPr>
                <w:color w:val="000000"/>
                <w:sz w:val="23"/>
                <w:szCs w:val="23"/>
              </w:rPr>
            </w:pPr>
            <w:r w:rsidRPr="00DB21E6">
              <w:rPr>
                <w:color w:val="000000"/>
                <w:sz w:val="23"/>
                <w:szCs w:val="23"/>
              </w:rPr>
              <w:t>Povodí Moravy, s. p. Dřevařská 11</w:t>
            </w:r>
            <w:r>
              <w:rPr>
                <w:color w:val="000000"/>
                <w:sz w:val="23"/>
                <w:szCs w:val="23"/>
              </w:rPr>
              <w:t xml:space="preserve">, </w:t>
            </w:r>
            <w:r w:rsidRPr="00501468">
              <w:rPr>
                <w:color w:val="000000"/>
                <w:sz w:val="23"/>
                <w:szCs w:val="23"/>
              </w:rPr>
              <w:t>602 00 Brno</w:t>
            </w:r>
          </w:p>
        </w:tc>
      </w:tr>
      <w:tr w:rsidR="00B3664E" w:rsidRPr="00DB21E6" w14:paraId="16C2272B" w14:textId="77777777" w:rsidTr="00B366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1266" w:type="dxa"/>
            <w:tcBorders>
              <w:top w:val="single" w:sz="12" w:space="0" w:color="auto"/>
              <w:left w:val="single" w:sz="12" w:space="0" w:color="auto"/>
              <w:bottom w:val="single" w:sz="12" w:space="0" w:color="auto"/>
              <w:right w:val="single" w:sz="8" w:space="0" w:color="auto"/>
            </w:tcBorders>
            <w:shd w:val="clear" w:color="auto" w:fill="auto"/>
            <w:noWrap/>
            <w:vAlign w:val="center"/>
            <w:hideMark/>
          </w:tcPr>
          <w:p w14:paraId="0A91F8CA" w14:textId="77777777" w:rsidR="00B3664E" w:rsidRPr="00DB21E6" w:rsidRDefault="00B3664E" w:rsidP="00B3664E">
            <w:pPr>
              <w:spacing w:after="0"/>
              <w:ind w:firstLine="0"/>
              <w:jc w:val="left"/>
              <w:rPr>
                <w:b/>
                <w:bCs/>
                <w:color w:val="000000"/>
                <w:sz w:val="23"/>
                <w:szCs w:val="23"/>
              </w:rPr>
            </w:pPr>
            <w:r w:rsidRPr="00DB21E6">
              <w:rPr>
                <w:b/>
                <w:bCs/>
                <w:color w:val="000000"/>
                <w:sz w:val="23"/>
                <w:szCs w:val="23"/>
              </w:rPr>
              <w:lastRenderedPageBreak/>
              <w:t xml:space="preserve">Katastrální území </w:t>
            </w:r>
          </w:p>
        </w:tc>
        <w:tc>
          <w:tcPr>
            <w:tcW w:w="992" w:type="dxa"/>
            <w:tcBorders>
              <w:top w:val="single" w:sz="12" w:space="0" w:color="auto"/>
              <w:left w:val="nil"/>
              <w:bottom w:val="single" w:sz="12" w:space="0" w:color="auto"/>
              <w:right w:val="single" w:sz="8" w:space="0" w:color="auto"/>
            </w:tcBorders>
            <w:shd w:val="clear" w:color="auto" w:fill="auto"/>
            <w:noWrap/>
            <w:vAlign w:val="center"/>
            <w:hideMark/>
          </w:tcPr>
          <w:p w14:paraId="1D021ECC" w14:textId="77777777" w:rsidR="00B3664E" w:rsidRPr="00DB21E6" w:rsidRDefault="00B3664E" w:rsidP="00B3664E">
            <w:pPr>
              <w:spacing w:after="0"/>
              <w:ind w:firstLine="0"/>
              <w:jc w:val="left"/>
              <w:rPr>
                <w:b/>
                <w:bCs/>
                <w:color w:val="000000"/>
                <w:sz w:val="23"/>
                <w:szCs w:val="23"/>
              </w:rPr>
            </w:pPr>
            <w:r w:rsidRPr="00DB21E6">
              <w:rPr>
                <w:b/>
                <w:bCs/>
                <w:color w:val="000000"/>
                <w:sz w:val="23"/>
                <w:szCs w:val="23"/>
              </w:rPr>
              <w:t xml:space="preserve">Parcelní číslo </w:t>
            </w:r>
          </w:p>
        </w:tc>
        <w:tc>
          <w:tcPr>
            <w:tcW w:w="1134" w:type="dxa"/>
            <w:tcBorders>
              <w:top w:val="single" w:sz="12" w:space="0" w:color="auto"/>
              <w:left w:val="nil"/>
              <w:bottom w:val="single" w:sz="12" w:space="0" w:color="auto"/>
              <w:right w:val="single" w:sz="8" w:space="0" w:color="auto"/>
            </w:tcBorders>
            <w:shd w:val="clear" w:color="auto" w:fill="auto"/>
            <w:noWrap/>
            <w:vAlign w:val="center"/>
            <w:hideMark/>
          </w:tcPr>
          <w:p w14:paraId="75644189" w14:textId="77777777" w:rsidR="00B3664E" w:rsidRPr="00DB21E6" w:rsidRDefault="00B3664E" w:rsidP="00B3664E">
            <w:pPr>
              <w:spacing w:after="0"/>
              <w:ind w:firstLine="0"/>
              <w:jc w:val="left"/>
              <w:rPr>
                <w:b/>
                <w:bCs/>
                <w:color w:val="000000"/>
                <w:sz w:val="23"/>
                <w:szCs w:val="23"/>
              </w:rPr>
            </w:pPr>
            <w:r w:rsidRPr="00DB21E6">
              <w:rPr>
                <w:b/>
                <w:bCs/>
                <w:color w:val="000000"/>
                <w:sz w:val="23"/>
                <w:szCs w:val="23"/>
              </w:rPr>
              <w:t xml:space="preserve">Druh pozemku </w:t>
            </w:r>
          </w:p>
        </w:tc>
        <w:tc>
          <w:tcPr>
            <w:tcW w:w="1843" w:type="dxa"/>
            <w:tcBorders>
              <w:top w:val="single" w:sz="12" w:space="0" w:color="auto"/>
              <w:left w:val="nil"/>
              <w:bottom w:val="single" w:sz="12" w:space="0" w:color="auto"/>
              <w:right w:val="single" w:sz="8" w:space="0" w:color="auto"/>
            </w:tcBorders>
            <w:shd w:val="clear" w:color="auto" w:fill="auto"/>
            <w:noWrap/>
            <w:vAlign w:val="center"/>
            <w:hideMark/>
          </w:tcPr>
          <w:p w14:paraId="22332546" w14:textId="77777777" w:rsidR="00B3664E" w:rsidRPr="00DB21E6" w:rsidRDefault="00B3664E" w:rsidP="00B3664E">
            <w:pPr>
              <w:spacing w:after="0"/>
              <w:ind w:firstLine="0"/>
              <w:jc w:val="left"/>
              <w:rPr>
                <w:b/>
                <w:bCs/>
                <w:color w:val="000000"/>
                <w:sz w:val="23"/>
                <w:szCs w:val="23"/>
              </w:rPr>
            </w:pPr>
            <w:r w:rsidRPr="00DB21E6">
              <w:rPr>
                <w:b/>
                <w:bCs/>
                <w:color w:val="000000"/>
                <w:sz w:val="23"/>
                <w:szCs w:val="23"/>
              </w:rPr>
              <w:t xml:space="preserve">Způsob využití </w:t>
            </w:r>
          </w:p>
        </w:tc>
        <w:tc>
          <w:tcPr>
            <w:tcW w:w="1134" w:type="dxa"/>
            <w:tcBorders>
              <w:top w:val="single" w:sz="12" w:space="0" w:color="auto"/>
              <w:left w:val="nil"/>
              <w:bottom w:val="single" w:sz="12" w:space="0" w:color="auto"/>
              <w:right w:val="single" w:sz="8" w:space="0" w:color="auto"/>
            </w:tcBorders>
            <w:shd w:val="clear" w:color="auto" w:fill="auto"/>
            <w:noWrap/>
            <w:vAlign w:val="center"/>
            <w:hideMark/>
          </w:tcPr>
          <w:p w14:paraId="1F29B5B0" w14:textId="77777777" w:rsidR="00B3664E" w:rsidRPr="00DB21E6" w:rsidRDefault="00B3664E" w:rsidP="00B3664E">
            <w:pPr>
              <w:spacing w:after="0"/>
              <w:ind w:firstLine="0"/>
              <w:jc w:val="left"/>
              <w:rPr>
                <w:b/>
                <w:bCs/>
                <w:color w:val="000000"/>
                <w:sz w:val="23"/>
                <w:szCs w:val="23"/>
              </w:rPr>
            </w:pPr>
            <w:r w:rsidRPr="00DB21E6">
              <w:rPr>
                <w:b/>
                <w:bCs/>
                <w:color w:val="000000"/>
                <w:sz w:val="23"/>
                <w:szCs w:val="23"/>
              </w:rPr>
              <w:t xml:space="preserve">Vlastník </w:t>
            </w:r>
          </w:p>
        </w:tc>
        <w:tc>
          <w:tcPr>
            <w:tcW w:w="2977" w:type="dxa"/>
            <w:tcBorders>
              <w:top w:val="single" w:sz="12" w:space="0" w:color="auto"/>
              <w:left w:val="nil"/>
              <w:bottom w:val="single" w:sz="12" w:space="0" w:color="auto"/>
              <w:right w:val="single" w:sz="12" w:space="0" w:color="auto"/>
            </w:tcBorders>
            <w:shd w:val="clear" w:color="auto" w:fill="auto"/>
            <w:noWrap/>
            <w:vAlign w:val="center"/>
            <w:hideMark/>
          </w:tcPr>
          <w:p w14:paraId="1E2BF0D0" w14:textId="77777777" w:rsidR="00B3664E" w:rsidRPr="00DB21E6" w:rsidRDefault="00B3664E" w:rsidP="00B3664E">
            <w:pPr>
              <w:spacing w:after="0"/>
              <w:ind w:firstLine="0"/>
              <w:jc w:val="left"/>
              <w:rPr>
                <w:b/>
                <w:bCs/>
                <w:color w:val="000000"/>
                <w:sz w:val="23"/>
                <w:szCs w:val="23"/>
              </w:rPr>
            </w:pPr>
            <w:r w:rsidRPr="00DB21E6">
              <w:rPr>
                <w:b/>
                <w:bCs/>
                <w:color w:val="000000"/>
                <w:sz w:val="23"/>
                <w:szCs w:val="23"/>
              </w:rPr>
              <w:t xml:space="preserve">Právo hospodařit </w:t>
            </w:r>
          </w:p>
        </w:tc>
      </w:tr>
      <w:tr w:rsidR="0072561D" w:rsidRPr="00B3664E" w14:paraId="17800F6D" w14:textId="77777777" w:rsidTr="007256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1266" w:type="dxa"/>
            <w:tcBorders>
              <w:top w:val="nil"/>
              <w:left w:val="single" w:sz="12" w:space="0" w:color="auto"/>
              <w:bottom w:val="single" w:sz="6" w:space="0" w:color="auto"/>
              <w:right w:val="single" w:sz="8" w:space="0" w:color="auto"/>
            </w:tcBorders>
            <w:shd w:val="clear" w:color="auto" w:fill="auto"/>
            <w:noWrap/>
            <w:vAlign w:val="center"/>
            <w:hideMark/>
          </w:tcPr>
          <w:p w14:paraId="25669A3D"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Bartoňov </w:t>
            </w:r>
          </w:p>
        </w:tc>
        <w:tc>
          <w:tcPr>
            <w:tcW w:w="992" w:type="dxa"/>
            <w:tcBorders>
              <w:top w:val="nil"/>
              <w:left w:val="single" w:sz="8" w:space="0" w:color="auto"/>
              <w:bottom w:val="single" w:sz="6" w:space="0" w:color="auto"/>
              <w:right w:val="single" w:sz="8" w:space="0" w:color="auto"/>
            </w:tcBorders>
            <w:shd w:val="clear" w:color="auto" w:fill="auto"/>
            <w:noWrap/>
            <w:vAlign w:val="center"/>
            <w:hideMark/>
          </w:tcPr>
          <w:p w14:paraId="6C37EF06"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666/1 </w:t>
            </w:r>
          </w:p>
        </w:tc>
        <w:tc>
          <w:tcPr>
            <w:tcW w:w="1134" w:type="dxa"/>
            <w:tcBorders>
              <w:top w:val="nil"/>
              <w:left w:val="single" w:sz="8" w:space="0" w:color="auto"/>
              <w:bottom w:val="single" w:sz="6" w:space="0" w:color="auto"/>
              <w:right w:val="single" w:sz="8" w:space="0" w:color="auto"/>
            </w:tcBorders>
            <w:shd w:val="clear" w:color="auto" w:fill="auto"/>
            <w:noWrap/>
            <w:vAlign w:val="center"/>
            <w:hideMark/>
          </w:tcPr>
          <w:p w14:paraId="38D9A35B"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Vodní plocha </w:t>
            </w:r>
          </w:p>
        </w:tc>
        <w:tc>
          <w:tcPr>
            <w:tcW w:w="1843" w:type="dxa"/>
            <w:tcBorders>
              <w:top w:val="nil"/>
              <w:left w:val="single" w:sz="8" w:space="0" w:color="auto"/>
              <w:bottom w:val="single" w:sz="6" w:space="0" w:color="auto"/>
              <w:right w:val="single" w:sz="8" w:space="0" w:color="auto"/>
            </w:tcBorders>
            <w:shd w:val="clear" w:color="auto" w:fill="auto"/>
            <w:noWrap/>
            <w:vAlign w:val="center"/>
            <w:hideMark/>
          </w:tcPr>
          <w:p w14:paraId="105C9C60"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Koryto vodního toku přirozené nebo upravené </w:t>
            </w:r>
          </w:p>
        </w:tc>
        <w:tc>
          <w:tcPr>
            <w:tcW w:w="1134" w:type="dxa"/>
            <w:tcBorders>
              <w:top w:val="nil"/>
              <w:left w:val="single" w:sz="8" w:space="0" w:color="auto"/>
              <w:bottom w:val="single" w:sz="6" w:space="0" w:color="auto"/>
              <w:right w:val="single" w:sz="8" w:space="0" w:color="auto"/>
            </w:tcBorders>
            <w:shd w:val="clear" w:color="auto" w:fill="auto"/>
            <w:noWrap/>
            <w:vAlign w:val="center"/>
            <w:hideMark/>
          </w:tcPr>
          <w:p w14:paraId="4BE7B8D6" w14:textId="77777777" w:rsidR="0072561D" w:rsidRPr="00DB21E6" w:rsidRDefault="0072561D" w:rsidP="0021769D">
            <w:pPr>
              <w:spacing w:after="0"/>
              <w:ind w:firstLine="0"/>
              <w:jc w:val="left"/>
              <w:rPr>
                <w:color w:val="000000"/>
                <w:sz w:val="23"/>
                <w:szCs w:val="23"/>
              </w:rPr>
            </w:pPr>
            <w:r w:rsidRPr="00DB21E6">
              <w:rPr>
                <w:color w:val="000000"/>
                <w:sz w:val="23"/>
                <w:szCs w:val="23"/>
              </w:rPr>
              <w:t xml:space="preserve">Česká republika </w:t>
            </w:r>
          </w:p>
        </w:tc>
        <w:tc>
          <w:tcPr>
            <w:tcW w:w="2977" w:type="dxa"/>
            <w:tcBorders>
              <w:top w:val="nil"/>
              <w:left w:val="nil"/>
              <w:bottom w:val="single" w:sz="6" w:space="0" w:color="auto"/>
              <w:right w:val="single" w:sz="12" w:space="0" w:color="auto"/>
            </w:tcBorders>
            <w:shd w:val="clear" w:color="auto" w:fill="auto"/>
            <w:noWrap/>
            <w:vAlign w:val="center"/>
            <w:hideMark/>
          </w:tcPr>
          <w:p w14:paraId="13AAB8CB" w14:textId="29D293F5" w:rsidR="0072561D" w:rsidRPr="00DB21E6" w:rsidRDefault="0072561D" w:rsidP="0021769D">
            <w:pPr>
              <w:spacing w:after="0"/>
              <w:ind w:firstLine="0"/>
              <w:jc w:val="left"/>
              <w:rPr>
                <w:color w:val="000000"/>
                <w:sz w:val="23"/>
                <w:szCs w:val="23"/>
              </w:rPr>
            </w:pPr>
            <w:r w:rsidRPr="00DB21E6">
              <w:rPr>
                <w:color w:val="000000"/>
                <w:sz w:val="23"/>
                <w:szCs w:val="23"/>
              </w:rPr>
              <w:t>Povodí Moravy, s. p. Dřevařská 11</w:t>
            </w:r>
            <w:r>
              <w:rPr>
                <w:color w:val="000000"/>
                <w:sz w:val="23"/>
                <w:szCs w:val="23"/>
              </w:rPr>
              <w:t xml:space="preserve">, </w:t>
            </w:r>
            <w:r w:rsidRPr="00501468">
              <w:rPr>
                <w:color w:val="000000"/>
                <w:sz w:val="23"/>
                <w:szCs w:val="23"/>
              </w:rPr>
              <w:t>602 00 Brno</w:t>
            </w:r>
          </w:p>
        </w:tc>
      </w:tr>
      <w:tr w:rsidR="0072561D" w:rsidRPr="00DB21E6" w14:paraId="7CED4C6E" w14:textId="77777777" w:rsidTr="007256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1266" w:type="dxa"/>
            <w:tcBorders>
              <w:top w:val="single" w:sz="6" w:space="0" w:color="auto"/>
              <w:left w:val="single" w:sz="12" w:space="0" w:color="auto"/>
              <w:bottom w:val="single" w:sz="6" w:space="0" w:color="auto"/>
              <w:right w:val="single" w:sz="8" w:space="0" w:color="auto"/>
            </w:tcBorders>
            <w:shd w:val="clear" w:color="auto" w:fill="auto"/>
            <w:noWrap/>
            <w:vAlign w:val="center"/>
            <w:hideMark/>
          </w:tcPr>
          <w:p w14:paraId="1019B49E" w14:textId="158E6FF4" w:rsidR="0072561D" w:rsidRPr="00DB21E6" w:rsidRDefault="0072561D" w:rsidP="0072561D">
            <w:pPr>
              <w:spacing w:after="0"/>
              <w:ind w:firstLine="0"/>
              <w:jc w:val="left"/>
              <w:rPr>
                <w:color w:val="000000"/>
                <w:sz w:val="23"/>
                <w:szCs w:val="23"/>
              </w:rPr>
            </w:pPr>
            <w:r w:rsidRPr="00DB21E6">
              <w:rPr>
                <w:color w:val="000000"/>
                <w:sz w:val="23"/>
                <w:szCs w:val="23"/>
              </w:rPr>
              <w:t xml:space="preserve">Bartoňov </w:t>
            </w:r>
          </w:p>
        </w:tc>
        <w:tc>
          <w:tcPr>
            <w:tcW w:w="992" w:type="dxa"/>
            <w:tcBorders>
              <w:top w:val="single" w:sz="6" w:space="0" w:color="auto"/>
              <w:left w:val="nil"/>
              <w:bottom w:val="single" w:sz="6" w:space="0" w:color="auto"/>
              <w:right w:val="single" w:sz="8" w:space="0" w:color="auto"/>
            </w:tcBorders>
            <w:shd w:val="clear" w:color="auto" w:fill="auto"/>
            <w:noWrap/>
            <w:vAlign w:val="center"/>
            <w:hideMark/>
          </w:tcPr>
          <w:p w14:paraId="4532CDA4" w14:textId="1469959F" w:rsidR="0072561D" w:rsidRPr="00DB21E6" w:rsidRDefault="0072561D" w:rsidP="0072561D">
            <w:pPr>
              <w:spacing w:after="0"/>
              <w:ind w:firstLine="0"/>
              <w:jc w:val="left"/>
              <w:rPr>
                <w:color w:val="000000"/>
                <w:sz w:val="23"/>
                <w:szCs w:val="23"/>
              </w:rPr>
            </w:pPr>
            <w:r w:rsidRPr="00DB21E6">
              <w:rPr>
                <w:color w:val="000000"/>
                <w:sz w:val="23"/>
                <w:szCs w:val="23"/>
              </w:rPr>
              <w:t xml:space="preserve">666/3 </w:t>
            </w:r>
          </w:p>
        </w:tc>
        <w:tc>
          <w:tcPr>
            <w:tcW w:w="1134" w:type="dxa"/>
            <w:tcBorders>
              <w:top w:val="single" w:sz="6" w:space="0" w:color="auto"/>
              <w:left w:val="nil"/>
              <w:bottom w:val="single" w:sz="6" w:space="0" w:color="auto"/>
              <w:right w:val="single" w:sz="8" w:space="0" w:color="auto"/>
            </w:tcBorders>
            <w:shd w:val="clear" w:color="auto" w:fill="auto"/>
            <w:noWrap/>
            <w:vAlign w:val="center"/>
            <w:hideMark/>
          </w:tcPr>
          <w:p w14:paraId="4907E7EA" w14:textId="319DAE28" w:rsidR="0072561D" w:rsidRPr="00DB21E6" w:rsidRDefault="0072561D" w:rsidP="0072561D">
            <w:pPr>
              <w:spacing w:after="0"/>
              <w:ind w:firstLine="0"/>
              <w:jc w:val="left"/>
              <w:rPr>
                <w:color w:val="000000"/>
                <w:sz w:val="23"/>
                <w:szCs w:val="23"/>
              </w:rPr>
            </w:pPr>
            <w:r w:rsidRPr="00DB21E6">
              <w:rPr>
                <w:color w:val="000000"/>
                <w:sz w:val="23"/>
                <w:szCs w:val="23"/>
              </w:rPr>
              <w:t xml:space="preserve">Vodní plocha </w:t>
            </w:r>
          </w:p>
        </w:tc>
        <w:tc>
          <w:tcPr>
            <w:tcW w:w="1843" w:type="dxa"/>
            <w:tcBorders>
              <w:top w:val="single" w:sz="6" w:space="0" w:color="auto"/>
              <w:left w:val="nil"/>
              <w:bottom w:val="single" w:sz="6" w:space="0" w:color="auto"/>
              <w:right w:val="single" w:sz="8" w:space="0" w:color="auto"/>
            </w:tcBorders>
            <w:shd w:val="clear" w:color="auto" w:fill="auto"/>
            <w:noWrap/>
            <w:vAlign w:val="center"/>
            <w:hideMark/>
          </w:tcPr>
          <w:p w14:paraId="4F58E5F5" w14:textId="092F139E" w:rsidR="0072561D" w:rsidRPr="00DB21E6" w:rsidRDefault="0072561D" w:rsidP="0072561D">
            <w:pPr>
              <w:spacing w:after="0"/>
              <w:ind w:firstLine="0"/>
              <w:jc w:val="left"/>
              <w:rPr>
                <w:color w:val="000000"/>
                <w:sz w:val="23"/>
                <w:szCs w:val="23"/>
              </w:rPr>
            </w:pPr>
            <w:r w:rsidRPr="00DB21E6">
              <w:rPr>
                <w:color w:val="000000"/>
                <w:sz w:val="23"/>
                <w:szCs w:val="23"/>
              </w:rPr>
              <w:t xml:space="preserve">Koryto vodního toku přirozené nebo upravené </w:t>
            </w:r>
          </w:p>
        </w:tc>
        <w:tc>
          <w:tcPr>
            <w:tcW w:w="1134" w:type="dxa"/>
            <w:tcBorders>
              <w:top w:val="single" w:sz="6" w:space="0" w:color="auto"/>
              <w:left w:val="nil"/>
              <w:bottom w:val="single" w:sz="6" w:space="0" w:color="auto"/>
              <w:right w:val="single" w:sz="8" w:space="0" w:color="auto"/>
            </w:tcBorders>
            <w:shd w:val="clear" w:color="auto" w:fill="auto"/>
            <w:noWrap/>
            <w:vAlign w:val="center"/>
            <w:hideMark/>
          </w:tcPr>
          <w:p w14:paraId="207ABBB3" w14:textId="6E105B21" w:rsidR="0072561D" w:rsidRPr="00DB21E6" w:rsidRDefault="0072561D" w:rsidP="0072561D">
            <w:pPr>
              <w:spacing w:after="0"/>
              <w:ind w:firstLine="0"/>
              <w:jc w:val="left"/>
              <w:rPr>
                <w:color w:val="000000"/>
                <w:sz w:val="23"/>
                <w:szCs w:val="23"/>
              </w:rPr>
            </w:pPr>
            <w:r w:rsidRPr="00DB21E6">
              <w:rPr>
                <w:color w:val="000000"/>
                <w:sz w:val="23"/>
                <w:szCs w:val="23"/>
              </w:rPr>
              <w:t xml:space="preserve">Česká republika </w:t>
            </w:r>
          </w:p>
        </w:tc>
        <w:tc>
          <w:tcPr>
            <w:tcW w:w="2977" w:type="dxa"/>
            <w:tcBorders>
              <w:top w:val="single" w:sz="6" w:space="0" w:color="auto"/>
              <w:left w:val="nil"/>
              <w:bottom w:val="single" w:sz="6" w:space="0" w:color="auto"/>
              <w:right w:val="single" w:sz="12" w:space="0" w:color="auto"/>
            </w:tcBorders>
            <w:shd w:val="clear" w:color="auto" w:fill="auto"/>
            <w:noWrap/>
            <w:vAlign w:val="center"/>
            <w:hideMark/>
          </w:tcPr>
          <w:p w14:paraId="1F7F97BF" w14:textId="7A7DA9B9" w:rsidR="0072561D" w:rsidRPr="00DB21E6" w:rsidRDefault="0072561D" w:rsidP="0072561D">
            <w:pPr>
              <w:spacing w:after="0"/>
              <w:ind w:firstLine="0"/>
              <w:jc w:val="left"/>
              <w:rPr>
                <w:color w:val="000000"/>
                <w:sz w:val="23"/>
                <w:szCs w:val="23"/>
              </w:rPr>
            </w:pPr>
            <w:r w:rsidRPr="00DB21E6">
              <w:rPr>
                <w:color w:val="000000"/>
                <w:sz w:val="23"/>
                <w:szCs w:val="23"/>
              </w:rPr>
              <w:t>Povodí Moravy, s. p. Dřevařská 11</w:t>
            </w:r>
            <w:r>
              <w:rPr>
                <w:color w:val="000000"/>
                <w:sz w:val="23"/>
                <w:szCs w:val="23"/>
              </w:rPr>
              <w:t xml:space="preserve">, </w:t>
            </w:r>
            <w:r w:rsidRPr="00501468">
              <w:rPr>
                <w:color w:val="000000"/>
                <w:sz w:val="23"/>
                <w:szCs w:val="23"/>
              </w:rPr>
              <w:t>602 00 Brno</w:t>
            </w:r>
          </w:p>
        </w:tc>
      </w:tr>
      <w:tr w:rsidR="0072561D" w:rsidRPr="00DB21E6" w14:paraId="3E1AABDD" w14:textId="77777777" w:rsidTr="007256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1266" w:type="dxa"/>
            <w:tcBorders>
              <w:top w:val="single" w:sz="6" w:space="0" w:color="auto"/>
              <w:left w:val="single" w:sz="12" w:space="0" w:color="auto"/>
              <w:right w:val="single" w:sz="8" w:space="0" w:color="auto"/>
            </w:tcBorders>
            <w:shd w:val="clear" w:color="auto" w:fill="auto"/>
            <w:noWrap/>
            <w:vAlign w:val="center"/>
            <w:hideMark/>
          </w:tcPr>
          <w:p w14:paraId="369A1431" w14:textId="77777777" w:rsidR="0072561D" w:rsidRPr="00DB21E6" w:rsidRDefault="0072561D" w:rsidP="0072561D">
            <w:pPr>
              <w:spacing w:after="0"/>
              <w:ind w:firstLine="0"/>
              <w:jc w:val="left"/>
              <w:rPr>
                <w:color w:val="000000"/>
                <w:sz w:val="23"/>
                <w:szCs w:val="23"/>
              </w:rPr>
            </w:pPr>
            <w:r w:rsidRPr="00DB21E6">
              <w:rPr>
                <w:color w:val="000000"/>
                <w:sz w:val="23"/>
                <w:szCs w:val="23"/>
              </w:rPr>
              <w:t xml:space="preserve">Bartoňov </w:t>
            </w:r>
          </w:p>
        </w:tc>
        <w:tc>
          <w:tcPr>
            <w:tcW w:w="992" w:type="dxa"/>
            <w:tcBorders>
              <w:top w:val="single" w:sz="6" w:space="0" w:color="auto"/>
              <w:left w:val="nil"/>
              <w:right w:val="single" w:sz="8" w:space="0" w:color="auto"/>
            </w:tcBorders>
            <w:shd w:val="clear" w:color="auto" w:fill="auto"/>
            <w:noWrap/>
            <w:vAlign w:val="center"/>
            <w:hideMark/>
          </w:tcPr>
          <w:p w14:paraId="50057BEF" w14:textId="77777777" w:rsidR="0072561D" w:rsidRPr="00DB21E6" w:rsidRDefault="0072561D" w:rsidP="0072561D">
            <w:pPr>
              <w:spacing w:after="0"/>
              <w:ind w:firstLine="0"/>
              <w:jc w:val="left"/>
              <w:rPr>
                <w:color w:val="000000"/>
                <w:sz w:val="23"/>
                <w:szCs w:val="23"/>
              </w:rPr>
            </w:pPr>
            <w:r w:rsidRPr="00DB21E6">
              <w:rPr>
                <w:color w:val="000000"/>
                <w:sz w:val="23"/>
                <w:szCs w:val="23"/>
              </w:rPr>
              <w:t>66</w:t>
            </w:r>
            <w:r>
              <w:rPr>
                <w:color w:val="000000"/>
                <w:sz w:val="23"/>
                <w:szCs w:val="23"/>
              </w:rPr>
              <w:t>7</w:t>
            </w:r>
            <w:r w:rsidRPr="00DB21E6">
              <w:rPr>
                <w:color w:val="000000"/>
                <w:sz w:val="23"/>
                <w:szCs w:val="23"/>
              </w:rPr>
              <w:t>/</w:t>
            </w:r>
            <w:r>
              <w:rPr>
                <w:color w:val="000000"/>
                <w:sz w:val="23"/>
                <w:szCs w:val="23"/>
              </w:rPr>
              <w:t>5</w:t>
            </w:r>
            <w:r w:rsidRPr="00DB21E6">
              <w:rPr>
                <w:color w:val="000000"/>
                <w:sz w:val="23"/>
                <w:szCs w:val="23"/>
              </w:rPr>
              <w:t xml:space="preserve"> </w:t>
            </w:r>
          </w:p>
        </w:tc>
        <w:tc>
          <w:tcPr>
            <w:tcW w:w="1134" w:type="dxa"/>
            <w:tcBorders>
              <w:top w:val="single" w:sz="6" w:space="0" w:color="auto"/>
              <w:left w:val="nil"/>
              <w:right w:val="single" w:sz="8" w:space="0" w:color="auto"/>
            </w:tcBorders>
            <w:shd w:val="clear" w:color="auto" w:fill="auto"/>
            <w:noWrap/>
            <w:vAlign w:val="center"/>
            <w:hideMark/>
          </w:tcPr>
          <w:p w14:paraId="7D705B62" w14:textId="77777777" w:rsidR="0072561D" w:rsidRPr="00DB21E6" w:rsidRDefault="0072561D" w:rsidP="0072561D">
            <w:pPr>
              <w:spacing w:after="0"/>
              <w:ind w:firstLine="0"/>
              <w:jc w:val="left"/>
              <w:rPr>
                <w:color w:val="000000"/>
                <w:sz w:val="23"/>
                <w:szCs w:val="23"/>
              </w:rPr>
            </w:pPr>
            <w:r w:rsidRPr="00DB21E6">
              <w:rPr>
                <w:color w:val="000000"/>
                <w:sz w:val="23"/>
                <w:szCs w:val="23"/>
              </w:rPr>
              <w:t xml:space="preserve">Vodní plocha </w:t>
            </w:r>
          </w:p>
        </w:tc>
        <w:tc>
          <w:tcPr>
            <w:tcW w:w="1843" w:type="dxa"/>
            <w:tcBorders>
              <w:top w:val="single" w:sz="6" w:space="0" w:color="auto"/>
              <w:left w:val="nil"/>
              <w:right w:val="single" w:sz="8" w:space="0" w:color="auto"/>
            </w:tcBorders>
            <w:shd w:val="clear" w:color="auto" w:fill="auto"/>
            <w:noWrap/>
            <w:vAlign w:val="center"/>
            <w:hideMark/>
          </w:tcPr>
          <w:p w14:paraId="5A6EBD74" w14:textId="77777777" w:rsidR="0072561D" w:rsidRPr="00DB21E6" w:rsidRDefault="0072561D" w:rsidP="0072561D">
            <w:pPr>
              <w:spacing w:after="0"/>
              <w:ind w:firstLine="0"/>
              <w:jc w:val="left"/>
              <w:rPr>
                <w:color w:val="000000"/>
                <w:sz w:val="23"/>
                <w:szCs w:val="23"/>
              </w:rPr>
            </w:pPr>
            <w:r w:rsidRPr="00DB21E6">
              <w:rPr>
                <w:color w:val="000000"/>
                <w:sz w:val="23"/>
                <w:szCs w:val="23"/>
              </w:rPr>
              <w:t xml:space="preserve">Koryto vodního toku přirozené nebo upravené </w:t>
            </w:r>
          </w:p>
        </w:tc>
        <w:tc>
          <w:tcPr>
            <w:tcW w:w="1134" w:type="dxa"/>
            <w:tcBorders>
              <w:top w:val="single" w:sz="6" w:space="0" w:color="auto"/>
              <w:left w:val="nil"/>
              <w:right w:val="single" w:sz="8" w:space="0" w:color="auto"/>
            </w:tcBorders>
            <w:shd w:val="clear" w:color="auto" w:fill="auto"/>
            <w:noWrap/>
            <w:vAlign w:val="center"/>
            <w:hideMark/>
          </w:tcPr>
          <w:p w14:paraId="6566F8E9" w14:textId="77777777" w:rsidR="0072561D" w:rsidRPr="00DB21E6" w:rsidRDefault="0072561D" w:rsidP="0072561D">
            <w:pPr>
              <w:spacing w:after="0"/>
              <w:ind w:firstLine="0"/>
              <w:jc w:val="left"/>
              <w:rPr>
                <w:color w:val="000000"/>
                <w:sz w:val="23"/>
                <w:szCs w:val="23"/>
              </w:rPr>
            </w:pPr>
            <w:r w:rsidRPr="00DB21E6">
              <w:rPr>
                <w:color w:val="000000"/>
                <w:sz w:val="23"/>
                <w:szCs w:val="23"/>
              </w:rPr>
              <w:t xml:space="preserve">Česká republika </w:t>
            </w:r>
          </w:p>
        </w:tc>
        <w:tc>
          <w:tcPr>
            <w:tcW w:w="2977" w:type="dxa"/>
            <w:tcBorders>
              <w:top w:val="single" w:sz="6" w:space="0" w:color="auto"/>
              <w:left w:val="nil"/>
              <w:bottom w:val="single" w:sz="8" w:space="0" w:color="auto"/>
              <w:right w:val="single" w:sz="12" w:space="0" w:color="auto"/>
            </w:tcBorders>
            <w:shd w:val="clear" w:color="auto" w:fill="auto"/>
            <w:noWrap/>
            <w:vAlign w:val="center"/>
            <w:hideMark/>
          </w:tcPr>
          <w:p w14:paraId="3A67E075" w14:textId="47B3A243" w:rsidR="0072561D" w:rsidRPr="00DB21E6" w:rsidRDefault="0072561D" w:rsidP="0072561D">
            <w:pPr>
              <w:spacing w:after="0"/>
              <w:ind w:firstLine="0"/>
              <w:jc w:val="left"/>
              <w:rPr>
                <w:color w:val="000000"/>
                <w:sz w:val="23"/>
                <w:szCs w:val="23"/>
              </w:rPr>
            </w:pPr>
            <w:r w:rsidRPr="00DB21E6">
              <w:rPr>
                <w:color w:val="000000"/>
                <w:sz w:val="23"/>
                <w:szCs w:val="23"/>
              </w:rPr>
              <w:t>Povodí Moravy, s. p. Dřevařská 11</w:t>
            </w:r>
            <w:r>
              <w:rPr>
                <w:color w:val="000000"/>
                <w:sz w:val="23"/>
                <w:szCs w:val="23"/>
              </w:rPr>
              <w:t xml:space="preserve">, </w:t>
            </w:r>
            <w:r w:rsidRPr="00501468">
              <w:rPr>
                <w:color w:val="000000"/>
                <w:sz w:val="23"/>
                <w:szCs w:val="23"/>
              </w:rPr>
              <w:t>602 00 Brno</w:t>
            </w:r>
          </w:p>
        </w:tc>
      </w:tr>
      <w:tr w:rsidR="0072561D" w:rsidRPr="00DB21E6" w14:paraId="01BCA1B3" w14:textId="77777777" w:rsidTr="00B366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1266" w:type="dxa"/>
            <w:tcBorders>
              <w:top w:val="single" w:sz="8" w:space="0" w:color="auto"/>
              <w:left w:val="single" w:sz="12" w:space="0" w:color="auto"/>
              <w:right w:val="single" w:sz="8" w:space="0" w:color="auto"/>
            </w:tcBorders>
            <w:shd w:val="clear" w:color="auto" w:fill="auto"/>
            <w:noWrap/>
            <w:vAlign w:val="center"/>
            <w:hideMark/>
          </w:tcPr>
          <w:p w14:paraId="20402271" w14:textId="77777777" w:rsidR="0072561D" w:rsidRPr="00DB21E6" w:rsidRDefault="0072561D" w:rsidP="0072561D">
            <w:pPr>
              <w:spacing w:after="0"/>
              <w:ind w:firstLine="0"/>
              <w:jc w:val="left"/>
              <w:rPr>
                <w:color w:val="000000"/>
                <w:sz w:val="23"/>
                <w:szCs w:val="23"/>
              </w:rPr>
            </w:pPr>
            <w:r w:rsidRPr="00DB21E6">
              <w:rPr>
                <w:color w:val="000000"/>
                <w:sz w:val="23"/>
                <w:szCs w:val="23"/>
              </w:rPr>
              <w:t xml:space="preserve">Bartoňov </w:t>
            </w:r>
          </w:p>
        </w:tc>
        <w:tc>
          <w:tcPr>
            <w:tcW w:w="992" w:type="dxa"/>
            <w:tcBorders>
              <w:top w:val="single" w:sz="8" w:space="0" w:color="auto"/>
              <w:left w:val="nil"/>
              <w:right w:val="single" w:sz="8" w:space="0" w:color="auto"/>
            </w:tcBorders>
            <w:shd w:val="clear" w:color="auto" w:fill="auto"/>
            <w:noWrap/>
            <w:vAlign w:val="center"/>
            <w:hideMark/>
          </w:tcPr>
          <w:p w14:paraId="577604C4" w14:textId="77777777" w:rsidR="0072561D" w:rsidRPr="00DB21E6" w:rsidRDefault="0072561D" w:rsidP="0072561D">
            <w:pPr>
              <w:spacing w:after="0"/>
              <w:ind w:firstLine="0"/>
              <w:jc w:val="left"/>
              <w:rPr>
                <w:color w:val="000000"/>
                <w:sz w:val="23"/>
                <w:szCs w:val="23"/>
              </w:rPr>
            </w:pPr>
            <w:r w:rsidRPr="00DB21E6">
              <w:rPr>
                <w:color w:val="000000"/>
                <w:sz w:val="23"/>
                <w:szCs w:val="23"/>
              </w:rPr>
              <w:t>480/6</w:t>
            </w:r>
          </w:p>
        </w:tc>
        <w:tc>
          <w:tcPr>
            <w:tcW w:w="1134" w:type="dxa"/>
            <w:tcBorders>
              <w:top w:val="single" w:sz="8" w:space="0" w:color="auto"/>
              <w:left w:val="nil"/>
              <w:right w:val="single" w:sz="8" w:space="0" w:color="auto"/>
            </w:tcBorders>
            <w:shd w:val="clear" w:color="auto" w:fill="auto"/>
            <w:noWrap/>
            <w:vAlign w:val="center"/>
            <w:hideMark/>
          </w:tcPr>
          <w:p w14:paraId="65A1CA7D" w14:textId="77777777" w:rsidR="0072561D" w:rsidRPr="00DB21E6" w:rsidRDefault="0072561D" w:rsidP="0072561D">
            <w:pPr>
              <w:spacing w:after="0"/>
              <w:ind w:firstLine="0"/>
              <w:jc w:val="left"/>
              <w:rPr>
                <w:color w:val="000000"/>
                <w:sz w:val="23"/>
                <w:szCs w:val="23"/>
              </w:rPr>
            </w:pPr>
            <w:r w:rsidRPr="00DB21E6">
              <w:rPr>
                <w:color w:val="000000"/>
                <w:sz w:val="23"/>
                <w:szCs w:val="23"/>
              </w:rPr>
              <w:t>Ostatní plocha</w:t>
            </w:r>
          </w:p>
        </w:tc>
        <w:tc>
          <w:tcPr>
            <w:tcW w:w="1843" w:type="dxa"/>
            <w:tcBorders>
              <w:top w:val="single" w:sz="8" w:space="0" w:color="auto"/>
              <w:left w:val="nil"/>
              <w:right w:val="single" w:sz="8" w:space="0" w:color="auto"/>
            </w:tcBorders>
            <w:shd w:val="clear" w:color="auto" w:fill="auto"/>
            <w:noWrap/>
            <w:vAlign w:val="center"/>
            <w:hideMark/>
          </w:tcPr>
          <w:p w14:paraId="0AE1FDD9" w14:textId="77777777" w:rsidR="0072561D" w:rsidRPr="00DB21E6" w:rsidRDefault="0072561D" w:rsidP="0072561D">
            <w:pPr>
              <w:spacing w:after="0"/>
              <w:ind w:firstLine="0"/>
              <w:jc w:val="left"/>
              <w:rPr>
                <w:color w:val="000000"/>
                <w:sz w:val="23"/>
                <w:szCs w:val="23"/>
              </w:rPr>
            </w:pPr>
            <w:r w:rsidRPr="00E15140">
              <w:rPr>
                <w:color w:val="000000"/>
                <w:sz w:val="23"/>
                <w:szCs w:val="23"/>
              </w:rPr>
              <w:t>Jiná plocha</w:t>
            </w:r>
          </w:p>
        </w:tc>
        <w:tc>
          <w:tcPr>
            <w:tcW w:w="1134" w:type="dxa"/>
            <w:tcBorders>
              <w:top w:val="single" w:sz="8" w:space="0" w:color="auto"/>
              <w:left w:val="nil"/>
              <w:right w:val="single" w:sz="8" w:space="0" w:color="auto"/>
            </w:tcBorders>
            <w:shd w:val="clear" w:color="auto" w:fill="auto"/>
            <w:noWrap/>
            <w:vAlign w:val="center"/>
            <w:hideMark/>
          </w:tcPr>
          <w:p w14:paraId="1AD4188B" w14:textId="77777777" w:rsidR="0072561D" w:rsidRPr="00DB21E6" w:rsidRDefault="0072561D" w:rsidP="0072561D">
            <w:pPr>
              <w:spacing w:after="0"/>
              <w:ind w:firstLine="0"/>
              <w:jc w:val="left"/>
              <w:rPr>
                <w:color w:val="000000"/>
                <w:sz w:val="23"/>
                <w:szCs w:val="23"/>
              </w:rPr>
            </w:pPr>
            <w:r w:rsidRPr="00DB21E6">
              <w:rPr>
                <w:color w:val="000000"/>
                <w:sz w:val="23"/>
                <w:szCs w:val="23"/>
              </w:rPr>
              <w:t xml:space="preserve">Česká republika </w:t>
            </w:r>
          </w:p>
        </w:tc>
        <w:tc>
          <w:tcPr>
            <w:tcW w:w="2977" w:type="dxa"/>
            <w:tcBorders>
              <w:top w:val="single" w:sz="8" w:space="0" w:color="auto"/>
              <w:left w:val="nil"/>
              <w:bottom w:val="single" w:sz="8" w:space="0" w:color="auto"/>
              <w:right w:val="single" w:sz="12" w:space="0" w:color="auto"/>
            </w:tcBorders>
            <w:shd w:val="clear" w:color="auto" w:fill="auto"/>
            <w:noWrap/>
            <w:vAlign w:val="center"/>
            <w:hideMark/>
          </w:tcPr>
          <w:p w14:paraId="55BE5480" w14:textId="01914767" w:rsidR="0072561D" w:rsidRPr="00DB21E6" w:rsidRDefault="0072561D" w:rsidP="0072561D">
            <w:pPr>
              <w:spacing w:after="0"/>
              <w:ind w:firstLine="0"/>
              <w:jc w:val="left"/>
              <w:rPr>
                <w:color w:val="000000"/>
                <w:sz w:val="23"/>
                <w:szCs w:val="23"/>
              </w:rPr>
            </w:pPr>
            <w:r w:rsidRPr="00DB21E6">
              <w:rPr>
                <w:color w:val="000000"/>
                <w:sz w:val="23"/>
                <w:szCs w:val="23"/>
              </w:rPr>
              <w:t>Povodí Moravy, s. p. Dřevařská 11</w:t>
            </w:r>
            <w:r>
              <w:rPr>
                <w:color w:val="000000"/>
                <w:sz w:val="23"/>
                <w:szCs w:val="23"/>
              </w:rPr>
              <w:t xml:space="preserve">, </w:t>
            </w:r>
            <w:r w:rsidRPr="00501468">
              <w:rPr>
                <w:color w:val="000000"/>
                <w:sz w:val="23"/>
                <w:szCs w:val="23"/>
              </w:rPr>
              <w:t>602 00 Brno</w:t>
            </w:r>
            <w:r w:rsidRPr="00DB21E6">
              <w:rPr>
                <w:color w:val="000000"/>
                <w:sz w:val="23"/>
                <w:szCs w:val="23"/>
              </w:rPr>
              <w:t xml:space="preserve"> </w:t>
            </w:r>
          </w:p>
        </w:tc>
      </w:tr>
      <w:tr w:rsidR="0072561D" w:rsidRPr="00DB21E6" w14:paraId="4B8C52E9" w14:textId="77777777" w:rsidTr="007256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1266" w:type="dxa"/>
            <w:tcBorders>
              <w:top w:val="single" w:sz="8" w:space="0" w:color="auto"/>
              <w:left w:val="single" w:sz="12" w:space="0" w:color="auto"/>
              <w:bottom w:val="single" w:sz="6" w:space="0" w:color="auto"/>
              <w:right w:val="single" w:sz="8" w:space="0" w:color="auto"/>
            </w:tcBorders>
            <w:shd w:val="clear" w:color="auto" w:fill="auto"/>
            <w:noWrap/>
            <w:vAlign w:val="center"/>
            <w:hideMark/>
          </w:tcPr>
          <w:p w14:paraId="3C93F26C" w14:textId="77777777" w:rsidR="0072561D" w:rsidRPr="00DB21E6" w:rsidRDefault="0072561D" w:rsidP="0072561D">
            <w:pPr>
              <w:spacing w:after="0"/>
              <w:ind w:firstLine="0"/>
              <w:jc w:val="left"/>
              <w:rPr>
                <w:color w:val="000000"/>
                <w:sz w:val="23"/>
                <w:szCs w:val="23"/>
              </w:rPr>
            </w:pPr>
            <w:r w:rsidRPr="00DB21E6">
              <w:rPr>
                <w:color w:val="000000"/>
                <w:sz w:val="23"/>
                <w:szCs w:val="23"/>
              </w:rPr>
              <w:t xml:space="preserve">Bartoňov </w:t>
            </w:r>
          </w:p>
        </w:tc>
        <w:tc>
          <w:tcPr>
            <w:tcW w:w="992" w:type="dxa"/>
            <w:tcBorders>
              <w:top w:val="single" w:sz="8" w:space="0" w:color="auto"/>
              <w:left w:val="nil"/>
              <w:bottom w:val="single" w:sz="6" w:space="0" w:color="auto"/>
              <w:right w:val="single" w:sz="8" w:space="0" w:color="auto"/>
            </w:tcBorders>
            <w:shd w:val="clear" w:color="auto" w:fill="auto"/>
            <w:noWrap/>
            <w:vAlign w:val="center"/>
            <w:hideMark/>
          </w:tcPr>
          <w:p w14:paraId="12C7DB07" w14:textId="77777777" w:rsidR="0072561D" w:rsidRPr="00DB21E6" w:rsidRDefault="0072561D" w:rsidP="0072561D">
            <w:pPr>
              <w:spacing w:after="0"/>
              <w:ind w:firstLine="0"/>
              <w:jc w:val="left"/>
              <w:rPr>
                <w:color w:val="000000"/>
                <w:sz w:val="23"/>
                <w:szCs w:val="23"/>
              </w:rPr>
            </w:pPr>
            <w:r w:rsidRPr="00DB21E6">
              <w:rPr>
                <w:color w:val="000000"/>
                <w:sz w:val="23"/>
                <w:szCs w:val="23"/>
              </w:rPr>
              <w:t>480/7</w:t>
            </w:r>
          </w:p>
        </w:tc>
        <w:tc>
          <w:tcPr>
            <w:tcW w:w="1134" w:type="dxa"/>
            <w:tcBorders>
              <w:top w:val="single" w:sz="8" w:space="0" w:color="auto"/>
              <w:left w:val="nil"/>
              <w:bottom w:val="single" w:sz="6" w:space="0" w:color="auto"/>
              <w:right w:val="single" w:sz="8" w:space="0" w:color="auto"/>
            </w:tcBorders>
            <w:shd w:val="clear" w:color="auto" w:fill="auto"/>
            <w:noWrap/>
            <w:vAlign w:val="center"/>
            <w:hideMark/>
          </w:tcPr>
          <w:p w14:paraId="182A5218" w14:textId="77777777" w:rsidR="0072561D" w:rsidRPr="00DB21E6" w:rsidRDefault="0072561D" w:rsidP="0072561D">
            <w:pPr>
              <w:spacing w:after="0"/>
              <w:ind w:firstLine="0"/>
              <w:jc w:val="left"/>
              <w:rPr>
                <w:color w:val="000000"/>
                <w:sz w:val="23"/>
                <w:szCs w:val="23"/>
              </w:rPr>
            </w:pPr>
            <w:r w:rsidRPr="00DB21E6">
              <w:rPr>
                <w:color w:val="000000"/>
                <w:sz w:val="23"/>
                <w:szCs w:val="23"/>
              </w:rPr>
              <w:t xml:space="preserve">Ostatní plocha </w:t>
            </w:r>
          </w:p>
        </w:tc>
        <w:tc>
          <w:tcPr>
            <w:tcW w:w="1843" w:type="dxa"/>
            <w:tcBorders>
              <w:top w:val="single" w:sz="8" w:space="0" w:color="auto"/>
              <w:left w:val="nil"/>
              <w:bottom w:val="single" w:sz="6" w:space="0" w:color="auto"/>
              <w:right w:val="single" w:sz="8" w:space="0" w:color="auto"/>
            </w:tcBorders>
            <w:shd w:val="clear" w:color="auto" w:fill="auto"/>
            <w:noWrap/>
            <w:vAlign w:val="center"/>
            <w:hideMark/>
          </w:tcPr>
          <w:p w14:paraId="2A9C1F30" w14:textId="77777777" w:rsidR="0072561D" w:rsidRPr="00DB21E6" w:rsidRDefault="0072561D" w:rsidP="0072561D">
            <w:pPr>
              <w:spacing w:after="0"/>
              <w:ind w:firstLine="0"/>
              <w:jc w:val="left"/>
              <w:rPr>
                <w:color w:val="000000"/>
                <w:sz w:val="23"/>
                <w:szCs w:val="23"/>
              </w:rPr>
            </w:pPr>
            <w:r w:rsidRPr="00DB21E6">
              <w:rPr>
                <w:color w:val="000000"/>
                <w:sz w:val="23"/>
                <w:szCs w:val="23"/>
              </w:rPr>
              <w:t>Sportoviště a rekreační plocha</w:t>
            </w:r>
          </w:p>
        </w:tc>
        <w:tc>
          <w:tcPr>
            <w:tcW w:w="1134" w:type="dxa"/>
            <w:tcBorders>
              <w:top w:val="single" w:sz="8" w:space="0" w:color="auto"/>
              <w:left w:val="nil"/>
              <w:bottom w:val="single" w:sz="6" w:space="0" w:color="auto"/>
              <w:right w:val="single" w:sz="8" w:space="0" w:color="auto"/>
            </w:tcBorders>
            <w:shd w:val="clear" w:color="auto" w:fill="auto"/>
            <w:noWrap/>
            <w:vAlign w:val="center"/>
            <w:hideMark/>
          </w:tcPr>
          <w:p w14:paraId="42653E51" w14:textId="77777777" w:rsidR="0072561D" w:rsidRPr="00DB21E6" w:rsidRDefault="0072561D" w:rsidP="0072561D">
            <w:pPr>
              <w:spacing w:after="0"/>
              <w:ind w:firstLine="0"/>
              <w:jc w:val="left"/>
              <w:rPr>
                <w:color w:val="000000"/>
                <w:sz w:val="23"/>
                <w:szCs w:val="23"/>
              </w:rPr>
            </w:pPr>
            <w:r w:rsidRPr="00DB21E6">
              <w:rPr>
                <w:color w:val="000000"/>
                <w:sz w:val="23"/>
                <w:szCs w:val="23"/>
              </w:rPr>
              <w:t xml:space="preserve">Česká republika </w:t>
            </w:r>
          </w:p>
        </w:tc>
        <w:tc>
          <w:tcPr>
            <w:tcW w:w="2977" w:type="dxa"/>
            <w:tcBorders>
              <w:top w:val="single" w:sz="8" w:space="0" w:color="auto"/>
              <w:left w:val="nil"/>
              <w:bottom w:val="single" w:sz="6" w:space="0" w:color="auto"/>
              <w:right w:val="single" w:sz="12" w:space="0" w:color="auto"/>
            </w:tcBorders>
            <w:shd w:val="clear" w:color="auto" w:fill="auto"/>
            <w:noWrap/>
            <w:vAlign w:val="center"/>
            <w:hideMark/>
          </w:tcPr>
          <w:p w14:paraId="41148703" w14:textId="77777777" w:rsidR="0072561D" w:rsidRPr="00DB21E6" w:rsidRDefault="0072561D" w:rsidP="0072561D">
            <w:pPr>
              <w:spacing w:after="0"/>
              <w:ind w:firstLine="0"/>
              <w:jc w:val="left"/>
              <w:rPr>
                <w:color w:val="000000"/>
                <w:sz w:val="23"/>
                <w:szCs w:val="23"/>
              </w:rPr>
            </w:pPr>
            <w:r w:rsidRPr="00DB21E6">
              <w:rPr>
                <w:color w:val="000000"/>
                <w:sz w:val="23"/>
                <w:szCs w:val="23"/>
              </w:rPr>
              <w:t xml:space="preserve">Obec Ruda nad Moravou, 9. května 40, 78963 Ruda nad Moravou </w:t>
            </w:r>
          </w:p>
        </w:tc>
      </w:tr>
      <w:tr w:rsidR="0072561D" w:rsidRPr="00DB21E6" w14:paraId="5EECBCA6" w14:textId="77777777" w:rsidTr="007256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1266" w:type="dxa"/>
            <w:tcBorders>
              <w:top w:val="single" w:sz="6" w:space="0" w:color="auto"/>
              <w:left w:val="single" w:sz="12" w:space="0" w:color="auto"/>
              <w:bottom w:val="single" w:sz="12" w:space="0" w:color="auto"/>
              <w:right w:val="single" w:sz="8" w:space="0" w:color="auto"/>
            </w:tcBorders>
            <w:shd w:val="clear" w:color="auto" w:fill="FFFFFF" w:themeFill="background1"/>
            <w:noWrap/>
            <w:vAlign w:val="center"/>
          </w:tcPr>
          <w:p w14:paraId="61557FCC" w14:textId="77777777" w:rsidR="0072561D" w:rsidRPr="00DB21E6" w:rsidRDefault="0072561D" w:rsidP="0072561D">
            <w:pPr>
              <w:spacing w:after="0"/>
              <w:ind w:firstLine="0"/>
              <w:jc w:val="left"/>
              <w:rPr>
                <w:color w:val="000000"/>
                <w:sz w:val="23"/>
                <w:szCs w:val="23"/>
              </w:rPr>
            </w:pPr>
            <w:r w:rsidRPr="00DB21E6">
              <w:rPr>
                <w:color w:val="000000"/>
                <w:sz w:val="23"/>
                <w:szCs w:val="23"/>
              </w:rPr>
              <w:t>Bartoňov</w:t>
            </w:r>
          </w:p>
        </w:tc>
        <w:tc>
          <w:tcPr>
            <w:tcW w:w="992" w:type="dxa"/>
            <w:tcBorders>
              <w:top w:val="single" w:sz="6" w:space="0" w:color="auto"/>
              <w:left w:val="nil"/>
              <w:bottom w:val="single" w:sz="12" w:space="0" w:color="auto"/>
              <w:right w:val="single" w:sz="8" w:space="0" w:color="auto"/>
            </w:tcBorders>
            <w:shd w:val="clear" w:color="auto" w:fill="FFFFFF" w:themeFill="background1"/>
            <w:noWrap/>
            <w:vAlign w:val="center"/>
          </w:tcPr>
          <w:p w14:paraId="28149612" w14:textId="77777777" w:rsidR="0072561D" w:rsidRPr="00DB21E6" w:rsidRDefault="0072561D" w:rsidP="0072561D">
            <w:pPr>
              <w:spacing w:after="0"/>
              <w:ind w:firstLine="0"/>
              <w:jc w:val="left"/>
              <w:rPr>
                <w:color w:val="000000"/>
                <w:sz w:val="23"/>
                <w:szCs w:val="23"/>
              </w:rPr>
            </w:pPr>
            <w:r w:rsidRPr="00DB21E6">
              <w:rPr>
                <w:color w:val="000000"/>
                <w:sz w:val="23"/>
                <w:szCs w:val="23"/>
              </w:rPr>
              <w:t>666/2</w:t>
            </w:r>
          </w:p>
        </w:tc>
        <w:tc>
          <w:tcPr>
            <w:tcW w:w="1134" w:type="dxa"/>
            <w:tcBorders>
              <w:top w:val="single" w:sz="6" w:space="0" w:color="auto"/>
              <w:left w:val="nil"/>
              <w:bottom w:val="single" w:sz="12" w:space="0" w:color="auto"/>
              <w:right w:val="single" w:sz="8" w:space="0" w:color="auto"/>
            </w:tcBorders>
            <w:shd w:val="clear" w:color="auto" w:fill="FFFFFF" w:themeFill="background1"/>
            <w:noWrap/>
            <w:vAlign w:val="center"/>
          </w:tcPr>
          <w:p w14:paraId="38CDE5AA" w14:textId="77777777" w:rsidR="0072561D" w:rsidRPr="00DB21E6" w:rsidRDefault="0072561D" w:rsidP="0072561D">
            <w:pPr>
              <w:spacing w:after="0"/>
              <w:ind w:firstLine="0"/>
              <w:jc w:val="left"/>
              <w:rPr>
                <w:color w:val="000000"/>
                <w:sz w:val="23"/>
                <w:szCs w:val="23"/>
              </w:rPr>
            </w:pPr>
            <w:r w:rsidRPr="00DB21E6">
              <w:rPr>
                <w:color w:val="000000"/>
                <w:sz w:val="23"/>
                <w:szCs w:val="23"/>
              </w:rPr>
              <w:t>Vodní plocha</w:t>
            </w:r>
          </w:p>
        </w:tc>
        <w:tc>
          <w:tcPr>
            <w:tcW w:w="1843" w:type="dxa"/>
            <w:tcBorders>
              <w:top w:val="single" w:sz="6" w:space="0" w:color="auto"/>
              <w:left w:val="nil"/>
              <w:bottom w:val="single" w:sz="12" w:space="0" w:color="auto"/>
              <w:right w:val="single" w:sz="8" w:space="0" w:color="auto"/>
            </w:tcBorders>
            <w:shd w:val="clear" w:color="auto" w:fill="FFFFFF" w:themeFill="background1"/>
            <w:noWrap/>
            <w:vAlign w:val="center"/>
          </w:tcPr>
          <w:p w14:paraId="4DF07C47" w14:textId="77777777" w:rsidR="0072561D" w:rsidRPr="00DB21E6" w:rsidRDefault="0072561D" w:rsidP="0072561D">
            <w:pPr>
              <w:spacing w:after="0"/>
              <w:ind w:firstLine="0"/>
              <w:jc w:val="left"/>
              <w:rPr>
                <w:color w:val="000000"/>
                <w:sz w:val="23"/>
                <w:szCs w:val="23"/>
              </w:rPr>
            </w:pPr>
            <w:r w:rsidRPr="00DB21E6">
              <w:rPr>
                <w:color w:val="000000"/>
                <w:sz w:val="23"/>
                <w:szCs w:val="23"/>
              </w:rPr>
              <w:t>Koryto vodního toku přirozené nebo upravené</w:t>
            </w:r>
          </w:p>
        </w:tc>
        <w:tc>
          <w:tcPr>
            <w:tcW w:w="1134" w:type="dxa"/>
            <w:tcBorders>
              <w:top w:val="single" w:sz="6" w:space="0" w:color="auto"/>
              <w:left w:val="nil"/>
              <w:bottom w:val="single" w:sz="12" w:space="0" w:color="auto"/>
              <w:right w:val="single" w:sz="8" w:space="0" w:color="auto"/>
            </w:tcBorders>
            <w:shd w:val="clear" w:color="auto" w:fill="FFFFFF" w:themeFill="background1"/>
            <w:noWrap/>
            <w:vAlign w:val="center"/>
          </w:tcPr>
          <w:p w14:paraId="1DDCA19D" w14:textId="77777777" w:rsidR="0072561D" w:rsidRPr="00DB21E6" w:rsidRDefault="0072561D" w:rsidP="0072561D">
            <w:pPr>
              <w:spacing w:after="0"/>
              <w:ind w:firstLine="0"/>
              <w:jc w:val="left"/>
              <w:rPr>
                <w:color w:val="000000"/>
                <w:sz w:val="23"/>
                <w:szCs w:val="23"/>
              </w:rPr>
            </w:pPr>
            <w:r w:rsidRPr="00DB21E6">
              <w:rPr>
                <w:color w:val="000000"/>
                <w:sz w:val="23"/>
                <w:szCs w:val="23"/>
              </w:rPr>
              <w:t>Česká republika</w:t>
            </w:r>
          </w:p>
        </w:tc>
        <w:tc>
          <w:tcPr>
            <w:tcW w:w="2977" w:type="dxa"/>
            <w:tcBorders>
              <w:top w:val="single" w:sz="6" w:space="0" w:color="auto"/>
              <w:left w:val="nil"/>
              <w:bottom w:val="single" w:sz="12" w:space="0" w:color="auto"/>
              <w:right w:val="single" w:sz="12" w:space="0" w:color="auto"/>
            </w:tcBorders>
            <w:shd w:val="clear" w:color="auto" w:fill="FFFFFF" w:themeFill="background1"/>
            <w:noWrap/>
            <w:vAlign w:val="center"/>
          </w:tcPr>
          <w:p w14:paraId="3430B424" w14:textId="77777777" w:rsidR="0072561D" w:rsidRPr="00B3664E" w:rsidRDefault="0072561D" w:rsidP="0072561D">
            <w:pPr>
              <w:spacing w:after="0"/>
              <w:ind w:firstLine="0"/>
              <w:jc w:val="left"/>
              <w:rPr>
                <w:color w:val="000000"/>
                <w:sz w:val="23"/>
                <w:szCs w:val="23"/>
              </w:rPr>
            </w:pPr>
            <w:r w:rsidRPr="00B3664E">
              <w:rPr>
                <w:color w:val="000000"/>
                <w:sz w:val="23"/>
                <w:szCs w:val="23"/>
              </w:rPr>
              <w:t xml:space="preserve">Povodí Moravy, s. p. Dřevařská 11 </w:t>
            </w:r>
          </w:p>
          <w:p w14:paraId="4B7B9415" w14:textId="77777777" w:rsidR="0072561D" w:rsidRPr="00DB21E6" w:rsidRDefault="0072561D" w:rsidP="0072561D">
            <w:pPr>
              <w:spacing w:after="0"/>
              <w:ind w:firstLine="0"/>
              <w:jc w:val="left"/>
              <w:rPr>
                <w:color w:val="000000"/>
                <w:sz w:val="23"/>
                <w:szCs w:val="23"/>
              </w:rPr>
            </w:pPr>
            <w:r w:rsidRPr="00B3664E">
              <w:rPr>
                <w:color w:val="000000"/>
                <w:sz w:val="23"/>
                <w:szCs w:val="23"/>
              </w:rPr>
              <w:t>602 00 Brno</w:t>
            </w:r>
          </w:p>
        </w:tc>
      </w:tr>
    </w:tbl>
    <w:p w14:paraId="69643682" w14:textId="77777777" w:rsidR="00A517B7" w:rsidRPr="00161239" w:rsidRDefault="00A517B7" w:rsidP="00A517B7">
      <w:pPr>
        <w:pStyle w:val="Nadpis3"/>
      </w:pPr>
      <w:bookmarkStart w:id="27" w:name="_Toc57306070"/>
      <w:bookmarkStart w:id="28" w:name="_Toc427069313"/>
      <w:r w:rsidRPr="00161239">
        <w:t>Pozemky pro příjezd na staveniště</w:t>
      </w:r>
      <w:bookmarkEnd w:id="27"/>
    </w:p>
    <w:p w14:paraId="33DE60DA" w14:textId="53B260C5" w:rsidR="00E15140" w:rsidRDefault="00E15140" w:rsidP="00E15140">
      <w:pPr>
        <w:rPr>
          <w:u w:val="single"/>
        </w:rPr>
      </w:pPr>
      <w:r w:rsidRPr="00501468">
        <w:rPr>
          <w:u w:val="single"/>
        </w:rPr>
        <w:t>SO1 Dosypání hráze a oprava návodního svahu (lokalita č.1)</w:t>
      </w:r>
    </w:p>
    <w:tbl>
      <w:tblPr>
        <w:tblW w:w="9346" w:type="dxa"/>
        <w:tblCellMar>
          <w:left w:w="70" w:type="dxa"/>
          <w:right w:w="70" w:type="dxa"/>
        </w:tblCellMar>
        <w:tblLook w:val="04A0" w:firstRow="1" w:lastRow="0" w:firstColumn="1" w:lastColumn="0" w:noHBand="0" w:noVBand="1"/>
      </w:tblPr>
      <w:tblGrid>
        <w:gridCol w:w="1266"/>
        <w:gridCol w:w="992"/>
        <w:gridCol w:w="1134"/>
        <w:gridCol w:w="1843"/>
        <w:gridCol w:w="1134"/>
        <w:gridCol w:w="2977"/>
      </w:tblGrid>
      <w:tr w:rsidR="00E15140" w:rsidRPr="00E15140" w14:paraId="15D763F8" w14:textId="77777777" w:rsidTr="00161239">
        <w:trPr>
          <w:trHeight w:val="390"/>
        </w:trPr>
        <w:tc>
          <w:tcPr>
            <w:tcW w:w="1266" w:type="dxa"/>
            <w:tcBorders>
              <w:top w:val="single" w:sz="12" w:space="0" w:color="auto"/>
              <w:left w:val="single" w:sz="12" w:space="0" w:color="auto"/>
              <w:bottom w:val="single" w:sz="12" w:space="0" w:color="auto"/>
              <w:right w:val="single" w:sz="8" w:space="0" w:color="auto"/>
            </w:tcBorders>
            <w:shd w:val="clear" w:color="auto" w:fill="auto"/>
            <w:noWrap/>
            <w:vAlign w:val="center"/>
            <w:hideMark/>
          </w:tcPr>
          <w:p w14:paraId="217F9F25"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Katastrální území </w:t>
            </w:r>
          </w:p>
        </w:tc>
        <w:tc>
          <w:tcPr>
            <w:tcW w:w="992" w:type="dxa"/>
            <w:tcBorders>
              <w:top w:val="single" w:sz="12" w:space="0" w:color="auto"/>
              <w:left w:val="nil"/>
              <w:bottom w:val="single" w:sz="12" w:space="0" w:color="auto"/>
              <w:right w:val="single" w:sz="8" w:space="0" w:color="auto"/>
            </w:tcBorders>
            <w:shd w:val="clear" w:color="auto" w:fill="auto"/>
            <w:noWrap/>
            <w:vAlign w:val="center"/>
            <w:hideMark/>
          </w:tcPr>
          <w:p w14:paraId="380900CB"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Parcelní číslo </w:t>
            </w:r>
          </w:p>
        </w:tc>
        <w:tc>
          <w:tcPr>
            <w:tcW w:w="1134" w:type="dxa"/>
            <w:tcBorders>
              <w:top w:val="single" w:sz="12" w:space="0" w:color="auto"/>
              <w:left w:val="nil"/>
              <w:bottom w:val="single" w:sz="12" w:space="0" w:color="auto"/>
              <w:right w:val="single" w:sz="8" w:space="0" w:color="auto"/>
            </w:tcBorders>
            <w:shd w:val="clear" w:color="auto" w:fill="auto"/>
            <w:noWrap/>
            <w:vAlign w:val="center"/>
            <w:hideMark/>
          </w:tcPr>
          <w:p w14:paraId="4C7047FB"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Druh pozemku </w:t>
            </w:r>
          </w:p>
        </w:tc>
        <w:tc>
          <w:tcPr>
            <w:tcW w:w="1843" w:type="dxa"/>
            <w:tcBorders>
              <w:top w:val="single" w:sz="12" w:space="0" w:color="auto"/>
              <w:left w:val="nil"/>
              <w:bottom w:val="single" w:sz="12" w:space="0" w:color="auto"/>
              <w:right w:val="single" w:sz="8" w:space="0" w:color="auto"/>
            </w:tcBorders>
            <w:shd w:val="clear" w:color="auto" w:fill="auto"/>
            <w:noWrap/>
            <w:vAlign w:val="center"/>
            <w:hideMark/>
          </w:tcPr>
          <w:p w14:paraId="0A865907"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Způsob využití </w:t>
            </w:r>
          </w:p>
        </w:tc>
        <w:tc>
          <w:tcPr>
            <w:tcW w:w="1134" w:type="dxa"/>
            <w:tcBorders>
              <w:top w:val="single" w:sz="12" w:space="0" w:color="auto"/>
              <w:left w:val="nil"/>
              <w:bottom w:val="single" w:sz="12" w:space="0" w:color="auto"/>
              <w:right w:val="single" w:sz="8" w:space="0" w:color="auto"/>
            </w:tcBorders>
            <w:shd w:val="clear" w:color="auto" w:fill="auto"/>
            <w:noWrap/>
            <w:vAlign w:val="center"/>
            <w:hideMark/>
          </w:tcPr>
          <w:p w14:paraId="5F122A26"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Vlastník </w:t>
            </w:r>
          </w:p>
        </w:tc>
        <w:tc>
          <w:tcPr>
            <w:tcW w:w="2977" w:type="dxa"/>
            <w:tcBorders>
              <w:top w:val="single" w:sz="12" w:space="0" w:color="auto"/>
              <w:left w:val="nil"/>
              <w:bottom w:val="single" w:sz="12" w:space="0" w:color="auto"/>
              <w:right w:val="single" w:sz="12" w:space="0" w:color="auto"/>
            </w:tcBorders>
            <w:shd w:val="clear" w:color="auto" w:fill="auto"/>
            <w:noWrap/>
            <w:vAlign w:val="center"/>
            <w:hideMark/>
          </w:tcPr>
          <w:p w14:paraId="56E7CE04"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Právo hospodařit </w:t>
            </w:r>
          </w:p>
        </w:tc>
      </w:tr>
      <w:tr w:rsidR="00E15140" w:rsidRPr="00E15140" w14:paraId="17A9751E" w14:textId="77777777" w:rsidTr="00820263">
        <w:trPr>
          <w:trHeight w:val="390"/>
        </w:trPr>
        <w:tc>
          <w:tcPr>
            <w:tcW w:w="1266" w:type="dxa"/>
            <w:tcBorders>
              <w:top w:val="single" w:sz="12" w:space="0" w:color="auto"/>
              <w:left w:val="single" w:sz="12" w:space="0" w:color="auto"/>
              <w:bottom w:val="single" w:sz="2" w:space="0" w:color="auto"/>
              <w:right w:val="single" w:sz="8" w:space="0" w:color="auto"/>
            </w:tcBorders>
            <w:shd w:val="clear" w:color="auto" w:fill="auto"/>
            <w:noWrap/>
            <w:vAlign w:val="center"/>
            <w:hideMark/>
          </w:tcPr>
          <w:p w14:paraId="54400081"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Ruda nad Moravou </w:t>
            </w:r>
          </w:p>
        </w:tc>
        <w:tc>
          <w:tcPr>
            <w:tcW w:w="992" w:type="dxa"/>
            <w:tcBorders>
              <w:top w:val="single" w:sz="12" w:space="0" w:color="auto"/>
              <w:left w:val="nil"/>
              <w:bottom w:val="single" w:sz="2" w:space="0" w:color="auto"/>
              <w:right w:val="single" w:sz="8" w:space="0" w:color="auto"/>
            </w:tcBorders>
            <w:shd w:val="clear" w:color="auto" w:fill="auto"/>
            <w:noWrap/>
            <w:vAlign w:val="center"/>
            <w:hideMark/>
          </w:tcPr>
          <w:p w14:paraId="366047F4" w14:textId="77777777" w:rsidR="00E15140" w:rsidRPr="00E15140" w:rsidRDefault="00E15140" w:rsidP="00E15140">
            <w:pPr>
              <w:spacing w:after="0"/>
              <w:ind w:firstLine="0"/>
              <w:jc w:val="left"/>
              <w:rPr>
                <w:color w:val="000000"/>
                <w:sz w:val="23"/>
                <w:szCs w:val="23"/>
              </w:rPr>
            </w:pPr>
            <w:r w:rsidRPr="00E15140">
              <w:rPr>
                <w:color w:val="000000"/>
                <w:sz w:val="23"/>
                <w:szCs w:val="23"/>
              </w:rPr>
              <w:t>457/12</w:t>
            </w:r>
          </w:p>
        </w:tc>
        <w:tc>
          <w:tcPr>
            <w:tcW w:w="1134" w:type="dxa"/>
            <w:tcBorders>
              <w:top w:val="single" w:sz="12" w:space="0" w:color="auto"/>
              <w:left w:val="nil"/>
              <w:bottom w:val="single" w:sz="2" w:space="0" w:color="auto"/>
              <w:right w:val="single" w:sz="8" w:space="0" w:color="auto"/>
            </w:tcBorders>
            <w:shd w:val="clear" w:color="auto" w:fill="auto"/>
            <w:noWrap/>
            <w:vAlign w:val="center"/>
            <w:hideMark/>
          </w:tcPr>
          <w:p w14:paraId="26B5357B"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Orná půda </w:t>
            </w:r>
          </w:p>
        </w:tc>
        <w:tc>
          <w:tcPr>
            <w:tcW w:w="1843" w:type="dxa"/>
            <w:tcBorders>
              <w:top w:val="single" w:sz="12" w:space="0" w:color="auto"/>
              <w:left w:val="nil"/>
              <w:bottom w:val="single" w:sz="2" w:space="0" w:color="auto"/>
              <w:right w:val="single" w:sz="8" w:space="0" w:color="auto"/>
            </w:tcBorders>
            <w:shd w:val="clear" w:color="auto" w:fill="auto"/>
            <w:noWrap/>
            <w:vAlign w:val="center"/>
            <w:hideMark/>
          </w:tcPr>
          <w:p w14:paraId="10D1815C" w14:textId="1C8D6C90" w:rsidR="00E15140" w:rsidRPr="00E15140" w:rsidRDefault="00FF7A03" w:rsidP="00E15140">
            <w:pPr>
              <w:spacing w:after="0"/>
              <w:ind w:firstLine="0"/>
              <w:jc w:val="left"/>
              <w:rPr>
                <w:color w:val="000000"/>
                <w:sz w:val="23"/>
                <w:szCs w:val="23"/>
              </w:rPr>
            </w:pPr>
            <w:r>
              <w:rPr>
                <w:color w:val="000000"/>
                <w:sz w:val="23"/>
                <w:szCs w:val="23"/>
              </w:rPr>
              <w:t>-</w:t>
            </w:r>
          </w:p>
        </w:tc>
        <w:tc>
          <w:tcPr>
            <w:tcW w:w="1134" w:type="dxa"/>
            <w:tcBorders>
              <w:top w:val="single" w:sz="12" w:space="0" w:color="auto"/>
              <w:left w:val="nil"/>
              <w:bottom w:val="single" w:sz="2" w:space="0" w:color="auto"/>
              <w:right w:val="single" w:sz="8" w:space="0" w:color="auto"/>
            </w:tcBorders>
            <w:shd w:val="clear" w:color="auto" w:fill="auto"/>
            <w:noWrap/>
            <w:vAlign w:val="center"/>
            <w:hideMark/>
          </w:tcPr>
          <w:p w14:paraId="505C5973"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w:t>
            </w:r>
          </w:p>
        </w:tc>
        <w:tc>
          <w:tcPr>
            <w:tcW w:w="2977" w:type="dxa"/>
            <w:tcBorders>
              <w:top w:val="single" w:sz="12" w:space="0" w:color="auto"/>
              <w:left w:val="nil"/>
              <w:bottom w:val="single" w:sz="2" w:space="0" w:color="auto"/>
              <w:right w:val="single" w:sz="12" w:space="0" w:color="auto"/>
            </w:tcBorders>
            <w:shd w:val="clear" w:color="auto" w:fill="auto"/>
            <w:noWrap/>
            <w:vAlign w:val="center"/>
            <w:hideMark/>
          </w:tcPr>
          <w:p w14:paraId="01E05F02"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9. května 40, 78963 Ruda nad Moravou </w:t>
            </w:r>
          </w:p>
        </w:tc>
      </w:tr>
      <w:tr w:rsidR="00E15140" w:rsidRPr="00E15140" w14:paraId="3EC08BAF" w14:textId="77777777" w:rsidTr="00820263">
        <w:trPr>
          <w:trHeight w:val="315"/>
        </w:trPr>
        <w:tc>
          <w:tcPr>
            <w:tcW w:w="1266" w:type="dxa"/>
            <w:tcBorders>
              <w:top w:val="single" w:sz="2" w:space="0" w:color="auto"/>
              <w:left w:val="single" w:sz="12" w:space="0" w:color="auto"/>
              <w:bottom w:val="single" w:sz="8" w:space="0" w:color="auto"/>
              <w:right w:val="single" w:sz="8" w:space="0" w:color="auto"/>
            </w:tcBorders>
            <w:shd w:val="clear" w:color="auto" w:fill="auto"/>
            <w:noWrap/>
            <w:vAlign w:val="center"/>
            <w:hideMark/>
          </w:tcPr>
          <w:p w14:paraId="5AFECBE0"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Ruda nad Moravou </w:t>
            </w:r>
          </w:p>
        </w:tc>
        <w:tc>
          <w:tcPr>
            <w:tcW w:w="992" w:type="dxa"/>
            <w:tcBorders>
              <w:top w:val="single" w:sz="2" w:space="0" w:color="auto"/>
              <w:left w:val="nil"/>
              <w:bottom w:val="single" w:sz="8" w:space="0" w:color="auto"/>
              <w:right w:val="single" w:sz="8" w:space="0" w:color="auto"/>
            </w:tcBorders>
            <w:shd w:val="clear" w:color="auto" w:fill="auto"/>
            <w:noWrap/>
            <w:vAlign w:val="center"/>
            <w:hideMark/>
          </w:tcPr>
          <w:p w14:paraId="7BE04842" w14:textId="77777777" w:rsidR="00E15140" w:rsidRPr="00E15140" w:rsidRDefault="00E15140" w:rsidP="00E15140">
            <w:pPr>
              <w:spacing w:after="0"/>
              <w:ind w:firstLine="0"/>
              <w:jc w:val="left"/>
              <w:rPr>
                <w:color w:val="000000"/>
                <w:sz w:val="23"/>
                <w:szCs w:val="23"/>
              </w:rPr>
            </w:pPr>
            <w:r w:rsidRPr="00E15140">
              <w:rPr>
                <w:color w:val="000000"/>
                <w:sz w:val="23"/>
                <w:szCs w:val="23"/>
              </w:rPr>
              <w:t>699</w:t>
            </w:r>
          </w:p>
        </w:tc>
        <w:tc>
          <w:tcPr>
            <w:tcW w:w="1134" w:type="dxa"/>
            <w:tcBorders>
              <w:top w:val="single" w:sz="2" w:space="0" w:color="auto"/>
              <w:left w:val="nil"/>
              <w:bottom w:val="single" w:sz="8" w:space="0" w:color="auto"/>
              <w:right w:val="single" w:sz="8" w:space="0" w:color="auto"/>
            </w:tcBorders>
            <w:shd w:val="clear" w:color="auto" w:fill="auto"/>
            <w:noWrap/>
            <w:vAlign w:val="center"/>
            <w:hideMark/>
          </w:tcPr>
          <w:p w14:paraId="6640FDCA"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Ostatní plocha </w:t>
            </w:r>
          </w:p>
        </w:tc>
        <w:tc>
          <w:tcPr>
            <w:tcW w:w="1843" w:type="dxa"/>
            <w:tcBorders>
              <w:top w:val="single" w:sz="2" w:space="0" w:color="auto"/>
              <w:left w:val="nil"/>
              <w:bottom w:val="single" w:sz="8" w:space="0" w:color="auto"/>
              <w:right w:val="single" w:sz="8" w:space="0" w:color="auto"/>
            </w:tcBorders>
            <w:shd w:val="clear" w:color="auto" w:fill="auto"/>
            <w:noWrap/>
            <w:vAlign w:val="center"/>
            <w:hideMark/>
          </w:tcPr>
          <w:p w14:paraId="66552B49" w14:textId="77777777" w:rsidR="00E15140" w:rsidRPr="00E15140" w:rsidRDefault="00E15140" w:rsidP="00E15140">
            <w:pPr>
              <w:spacing w:after="0"/>
              <w:ind w:firstLine="0"/>
              <w:jc w:val="left"/>
              <w:rPr>
                <w:color w:val="000000"/>
                <w:sz w:val="23"/>
                <w:szCs w:val="23"/>
              </w:rPr>
            </w:pPr>
            <w:r w:rsidRPr="00E15140">
              <w:rPr>
                <w:color w:val="000000"/>
                <w:sz w:val="23"/>
                <w:szCs w:val="23"/>
              </w:rPr>
              <w:t>Ostatní komunikace</w:t>
            </w:r>
          </w:p>
        </w:tc>
        <w:tc>
          <w:tcPr>
            <w:tcW w:w="1134" w:type="dxa"/>
            <w:tcBorders>
              <w:top w:val="single" w:sz="2" w:space="0" w:color="auto"/>
              <w:left w:val="nil"/>
              <w:bottom w:val="single" w:sz="8" w:space="0" w:color="auto"/>
              <w:right w:val="single" w:sz="8" w:space="0" w:color="auto"/>
            </w:tcBorders>
            <w:shd w:val="clear" w:color="auto" w:fill="auto"/>
            <w:noWrap/>
            <w:vAlign w:val="center"/>
            <w:hideMark/>
          </w:tcPr>
          <w:p w14:paraId="6C6A87DA"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w:t>
            </w:r>
          </w:p>
        </w:tc>
        <w:tc>
          <w:tcPr>
            <w:tcW w:w="2977" w:type="dxa"/>
            <w:tcBorders>
              <w:top w:val="single" w:sz="2" w:space="0" w:color="auto"/>
              <w:left w:val="nil"/>
              <w:bottom w:val="single" w:sz="8" w:space="0" w:color="auto"/>
              <w:right w:val="single" w:sz="12" w:space="0" w:color="auto"/>
            </w:tcBorders>
            <w:shd w:val="clear" w:color="auto" w:fill="auto"/>
            <w:noWrap/>
            <w:vAlign w:val="center"/>
            <w:hideMark/>
          </w:tcPr>
          <w:p w14:paraId="4DEAAB75"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9. května 40, 78963 Ruda nad Moravou </w:t>
            </w:r>
          </w:p>
        </w:tc>
      </w:tr>
      <w:tr w:rsidR="00E15140" w:rsidRPr="00E15140" w14:paraId="0548B40A" w14:textId="77777777" w:rsidTr="00161239">
        <w:trPr>
          <w:trHeight w:val="300"/>
        </w:trPr>
        <w:tc>
          <w:tcPr>
            <w:tcW w:w="1266" w:type="dxa"/>
            <w:vMerge w:val="restart"/>
            <w:tcBorders>
              <w:top w:val="nil"/>
              <w:left w:val="single" w:sz="12" w:space="0" w:color="auto"/>
              <w:bottom w:val="single" w:sz="8" w:space="0" w:color="000000"/>
              <w:right w:val="single" w:sz="8" w:space="0" w:color="auto"/>
            </w:tcBorders>
            <w:shd w:val="clear" w:color="auto" w:fill="auto"/>
            <w:noWrap/>
            <w:vAlign w:val="center"/>
            <w:hideMark/>
          </w:tcPr>
          <w:p w14:paraId="7BBB8CCA"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Ruda nad Moravou </w:t>
            </w:r>
          </w:p>
        </w:tc>
        <w:tc>
          <w:tcPr>
            <w:tcW w:w="992"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51527E1" w14:textId="77777777" w:rsidR="00E15140" w:rsidRPr="00E15140" w:rsidRDefault="00E15140" w:rsidP="00E15140">
            <w:pPr>
              <w:spacing w:after="0"/>
              <w:ind w:firstLine="0"/>
              <w:jc w:val="left"/>
              <w:rPr>
                <w:color w:val="000000"/>
                <w:sz w:val="23"/>
                <w:szCs w:val="23"/>
              </w:rPr>
            </w:pPr>
            <w:r w:rsidRPr="00E15140">
              <w:rPr>
                <w:color w:val="000000"/>
                <w:sz w:val="23"/>
                <w:szCs w:val="23"/>
              </w:rPr>
              <w:t>457/3</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77A7BE5F"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Ostatní plocha </w:t>
            </w:r>
          </w:p>
        </w:tc>
        <w:tc>
          <w:tcPr>
            <w:tcW w:w="1843"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793F4855"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Jiná plocha </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0BC6CE9B"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Česká republika </w:t>
            </w:r>
          </w:p>
        </w:tc>
        <w:tc>
          <w:tcPr>
            <w:tcW w:w="2977" w:type="dxa"/>
            <w:tcBorders>
              <w:top w:val="nil"/>
              <w:left w:val="nil"/>
              <w:bottom w:val="nil"/>
              <w:right w:val="single" w:sz="12" w:space="0" w:color="auto"/>
            </w:tcBorders>
            <w:shd w:val="clear" w:color="auto" w:fill="auto"/>
            <w:noWrap/>
            <w:vAlign w:val="center"/>
            <w:hideMark/>
          </w:tcPr>
          <w:p w14:paraId="64F0CF2C"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Povodí Moravy, s. p. Dřevařská 11 </w:t>
            </w:r>
          </w:p>
        </w:tc>
      </w:tr>
      <w:tr w:rsidR="00E15140" w:rsidRPr="00E15140" w14:paraId="6DB0EF1A" w14:textId="77777777" w:rsidTr="00161239">
        <w:trPr>
          <w:trHeight w:val="315"/>
        </w:trPr>
        <w:tc>
          <w:tcPr>
            <w:tcW w:w="1266" w:type="dxa"/>
            <w:vMerge/>
            <w:tcBorders>
              <w:top w:val="nil"/>
              <w:left w:val="single" w:sz="12" w:space="0" w:color="auto"/>
              <w:bottom w:val="single" w:sz="8" w:space="0" w:color="000000"/>
              <w:right w:val="single" w:sz="8" w:space="0" w:color="auto"/>
            </w:tcBorders>
            <w:vAlign w:val="center"/>
            <w:hideMark/>
          </w:tcPr>
          <w:p w14:paraId="512F8A12" w14:textId="77777777" w:rsidR="00E15140" w:rsidRPr="00E15140" w:rsidRDefault="00E15140" w:rsidP="00E15140">
            <w:pPr>
              <w:spacing w:after="0"/>
              <w:ind w:firstLine="0"/>
              <w:jc w:val="left"/>
              <w:rPr>
                <w:color w:val="000000"/>
                <w:sz w:val="23"/>
                <w:szCs w:val="23"/>
              </w:rPr>
            </w:pPr>
          </w:p>
        </w:tc>
        <w:tc>
          <w:tcPr>
            <w:tcW w:w="992" w:type="dxa"/>
            <w:vMerge/>
            <w:tcBorders>
              <w:top w:val="nil"/>
              <w:left w:val="single" w:sz="8" w:space="0" w:color="auto"/>
              <w:bottom w:val="single" w:sz="8" w:space="0" w:color="000000"/>
              <w:right w:val="single" w:sz="8" w:space="0" w:color="auto"/>
            </w:tcBorders>
            <w:vAlign w:val="center"/>
            <w:hideMark/>
          </w:tcPr>
          <w:p w14:paraId="27D0B559" w14:textId="77777777" w:rsidR="00E15140" w:rsidRPr="00E15140" w:rsidRDefault="00E15140" w:rsidP="00E15140">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0CC9E4E3" w14:textId="77777777" w:rsidR="00E15140" w:rsidRPr="00E15140" w:rsidRDefault="00E15140" w:rsidP="00E15140">
            <w:pPr>
              <w:spacing w:after="0"/>
              <w:ind w:firstLine="0"/>
              <w:jc w:val="left"/>
              <w:rPr>
                <w:color w:val="000000"/>
                <w:sz w:val="23"/>
                <w:szCs w:val="23"/>
              </w:rPr>
            </w:pPr>
          </w:p>
        </w:tc>
        <w:tc>
          <w:tcPr>
            <w:tcW w:w="1843" w:type="dxa"/>
            <w:vMerge/>
            <w:tcBorders>
              <w:top w:val="nil"/>
              <w:left w:val="single" w:sz="8" w:space="0" w:color="auto"/>
              <w:bottom w:val="single" w:sz="8" w:space="0" w:color="000000"/>
              <w:right w:val="single" w:sz="8" w:space="0" w:color="auto"/>
            </w:tcBorders>
            <w:vAlign w:val="center"/>
            <w:hideMark/>
          </w:tcPr>
          <w:p w14:paraId="385E8BDE" w14:textId="77777777" w:rsidR="00E15140" w:rsidRPr="00E15140" w:rsidRDefault="00E15140" w:rsidP="00E15140">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1E288E5B" w14:textId="77777777" w:rsidR="00E15140" w:rsidRPr="00E15140" w:rsidRDefault="00E15140" w:rsidP="00E15140">
            <w:pPr>
              <w:spacing w:after="0"/>
              <w:ind w:firstLine="0"/>
              <w:jc w:val="left"/>
              <w:rPr>
                <w:color w:val="000000"/>
                <w:sz w:val="23"/>
                <w:szCs w:val="23"/>
              </w:rPr>
            </w:pPr>
          </w:p>
        </w:tc>
        <w:tc>
          <w:tcPr>
            <w:tcW w:w="2977" w:type="dxa"/>
            <w:tcBorders>
              <w:top w:val="nil"/>
              <w:left w:val="nil"/>
              <w:bottom w:val="single" w:sz="8" w:space="0" w:color="auto"/>
              <w:right w:val="single" w:sz="12" w:space="0" w:color="auto"/>
            </w:tcBorders>
            <w:shd w:val="clear" w:color="auto" w:fill="auto"/>
            <w:noWrap/>
            <w:vAlign w:val="center"/>
            <w:hideMark/>
          </w:tcPr>
          <w:p w14:paraId="14E9F035"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602 00 Brno </w:t>
            </w:r>
          </w:p>
        </w:tc>
      </w:tr>
      <w:tr w:rsidR="00E15140" w:rsidRPr="00E15140" w14:paraId="40629D13" w14:textId="77777777" w:rsidTr="00161239">
        <w:trPr>
          <w:trHeight w:val="300"/>
        </w:trPr>
        <w:tc>
          <w:tcPr>
            <w:tcW w:w="1266" w:type="dxa"/>
            <w:vMerge w:val="restart"/>
            <w:tcBorders>
              <w:top w:val="nil"/>
              <w:left w:val="single" w:sz="12" w:space="0" w:color="auto"/>
              <w:bottom w:val="single" w:sz="8" w:space="0" w:color="000000"/>
              <w:right w:val="single" w:sz="8" w:space="0" w:color="auto"/>
            </w:tcBorders>
            <w:shd w:val="clear" w:color="auto" w:fill="auto"/>
            <w:noWrap/>
            <w:vAlign w:val="center"/>
            <w:hideMark/>
          </w:tcPr>
          <w:p w14:paraId="37D1AE15"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Ruda nad Moravou </w:t>
            </w:r>
          </w:p>
        </w:tc>
        <w:tc>
          <w:tcPr>
            <w:tcW w:w="992"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02103C5E" w14:textId="77777777" w:rsidR="00E15140" w:rsidRPr="00E15140" w:rsidRDefault="00E15140" w:rsidP="00E15140">
            <w:pPr>
              <w:spacing w:after="0"/>
              <w:ind w:firstLine="0"/>
              <w:jc w:val="left"/>
              <w:rPr>
                <w:color w:val="000000"/>
                <w:sz w:val="23"/>
                <w:szCs w:val="23"/>
              </w:rPr>
            </w:pPr>
            <w:r w:rsidRPr="00E15140">
              <w:rPr>
                <w:color w:val="000000"/>
                <w:sz w:val="23"/>
                <w:szCs w:val="23"/>
              </w:rPr>
              <w:t>758/7</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43E8825E"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Ostatní plocha </w:t>
            </w:r>
          </w:p>
        </w:tc>
        <w:tc>
          <w:tcPr>
            <w:tcW w:w="1843"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49DE2E09"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Jiná plocha </w:t>
            </w:r>
          </w:p>
        </w:tc>
        <w:tc>
          <w:tcPr>
            <w:tcW w:w="113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B98F099"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Česká republika </w:t>
            </w:r>
          </w:p>
        </w:tc>
        <w:tc>
          <w:tcPr>
            <w:tcW w:w="2977" w:type="dxa"/>
            <w:tcBorders>
              <w:top w:val="nil"/>
              <w:left w:val="nil"/>
              <w:bottom w:val="nil"/>
              <w:right w:val="single" w:sz="12" w:space="0" w:color="auto"/>
            </w:tcBorders>
            <w:shd w:val="clear" w:color="auto" w:fill="auto"/>
            <w:noWrap/>
            <w:vAlign w:val="center"/>
            <w:hideMark/>
          </w:tcPr>
          <w:p w14:paraId="65531BE9"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Povodí Moravy, s. p. Dřevařská 11 </w:t>
            </w:r>
          </w:p>
        </w:tc>
      </w:tr>
      <w:tr w:rsidR="00E15140" w:rsidRPr="00E15140" w14:paraId="2F65C07A" w14:textId="77777777" w:rsidTr="00161239">
        <w:trPr>
          <w:trHeight w:val="315"/>
        </w:trPr>
        <w:tc>
          <w:tcPr>
            <w:tcW w:w="1266" w:type="dxa"/>
            <w:vMerge/>
            <w:tcBorders>
              <w:top w:val="nil"/>
              <w:left w:val="single" w:sz="12" w:space="0" w:color="auto"/>
              <w:bottom w:val="single" w:sz="8" w:space="0" w:color="000000"/>
              <w:right w:val="single" w:sz="8" w:space="0" w:color="auto"/>
            </w:tcBorders>
            <w:vAlign w:val="center"/>
            <w:hideMark/>
          </w:tcPr>
          <w:p w14:paraId="2230BD2B" w14:textId="77777777" w:rsidR="00E15140" w:rsidRPr="00E15140" w:rsidRDefault="00E15140" w:rsidP="00E15140">
            <w:pPr>
              <w:spacing w:after="0"/>
              <w:ind w:firstLine="0"/>
              <w:jc w:val="left"/>
              <w:rPr>
                <w:color w:val="000000"/>
                <w:sz w:val="23"/>
                <w:szCs w:val="23"/>
              </w:rPr>
            </w:pPr>
          </w:p>
        </w:tc>
        <w:tc>
          <w:tcPr>
            <w:tcW w:w="992" w:type="dxa"/>
            <w:vMerge/>
            <w:tcBorders>
              <w:top w:val="nil"/>
              <w:left w:val="single" w:sz="8" w:space="0" w:color="auto"/>
              <w:bottom w:val="single" w:sz="8" w:space="0" w:color="000000"/>
              <w:right w:val="single" w:sz="8" w:space="0" w:color="auto"/>
            </w:tcBorders>
            <w:vAlign w:val="center"/>
            <w:hideMark/>
          </w:tcPr>
          <w:p w14:paraId="42D5D73D" w14:textId="77777777" w:rsidR="00E15140" w:rsidRPr="00E15140" w:rsidRDefault="00E15140" w:rsidP="00E15140">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20AF16FA" w14:textId="77777777" w:rsidR="00E15140" w:rsidRPr="00E15140" w:rsidRDefault="00E15140" w:rsidP="00E15140">
            <w:pPr>
              <w:spacing w:after="0"/>
              <w:ind w:firstLine="0"/>
              <w:jc w:val="left"/>
              <w:rPr>
                <w:color w:val="000000"/>
                <w:sz w:val="23"/>
                <w:szCs w:val="23"/>
              </w:rPr>
            </w:pPr>
          </w:p>
        </w:tc>
        <w:tc>
          <w:tcPr>
            <w:tcW w:w="1843" w:type="dxa"/>
            <w:vMerge/>
            <w:tcBorders>
              <w:top w:val="nil"/>
              <w:left w:val="single" w:sz="8" w:space="0" w:color="auto"/>
              <w:bottom w:val="single" w:sz="8" w:space="0" w:color="000000"/>
              <w:right w:val="single" w:sz="8" w:space="0" w:color="auto"/>
            </w:tcBorders>
            <w:vAlign w:val="center"/>
            <w:hideMark/>
          </w:tcPr>
          <w:p w14:paraId="78114A29" w14:textId="77777777" w:rsidR="00E15140" w:rsidRPr="00E15140" w:rsidRDefault="00E15140" w:rsidP="00E15140">
            <w:pPr>
              <w:spacing w:after="0"/>
              <w:ind w:firstLine="0"/>
              <w:jc w:val="left"/>
              <w:rPr>
                <w:color w:val="000000"/>
                <w:sz w:val="23"/>
                <w:szCs w:val="23"/>
              </w:rPr>
            </w:pPr>
          </w:p>
        </w:tc>
        <w:tc>
          <w:tcPr>
            <w:tcW w:w="1134" w:type="dxa"/>
            <w:vMerge/>
            <w:tcBorders>
              <w:top w:val="nil"/>
              <w:left w:val="single" w:sz="8" w:space="0" w:color="auto"/>
              <w:bottom w:val="single" w:sz="8" w:space="0" w:color="000000"/>
              <w:right w:val="single" w:sz="8" w:space="0" w:color="auto"/>
            </w:tcBorders>
            <w:vAlign w:val="center"/>
            <w:hideMark/>
          </w:tcPr>
          <w:p w14:paraId="4A5702D3" w14:textId="77777777" w:rsidR="00E15140" w:rsidRPr="00E15140" w:rsidRDefault="00E15140" w:rsidP="00E15140">
            <w:pPr>
              <w:spacing w:after="0"/>
              <w:ind w:firstLine="0"/>
              <w:jc w:val="left"/>
              <w:rPr>
                <w:color w:val="000000"/>
                <w:sz w:val="23"/>
                <w:szCs w:val="23"/>
              </w:rPr>
            </w:pPr>
          </w:p>
        </w:tc>
        <w:tc>
          <w:tcPr>
            <w:tcW w:w="2977" w:type="dxa"/>
            <w:tcBorders>
              <w:top w:val="nil"/>
              <w:left w:val="nil"/>
              <w:bottom w:val="single" w:sz="8" w:space="0" w:color="auto"/>
              <w:right w:val="single" w:sz="12" w:space="0" w:color="auto"/>
            </w:tcBorders>
            <w:shd w:val="clear" w:color="auto" w:fill="auto"/>
            <w:noWrap/>
            <w:vAlign w:val="center"/>
            <w:hideMark/>
          </w:tcPr>
          <w:p w14:paraId="07144347"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602 00 Brno </w:t>
            </w:r>
          </w:p>
        </w:tc>
      </w:tr>
      <w:tr w:rsidR="00E15140" w:rsidRPr="00E15140" w14:paraId="0D6FE862" w14:textId="77777777" w:rsidTr="00161239">
        <w:trPr>
          <w:trHeight w:val="315"/>
        </w:trPr>
        <w:tc>
          <w:tcPr>
            <w:tcW w:w="1266" w:type="dxa"/>
            <w:tcBorders>
              <w:top w:val="nil"/>
              <w:left w:val="single" w:sz="12" w:space="0" w:color="auto"/>
              <w:bottom w:val="single" w:sz="12" w:space="0" w:color="auto"/>
              <w:right w:val="single" w:sz="8" w:space="0" w:color="auto"/>
            </w:tcBorders>
            <w:shd w:val="clear" w:color="auto" w:fill="auto"/>
            <w:noWrap/>
            <w:vAlign w:val="center"/>
            <w:hideMark/>
          </w:tcPr>
          <w:p w14:paraId="6D95DF4F"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Ruda nad Moravou </w:t>
            </w:r>
          </w:p>
        </w:tc>
        <w:tc>
          <w:tcPr>
            <w:tcW w:w="992" w:type="dxa"/>
            <w:tcBorders>
              <w:top w:val="nil"/>
              <w:left w:val="nil"/>
              <w:bottom w:val="single" w:sz="12" w:space="0" w:color="auto"/>
              <w:right w:val="single" w:sz="8" w:space="0" w:color="auto"/>
            </w:tcBorders>
            <w:shd w:val="clear" w:color="auto" w:fill="auto"/>
            <w:noWrap/>
            <w:vAlign w:val="center"/>
            <w:hideMark/>
          </w:tcPr>
          <w:p w14:paraId="29A4D57C" w14:textId="77777777" w:rsidR="00E15140" w:rsidRPr="00E15140" w:rsidRDefault="00E15140" w:rsidP="00E15140">
            <w:pPr>
              <w:spacing w:after="0"/>
              <w:ind w:firstLine="0"/>
              <w:jc w:val="left"/>
              <w:rPr>
                <w:color w:val="000000"/>
                <w:sz w:val="23"/>
                <w:szCs w:val="23"/>
              </w:rPr>
            </w:pPr>
            <w:r w:rsidRPr="00E15140">
              <w:rPr>
                <w:color w:val="000000"/>
                <w:sz w:val="23"/>
                <w:szCs w:val="23"/>
              </w:rPr>
              <w:t>758/1</w:t>
            </w:r>
          </w:p>
        </w:tc>
        <w:tc>
          <w:tcPr>
            <w:tcW w:w="1134" w:type="dxa"/>
            <w:tcBorders>
              <w:top w:val="nil"/>
              <w:left w:val="nil"/>
              <w:bottom w:val="single" w:sz="12" w:space="0" w:color="auto"/>
              <w:right w:val="single" w:sz="8" w:space="0" w:color="auto"/>
            </w:tcBorders>
            <w:shd w:val="clear" w:color="auto" w:fill="auto"/>
            <w:noWrap/>
            <w:vAlign w:val="center"/>
            <w:hideMark/>
          </w:tcPr>
          <w:p w14:paraId="339EAC39"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Ostatní plocha </w:t>
            </w:r>
          </w:p>
        </w:tc>
        <w:tc>
          <w:tcPr>
            <w:tcW w:w="1843" w:type="dxa"/>
            <w:tcBorders>
              <w:top w:val="nil"/>
              <w:left w:val="nil"/>
              <w:bottom w:val="single" w:sz="12" w:space="0" w:color="auto"/>
              <w:right w:val="single" w:sz="8" w:space="0" w:color="auto"/>
            </w:tcBorders>
            <w:shd w:val="clear" w:color="auto" w:fill="auto"/>
            <w:noWrap/>
            <w:vAlign w:val="center"/>
            <w:hideMark/>
          </w:tcPr>
          <w:p w14:paraId="6941C6B2" w14:textId="77777777" w:rsidR="00E15140" w:rsidRPr="00E15140" w:rsidRDefault="00E15140" w:rsidP="00E15140">
            <w:pPr>
              <w:spacing w:after="0"/>
              <w:ind w:firstLine="0"/>
              <w:jc w:val="left"/>
              <w:rPr>
                <w:color w:val="000000"/>
                <w:sz w:val="23"/>
                <w:szCs w:val="23"/>
              </w:rPr>
            </w:pPr>
            <w:r w:rsidRPr="00E15140">
              <w:rPr>
                <w:color w:val="000000"/>
                <w:sz w:val="23"/>
                <w:szCs w:val="23"/>
              </w:rPr>
              <w:t>Neplodná půda</w:t>
            </w:r>
          </w:p>
        </w:tc>
        <w:tc>
          <w:tcPr>
            <w:tcW w:w="1134" w:type="dxa"/>
            <w:tcBorders>
              <w:top w:val="nil"/>
              <w:left w:val="nil"/>
              <w:bottom w:val="single" w:sz="12" w:space="0" w:color="auto"/>
              <w:right w:val="single" w:sz="8" w:space="0" w:color="auto"/>
            </w:tcBorders>
            <w:shd w:val="clear" w:color="auto" w:fill="auto"/>
            <w:noWrap/>
            <w:vAlign w:val="center"/>
            <w:hideMark/>
          </w:tcPr>
          <w:p w14:paraId="1B707927"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w:t>
            </w:r>
          </w:p>
        </w:tc>
        <w:tc>
          <w:tcPr>
            <w:tcW w:w="2977" w:type="dxa"/>
            <w:tcBorders>
              <w:top w:val="nil"/>
              <w:left w:val="nil"/>
              <w:bottom w:val="single" w:sz="12" w:space="0" w:color="auto"/>
              <w:right w:val="single" w:sz="12" w:space="0" w:color="auto"/>
            </w:tcBorders>
            <w:shd w:val="clear" w:color="auto" w:fill="auto"/>
            <w:noWrap/>
            <w:vAlign w:val="center"/>
            <w:hideMark/>
          </w:tcPr>
          <w:p w14:paraId="44E48284"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9. května 40, 78963 Ruda nad Moravou </w:t>
            </w:r>
          </w:p>
        </w:tc>
      </w:tr>
    </w:tbl>
    <w:p w14:paraId="40595844" w14:textId="177FC5C2" w:rsidR="00E15140" w:rsidRDefault="00E15140" w:rsidP="00C963E8"/>
    <w:p w14:paraId="1BD24F63" w14:textId="6E3C4D5F" w:rsidR="00C963E8" w:rsidRDefault="00C963E8" w:rsidP="00C963E8"/>
    <w:p w14:paraId="1A712F7F" w14:textId="0337E9E4" w:rsidR="00C963E8" w:rsidRDefault="00C963E8" w:rsidP="00C963E8"/>
    <w:p w14:paraId="13147FA3" w14:textId="502FD34B" w:rsidR="00C963E8" w:rsidRDefault="00C963E8" w:rsidP="00C963E8"/>
    <w:p w14:paraId="55C9CDD2" w14:textId="77777777" w:rsidR="00C963E8" w:rsidRPr="00B3664E" w:rsidRDefault="00C963E8" w:rsidP="00C963E8"/>
    <w:p w14:paraId="6FABD7A9" w14:textId="77777777" w:rsidR="00E15140" w:rsidRDefault="00E15140" w:rsidP="00E15140">
      <w:pPr>
        <w:rPr>
          <w:u w:val="single"/>
        </w:rPr>
      </w:pPr>
      <w:r w:rsidRPr="00501468">
        <w:rPr>
          <w:u w:val="single"/>
        </w:rPr>
        <w:lastRenderedPageBreak/>
        <w:t>SO 02 – Dosypání hráze, dobetonování a oprava ŽB zídky (lokalita č.2)</w:t>
      </w:r>
    </w:p>
    <w:tbl>
      <w:tblPr>
        <w:tblW w:w="9346"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1266"/>
        <w:gridCol w:w="992"/>
        <w:gridCol w:w="1134"/>
        <w:gridCol w:w="1843"/>
        <w:gridCol w:w="1134"/>
        <w:gridCol w:w="2977"/>
      </w:tblGrid>
      <w:tr w:rsidR="00E15140" w:rsidRPr="00E15140" w14:paraId="0EAA179A" w14:textId="77777777" w:rsidTr="00161239">
        <w:trPr>
          <w:trHeight w:val="315"/>
        </w:trPr>
        <w:tc>
          <w:tcPr>
            <w:tcW w:w="1266" w:type="dxa"/>
            <w:tcBorders>
              <w:top w:val="single" w:sz="12" w:space="0" w:color="auto"/>
              <w:bottom w:val="single" w:sz="12" w:space="0" w:color="auto"/>
            </w:tcBorders>
            <w:shd w:val="clear" w:color="auto" w:fill="auto"/>
            <w:noWrap/>
            <w:vAlign w:val="center"/>
            <w:hideMark/>
          </w:tcPr>
          <w:p w14:paraId="361E77A4"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Katastrální území </w:t>
            </w:r>
          </w:p>
        </w:tc>
        <w:tc>
          <w:tcPr>
            <w:tcW w:w="992" w:type="dxa"/>
            <w:tcBorders>
              <w:top w:val="single" w:sz="12" w:space="0" w:color="auto"/>
              <w:bottom w:val="single" w:sz="12" w:space="0" w:color="auto"/>
            </w:tcBorders>
            <w:shd w:val="clear" w:color="auto" w:fill="auto"/>
            <w:noWrap/>
            <w:vAlign w:val="center"/>
            <w:hideMark/>
          </w:tcPr>
          <w:p w14:paraId="49E098D5"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Parcelní číslo </w:t>
            </w:r>
          </w:p>
        </w:tc>
        <w:tc>
          <w:tcPr>
            <w:tcW w:w="1134" w:type="dxa"/>
            <w:tcBorders>
              <w:top w:val="single" w:sz="12" w:space="0" w:color="auto"/>
              <w:bottom w:val="single" w:sz="12" w:space="0" w:color="auto"/>
            </w:tcBorders>
            <w:shd w:val="clear" w:color="auto" w:fill="auto"/>
            <w:noWrap/>
            <w:vAlign w:val="center"/>
            <w:hideMark/>
          </w:tcPr>
          <w:p w14:paraId="4853FD71"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Druh pozemku </w:t>
            </w:r>
          </w:p>
        </w:tc>
        <w:tc>
          <w:tcPr>
            <w:tcW w:w="1843" w:type="dxa"/>
            <w:tcBorders>
              <w:top w:val="single" w:sz="12" w:space="0" w:color="auto"/>
              <w:bottom w:val="single" w:sz="12" w:space="0" w:color="auto"/>
            </w:tcBorders>
            <w:shd w:val="clear" w:color="auto" w:fill="auto"/>
            <w:noWrap/>
            <w:vAlign w:val="center"/>
            <w:hideMark/>
          </w:tcPr>
          <w:p w14:paraId="592EBEA0"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Způsob využití </w:t>
            </w:r>
          </w:p>
        </w:tc>
        <w:tc>
          <w:tcPr>
            <w:tcW w:w="1134" w:type="dxa"/>
            <w:tcBorders>
              <w:top w:val="single" w:sz="12" w:space="0" w:color="auto"/>
              <w:bottom w:val="single" w:sz="12" w:space="0" w:color="auto"/>
            </w:tcBorders>
            <w:shd w:val="clear" w:color="auto" w:fill="auto"/>
            <w:noWrap/>
            <w:vAlign w:val="center"/>
            <w:hideMark/>
          </w:tcPr>
          <w:p w14:paraId="7153F383"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Vlastník </w:t>
            </w:r>
          </w:p>
        </w:tc>
        <w:tc>
          <w:tcPr>
            <w:tcW w:w="2977" w:type="dxa"/>
            <w:tcBorders>
              <w:top w:val="single" w:sz="12" w:space="0" w:color="auto"/>
              <w:bottom w:val="single" w:sz="12" w:space="0" w:color="auto"/>
            </w:tcBorders>
            <w:shd w:val="clear" w:color="auto" w:fill="auto"/>
            <w:noWrap/>
            <w:vAlign w:val="center"/>
            <w:hideMark/>
          </w:tcPr>
          <w:p w14:paraId="3CB1DE4D"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Právo hospodařit </w:t>
            </w:r>
          </w:p>
        </w:tc>
      </w:tr>
      <w:tr w:rsidR="00E15140" w:rsidRPr="00E15140" w14:paraId="0CE7228D" w14:textId="77777777" w:rsidTr="00C963E8">
        <w:trPr>
          <w:trHeight w:val="315"/>
        </w:trPr>
        <w:tc>
          <w:tcPr>
            <w:tcW w:w="1266" w:type="dxa"/>
            <w:tcBorders>
              <w:top w:val="single" w:sz="12" w:space="0" w:color="auto"/>
              <w:bottom w:val="single" w:sz="6" w:space="0" w:color="auto"/>
            </w:tcBorders>
            <w:shd w:val="clear" w:color="auto" w:fill="auto"/>
            <w:noWrap/>
            <w:vAlign w:val="center"/>
            <w:hideMark/>
          </w:tcPr>
          <w:p w14:paraId="156AA4A2"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Ruda nad Moravou </w:t>
            </w:r>
          </w:p>
        </w:tc>
        <w:tc>
          <w:tcPr>
            <w:tcW w:w="992" w:type="dxa"/>
            <w:tcBorders>
              <w:top w:val="single" w:sz="12" w:space="0" w:color="auto"/>
              <w:bottom w:val="single" w:sz="6" w:space="0" w:color="auto"/>
            </w:tcBorders>
            <w:shd w:val="clear" w:color="auto" w:fill="auto"/>
            <w:noWrap/>
            <w:vAlign w:val="center"/>
            <w:hideMark/>
          </w:tcPr>
          <w:p w14:paraId="373A99B8" w14:textId="77777777" w:rsidR="00E15140" w:rsidRPr="00E15140" w:rsidRDefault="00E15140" w:rsidP="00E15140">
            <w:pPr>
              <w:spacing w:after="0"/>
              <w:ind w:firstLine="0"/>
              <w:jc w:val="left"/>
              <w:rPr>
                <w:color w:val="000000"/>
                <w:sz w:val="23"/>
                <w:szCs w:val="23"/>
              </w:rPr>
            </w:pPr>
            <w:r w:rsidRPr="00E15140">
              <w:rPr>
                <w:color w:val="000000"/>
                <w:sz w:val="23"/>
                <w:szCs w:val="23"/>
              </w:rPr>
              <w:t>713/1</w:t>
            </w:r>
          </w:p>
        </w:tc>
        <w:tc>
          <w:tcPr>
            <w:tcW w:w="1134" w:type="dxa"/>
            <w:tcBorders>
              <w:top w:val="single" w:sz="12" w:space="0" w:color="auto"/>
              <w:bottom w:val="single" w:sz="6" w:space="0" w:color="auto"/>
            </w:tcBorders>
            <w:shd w:val="clear" w:color="auto" w:fill="auto"/>
            <w:noWrap/>
            <w:vAlign w:val="center"/>
            <w:hideMark/>
          </w:tcPr>
          <w:p w14:paraId="5E27EA87"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Ostatní plocha </w:t>
            </w:r>
          </w:p>
        </w:tc>
        <w:tc>
          <w:tcPr>
            <w:tcW w:w="1843" w:type="dxa"/>
            <w:tcBorders>
              <w:top w:val="single" w:sz="12" w:space="0" w:color="auto"/>
              <w:bottom w:val="single" w:sz="6" w:space="0" w:color="auto"/>
            </w:tcBorders>
            <w:shd w:val="clear" w:color="auto" w:fill="auto"/>
            <w:noWrap/>
            <w:vAlign w:val="center"/>
            <w:hideMark/>
          </w:tcPr>
          <w:p w14:paraId="3C5D3035" w14:textId="77777777" w:rsidR="00E15140" w:rsidRPr="00E15140" w:rsidRDefault="00E15140" w:rsidP="00E15140">
            <w:pPr>
              <w:spacing w:after="0"/>
              <w:ind w:firstLine="0"/>
              <w:jc w:val="left"/>
              <w:rPr>
                <w:color w:val="000000"/>
                <w:sz w:val="23"/>
                <w:szCs w:val="23"/>
              </w:rPr>
            </w:pPr>
            <w:r w:rsidRPr="00E15140">
              <w:rPr>
                <w:color w:val="000000"/>
                <w:sz w:val="23"/>
                <w:szCs w:val="23"/>
              </w:rPr>
              <w:t>Ostatní komunikace</w:t>
            </w:r>
          </w:p>
        </w:tc>
        <w:tc>
          <w:tcPr>
            <w:tcW w:w="1134" w:type="dxa"/>
            <w:tcBorders>
              <w:top w:val="single" w:sz="12" w:space="0" w:color="auto"/>
              <w:bottom w:val="single" w:sz="6" w:space="0" w:color="auto"/>
            </w:tcBorders>
            <w:shd w:val="clear" w:color="auto" w:fill="auto"/>
            <w:noWrap/>
            <w:vAlign w:val="center"/>
            <w:hideMark/>
          </w:tcPr>
          <w:p w14:paraId="5E0F420F"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w:t>
            </w:r>
          </w:p>
        </w:tc>
        <w:tc>
          <w:tcPr>
            <w:tcW w:w="2977" w:type="dxa"/>
            <w:tcBorders>
              <w:top w:val="single" w:sz="12" w:space="0" w:color="auto"/>
              <w:bottom w:val="single" w:sz="6" w:space="0" w:color="auto"/>
            </w:tcBorders>
            <w:shd w:val="clear" w:color="auto" w:fill="auto"/>
            <w:noWrap/>
            <w:vAlign w:val="center"/>
            <w:hideMark/>
          </w:tcPr>
          <w:p w14:paraId="0A662D5E"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9. května 40, 78963 Ruda nad Moravou </w:t>
            </w:r>
          </w:p>
        </w:tc>
      </w:tr>
      <w:tr w:rsidR="00E15140" w:rsidRPr="00E15140" w14:paraId="6185B79B" w14:textId="77777777" w:rsidTr="00C963E8">
        <w:trPr>
          <w:trHeight w:val="315"/>
        </w:trPr>
        <w:tc>
          <w:tcPr>
            <w:tcW w:w="1266" w:type="dxa"/>
            <w:tcBorders>
              <w:top w:val="single" w:sz="6" w:space="0" w:color="auto"/>
            </w:tcBorders>
            <w:shd w:val="clear" w:color="auto" w:fill="auto"/>
            <w:noWrap/>
            <w:vAlign w:val="center"/>
            <w:hideMark/>
          </w:tcPr>
          <w:p w14:paraId="1A2545EE"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Ruda nad Moravou </w:t>
            </w:r>
          </w:p>
        </w:tc>
        <w:tc>
          <w:tcPr>
            <w:tcW w:w="992" w:type="dxa"/>
            <w:tcBorders>
              <w:top w:val="single" w:sz="6" w:space="0" w:color="auto"/>
            </w:tcBorders>
            <w:shd w:val="clear" w:color="auto" w:fill="auto"/>
            <w:noWrap/>
            <w:vAlign w:val="center"/>
            <w:hideMark/>
          </w:tcPr>
          <w:p w14:paraId="22F8729C" w14:textId="77777777" w:rsidR="00E15140" w:rsidRPr="00E15140" w:rsidRDefault="00E15140" w:rsidP="00E15140">
            <w:pPr>
              <w:spacing w:after="0"/>
              <w:ind w:firstLine="0"/>
              <w:jc w:val="left"/>
              <w:rPr>
                <w:color w:val="000000"/>
                <w:sz w:val="23"/>
                <w:szCs w:val="23"/>
              </w:rPr>
            </w:pPr>
            <w:r w:rsidRPr="00E15140">
              <w:rPr>
                <w:color w:val="000000"/>
                <w:sz w:val="23"/>
                <w:szCs w:val="23"/>
              </w:rPr>
              <w:t>714/2</w:t>
            </w:r>
          </w:p>
        </w:tc>
        <w:tc>
          <w:tcPr>
            <w:tcW w:w="1134" w:type="dxa"/>
            <w:tcBorders>
              <w:top w:val="single" w:sz="6" w:space="0" w:color="auto"/>
            </w:tcBorders>
            <w:shd w:val="clear" w:color="auto" w:fill="auto"/>
            <w:noWrap/>
            <w:vAlign w:val="center"/>
            <w:hideMark/>
          </w:tcPr>
          <w:p w14:paraId="30519886"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Ostatní plocha </w:t>
            </w:r>
          </w:p>
        </w:tc>
        <w:tc>
          <w:tcPr>
            <w:tcW w:w="1843" w:type="dxa"/>
            <w:tcBorders>
              <w:top w:val="single" w:sz="6" w:space="0" w:color="auto"/>
            </w:tcBorders>
            <w:shd w:val="clear" w:color="auto" w:fill="auto"/>
            <w:noWrap/>
            <w:vAlign w:val="center"/>
            <w:hideMark/>
          </w:tcPr>
          <w:p w14:paraId="45551BF4" w14:textId="77777777" w:rsidR="00E15140" w:rsidRPr="00E15140" w:rsidRDefault="00E15140" w:rsidP="00E15140">
            <w:pPr>
              <w:spacing w:after="0"/>
              <w:ind w:firstLine="0"/>
              <w:jc w:val="left"/>
              <w:rPr>
                <w:color w:val="000000"/>
                <w:sz w:val="23"/>
                <w:szCs w:val="23"/>
              </w:rPr>
            </w:pPr>
            <w:r w:rsidRPr="00E15140">
              <w:rPr>
                <w:color w:val="000000"/>
                <w:sz w:val="23"/>
                <w:szCs w:val="23"/>
              </w:rPr>
              <w:t>Ostatní komunikace</w:t>
            </w:r>
          </w:p>
        </w:tc>
        <w:tc>
          <w:tcPr>
            <w:tcW w:w="1134" w:type="dxa"/>
            <w:tcBorders>
              <w:top w:val="single" w:sz="6" w:space="0" w:color="auto"/>
            </w:tcBorders>
            <w:shd w:val="clear" w:color="auto" w:fill="auto"/>
            <w:noWrap/>
            <w:vAlign w:val="center"/>
            <w:hideMark/>
          </w:tcPr>
          <w:p w14:paraId="6D1E4039"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w:t>
            </w:r>
          </w:p>
        </w:tc>
        <w:tc>
          <w:tcPr>
            <w:tcW w:w="2977" w:type="dxa"/>
            <w:tcBorders>
              <w:top w:val="single" w:sz="6" w:space="0" w:color="auto"/>
            </w:tcBorders>
            <w:shd w:val="clear" w:color="auto" w:fill="auto"/>
            <w:noWrap/>
            <w:vAlign w:val="center"/>
            <w:hideMark/>
          </w:tcPr>
          <w:p w14:paraId="3C92A9B7"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9. května 40, 78963 Ruda nad Moravou </w:t>
            </w:r>
          </w:p>
        </w:tc>
      </w:tr>
    </w:tbl>
    <w:p w14:paraId="58BDE72F" w14:textId="77777777" w:rsidR="00C963E8" w:rsidRDefault="00C963E8" w:rsidP="00E15140">
      <w:pPr>
        <w:rPr>
          <w:u w:val="single"/>
        </w:rPr>
      </w:pPr>
    </w:p>
    <w:p w14:paraId="302361CD" w14:textId="39E9C882" w:rsidR="00E15140" w:rsidRPr="00501468" w:rsidRDefault="00E15140" w:rsidP="00E15140">
      <w:pPr>
        <w:rPr>
          <w:u w:val="single"/>
        </w:rPr>
      </w:pPr>
      <w:r w:rsidRPr="00501468">
        <w:rPr>
          <w:u w:val="single"/>
        </w:rPr>
        <w:t xml:space="preserve">SO 03 – Oprava ŽB zídky a dilatačních spár (lokalita č.3) a </w:t>
      </w:r>
    </w:p>
    <w:p w14:paraId="586BB982" w14:textId="77777777" w:rsidR="00E15140" w:rsidRPr="00501468" w:rsidRDefault="00E15140" w:rsidP="00E15140">
      <w:pPr>
        <w:rPr>
          <w:u w:val="single"/>
        </w:rPr>
      </w:pPr>
      <w:r w:rsidRPr="00501468">
        <w:rPr>
          <w:u w:val="single"/>
        </w:rPr>
        <w:t>SO 04 – Oprava opevnění a kamenné patky (lokalita č.3)</w:t>
      </w:r>
    </w:p>
    <w:tbl>
      <w:tblPr>
        <w:tblW w:w="9346" w:type="dxa"/>
        <w:tblCellMar>
          <w:left w:w="70" w:type="dxa"/>
          <w:right w:w="70" w:type="dxa"/>
        </w:tblCellMar>
        <w:tblLook w:val="04A0" w:firstRow="1" w:lastRow="0" w:firstColumn="1" w:lastColumn="0" w:noHBand="0" w:noVBand="1"/>
      </w:tblPr>
      <w:tblGrid>
        <w:gridCol w:w="1266"/>
        <w:gridCol w:w="992"/>
        <w:gridCol w:w="1413"/>
        <w:gridCol w:w="1564"/>
        <w:gridCol w:w="1134"/>
        <w:gridCol w:w="2977"/>
      </w:tblGrid>
      <w:tr w:rsidR="00E15140" w:rsidRPr="00E15140" w14:paraId="73167E16" w14:textId="77777777" w:rsidTr="00C0350A">
        <w:trPr>
          <w:trHeight w:val="315"/>
        </w:trPr>
        <w:tc>
          <w:tcPr>
            <w:tcW w:w="1266" w:type="dxa"/>
            <w:tcBorders>
              <w:top w:val="single" w:sz="12" w:space="0" w:color="auto"/>
              <w:left w:val="single" w:sz="12" w:space="0" w:color="auto"/>
              <w:bottom w:val="single" w:sz="12" w:space="0" w:color="auto"/>
              <w:right w:val="single" w:sz="8" w:space="0" w:color="auto"/>
            </w:tcBorders>
            <w:shd w:val="clear" w:color="auto" w:fill="auto"/>
            <w:noWrap/>
            <w:vAlign w:val="center"/>
            <w:hideMark/>
          </w:tcPr>
          <w:p w14:paraId="0D4C6B1F"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Katastrální území </w:t>
            </w:r>
          </w:p>
        </w:tc>
        <w:tc>
          <w:tcPr>
            <w:tcW w:w="992" w:type="dxa"/>
            <w:tcBorders>
              <w:top w:val="single" w:sz="12" w:space="0" w:color="auto"/>
              <w:left w:val="nil"/>
              <w:bottom w:val="single" w:sz="12" w:space="0" w:color="auto"/>
              <w:right w:val="single" w:sz="8" w:space="0" w:color="auto"/>
            </w:tcBorders>
            <w:shd w:val="clear" w:color="auto" w:fill="auto"/>
            <w:noWrap/>
            <w:vAlign w:val="center"/>
            <w:hideMark/>
          </w:tcPr>
          <w:p w14:paraId="47B6320B"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Parcelní číslo </w:t>
            </w:r>
          </w:p>
        </w:tc>
        <w:tc>
          <w:tcPr>
            <w:tcW w:w="1413" w:type="dxa"/>
            <w:tcBorders>
              <w:top w:val="single" w:sz="12" w:space="0" w:color="auto"/>
              <w:left w:val="nil"/>
              <w:bottom w:val="single" w:sz="12" w:space="0" w:color="auto"/>
              <w:right w:val="single" w:sz="8" w:space="0" w:color="auto"/>
            </w:tcBorders>
            <w:shd w:val="clear" w:color="auto" w:fill="auto"/>
            <w:noWrap/>
            <w:vAlign w:val="center"/>
            <w:hideMark/>
          </w:tcPr>
          <w:p w14:paraId="33AAA929"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Druh pozemku </w:t>
            </w:r>
          </w:p>
        </w:tc>
        <w:tc>
          <w:tcPr>
            <w:tcW w:w="1564" w:type="dxa"/>
            <w:tcBorders>
              <w:top w:val="single" w:sz="12" w:space="0" w:color="auto"/>
              <w:left w:val="nil"/>
              <w:bottom w:val="single" w:sz="12" w:space="0" w:color="auto"/>
              <w:right w:val="single" w:sz="8" w:space="0" w:color="auto"/>
            </w:tcBorders>
            <w:shd w:val="clear" w:color="auto" w:fill="auto"/>
            <w:noWrap/>
            <w:vAlign w:val="center"/>
            <w:hideMark/>
          </w:tcPr>
          <w:p w14:paraId="35286994"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Způsob využití </w:t>
            </w:r>
          </w:p>
        </w:tc>
        <w:tc>
          <w:tcPr>
            <w:tcW w:w="1134" w:type="dxa"/>
            <w:tcBorders>
              <w:top w:val="single" w:sz="12" w:space="0" w:color="auto"/>
              <w:left w:val="nil"/>
              <w:bottom w:val="single" w:sz="12" w:space="0" w:color="auto"/>
              <w:right w:val="single" w:sz="8" w:space="0" w:color="auto"/>
            </w:tcBorders>
            <w:shd w:val="clear" w:color="auto" w:fill="auto"/>
            <w:noWrap/>
            <w:vAlign w:val="center"/>
            <w:hideMark/>
          </w:tcPr>
          <w:p w14:paraId="6A672AE1"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Vlastník </w:t>
            </w:r>
          </w:p>
        </w:tc>
        <w:tc>
          <w:tcPr>
            <w:tcW w:w="2977" w:type="dxa"/>
            <w:tcBorders>
              <w:top w:val="single" w:sz="12" w:space="0" w:color="auto"/>
              <w:left w:val="nil"/>
              <w:bottom w:val="single" w:sz="12" w:space="0" w:color="auto"/>
              <w:right w:val="single" w:sz="12" w:space="0" w:color="auto"/>
            </w:tcBorders>
            <w:shd w:val="clear" w:color="auto" w:fill="auto"/>
            <w:noWrap/>
            <w:vAlign w:val="center"/>
            <w:hideMark/>
          </w:tcPr>
          <w:p w14:paraId="12E4EAF5" w14:textId="77777777" w:rsidR="00E15140" w:rsidRPr="00E15140" w:rsidRDefault="00E15140" w:rsidP="00E15140">
            <w:pPr>
              <w:spacing w:after="0"/>
              <w:ind w:firstLine="0"/>
              <w:jc w:val="left"/>
              <w:rPr>
                <w:b/>
                <w:bCs/>
                <w:color w:val="000000"/>
                <w:sz w:val="23"/>
                <w:szCs w:val="23"/>
              </w:rPr>
            </w:pPr>
            <w:r w:rsidRPr="00E15140">
              <w:rPr>
                <w:b/>
                <w:bCs/>
                <w:color w:val="000000"/>
                <w:sz w:val="23"/>
                <w:szCs w:val="23"/>
              </w:rPr>
              <w:t xml:space="preserve">Právo hospodařit </w:t>
            </w:r>
          </w:p>
        </w:tc>
      </w:tr>
      <w:tr w:rsidR="00E15140" w:rsidRPr="00E15140" w14:paraId="0743BCB4" w14:textId="77777777" w:rsidTr="00C0350A">
        <w:trPr>
          <w:trHeight w:val="315"/>
        </w:trPr>
        <w:tc>
          <w:tcPr>
            <w:tcW w:w="1266" w:type="dxa"/>
            <w:tcBorders>
              <w:top w:val="single" w:sz="12" w:space="0" w:color="auto"/>
              <w:left w:val="single" w:sz="12" w:space="0" w:color="auto"/>
              <w:bottom w:val="single" w:sz="6" w:space="0" w:color="auto"/>
              <w:right w:val="single" w:sz="8" w:space="0" w:color="auto"/>
            </w:tcBorders>
            <w:shd w:val="clear" w:color="auto" w:fill="auto"/>
            <w:noWrap/>
            <w:vAlign w:val="center"/>
            <w:hideMark/>
          </w:tcPr>
          <w:p w14:paraId="4F6AB334"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Ruda nad Moravou </w:t>
            </w:r>
          </w:p>
        </w:tc>
        <w:tc>
          <w:tcPr>
            <w:tcW w:w="992" w:type="dxa"/>
            <w:tcBorders>
              <w:top w:val="single" w:sz="12" w:space="0" w:color="auto"/>
              <w:left w:val="nil"/>
              <w:bottom w:val="single" w:sz="6" w:space="0" w:color="auto"/>
              <w:right w:val="single" w:sz="8" w:space="0" w:color="auto"/>
            </w:tcBorders>
            <w:shd w:val="clear" w:color="auto" w:fill="auto"/>
            <w:noWrap/>
            <w:vAlign w:val="center"/>
            <w:hideMark/>
          </w:tcPr>
          <w:p w14:paraId="4B69A343" w14:textId="77777777" w:rsidR="00E15140" w:rsidRPr="00E15140" w:rsidRDefault="00E15140" w:rsidP="00E15140">
            <w:pPr>
              <w:spacing w:after="0"/>
              <w:ind w:firstLine="0"/>
              <w:jc w:val="left"/>
              <w:rPr>
                <w:color w:val="000000"/>
                <w:sz w:val="23"/>
                <w:szCs w:val="23"/>
              </w:rPr>
            </w:pPr>
            <w:r w:rsidRPr="00E15140">
              <w:rPr>
                <w:color w:val="000000"/>
                <w:sz w:val="23"/>
                <w:szCs w:val="23"/>
              </w:rPr>
              <w:t>712/2</w:t>
            </w:r>
          </w:p>
        </w:tc>
        <w:tc>
          <w:tcPr>
            <w:tcW w:w="1413" w:type="dxa"/>
            <w:tcBorders>
              <w:top w:val="single" w:sz="12" w:space="0" w:color="auto"/>
              <w:left w:val="nil"/>
              <w:bottom w:val="single" w:sz="6" w:space="0" w:color="auto"/>
              <w:right w:val="single" w:sz="8" w:space="0" w:color="auto"/>
            </w:tcBorders>
            <w:shd w:val="clear" w:color="auto" w:fill="auto"/>
            <w:noWrap/>
            <w:vAlign w:val="center"/>
            <w:hideMark/>
          </w:tcPr>
          <w:p w14:paraId="2EA92538"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Ostatní plocha </w:t>
            </w:r>
          </w:p>
        </w:tc>
        <w:tc>
          <w:tcPr>
            <w:tcW w:w="1564" w:type="dxa"/>
            <w:tcBorders>
              <w:top w:val="single" w:sz="12" w:space="0" w:color="auto"/>
              <w:left w:val="nil"/>
              <w:bottom w:val="single" w:sz="6" w:space="0" w:color="auto"/>
              <w:right w:val="single" w:sz="8" w:space="0" w:color="auto"/>
            </w:tcBorders>
            <w:shd w:val="clear" w:color="auto" w:fill="auto"/>
            <w:noWrap/>
            <w:vAlign w:val="center"/>
            <w:hideMark/>
          </w:tcPr>
          <w:p w14:paraId="2A05B40E" w14:textId="77777777" w:rsidR="00E15140" w:rsidRPr="00E15140" w:rsidRDefault="00E15140" w:rsidP="00E15140">
            <w:pPr>
              <w:spacing w:after="0"/>
              <w:ind w:firstLine="0"/>
              <w:jc w:val="left"/>
              <w:rPr>
                <w:color w:val="000000"/>
                <w:sz w:val="23"/>
                <w:szCs w:val="23"/>
              </w:rPr>
            </w:pPr>
            <w:r w:rsidRPr="00E15140">
              <w:rPr>
                <w:color w:val="000000"/>
                <w:sz w:val="23"/>
                <w:szCs w:val="23"/>
              </w:rPr>
              <w:t>Ostatní komunikace</w:t>
            </w:r>
          </w:p>
        </w:tc>
        <w:tc>
          <w:tcPr>
            <w:tcW w:w="1134" w:type="dxa"/>
            <w:tcBorders>
              <w:top w:val="single" w:sz="12" w:space="0" w:color="auto"/>
              <w:left w:val="nil"/>
              <w:bottom w:val="single" w:sz="6" w:space="0" w:color="auto"/>
              <w:right w:val="single" w:sz="8" w:space="0" w:color="auto"/>
            </w:tcBorders>
            <w:shd w:val="clear" w:color="auto" w:fill="auto"/>
            <w:noWrap/>
            <w:vAlign w:val="center"/>
            <w:hideMark/>
          </w:tcPr>
          <w:p w14:paraId="37D94757"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w:t>
            </w:r>
          </w:p>
        </w:tc>
        <w:tc>
          <w:tcPr>
            <w:tcW w:w="2977" w:type="dxa"/>
            <w:tcBorders>
              <w:top w:val="single" w:sz="12" w:space="0" w:color="auto"/>
              <w:left w:val="nil"/>
              <w:bottom w:val="single" w:sz="6" w:space="0" w:color="auto"/>
              <w:right w:val="single" w:sz="12" w:space="0" w:color="auto"/>
            </w:tcBorders>
            <w:shd w:val="clear" w:color="auto" w:fill="auto"/>
            <w:noWrap/>
            <w:vAlign w:val="center"/>
            <w:hideMark/>
          </w:tcPr>
          <w:p w14:paraId="2592AEAC"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9. května 40, 78963 Ruda nad Moravou </w:t>
            </w:r>
          </w:p>
        </w:tc>
      </w:tr>
      <w:tr w:rsidR="00E15140" w:rsidRPr="00E15140" w14:paraId="0F335B97" w14:textId="77777777" w:rsidTr="00C0350A">
        <w:trPr>
          <w:trHeight w:val="315"/>
        </w:trPr>
        <w:tc>
          <w:tcPr>
            <w:tcW w:w="1266" w:type="dxa"/>
            <w:tcBorders>
              <w:top w:val="single" w:sz="6" w:space="0" w:color="auto"/>
              <w:left w:val="single" w:sz="12" w:space="0" w:color="auto"/>
              <w:bottom w:val="single" w:sz="6" w:space="0" w:color="auto"/>
              <w:right w:val="single" w:sz="8" w:space="0" w:color="auto"/>
            </w:tcBorders>
            <w:shd w:val="clear" w:color="auto" w:fill="auto"/>
            <w:noWrap/>
            <w:vAlign w:val="center"/>
            <w:hideMark/>
          </w:tcPr>
          <w:p w14:paraId="4CAAEC0E"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Ruda nad Moravou </w:t>
            </w:r>
          </w:p>
        </w:tc>
        <w:tc>
          <w:tcPr>
            <w:tcW w:w="992" w:type="dxa"/>
            <w:tcBorders>
              <w:top w:val="single" w:sz="6" w:space="0" w:color="auto"/>
              <w:left w:val="nil"/>
              <w:bottom w:val="single" w:sz="6" w:space="0" w:color="auto"/>
              <w:right w:val="single" w:sz="8" w:space="0" w:color="auto"/>
            </w:tcBorders>
            <w:shd w:val="clear" w:color="auto" w:fill="auto"/>
            <w:noWrap/>
            <w:vAlign w:val="center"/>
            <w:hideMark/>
          </w:tcPr>
          <w:p w14:paraId="542EA46F" w14:textId="77777777" w:rsidR="00E15140" w:rsidRPr="00E15140" w:rsidRDefault="00E15140" w:rsidP="00E15140">
            <w:pPr>
              <w:spacing w:after="0"/>
              <w:ind w:firstLine="0"/>
              <w:jc w:val="left"/>
              <w:rPr>
                <w:color w:val="000000"/>
                <w:sz w:val="23"/>
                <w:szCs w:val="23"/>
              </w:rPr>
            </w:pPr>
            <w:r w:rsidRPr="00E15140">
              <w:rPr>
                <w:color w:val="000000"/>
                <w:sz w:val="23"/>
                <w:szCs w:val="23"/>
              </w:rPr>
              <w:t>497/1</w:t>
            </w:r>
          </w:p>
        </w:tc>
        <w:tc>
          <w:tcPr>
            <w:tcW w:w="1413" w:type="dxa"/>
            <w:tcBorders>
              <w:top w:val="single" w:sz="6" w:space="0" w:color="auto"/>
              <w:left w:val="nil"/>
              <w:bottom w:val="single" w:sz="6" w:space="0" w:color="auto"/>
              <w:right w:val="single" w:sz="8" w:space="0" w:color="auto"/>
            </w:tcBorders>
            <w:shd w:val="clear" w:color="auto" w:fill="auto"/>
            <w:noWrap/>
            <w:vAlign w:val="center"/>
            <w:hideMark/>
          </w:tcPr>
          <w:p w14:paraId="1C671DE1"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Ostatní plocha </w:t>
            </w:r>
          </w:p>
        </w:tc>
        <w:tc>
          <w:tcPr>
            <w:tcW w:w="1564" w:type="dxa"/>
            <w:tcBorders>
              <w:top w:val="single" w:sz="6" w:space="0" w:color="auto"/>
              <w:left w:val="nil"/>
              <w:bottom w:val="single" w:sz="6" w:space="0" w:color="auto"/>
              <w:right w:val="single" w:sz="8" w:space="0" w:color="auto"/>
            </w:tcBorders>
            <w:shd w:val="clear" w:color="auto" w:fill="auto"/>
            <w:noWrap/>
            <w:vAlign w:val="center"/>
            <w:hideMark/>
          </w:tcPr>
          <w:p w14:paraId="3AF1F543"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Jiná plocha </w:t>
            </w:r>
          </w:p>
        </w:tc>
        <w:tc>
          <w:tcPr>
            <w:tcW w:w="1134" w:type="dxa"/>
            <w:tcBorders>
              <w:top w:val="single" w:sz="6" w:space="0" w:color="auto"/>
              <w:left w:val="nil"/>
              <w:bottom w:val="single" w:sz="6" w:space="0" w:color="auto"/>
              <w:right w:val="single" w:sz="8" w:space="0" w:color="auto"/>
            </w:tcBorders>
            <w:shd w:val="clear" w:color="auto" w:fill="auto"/>
            <w:noWrap/>
            <w:vAlign w:val="center"/>
            <w:hideMark/>
          </w:tcPr>
          <w:p w14:paraId="6F5AF1D7"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w:t>
            </w:r>
          </w:p>
        </w:tc>
        <w:tc>
          <w:tcPr>
            <w:tcW w:w="2977" w:type="dxa"/>
            <w:tcBorders>
              <w:top w:val="single" w:sz="6" w:space="0" w:color="auto"/>
              <w:left w:val="nil"/>
              <w:bottom w:val="single" w:sz="6" w:space="0" w:color="auto"/>
              <w:right w:val="single" w:sz="12" w:space="0" w:color="auto"/>
            </w:tcBorders>
            <w:shd w:val="clear" w:color="auto" w:fill="auto"/>
            <w:noWrap/>
            <w:vAlign w:val="center"/>
            <w:hideMark/>
          </w:tcPr>
          <w:p w14:paraId="0EFCB188"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9. května 40, 78963 Ruda nad Moravou </w:t>
            </w:r>
          </w:p>
        </w:tc>
      </w:tr>
      <w:tr w:rsidR="00E15140" w:rsidRPr="00E15140" w14:paraId="647D9F4B" w14:textId="77777777" w:rsidTr="00C0350A">
        <w:trPr>
          <w:trHeight w:val="315"/>
        </w:trPr>
        <w:tc>
          <w:tcPr>
            <w:tcW w:w="1266" w:type="dxa"/>
            <w:tcBorders>
              <w:top w:val="single" w:sz="6" w:space="0" w:color="auto"/>
              <w:left w:val="single" w:sz="12" w:space="0" w:color="auto"/>
              <w:bottom w:val="single" w:sz="6" w:space="0" w:color="auto"/>
              <w:right w:val="single" w:sz="8" w:space="0" w:color="auto"/>
            </w:tcBorders>
            <w:shd w:val="clear" w:color="auto" w:fill="auto"/>
            <w:noWrap/>
            <w:vAlign w:val="center"/>
            <w:hideMark/>
          </w:tcPr>
          <w:p w14:paraId="404D77A3"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Ruda nad Moravou </w:t>
            </w:r>
          </w:p>
        </w:tc>
        <w:tc>
          <w:tcPr>
            <w:tcW w:w="992" w:type="dxa"/>
            <w:tcBorders>
              <w:top w:val="single" w:sz="6" w:space="0" w:color="auto"/>
              <w:left w:val="nil"/>
              <w:bottom w:val="single" w:sz="6" w:space="0" w:color="auto"/>
              <w:right w:val="single" w:sz="8" w:space="0" w:color="auto"/>
            </w:tcBorders>
            <w:shd w:val="clear" w:color="auto" w:fill="auto"/>
            <w:noWrap/>
            <w:vAlign w:val="center"/>
            <w:hideMark/>
          </w:tcPr>
          <w:p w14:paraId="76F38280" w14:textId="77777777" w:rsidR="00E15140" w:rsidRPr="00E15140" w:rsidRDefault="00E15140" w:rsidP="00E15140">
            <w:pPr>
              <w:spacing w:after="0"/>
              <w:ind w:firstLine="0"/>
              <w:jc w:val="left"/>
              <w:rPr>
                <w:color w:val="000000"/>
                <w:sz w:val="23"/>
                <w:szCs w:val="23"/>
              </w:rPr>
            </w:pPr>
            <w:r w:rsidRPr="00E15140">
              <w:rPr>
                <w:color w:val="000000"/>
                <w:sz w:val="23"/>
                <w:szCs w:val="23"/>
              </w:rPr>
              <w:t>497/3</w:t>
            </w:r>
          </w:p>
        </w:tc>
        <w:tc>
          <w:tcPr>
            <w:tcW w:w="1413" w:type="dxa"/>
            <w:tcBorders>
              <w:top w:val="single" w:sz="6" w:space="0" w:color="auto"/>
              <w:left w:val="nil"/>
              <w:bottom w:val="single" w:sz="6" w:space="0" w:color="auto"/>
              <w:right w:val="single" w:sz="8" w:space="0" w:color="auto"/>
            </w:tcBorders>
            <w:shd w:val="clear" w:color="auto" w:fill="auto"/>
            <w:noWrap/>
            <w:vAlign w:val="center"/>
            <w:hideMark/>
          </w:tcPr>
          <w:p w14:paraId="76E263FB"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Ostatní plocha </w:t>
            </w:r>
          </w:p>
        </w:tc>
        <w:tc>
          <w:tcPr>
            <w:tcW w:w="1564" w:type="dxa"/>
            <w:tcBorders>
              <w:top w:val="single" w:sz="6" w:space="0" w:color="auto"/>
              <w:left w:val="nil"/>
              <w:bottom w:val="single" w:sz="6" w:space="0" w:color="auto"/>
              <w:right w:val="single" w:sz="8" w:space="0" w:color="auto"/>
            </w:tcBorders>
            <w:shd w:val="clear" w:color="auto" w:fill="auto"/>
            <w:noWrap/>
            <w:vAlign w:val="center"/>
            <w:hideMark/>
          </w:tcPr>
          <w:p w14:paraId="66227B35"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Jiná plocha </w:t>
            </w:r>
          </w:p>
        </w:tc>
        <w:tc>
          <w:tcPr>
            <w:tcW w:w="1134" w:type="dxa"/>
            <w:tcBorders>
              <w:top w:val="single" w:sz="6" w:space="0" w:color="auto"/>
              <w:left w:val="nil"/>
              <w:bottom w:val="single" w:sz="6" w:space="0" w:color="auto"/>
              <w:right w:val="single" w:sz="8" w:space="0" w:color="auto"/>
            </w:tcBorders>
            <w:shd w:val="clear" w:color="auto" w:fill="auto"/>
            <w:noWrap/>
            <w:vAlign w:val="center"/>
            <w:hideMark/>
          </w:tcPr>
          <w:p w14:paraId="53DD972A"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w:t>
            </w:r>
          </w:p>
        </w:tc>
        <w:tc>
          <w:tcPr>
            <w:tcW w:w="2977" w:type="dxa"/>
            <w:tcBorders>
              <w:top w:val="single" w:sz="6" w:space="0" w:color="auto"/>
              <w:left w:val="nil"/>
              <w:bottom w:val="single" w:sz="6" w:space="0" w:color="auto"/>
              <w:right w:val="single" w:sz="12" w:space="0" w:color="auto"/>
            </w:tcBorders>
            <w:shd w:val="clear" w:color="auto" w:fill="auto"/>
            <w:noWrap/>
            <w:vAlign w:val="center"/>
            <w:hideMark/>
          </w:tcPr>
          <w:p w14:paraId="76FD0A36" w14:textId="77777777" w:rsidR="00E15140" w:rsidRPr="00E15140" w:rsidRDefault="00E15140" w:rsidP="00E15140">
            <w:pPr>
              <w:spacing w:after="0"/>
              <w:ind w:firstLine="0"/>
              <w:jc w:val="left"/>
              <w:rPr>
                <w:color w:val="000000"/>
                <w:sz w:val="23"/>
                <w:szCs w:val="23"/>
              </w:rPr>
            </w:pPr>
            <w:r w:rsidRPr="00E15140">
              <w:rPr>
                <w:color w:val="000000"/>
                <w:sz w:val="23"/>
                <w:szCs w:val="23"/>
              </w:rPr>
              <w:t xml:space="preserve">Obec Ruda nad Moravou, 9. května 40, 78963 Ruda nad Moravou </w:t>
            </w:r>
          </w:p>
        </w:tc>
      </w:tr>
      <w:tr w:rsidR="00C963E8" w:rsidRPr="00E15140" w14:paraId="57E4B933" w14:textId="77777777" w:rsidTr="00C0350A">
        <w:trPr>
          <w:trHeight w:val="315"/>
        </w:trPr>
        <w:tc>
          <w:tcPr>
            <w:tcW w:w="1266" w:type="dxa"/>
            <w:tcBorders>
              <w:top w:val="single" w:sz="6" w:space="0" w:color="auto"/>
              <w:left w:val="single" w:sz="12" w:space="0" w:color="auto"/>
              <w:bottom w:val="single" w:sz="6" w:space="0" w:color="auto"/>
              <w:right w:val="single" w:sz="8" w:space="0" w:color="auto"/>
            </w:tcBorders>
            <w:vAlign w:val="center"/>
            <w:hideMark/>
          </w:tcPr>
          <w:p w14:paraId="7A6069AC" w14:textId="6867539D" w:rsidR="00C963E8" w:rsidRPr="00E15140" w:rsidRDefault="00C963E8" w:rsidP="00C963E8">
            <w:pPr>
              <w:spacing w:after="0"/>
              <w:ind w:firstLine="0"/>
              <w:jc w:val="left"/>
              <w:rPr>
                <w:color w:val="000000"/>
                <w:sz w:val="23"/>
                <w:szCs w:val="23"/>
              </w:rPr>
            </w:pPr>
            <w:r w:rsidRPr="00E15140">
              <w:rPr>
                <w:color w:val="000000"/>
                <w:sz w:val="23"/>
                <w:szCs w:val="23"/>
              </w:rPr>
              <w:t xml:space="preserve">Ruda nad Moravou </w:t>
            </w:r>
          </w:p>
        </w:tc>
        <w:tc>
          <w:tcPr>
            <w:tcW w:w="992" w:type="dxa"/>
            <w:tcBorders>
              <w:top w:val="single" w:sz="6" w:space="0" w:color="auto"/>
              <w:left w:val="single" w:sz="8" w:space="0" w:color="auto"/>
              <w:bottom w:val="single" w:sz="6" w:space="0" w:color="auto"/>
              <w:right w:val="single" w:sz="8" w:space="0" w:color="auto"/>
            </w:tcBorders>
            <w:vAlign w:val="center"/>
            <w:hideMark/>
          </w:tcPr>
          <w:p w14:paraId="5FC2D7C1" w14:textId="5EFFAE50" w:rsidR="00C963E8" w:rsidRPr="00E15140" w:rsidRDefault="00C963E8" w:rsidP="00C963E8">
            <w:pPr>
              <w:spacing w:after="0"/>
              <w:ind w:firstLine="0"/>
              <w:jc w:val="left"/>
              <w:rPr>
                <w:color w:val="000000"/>
                <w:sz w:val="23"/>
                <w:szCs w:val="23"/>
              </w:rPr>
            </w:pPr>
            <w:r w:rsidRPr="00E15140">
              <w:rPr>
                <w:color w:val="000000"/>
                <w:sz w:val="23"/>
                <w:szCs w:val="23"/>
              </w:rPr>
              <w:t>761/12</w:t>
            </w:r>
          </w:p>
        </w:tc>
        <w:tc>
          <w:tcPr>
            <w:tcW w:w="1413" w:type="dxa"/>
            <w:tcBorders>
              <w:top w:val="single" w:sz="6" w:space="0" w:color="auto"/>
              <w:left w:val="single" w:sz="8" w:space="0" w:color="auto"/>
              <w:bottom w:val="single" w:sz="6" w:space="0" w:color="auto"/>
              <w:right w:val="single" w:sz="8" w:space="0" w:color="auto"/>
            </w:tcBorders>
            <w:vAlign w:val="center"/>
            <w:hideMark/>
          </w:tcPr>
          <w:p w14:paraId="50DBF316" w14:textId="11CF0BB5" w:rsidR="00C963E8" w:rsidRPr="00E15140" w:rsidRDefault="00C963E8" w:rsidP="00C963E8">
            <w:pPr>
              <w:spacing w:after="0"/>
              <w:ind w:firstLine="0"/>
              <w:jc w:val="left"/>
              <w:rPr>
                <w:color w:val="000000"/>
                <w:sz w:val="23"/>
                <w:szCs w:val="23"/>
              </w:rPr>
            </w:pPr>
            <w:r w:rsidRPr="00E15140">
              <w:rPr>
                <w:color w:val="000000"/>
                <w:sz w:val="23"/>
                <w:szCs w:val="23"/>
              </w:rPr>
              <w:t xml:space="preserve">Ostatní plocha </w:t>
            </w:r>
          </w:p>
        </w:tc>
        <w:tc>
          <w:tcPr>
            <w:tcW w:w="1564" w:type="dxa"/>
            <w:tcBorders>
              <w:top w:val="single" w:sz="6" w:space="0" w:color="auto"/>
              <w:left w:val="single" w:sz="8" w:space="0" w:color="auto"/>
              <w:bottom w:val="single" w:sz="6" w:space="0" w:color="auto"/>
              <w:right w:val="single" w:sz="8" w:space="0" w:color="auto"/>
            </w:tcBorders>
            <w:vAlign w:val="center"/>
            <w:hideMark/>
          </w:tcPr>
          <w:p w14:paraId="21096305" w14:textId="4F00CDA9" w:rsidR="00C963E8" w:rsidRPr="00E15140" w:rsidRDefault="00C963E8" w:rsidP="00C963E8">
            <w:pPr>
              <w:spacing w:after="0"/>
              <w:ind w:firstLine="0"/>
              <w:jc w:val="left"/>
              <w:rPr>
                <w:color w:val="000000"/>
                <w:sz w:val="23"/>
                <w:szCs w:val="23"/>
              </w:rPr>
            </w:pPr>
            <w:r w:rsidRPr="00E15140">
              <w:rPr>
                <w:color w:val="000000"/>
                <w:sz w:val="23"/>
                <w:szCs w:val="23"/>
              </w:rPr>
              <w:t xml:space="preserve">Jiná plocha </w:t>
            </w:r>
          </w:p>
        </w:tc>
        <w:tc>
          <w:tcPr>
            <w:tcW w:w="1134" w:type="dxa"/>
            <w:tcBorders>
              <w:top w:val="single" w:sz="6" w:space="0" w:color="auto"/>
              <w:left w:val="single" w:sz="8" w:space="0" w:color="auto"/>
              <w:bottom w:val="single" w:sz="6" w:space="0" w:color="auto"/>
              <w:right w:val="single" w:sz="8" w:space="0" w:color="auto"/>
            </w:tcBorders>
            <w:vAlign w:val="center"/>
            <w:hideMark/>
          </w:tcPr>
          <w:p w14:paraId="002869FF" w14:textId="6CDE9AFE" w:rsidR="00C963E8" w:rsidRPr="00E15140" w:rsidRDefault="00C963E8" w:rsidP="00C963E8">
            <w:pPr>
              <w:spacing w:after="0"/>
              <w:ind w:firstLine="0"/>
              <w:jc w:val="left"/>
              <w:rPr>
                <w:color w:val="000000"/>
                <w:sz w:val="23"/>
                <w:szCs w:val="23"/>
              </w:rPr>
            </w:pPr>
            <w:r w:rsidRPr="00E15140">
              <w:rPr>
                <w:color w:val="000000"/>
                <w:sz w:val="23"/>
                <w:szCs w:val="23"/>
              </w:rPr>
              <w:t xml:space="preserve">Česká republika </w:t>
            </w:r>
          </w:p>
        </w:tc>
        <w:tc>
          <w:tcPr>
            <w:tcW w:w="2977" w:type="dxa"/>
            <w:tcBorders>
              <w:top w:val="single" w:sz="6" w:space="0" w:color="auto"/>
              <w:left w:val="nil"/>
              <w:bottom w:val="single" w:sz="8" w:space="0" w:color="auto"/>
              <w:right w:val="single" w:sz="12" w:space="0" w:color="auto"/>
            </w:tcBorders>
            <w:shd w:val="clear" w:color="auto" w:fill="auto"/>
            <w:noWrap/>
            <w:vAlign w:val="center"/>
          </w:tcPr>
          <w:p w14:paraId="29771170" w14:textId="2299BA8E" w:rsidR="00C963E8" w:rsidRPr="00E15140" w:rsidRDefault="00C963E8" w:rsidP="00C963E8">
            <w:pPr>
              <w:spacing w:after="0"/>
              <w:ind w:firstLine="0"/>
              <w:jc w:val="left"/>
              <w:rPr>
                <w:color w:val="000000"/>
                <w:sz w:val="23"/>
                <w:szCs w:val="23"/>
              </w:rPr>
            </w:pPr>
            <w:r w:rsidRPr="00E15140">
              <w:rPr>
                <w:color w:val="000000"/>
                <w:sz w:val="23"/>
                <w:szCs w:val="23"/>
              </w:rPr>
              <w:t>Povodí Moravy, s. p. Dřevařská 11</w:t>
            </w:r>
            <w:r>
              <w:rPr>
                <w:color w:val="000000"/>
                <w:sz w:val="23"/>
                <w:szCs w:val="23"/>
              </w:rPr>
              <w:t xml:space="preserve">, </w:t>
            </w:r>
            <w:r w:rsidRPr="00E15140">
              <w:rPr>
                <w:color w:val="000000"/>
                <w:sz w:val="23"/>
                <w:szCs w:val="23"/>
              </w:rPr>
              <w:t>602 00 Brno</w:t>
            </w:r>
          </w:p>
        </w:tc>
      </w:tr>
      <w:tr w:rsidR="00CB7EF9" w:rsidRPr="00DB21E6" w14:paraId="3022C513" w14:textId="77777777" w:rsidTr="00C0350A">
        <w:trPr>
          <w:trHeight w:val="315"/>
        </w:trPr>
        <w:tc>
          <w:tcPr>
            <w:tcW w:w="1266" w:type="dxa"/>
            <w:tcBorders>
              <w:top w:val="single" w:sz="6" w:space="0" w:color="auto"/>
              <w:left w:val="single" w:sz="12" w:space="0" w:color="auto"/>
              <w:bottom w:val="single" w:sz="4" w:space="0" w:color="auto"/>
              <w:right w:val="single" w:sz="8" w:space="0" w:color="auto"/>
            </w:tcBorders>
            <w:shd w:val="clear" w:color="auto" w:fill="auto"/>
            <w:noWrap/>
            <w:vAlign w:val="center"/>
            <w:hideMark/>
          </w:tcPr>
          <w:p w14:paraId="6E08EF4E" w14:textId="77777777" w:rsidR="00CB7EF9" w:rsidRPr="00DB21E6" w:rsidRDefault="00CB7EF9" w:rsidP="00CB7EF9">
            <w:pPr>
              <w:spacing w:after="0"/>
              <w:ind w:firstLine="0"/>
              <w:jc w:val="left"/>
              <w:rPr>
                <w:color w:val="000000"/>
                <w:sz w:val="23"/>
                <w:szCs w:val="23"/>
              </w:rPr>
            </w:pPr>
            <w:r w:rsidRPr="00DB21E6">
              <w:rPr>
                <w:color w:val="000000"/>
                <w:sz w:val="23"/>
                <w:szCs w:val="23"/>
              </w:rPr>
              <w:t xml:space="preserve">Bartoňov </w:t>
            </w:r>
          </w:p>
        </w:tc>
        <w:tc>
          <w:tcPr>
            <w:tcW w:w="992" w:type="dxa"/>
            <w:tcBorders>
              <w:top w:val="single" w:sz="6" w:space="0" w:color="auto"/>
              <w:left w:val="nil"/>
              <w:bottom w:val="single" w:sz="4" w:space="0" w:color="auto"/>
              <w:right w:val="single" w:sz="8" w:space="0" w:color="auto"/>
            </w:tcBorders>
            <w:shd w:val="clear" w:color="auto" w:fill="auto"/>
            <w:noWrap/>
            <w:vAlign w:val="center"/>
            <w:hideMark/>
          </w:tcPr>
          <w:p w14:paraId="67D186AF" w14:textId="77777777" w:rsidR="00CB7EF9" w:rsidRPr="00DB21E6" w:rsidRDefault="00CB7EF9" w:rsidP="00CB7EF9">
            <w:pPr>
              <w:spacing w:after="0"/>
              <w:ind w:firstLine="0"/>
              <w:jc w:val="left"/>
              <w:rPr>
                <w:color w:val="000000"/>
                <w:sz w:val="23"/>
                <w:szCs w:val="23"/>
              </w:rPr>
            </w:pPr>
            <w:r w:rsidRPr="00DB21E6">
              <w:rPr>
                <w:color w:val="000000"/>
                <w:sz w:val="23"/>
                <w:szCs w:val="23"/>
              </w:rPr>
              <w:t>480/6</w:t>
            </w:r>
          </w:p>
        </w:tc>
        <w:tc>
          <w:tcPr>
            <w:tcW w:w="1413" w:type="dxa"/>
            <w:tcBorders>
              <w:top w:val="single" w:sz="6" w:space="0" w:color="auto"/>
              <w:left w:val="nil"/>
              <w:bottom w:val="single" w:sz="4" w:space="0" w:color="auto"/>
              <w:right w:val="single" w:sz="8" w:space="0" w:color="auto"/>
            </w:tcBorders>
            <w:shd w:val="clear" w:color="auto" w:fill="auto"/>
            <w:noWrap/>
            <w:vAlign w:val="center"/>
            <w:hideMark/>
          </w:tcPr>
          <w:p w14:paraId="6C28D172" w14:textId="77777777" w:rsidR="00CB7EF9" w:rsidRPr="00DB21E6" w:rsidRDefault="00CB7EF9" w:rsidP="00CB7EF9">
            <w:pPr>
              <w:spacing w:after="0"/>
              <w:ind w:firstLine="0"/>
              <w:jc w:val="left"/>
              <w:rPr>
                <w:color w:val="000000"/>
                <w:sz w:val="23"/>
                <w:szCs w:val="23"/>
              </w:rPr>
            </w:pPr>
            <w:r w:rsidRPr="00E15140">
              <w:rPr>
                <w:color w:val="000000"/>
                <w:sz w:val="23"/>
                <w:szCs w:val="23"/>
              </w:rPr>
              <w:t>Ostatní plocha</w:t>
            </w:r>
          </w:p>
        </w:tc>
        <w:tc>
          <w:tcPr>
            <w:tcW w:w="1564" w:type="dxa"/>
            <w:tcBorders>
              <w:top w:val="single" w:sz="6" w:space="0" w:color="auto"/>
              <w:left w:val="nil"/>
              <w:bottom w:val="single" w:sz="4" w:space="0" w:color="auto"/>
              <w:right w:val="single" w:sz="8" w:space="0" w:color="auto"/>
            </w:tcBorders>
            <w:shd w:val="clear" w:color="auto" w:fill="auto"/>
            <w:noWrap/>
            <w:vAlign w:val="center"/>
            <w:hideMark/>
          </w:tcPr>
          <w:p w14:paraId="74F7F580" w14:textId="77777777" w:rsidR="00CB7EF9" w:rsidRPr="00DB21E6" w:rsidRDefault="00CB7EF9" w:rsidP="00CB7EF9">
            <w:pPr>
              <w:spacing w:after="0"/>
              <w:ind w:firstLine="0"/>
              <w:jc w:val="left"/>
              <w:rPr>
                <w:color w:val="000000"/>
                <w:sz w:val="23"/>
                <w:szCs w:val="23"/>
              </w:rPr>
            </w:pPr>
            <w:r w:rsidRPr="00E15140">
              <w:rPr>
                <w:color w:val="000000"/>
                <w:sz w:val="23"/>
                <w:szCs w:val="23"/>
              </w:rPr>
              <w:t>Jiná plocha</w:t>
            </w:r>
          </w:p>
        </w:tc>
        <w:tc>
          <w:tcPr>
            <w:tcW w:w="1134" w:type="dxa"/>
            <w:tcBorders>
              <w:top w:val="single" w:sz="2" w:space="0" w:color="auto"/>
              <w:left w:val="nil"/>
              <w:bottom w:val="single" w:sz="4" w:space="0" w:color="auto"/>
              <w:right w:val="single" w:sz="8" w:space="0" w:color="auto"/>
            </w:tcBorders>
            <w:shd w:val="clear" w:color="auto" w:fill="auto"/>
            <w:noWrap/>
            <w:vAlign w:val="center"/>
            <w:hideMark/>
          </w:tcPr>
          <w:p w14:paraId="67922FB3" w14:textId="77777777" w:rsidR="00CB7EF9" w:rsidRPr="00DB21E6" w:rsidRDefault="00CB7EF9" w:rsidP="00CB7EF9">
            <w:pPr>
              <w:spacing w:after="0"/>
              <w:ind w:firstLine="0"/>
              <w:jc w:val="left"/>
              <w:rPr>
                <w:color w:val="000000"/>
                <w:sz w:val="23"/>
                <w:szCs w:val="23"/>
              </w:rPr>
            </w:pPr>
            <w:r w:rsidRPr="00DB21E6">
              <w:rPr>
                <w:color w:val="000000"/>
                <w:sz w:val="23"/>
                <w:szCs w:val="23"/>
              </w:rPr>
              <w:t xml:space="preserve">Česká republika </w:t>
            </w:r>
          </w:p>
        </w:tc>
        <w:tc>
          <w:tcPr>
            <w:tcW w:w="2977" w:type="dxa"/>
            <w:tcBorders>
              <w:top w:val="single" w:sz="2" w:space="0" w:color="auto"/>
              <w:left w:val="nil"/>
              <w:bottom w:val="single" w:sz="4" w:space="0" w:color="auto"/>
              <w:right w:val="single" w:sz="12" w:space="0" w:color="auto"/>
            </w:tcBorders>
            <w:shd w:val="clear" w:color="auto" w:fill="auto"/>
            <w:noWrap/>
            <w:vAlign w:val="center"/>
            <w:hideMark/>
          </w:tcPr>
          <w:p w14:paraId="6E3CDE23" w14:textId="77777777" w:rsidR="00CB7EF9" w:rsidRPr="00DB21E6" w:rsidRDefault="00CB7EF9" w:rsidP="00CB7EF9">
            <w:pPr>
              <w:spacing w:after="0"/>
              <w:ind w:firstLine="0"/>
              <w:jc w:val="left"/>
              <w:rPr>
                <w:color w:val="000000"/>
                <w:sz w:val="23"/>
                <w:szCs w:val="23"/>
              </w:rPr>
            </w:pPr>
            <w:r w:rsidRPr="00DB21E6">
              <w:rPr>
                <w:color w:val="000000"/>
                <w:sz w:val="23"/>
                <w:szCs w:val="23"/>
              </w:rPr>
              <w:t>Povodí Moravy, s. p. Dřevařská 11</w:t>
            </w:r>
            <w:r>
              <w:rPr>
                <w:color w:val="000000"/>
                <w:sz w:val="23"/>
                <w:szCs w:val="23"/>
              </w:rPr>
              <w:t>,</w:t>
            </w:r>
            <w:r w:rsidRPr="00DB21E6">
              <w:rPr>
                <w:color w:val="000000"/>
                <w:sz w:val="23"/>
                <w:szCs w:val="23"/>
              </w:rPr>
              <w:t xml:space="preserve"> </w:t>
            </w:r>
            <w:r w:rsidRPr="00E15140">
              <w:rPr>
                <w:color w:val="000000"/>
                <w:sz w:val="23"/>
                <w:szCs w:val="23"/>
              </w:rPr>
              <w:t>602 00 Brno</w:t>
            </w:r>
          </w:p>
        </w:tc>
      </w:tr>
      <w:tr w:rsidR="00C963E8" w:rsidRPr="00DB21E6" w14:paraId="713DDEAE" w14:textId="77777777" w:rsidTr="00C0350A">
        <w:trPr>
          <w:trHeight w:val="315"/>
        </w:trPr>
        <w:tc>
          <w:tcPr>
            <w:tcW w:w="1266" w:type="dxa"/>
            <w:tcBorders>
              <w:top w:val="single" w:sz="6" w:space="0" w:color="auto"/>
              <w:left w:val="single" w:sz="12" w:space="0" w:color="auto"/>
              <w:bottom w:val="single" w:sz="6" w:space="0" w:color="auto"/>
              <w:right w:val="single" w:sz="8" w:space="0" w:color="auto"/>
            </w:tcBorders>
            <w:shd w:val="clear" w:color="auto" w:fill="auto"/>
            <w:noWrap/>
            <w:vAlign w:val="center"/>
          </w:tcPr>
          <w:p w14:paraId="6B40854D" w14:textId="05CEBAE1" w:rsidR="00C963E8" w:rsidRPr="00DB21E6" w:rsidRDefault="00C963E8" w:rsidP="00C963E8">
            <w:pPr>
              <w:spacing w:after="0"/>
              <w:ind w:firstLine="0"/>
              <w:jc w:val="left"/>
              <w:rPr>
                <w:color w:val="000000"/>
                <w:sz w:val="23"/>
                <w:szCs w:val="23"/>
              </w:rPr>
            </w:pPr>
            <w:r w:rsidRPr="00E15140">
              <w:rPr>
                <w:color w:val="000000"/>
                <w:sz w:val="23"/>
                <w:szCs w:val="23"/>
              </w:rPr>
              <w:t>Ruda nad Moravou</w:t>
            </w:r>
          </w:p>
        </w:tc>
        <w:tc>
          <w:tcPr>
            <w:tcW w:w="992" w:type="dxa"/>
            <w:tcBorders>
              <w:top w:val="single" w:sz="6" w:space="0" w:color="auto"/>
              <w:left w:val="nil"/>
              <w:bottom w:val="single" w:sz="6" w:space="0" w:color="auto"/>
              <w:right w:val="single" w:sz="8" w:space="0" w:color="auto"/>
            </w:tcBorders>
            <w:shd w:val="clear" w:color="auto" w:fill="auto"/>
            <w:noWrap/>
            <w:vAlign w:val="center"/>
          </w:tcPr>
          <w:p w14:paraId="2546CB71" w14:textId="207CFA3E" w:rsidR="00C963E8" w:rsidRPr="00DB21E6" w:rsidRDefault="00C963E8" w:rsidP="00C963E8">
            <w:pPr>
              <w:spacing w:after="0"/>
              <w:ind w:firstLine="0"/>
              <w:jc w:val="left"/>
              <w:rPr>
                <w:color w:val="000000"/>
                <w:sz w:val="23"/>
                <w:szCs w:val="23"/>
              </w:rPr>
            </w:pPr>
            <w:r>
              <w:rPr>
                <w:color w:val="000000"/>
                <w:sz w:val="23"/>
                <w:szCs w:val="23"/>
              </w:rPr>
              <w:t>764/2</w:t>
            </w:r>
          </w:p>
        </w:tc>
        <w:tc>
          <w:tcPr>
            <w:tcW w:w="1413" w:type="dxa"/>
            <w:tcBorders>
              <w:top w:val="single" w:sz="6" w:space="0" w:color="auto"/>
              <w:left w:val="nil"/>
              <w:bottom w:val="single" w:sz="6" w:space="0" w:color="auto"/>
              <w:right w:val="single" w:sz="8" w:space="0" w:color="auto"/>
            </w:tcBorders>
            <w:shd w:val="clear" w:color="auto" w:fill="auto"/>
            <w:noWrap/>
            <w:vAlign w:val="center"/>
          </w:tcPr>
          <w:p w14:paraId="27F77A41" w14:textId="46A6B446" w:rsidR="00C963E8" w:rsidRPr="00E15140" w:rsidRDefault="00C963E8" w:rsidP="00C963E8">
            <w:pPr>
              <w:spacing w:after="0"/>
              <w:ind w:firstLine="0"/>
              <w:jc w:val="left"/>
              <w:rPr>
                <w:color w:val="000000"/>
                <w:sz w:val="23"/>
                <w:szCs w:val="23"/>
              </w:rPr>
            </w:pPr>
            <w:r w:rsidRPr="00E15140">
              <w:rPr>
                <w:color w:val="000000"/>
                <w:sz w:val="23"/>
                <w:szCs w:val="23"/>
              </w:rPr>
              <w:t xml:space="preserve">Ostatní plocha </w:t>
            </w:r>
          </w:p>
        </w:tc>
        <w:tc>
          <w:tcPr>
            <w:tcW w:w="1564" w:type="dxa"/>
            <w:tcBorders>
              <w:top w:val="single" w:sz="6" w:space="0" w:color="auto"/>
              <w:left w:val="nil"/>
              <w:bottom w:val="single" w:sz="6" w:space="0" w:color="auto"/>
              <w:right w:val="single" w:sz="8" w:space="0" w:color="auto"/>
            </w:tcBorders>
            <w:shd w:val="clear" w:color="auto" w:fill="auto"/>
            <w:noWrap/>
            <w:vAlign w:val="center"/>
          </w:tcPr>
          <w:p w14:paraId="5C19DF09" w14:textId="4317A2A9" w:rsidR="00C963E8" w:rsidRPr="00E15140" w:rsidRDefault="00C963E8" w:rsidP="00C963E8">
            <w:pPr>
              <w:spacing w:after="0"/>
              <w:ind w:firstLine="0"/>
              <w:jc w:val="left"/>
              <w:rPr>
                <w:color w:val="000000"/>
                <w:sz w:val="23"/>
                <w:szCs w:val="23"/>
              </w:rPr>
            </w:pPr>
            <w:r w:rsidRPr="00E15140">
              <w:rPr>
                <w:color w:val="000000"/>
                <w:sz w:val="23"/>
                <w:szCs w:val="23"/>
              </w:rPr>
              <w:t>Ostatní komunikace</w:t>
            </w:r>
          </w:p>
        </w:tc>
        <w:tc>
          <w:tcPr>
            <w:tcW w:w="4111" w:type="dxa"/>
            <w:gridSpan w:val="2"/>
            <w:tcBorders>
              <w:top w:val="single" w:sz="6" w:space="0" w:color="auto"/>
              <w:left w:val="nil"/>
              <w:bottom w:val="single" w:sz="2" w:space="0" w:color="auto"/>
              <w:right w:val="single" w:sz="12" w:space="0" w:color="auto"/>
            </w:tcBorders>
            <w:shd w:val="clear" w:color="auto" w:fill="auto"/>
            <w:noWrap/>
            <w:vAlign w:val="center"/>
          </w:tcPr>
          <w:p w14:paraId="58D7FE26" w14:textId="4BC150DA" w:rsidR="00C963E8" w:rsidRPr="00DB21E6" w:rsidRDefault="00C963E8" w:rsidP="00C963E8">
            <w:pPr>
              <w:spacing w:after="0"/>
              <w:ind w:firstLine="0"/>
              <w:jc w:val="left"/>
              <w:rPr>
                <w:color w:val="000000"/>
                <w:sz w:val="23"/>
                <w:szCs w:val="23"/>
              </w:rPr>
            </w:pPr>
            <w:r w:rsidRPr="00D86FB4">
              <w:rPr>
                <w:color w:val="000000"/>
                <w:sz w:val="23"/>
                <w:szCs w:val="23"/>
              </w:rPr>
              <w:t>Sršeň Jan, č. p. 20, 78963 Ruda nad Moravou</w:t>
            </w:r>
          </w:p>
        </w:tc>
      </w:tr>
      <w:tr w:rsidR="00CB7EF9" w:rsidRPr="00DB21E6" w14:paraId="5CFA6DE3" w14:textId="77777777" w:rsidTr="00C0350A">
        <w:trPr>
          <w:trHeight w:val="315"/>
        </w:trPr>
        <w:tc>
          <w:tcPr>
            <w:tcW w:w="1266" w:type="dxa"/>
            <w:tcBorders>
              <w:top w:val="single" w:sz="6" w:space="0" w:color="auto"/>
              <w:left w:val="single" w:sz="12" w:space="0" w:color="auto"/>
              <w:bottom w:val="single" w:sz="4" w:space="0" w:color="auto"/>
              <w:right w:val="single" w:sz="8" w:space="0" w:color="auto"/>
            </w:tcBorders>
            <w:shd w:val="clear" w:color="auto" w:fill="auto"/>
            <w:noWrap/>
            <w:vAlign w:val="center"/>
          </w:tcPr>
          <w:p w14:paraId="5BFA7CD7" w14:textId="42E0624F" w:rsidR="00CB7EF9" w:rsidRPr="00DB21E6" w:rsidRDefault="00CB7EF9" w:rsidP="00CB7EF9">
            <w:pPr>
              <w:spacing w:after="0"/>
              <w:ind w:firstLine="0"/>
              <w:jc w:val="left"/>
              <w:rPr>
                <w:color w:val="000000"/>
                <w:sz w:val="23"/>
                <w:szCs w:val="23"/>
              </w:rPr>
            </w:pPr>
            <w:r w:rsidRPr="00E15140">
              <w:rPr>
                <w:color w:val="000000"/>
                <w:sz w:val="23"/>
                <w:szCs w:val="23"/>
              </w:rPr>
              <w:t xml:space="preserve">Ruda nad Moravou </w:t>
            </w:r>
          </w:p>
        </w:tc>
        <w:tc>
          <w:tcPr>
            <w:tcW w:w="992" w:type="dxa"/>
            <w:tcBorders>
              <w:top w:val="single" w:sz="6" w:space="0" w:color="auto"/>
              <w:left w:val="nil"/>
              <w:bottom w:val="single" w:sz="4" w:space="0" w:color="auto"/>
              <w:right w:val="single" w:sz="8" w:space="0" w:color="auto"/>
            </w:tcBorders>
            <w:shd w:val="clear" w:color="auto" w:fill="auto"/>
            <w:noWrap/>
            <w:vAlign w:val="center"/>
          </w:tcPr>
          <w:p w14:paraId="339436E6" w14:textId="35284C7D" w:rsidR="00CB7EF9" w:rsidRPr="00DB21E6" w:rsidRDefault="00CB7EF9" w:rsidP="00CB7EF9">
            <w:pPr>
              <w:spacing w:after="0"/>
              <w:ind w:firstLine="0"/>
              <w:jc w:val="left"/>
              <w:rPr>
                <w:color w:val="000000"/>
                <w:sz w:val="23"/>
                <w:szCs w:val="23"/>
              </w:rPr>
            </w:pPr>
            <w:r w:rsidRPr="00E15140">
              <w:rPr>
                <w:color w:val="000000"/>
                <w:sz w:val="23"/>
                <w:szCs w:val="23"/>
              </w:rPr>
              <w:t>713/1</w:t>
            </w:r>
          </w:p>
        </w:tc>
        <w:tc>
          <w:tcPr>
            <w:tcW w:w="1413" w:type="dxa"/>
            <w:tcBorders>
              <w:top w:val="single" w:sz="6" w:space="0" w:color="auto"/>
              <w:left w:val="nil"/>
              <w:bottom w:val="single" w:sz="4" w:space="0" w:color="auto"/>
              <w:right w:val="single" w:sz="8" w:space="0" w:color="auto"/>
            </w:tcBorders>
            <w:shd w:val="clear" w:color="auto" w:fill="auto"/>
            <w:noWrap/>
            <w:vAlign w:val="center"/>
          </w:tcPr>
          <w:p w14:paraId="580AD385" w14:textId="660B1E71" w:rsidR="00CB7EF9" w:rsidRPr="00DB21E6" w:rsidRDefault="00CB7EF9" w:rsidP="00CB7EF9">
            <w:pPr>
              <w:spacing w:after="0"/>
              <w:ind w:firstLine="0"/>
              <w:jc w:val="left"/>
              <w:rPr>
                <w:color w:val="000000"/>
                <w:sz w:val="23"/>
                <w:szCs w:val="23"/>
              </w:rPr>
            </w:pPr>
            <w:r w:rsidRPr="00E15140">
              <w:rPr>
                <w:color w:val="000000"/>
                <w:sz w:val="23"/>
                <w:szCs w:val="23"/>
              </w:rPr>
              <w:t xml:space="preserve">Ostatní plocha </w:t>
            </w:r>
          </w:p>
        </w:tc>
        <w:tc>
          <w:tcPr>
            <w:tcW w:w="1564" w:type="dxa"/>
            <w:tcBorders>
              <w:top w:val="single" w:sz="6" w:space="0" w:color="auto"/>
              <w:left w:val="nil"/>
              <w:bottom w:val="single" w:sz="4" w:space="0" w:color="auto"/>
              <w:right w:val="single" w:sz="8" w:space="0" w:color="auto"/>
            </w:tcBorders>
            <w:shd w:val="clear" w:color="auto" w:fill="auto"/>
            <w:noWrap/>
            <w:vAlign w:val="center"/>
          </w:tcPr>
          <w:p w14:paraId="32617779" w14:textId="539BB662" w:rsidR="00CB7EF9" w:rsidRPr="00DB21E6" w:rsidRDefault="00CB7EF9" w:rsidP="00CB7EF9">
            <w:pPr>
              <w:spacing w:after="0"/>
              <w:ind w:firstLine="0"/>
              <w:jc w:val="left"/>
              <w:rPr>
                <w:color w:val="000000"/>
                <w:sz w:val="23"/>
                <w:szCs w:val="23"/>
              </w:rPr>
            </w:pPr>
            <w:r w:rsidRPr="00E15140">
              <w:rPr>
                <w:color w:val="000000"/>
                <w:sz w:val="23"/>
                <w:szCs w:val="23"/>
              </w:rPr>
              <w:t>Ostatní komunikace</w:t>
            </w:r>
          </w:p>
        </w:tc>
        <w:tc>
          <w:tcPr>
            <w:tcW w:w="1134" w:type="dxa"/>
            <w:tcBorders>
              <w:top w:val="single" w:sz="2" w:space="0" w:color="auto"/>
              <w:left w:val="nil"/>
              <w:bottom w:val="single" w:sz="4" w:space="0" w:color="auto"/>
              <w:right w:val="single" w:sz="8" w:space="0" w:color="auto"/>
            </w:tcBorders>
            <w:shd w:val="clear" w:color="auto" w:fill="auto"/>
            <w:noWrap/>
            <w:vAlign w:val="center"/>
          </w:tcPr>
          <w:p w14:paraId="603134D9" w14:textId="17B0A592" w:rsidR="00CB7EF9" w:rsidRPr="00DB21E6" w:rsidRDefault="00CB7EF9" w:rsidP="00CB7EF9">
            <w:pPr>
              <w:spacing w:after="0"/>
              <w:ind w:firstLine="0"/>
              <w:jc w:val="left"/>
              <w:rPr>
                <w:color w:val="000000"/>
                <w:sz w:val="23"/>
                <w:szCs w:val="23"/>
              </w:rPr>
            </w:pPr>
            <w:r w:rsidRPr="00E15140">
              <w:rPr>
                <w:color w:val="000000"/>
                <w:sz w:val="23"/>
                <w:szCs w:val="23"/>
              </w:rPr>
              <w:t xml:space="preserve">Obec Ruda nad Moravou </w:t>
            </w:r>
          </w:p>
        </w:tc>
        <w:tc>
          <w:tcPr>
            <w:tcW w:w="2977" w:type="dxa"/>
            <w:tcBorders>
              <w:top w:val="single" w:sz="2" w:space="0" w:color="auto"/>
              <w:left w:val="nil"/>
              <w:bottom w:val="single" w:sz="4" w:space="0" w:color="auto"/>
              <w:right w:val="single" w:sz="12" w:space="0" w:color="auto"/>
            </w:tcBorders>
            <w:shd w:val="clear" w:color="auto" w:fill="auto"/>
            <w:noWrap/>
            <w:vAlign w:val="center"/>
          </w:tcPr>
          <w:p w14:paraId="5AC54524" w14:textId="6ECC8EF4" w:rsidR="00CB7EF9" w:rsidRPr="00DB21E6" w:rsidRDefault="00CB7EF9" w:rsidP="00CB7EF9">
            <w:pPr>
              <w:spacing w:after="0"/>
              <w:ind w:firstLine="0"/>
              <w:jc w:val="left"/>
              <w:rPr>
                <w:color w:val="000000"/>
                <w:sz w:val="23"/>
                <w:szCs w:val="23"/>
              </w:rPr>
            </w:pPr>
            <w:r w:rsidRPr="00E15140">
              <w:rPr>
                <w:color w:val="000000"/>
                <w:sz w:val="23"/>
                <w:szCs w:val="23"/>
              </w:rPr>
              <w:t xml:space="preserve">Obec Ruda nad Moravou, 9. května 40, 78963 Ruda nad Moravou </w:t>
            </w:r>
          </w:p>
        </w:tc>
      </w:tr>
      <w:tr w:rsidR="00CB7EF9" w:rsidRPr="00DB21E6" w14:paraId="6064B6CD" w14:textId="77777777" w:rsidTr="00C0350A">
        <w:trPr>
          <w:trHeight w:val="315"/>
        </w:trPr>
        <w:tc>
          <w:tcPr>
            <w:tcW w:w="1266" w:type="dxa"/>
            <w:tcBorders>
              <w:top w:val="single" w:sz="6" w:space="0" w:color="auto"/>
              <w:left w:val="single" w:sz="12" w:space="0" w:color="auto"/>
              <w:bottom w:val="single" w:sz="4" w:space="0" w:color="auto"/>
              <w:right w:val="single" w:sz="8" w:space="0" w:color="auto"/>
            </w:tcBorders>
            <w:shd w:val="clear" w:color="auto" w:fill="auto"/>
            <w:noWrap/>
            <w:vAlign w:val="center"/>
          </w:tcPr>
          <w:p w14:paraId="1A2071ED" w14:textId="1A03C5FB" w:rsidR="00CB7EF9" w:rsidRPr="00DB21E6" w:rsidRDefault="00CB7EF9" w:rsidP="00CB7EF9">
            <w:pPr>
              <w:spacing w:after="0"/>
              <w:ind w:firstLine="0"/>
              <w:jc w:val="left"/>
              <w:rPr>
                <w:color w:val="000000"/>
                <w:sz w:val="23"/>
                <w:szCs w:val="23"/>
              </w:rPr>
            </w:pPr>
            <w:r w:rsidRPr="00E15140">
              <w:rPr>
                <w:color w:val="000000"/>
                <w:sz w:val="23"/>
                <w:szCs w:val="23"/>
              </w:rPr>
              <w:t>Ruda nad Moravou</w:t>
            </w:r>
          </w:p>
        </w:tc>
        <w:tc>
          <w:tcPr>
            <w:tcW w:w="992" w:type="dxa"/>
            <w:tcBorders>
              <w:top w:val="single" w:sz="6" w:space="0" w:color="auto"/>
              <w:left w:val="nil"/>
              <w:bottom w:val="single" w:sz="4" w:space="0" w:color="auto"/>
              <w:right w:val="single" w:sz="8" w:space="0" w:color="auto"/>
            </w:tcBorders>
            <w:shd w:val="clear" w:color="auto" w:fill="auto"/>
            <w:noWrap/>
            <w:vAlign w:val="center"/>
          </w:tcPr>
          <w:p w14:paraId="69BF5E59" w14:textId="4B1FF3BD" w:rsidR="00CB7EF9" w:rsidRPr="00DB21E6" w:rsidRDefault="00CB7EF9" w:rsidP="00CB7EF9">
            <w:pPr>
              <w:spacing w:after="0"/>
              <w:ind w:firstLine="0"/>
              <w:jc w:val="left"/>
              <w:rPr>
                <w:color w:val="000000"/>
                <w:sz w:val="23"/>
                <w:szCs w:val="23"/>
              </w:rPr>
            </w:pPr>
            <w:r w:rsidRPr="00E15140">
              <w:rPr>
                <w:color w:val="000000"/>
                <w:sz w:val="23"/>
                <w:szCs w:val="23"/>
              </w:rPr>
              <w:t>714/2</w:t>
            </w:r>
          </w:p>
        </w:tc>
        <w:tc>
          <w:tcPr>
            <w:tcW w:w="1413" w:type="dxa"/>
            <w:tcBorders>
              <w:top w:val="single" w:sz="6" w:space="0" w:color="auto"/>
              <w:left w:val="nil"/>
              <w:bottom w:val="single" w:sz="4" w:space="0" w:color="auto"/>
              <w:right w:val="single" w:sz="8" w:space="0" w:color="auto"/>
            </w:tcBorders>
            <w:shd w:val="clear" w:color="auto" w:fill="auto"/>
            <w:noWrap/>
            <w:vAlign w:val="center"/>
          </w:tcPr>
          <w:p w14:paraId="6D936095" w14:textId="23D670BB" w:rsidR="00CB7EF9" w:rsidRPr="00DB21E6" w:rsidRDefault="00CB7EF9" w:rsidP="00CB7EF9">
            <w:pPr>
              <w:spacing w:after="0"/>
              <w:ind w:firstLine="0"/>
              <w:jc w:val="left"/>
              <w:rPr>
                <w:color w:val="000000"/>
                <w:sz w:val="23"/>
                <w:szCs w:val="23"/>
              </w:rPr>
            </w:pPr>
            <w:r w:rsidRPr="00E15140">
              <w:rPr>
                <w:color w:val="000000"/>
                <w:sz w:val="23"/>
                <w:szCs w:val="23"/>
              </w:rPr>
              <w:t xml:space="preserve">Ostatní plocha </w:t>
            </w:r>
          </w:p>
        </w:tc>
        <w:tc>
          <w:tcPr>
            <w:tcW w:w="1564" w:type="dxa"/>
            <w:tcBorders>
              <w:top w:val="single" w:sz="6" w:space="0" w:color="auto"/>
              <w:left w:val="nil"/>
              <w:bottom w:val="single" w:sz="4" w:space="0" w:color="auto"/>
              <w:right w:val="single" w:sz="8" w:space="0" w:color="auto"/>
            </w:tcBorders>
            <w:shd w:val="clear" w:color="auto" w:fill="auto"/>
            <w:noWrap/>
            <w:vAlign w:val="center"/>
          </w:tcPr>
          <w:p w14:paraId="49ED35AE" w14:textId="74AF6BF4" w:rsidR="00CB7EF9" w:rsidRPr="00DB21E6" w:rsidRDefault="00CB7EF9" w:rsidP="00CB7EF9">
            <w:pPr>
              <w:spacing w:after="0"/>
              <w:ind w:firstLine="0"/>
              <w:jc w:val="left"/>
              <w:rPr>
                <w:color w:val="000000"/>
                <w:sz w:val="23"/>
                <w:szCs w:val="23"/>
              </w:rPr>
            </w:pPr>
            <w:r w:rsidRPr="00E15140">
              <w:rPr>
                <w:color w:val="000000"/>
                <w:sz w:val="23"/>
                <w:szCs w:val="23"/>
              </w:rPr>
              <w:t>Ostatní komunikace</w:t>
            </w:r>
          </w:p>
        </w:tc>
        <w:tc>
          <w:tcPr>
            <w:tcW w:w="1134" w:type="dxa"/>
            <w:tcBorders>
              <w:top w:val="single" w:sz="2" w:space="0" w:color="auto"/>
              <w:left w:val="nil"/>
              <w:bottom w:val="single" w:sz="4" w:space="0" w:color="auto"/>
              <w:right w:val="single" w:sz="8" w:space="0" w:color="auto"/>
            </w:tcBorders>
            <w:shd w:val="clear" w:color="auto" w:fill="auto"/>
            <w:noWrap/>
            <w:vAlign w:val="center"/>
          </w:tcPr>
          <w:p w14:paraId="2C31304D" w14:textId="08CD6E6C" w:rsidR="00CB7EF9" w:rsidRPr="00DB21E6" w:rsidRDefault="00CB7EF9" w:rsidP="00CB7EF9">
            <w:pPr>
              <w:spacing w:after="0"/>
              <w:ind w:firstLine="0"/>
              <w:jc w:val="left"/>
              <w:rPr>
                <w:color w:val="000000"/>
                <w:sz w:val="23"/>
                <w:szCs w:val="23"/>
              </w:rPr>
            </w:pPr>
            <w:r w:rsidRPr="00E15140">
              <w:rPr>
                <w:color w:val="000000"/>
                <w:sz w:val="23"/>
                <w:szCs w:val="23"/>
              </w:rPr>
              <w:t xml:space="preserve">Obec Ruda nad Moravou </w:t>
            </w:r>
          </w:p>
        </w:tc>
        <w:tc>
          <w:tcPr>
            <w:tcW w:w="2977" w:type="dxa"/>
            <w:tcBorders>
              <w:top w:val="single" w:sz="2" w:space="0" w:color="auto"/>
              <w:left w:val="nil"/>
              <w:bottom w:val="single" w:sz="4" w:space="0" w:color="auto"/>
              <w:right w:val="single" w:sz="12" w:space="0" w:color="auto"/>
            </w:tcBorders>
            <w:shd w:val="clear" w:color="auto" w:fill="auto"/>
            <w:noWrap/>
            <w:vAlign w:val="center"/>
          </w:tcPr>
          <w:p w14:paraId="7616B683" w14:textId="4C11E599" w:rsidR="00CB7EF9" w:rsidRPr="00DB21E6" w:rsidRDefault="00CB7EF9" w:rsidP="00CB7EF9">
            <w:pPr>
              <w:spacing w:after="0"/>
              <w:ind w:firstLine="0"/>
              <w:jc w:val="left"/>
              <w:rPr>
                <w:color w:val="000000"/>
                <w:sz w:val="23"/>
                <w:szCs w:val="23"/>
              </w:rPr>
            </w:pPr>
            <w:r w:rsidRPr="00E15140">
              <w:rPr>
                <w:color w:val="000000"/>
                <w:sz w:val="23"/>
                <w:szCs w:val="23"/>
              </w:rPr>
              <w:t xml:space="preserve">Obec Ruda nad Moravou, 9. května 40, 78963 Ruda nad Moravou </w:t>
            </w:r>
          </w:p>
        </w:tc>
      </w:tr>
      <w:tr w:rsidR="00C0350A" w:rsidRPr="00DB21E6" w14:paraId="4503A9E8" w14:textId="77777777" w:rsidTr="00C0350A">
        <w:trPr>
          <w:trHeight w:val="315"/>
        </w:trPr>
        <w:tc>
          <w:tcPr>
            <w:tcW w:w="1266" w:type="dxa"/>
            <w:tcBorders>
              <w:top w:val="single" w:sz="6" w:space="0" w:color="auto"/>
              <w:left w:val="single" w:sz="12" w:space="0" w:color="auto"/>
              <w:bottom w:val="single" w:sz="4" w:space="0" w:color="auto"/>
              <w:right w:val="single" w:sz="8" w:space="0" w:color="auto"/>
            </w:tcBorders>
            <w:shd w:val="clear" w:color="auto" w:fill="auto"/>
            <w:noWrap/>
            <w:vAlign w:val="center"/>
          </w:tcPr>
          <w:p w14:paraId="08CF4D1D" w14:textId="201FB0EF" w:rsidR="00C0350A" w:rsidRPr="00E15140" w:rsidRDefault="00C0350A" w:rsidP="00C0350A">
            <w:pPr>
              <w:spacing w:after="0"/>
              <w:ind w:firstLine="0"/>
              <w:jc w:val="left"/>
              <w:rPr>
                <w:color w:val="000000"/>
                <w:sz w:val="23"/>
                <w:szCs w:val="23"/>
              </w:rPr>
            </w:pPr>
            <w:r w:rsidRPr="00E15140">
              <w:rPr>
                <w:color w:val="000000"/>
                <w:sz w:val="23"/>
                <w:szCs w:val="23"/>
              </w:rPr>
              <w:t>Ruda nad Moravou</w:t>
            </w:r>
          </w:p>
        </w:tc>
        <w:tc>
          <w:tcPr>
            <w:tcW w:w="992" w:type="dxa"/>
            <w:tcBorders>
              <w:top w:val="single" w:sz="6" w:space="0" w:color="auto"/>
              <w:left w:val="nil"/>
              <w:bottom w:val="single" w:sz="4" w:space="0" w:color="auto"/>
              <w:right w:val="single" w:sz="8" w:space="0" w:color="auto"/>
            </w:tcBorders>
            <w:shd w:val="clear" w:color="auto" w:fill="auto"/>
            <w:noWrap/>
            <w:vAlign w:val="center"/>
          </w:tcPr>
          <w:p w14:paraId="13CE041D" w14:textId="2A0D8336" w:rsidR="00C0350A" w:rsidRPr="00E15140" w:rsidRDefault="00C0350A" w:rsidP="00C0350A">
            <w:pPr>
              <w:spacing w:after="0"/>
              <w:ind w:firstLine="0"/>
              <w:jc w:val="left"/>
              <w:rPr>
                <w:color w:val="000000"/>
                <w:sz w:val="23"/>
                <w:szCs w:val="23"/>
              </w:rPr>
            </w:pPr>
            <w:r>
              <w:rPr>
                <w:color w:val="000000"/>
                <w:sz w:val="23"/>
                <w:szCs w:val="23"/>
              </w:rPr>
              <w:t>629/1</w:t>
            </w:r>
          </w:p>
        </w:tc>
        <w:tc>
          <w:tcPr>
            <w:tcW w:w="1413" w:type="dxa"/>
            <w:tcBorders>
              <w:top w:val="single" w:sz="6" w:space="0" w:color="auto"/>
              <w:left w:val="nil"/>
              <w:bottom w:val="single" w:sz="4" w:space="0" w:color="auto"/>
              <w:right w:val="single" w:sz="8" w:space="0" w:color="auto"/>
            </w:tcBorders>
            <w:shd w:val="clear" w:color="auto" w:fill="auto"/>
            <w:noWrap/>
            <w:vAlign w:val="center"/>
          </w:tcPr>
          <w:p w14:paraId="61809750" w14:textId="7DF3BF45" w:rsidR="00C0350A" w:rsidRPr="00E15140" w:rsidRDefault="00C0350A" w:rsidP="00C0350A">
            <w:pPr>
              <w:spacing w:after="0"/>
              <w:ind w:firstLine="0"/>
              <w:jc w:val="left"/>
              <w:rPr>
                <w:color w:val="000000"/>
                <w:sz w:val="23"/>
                <w:szCs w:val="23"/>
              </w:rPr>
            </w:pPr>
            <w:r w:rsidRPr="00E15140">
              <w:rPr>
                <w:color w:val="000000"/>
                <w:sz w:val="23"/>
                <w:szCs w:val="23"/>
              </w:rPr>
              <w:t>Ostatní plocha</w:t>
            </w:r>
          </w:p>
        </w:tc>
        <w:tc>
          <w:tcPr>
            <w:tcW w:w="1564" w:type="dxa"/>
            <w:tcBorders>
              <w:top w:val="single" w:sz="6" w:space="0" w:color="auto"/>
              <w:left w:val="nil"/>
              <w:bottom w:val="single" w:sz="4" w:space="0" w:color="auto"/>
              <w:right w:val="single" w:sz="8" w:space="0" w:color="auto"/>
            </w:tcBorders>
            <w:shd w:val="clear" w:color="auto" w:fill="auto"/>
            <w:noWrap/>
            <w:vAlign w:val="center"/>
          </w:tcPr>
          <w:p w14:paraId="1D39BC8B" w14:textId="0AFDBE52" w:rsidR="00C0350A" w:rsidRPr="00E15140" w:rsidRDefault="00C0350A" w:rsidP="00C0350A">
            <w:pPr>
              <w:spacing w:after="0"/>
              <w:ind w:firstLine="0"/>
              <w:jc w:val="left"/>
              <w:rPr>
                <w:color w:val="000000"/>
                <w:sz w:val="23"/>
                <w:szCs w:val="23"/>
              </w:rPr>
            </w:pPr>
            <w:r w:rsidRPr="00E15140">
              <w:rPr>
                <w:color w:val="000000"/>
                <w:sz w:val="23"/>
                <w:szCs w:val="23"/>
              </w:rPr>
              <w:t>Jiná plocha</w:t>
            </w:r>
          </w:p>
        </w:tc>
        <w:tc>
          <w:tcPr>
            <w:tcW w:w="1134" w:type="dxa"/>
            <w:tcBorders>
              <w:top w:val="single" w:sz="2" w:space="0" w:color="auto"/>
              <w:left w:val="nil"/>
              <w:bottom w:val="single" w:sz="4" w:space="0" w:color="auto"/>
              <w:right w:val="single" w:sz="8" w:space="0" w:color="auto"/>
            </w:tcBorders>
            <w:shd w:val="clear" w:color="auto" w:fill="auto"/>
            <w:noWrap/>
            <w:vAlign w:val="center"/>
          </w:tcPr>
          <w:p w14:paraId="4B02EA3A" w14:textId="5C1C377D" w:rsidR="00C0350A" w:rsidRPr="00E15140" w:rsidRDefault="00C0350A" w:rsidP="00C0350A">
            <w:pPr>
              <w:spacing w:after="0"/>
              <w:ind w:firstLine="0"/>
              <w:jc w:val="left"/>
              <w:rPr>
                <w:color w:val="000000"/>
                <w:sz w:val="23"/>
                <w:szCs w:val="23"/>
              </w:rPr>
            </w:pPr>
            <w:r w:rsidRPr="00DB21E6">
              <w:rPr>
                <w:color w:val="000000"/>
                <w:sz w:val="23"/>
                <w:szCs w:val="23"/>
              </w:rPr>
              <w:t>Česká republika</w:t>
            </w:r>
          </w:p>
        </w:tc>
        <w:tc>
          <w:tcPr>
            <w:tcW w:w="2977" w:type="dxa"/>
            <w:tcBorders>
              <w:top w:val="single" w:sz="2" w:space="0" w:color="auto"/>
              <w:left w:val="nil"/>
              <w:bottom w:val="single" w:sz="4" w:space="0" w:color="auto"/>
              <w:right w:val="single" w:sz="12" w:space="0" w:color="auto"/>
            </w:tcBorders>
            <w:shd w:val="clear" w:color="auto" w:fill="auto"/>
            <w:noWrap/>
            <w:vAlign w:val="center"/>
          </w:tcPr>
          <w:p w14:paraId="49E082B8" w14:textId="2D060CB6" w:rsidR="00C0350A" w:rsidRPr="00E15140" w:rsidRDefault="00C0350A" w:rsidP="00C0350A">
            <w:pPr>
              <w:spacing w:after="0"/>
              <w:ind w:firstLine="0"/>
              <w:jc w:val="left"/>
              <w:rPr>
                <w:color w:val="000000"/>
                <w:sz w:val="23"/>
                <w:szCs w:val="23"/>
              </w:rPr>
            </w:pPr>
            <w:r w:rsidRPr="00B3664E">
              <w:rPr>
                <w:color w:val="000000"/>
                <w:sz w:val="23"/>
                <w:szCs w:val="23"/>
              </w:rPr>
              <w:t>Lesy České republiky, s.p., Přemyslova 1106/19,</w:t>
            </w:r>
            <w:r>
              <w:rPr>
                <w:color w:val="000000"/>
                <w:sz w:val="23"/>
                <w:szCs w:val="23"/>
              </w:rPr>
              <w:t xml:space="preserve"> </w:t>
            </w:r>
            <w:r w:rsidRPr="00B3664E">
              <w:rPr>
                <w:color w:val="000000"/>
                <w:sz w:val="23"/>
                <w:szCs w:val="23"/>
              </w:rPr>
              <w:t>50008 Hradec Králové</w:t>
            </w:r>
          </w:p>
        </w:tc>
      </w:tr>
      <w:tr w:rsidR="00C0350A" w:rsidRPr="00DB21E6" w14:paraId="160946D7" w14:textId="77777777" w:rsidTr="00C0350A">
        <w:trPr>
          <w:trHeight w:val="315"/>
        </w:trPr>
        <w:tc>
          <w:tcPr>
            <w:tcW w:w="1266" w:type="dxa"/>
            <w:tcBorders>
              <w:top w:val="single" w:sz="6" w:space="0" w:color="auto"/>
              <w:left w:val="single" w:sz="12" w:space="0" w:color="auto"/>
              <w:bottom w:val="single" w:sz="4" w:space="0" w:color="auto"/>
              <w:right w:val="single" w:sz="8" w:space="0" w:color="auto"/>
            </w:tcBorders>
            <w:shd w:val="clear" w:color="auto" w:fill="auto"/>
            <w:noWrap/>
            <w:vAlign w:val="center"/>
          </w:tcPr>
          <w:p w14:paraId="6AD59D4E" w14:textId="7AD37725" w:rsidR="00C0350A" w:rsidRPr="00E15140" w:rsidRDefault="00C0350A" w:rsidP="00C0350A">
            <w:pPr>
              <w:spacing w:after="0"/>
              <w:ind w:firstLine="0"/>
              <w:jc w:val="left"/>
              <w:rPr>
                <w:color w:val="000000"/>
                <w:sz w:val="23"/>
                <w:szCs w:val="23"/>
              </w:rPr>
            </w:pPr>
            <w:r w:rsidRPr="00E15140">
              <w:rPr>
                <w:color w:val="000000"/>
                <w:sz w:val="23"/>
                <w:szCs w:val="23"/>
              </w:rPr>
              <w:t>Ruda nad Moravou</w:t>
            </w:r>
          </w:p>
        </w:tc>
        <w:tc>
          <w:tcPr>
            <w:tcW w:w="992" w:type="dxa"/>
            <w:tcBorders>
              <w:top w:val="single" w:sz="6" w:space="0" w:color="auto"/>
              <w:left w:val="nil"/>
              <w:bottom w:val="single" w:sz="4" w:space="0" w:color="auto"/>
              <w:right w:val="single" w:sz="8" w:space="0" w:color="auto"/>
            </w:tcBorders>
            <w:shd w:val="clear" w:color="auto" w:fill="auto"/>
            <w:noWrap/>
            <w:vAlign w:val="center"/>
          </w:tcPr>
          <w:p w14:paraId="2000A828" w14:textId="7D7E30A3" w:rsidR="00C0350A" w:rsidRDefault="00C0350A" w:rsidP="00C0350A">
            <w:pPr>
              <w:spacing w:after="0"/>
              <w:ind w:firstLine="0"/>
              <w:jc w:val="left"/>
              <w:rPr>
                <w:color w:val="000000"/>
                <w:sz w:val="23"/>
                <w:szCs w:val="23"/>
              </w:rPr>
            </w:pPr>
            <w:r>
              <w:rPr>
                <w:color w:val="000000"/>
                <w:sz w:val="23"/>
                <w:szCs w:val="23"/>
              </w:rPr>
              <w:t>629/2</w:t>
            </w:r>
          </w:p>
        </w:tc>
        <w:tc>
          <w:tcPr>
            <w:tcW w:w="1413" w:type="dxa"/>
            <w:tcBorders>
              <w:top w:val="single" w:sz="6" w:space="0" w:color="auto"/>
              <w:left w:val="nil"/>
              <w:bottom w:val="single" w:sz="4" w:space="0" w:color="auto"/>
              <w:right w:val="single" w:sz="8" w:space="0" w:color="auto"/>
            </w:tcBorders>
            <w:shd w:val="clear" w:color="auto" w:fill="auto"/>
            <w:noWrap/>
            <w:vAlign w:val="center"/>
          </w:tcPr>
          <w:p w14:paraId="543FD2E2" w14:textId="3766761D" w:rsidR="00C0350A" w:rsidRPr="00E15140" w:rsidRDefault="00C0350A" w:rsidP="00C0350A">
            <w:pPr>
              <w:spacing w:after="0"/>
              <w:ind w:firstLine="0"/>
              <w:jc w:val="left"/>
              <w:rPr>
                <w:color w:val="000000"/>
                <w:sz w:val="23"/>
                <w:szCs w:val="23"/>
              </w:rPr>
            </w:pPr>
            <w:r w:rsidRPr="00E15140">
              <w:rPr>
                <w:color w:val="000000"/>
                <w:sz w:val="23"/>
                <w:szCs w:val="23"/>
              </w:rPr>
              <w:t>Ostatní plocha</w:t>
            </w:r>
          </w:p>
        </w:tc>
        <w:tc>
          <w:tcPr>
            <w:tcW w:w="1564" w:type="dxa"/>
            <w:tcBorders>
              <w:top w:val="single" w:sz="6" w:space="0" w:color="auto"/>
              <w:left w:val="nil"/>
              <w:bottom w:val="single" w:sz="4" w:space="0" w:color="auto"/>
              <w:right w:val="single" w:sz="8" w:space="0" w:color="auto"/>
            </w:tcBorders>
            <w:shd w:val="clear" w:color="auto" w:fill="auto"/>
            <w:noWrap/>
            <w:vAlign w:val="center"/>
          </w:tcPr>
          <w:p w14:paraId="2F8A0577" w14:textId="70CE0DAD" w:rsidR="00C0350A" w:rsidRPr="00E15140" w:rsidRDefault="00C0350A" w:rsidP="00C0350A">
            <w:pPr>
              <w:spacing w:after="0"/>
              <w:ind w:firstLine="0"/>
              <w:jc w:val="left"/>
              <w:rPr>
                <w:color w:val="000000"/>
                <w:sz w:val="23"/>
                <w:szCs w:val="23"/>
              </w:rPr>
            </w:pPr>
            <w:r w:rsidRPr="00E15140">
              <w:rPr>
                <w:color w:val="000000"/>
                <w:sz w:val="23"/>
                <w:szCs w:val="23"/>
              </w:rPr>
              <w:t>Jiná plocha</w:t>
            </w:r>
          </w:p>
        </w:tc>
        <w:tc>
          <w:tcPr>
            <w:tcW w:w="1134" w:type="dxa"/>
            <w:tcBorders>
              <w:top w:val="single" w:sz="2" w:space="0" w:color="auto"/>
              <w:left w:val="nil"/>
              <w:bottom w:val="single" w:sz="4" w:space="0" w:color="auto"/>
              <w:right w:val="single" w:sz="8" w:space="0" w:color="auto"/>
            </w:tcBorders>
            <w:shd w:val="clear" w:color="auto" w:fill="auto"/>
            <w:noWrap/>
            <w:vAlign w:val="center"/>
          </w:tcPr>
          <w:p w14:paraId="5D006625" w14:textId="41898C0E" w:rsidR="00C0350A" w:rsidRPr="00E15140" w:rsidRDefault="00C0350A" w:rsidP="00C0350A">
            <w:pPr>
              <w:spacing w:after="0"/>
              <w:ind w:firstLine="0"/>
              <w:jc w:val="left"/>
              <w:rPr>
                <w:color w:val="000000"/>
                <w:sz w:val="23"/>
                <w:szCs w:val="23"/>
              </w:rPr>
            </w:pPr>
            <w:r w:rsidRPr="00DB21E6">
              <w:rPr>
                <w:color w:val="000000"/>
                <w:sz w:val="23"/>
                <w:szCs w:val="23"/>
              </w:rPr>
              <w:t>Česká republika</w:t>
            </w:r>
          </w:p>
        </w:tc>
        <w:tc>
          <w:tcPr>
            <w:tcW w:w="2977" w:type="dxa"/>
            <w:tcBorders>
              <w:top w:val="single" w:sz="2" w:space="0" w:color="auto"/>
              <w:left w:val="nil"/>
              <w:bottom w:val="single" w:sz="4" w:space="0" w:color="auto"/>
              <w:right w:val="single" w:sz="12" w:space="0" w:color="auto"/>
            </w:tcBorders>
            <w:shd w:val="clear" w:color="auto" w:fill="auto"/>
            <w:noWrap/>
            <w:vAlign w:val="center"/>
          </w:tcPr>
          <w:p w14:paraId="735B70F4" w14:textId="6E09040D" w:rsidR="00C0350A" w:rsidRPr="00E15140" w:rsidRDefault="00C0350A" w:rsidP="00C0350A">
            <w:pPr>
              <w:spacing w:after="0"/>
              <w:ind w:firstLine="0"/>
              <w:jc w:val="left"/>
              <w:rPr>
                <w:color w:val="000000"/>
                <w:sz w:val="23"/>
                <w:szCs w:val="23"/>
              </w:rPr>
            </w:pPr>
            <w:r w:rsidRPr="00B3664E">
              <w:rPr>
                <w:color w:val="000000"/>
                <w:sz w:val="23"/>
                <w:szCs w:val="23"/>
              </w:rPr>
              <w:t>Lesy České republiky, s.p., Přemyslova 1106/19,</w:t>
            </w:r>
            <w:r>
              <w:rPr>
                <w:color w:val="000000"/>
                <w:sz w:val="23"/>
                <w:szCs w:val="23"/>
              </w:rPr>
              <w:t xml:space="preserve"> </w:t>
            </w:r>
            <w:r w:rsidRPr="00B3664E">
              <w:rPr>
                <w:color w:val="000000"/>
                <w:sz w:val="23"/>
                <w:szCs w:val="23"/>
              </w:rPr>
              <w:t>50008 Hradec Králové</w:t>
            </w:r>
          </w:p>
        </w:tc>
      </w:tr>
      <w:tr w:rsidR="00C0350A" w:rsidRPr="00DB21E6" w14:paraId="1A802513" w14:textId="77777777" w:rsidTr="00C0350A">
        <w:trPr>
          <w:trHeight w:val="315"/>
        </w:trPr>
        <w:tc>
          <w:tcPr>
            <w:tcW w:w="1266" w:type="dxa"/>
            <w:tcBorders>
              <w:top w:val="single" w:sz="4" w:space="0" w:color="auto"/>
              <w:left w:val="single" w:sz="12" w:space="0" w:color="auto"/>
              <w:bottom w:val="single" w:sz="12" w:space="0" w:color="auto"/>
              <w:right w:val="single" w:sz="8" w:space="0" w:color="auto"/>
            </w:tcBorders>
            <w:shd w:val="clear" w:color="auto" w:fill="auto"/>
            <w:noWrap/>
            <w:vAlign w:val="center"/>
          </w:tcPr>
          <w:p w14:paraId="070BEF44" w14:textId="1D8EBABC" w:rsidR="00C0350A" w:rsidRPr="00DB21E6" w:rsidRDefault="00C0350A" w:rsidP="00C0350A">
            <w:pPr>
              <w:spacing w:after="0"/>
              <w:ind w:firstLine="0"/>
              <w:jc w:val="left"/>
              <w:rPr>
                <w:color w:val="000000"/>
                <w:sz w:val="23"/>
                <w:szCs w:val="23"/>
              </w:rPr>
            </w:pPr>
            <w:r w:rsidRPr="00E15140">
              <w:rPr>
                <w:color w:val="000000"/>
                <w:sz w:val="23"/>
                <w:szCs w:val="23"/>
              </w:rPr>
              <w:t>Ruda nad Moravou</w:t>
            </w:r>
          </w:p>
        </w:tc>
        <w:tc>
          <w:tcPr>
            <w:tcW w:w="992" w:type="dxa"/>
            <w:tcBorders>
              <w:top w:val="single" w:sz="4" w:space="0" w:color="auto"/>
              <w:left w:val="nil"/>
              <w:bottom w:val="single" w:sz="12" w:space="0" w:color="auto"/>
              <w:right w:val="single" w:sz="8" w:space="0" w:color="auto"/>
            </w:tcBorders>
            <w:shd w:val="clear" w:color="auto" w:fill="auto"/>
            <w:noWrap/>
            <w:vAlign w:val="center"/>
          </w:tcPr>
          <w:p w14:paraId="6FE6C291" w14:textId="7F894C21" w:rsidR="00C0350A" w:rsidRPr="00DB21E6" w:rsidRDefault="00C0350A" w:rsidP="00C0350A">
            <w:pPr>
              <w:spacing w:after="0"/>
              <w:ind w:firstLine="0"/>
              <w:jc w:val="left"/>
              <w:rPr>
                <w:color w:val="000000"/>
                <w:sz w:val="23"/>
                <w:szCs w:val="23"/>
              </w:rPr>
            </w:pPr>
            <w:r>
              <w:rPr>
                <w:color w:val="000000"/>
                <w:sz w:val="23"/>
                <w:szCs w:val="23"/>
              </w:rPr>
              <w:t>629/5</w:t>
            </w:r>
          </w:p>
        </w:tc>
        <w:tc>
          <w:tcPr>
            <w:tcW w:w="1413" w:type="dxa"/>
            <w:tcBorders>
              <w:top w:val="single" w:sz="4" w:space="0" w:color="auto"/>
              <w:left w:val="nil"/>
              <w:bottom w:val="single" w:sz="12" w:space="0" w:color="auto"/>
              <w:right w:val="single" w:sz="8" w:space="0" w:color="auto"/>
            </w:tcBorders>
            <w:shd w:val="clear" w:color="auto" w:fill="auto"/>
            <w:noWrap/>
            <w:vAlign w:val="center"/>
          </w:tcPr>
          <w:p w14:paraId="02C31DBB" w14:textId="2C408A5E" w:rsidR="00C0350A" w:rsidRPr="00DB21E6" w:rsidRDefault="00C0350A" w:rsidP="00C0350A">
            <w:pPr>
              <w:spacing w:after="0"/>
              <w:ind w:firstLine="0"/>
              <w:jc w:val="left"/>
              <w:rPr>
                <w:color w:val="000000"/>
                <w:sz w:val="23"/>
                <w:szCs w:val="23"/>
              </w:rPr>
            </w:pPr>
            <w:r>
              <w:rPr>
                <w:color w:val="000000"/>
                <w:sz w:val="23"/>
                <w:szCs w:val="23"/>
              </w:rPr>
              <w:t>Trvale travní porost</w:t>
            </w:r>
          </w:p>
        </w:tc>
        <w:tc>
          <w:tcPr>
            <w:tcW w:w="1564" w:type="dxa"/>
            <w:tcBorders>
              <w:top w:val="single" w:sz="4" w:space="0" w:color="auto"/>
              <w:left w:val="nil"/>
              <w:bottom w:val="single" w:sz="12" w:space="0" w:color="auto"/>
              <w:right w:val="single" w:sz="8" w:space="0" w:color="auto"/>
            </w:tcBorders>
            <w:shd w:val="clear" w:color="auto" w:fill="auto"/>
            <w:noWrap/>
            <w:vAlign w:val="center"/>
          </w:tcPr>
          <w:p w14:paraId="12583586" w14:textId="275EEF86" w:rsidR="00C0350A" w:rsidRPr="00DB21E6" w:rsidRDefault="00C0350A" w:rsidP="00C0350A">
            <w:pPr>
              <w:spacing w:after="0"/>
              <w:ind w:firstLine="0"/>
              <w:jc w:val="left"/>
              <w:rPr>
                <w:color w:val="000000"/>
                <w:sz w:val="23"/>
                <w:szCs w:val="23"/>
              </w:rPr>
            </w:pPr>
            <w:r>
              <w:rPr>
                <w:color w:val="000000"/>
                <w:sz w:val="23"/>
                <w:szCs w:val="23"/>
              </w:rPr>
              <w:t>-</w:t>
            </w:r>
          </w:p>
        </w:tc>
        <w:tc>
          <w:tcPr>
            <w:tcW w:w="1134" w:type="dxa"/>
            <w:tcBorders>
              <w:top w:val="single" w:sz="4" w:space="0" w:color="auto"/>
              <w:left w:val="nil"/>
              <w:bottom w:val="single" w:sz="12" w:space="0" w:color="auto"/>
              <w:right w:val="single" w:sz="8" w:space="0" w:color="auto"/>
            </w:tcBorders>
            <w:shd w:val="clear" w:color="auto" w:fill="auto"/>
            <w:noWrap/>
            <w:vAlign w:val="center"/>
          </w:tcPr>
          <w:p w14:paraId="5D0A1E10" w14:textId="7AF3E546" w:rsidR="00C0350A" w:rsidRPr="00DB21E6" w:rsidRDefault="00C0350A" w:rsidP="00C0350A">
            <w:pPr>
              <w:spacing w:after="0"/>
              <w:ind w:firstLine="0"/>
              <w:jc w:val="left"/>
              <w:rPr>
                <w:color w:val="000000"/>
                <w:sz w:val="23"/>
                <w:szCs w:val="23"/>
              </w:rPr>
            </w:pPr>
            <w:r w:rsidRPr="00DB21E6">
              <w:rPr>
                <w:color w:val="000000"/>
                <w:sz w:val="23"/>
                <w:szCs w:val="23"/>
              </w:rPr>
              <w:t xml:space="preserve">Česká republika </w:t>
            </w:r>
          </w:p>
        </w:tc>
        <w:tc>
          <w:tcPr>
            <w:tcW w:w="2977" w:type="dxa"/>
            <w:tcBorders>
              <w:top w:val="single" w:sz="4" w:space="0" w:color="auto"/>
              <w:left w:val="nil"/>
              <w:bottom w:val="single" w:sz="12" w:space="0" w:color="auto"/>
              <w:right w:val="single" w:sz="12" w:space="0" w:color="auto"/>
            </w:tcBorders>
            <w:shd w:val="clear" w:color="auto" w:fill="auto"/>
            <w:noWrap/>
            <w:vAlign w:val="center"/>
          </w:tcPr>
          <w:p w14:paraId="6830281F" w14:textId="3FB792AD" w:rsidR="00C0350A" w:rsidRPr="00DB21E6" w:rsidRDefault="00C0350A" w:rsidP="00C0350A">
            <w:pPr>
              <w:spacing w:after="0"/>
              <w:ind w:firstLine="0"/>
              <w:jc w:val="left"/>
              <w:rPr>
                <w:color w:val="000000"/>
                <w:sz w:val="23"/>
                <w:szCs w:val="23"/>
              </w:rPr>
            </w:pPr>
            <w:r w:rsidRPr="0072561D">
              <w:rPr>
                <w:color w:val="000000"/>
                <w:sz w:val="23"/>
                <w:szCs w:val="23"/>
              </w:rPr>
              <w:t>Státní pozemkový úřad, Husinecká 1024/</w:t>
            </w:r>
            <w:proofErr w:type="gramStart"/>
            <w:r w:rsidRPr="0072561D">
              <w:rPr>
                <w:color w:val="000000"/>
                <w:sz w:val="23"/>
                <w:szCs w:val="23"/>
              </w:rPr>
              <w:t>11a</w:t>
            </w:r>
            <w:proofErr w:type="gramEnd"/>
            <w:r w:rsidRPr="0072561D">
              <w:rPr>
                <w:color w:val="000000"/>
                <w:sz w:val="23"/>
                <w:szCs w:val="23"/>
              </w:rPr>
              <w:t>, 13000 Praha 3</w:t>
            </w:r>
          </w:p>
        </w:tc>
      </w:tr>
    </w:tbl>
    <w:p w14:paraId="31B69D04" w14:textId="62E00179" w:rsidR="00E15140" w:rsidRDefault="00E15140" w:rsidP="00E15140">
      <w:pPr>
        <w:rPr>
          <w:u w:val="single"/>
        </w:rPr>
      </w:pPr>
    </w:p>
    <w:p w14:paraId="7066D328" w14:textId="77777777" w:rsidR="00A43C18" w:rsidRPr="00161239" w:rsidRDefault="00A43C18" w:rsidP="00A43C18">
      <w:pPr>
        <w:pStyle w:val="Nadpis2"/>
        <w:spacing w:line="300" w:lineRule="auto"/>
      </w:pPr>
      <w:bookmarkStart w:id="29" w:name="_Toc57306071"/>
      <w:r w:rsidRPr="00161239">
        <w:lastRenderedPageBreak/>
        <w:t>Údaje o podkladech pro vytýčení stavby</w:t>
      </w:r>
      <w:bookmarkEnd w:id="28"/>
      <w:bookmarkEnd w:id="29"/>
    </w:p>
    <w:p w14:paraId="33BFA240" w14:textId="77777777" w:rsidR="00A43C18" w:rsidRPr="00FA3B3B" w:rsidRDefault="00A43C18" w:rsidP="00A43C18">
      <w:pPr>
        <w:spacing w:line="300" w:lineRule="auto"/>
      </w:pPr>
      <w:r w:rsidRPr="00161239">
        <w:t>Jelikož se jedná o opravu stávajícího liniového objektu, není nutné jeho nové vytýčení. Viz kap. 2.6.</w:t>
      </w:r>
      <w:r w:rsidR="00DD1BC8" w:rsidRPr="00161239">
        <w:t>5</w:t>
      </w:r>
      <w:r w:rsidRPr="00161239">
        <w:t>.</w:t>
      </w:r>
    </w:p>
    <w:p w14:paraId="59C04518" w14:textId="77777777" w:rsidR="00350DFD" w:rsidRPr="00FA3B3B" w:rsidRDefault="00350DFD" w:rsidP="00350DFD">
      <w:pPr>
        <w:pStyle w:val="Nadpis1"/>
      </w:pPr>
      <w:bookmarkStart w:id="30" w:name="_Toc57306072"/>
      <w:r w:rsidRPr="00FA3B3B">
        <w:t>CELKOVÝ POPIS STAVBY</w:t>
      </w:r>
      <w:bookmarkEnd w:id="30"/>
    </w:p>
    <w:p w14:paraId="40278D60" w14:textId="77777777" w:rsidR="00350DFD" w:rsidRPr="0076758A" w:rsidRDefault="00350DFD" w:rsidP="00350DFD">
      <w:pPr>
        <w:pStyle w:val="Nadpis2"/>
      </w:pPr>
      <w:bookmarkStart w:id="31" w:name="_Toc57306073"/>
      <w:r w:rsidRPr="0076758A">
        <w:t>Základní c</w:t>
      </w:r>
      <w:r w:rsidR="00185860" w:rsidRPr="0076758A">
        <w:t>harakteristika stavby a jejího u</w:t>
      </w:r>
      <w:r w:rsidRPr="0076758A">
        <w:t>žívání</w:t>
      </w:r>
      <w:bookmarkEnd w:id="31"/>
    </w:p>
    <w:p w14:paraId="486765AE" w14:textId="77777777" w:rsidR="00CC70E0" w:rsidRPr="0076758A" w:rsidRDefault="00CC70E0" w:rsidP="00CC70E0">
      <w:pPr>
        <w:spacing w:line="300" w:lineRule="auto"/>
      </w:pPr>
      <w:r w:rsidRPr="0076758A">
        <w:t>Přehled základních údajů o díle:</w:t>
      </w:r>
    </w:p>
    <w:p w14:paraId="15C61765" w14:textId="5567BC24" w:rsidR="00B5580E" w:rsidRDefault="00B5580E" w:rsidP="00B5580E">
      <w:pPr>
        <w:spacing w:line="300" w:lineRule="auto"/>
        <w:ind w:firstLine="0"/>
      </w:pPr>
      <w:r>
        <w:t>Homogenní sypané hráze:</w:t>
      </w:r>
    </w:p>
    <w:p w14:paraId="6F380037" w14:textId="0A663114" w:rsidR="00FE49AC" w:rsidRDefault="00FE49AC" w:rsidP="00B5580E">
      <w:pPr>
        <w:spacing w:line="300" w:lineRule="auto"/>
        <w:ind w:firstLine="0"/>
      </w:pPr>
      <w:r>
        <w:t>Délka dosypání</w:t>
      </w:r>
      <w:r>
        <w:tab/>
      </w:r>
      <w:r w:rsidRPr="0076758A">
        <w:t>SO</w:t>
      </w:r>
      <w:r>
        <w:t> 01</w:t>
      </w:r>
      <w:r>
        <w:tab/>
      </w:r>
      <w:r>
        <w:tab/>
        <w:t>56,97 m</w:t>
      </w:r>
    </w:p>
    <w:p w14:paraId="36CD3E61" w14:textId="4FC73B41" w:rsidR="00FE49AC" w:rsidRDefault="00FE49AC" w:rsidP="00B5580E">
      <w:pPr>
        <w:spacing w:line="300" w:lineRule="auto"/>
        <w:ind w:firstLine="0"/>
      </w:pPr>
      <w:r>
        <w:tab/>
      </w:r>
      <w:r>
        <w:tab/>
      </w:r>
      <w:r>
        <w:tab/>
      </w:r>
      <w:r w:rsidRPr="0076758A">
        <w:t>SO</w:t>
      </w:r>
      <w:r>
        <w:t> 02 (hráz)</w:t>
      </w:r>
      <w:r>
        <w:tab/>
        <w:t>83,95 m</w:t>
      </w:r>
    </w:p>
    <w:p w14:paraId="01C98C73" w14:textId="1BD5B465" w:rsidR="009F71BF" w:rsidRDefault="00FE49AC" w:rsidP="00FE49AC">
      <w:pPr>
        <w:spacing w:line="300" w:lineRule="auto"/>
        <w:ind w:firstLine="0"/>
      </w:pPr>
      <w:r>
        <w:t>Navýšení a dosypání na projektovanou úroveň</w:t>
      </w:r>
    </w:p>
    <w:p w14:paraId="03DD444D" w14:textId="4515C51F" w:rsidR="00B5580E" w:rsidRPr="0076758A" w:rsidRDefault="00B5580E" w:rsidP="00B5580E">
      <w:pPr>
        <w:spacing w:line="300" w:lineRule="auto"/>
        <w:ind w:firstLine="0"/>
      </w:pPr>
      <w:r w:rsidRPr="0076758A">
        <w:tab/>
      </w:r>
      <w:r w:rsidRPr="0076758A">
        <w:tab/>
      </w:r>
      <w:r w:rsidRPr="0076758A">
        <w:tab/>
        <w:t>SO</w:t>
      </w:r>
      <w:r w:rsidR="00860D1C">
        <w:t> </w:t>
      </w:r>
      <w:r>
        <w:t>01</w:t>
      </w:r>
      <w:r w:rsidRPr="0076758A">
        <w:tab/>
      </w:r>
      <w:r w:rsidRPr="0076758A">
        <w:tab/>
      </w:r>
      <w:r>
        <w:t>průměrně 0,1</w:t>
      </w:r>
      <w:r w:rsidR="00161239">
        <w:t>3</w:t>
      </w:r>
      <w:r w:rsidRPr="0076758A">
        <w:t xml:space="preserve"> m</w:t>
      </w:r>
      <w:r>
        <w:t>, max. 0,19 m</w:t>
      </w:r>
    </w:p>
    <w:p w14:paraId="5A91E815" w14:textId="492565D4" w:rsidR="00B5580E" w:rsidRPr="0076758A" w:rsidRDefault="00B5580E" w:rsidP="00B5580E">
      <w:pPr>
        <w:spacing w:line="300" w:lineRule="auto"/>
        <w:ind w:firstLine="0"/>
      </w:pPr>
      <w:r w:rsidRPr="0076758A">
        <w:tab/>
      </w:r>
      <w:r w:rsidRPr="0076758A">
        <w:tab/>
      </w:r>
      <w:r w:rsidRPr="0076758A">
        <w:tab/>
        <w:t>SO</w:t>
      </w:r>
      <w:r w:rsidR="00860D1C">
        <w:t> </w:t>
      </w:r>
      <w:r>
        <w:t>02 (hráz)</w:t>
      </w:r>
      <w:r w:rsidRPr="0076758A">
        <w:tab/>
      </w:r>
      <w:r>
        <w:t>průměrně 0,12</w:t>
      </w:r>
      <w:r w:rsidRPr="0076758A">
        <w:t xml:space="preserve"> m</w:t>
      </w:r>
      <w:r>
        <w:t>, max. 0,2</w:t>
      </w:r>
      <w:r w:rsidR="00161239">
        <w:t>4</w:t>
      </w:r>
      <w:r>
        <w:t xml:space="preserve"> m</w:t>
      </w:r>
    </w:p>
    <w:p w14:paraId="3620682F" w14:textId="23C4973E" w:rsidR="00860D1C" w:rsidRPr="0076758A" w:rsidRDefault="00B5580E" w:rsidP="00B5580E">
      <w:pPr>
        <w:spacing w:line="300" w:lineRule="auto"/>
        <w:ind w:firstLine="0"/>
      </w:pPr>
      <w:r w:rsidRPr="0076758A">
        <w:tab/>
      </w:r>
      <w:r w:rsidRPr="0076758A">
        <w:tab/>
      </w:r>
      <w:r w:rsidRPr="0076758A">
        <w:tab/>
        <w:t>SO</w:t>
      </w:r>
      <w:r w:rsidR="00860D1C">
        <w:t> </w:t>
      </w:r>
      <w:r>
        <w:t>02 (zídka)</w:t>
      </w:r>
      <w:r w:rsidRPr="0076758A">
        <w:tab/>
      </w:r>
      <w:r>
        <w:t>průměrně 0,25</w:t>
      </w:r>
      <w:r w:rsidRPr="0076758A">
        <w:t xml:space="preserve"> m</w:t>
      </w:r>
      <w:r>
        <w:t>, max. 0,25 m</w:t>
      </w:r>
    </w:p>
    <w:p w14:paraId="7FCED8FE" w14:textId="4A6E5599" w:rsidR="0076758A" w:rsidRPr="0076758A" w:rsidRDefault="00B5580E" w:rsidP="0076758A">
      <w:pPr>
        <w:spacing w:line="300" w:lineRule="auto"/>
        <w:ind w:firstLine="0"/>
      </w:pPr>
      <w:r>
        <w:t>Ochranné ŽB zídky:</w:t>
      </w:r>
    </w:p>
    <w:p w14:paraId="48A48FF5" w14:textId="69AB2E25" w:rsidR="00CC70E0" w:rsidRDefault="00CC70E0" w:rsidP="0076758A">
      <w:pPr>
        <w:spacing w:line="300" w:lineRule="auto"/>
        <w:ind w:firstLine="0"/>
      </w:pPr>
      <w:r w:rsidRPr="0076758A">
        <w:t>Materiál zdi</w:t>
      </w:r>
      <w:r w:rsidRPr="0076758A">
        <w:tab/>
      </w:r>
      <w:r w:rsidRPr="0076758A">
        <w:tab/>
      </w:r>
      <w:r w:rsidR="00860D1C" w:rsidRPr="00860D1C">
        <w:t>SO</w:t>
      </w:r>
      <w:r w:rsidR="00860D1C">
        <w:t> </w:t>
      </w:r>
      <w:r w:rsidR="00860D1C" w:rsidRPr="00860D1C">
        <w:t>02</w:t>
      </w:r>
      <w:r w:rsidR="00860D1C" w:rsidRPr="0076758A">
        <w:tab/>
      </w:r>
      <w:r w:rsidR="00860D1C" w:rsidRPr="0076758A">
        <w:tab/>
      </w:r>
      <w:r w:rsidR="00CC5419" w:rsidRPr="0076758A">
        <w:t>Ochranná zídka: vyztužený beton</w:t>
      </w:r>
      <w:r w:rsidRPr="0076758A">
        <w:t xml:space="preserve"> </w:t>
      </w:r>
      <w:r w:rsidR="00C65A91" w:rsidRPr="0076758A">
        <w:t>(C</w:t>
      </w:r>
      <w:r w:rsidR="00C65A91">
        <w:t>25</w:t>
      </w:r>
      <w:r w:rsidR="00C65A91" w:rsidRPr="0076758A">
        <w:t>/</w:t>
      </w:r>
      <w:r w:rsidR="00C65A91">
        <w:t>30</w:t>
      </w:r>
      <w:r w:rsidR="00C65A91" w:rsidRPr="0076758A">
        <w:t>)</w:t>
      </w:r>
    </w:p>
    <w:p w14:paraId="71CA3298" w14:textId="282094E4" w:rsidR="00860D1C" w:rsidRPr="0076758A" w:rsidRDefault="00860D1C" w:rsidP="0076758A">
      <w:pPr>
        <w:spacing w:line="300" w:lineRule="auto"/>
        <w:ind w:firstLine="0"/>
      </w:pPr>
      <w:r>
        <w:tab/>
      </w:r>
      <w:r>
        <w:tab/>
      </w:r>
      <w:r>
        <w:tab/>
      </w:r>
      <w:r w:rsidRPr="00860D1C">
        <w:t>SO</w:t>
      </w:r>
      <w:r>
        <w:t> </w:t>
      </w:r>
      <w:r w:rsidRPr="00860D1C">
        <w:t>0</w:t>
      </w:r>
      <w:r>
        <w:t>3</w:t>
      </w:r>
      <w:r w:rsidRPr="0076758A">
        <w:tab/>
      </w:r>
      <w:r w:rsidRPr="0076758A">
        <w:tab/>
        <w:t>Ochranná zídka: vyztužený beton (C</w:t>
      </w:r>
      <w:r w:rsidR="007B2A5C">
        <w:t>25</w:t>
      </w:r>
      <w:r w:rsidRPr="0076758A">
        <w:t>/</w:t>
      </w:r>
      <w:r w:rsidR="007B2A5C">
        <w:t>30</w:t>
      </w:r>
      <w:r w:rsidRPr="0076758A">
        <w:t>)</w:t>
      </w:r>
    </w:p>
    <w:p w14:paraId="6C3374C8" w14:textId="569A2565" w:rsidR="00CC70E0" w:rsidRPr="0076758A" w:rsidRDefault="00CC70E0" w:rsidP="00371506">
      <w:pPr>
        <w:spacing w:line="300" w:lineRule="auto"/>
        <w:ind w:firstLine="0"/>
      </w:pPr>
      <w:bookmarkStart w:id="32" w:name="_Hlk56004553"/>
      <w:r w:rsidRPr="0076758A">
        <w:t>Délka ochrann</w:t>
      </w:r>
      <w:r w:rsidR="006E193D">
        <w:t>ých</w:t>
      </w:r>
      <w:r w:rsidRPr="0076758A">
        <w:t xml:space="preserve"> z</w:t>
      </w:r>
      <w:r w:rsidR="006E193D">
        <w:t>ídek</w:t>
      </w:r>
      <w:r w:rsidRPr="0076758A">
        <w:t xml:space="preserve"> – celková</w:t>
      </w:r>
      <w:r w:rsidRPr="0076758A">
        <w:tab/>
      </w:r>
      <w:r w:rsidR="0076758A" w:rsidRPr="0076758A">
        <w:t>162,7</w:t>
      </w:r>
      <w:r w:rsidRPr="0076758A">
        <w:t xml:space="preserve"> m</w:t>
      </w:r>
    </w:p>
    <w:p w14:paraId="0D140123" w14:textId="745502D7" w:rsidR="00CC70E0" w:rsidRPr="0076758A" w:rsidRDefault="0076758A" w:rsidP="00371506">
      <w:pPr>
        <w:spacing w:line="300" w:lineRule="auto"/>
        <w:ind w:firstLine="0"/>
      </w:pPr>
      <w:r w:rsidRPr="0076758A">
        <w:tab/>
      </w:r>
      <w:r w:rsidRPr="0076758A">
        <w:tab/>
      </w:r>
      <w:r w:rsidRPr="0076758A">
        <w:tab/>
      </w:r>
      <w:r w:rsidRPr="00860D1C">
        <w:t>SO</w:t>
      </w:r>
      <w:r w:rsidR="00860D1C">
        <w:t> </w:t>
      </w:r>
      <w:r w:rsidRPr="00860D1C">
        <w:t>02</w:t>
      </w:r>
      <w:r w:rsidRPr="0076758A">
        <w:tab/>
      </w:r>
      <w:r w:rsidRPr="0076758A">
        <w:tab/>
        <w:t>13 m</w:t>
      </w:r>
    </w:p>
    <w:bookmarkEnd w:id="32"/>
    <w:p w14:paraId="42499291" w14:textId="660BC030" w:rsidR="0076758A" w:rsidRPr="0076758A" w:rsidRDefault="0076758A" w:rsidP="00371506">
      <w:pPr>
        <w:spacing w:line="300" w:lineRule="auto"/>
        <w:ind w:firstLine="0"/>
      </w:pPr>
      <w:r w:rsidRPr="0076758A">
        <w:tab/>
      </w:r>
      <w:r w:rsidRPr="0076758A">
        <w:tab/>
      </w:r>
      <w:r w:rsidRPr="0076758A">
        <w:tab/>
        <w:t>SO</w:t>
      </w:r>
      <w:r w:rsidR="00860D1C">
        <w:t> </w:t>
      </w:r>
      <w:r>
        <w:t>0</w:t>
      </w:r>
      <w:r w:rsidRPr="0076758A">
        <w:t>3</w:t>
      </w:r>
      <w:r w:rsidRPr="0076758A">
        <w:tab/>
      </w:r>
      <w:r w:rsidRPr="0076758A">
        <w:tab/>
        <w:t>149,7 m</w:t>
      </w:r>
    </w:p>
    <w:p w14:paraId="664F75EE" w14:textId="0593BD7D" w:rsidR="00CC70E0" w:rsidRPr="0076758A" w:rsidRDefault="00CC70E0" w:rsidP="00371506">
      <w:pPr>
        <w:spacing w:line="300" w:lineRule="auto"/>
        <w:ind w:firstLine="0"/>
      </w:pPr>
      <w:bookmarkStart w:id="33" w:name="_Hlk56004307"/>
      <w:r w:rsidRPr="0076758A">
        <w:t xml:space="preserve">Šířka </w:t>
      </w:r>
      <w:bookmarkEnd w:id="33"/>
      <w:r w:rsidRPr="0076758A">
        <w:t>zdi</w:t>
      </w:r>
      <w:r w:rsidRPr="0076758A">
        <w:tab/>
      </w:r>
      <w:r w:rsidRPr="0076758A">
        <w:tab/>
      </w:r>
      <w:r w:rsidRPr="0076758A">
        <w:tab/>
      </w:r>
      <w:r w:rsidRPr="0076758A">
        <w:tab/>
        <w:t>0,</w:t>
      </w:r>
      <w:r w:rsidR="0076758A" w:rsidRPr="0076758A">
        <w:t>20</w:t>
      </w:r>
      <w:r w:rsidRPr="0076758A">
        <w:t xml:space="preserve"> m</w:t>
      </w:r>
      <w:r w:rsidR="006E193D">
        <w:t xml:space="preserve"> až 0,25</w:t>
      </w:r>
      <w:r w:rsidR="00B7137F">
        <w:t xml:space="preserve"> </w:t>
      </w:r>
    </w:p>
    <w:p w14:paraId="0AE18BE0" w14:textId="7FF145B2" w:rsidR="0076758A" w:rsidRPr="0076758A" w:rsidRDefault="00CC70E0" w:rsidP="00371506">
      <w:pPr>
        <w:spacing w:line="300" w:lineRule="auto"/>
        <w:ind w:firstLine="0"/>
      </w:pPr>
      <w:bookmarkStart w:id="34" w:name="_Hlk56004326"/>
      <w:r w:rsidRPr="0076758A">
        <w:t xml:space="preserve">Výška zdi </w:t>
      </w:r>
      <w:r w:rsidRPr="0076758A">
        <w:tab/>
      </w:r>
      <w:r w:rsidRPr="0076758A">
        <w:tab/>
      </w:r>
      <w:r w:rsidR="0076758A" w:rsidRPr="0076758A">
        <w:t>SO</w:t>
      </w:r>
      <w:r w:rsidR="00860D1C">
        <w:t> </w:t>
      </w:r>
      <w:r w:rsidR="0076758A" w:rsidRPr="0076758A">
        <w:t>02</w:t>
      </w:r>
      <w:r w:rsidR="0076758A" w:rsidRPr="0076758A">
        <w:tab/>
      </w:r>
      <w:r w:rsidR="0076758A" w:rsidRPr="0076758A">
        <w:tab/>
        <w:t>nad terénem 0,85 m</w:t>
      </w:r>
    </w:p>
    <w:bookmarkEnd w:id="34"/>
    <w:p w14:paraId="116C2AC4" w14:textId="1B03E83E" w:rsidR="00CC70E0" w:rsidRDefault="0076758A" w:rsidP="00371506">
      <w:pPr>
        <w:spacing w:line="300" w:lineRule="auto"/>
        <w:ind w:firstLine="0"/>
      </w:pPr>
      <w:r w:rsidRPr="0076758A">
        <w:tab/>
      </w:r>
      <w:r w:rsidRPr="0076758A">
        <w:tab/>
      </w:r>
      <w:r w:rsidRPr="0076758A">
        <w:tab/>
        <w:t>SO</w:t>
      </w:r>
      <w:r w:rsidR="00860D1C">
        <w:t> </w:t>
      </w:r>
      <w:r w:rsidRPr="0076758A">
        <w:t>03</w:t>
      </w:r>
      <w:r w:rsidR="00CC70E0" w:rsidRPr="0076758A">
        <w:tab/>
      </w:r>
      <w:r w:rsidR="00CC70E0" w:rsidRPr="0076758A">
        <w:tab/>
        <w:t>cca 0,</w:t>
      </w:r>
      <w:r w:rsidRPr="0076758A">
        <w:t>59</w:t>
      </w:r>
      <w:r w:rsidR="00CC70E0" w:rsidRPr="0076758A">
        <w:t xml:space="preserve"> – </w:t>
      </w:r>
      <w:r w:rsidRPr="0076758A">
        <w:t>0,71</w:t>
      </w:r>
      <w:r w:rsidR="00CC70E0" w:rsidRPr="0076758A">
        <w:t xml:space="preserve"> m</w:t>
      </w:r>
    </w:p>
    <w:p w14:paraId="5CB816DA" w14:textId="04FCBC3C" w:rsidR="00860D1C" w:rsidRDefault="00860D1C" w:rsidP="00371506">
      <w:pPr>
        <w:spacing w:line="300" w:lineRule="auto"/>
        <w:ind w:firstLine="0"/>
      </w:pPr>
      <w:r>
        <w:t>Oprava opevnění a kamenné patky (SO 04</w:t>
      </w:r>
      <w:r w:rsidR="007B2A5C">
        <w:t>)</w:t>
      </w:r>
    </w:p>
    <w:p w14:paraId="7D97A58F" w14:textId="473A0F9A" w:rsidR="00860D1C" w:rsidRDefault="007B2A5C" w:rsidP="00371506">
      <w:pPr>
        <w:spacing w:line="300" w:lineRule="auto"/>
        <w:ind w:firstLine="0"/>
      </w:pPr>
      <w:r>
        <w:tab/>
        <w:t>Celkový délka patky</w:t>
      </w:r>
      <w:r>
        <w:tab/>
      </w:r>
      <w:r>
        <w:tab/>
        <w:t>155 m</w:t>
      </w:r>
    </w:p>
    <w:p w14:paraId="19756F06" w14:textId="642E31E2" w:rsidR="007B2A5C" w:rsidRDefault="007B2A5C" w:rsidP="00371506">
      <w:pPr>
        <w:spacing w:line="300" w:lineRule="auto"/>
        <w:ind w:firstLine="0"/>
      </w:pPr>
      <w:r>
        <w:tab/>
        <w:t>Délka opravy patky</w:t>
      </w:r>
      <w:r>
        <w:tab/>
      </w:r>
      <w:r>
        <w:tab/>
        <w:t>110 m</w:t>
      </w:r>
    </w:p>
    <w:p w14:paraId="4F988066" w14:textId="38C83DC1" w:rsidR="00BE6154" w:rsidRPr="00B85D07" w:rsidRDefault="00CC70E0" w:rsidP="00BE6154">
      <w:pPr>
        <w:autoSpaceDE w:val="0"/>
        <w:autoSpaceDN w:val="0"/>
        <w:adjustRightInd w:val="0"/>
        <w:spacing w:before="120"/>
      </w:pPr>
      <w:r w:rsidRPr="00B85D07">
        <w:rPr>
          <w:b/>
        </w:rPr>
        <w:t>Ochranné</w:t>
      </w:r>
      <w:r w:rsidR="00B85D07">
        <w:rPr>
          <w:b/>
        </w:rPr>
        <w:t xml:space="preserve"> hráze a</w:t>
      </w:r>
      <w:r w:rsidRPr="00B85D07">
        <w:rPr>
          <w:b/>
        </w:rPr>
        <w:t xml:space="preserve"> zídky PPO </w:t>
      </w:r>
      <w:r w:rsidR="00B85D07">
        <w:rPr>
          <w:b/>
        </w:rPr>
        <w:t>Ruda nad Moravou</w:t>
      </w:r>
      <w:r w:rsidR="00BE6154" w:rsidRPr="00B85D07">
        <w:rPr>
          <w:b/>
        </w:rPr>
        <w:t xml:space="preserve"> j</w:t>
      </w:r>
      <w:r w:rsidRPr="00B85D07">
        <w:rPr>
          <w:b/>
        </w:rPr>
        <w:t>sou</w:t>
      </w:r>
      <w:r w:rsidR="00BE6154" w:rsidRPr="00B85D07">
        <w:rPr>
          <w:b/>
        </w:rPr>
        <w:t xml:space="preserve"> zařazen</w:t>
      </w:r>
      <w:r w:rsidRPr="00B85D07">
        <w:rPr>
          <w:b/>
        </w:rPr>
        <w:t>y</w:t>
      </w:r>
      <w:r w:rsidR="00BE6154" w:rsidRPr="00B85D07">
        <w:rPr>
          <w:b/>
        </w:rPr>
        <w:t xml:space="preserve"> do </w:t>
      </w:r>
      <w:r w:rsidRPr="00B85D07">
        <w:rPr>
          <w:b/>
        </w:rPr>
        <w:t>IV</w:t>
      </w:r>
      <w:r w:rsidR="00BE6154" w:rsidRPr="00B85D07">
        <w:rPr>
          <w:b/>
        </w:rPr>
        <w:t>. kategorie z hlediska technickobezpečnostního dohledu.</w:t>
      </w:r>
      <w:r w:rsidR="00BE6154" w:rsidRPr="00B85D07">
        <w:t xml:space="preserve"> Při potenciálním protržení </w:t>
      </w:r>
      <w:r w:rsidRPr="00B85D07">
        <w:t>ochranných zídek</w:t>
      </w:r>
      <w:r w:rsidR="00BE6154" w:rsidRPr="00B85D07">
        <w:t xml:space="preserve"> se </w:t>
      </w:r>
      <w:r w:rsidRPr="00B85D07">
        <w:t>ne</w:t>
      </w:r>
      <w:r w:rsidR="00BE6154" w:rsidRPr="00B85D07">
        <w:t xml:space="preserve">očekávají výrazné škody a ztráty na lidských životech </w:t>
      </w:r>
      <w:r w:rsidRPr="00B85D07">
        <w:t>v chráněném území</w:t>
      </w:r>
      <w:r w:rsidR="00BE6154" w:rsidRPr="00B85D07">
        <w:t xml:space="preserve">. </w:t>
      </w:r>
    </w:p>
    <w:p w14:paraId="2882BA33" w14:textId="294088A8" w:rsidR="00CC70E0" w:rsidRPr="00B85D07" w:rsidRDefault="00CC70E0" w:rsidP="00BE6154">
      <w:pPr>
        <w:autoSpaceDE w:val="0"/>
        <w:autoSpaceDN w:val="0"/>
        <w:adjustRightInd w:val="0"/>
        <w:spacing w:before="120"/>
      </w:pPr>
      <w:r w:rsidRPr="00B85D07">
        <w:lastRenderedPageBreak/>
        <w:t xml:space="preserve">U </w:t>
      </w:r>
      <w:r w:rsidR="00B85D07" w:rsidRPr="00B85D07">
        <w:t>ŽB</w:t>
      </w:r>
      <w:r w:rsidRPr="00B85D07">
        <w:t xml:space="preserve"> konstrukce </w:t>
      </w:r>
      <w:r w:rsidR="00B85D07" w:rsidRPr="00B85D07">
        <w:t>zídky v lokalitách č. 2 a 3</w:t>
      </w:r>
      <w:r w:rsidRPr="00B85D07">
        <w:t xml:space="preserve"> může</w:t>
      </w:r>
      <w:r w:rsidR="00174E1D" w:rsidRPr="00B85D07">
        <w:t xml:space="preserve"> </w:t>
      </w:r>
      <w:r w:rsidR="0073367C" w:rsidRPr="00B85D07">
        <w:t xml:space="preserve">v důsledku </w:t>
      </w:r>
      <w:r w:rsidRPr="00B85D07">
        <w:t xml:space="preserve">nekvalitně provedených dilatačních spár (tepelná roztažnost bloků a případné drcení </w:t>
      </w:r>
      <w:r w:rsidR="00FA3B3B" w:rsidRPr="00B85D07">
        <w:t>bloků u dilatačních spár</w:t>
      </w:r>
      <w:r w:rsidRPr="00B85D07">
        <w:t xml:space="preserve">) a neprovedení vyspádování zhlaví zídky (porušení </w:t>
      </w:r>
      <w:r w:rsidR="00FA3B3B" w:rsidRPr="00B85D07">
        <w:t xml:space="preserve">bet. </w:t>
      </w:r>
      <w:r w:rsidRPr="00B85D07">
        <w:t>konstrukce v důsledku mrazové činnosti</w:t>
      </w:r>
      <w:r w:rsidR="00FA3B3B" w:rsidRPr="00B85D07">
        <w:t xml:space="preserve"> od stojaté vody</w:t>
      </w:r>
      <w:r w:rsidRPr="00B85D07">
        <w:t>) docházet ke korozi ocelové výztuže. Toto může vést v konečném důsledku až k selhání stavby během povodní (v důsledku ztráty stability</w:t>
      </w:r>
      <w:r w:rsidR="00FA3B3B" w:rsidRPr="00B85D07">
        <w:t xml:space="preserve"> při porušení výztuže</w:t>
      </w:r>
      <w:r w:rsidRPr="00B85D07">
        <w:t>).</w:t>
      </w:r>
    </w:p>
    <w:p w14:paraId="3A2DF4A5" w14:textId="57D9CA48" w:rsidR="00BF669A" w:rsidRPr="00BF4BA7" w:rsidRDefault="00BF4BA7" w:rsidP="00BE6154">
      <w:pPr>
        <w:autoSpaceDE w:val="0"/>
        <w:autoSpaceDN w:val="0"/>
        <w:adjustRightInd w:val="0"/>
        <w:spacing w:before="120"/>
      </w:pPr>
      <w:r>
        <w:t>Sanováním poškozených částí betonových zídek, o</w:t>
      </w:r>
      <w:r w:rsidR="00CC70E0" w:rsidRPr="00BF4BA7">
        <w:t xml:space="preserve">bnovením funkce dilatačních spár a </w:t>
      </w:r>
      <w:r>
        <w:t>zatěsněním</w:t>
      </w:r>
      <w:r w:rsidR="00CC70E0" w:rsidRPr="00BF4BA7">
        <w:t xml:space="preserve"> ochranné konstrukce zhlaví zídek</w:t>
      </w:r>
      <w:r>
        <w:t xml:space="preserve"> (na styku prefabrikovaných </w:t>
      </w:r>
      <w:proofErr w:type="spellStart"/>
      <w:r>
        <w:t>zakrytných</w:t>
      </w:r>
      <w:proofErr w:type="spellEnd"/>
      <w:r>
        <w:t xml:space="preserve"> desek a plotových sloupků)</w:t>
      </w:r>
      <w:r w:rsidR="00CC70E0" w:rsidRPr="00BF4BA7">
        <w:t xml:space="preserve"> dojde k prodloužení životnosti konstrukce PPO </w:t>
      </w:r>
      <w:r w:rsidRPr="00BF4BA7">
        <w:t>Ruda nad Moravou</w:t>
      </w:r>
      <w:r w:rsidR="00CC70E0" w:rsidRPr="00BF4BA7">
        <w:t>.</w:t>
      </w:r>
    </w:p>
    <w:p w14:paraId="100F27AD" w14:textId="77777777" w:rsidR="007B179F" w:rsidRPr="00BF4BA7" w:rsidRDefault="007B179F" w:rsidP="007B179F">
      <w:pPr>
        <w:rPr>
          <w:u w:val="single"/>
        </w:rPr>
      </w:pPr>
      <w:r w:rsidRPr="00BF4BA7">
        <w:rPr>
          <w:u w:val="single"/>
        </w:rPr>
        <w:t xml:space="preserve">V rámci navržené stavby bude provedeno: </w:t>
      </w:r>
    </w:p>
    <w:p w14:paraId="4CCCD40E" w14:textId="5519CFAA" w:rsidR="00CB3EE0" w:rsidRDefault="00CB3EE0" w:rsidP="007B179F">
      <w:pPr>
        <w:numPr>
          <w:ilvl w:val="0"/>
          <w:numId w:val="46"/>
        </w:numPr>
      </w:pPr>
      <w:r>
        <w:t>Dosypání hrází na projektovanou úroveň (SO</w:t>
      </w:r>
      <w:r w:rsidR="008B444C">
        <w:t> </w:t>
      </w:r>
      <w:r>
        <w:t>01 a SO</w:t>
      </w:r>
      <w:r w:rsidR="008B444C">
        <w:t> </w:t>
      </w:r>
      <w:r>
        <w:t>02)</w:t>
      </w:r>
    </w:p>
    <w:p w14:paraId="46CE318B" w14:textId="4110789D" w:rsidR="00CB3EE0" w:rsidRDefault="00CB3EE0" w:rsidP="00CB3EE0">
      <w:pPr>
        <w:numPr>
          <w:ilvl w:val="0"/>
          <w:numId w:val="46"/>
        </w:numPr>
      </w:pPr>
      <w:r>
        <w:t>Oprava spárování kamenné dlažby (SO</w:t>
      </w:r>
      <w:r w:rsidR="008B444C">
        <w:t xml:space="preserve"> 04 </w:t>
      </w:r>
      <w:r>
        <w:t>lokalita č. 3)</w:t>
      </w:r>
    </w:p>
    <w:p w14:paraId="406C486B" w14:textId="2FEFEDF0" w:rsidR="00CB3EE0" w:rsidRDefault="00CB3EE0" w:rsidP="007B179F">
      <w:pPr>
        <w:numPr>
          <w:ilvl w:val="0"/>
          <w:numId w:val="46"/>
        </w:numPr>
      </w:pPr>
      <w:r>
        <w:t>Sanace paty svahu (SO</w:t>
      </w:r>
      <w:r w:rsidR="008B444C">
        <w:t> </w:t>
      </w:r>
      <w:r>
        <w:t>01</w:t>
      </w:r>
      <w:r w:rsidR="008B444C">
        <w:t xml:space="preserve"> lokalita č. 1</w:t>
      </w:r>
      <w:r>
        <w:t xml:space="preserve"> a SO</w:t>
      </w:r>
      <w:r w:rsidR="008B444C">
        <w:t xml:space="preserve"> 04 </w:t>
      </w:r>
      <w:r>
        <w:t>lokalita č. 3)</w:t>
      </w:r>
    </w:p>
    <w:p w14:paraId="3071C122" w14:textId="0DD51D8F" w:rsidR="007B179F" w:rsidRDefault="007B179F" w:rsidP="007B179F">
      <w:pPr>
        <w:numPr>
          <w:ilvl w:val="0"/>
          <w:numId w:val="46"/>
        </w:numPr>
      </w:pPr>
      <w:r w:rsidRPr="00BF4BA7">
        <w:t>Obnovení dilatačních spár (</w:t>
      </w:r>
      <w:r w:rsidR="00CB3EE0">
        <w:t>SO</w:t>
      </w:r>
      <w:r w:rsidR="008B444C">
        <w:t> </w:t>
      </w:r>
      <w:r w:rsidR="00CB3EE0">
        <w:t>03</w:t>
      </w:r>
      <w:r w:rsidRPr="00BF4BA7">
        <w:t>)</w:t>
      </w:r>
    </w:p>
    <w:p w14:paraId="753A3D49" w14:textId="7595C5E0" w:rsidR="00CB3EE0" w:rsidRDefault="00CB3EE0" w:rsidP="007B179F">
      <w:pPr>
        <w:numPr>
          <w:ilvl w:val="0"/>
          <w:numId w:val="46"/>
        </w:numPr>
      </w:pPr>
      <w:r>
        <w:t>Sanace svislých trhlin (SO</w:t>
      </w:r>
      <w:r w:rsidR="008B444C">
        <w:t> </w:t>
      </w:r>
      <w:r>
        <w:t>03)</w:t>
      </w:r>
    </w:p>
    <w:p w14:paraId="27FE124C" w14:textId="507A0EC7" w:rsidR="00CB3EE0" w:rsidRPr="00BF4BA7" w:rsidRDefault="00CB3EE0" w:rsidP="007B179F">
      <w:pPr>
        <w:numPr>
          <w:ilvl w:val="0"/>
          <w:numId w:val="46"/>
        </w:numPr>
      </w:pPr>
      <w:r>
        <w:t>Oprava svrchní části betonové zídky (SO</w:t>
      </w:r>
      <w:r w:rsidR="008B444C">
        <w:t> </w:t>
      </w:r>
      <w:r>
        <w:t>03)</w:t>
      </w:r>
    </w:p>
    <w:p w14:paraId="5DD58CB3" w14:textId="7589AD50" w:rsidR="00CB3EE0" w:rsidRPr="00BF4BA7" w:rsidRDefault="00CB3EE0" w:rsidP="00CB3EE0">
      <w:pPr>
        <w:numPr>
          <w:ilvl w:val="0"/>
          <w:numId w:val="46"/>
        </w:numPr>
      </w:pPr>
      <w:r>
        <w:t>Zatěsnění</w:t>
      </w:r>
      <w:r w:rsidR="007B179F" w:rsidRPr="00BF4BA7">
        <w:t xml:space="preserve"> zídky před mrazovými vlivy za pomocí zákrytových prefabrikovaných desek (</w:t>
      </w:r>
      <w:r>
        <w:t>SO03</w:t>
      </w:r>
      <w:r w:rsidR="007B179F" w:rsidRPr="00BF4BA7">
        <w:t>).</w:t>
      </w:r>
    </w:p>
    <w:p w14:paraId="5296A853" w14:textId="315D8AE8" w:rsidR="00CB3EE0" w:rsidRPr="00BF4BA7" w:rsidRDefault="00CB3EE0" w:rsidP="00CB3EE0">
      <w:pPr>
        <w:numPr>
          <w:ilvl w:val="0"/>
          <w:numId w:val="46"/>
        </w:numPr>
      </w:pPr>
      <w:r>
        <w:t>Navýšení betonové zídky na projektovanou úroveň (SO</w:t>
      </w:r>
      <w:r w:rsidR="008B444C">
        <w:t> </w:t>
      </w:r>
      <w:r>
        <w:t>02)</w:t>
      </w:r>
    </w:p>
    <w:p w14:paraId="4C774847" w14:textId="17A28946" w:rsidR="007B179F" w:rsidRPr="00BF4BA7" w:rsidRDefault="007B179F" w:rsidP="007B179F">
      <w:pPr>
        <w:numPr>
          <w:ilvl w:val="0"/>
          <w:numId w:val="46"/>
        </w:numPr>
      </w:pPr>
      <w:bookmarkStart w:id="35" w:name="_Hlk45554703"/>
      <w:r w:rsidRPr="00BF4BA7">
        <w:t>Uvedení pozemků v zájmovém území (vč. přístupových) do původního stavu.</w:t>
      </w:r>
    </w:p>
    <w:p w14:paraId="171C9992" w14:textId="77777777" w:rsidR="00350DFD" w:rsidRPr="00B85D07" w:rsidRDefault="00350DFD" w:rsidP="00350DFD">
      <w:pPr>
        <w:pStyle w:val="Nadpis2"/>
      </w:pPr>
      <w:bookmarkStart w:id="36" w:name="_Toc57306074"/>
      <w:bookmarkEnd w:id="35"/>
      <w:r w:rsidRPr="00B85D07">
        <w:t>Celkové urbanistické a architektonické řešení</w:t>
      </w:r>
      <w:bookmarkEnd w:id="36"/>
    </w:p>
    <w:p w14:paraId="3F3C3E58" w14:textId="77777777" w:rsidR="006A14DF" w:rsidRPr="00B85D07" w:rsidRDefault="00D309B9" w:rsidP="00F0090B">
      <w:r w:rsidRPr="00B85D07">
        <w:t xml:space="preserve">Z urbanistického hlediska se v území nic nemění. </w:t>
      </w:r>
      <w:r w:rsidR="00801B2D" w:rsidRPr="00B85D07">
        <w:t xml:space="preserve">Změnou stavby </w:t>
      </w:r>
      <w:r w:rsidRPr="00B85D07">
        <w:t xml:space="preserve">nedojde ke změně užívání vodního díla. </w:t>
      </w:r>
    </w:p>
    <w:p w14:paraId="34AA971F" w14:textId="36C74567" w:rsidR="006A14DF" w:rsidRPr="00B85D07" w:rsidRDefault="006A14DF" w:rsidP="00F0090B">
      <w:r w:rsidRPr="00B85D07">
        <w:t>Návrhový stav</w:t>
      </w:r>
      <w:r w:rsidR="00B85D07" w:rsidRPr="00B85D07">
        <w:t xml:space="preserve"> dosypání tělesa hrází,</w:t>
      </w:r>
      <w:r w:rsidRPr="00B85D07">
        <w:t xml:space="preserve"> uvažovaná oprava </w:t>
      </w:r>
      <w:r w:rsidR="00B85D07" w:rsidRPr="00B85D07">
        <w:t>ŽB</w:t>
      </w:r>
      <w:r w:rsidRPr="00B85D07">
        <w:t xml:space="preserve"> </w:t>
      </w:r>
      <w:r w:rsidR="00B85D07" w:rsidRPr="00B85D07">
        <w:t>zídky a oprava opevnění</w:t>
      </w:r>
      <w:r w:rsidRPr="00B85D07">
        <w:t xml:space="preserve"> nemění stávající funkci ani vzhled díla.</w:t>
      </w:r>
      <w:r w:rsidR="00B85D07" w:rsidRPr="00B85D07">
        <w:t xml:space="preserve"> </w:t>
      </w:r>
      <w:r w:rsidRPr="00B85D07">
        <w:t xml:space="preserve">Návrhem se nemění původní vzhled území. </w:t>
      </w:r>
    </w:p>
    <w:p w14:paraId="0F74438D" w14:textId="77777777" w:rsidR="004A21B2" w:rsidRPr="006A14DF" w:rsidRDefault="004A21B2" w:rsidP="00F0090B">
      <w:r w:rsidRPr="00B85D07">
        <w:t xml:space="preserve">Objekty jsou navrženy tak, aby minimálně </w:t>
      </w:r>
      <w:r w:rsidR="00002875" w:rsidRPr="00B85D07">
        <w:t xml:space="preserve">narušovaly </w:t>
      </w:r>
      <w:r w:rsidRPr="00B85D07">
        <w:t>vzhled krajiny. Současně s tím je nutno mít na paměti, že se jedná o stavb</w:t>
      </w:r>
      <w:r w:rsidR="006A14DF" w:rsidRPr="00B85D07">
        <w:t>u</w:t>
      </w:r>
      <w:r w:rsidRPr="00B85D07">
        <w:t xml:space="preserve"> technického charakteru.</w:t>
      </w:r>
    </w:p>
    <w:p w14:paraId="7A50300A" w14:textId="77777777" w:rsidR="00350DFD" w:rsidRPr="00B85D07" w:rsidRDefault="00350DFD" w:rsidP="00350DFD">
      <w:pPr>
        <w:pStyle w:val="Nadpis2"/>
      </w:pPr>
      <w:bookmarkStart w:id="37" w:name="_Toc57306075"/>
      <w:r w:rsidRPr="00B85D07">
        <w:t>Celkové provozní řešení, technologie výroby</w:t>
      </w:r>
      <w:bookmarkEnd w:id="37"/>
    </w:p>
    <w:p w14:paraId="714FFC32" w14:textId="2AD3FA92" w:rsidR="004A21B2" w:rsidRPr="00B85D07" w:rsidRDefault="004A21B2" w:rsidP="004A21B2">
      <w:r w:rsidRPr="00B85D07">
        <w:t xml:space="preserve">Po dokončení </w:t>
      </w:r>
      <w:r w:rsidR="00B85D07" w:rsidRPr="00B85D07">
        <w:t>dosypání hrází a po</w:t>
      </w:r>
      <w:r w:rsidR="006A14DF" w:rsidRPr="00B85D07">
        <w:t xml:space="preserve"> oprav</w:t>
      </w:r>
      <w:r w:rsidR="00B85D07" w:rsidRPr="00B85D07">
        <w:t>ách</w:t>
      </w:r>
      <w:r w:rsidRPr="00B85D07">
        <w:t xml:space="preserve"> bude</w:t>
      </w:r>
      <w:r w:rsidR="00B85D07" w:rsidRPr="00B85D07">
        <w:t xml:space="preserve"> PPO</w:t>
      </w:r>
      <w:r w:rsidRPr="00B85D07">
        <w:t xml:space="preserve"> užív</w:t>
      </w:r>
      <w:r w:rsidR="00B85D07" w:rsidRPr="00B85D07">
        <w:t>ána tak jako přes stavbou.</w:t>
      </w:r>
    </w:p>
    <w:p w14:paraId="248B0114" w14:textId="77777777" w:rsidR="00350DFD" w:rsidRPr="00B85D07" w:rsidRDefault="00350DFD" w:rsidP="00350DFD">
      <w:pPr>
        <w:pStyle w:val="Nadpis2"/>
      </w:pPr>
      <w:bookmarkStart w:id="38" w:name="_Toc57306076"/>
      <w:r w:rsidRPr="00B85D07">
        <w:t>Bezbariérové užívání stavby</w:t>
      </w:r>
      <w:bookmarkEnd w:id="38"/>
    </w:p>
    <w:p w14:paraId="03B519F0" w14:textId="1ADB3740" w:rsidR="004A21B2" w:rsidRPr="00B85D07" w:rsidRDefault="006A14DF" w:rsidP="004A21B2">
      <w:r w:rsidRPr="00B85D07">
        <w:t>Ochrann</w:t>
      </w:r>
      <w:r w:rsidR="00B85D07" w:rsidRPr="00B85D07">
        <w:t>é hráze a ŽB zídky</w:t>
      </w:r>
      <w:r w:rsidRPr="00B85D07">
        <w:t xml:space="preserve"> PPO</w:t>
      </w:r>
      <w:r w:rsidR="004A21B2" w:rsidRPr="00B85D07">
        <w:t xml:space="preserve"> </w:t>
      </w:r>
      <w:r w:rsidR="00B85D07" w:rsidRPr="00B85D07">
        <w:t>nejsou</w:t>
      </w:r>
      <w:r w:rsidR="004A21B2" w:rsidRPr="00B85D07">
        <w:t xml:space="preserve"> určen</w:t>
      </w:r>
      <w:r w:rsidR="00B85D07" w:rsidRPr="00B85D07">
        <w:t>y</w:t>
      </w:r>
      <w:r w:rsidR="004A21B2" w:rsidRPr="00B85D07">
        <w:t xml:space="preserve"> pro užívání nepovolanými osobami, včetně osob s tělesným postižením. </w:t>
      </w:r>
    </w:p>
    <w:p w14:paraId="55B0AC1B" w14:textId="77777777" w:rsidR="00350DFD" w:rsidRPr="00B85D07" w:rsidRDefault="00350DFD" w:rsidP="00350DFD">
      <w:pPr>
        <w:pStyle w:val="Nadpis2"/>
      </w:pPr>
      <w:bookmarkStart w:id="39" w:name="_Toc57306077"/>
      <w:r w:rsidRPr="00B85D07">
        <w:t>Bezpečnost při užívání stavby</w:t>
      </w:r>
      <w:bookmarkEnd w:id="39"/>
    </w:p>
    <w:p w14:paraId="75C7702E" w14:textId="41002709" w:rsidR="004A21B2" w:rsidRPr="008B6D6D" w:rsidRDefault="004A21B2" w:rsidP="004A21B2">
      <w:r w:rsidRPr="00B85D07">
        <w:t xml:space="preserve">Bezpečnost </w:t>
      </w:r>
      <w:r w:rsidR="006A14DF" w:rsidRPr="00B85D07">
        <w:t>PPO</w:t>
      </w:r>
      <w:r w:rsidRPr="00B85D07">
        <w:t xml:space="preserve"> jako celku za provozu je řešena</w:t>
      </w:r>
      <w:r w:rsidR="003D0BAF">
        <w:t xml:space="preserve"> interními předpisy objednatele</w:t>
      </w:r>
      <w:r w:rsidRPr="00B85D07">
        <w:t xml:space="preserve"> </w:t>
      </w:r>
      <w:r w:rsidR="003D0BAF">
        <w:t xml:space="preserve">(je řešena </w:t>
      </w:r>
      <w:r w:rsidRPr="00B85D07">
        <w:t xml:space="preserve">v příslušných dokumentech </w:t>
      </w:r>
      <w:r w:rsidR="003D0BAF">
        <w:t>jako například provozní či</w:t>
      </w:r>
      <w:r w:rsidRPr="00B85D07">
        <w:t xml:space="preserve"> manipulační řád).</w:t>
      </w:r>
    </w:p>
    <w:p w14:paraId="7F2795E2" w14:textId="77777777" w:rsidR="00350DFD" w:rsidRPr="0033070D" w:rsidRDefault="00350DFD" w:rsidP="00350DFD">
      <w:pPr>
        <w:pStyle w:val="Nadpis2"/>
      </w:pPr>
      <w:bookmarkStart w:id="40" w:name="_Toc57306078"/>
      <w:r w:rsidRPr="0033070D">
        <w:lastRenderedPageBreak/>
        <w:t xml:space="preserve">Základní charakteristika </w:t>
      </w:r>
      <w:r w:rsidR="00185860" w:rsidRPr="0033070D">
        <w:t>stavebních objektů</w:t>
      </w:r>
      <w:bookmarkEnd w:id="40"/>
    </w:p>
    <w:p w14:paraId="2892B60D" w14:textId="5AFEB430" w:rsidR="00CB3EE0" w:rsidRPr="0033070D" w:rsidRDefault="00F63DB8" w:rsidP="008B6D6D">
      <w:pPr>
        <w:pStyle w:val="Nadpis3"/>
      </w:pPr>
      <w:bookmarkStart w:id="41" w:name="_Toc57306079"/>
      <w:r w:rsidRPr="0033070D">
        <w:t>SO</w:t>
      </w:r>
      <w:r w:rsidR="00ED01F7">
        <w:t> </w:t>
      </w:r>
      <w:r w:rsidR="00CB3EE0" w:rsidRPr="0033070D">
        <w:t xml:space="preserve">01 </w:t>
      </w:r>
      <w:r w:rsidR="002551D7" w:rsidRPr="0033070D">
        <w:t xml:space="preserve">Dosypání hráze a </w:t>
      </w:r>
      <w:bookmarkStart w:id="42" w:name="_Hlk53477049"/>
      <w:r w:rsidR="002551D7" w:rsidRPr="0033070D">
        <w:t>oprava</w:t>
      </w:r>
      <w:r w:rsidR="002551D7">
        <w:t xml:space="preserve"> návodního</w:t>
      </w:r>
      <w:r w:rsidR="002551D7" w:rsidRPr="0033070D">
        <w:t xml:space="preserve"> svah</w:t>
      </w:r>
      <w:bookmarkEnd w:id="42"/>
      <w:r w:rsidR="002551D7">
        <w:t>u</w:t>
      </w:r>
      <w:bookmarkEnd w:id="41"/>
    </w:p>
    <w:p w14:paraId="13FB91D5" w14:textId="309775B6" w:rsidR="003D0BAF" w:rsidRDefault="003D0BAF" w:rsidP="00CB3EE0">
      <w:r>
        <w:t>Koruna hráze bude zhotovena šířky 3,0 m a spolu s projektovanou výškou hráze (viz přílohy D.1.04, D.2.04) budou tvořit figuru zemní hráze. Stávající skladba koruny hráze bude mechanicky odstraněna spolu se svrchní vrstvou písčitých hlín</w:t>
      </w:r>
      <w:r w:rsidR="00FA426E">
        <w:t>. U této skladby hráze může docházet k promrzání, a proto je třeba odstranit cca 15 cm soudržných písčitých hlín</w:t>
      </w:r>
      <w:r>
        <w:t xml:space="preserve">. </w:t>
      </w:r>
      <w:r w:rsidR="00FA426E">
        <w:t xml:space="preserve">Poté bude </w:t>
      </w:r>
      <w:r w:rsidR="00FA426E" w:rsidRPr="00A40EA8">
        <w:rPr>
          <w:b/>
          <w:bCs/>
        </w:rPr>
        <w:t>základová spár</w:t>
      </w:r>
      <w:r w:rsidR="002F3E2F">
        <w:rPr>
          <w:b/>
          <w:bCs/>
        </w:rPr>
        <w:t>a</w:t>
      </w:r>
      <w:r w:rsidR="00FA426E" w:rsidRPr="00A40EA8">
        <w:rPr>
          <w:b/>
          <w:bCs/>
        </w:rPr>
        <w:t xml:space="preserve"> </w:t>
      </w:r>
      <w:r w:rsidR="00A40EA8" w:rsidRPr="00A40EA8">
        <w:rPr>
          <w:b/>
          <w:bCs/>
        </w:rPr>
        <w:t xml:space="preserve">důkladně </w:t>
      </w:r>
      <w:proofErr w:type="spellStart"/>
      <w:r w:rsidR="00FA426E" w:rsidRPr="00A40EA8">
        <w:rPr>
          <w:b/>
          <w:bCs/>
        </w:rPr>
        <w:t>přehutněna</w:t>
      </w:r>
      <w:proofErr w:type="spellEnd"/>
      <w:r w:rsidR="002F3E2F">
        <w:t>,</w:t>
      </w:r>
      <w:r w:rsidR="00FA426E">
        <w:t xml:space="preserve"> bude zkontrolována a přebrána stavebním dozorem a objednatelem.</w:t>
      </w:r>
    </w:p>
    <w:p w14:paraId="0D2DA19A" w14:textId="5C074381" w:rsidR="003D0BAF" w:rsidRDefault="00FA426E" w:rsidP="00CB3EE0">
      <w:r w:rsidRPr="0033070D">
        <w:t>Dosypání hráze na původní projektovanou úroveň bude provedeno z místních materiálů</w:t>
      </w:r>
      <w:r>
        <w:t>.</w:t>
      </w:r>
      <w:r w:rsidRPr="0033070D">
        <w:t xml:space="preserve"> </w:t>
      </w:r>
      <w:r>
        <w:t>Materiál bude zajištěn z</w:t>
      </w:r>
      <w:r w:rsidR="00CD4616">
        <w:t>e zemníků</w:t>
      </w:r>
      <w:r>
        <w:t xml:space="preserve"> u obce Vitošov </w:t>
      </w:r>
      <w:r w:rsidRPr="0033070D">
        <w:t xml:space="preserve">do </w:t>
      </w:r>
      <w:r>
        <w:t>20</w:t>
      </w:r>
      <w:r w:rsidRPr="0033070D">
        <w:t xml:space="preserve"> km od stavby.</w:t>
      </w:r>
      <w:r w:rsidR="00CD4616">
        <w:t xml:space="preserve"> Jedná se o </w:t>
      </w:r>
      <w:r w:rsidR="00CD4616" w:rsidRPr="00CD4616">
        <w:t>kal z lagun bývalého vápencového lomu</w:t>
      </w:r>
      <w:r w:rsidR="00CD4616">
        <w:t>, který byl použit pro stavby níže budované části PPO Ruda nad Moravou u osady Truska.</w:t>
      </w:r>
      <w:r>
        <w:t xml:space="preserve"> </w:t>
      </w:r>
      <w:r w:rsidR="003D0BAF">
        <w:t>Před začátkem sypání bude ověřena zrnitostním rozborem kvalita sypanin a budou laboratorně stanoveny základní fyzikálně mechanické vlastnosti.</w:t>
      </w:r>
      <w:r>
        <w:t xml:space="preserve"> Materiál bude hodnocen jako vhodný (nebo lepší než vhodný) pro homogenní hráze dle ČSN 75 2410.</w:t>
      </w:r>
      <w:r w:rsidR="003D0BAF">
        <w:t xml:space="preserve"> </w:t>
      </w:r>
      <w:r w:rsidR="00CB3EE0" w:rsidRPr="0033070D">
        <w:t>Povrch koruny hráze bude proveden jako pojízdný těžkou technikou. Svrchní vrstva z</w:t>
      </w:r>
      <w:r w:rsidR="007B2219">
        <w:t xml:space="preserve"> kalené lomové výsypky</w:t>
      </w:r>
      <w:r w:rsidR="003D0BAF">
        <w:t xml:space="preserve"> </w:t>
      </w:r>
      <w:proofErr w:type="spellStart"/>
      <w:r w:rsidR="003D0BAF">
        <w:t>tl</w:t>
      </w:r>
      <w:proofErr w:type="spellEnd"/>
      <w:r w:rsidR="003D0BAF">
        <w:t>. 10 cm</w:t>
      </w:r>
      <w:r w:rsidR="007B2219">
        <w:t xml:space="preserve">, vrstvené na </w:t>
      </w:r>
      <w:r w:rsidR="00CB3EE0" w:rsidRPr="0033070D">
        <w:t xml:space="preserve">štěrkodrti </w:t>
      </w:r>
      <w:proofErr w:type="spellStart"/>
      <w:r w:rsidR="00CB3EE0" w:rsidRPr="0033070D">
        <w:t>tl</w:t>
      </w:r>
      <w:proofErr w:type="spellEnd"/>
      <w:r w:rsidR="00CB3EE0" w:rsidRPr="0033070D">
        <w:t xml:space="preserve">. </w:t>
      </w:r>
      <w:r w:rsidR="007B2219">
        <w:t>2</w:t>
      </w:r>
      <w:r w:rsidR="00CB3EE0" w:rsidRPr="0033070D">
        <w:t>5 cm</w:t>
      </w:r>
      <w:r w:rsidR="00A40EA8">
        <w:t xml:space="preserve"> frakce 0-63 mm</w:t>
      </w:r>
      <w:r w:rsidR="007B2219">
        <w:t>, místo podsypu bude použita geotextílie</w:t>
      </w:r>
      <w:r w:rsidR="00CB3EE0" w:rsidRPr="0033070D">
        <w:t>.</w:t>
      </w:r>
      <w:r w:rsidR="003D0BAF">
        <w:t xml:space="preserve"> Geotextílie bude ukotvena hřeby do podloží</w:t>
      </w:r>
      <w:r w:rsidR="00A40EA8">
        <w:t>, na koncích zahnuta nahoru a přitížena materiálem, který tvoří krajnici, respektive svahy hráze.</w:t>
      </w:r>
    </w:p>
    <w:p w14:paraId="6D9619C3" w14:textId="2287CDEE" w:rsidR="00A40EA8" w:rsidRDefault="00FA426E" w:rsidP="00CB3EE0">
      <w:r>
        <w:t xml:space="preserve">Samotné vrstvení bude probíhat po vrstvách maximální tloušťky 30 cm </w:t>
      </w:r>
      <w:r w:rsidRPr="00FA426E">
        <w:rPr>
          <w:b/>
          <w:bCs/>
        </w:rPr>
        <w:t xml:space="preserve">s následným požadovaným hutněním na 95 % </w:t>
      </w:r>
      <w:proofErr w:type="spellStart"/>
      <w:r w:rsidRPr="00FA426E">
        <w:rPr>
          <w:b/>
          <w:bCs/>
        </w:rPr>
        <w:t>Proctor</w:t>
      </w:r>
      <w:proofErr w:type="spellEnd"/>
      <w:r w:rsidRPr="00FA426E">
        <w:rPr>
          <w:b/>
          <w:bCs/>
        </w:rPr>
        <w:t xml:space="preserve"> Standard</w:t>
      </w:r>
      <w:r>
        <w:t>. Způsob hutnění bude mechanick</w:t>
      </w:r>
      <w:r w:rsidR="003F65CE">
        <w:t>ý</w:t>
      </w:r>
      <w:r>
        <w:t>, například pomocí ježkového válce. Na svazích bude provedeno zazubení povrchu pro lepší navázání nové hutnění zeminy. Hutnění na svazích bude provedeno do roviny a poté upraveno do požadovaného sklonu svahu.</w:t>
      </w:r>
      <w:r w:rsidR="00A40EA8">
        <w:t xml:space="preserve"> Návodní svah bude ponechán v původním sklonu, bude srovnán tak, aby byly vyplněny případné zátrhy nebo lokální porušení. Vzdušní svah bude </w:t>
      </w:r>
      <w:r w:rsidR="00083589">
        <w:t>ve sklonu asi 1:1,9</w:t>
      </w:r>
      <w:r w:rsidR="00A40EA8">
        <w:t>, tak aby byl dodržen požadavek na šířku koruny hráze</w:t>
      </w:r>
      <w:r w:rsidR="009E57F2">
        <w:t xml:space="preserve"> a současně bude zachován půdorysný rozměr hráze.</w:t>
      </w:r>
    </w:p>
    <w:p w14:paraId="699A9DFC" w14:textId="52A5F2A3" w:rsidR="00FA426E" w:rsidRPr="0033070D" w:rsidRDefault="00FA426E" w:rsidP="00CB3EE0">
      <w:r>
        <w:t xml:space="preserve">Návodní a vzdušní svah bude </w:t>
      </w:r>
      <w:proofErr w:type="spellStart"/>
      <w:r>
        <w:t>ohumusován</w:t>
      </w:r>
      <w:proofErr w:type="spellEnd"/>
      <w:r>
        <w:t>, oset a zatravněn. Koruna hráze bude provedena dle předepsané skladby.</w:t>
      </w:r>
    </w:p>
    <w:p w14:paraId="12F57A8E" w14:textId="00CEAE63" w:rsidR="00CB3EE0" w:rsidRDefault="00CB3EE0" w:rsidP="008B6D6D">
      <w:pPr>
        <w:pStyle w:val="Nadpis3"/>
      </w:pPr>
      <w:bookmarkStart w:id="43" w:name="_Toc57306080"/>
      <w:r w:rsidRPr="0033070D">
        <w:t>SO</w:t>
      </w:r>
      <w:r w:rsidR="00ED01F7">
        <w:t> </w:t>
      </w:r>
      <w:r w:rsidRPr="0033070D">
        <w:t>02</w:t>
      </w:r>
      <w:r w:rsidR="005E4E12">
        <w:t xml:space="preserve"> </w:t>
      </w:r>
      <w:bookmarkStart w:id="44" w:name="_Hlk53477006"/>
      <w:r w:rsidR="005E4E12" w:rsidRPr="0033070D">
        <w:t>Dosypání hráze</w:t>
      </w:r>
      <w:r w:rsidR="00ED01F7">
        <w:t>,</w:t>
      </w:r>
      <w:r w:rsidR="005E4E12">
        <w:t xml:space="preserve"> dobetonování</w:t>
      </w:r>
      <w:r w:rsidR="00ED01F7">
        <w:t xml:space="preserve"> a oprava</w:t>
      </w:r>
      <w:r w:rsidR="00AB23B8">
        <w:t xml:space="preserve"> ŽB</w:t>
      </w:r>
      <w:r w:rsidR="005E4E12">
        <w:t xml:space="preserve"> zídky</w:t>
      </w:r>
      <w:bookmarkEnd w:id="43"/>
      <w:bookmarkEnd w:id="44"/>
    </w:p>
    <w:p w14:paraId="3F1F228C" w14:textId="2B2CD2E0" w:rsidR="00A40EA8" w:rsidRDefault="005E4E12" w:rsidP="00A40EA8">
      <w:r w:rsidRPr="0033070D">
        <w:t>Dosypání hráze na původní projektovanou úroveň bude provedeno</w:t>
      </w:r>
      <w:r w:rsidR="00A21311">
        <w:t xml:space="preserve"> </w:t>
      </w:r>
      <w:r w:rsidR="00A21311" w:rsidRPr="007B2219">
        <w:t>obdobně</w:t>
      </w:r>
      <w:r>
        <w:t xml:space="preserve"> jako u SO01.</w:t>
      </w:r>
      <w:r w:rsidR="00A40EA8">
        <w:t xml:space="preserve"> Koruna hráze bude také zhotovena šířky 3,0 m, a spolu s projektovanou výškou hráze (viz přílohy D.1.04, D.2.04) budou tvořit figuru zemní hráze. Stávající skladba koruny hráze bude mechanicky odstraněna spolu se svrchní vrstvou písčitých hlín. Pokud budou při odstranění poškozeny přejezdy přes hráz (označeny v situaci C.3.2.) bude nutné je uvést do původního stavu.</w:t>
      </w:r>
    </w:p>
    <w:p w14:paraId="27CD548F" w14:textId="274D91B3" w:rsidR="00A40EA8" w:rsidRDefault="00A40EA8" w:rsidP="00A40EA8">
      <w:r>
        <w:t>Po mechanickém odstranění původní skladby</w:t>
      </w:r>
      <w:r w:rsidR="002F3E2F">
        <w:t xml:space="preserve"> koruny hráze</w:t>
      </w:r>
      <w:r>
        <w:t xml:space="preserve"> bude </w:t>
      </w:r>
      <w:r w:rsidRPr="00A40EA8">
        <w:rPr>
          <w:b/>
          <w:bCs/>
        </w:rPr>
        <w:t>základová spár</w:t>
      </w:r>
      <w:r w:rsidR="002F3E2F">
        <w:rPr>
          <w:b/>
          <w:bCs/>
        </w:rPr>
        <w:t>a</w:t>
      </w:r>
      <w:r w:rsidRPr="00A40EA8">
        <w:rPr>
          <w:b/>
          <w:bCs/>
        </w:rPr>
        <w:t xml:space="preserve"> důkladně </w:t>
      </w:r>
      <w:proofErr w:type="spellStart"/>
      <w:r w:rsidRPr="00A40EA8">
        <w:rPr>
          <w:b/>
          <w:bCs/>
        </w:rPr>
        <w:t>přehutněna</w:t>
      </w:r>
      <w:proofErr w:type="spellEnd"/>
      <w:r>
        <w:t xml:space="preserve"> a bude zkontrolována a přebrána stavebním dozorem a objednatelem.</w:t>
      </w:r>
    </w:p>
    <w:p w14:paraId="48B26664" w14:textId="77777777" w:rsidR="009E57F2" w:rsidRDefault="00A40EA8" w:rsidP="009E57F2">
      <w:r>
        <w:t>Materiál hráze bude</w:t>
      </w:r>
      <w:r w:rsidR="009E57F2">
        <w:t xml:space="preserve"> splňovat stejná kritéria jako materiál SO 01. </w:t>
      </w:r>
      <w:r w:rsidR="009E57F2" w:rsidRPr="0033070D">
        <w:t>Povrch koruny hráze bude proveden jako pojízdný těžkou technikou. Svrchní vrstva z</w:t>
      </w:r>
      <w:r w:rsidR="009E57F2">
        <w:t xml:space="preserve"> kalené lomové výsypky </w:t>
      </w:r>
      <w:proofErr w:type="spellStart"/>
      <w:r w:rsidR="009E57F2">
        <w:t>tl</w:t>
      </w:r>
      <w:proofErr w:type="spellEnd"/>
      <w:r w:rsidR="009E57F2">
        <w:t xml:space="preserve">. 10 cm, vrstvené na </w:t>
      </w:r>
      <w:r w:rsidR="009E57F2" w:rsidRPr="0033070D">
        <w:t xml:space="preserve">štěrkodrti </w:t>
      </w:r>
      <w:proofErr w:type="spellStart"/>
      <w:r w:rsidR="009E57F2" w:rsidRPr="0033070D">
        <w:t>tl</w:t>
      </w:r>
      <w:proofErr w:type="spellEnd"/>
      <w:r w:rsidR="009E57F2" w:rsidRPr="0033070D">
        <w:t xml:space="preserve">. </w:t>
      </w:r>
      <w:r w:rsidR="009E57F2">
        <w:t>2</w:t>
      </w:r>
      <w:r w:rsidR="009E57F2" w:rsidRPr="0033070D">
        <w:t>5 cm</w:t>
      </w:r>
      <w:r w:rsidR="009E57F2">
        <w:t xml:space="preserve"> frakce 0-63 mm, místo podsypu bude použita geotextílie</w:t>
      </w:r>
      <w:r w:rsidR="009E57F2" w:rsidRPr="0033070D">
        <w:t>.</w:t>
      </w:r>
      <w:r w:rsidR="009E57F2">
        <w:t xml:space="preserve"> Geotextílie bude ukotvena hřeby do podloží, na koncích zahnuta nahoru a přitížena materiálem, který tvoří krajnici, respektive svahy hráze.</w:t>
      </w:r>
    </w:p>
    <w:p w14:paraId="7E063E2B" w14:textId="558CFB5C" w:rsidR="00A40EA8" w:rsidRDefault="009E57F2" w:rsidP="005E4E12">
      <w:r>
        <w:lastRenderedPageBreak/>
        <w:t xml:space="preserve">Samotné vrstvení bude probíhat po vrstvách maximální tloušťky 30 cm </w:t>
      </w:r>
      <w:r w:rsidRPr="00FA426E">
        <w:rPr>
          <w:b/>
          <w:bCs/>
        </w:rPr>
        <w:t xml:space="preserve">s následným požadovaným hutněním na 95 % </w:t>
      </w:r>
      <w:proofErr w:type="spellStart"/>
      <w:r w:rsidRPr="00FA426E">
        <w:rPr>
          <w:b/>
          <w:bCs/>
        </w:rPr>
        <w:t>Proctor</w:t>
      </w:r>
      <w:proofErr w:type="spellEnd"/>
      <w:r w:rsidRPr="00FA426E">
        <w:rPr>
          <w:b/>
          <w:bCs/>
        </w:rPr>
        <w:t xml:space="preserve"> Standard</w:t>
      </w:r>
      <w:r>
        <w:t>. Způsob hutnění bude mechanick</w:t>
      </w:r>
      <w:r w:rsidR="00AC4B2E">
        <w:t>ý</w:t>
      </w:r>
      <w:r>
        <w:t>, například pomocí ježkového válce. Oba svahy budou provedeny v </w:t>
      </w:r>
      <w:r w:rsidR="00AC4B2E">
        <w:t>strmějším</w:t>
      </w:r>
      <w:r>
        <w:t xml:space="preserve"> sklonu </w:t>
      </w:r>
      <w:proofErr w:type="gramStart"/>
      <w:r>
        <w:t>1 :</w:t>
      </w:r>
      <w:proofErr w:type="gramEnd"/>
      <w:r>
        <w:t xml:space="preserve"> 1,9 (oproti původnímu projektu 1 : 2) a zazubení základové spáry bude provedeno dle potřeby, tak aby bylo zajištěno navázání nových vrstev na stávající </w:t>
      </w:r>
      <w:proofErr w:type="spellStart"/>
      <w:r>
        <w:t>přehutněnou</w:t>
      </w:r>
      <w:proofErr w:type="spellEnd"/>
      <w:r>
        <w:t xml:space="preserve"> vrstvu. Svah</w:t>
      </w:r>
      <w:r w:rsidR="00AC4B2E">
        <w:t>y</w:t>
      </w:r>
      <w:r>
        <w:t xml:space="preserve"> budou hutněny do roviny</w:t>
      </w:r>
      <w:r w:rsidR="00AC4B2E">
        <w:t>,</w:t>
      </w:r>
      <w:r>
        <w:t xml:space="preserve"> a poté upraveny do požadovaného sklonu. Koruna hráze bude držena šířky 3 m a prostorově bude dodržena linie původní paty návodní i vzdušní paty hráze (bude zachován půdorysný rozměr hráze).</w:t>
      </w:r>
    </w:p>
    <w:p w14:paraId="51C9FF4D" w14:textId="71C49A2B" w:rsidR="005E4E12" w:rsidRPr="003F2448" w:rsidRDefault="003F2448" w:rsidP="005E4E12">
      <w:r w:rsidRPr="003F2448">
        <w:t xml:space="preserve">ŽB zídka u bývalého mlýna je v horším stavu než v lokalitě č. 3 u koupaliště. </w:t>
      </w:r>
      <w:r>
        <w:t xml:space="preserve">Místo samotného navýšení bude </w:t>
      </w:r>
      <w:r w:rsidR="005E4E12" w:rsidRPr="003F2448">
        <w:t>betonov</w:t>
      </w:r>
      <w:r>
        <w:t>á</w:t>
      </w:r>
      <w:r w:rsidR="005E4E12" w:rsidRPr="003F2448">
        <w:t xml:space="preserve"> zídky proveden</w:t>
      </w:r>
      <w:r w:rsidR="00AC4B2E">
        <w:t>a</w:t>
      </w:r>
      <w:r w:rsidR="005E4E12" w:rsidRPr="003F2448">
        <w:t xml:space="preserve"> </w:t>
      </w:r>
      <w:r>
        <w:t>od základu až po projektovanou úroveň nově.</w:t>
      </w:r>
      <w:r w:rsidRPr="003F2448">
        <w:t xml:space="preserve"> </w:t>
      </w:r>
      <w:r>
        <w:t xml:space="preserve">Základ je cca 60 cm pod terénem, ten bude odkopán ve sklonu 1:1 do vzdálenosti 1,0 až 1,5 m od líce zídky. </w:t>
      </w:r>
      <w:r w:rsidRPr="003F2448">
        <w:t>S</w:t>
      </w:r>
      <w:r w:rsidR="005E4E12" w:rsidRPr="003F2448">
        <w:t>vrchní poruše</w:t>
      </w:r>
      <w:r w:rsidRPr="003F2448">
        <w:t>ná</w:t>
      </w:r>
      <w:r w:rsidR="005E4E12" w:rsidRPr="003F2448">
        <w:t xml:space="preserve"> vrstv</w:t>
      </w:r>
      <w:r w:rsidRPr="003F2448">
        <w:t>a bude mechanicky odřezána</w:t>
      </w:r>
      <w:r w:rsidR="005E4E12" w:rsidRPr="003F2448">
        <w:t xml:space="preserve"> </w:t>
      </w:r>
      <w:r w:rsidR="005E4E12" w:rsidRPr="003F2448">
        <w:rPr>
          <w:color w:val="000000"/>
          <w:szCs w:val="24"/>
        </w:rPr>
        <w:t>pomocí stěnové pily (</w:t>
      </w:r>
      <w:r w:rsidRPr="003F2448">
        <w:rPr>
          <w:color w:val="000000"/>
          <w:szCs w:val="24"/>
        </w:rPr>
        <w:t>přibližně na kótě 327,40 m n. m.</w:t>
      </w:r>
      <w:r w:rsidR="005E4E12" w:rsidRPr="003F2448">
        <w:rPr>
          <w:color w:val="000000"/>
          <w:szCs w:val="24"/>
        </w:rPr>
        <w:t>).</w:t>
      </w:r>
    </w:p>
    <w:p w14:paraId="039F6DA6" w14:textId="0C3D1B06" w:rsidR="00A31A01" w:rsidRDefault="00A31A01" w:rsidP="005E4E12">
      <w:pPr>
        <w:rPr>
          <w:color w:val="000000"/>
          <w:szCs w:val="24"/>
        </w:rPr>
      </w:pPr>
      <w:r w:rsidRPr="003F2448">
        <w:rPr>
          <w:color w:val="000000"/>
          <w:szCs w:val="24"/>
        </w:rPr>
        <w:t>Nový a stávající beton budou propojeny pomocí trnů z betonářské výztuže průměru 8 mm osazeny 4 ks na běžný m.</w:t>
      </w:r>
      <w:r w:rsidR="003F2448">
        <w:rPr>
          <w:color w:val="000000"/>
          <w:szCs w:val="24"/>
        </w:rPr>
        <w:t xml:space="preserve"> Trny budou navrtány a </w:t>
      </w:r>
      <w:r w:rsidR="00084D49">
        <w:rPr>
          <w:color w:val="000000"/>
          <w:szCs w:val="24"/>
        </w:rPr>
        <w:t>osazeny pomocí chemických kotev.</w:t>
      </w:r>
      <w:r w:rsidR="003F2448">
        <w:rPr>
          <w:color w:val="000000"/>
          <w:szCs w:val="24"/>
        </w:rPr>
        <w:t xml:space="preserve"> </w:t>
      </w:r>
      <w:r w:rsidR="00084D49">
        <w:rPr>
          <w:color w:val="000000"/>
          <w:szCs w:val="24"/>
        </w:rPr>
        <w:t>K</w:t>
      </w:r>
      <w:r w:rsidR="003F2448">
        <w:rPr>
          <w:color w:val="000000"/>
          <w:szCs w:val="24"/>
        </w:rPr>
        <w:t>otevní délka v novém i starém betonu bude minimálně 220 mm.</w:t>
      </w:r>
      <w:r w:rsidRPr="003F2448">
        <w:rPr>
          <w:color w:val="000000"/>
          <w:szCs w:val="24"/>
        </w:rPr>
        <w:t xml:space="preserve"> Nová </w:t>
      </w:r>
      <w:r w:rsidR="003F2448">
        <w:rPr>
          <w:color w:val="000000"/>
          <w:szCs w:val="24"/>
        </w:rPr>
        <w:t>část zídky</w:t>
      </w:r>
      <w:r w:rsidRPr="003F2448">
        <w:rPr>
          <w:color w:val="000000"/>
          <w:szCs w:val="24"/>
        </w:rPr>
        <w:t xml:space="preserve"> bude vyztužena kari sítí </w:t>
      </w:r>
      <w:r w:rsidR="003F65CE">
        <w:rPr>
          <w:color w:val="000000"/>
          <w:szCs w:val="24"/>
        </w:rPr>
        <w:t>s</w:t>
      </w:r>
      <w:r w:rsidR="003F65CE" w:rsidRPr="003F2448">
        <w:rPr>
          <w:color w:val="000000"/>
          <w:szCs w:val="24"/>
        </w:rPr>
        <w:t xml:space="preserve"> </w:t>
      </w:r>
      <w:r w:rsidRPr="003F2448">
        <w:rPr>
          <w:color w:val="000000"/>
          <w:szCs w:val="24"/>
        </w:rPr>
        <w:t>oky 5</w:t>
      </w:r>
      <w:r w:rsidR="003F2448" w:rsidRPr="003F2448">
        <w:rPr>
          <w:color w:val="000000"/>
          <w:szCs w:val="24"/>
        </w:rPr>
        <w:t>0</w:t>
      </w:r>
      <w:r w:rsidRPr="003F2448">
        <w:rPr>
          <w:color w:val="000000"/>
          <w:szCs w:val="24"/>
        </w:rPr>
        <w:t>x5</w:t>
      </w:r>
      <w:r w:rsidR="003F2448" w:rsidRPr="003F2448">
        <w:rPr>
          <w:color w:val="000000"/>
          <w:szCs w:val="24"/>
        </w:rPr>
        <w:t>0</w:t>
      </w:r>
      <w:r w:rsidRPr="003F2448">
        <w:rPr>
          <w:color w:val="000000"/>
          <w:szCs w:val="24"/>
        </w:rPr>
        <w:t xml:space="preserve"> mm. Kari síť bude na místě zkrácena podle potřeby</w:t>
      </w:r>
      <w:r w:rsidR="003F2448">
        <w:rPr>
          <w:color w:val="000000"/>
          <w:szCs w:val="24"/>
        </w:rPr>
        <w:t xml:space="preserve"> a svázána s trny</w:t>
      </w:r>
      <w:r w:rsidRPr="003F2448">
        <w:rPr>
          <w:color w:val="000000"/>
          <w:szCs w:val="24"/>
        </w:rPr>
        <w:t>. Je nutné dodržet tloušťku krytí 3</w:t>
      </w:r>
      <w:r w:rsidR="003F2448">
        <w:rPr>
          <w:color w:val="000000"/>
          <w:szCs w:val="24"/>
        </w:rPr>
        <w:t>0</w:t>
      </w:r>
      <w:r w:rsidRPr="003F2448">
        <w:rPr>
          <w:color w:val="000000"/>
          <w:szCs w:val="24"/>
        </w:rPr>
        <w:t xml:space="preserve"> mm.</w:t>
      </w:r>
      <w:r w:rsidR="0073040B">
        <w:rPr>
          <w:color w:val="000000"/>
          <w:szCs w:val="24"/>
        </w:rPr>
        <w:t xml:space="preserve"> Nově navržená zídka si zachovává vzdušní líc v přibližně stejné poloze jako stávající zídka, tloušťka nové zídky bude 250 mm.</w:t>
      </w:r>
    </w:p>
    <w:p w14:paraId="60B7EA7E" w14:textId="0437987A" w:rsidR="003F2448" w:rsidRDefault="00B549BA" w:rsidP="005E4E12">
      <w:pPr>
        <w:rPr>
          <w:color w:val="000000"/>
          <w:szCs w:val="24"/>
        </w:rPr>
      </w:pPr>
      <w:r>
        <w:rPr>
          <w:color w:val="000000"/>
          <w:szCs w:val="24"/>
        </w:rPr>
        <w:t>Zídka bude přerušena dvěma dilatačními spárami po 6 m, tj. cca v polovině rovného úseku délky 11,48 m</w:t>
      </w:r>
      <w:r w:rsidR="00084D49">
        <w:rPr>
          <w:color w:val="000000"/>
          <w:szCs w:val="24"/>
        </w:rPr>
        <w:t>,</w:t>
      </w:r>
      <w:r>
        <w:rPr>
          <w:color w:val="000000"/>
          <w:szCs w:val="24"/>
        </w:rPr>
        <w:t xml:space="preserve"> a v lomu na místě</w:t>
      </w:r>
      <w:r w:rsidR="00084D49">
        <w:rPr>
          <w:color w:val="000000"/>
          <w:szCs w:val="24"/>
        </w:rPr>
        <w:t>,</w:t>
      </w:r>
      <w:r>
        <w:rPr>
          <w:color w:val="000000"/>
          <w:szCs w:val="24"/>
        </w:rPr>
        <w:t xml:space="preserve"> kde se zídka přichyluje ke stávající budově (zchátralá budova bývalého mlýna).</w:t>
      </w:r>
      <w:r w:rsidR="00084D49">
        <w:rPr>
          <w:color w:val="000000"/>
          <w:szCs w:val="24"/>
        </w:rPr>
        <w:t xml:space="preserve"> Do dilatační spáry bude osazen gumový těsnicí pás, spára bude vyplněna extrudovaným polystyrenem </w:t>
      </w:r>
      <w:proofErr w:type="spellStart"/>
      <w:r w:rsidR="00084D49">
        <w:rPr>
          <w:color w:val="000000"/>
          <w:szCs w:val="24"/>
        </w:rPr>
        <w:t>tl</w:t>
      </w:r>
      <w:proofErr w:type="spellEnd"/>
      <w:r w:rsidR="00084D49">
        <w:rPr>
          <w:color w:val="000000"/>
          <w:szCs w:val="24"/>
        </w:rPr>
        <w:t xml:space="preserve">. </w:t>
      </w:r>
      <w:r w:rsidR="00793A4A">
        <w:rPr>
          <w:color w:val="000000"/>
          <w:szCs w:val="24"/>
        </w:rPr>
        <w:t xml:space="preserve">10 </w:t>
      </w:r>
      <w:r w:rsidR="00084D49">
        <w:rPr>
          <w:color w:val="000000"/>
          <w:szCs w:val="24"/>
        </w:rPr>
        <w:t xml:space="preserve">mm </w:t>
      </w:r>
      <w:proofErr w:type="spellStart"/>
      <w:r w:rsidR="00084D49">
        <w:rPr>
          <w:color w:val="000000"/>
          <w:szCs w:val="24"/>
        </w:rPr>
        <w:t>zatemovaným</w:t>
      </w:r>
      <w:proofErr w:type="spellEnd"/>
      <w:r w:rsidR="00084D49">
        <w:rPr>
          <w:color w:val="000000"/>
          <w:szCs w:val="24"/>
        </w:rPr>
        <w:t xml:space="preserve"> polyetylenovým provazcem průměru 20 mm a povrchově bude spára zatěsněna trvale pružným tmelem. V místě styku s budovou mlýna bude zídka </w:t>
      </w:r>
      <w:proofErr w:type="spellStart"/>
      <w:r w:rsidR="00084D49">
        <w:rPr>
          <w:color w:val="000000"/>
          <w:szCs w:val="24"/>
        </w:rPr>
        <w:t>oddilatována</w:t>
      </w:r>
      <w:proofErr w:type="spellEnd"/>
      <w:r w:rsidR="00084D49">
        <w:rPr>
          <w:color w:val="000000"/>
          <w:szCs w:val="24"/>
        </w:rPr>
        <w:t xml:space="preserve"> extrudovaným polystyrenem </w:t>
      </w:r>
      <w:proofErr w:type="spellStart"/>
      <w:r w:rsidR="00084D49">
        <w:rPr>
          <w:color w:val="000000"/>
          <w:szCs w:val="24"/>
        </w:rPr>
        <w:t>tl</w:t>
      </w:r>
      <w:proofErr w:type="spellEnd"/>
      <w:r w:rsidR="00084D49">
        <w:rPr>
          <w:color w:val="000000"/>
          <w:szCs w:val="24"/>
        </w:rPr>
        <w:t xml:space="preserve">. </w:t>
      </w:r>
      <w:r w:rsidR="005319B1">
        <w:rPr>
          <w:color w:val="000000"/>
          <w:szCs w:val="24"/>
        </w:rPr>
        <w:t>15</w:t>
      </w:r>
      <w:r w:rsidR="00084D49">
        <w:rPr>
          <w:color w:val="000000"/>
          <w:szCs w:val="24"/>
        </w:rPr>
        <w:t xml:space="preserve"> mm </w:t>
      </w:r>
      <w:proofErr w:type="spellStart"/>
      <w:r w:rsidR="00084D49">
        <w:rPr>
          <w:color w:val="000000"/>
          <w:szCs w:val="24"/>
        </w:rPr>
        <w:t>zatemovaným</w:t>
      </w:r>
      <w:proofErr w:type="spellEnd"/>
      <w:r w:rsidR="00084D49">
        <w:rPr>
          <w:color w:val="000000"/>
          <w:szCs w:val="24"/>
        </w:rPr>
        <w:t xml:space="preserve"> polyetylenovým provazcem průměru </w:t>
      </w:r>
      <w:r w:rsidR="0073040B">
        <w:rPr>
          <w:color w:val="000000"/>
          <w:szCs w:val="24"/>
        </w:rPr>
        <w:t>3</w:t>
      </w:r>
      <w:r w:rsidR="00084D49">
        <w:rPr>
          <w:color w:val="000000"/>
          <w:szCs w:val="24"/>
        </w:rPr>
        <w:t>0 mm. Povrchově bude dilatace opatřena trvale pružným tmelem.</w:t>
      </w:r>
    </w:p>
    <w:p w14:paraId="08DFA6DD" w14:textId="5386D405" w:rsidR="0073040B" w:rsidRPr="005E4E12" w:rsidRDefault="0073040B" w:rsidP="005E4E12">
      <w:r>
        <w:rPr>
          <w:color w:val="000000"/>
          <w:szCs w:val="24"/>
        </w:rPr>
        <w:t xml:space="preserve">V místě mimo budovu bude zídka cca v délce 10 m opatřena betonovými prefabrikovanými </w:t>
      </w:r>
      <w:r w:rsidR="003C0D70">
        <w:rPr>
          <w:color w:val="000000"/>
          <w:szCs w:val="24"/>
        </w:rPr>
        <w:t>zákrytov</w:t>
      </w:r>
      <w:r>
        <w:rPr>
          <w:color w:val="000000"/>
          <w:szCs w:val="24"/>
        </w:rPr>
        <w:t>ými deskami 300/</w:t>
      </w:r>
      <w:r w:rsidR="005319B1">
        <w:rPr>
          <w:color w:val="000000"/>
          <w:szCs w:val="24"/>
        </w:rPr>
        <w:t>8</w:t>
      </w:r>
      <w:r>
        <w:rPr>
          <w:color w:val="000000"/>
          <w:szCs w:val="24"/>
        </w:rPr>
        <w:t>00 s </w:t>
      </w:r>
      <w:proofErr w:type="spellStart"/>
      <w:r>
        <w:rPr>
          <w:color w:val="000000"/>
          <w:szCs w:val="24"/>
        </w:rPr>
        <w:t>okapničkou</w:t>
      </w:r>
      <w:proofErr w:type="spellEnd"/>
      <w:r>
        <w:rPr>
          <w:color w:val="000000"/>
          <w:szCs w:val="24"/>
        </w:rPr>
        <w:t>.</w:t>
      </w:r>
    </w:p>
    <w:p w14:paraId="2CAE0500" w14:textId="70ADEA13" w:rsidR="008B6D6D" w:rsidRPr="0033070D" w:rsidRDefault="00CB3EE0" w:rsidP="008B6D6D">
      <w:pPr>
        <w:pStyle w:val="Nadpis3"/>
      </w:pPr>
      <w:bookmarkStart w:id="45" w:name="_Toc57306081"/>
      <w:r w:rsidRPr="0033070D">
        <w:t>SO</w:t>
      </w:r>
      <w:r w:rsidR="00ED01F7">
        <w:t> 0</w:t>
      </w:r>
      <w:r w:rsidRPr="0033070D">
        <w:t>3</w:t>
      </w:r>
      <w:r w:rsidR="00F63DB8" w:rsidRPr="0033070D">
        <w:t xml:space="preserve"> </w:t>
      </w:r>
      <w:bookmarkStart w:id="46" w:name="_Hlk53476980"/>
      <w:r w:rsidR="00F63DB8" w:rsidRPr="0033070D">
        <w:t>Oprava</w:t>
      </w:r>
      <w:r w:rsidR="0033070D">
        <w:t xml:space="preserve"> </w:t>
      </w:r>
      <w:r w:rsidR="00AB23B8">
        <w:t>ŽB</w:t>
      </w:r>
      <w:r w:rsidR="0033070D">
        <w:t xml:space="preserve"> zídky a </w:t>
      </w:r>
      <w:r w:rsidR="008B6D6D" w:rsidRPr="0033070D">
        <w:t>dilatačních spár</w:t>
      </w:r>
      <w:bookmarkEnd w:id="45"/>
      <w:bookmarkEnd w:id="46"/>
    </w:p>
    <w:p w14:paraId="16A6CD8C" w14:textId="1F816B1E" w:rsidR="00CF6AA7" w:rsidRDefault="008B6D6D" w:rsidP="008B6D6D">
      <w:pPr>
        <w:rPr>
          <w:color w:val="000000"/>
          <w:szCs w:val="24"/>
        </w:rPr>
      </w:pPr>
      <w:r w:rsidRPr="0033070D">
        <w:t xml:space="preserve">Z důvodu nekvalitně provedených dilatačních spár </w:t>
      </w:r>
      <w:r w:rsidR="009E57F2">
        <w:t>a nekvalitně navrženého ukotvení plotových sloupků</w:t>
      </w:r>
      <w:r w:rsidR="00AC4B2E">
        <w:t xml:space="preserve"> došlo </w:t>
      </w:r>
      <w:r w:rsidR="009E57F2">
        <w:t>k </w:t>
      </w:r>
      <w:r w:rsidR="00AC4B2E">
        <w:t>popraskání</w:t>
      </w:r>
      <w:r w:rsidR="009E57F2">
        <w:t xml:space="preserve"> betonové zídky a vytvoření svislých trhlin.</w:t>
      </w:r>
      <w:r w:rsidR="00CF6AA7">
        <w:t xml:space="preserve"> </w:t>
      </w:r>
      <w:bookmarkStart w:id="47" w:name="_Hlk56413065"/>
      <w:r w:rsidR="0033070D">
        <w:t xml:space="preserve">V zídce </w:t>
      </w:r>
      <w:proofErr w:type="spellStart"/>
      <w:r w:rsidR="0033070D">
        <w:t>tl</w:t>
      </w:r>
      <w:proofErr w:type="spellEnd"/>
      <w:r w:rsidR="0033070D">
        <w:t>. 20 cm jsou osazeny plotové sloupky</w:t>
      </w:r>
      <w:r w:rsidR="00CF6AA7">
        <w:t xml:space="preserve"> tloušťky cca 5 cm</w:t>
      </w:r>
      <w:r w:rsidR="0033070D">
        <w:t>. Z těchto důvodů se vytvořily svislé trhliny</w:t>
      </w:r>
      <w:r w:rsidR="00CF6AA7">
        <w:t xml:space="preserve"> především v místech sloupků.</w:t>
      </w:r>
      <w:bookmarkEnd w:id="47"/>
      <w:r w:rsidR="00CF6AA7">
        <w:t xml:space="preserve"> Svislé trhliny se také utvořily z důvodů velkorysé volby </w:t>
      </w:r>
      <w:bookmarkStart w:id="48" w:name="_Hlk56610501"/>
      <w:r w:rsidR="00CF6AA7" w:rsidRPr="00421267">
        <w:rPr>
          <w:color w:val="000000"/>
          <w:szCs w:val="24"/>
        </w:rPr>
        <w:t>modul</w:t>
      </w:r>
      <w:r w:rsidR="00CF6AA7">
        <w:rPr>
          <w:color w:val="000000"/>
          <w:szCs w:val="24"/>
        </w:rPr>
        <w:t xml:space="preserve"> dilatačních bloků zídky</w:t>
      </w:r>
      <w:r w:rsidR="00AC4B2E">
        <w:rPr>
          <w:color w:val="000000"/>
          <w:szCs w:val="24"/>
        </w:rPr>
        <w:t>, který místy významně</w:t>
      </w:r>
      <w:r w:rsidR="00CF6AA7">
        <w:rPr>
          <w:color w:val="000000"/>
          <w:szCs w:val="24"/>
        </w:rPr>
        <w:t xml:space="preserve"> přesahuj</w:t>
      </w:r>
      <w:r w:rsidR="00AC4B2E">
        <w:rPr>
          <w:color w:val="000000"/>
          <w:szCs w:val="24"/>
        </w:rPr>
        <w:t>e</w:t>
      </w:r>
      <w:r w:rsidR="00CF6AA7">
        <w:rPr>
          <w:color w:val="000000"/>
          <w:szCs w:val="24"/>
        </w:rPr>
        <w:t xml:space="preserve"> délku 8 m</w:t>
      </w:r>
      <w:bookmarkEnd w:id="48"/>
      <w:r w:rsidR="00CF6AA7">
        <w:rPr>
          <w:color w:val="000000"/>
          <w:szCs w:val="24"/>
        </w:rPr>
        <w:t>.</w:t>
      </w:r>
    </w:p>
    <w:p w14:paraId="2B029B41" w14:textId="14A5C9B4" w:rsidR="008B6D6D" w:rsidRDefault="0033070D" w:rsidP="008B6D6D">
      <w:pPr>
        <w:rPr>
          <w:color w:val="000000"/>
          <w:szCs w:val="24"/>
        </w:rPr>
      </w:pPr>
      <w:r>
        <w:rPr>
          <w:color w:val="000000"/>
          <w:szCs w:val="24"/>
        </w:rPr>
        <w:t>H</w:t>
      </w:r>
      <w:r w:rsidR="008B6D6D" w:rsidRPr="0033070D">
        <w:rPr>
          <w:color w:val="000000"/>
          <w:szCs w:val="24"/>
        </w:rPr>
        <w:t>orní hrana ŽB zídky</w:t>
      </w:r>
      <w:r>
        <w:rPr>
          <w:color w:val="000000"/>
          <w:szCs w:val="24"/>
        </w:rPr>
        <w:t xml:space="preserve"> (5 cm) byla</w:t>
      </w:r>
      <w:r w:rsidR="00CF6AA7">
        <w:rPr>
          <w:color w:val="000000"/>
          <w:szCs w:val="24"/>
        </w:rPr>
        <w:t xml:space="preserve"> dříve</w:t>
      </w:r>
      <w:r>
        <w:rPr>
          <w:color w:val="000000"/>
          <w:szCs w:val="24"/>
        </w:rPr>
        <w:t xml:space="preserve"> sanován</w:t>
      </w:r>
      <w:r w:rsidR="00AC4B2E">
        <w:rPr>
          <w:color w:val="000000"/>
          <w:szCs w:val="24"/>
        </w:rPr>
        <w:t>a</w:t>
      </w:r>
      <w:r>
        <w:rPr>
          <w:color w:val="000000"/>
          <w:szCs w:val="24"/>
        </w:rPr>
        <w:t xml:space="preserve"> dobetonávkou a opatřena </w:t>
      </w:r>
      <w:r w:rsidR="003C0D70">
        <w:rPr>
          <w:color w:val="000000"/>
          <w:szCs w:val="24"/>
        </w:rPr>
        <w:t>zákrytov</w:t>
      </w:r>
      <w:r>
        <w:rPr>
          <w:color w:val="000000"/>
          <w:szCs w:val="24"/>
        </w:rPr>
        <w:t>ými deskami z prefabrikovaného betonu.</w:t>
      </w:r>
      <w:r w:rsidR="008B6D6D" w:rsidRPr="0033070D">
        <w:rPr>
          <w:color w:val="000000"/>
          <w:szCs w:val="24"/>
        </w:rPr>
        <w:t xml:space="preserve"> </w:t>
      </w:r>
      <w:r>
        <w:rPr>
          <w:color w:val="000000"/>
          <w:szCs w:val="24"/>
        </w:rPr>
        <w:t>Lokálně je tato vrstva porušena nebo se odtrhává</w:t>
      </w:r>
      <w:r w:rsidR="00CF6AA7">
        <w:rPr>
          <w:color w:val="000000"/>
          <w:szCs w:val="24"/>
        </w:rPr>
        <w:t>,</w:t>
      </w:r>
      <w:r>
        <w:rPr>
          <w:color w:val="000000"/>
          <w:szCs w:val="24"/>
        </w:rPr>
        <w:t xml:space="preserve"> a</w:t>
      </w:r>
      <w:r w:rsidR="008B6D6D" w:rsidRPr="0033070D">
        <w:rPr>
          <w:color w:val="000000"/>
          <w:szCs w:val="24"/>
        </w:rPr>
        <w:t xml:space="preserve"> </w:t>
      </w:r>
      <w:r>
        <w:rPr>
          <w:color w:val="000000"/>
          <w:szCs w:val="24"/>
        </w:rPr>
        <w:t>t</w:t>
      </w:r>
      <w:r w:rsidR="008B6D6D" w:rsidRPr="0033070D">
        <w:rPr>
          <w:color w:val="000000"/>
          <w:szCs w:val="24"/>
        </w:rPr>
        <w:t>ím</w:t>
      </w:r>
      <w:r>
        <w:rPr>
          <w:color w:val="000000"/>
          <w:szCs w:val="24"/>
        </w:rPr>
        <w:t xml:space="preserve"> může</w:t>
      </w:r>
      <w:r w:rsidR="008B6D6D" w:rsidRPr="0033070D">
        <w:rPr>
          <w:color w:val="000000"/>
          <w:szCs w:val="24"/>
        </w:rPr>
        <w:t xml:space="preserve"> docház</w:t>
      </w:r>
      <w:r>
        <w:rPr>
          <w:color w:val="000000"/>
          <w:szCs w:val="24"/>
        </w:rPr>
        <w:t>et</w:t>
      </w:r>
      <w:r w:rsidR="008B6D6D" w:rsidRPr="0033070D">
        <w:rPr>
          <w:color w:val="000000"/>
          <w:szCs w:val="24"/>
        </w:rPr>
        <w:t xml:space="preserve"> ke</w:t>
      </w:r>
      <w:r w:rsidR="008B6D6D" w:rsidRPr="0033070D">
        <w:rPr>
          <w:color w:val="000000"/>
        </w:rPr>
        <w:t xml:space="preserve"> </w:t>
      </w:r>
      <w:r w:rsidR="008B6D6D" w:rsidRPr="0033070D">
        <w:rPr>
          <w:color w:val="000000"/>
          <w:szCs w:val="24"/>
        </w:rPr>
        <w:t>snížení krycí vrstvy výztuže a její zvýšené korozi.</w:t>
      </w:r>
    </w:p>
    <w:p w14:paraId="7C23536F" w14:textId="6F059F70" w:rsidR="00CF6AA7" w:rsidRDefault="00CF6AA7" w:rsidP="008B6D6D">
      <w:pPr>
        <w:rPr>
          <w:color w:val="000000"/>
          <w:szCs w:val="24"/>
        </w:rPr>
      </w:pPr>
      <w:r>
        <w:rPr>
          <w:color w:val="000000"/>
          <w:szCs w:val="24"/>
        </w:rPr>
        <w:t xml:space="preserve">Oprava bude spočívat ve dvou částech sanace horní část </w:t>
      </w:r>
      <w:r w:rsidRPr="0033070D">
        <w:rPr>
          <w:color w:val="000000"/>
          <w:szCs w:val="24"/>
        </w:rPr>
        <w:t xml:space="preserve">ŽB </w:t>
      </w:r>
      <w:r>
        <w:rPr>
          <w:color w:val="000000"/>
          <w:szCs w:val="24"/>
        </w:rPr>
        <w:t>zídky po celé délce a lokálním prořezání zídky a</w:t>
      </w:r>
      <w:r w:rsidR="001B47A1">
        <w:rPr>
          <w:color w:val="000000"/>
          <w:szCs w:val="24"/>
        </w:rPr>
        <w:t xml:space="preserve"> sanace svislých trhlin a </w:t>
      </w:r>
      <w:r>
        <w:rPr>
          <w:color w:val="000000"/>
          <w:szCs w:val="24"/>
        </w:rPr>
        <w:t>zhotovení dilatačních spár se základním modulem 8 m a v místech půdorysných lomů.</w:t>
      </w:r>
    </w:p>
    <w:p w14:paraId="11349F0D" w14:textId="019C21E3" w:rsidR="00755963" w:rsidRDefault="0033070D" w:rsidP="008B6D6D">
      <w:pPr>
        <w:rPr>
          <w:color w:val="000000"/>
          <w:szCs w:val="24"/>
        </w:rPr>
      </w:pPr>
      <w:bookmarkStart w:id="49" w:name="_Hlk56592296"/>
      <w:r>
        <w:rPr>
          <w:color w:val="000000"/>
          <w:szCs w:val="24"/>
        </w:rPr>
        <w:t xml:space="preserve">Horní část </w:t>
      </w:r>
      <w:r w:rsidR="00A31A01" w:rsidRPr="0033070D">
        <w:rPr>
          <w:color w:val="000000"/>
          <w:szCs w:val="24"/>
        </w:rPr>
        <w:t xml:space="preserve">ŽB </w:t>
      </w:r>
      <w:r>
        <w:rPr>
          <w:color w:val="000000"/>
          <w:szCs w:val="24"/>
        </w:rPr>
        <w:t xml:space="preserve">zídky bude odřezána pomocí stěnové pily po celé délce stěny (149,7 m). </w:t>
      </w:r>
      <w:r w:rsidR="00A31A01">
        <w:rPr>
          <w:color w:val="000000"/>
          <w:szCs w:val="24"/>
        </w:rPr>
        <w:t>T</w:t>
      </w:r>
      <w:r>
        <w:rPr>
          <w:color w:val="000000"/>
          <w:szCs w:val="24"/>
        </w:rPr>
        <w:t>loušťka odřezání bude odpovídat</w:t>
      </w:r>
      <w:r w:rsidR="0096351A">
        <w:rPr>
          <w:color w:val="000000"/>
          <w:szCs w:val="24"/>
        </w:rPr>
        <w:t xml:space="preserve"> dobetonávce (5 cm) a</w:t>
      </w:r>
      <w:r>
        <w:rPr>
          <w:color w:val="000000"/>
          <w:szCs w:val="24"/>
        </w:rPr>
        <w:t xml:space="preserve"> porušené svrchní vrstvě</w:t>
      </w:r>
      <w:r w:rsidR="001B47A1">
        <w:rPr>
          <w:color w:val="000000"/>
          <w:szCs w:val="24"/>
        </w:rPr>
        <w:t xml:space="preserve"> (cca 15 cm)</w:t>
      </w:r>
      <w:r w:rsidR="003F65CE">
        <w:rPr>
          <w:color w:val="000000"/>
          <w:szCs w:val="24"/>
        </w:rPr>
        <w:t>,</w:t>
      </w:r>
      <w:r>
        <w:rPr>
          <w:color w:val="000000"/>
          <w:szCs w:val="24"/>
        </w:rPr>
        <w:t xml:space="preserve"> </w:t>
      </w:r>
      <w:r w:rsidR="00CF6AA7">
        <w:rPr>
          <w:color w:val="000000"/>
          <w:szCs w:val="24"/>
        </w:rPr>
        <w:t xml:space="preserve">tj. </w:t>
      </w:r>
      <w:r w:rsidR="00CF6AA7">
        <w:rPr>
          <w:color w:val="000000"/>
          <w:szCs w:val="24"/>
        </w:rPr>
        <w:lastRenderedPageBreak/>
        <w:t>celkem 20</w:t>
      </w:r>
      <w:r w:rsidR="00F213C3">
        <w:rPr>
          <w:color w:val="000000"/>
          <w:szCs w:val="24"/>
        </w:rPr>
        <w:t> </w:t>
      </w:r>
      <w:r w:rsidR="00CF6AA7">
        <w:rPr>
          <w:color w:val="000000"/>
          <w:szCs w:val="24"/>
        </w:rPr>
        <w:t>cm</w:t>
      </w:r>
      <w:r w:rsidR="0096351A">
        <w:rPr>
          <w:color w:val="000000"/>
          <w:szCs w:val="24"/>
        </w:rPr>
        <w:t xml:space="preserve">. Poté </w:t>
      </w:r>
      <w:r w:rsidR="001B47A1">
        <w:rPr>
          <w:color w:val="000000"/>
          <w:szCs w:val="24"/>
        </w:rPr>
        <w:t xml:space="preserve">budou provedeny nové </w:t>
      </w:r>
      <w:r w:rsidR="0096351A">
        <w:rPr>
          <w:color w:val="000000"/>
          <w:szCs w:val="24"/>
        </w:rPr>
        <w:t>dilatační spár</w:t>
      </w:r>
      <w:r w:rsidR="001B47A1">
        <w:rPr>
          <w:color w:val="000000"/>
          <w:szCs w:val="24"/>
        </w:rPr>
        <w:t>y z původních nebo v místě trhlin a sanace trhlin</w:t>
      </w:r>
      <w:r w:rsidR="0096351A">
        <w:rPr>
          <w:color w:val="000000"/>
          <w:szCs w:val="24"/>
        </w:rPr>
        <w:t>.</w:t>
      </w:r>
    </w:p>
    <w:p w14:paraId="0974E581" w14:textId="5DCCB47D" w:rsidR="00BE37F3" w:rsidRDefault="00CF6AA7" w:rsidP="008B6D6D">
      <w:pPr>
        <w:rPr>
          <w:color w:val="000000"/>
          <w:szCs w:val="24"/>
        </w:rPr>
      </w:pPr>
      <w:bookmarkStart w:id="50" w:name="_Hlk56584549"/>
      <w:bookmarkEnd w:id="49"/>
      <w:r>
        <w:rPr>
          <w:color w:val="000000"/>
          <w:szCs w:val="24"/>
        </w:rPr>
        <w:t xml:space="preserve">V místě svislých </w:t>
      </w:r>
      <w:r w:rsidR="002D7759">
        <w:rPr>
          <w:color w:val="000000"/>
          <w:szCs w:val="24"/>
        </w:rPr>
        <w:t xml:space="preserve">dilatačních spár </w:t>
      </w:r>
      <w:r>
        <w:rPr>
          <w:color w:val="000000"/>
          <w:szCs w:val="24"/>
        </w:rPr>
        <w:t>bude</w:t>
      </w:r>
      <w:r w:rsidR="00BE37F3">
        <w:rPr>
          <w:color w:val="000000"/>
          <w:szCs w:val="24"/>
        </w:rPr>
        <w:t xml:space="preserve"> proveden výkop do hloubky cca 40 cm</w:t>
      </w:r>
      <w:r w:rsidR="00AC4B2E">
        <w:rPr>
          <w:color w:val="000000"/>
          <w:szCs w:val="24"/>
        </w:rPr>
        <w:t xml:space="preserve"> pod terén na návodní straně</w:t>
      </w:r>
      <w:r w:rsidR="002E3E82">
        <w:rPr>
          <w:color w:val="000000"/>
          <w:szCs w:val="24"/>
        </w:rPr>
        <w:t xml:space="preserve"> a 30 cm na vzdušní straně</w:t>
      </w:r>
      <w:r w:rsidR="00BE37F3">
        <w:rPr>
          <w:color w:val="000000"/>
          <w:szCs w:val="24"/>
        </w:rPr>
        <w:t xml:space="preserve"> v rozsahu potřebném pro provedení prací. Kamenná dlažba a obklad bude odstraněn očištěn a uložen pro zpětné použití.</w:t>
      </w:r>
    </w:p>
    <w:bookmarkEnd w:id="50"/>
    <w:p w14:paraId="72B59DE4" w14:textId="17907FEE" w:rsidR="0033070D" w:rsidRPr="0035515A" w:rsidRDefault="0098390A" w:rsidP="008B6D6D">
      <w:pPr>
        <w:rPr>
          <w:highlight w:val="green"/>
        </w:rPr>
      </w:pPr>
      <w:r>
        <w:rPr>
          <w:color w:val="000000"/>
          <w:szCs w:val="24"/>
        </w:rPr>
        <w:t xml:space="preserve">Proříznutí dilatační spáry </w:t>
      </w:r>
      <w:r w:rsidR="00BE37F3">
        <w:rPr>
          <w:color w:val="000000"/>
          <w:szCs w:val="24"/>
        </w:rPr>
        <w:t xml:space="preserve">bude provedeno dvěma řezy </w:t>
      </w:r>
      <w:r w:rsidR="00CF6AA7">
        <w:rPr>
          <w:color w:val="000000"/>
          <w:szCs w:val="24"/>
        </w:rPr>
        <w:t>z návodní strany</w:t>
      </w:r>
      <w:r w:rsidR="00BE37F3">
        <w:rPr>
          <w:color w:val="000000"/>
          <w:szCs w:val="24"/>
        </w:rPr>
        <w:t xml:space="preserve"> přes celou zídku</w:t>
      </w:r>
      <w:r>
        <w:rPr>
          <w:color w:val="000000"/>
          <w:szCs w:val="24"/>
        </w:rPr>
        <w:t xml:space="preserve"> </w:t>
      </w:r>
      <w:r w:rsidR="00AC4B2E">
        <w:rPr>
          <w:color w:val="000000"/>
          <w:szCs w:val="24"/>
        </w:rPr>
        <w:t>(</w:t>
      </w:r>
      <w:proofErr w:type="spellStart"/>
      <w:r>
        <w:rPr>
          <w:color w:val="000000"/>
          <w:szCs w:val="24"/>
        </w:rPr>
        <w:t>tl</w:t>
      </w:r>
      <w:proofErr w:type="spellEnd"/>
      <w:r>
        <w:rPr>
          <w:color w:val="000000"/>
          <w:szCs w:val="24"/>
        </w:rPr>
        <w:t>. 20</w:t>
      </w:r>
      <w:r w:rsidR="006D535F">
        <w:rPr>
          <w:color w:val="000000"/>
          <w:szCs w:val="24"/>
        </w:rPr>
        <w:t>0</w:t>
      </w:r>
      <w:r>
        <w:rPr>
          <w:color w:val="000000"/>
          <w:szCs w:val="24"/>
        </w:rPr>
        <w:t xml:space="preserve"> m</w:t>
      </w:r>
      <w:r w:rsidR="00AC4B2E">
        <w:rPr>
          <w:color w:val="000000"/>
          <w:szCs w:val="24"/>
        </w:rPr>
        <w:t>)</w:t>
      </w:r>
      <w:r w:rsidR="00BE37F3">
        <w:rPr>
          <w:color w:val="000000"/>
          <w:szCs w:val="24"/>
        </w:rPr>
        <w:t>. Prořez dilatační spáry bude proveden</w:t>
      </w:r>
      <w:r w:rsidR="00CF75E2">
        <w:rPr>
          <w:color w:val="000000"/>
          <w:szCs w:val="24"/>
        </w:rPr>
        <w:t xml:space="preserve"> od</w:t>
      </w:r>
      <w:r w:rsidR="00AC4B2E">
        <w:rPr>
          <w:color w:val="000000"/>
          <w:szCs w:val="24"/>
        </w:rPr>
        <w:t xml:space="preserve"> vodorovného</w:t>
      </w:r>
      <w:r w:rsidR="00CF75E2">
        <w:rPr>
          <w:color w:val="000000"/>
          <w:szCs w:val="24"/>
        </w:rPr>
        <w:t xml:space="preserve"> seříznut</w:t>
      </w:r>
      <w:r w:rsidR="00AC4B2E">
        <w:rPr>
          <w:color w:val="000000"/>
          <w:szCs w:val="24"/>
        </w:rPr>
        <w:t>í</w:t>
      </w:r>
      <w:r w:rsidR="00CF75E2">
        <w:rPr>
          <w:color w:val="000000"/>
          <w:szCs w:val="24"/>
        </w:rPr>
        <w:t xml:space="preserve"> zhlaví zídky</w:t>
      </w:r>
      <w:r w:rsidR="00CF6AA7">
        <w:rPr>
          <w:color w:val="000000"/>
          <w:szCs w:val="24"/>
        </w:rPr>
        <w:t xml:space="preserve"> </w:t>
      </w:r>
      <w:r w:rsidR="00BE37F3">
        <w:rPr>
          <w:color w:val="000000"/>
          <w:szCs w:val="24"/>
        </w:rPr>
        <w:t>do hloubky 30 cm pod původní terén na návodní straně.</w:t>
      </w:r>
    </w:p>
    <w:p w14:paraId="7EB1A50C" w14:textId="1790D6D4" w:rsidR="00CF75E2" w:rsidRDefault="008B6D6D" w:rsidP="008B6D6D">
      <w:r w:rsidRPr="0033070D">
        <w:t>Stavba řeší obnovení funkce dilatačních spár</w:t>
      </w:r>
      <w:r w:rsidR="006D535F">
        <w:t xml:space="preserve"> zídky</w:t>
      </w:r>
      <w:r w:rsidRPr="0033070D">
        <w:t xml:space="preserve"> za pomocí jejich proříznutí a vyplnění takto vzniklého prostoru vhodným materiálem</w:t>
      </w:r>
      <w:r w:rsidR="006D535F">
        <w:t>:</w:t>
      </w:r>
      <w:r w:rsidRPr="0033070D">
        <w:t xml:space="preserve"> </w:t>
      </w:r>
      <w:r w:rsidR="0033070D">
        <w:t>polyetylenový provazec</w:t>
      </w:r>
      <w:r w:rsidR="00CF75E2">
        <w:t>, extrudovaný polystyren (</w:t>
      </w:r>
      <w:proofErr w:type="spellStart"/>
      <w:r w:rsidR="00CF75E2">
        <w:t>zatemovaný</w:t>
      </w:r>
      <w:proofErr w:type="spellEnd"/>
      <w:r w:rsidR="00CF75E2">
        <w:t xml:space="preserve"> provazcem), vložený </w:t>
      </w:r>
      <w:r w:rsidR="006D535F">
        <w:t>bentonitový provazec</w:t>
      </w:r>
      <w:r w:rsidRPr="0033070D">
        <w:t xml:space="preserve"> </w:t>
      </w:r>
      <w:r w:rsidR="00CF75E2">
        <w:t>a</w:t>
      </w:r>
      <w:r w:rsidRPr="0033070D">
        <w:t xml:space="preserve"> zatmelení trvale pružným tmele</w:t>
      </w:r>
      <w:r w:rsidR="0033070D">
        <w:t>m</w:t>
      </w:r>
      <w:r w:rsidRPr="0033070D">
        <w:t>.</w:t>
      </w:r>
      <w:r w:rsidR="0096351A">
        <w:t xml:space="preserve"> </w:t>
      </w:r>
      <w:r w:rsidR="00C91F25">
        <w:t>Oprava dilatačních spár je v příloze D.3.03 a D.3.04</w:t>
      </w:r>
      <w:r w:rsidR="00CF75E2">
        <w:t>.</w:t>
      </w:r>
    </w:p>
    <w:p w14:paraId="37E9AF3E" w14:textId="3BDFD234" w:rsidR="00755963" w:rsidRDefault="00755963" w:rsidP="008B6D6D">
      <w:r>
        <w:t xml:space="preserve">Dále stavba řeší sanaci svislých trhlin mimo dilatační spáry, celkový počet takových trhlin je cca 50, tj. v každém místě plotového sloupku, ale některé trhliny nejsou významné a není třeba je sanovat do hloubky. </w:t>
      </w:r>
      <w:r w:rsidR="001D0EA1">
        <w:t>Předpokládá se sanace vybraných svislých trhlin pomocí tryskové injektáže pryskyřičnou směsí s polymery. Směs bude vpravena pomocí navrtaných pakrů s roztečí poloviny tloušťky zídky.</w:t>
      </w:r>
    </w:p>
    <w:p w14:paraId="7128EF22" w14:textId="746DE58A" w:rsidR="00DD413B" w:rsidRDefault="0096351A" w:rsidP="008B6D6D">
      <w:r>
        <w:t>Dalším k</w:t>
      </w:r>
      <w:r w:rsidR="003F65CE">
        <w:t>r</w:t>
      </w:r>
      <w:r>
        <w:t xml:space="preserve">okem je dobetonování </w:t>
      </w:r>
      <w:bookmarkStart w:id="51" w:name="_Hlk56609160"/>
      <w:r>
        <w:t>zídky na původní výšku do hladka</w:t>
      </w:r>
      <w:bookmarkEnd w:id="51"/>
      <w:r>
        <w:t>.</w:t>
      </w:r>
      <w:r w:rsidR="00BC6335">
        <w:t xml:space="preserve"> S ohledem na výsledky orientačních zkoušek pevnosti (kap. B.1.4.3) je navržen beton C25/30 třídy XC2.</w:t>
      </w:r>
      <w:r w:rsidR="00093E5F">
        <w:t xml:space="preserve"> </w:t>
      </w:r>
      <w:bookmarkStart w:id="52" w:name="_Hlk56600452"/>
      <w:r w:rsidR="00DD413B">
        <w:t>Tahová výztuž bude na návodní straně osazena ve vzdálenosti min. krytí 3 cm. Kari síť s průměrem 6 mm a roztečí ok 50x50 mm bude na místě upravena a ohnuta do L.</w:t>
      </w:r>
      <w:bookmarkEnd w:id="52"/>
      <w:r w:rsidR="00DD413B">
        <w:t xml:space="preserve"> Spojení s původním betonem bude zajištěno navrtávanými trny (</w:t>
      </w:r>
      <w:r w:rsidR="00DD413B">
        <w:rPr>
          <w:color w:val="000000"/>
          <w:szCs w:val="24"/>
        </w:rPr>
        <w:t>ŽB výztuž)</w:t>
      </w:r>
      <w:r w:rsidR="00DD413B">
        <w:t xml:space="preserve"> průměru 8 mm/ </w:t>
      </w:r>
      <w:r w:rsidR="006D535F">
        <w:t>4 </w:t>
      </w:r>
      <w:r w:rsidR="00DD413B">
        <w:t>ks na 1 m, osazeny na chemickou kotvu. Min kotevní dálka do původního betonu bude 220 mm</w:t>
      </w:r>
      <w:r w:rsidR="00093E5F">
        <w:t>,</w:t>
      </w:r>
      <w:r w:rsidR="00DD413B">
        <w:t xml:space="preserve"> trny budou zakončeny 30 mm nad zhlavím zídky (min. krytí).</w:t>
      </w:r>
    </w:p>
    <w:p w14:paraId="6BE115F7" w14:textId="72CB46C8" w:rsidR="001D13FB" w:rsidRDefault="00093E5F" w:rsidP="008B6D6D">
      <w:r>
        <w:t>D</w:t>
      </w:r>
      <w:r w:rsidR="00D70834">
        <w:t>á</w:t>
      </w:r>
      <w:r>
        <w:t>le bude provedeno z</w:t>
      </w:r>
      <w:r w:rsidR="0098390A">
        <w:t xml:space="preserve">apravení okolí dilatační spáry </w:t>
      </w:r>
      <w:r w:rsidR="006D535F">
        <w:t>stěrkou</w:t>
      </w:r>
      <w:r w:rsidR="0098390A">
        <w:t xml:space="preserve"> a zatěsnění spáry</w:t>
      </w:r>
      <w:r>
        <w:t xml:space="preserve"> ze všech stran</w:t>
      </w:r>
      <w:r w:rsidR="0098390A">
        <w:t xml:space="preserve"> trvale pružným tmelem. Poté osazení kotevních </w:t>
      </w:r>
      <w:r w:rsidR="00942EA4">
        <w:t xml:space="preserve">patek </w:t>
      </w:r>
      <w:r w:rsidR="0098390A">
        <w:t>a</w:t>
      </w:r>
      <w:r w:rsidR="00942EA4">
        <w:t xml:space="preserve"> na ně</w:t>
      </w:r>
      <w:r w:rsidR="0098390A">
        <w:t xml:space="preserve"> upevnění či navaření původních plotových sloupků. Plotové sloupky budou osazeny mimo dilatační spáry a plotové díly poblíž dilatační spáry osazeny na kluzné spoje.</w:t>
      </w:r>
      <w:r w:rsidR="001D13FB">
        <w:t xml:space="preserve"> </w:t>
      </w:r>
    </w:p>
    <w:p w14:paraId="55ED27C1" w14:textId="267D1CDA" w:rsidR="0096351A" w:rsidRDefault="001D13FB" w:rsidP="008B6D6D">
      <w:r>
        <w:t xml:space="preserve">Následně </w:t>
      </w:r>
      <w:r w:rsidR="0096351A">
        <w:t>osazení</w:t>
      </w:r>
      <w:r w:rsidR="0098390A">
        <w:t xml:space="preserve"> nových betonových prefabrikovaných</w:t>
      </w:r>
      <w:r w:rsidR="0096351A">
        <w:t xml:space="preserve"> </w:t>
      </w:r>
      <w:r w:rsidR="003C0D70">
        <w:t>zákrytov</w:t>
      </w:r>
      <w:r w:rsidR="0096351A">
        <w:t>ých desek</w:t>
      </w:r>
      <w:r w:rsidR="0098390A">
        <w:t xml:space="preserve"> </w:t>
      </w:r>
      <w:bookmarkStart w:id="53" w:name="_Hlk56609238"/>
      <w:r w:rsidR="0098390A">
        <w:t>300/800</w:t>
      </w:r>
      <w:r w:rsidR="0096351A">
        <w:t xml:space="preserve"> lepených</w:t>
      </w:r>
      <w:r w:rsidR="005E4E12">
        <w:t xml:space="preserve"> </w:t>
      </w:r>
      <w:r w:rsidR="0098390A">
        <w:t>flexi lepidlem</w:t>
      </w:r>
      <w:bookmarkEnd w:id="53"/>
      <w:r w:rsidR="005E4E12">
        <w:t>.</w:t>
      </w:r>
      <w:r w:rsidR="0098390A">
        <w:t xml:space="preserve"> Desky budou vyspádované a vybavené </w:t>
      </w:r>
      <w:proofErr w:type="spellStart"/>
      <w:r w:rsidR="0098390A">
        <w:t>okapničkou</w:t>
      </w:r>
      <w:proofErr w:type="spellEnd"/>
      <w:r w:rsidR="00DD413B">
        <w:t>,</w:t>
      </w:r>
      <w:r w:rsidR="0098390A">
        <w:t xml:space="preserve"> aby bylo zabráněno zpětnému zatí</w:t>
      </w:r>
      <w:r w:rsidR="00DD413B">
        <w:t>k</w:t>
      </w:r>
      <w:r w:rsidR="0098390A">
        <w:t>ání na koruny ŽB zídky.</w:t>
      </w:r>
      <w:r w:rsidR="005E4E12">
        <w:t xml:space="preserve"> </w:t>
      </w:r>
      <w:r w:rsidR="003C0D70">
        <w:t>Zákrytov</w:t>
      </w:r>
      <w:r w:rsidR="005E4E12">
        <w:t>é desky budou v místech dilatačních spár proříznuty</w:t>
      </w:r>
      <w:r w:rsidR="00DD413B">
        <w:t xml:space="preserve"> (nebo zde bude spoj),</w:t>
      </w:r>
      <w:r w:rsidR="005E4E12">
        <w:t xml:space="preserve"> a </w:t>
      </w:r>
      <w:r w:rsidR="00DD413B">
        <w:t>proříznutí, respektive spoj bude</w:t>
      </w:r>
      <w:r w:rsidR="005E4E12">
        <w:t xml:space="preserve"> zatmelen pružným tmelem. V místech plotových sloupků bude využito </w:t>
      </w:r>
      <w:r>
        <w:t>spojů</w:t>
      </w:r>
      <w:r w:rsidR="005E4E12">
        <w:t xml:space="preserve"> v deskách nebo budou vysekány nové. Otvory po osazení sloupků</w:t>
      </w:r>
      <w:r w:rsidR="00DD413B">
        <w:t xml:space="preserve"> a spoje jednotlivých </w:t>
      </w:r>
      <w:r w:rsidR="003C0D70">
        <w:t>zákrytov</w:t>
      </w:r>
      <w:r w:rsidR="00DD413B">
        <w:t>ých desek</w:t>
      </w:r>
      <w:r w:rsidR="005E4E12">
        <w:t xml:space="preserve"> budou zatěsněny</w:t>
      </w:r>
      <w:r w:rsidR="0096351A">
        <w:t xml:space="preserve"> trvale pružným tmelem.</w:t>
      </w:r>
    </w:p>
    <w:p w14:paraId="5D1EAADF" w14:textId="31686F8D" w:rsidR="00DD413B" w:rsidRDefault="00DD413B" w:rsidP="008B6D6D">
      <w:r>
        <w:t xml:space="preserve">Po ukončení prací bude proveden zpětný hutněný zásyp a obnovení původní </w:t>
      </w:r>
      <w:r w:rsidR="003055A6">
        <w:t>dlažby</w:t>
      </w:r>
      <w:r>
        <w:t>.</w:t>
      </w:r>
    </w:p>
    <w:p w14:paraId="34DECC72" w14:textId="6DB0798F" w:rsidR="00ED01F7" w:rsidRPr="0033070D" w:rsidRDefault="00ED01F7" w:rsidP="00ED01F7">
      <w:pPr>
        <w:pStyle w:val="Nadpis3"/>
      </w:pPr>
      <w:bookmarkStart w:id="54" w:name="_Toc57306082"/>
      <w:r w:rsidRPr="0033070D">
        <w:t>SO</w:t>
      </w:r>
      <w:r>
        <w:t> 04</w:t>
      </w:r>
      <w:r w:rsidRPr="0033070D">
        <w:t xml:space="preserve"> </w:t>
      </w:r>
      <w:bookmarkStart w:id="55" w:name="_Hlk53476694"/>
      <w:r w:rsidRPr="0033070D">
        <w:t>Oprava</w:t>
      </w:r>
      <w:r>
        <w:t xml:space="preserve"> opevnění a kamenné patky</w:t>
      </w:r>
      <w:bookmarkEnd w:id="54"/>
      <w:bookmarkEnd w:id="55"/>
    </w:p>
    <w:p w14:paraId="38CD956A" w14:textId="41E9C778" w:rsidR="00BC6335" w:rsidRDefault="00BC6335" w:rsidP="00BC6335">
      <w:pPr>
        <w:rPr>
          <w:color w:val="000000"/>
          <w:szCs w:val="24"/>
        </w:rPr>
      </w:pPr>
      <w:r>
        <w:rPr>
          <w:color w:val="000000"/>
          <w:szCs w:val="24"/>
        </w:rPr>
        <w:t>Stavební objekt se nachází</w:t>
      </w:r>
      <w:r w:rsidRPr="00421267">
        <w:rPr>
          <w:color w:val="000000"/>
          <w:szCs w:val="24"/>
        </w:rPr>
        <w:t xml:space="preserve"> </w:t>
      </w:r>
      <w:r>
        <w:rPr>
          <w:color w:val="000000"/>
          <w:szCs w:val="24"/>
        </w:rPr>
        <w:t>na pravém břehu řeky Moravy v konkávním oblouku. Oblouk je v patě opevněn těžkou kamennou patkou, svah a koruna hráze je opevněna kamennou dlažbou do betonu.</w:t>
      </w:r>
    </w:p>
    <w:p w14:paraId="5309B470" w14:textId="16185A0E" w:rsidR="00BC6335" w:rsidRPr="00421267" w:rsidRDefault="00BC6335" w:rsidP="00BC6335">
      <w:pPr>
        <w:rPr>
          <w:color w:val="000000"/>
          <w:szCs w:val="24"/>
        </w:rPr>
      </w:pPr>
      <w:r w:rsidRPr="00421267">
        <w:rPr>
          <w:color w:val="000000"/>
          <w:szCs w:val="24"/>
        </w:rPr>
        <w:lastRenderedPageBreak/>
        <w:t>Místy je porušeno spárování kamenné dlažby do betonu</w:t>
      </w:r>
      <w:r w:rsidR="001D13FB">
        <w:rPr>
          <w:color w:val="000000"/>
          <w:szCs w:val="24"/>
        </w:rPr>
        <w:t>,</w:t>
      </w:r>
      <w:r w:rsidRPr="00421267">
        <w:rPr>
          <w:color w:val="000000"/>
          <w:szCs w:val="24"/>
        </w:rPr>
        <w:t xml:space="preserve"> a v prvních dvou třetinách oblouku </w:t>
      </w:r>
      <w:r>
        <w:rPr>
          <w:color w:val="000000"/>
          <w:szCs w:val="24"/>
        </w:rPr>
        <w:t>je lokálně porušena</w:t>
      </w:r>
      <w:r w:rsidRPr="00421267">
        <w:rPr>
          <w:color w:val="000000"/>
          <w:szCs w:val="24"/>
        </w:rPr>
        <w:t xml:space="preserve"> kamenn</w:t>
      </w:r>
      <w:r>
        <w:rPr>
          <w:color w:val="000000"/>
          <w:szCs w:val="24"/>
        </w:rPr>
        <w:t>á</w:t>
      </w:r>
      <w:r w:rsidRPr="00421267">
        <w:rPr>
          <w:color w:val="000000"/>
          <w:szCs w:val="24"/>
        </w:rPr>
        <w:t xml:space="preserve"> patk</w:t>
      </w:r>
      <w:r>
        <w:rPr>
          <w:color w:val="000000"/>
          <w:szCs w:val="24"/>
        </w:rPr>
        <w:t>a, respektive dochází k</w:t>
      </w:r>
      <w:r w:rsidRPr="00421267">
        <w:rPr>
          <w:color w:val="000000"/>
          <w:szCs w:val="24"/>
        </w:rPr>
        <w:t xml:space="preserve"> její</w:t>
      </w:r>
      <w:r w:rsidR="001D13FB">
        <w:rPr>
          <w:color w:val="000000"/>
          <w:szCs w:val="24"/>
        </w:rPr>
        <w:t>mu</w:t>
      </w:r>
      <w:r w:rsidRPr="00421267">
        <w:rPr>
          <w:color w:val="000000"/>
          <w:szCs w:val="24"/>
        </w:rPr>
        <w:t xml:space="preserve"> částečné</w:t>
      </w:r>
      <w:r w:rsidR="001D13FB">
        <w:rPr>
          <w:color w:val="000000"/>
          <w:szCs w:val="24"/>
        </w:rPr>
        <w:t>mu</w:t>
      </w:r>
      <w:r w:rsidRPr="00421267">
        <w:rPr>
          <w:color w:val="000000"/>
          <w:szCs w:val="24"/>
        </w:rPr>
        <w:t xml:space="preserve"> odtržení od navazující kamenné dlažby.</w:t>
      </w:r>
    </w:p>
    <w:p w14:paraId="1C6DA1A4" w14:textId="1BA8C87F" w:rsidR="00ED01F7" w:rsidRDefault="00BC6335" w:rsidP="008B6D6D">
      <w:r>
        <w:t>V rámci SO 04 bude provedeno lokální sa</w:t>
      </w:r>
      <w:r w:rsidR="0020433B">
        <w:t>n</w:t>
      </w:r>
      <w:r>
        <w:t>ování cementové malty</w:t>
      </w:r>
      <w:r w:rsidR="0020433B">
        <w:t xml:space="preserve"> v prostorách spár dlažby. Spárování kamenné dlažby bude v exponovaném místě břehové hrany, tj. cca 1 m na obě strany od hrany opraveno. Lokálně budou opraveny i jiná viditelně porušená místa. </w:t>
      </w:r>
      <w:bookmarkStart w:id="56" w:name="_Hlk56149533"/>
      <w:r w:rsidR="0020433B">
        <w:t>Porušení spárování je odhadem na 30 % celkové plochy kamenné dlažby (tj. cca 490 m</w:t>
      </w:r>
      <w:r w:rsidR="0020433B" w:rsidRPr="0020433B">
        <w:rPr>
          <w:vertAlign w:val="superscript"/>
        </w:rPr>
        <w:t>2</w:t>
      </w:r>
      <w:r w:rsidR="0020433B">
        <w:t xml:space="preserve"> z celková plochy 1625 m</w:t>
      </w:r>
      <w:r w:rsidR="0020433B" w:rsidRPr="0020433B">
        <w:rPr>
          <w:vertAlign w:val="superscript"/>
        </w:rPr>
        <w:t>2</w:t>
      </w:r>
      <w:r w:rsidR="0020433B">
        <w:t>).</w:t>
      </w:r>
      <w:bookmarkEnd w:id="56"/>
      <w:r w:rsidR="0020433B">
        <w:t xml:space="preserve"> Kamenivo na kamennou dlažbu bude při spárování odstraněno, očištěno a znovu použito.</w:t>
      </w:r>
    </w:p>
    <w:p w14:paraId="7E4032F3" w14:textId="3B514939" w:rsidR="0020433B" w:rsidRDefault="0020433B" w:rsidP="008B6D6D">
      <w:r>
        <w:t xml:space="preserve">Oprava kamenné patky bude probíhat v zajímkovaném prostoru, po několika částech. Jímka bude vytvořena například beraněnou štětovnicovou stěnou na cca 1/3 průtočného profilu řeky Moravy </w:t>
      </w:r>
      <w:r w:rsidR="001D13FB">
        <w:t>(</w:t>
      </w:r>
      <w:r>
        <w:t>pro mechanizaci bude třeba prostor cca 4,5 m</w:t>
      </w:r>
      <w:r w:rsidR="001D13FB">
        <w:t>)</w:t>
      </w:r>
      <w:r>
        <w:t>.</w:t>
      </w:r>
      <w:r w:rsidR="00527D32">
        <w:t xml:space="preserve"> Zajímkovanou oblast bude třeba čerpat</w:t>
      </w:r>
      <w:r w:rsidR="006F10F4">
        <w:t>,</w:t>
      </w:r>
      <w:r w:rsidR="00527D32">
        <w:t xml:space="preserve"> aby nedocházelo k jejímu zatopení.</w:t>
      </w:r>
    </w:p>
    <w:p w14:paraId="767378D8" w14:textId="5B42C7DA" w:rsidR="006F10F4" w:rsidRDefault="006F10F4" w:rsidP="008B6D6D">
      <w:r>
        <w:t xml:space="preserve">Přístup mechanizace bude přes přejezd v místě hráze označen na situaci C.3.2, dále podél návodní strany až do cca poloviny úseku ochranné hráze mezi lokalitou č. 2 a 3 kde se nachází sjezd </w:t>
      </w:r>
      <w:r w:rsidR="001D13FB">
        <w:t>d</w:t>
      </w:r>
      <w:r>
        <w:t xml:space="preserve">o koryta řeky Moravy </w:t>
      </w:r>
      <w:r w:rsidR="001D13FB">
        <w:t>(</w:t>
      </w:r>
      <w:r>
        <w:t xml:space="preserve">pozemek </w:t>
      </w:r>
      <w:proofErr w:type="spellStart"/>
      <w:r>
        <w:t>p.č</w:t>
      </w:r>
      <w:proofErr w:type="spellEnd"/>
      <w:r w:rsidR="0074670B">
        <w:t>.</w:t>
      </w:r>
      <w:r>
        <w:t xml:space="preserve"> </w:t>
      </w:r>
      <w:bookmarkStart w:id="57" w:name="_Hlk56158574"/>
      <w:r>
        <w:t>764/2</w:t>
      </w:r>
      <w:r w:rsidR="00FE7154">
        <w:t xml:space="preserve"> </w:t>
      </w:r>
      <w:proofErr w:type="spellStart"/>
      <w:r w:rsidR="00FE7154">
        <w:t>k.ú</w:t>
      </w:r>
      <w:proofErr w:type="spellEnd"/>
      <w:r w:rsidR="00FE7154">
        <w:t>. Ruda nad Moravou</w:t>
      </w:r>
      <w:bookmarkEnd w:id="57"/>
      <w:r w:rsidR="001D13FB">
        <w:t>)</w:t>
      </w:r>
      <w:r>
        <w:t>.</w:t>
      </w:r>
    </w:p>
    <w:p w14:paraId="5A3AA17D" w14:textId="2015DFB6" w:rsidR="0020433B" w:rsidRPr="0033070D" w:rsidRDefault="0020433B" w:rsidP="008B6D6D">
      <w:bookmarkStart w:id="58" w:name="_Hlk56161417"/>
      <w:r>
        <w:t>Kamenná patka bude rozebrána a kamenivo z těžkého kamenného záhozu (do 200 kg) odstraněno. Patka bude prohloubena o 30 cm</w:t>
      </w:r>
      <w:r w:rsidR="00527D32">
        <w:t xml:space="preserve"> hlouběji a k návodnímu svahu. Výkop kamenné patky bude upraven do sklonu cca</w:t>
      </w:r>
      <w:r>
        <w:t xml:space="preserve"> 1:1</w:t>
      </w:r>
      <w:r w:rsidR="00527D32">
        <w:t xml:space="preserve"> směrem k návodnímu svahu a 2:1 směrem k ose toku.</w:t>
      </w:r>
      <w:bookmarkEnd w:id="58"/>
      <w:r w:rsidR="00527D32">
        <w:t xml:space="preserve"> </w:t>
      </w:r>
      <w:bookmarkStart w:id="59" w:name="_Hlk56149565"/>
      <w:r w:rsidR="00527D32">
        <w:t>Rozsah oprav kamenné patky bude 70 % délky úseku, tj. cca 105 m délky</w:t>
      </w:r>
      <w:bookmarkEnd w:id="59"/>
      <w:r w:rsidR="00527D32">
        <w:t xml:space="preserve">. Bude opravena porušená část patky od začátku opevnění kamennou dlažbou výše po toku do cca 2/3 lokality. Patka bude z těžkého kamenného záhozu do 250 kg a bude prolita </w:t>
      </w:r>
      <w:proofErr w:type="spellStart"/>
      <w:r w:rsidR="00527D32">
        <w:t>vodostavebním</w:t>
      </w:r>
      <w:proofErr w:type="spellEnd"/>
      <w:r w:rsidR="00527D32">
        <w:t xml:space="preserve"> betonem.</w:t>
      </w:r>
    </w:p>
    <w:p w14:paraId="0E862007" w14:textId="77777777" w:rsidR="00A43C18" w:rsidRPr="00161239" w:rsidRDefault="00A43C18" w:rsidP="00A43C18">
      <w:pPr>
        <w:pStyle w:val="Nadpis3"/>
        <w:spacing w:line="300" w:lineRule="auto"/>
      </w:pPr>
      <w:bookmarkStart w:id="60" w:name="_Toc427069295"/>
      <w:bookmarkStart w:id="61" w:name="_Toc57306083"/>
      <w:r w:rsidRPr="00161239">
        <w:t>Vytýčení stavby</w:t>
      </w:r>
      <w:bookmarkEnd w:id="60"/>
      <w:bookmarkEnd w:id="61"/>
    </w:p>
    <w:p w14:paraId="4A877273" w14:textId="01C6699B" w:rsidR="00A43C18" w:rsidRPr="00161239" w:rsidRDefault="00A43C18" w:rsidP="00F0090B">
      <w:r w:rsidRPr="00161239">
        <w:t>Jelikož se jedná o opravu stávajícího liniového objektu</w:t>
      </w:r>
      <w:r w:rsidR="006A3629" w:rsidRPr="00161239">
        <w:t xml:space="preserve"> (</w:t>
      </w:r>
      <w:r w:rsidR="00161239" w:rsidRPr="00161239">
        <w:t xml:space="preserve">dosypání stávajících hrází, </w:t>
      </w:r>
      <w:r w:rsidR="006A3629" w:rsidRPr="00161239">
        <w:t>viditelných dilatačních spár)</w:t>
      </w:r>
      <w:r w:rsidRPr="00161239">
        <w:t xml:space="preserve">, není nutné jeho nové vytýčení. </w:t>
      </w:r>
      <w:r w:rsidR="006A3629" w:rsidRPr="00161239">
        <w:t>Případná o</w:t>
      </w:r>
      <w:r w:rsidRPr="00161239">
        <w:t>rientace bude probíhat dle označených míst na zdi.</w:t>
      </w:r>
    </w:p>
    <w:p w14:paraId="493E91AD" w14:textId="77777777" w:rsidR="00350DFD" w:rsidRPr="00732AAE" w:rsidRDefault="00350DFD" w:rsidP="00350DFD">
      <w:pPr>
        <w:pStyle w:val="Nadpis2"/>
      </w:pPr>
      <w:bookmarkStart w:id="62" w:name="_Toc57306084"/>
      <w:r w:rsidRPr="00732AAE">
        <w:t>Zásady požárně bezpečnostního řešení</w:t>
      </w:r>
      <w:bookmarkEnd w:id="62"/>
    </w:p>
    <w:p w14:paraId="006762E8" w14:textId="77777777" w:rsidR="009567F1" w:rsidRPr="00732AAE" w:rsidRDefault="009567F1" w:rsidP="00F0090B">
      <w:r w:rsidRPr="00732AAE">
        <w:t>Související konstrukce splňují požadavky na požární bezpečnost a jsou dostatečně odolné proti požáru.</w:t>
      </w:r>
    </w:p>
    <w:p w14:paraId="194A1595" w14:textId="77777777" w:rsidR="00350DFD" w:rsidRPr="006F10F4" w:rsidRDefault="00350DFD" w:rsidP="00350DFD">
      <w:pPr>
        <w:pStyle w:val="Nadpis2"/>
      </w:pPr>
      <w:bookmarkStart w:id="63" w:name="_Toc57306085"/>
      <w:r w:rsidRPr="006F10F4">
        <w:t>Úspora energie a tepelná ochrana</w:t>
      </w:r>
      <w:bookmarkEnd w:id="63"/>
    </w:p>
    <w:p w14:paraId="4A2AAA8E" w14:textId="142D2876" w:rsidR="009567F1" w:rsidRPr="006F10F4" w:rsidRDefault="00C11A78" w:rsidP="00F0090B">
      <w:r w:rsidRPr="006F10F4">
        <w:t>Dosypání hrází</w:t>
      </w:r>
      <w:r>
        <w:t>,</w:t>
      </w:r>
      <w:r w:rsidRPr="006F10F4">
        <w:t xml:space="preserve"> oprava ochranné</w:t>
      </w:r>
      <w:r>
        <w:t xml:space="preserve"> ŽB</w:t>
      </w:r>
      <w:r w:rsidRPr="006F10F4">
        <w:t xml:space="preserve"> zídky</w:t>
      </w:r>
      <w:r>
        <w:t xml:space="preserve"> a oprava opevnění</w:t>
      </w:r>
      <w:r w:rsidRPr="006F10F4">
        <w:t xml:space="preserve"> </w:t>
      </w:r>
      <w:r w:rsidR="009567F1" w:rsidRPr="006F10F4">
        <w:t>po svém dokončení nebude vyžadovat či produkovat energii ani teplo. Během výstavby pak bude zapotřebí určité množství elektrické energie pro stavební mechanizaci.</w:t>
      </w:r>
    </w:p>
    <w:p w14:paraId="61DDDEFC" w14:textId="77777777" w:rsidR="00350DFD" w:rsidRPr="006F10F4" w:rsidRDefault="00350DFD" w:rsidP="00350DFD">
      <w:pPr>
        <w:pStyle w:val="Nadpis2"/>
      </w:pPr>
      <w:bookmarkStart w:id="64" w:name="_Toc57306086"/>
      <w:r w:rsidRPr="006F10F4">
        <w:t>Hygienické požadavky na stavby, požadavky na pracovní a komunální prostředí</w:t>
      </w:r>
      <w:bookmarkEnd w:id="64"/>
    </w:p>
    <w:p w14:paraId="17C04DF4" w14:textId="77777777" w:rsidR="009567F1" w:rsidRPr="006F10F4" w:rsidRDefault="009567F1" w:rsidP="00E71EEE">
      <w:r w:rsidRPr="006F10F4">
        <w:t xml:space="preserve">Při provádění stavby nejsou stanoveny zvýšené požadavky na hygienickou ochranu. </w:t>
      </w:r>
    </w:p>
    <w:p w14:paraId="477B4C67" w14:textId="77777777" w:rsidR="009567F1" w:rsidRPr="006F10F4" w:rsidRDefault="009567F1" w:rsidP="00E71EEE">
      <w:r w:rsidRPr="006F10F4">
        <w:lastRenderedPageBreak/>
        <w:t xml:space="preserve">Ochrana zdraví pracovníků je daná obecnými předpisy BOZP. Pro nepovolané osoby bude po dobu stavby vstup nebezpečný, a proto musí být na viditelných místech a na přístupových cestách umístěny výstražné tabule „Nebezpečí úrazu – vstup zakázán“. </w:t>
      </w:r>
    </w:p>
    <w:p w14:paraId="602EDF30" w14:textId="70F17F87" w:rsidR="009567F1" w:rsidRPr="006F10F4" w:rsidRDefault="009567F1" w:rsidP="009567F1">
      <w:r w:rsidRPr="006F10F4">
        <w:t>Při realizaci stavby budou přijata taková opatření, která povedou k minimalizaci zhoršení životního prostředí po dobu stavby</w:t>
      </w:r>
      <w:r w:rsidR="006F10F4">
        <w:t xml:space="preserve"> (například biologický dozor, provedení biologického posudku v rámci prováděcí dokumentace, odchyt a přemístění zvláště chráněných živočichů)</w:t>
      </w:r>
      <w:r w:rsidRPr="006F10F4">
        <w:t>.</w:t>
      </w:r>
    </w:p>
    <w:p w14:paraId="01351121" w14:textId="77777777" w:rsidR="00350DFD" w:rsidRPr="006F10F4" w:rsidRDefault="00350DFD" w:rsidP="00350DFD">
      <w:pPr>
        <w:pStyle w:val="Nadpis2"/>
      </w:pPr>
      <w:bookmarkStart w:id="65" w:name="_Toc57306087"/>
      <w:r w:rsidRPr="006F10F4">
        <w:t>Zásady ochrany stavby před negativními účinky vnějšího prostředí</w:t>
      </w:r>
      <w:bookmarkEnd w:id="65"/>
      <w:r w:rsidRPr="006F10F4">
        <w:t xml:space="preserve"> </w:t>
      </w:r>
    </w:p>
    <w:p w14:paraId="6BDEC68C" w14:textId="77777777" w:rsidR="009567F1" w:rsidRPr="006F10F4" w:rsidRDefault="009567F1" w:rsidP="009567F1">
      <w:r w:rsidRPr="006F10F4">
        <w:t>Staveniště bude zajištěno standardním způsobem (výstražná páska, výstražné tabule), zajištění materiálu a techniky na stavbě je v kompetenci příslušného dodavatele na jeho zodpovědnost.</w:t>
      </w:r>
    </w:p>
    <w:p w14:paraId="5C73E577" w14:textId="77777777" w:rsidR="00350DFD" w:rsidRPr="006F10F4" w:rsidRDefault="00350DFD" w:rsidP="00350DFD">
      <w:pPr>
        <w:pStyle w:val="Nadpis1"/>
      </w:pPr>
      <w:bookmarkStart w:id="66" w:name="_Toc57306088"/>
      <w:r w:rsidRPr="006F10F4">
        <w:t>připojení na technickou infrastrukturu</w:t>
      </w:r>
      <w:bookmarkEnd w:id="66"/>
    </w:p>
    <w:p w14:paraId="6536EE4E" w14:textId="77777777" w:rsidR="004A21B2" w:rsidRPr="006F10F4" w:rsidRDefault="004A21B2" w:rsidP="00E71EEE">
      <w:r w:rsidRPr="006F10F4">
        <w:t>Stavba nevyžaduje připojení k inženýrským sítím, nebo jiným inženýrským stavbám.</w:t>
      </w:r>
      <w:r w:rsidR="006A14DF" w:rsidRPr="006F10F4">
        <w:t xml:space="preserve"> </w:t>
      </w:r>
    </w:p>
    <w:p w14:paraId="07610BA5" w14:textId="77777777" w:rsidR="00350DFD" w:rsidRPr="00C11A78" w:rsidRDefault="00350DFD" w:rsidP="00350DFD">
      <w:pPr>
        <w:pStyle w:val="Nadpis1"/>
      </w:pPr>
      <w:bookmarkStart w:id="67" w:name="_Toc57306089"/>
      <w:r w:rsidRPr="00C11A78">
        <w:t>dopravní řešení</w:t>
      </w:r>
      <w:bookmarkEnd w:id="67"/>
    </w:p>
    <w:p w14:paraId="31085C3C" w14:textId="0D3550B6" w:rsidR="004A21B2" w:rsidRPr="00C11A78" w:rsidRDefault="006F10F4" w:rsidP="00F0090B">
      <w:r w:rsidRPr="00C11A78">
        <w:t>Dosypání hrází</w:t>
      </w:r>
      <w:r w:rsidR="00C11A78" w:rsidRPr="00C11A78">
        <w:t>,</w:t>
      </w:r>
      <w:r w:rsidRPr="00C11A78">
        <w:t xml:space="preserve"> oprava ochranné ŽB zídky</w:t>
      </w:r>
      <w:r w:rsidR="00C11A78" w:rsidRPr="00C11A78">
        <w:t xml:space="preserve"> a oprava opevnění</w:t>
      </w:r>
      <w:r w:rsidR="00E71EEE" w:rsidRPr="00C11A78">
        <w:t xml:space="preserve"> </w:t>
      </w:r>
      <w:r w:rsidR="004A21B2" w:rsidRPr="00C11A78">
        <w:t xml:space="preserve">nevyžaduje nové dopravní řešení. </w:t>
      </w:r>
      <w:r w:rsidR="006A14DF" w:rsidRPr="00C11A78">
        <w:t xml:space="preserve">PPO </w:t>
      </w:r>
      <w:r w:rsidR="00C11A78" w:rsidRPr="00C11A78">
        <w:t>Ruda nad Moravou</w:t>
      </w:r>
      <w:r w:rsidR="004A21B2" w:rsidRPr="00C11A78">
        <w:t xml:space="preserve"> není užíváno veřejností, nevyžaduje bezbariérový přístup. </w:t>
      </w:r>
      <w:r w:rsidR="006A14DF" w:rsidRPr="00C11A78">
        <w:t>P</w:t>
      </w:r>
      <w:r w:rsidR="004A21B2" w:rsidRPr="00C11A78">
        <w:t xml:space="preserve">o dokončení </w:t>
      </w:r>
      <w:r w:rsidR="006A14DF" w:rsidRPr="00C11A78">
        <w:t xml:space="preserve">stavby bude </w:t>
      </w:r>
      <w:r w:rsidR="004A21B2" w:rsidRPr="00C11A78">
        <w:t xml:space="preserve">zachována </w:t>
      </w:r>
      <w:r w:rsidR="006A14DF" w:rsidRPr="00C11A78">
        <w:t>veškerá dopravní infrastruktura</w:t>
      </w:r>
      <w:r w:rsidR="004A21B2" w:rsidRPr="00C11A78">
        <w:t xml:space="preserve">. </w:t>
      </w:r>
    </w:p>
    <w:p w14:paraId="28C7327B" w14:textId="77777777" w:rsidR="00EC5987" w:rsidRPr="00C11A78" w:rsidRDefault="00EC5987" w:rsidP="00EC5987">
      <w:pPr>
        <w:pStyle w:val="Nadpis1"/>
      </w:pPr>
      <w:bookmarkStart w:id="68" w:name="_Toc57306090"/>
      <w:r w:rsidRPr="00C11A78">
        <w:t>řešení vegetace a souvisejících terénních úprav</w:t>
      </w:r>
      <w:bookmarkEnd w:id="68"/>
    </w:p>
    <w:p w14:paraId="7CE85380" w14:textId="02340537" w:rsidR="004A21B2" w:rsidRPr="00C11A78" w:rsidRDefault="004A21B2" w:rsidP="00F0090B">
      <w:r w:rsidRPr="00C11A78">
        <w:t xml:space="preserve">V rámci </w:t>
      </w:r>
      <w:r w:rsidR="00C11A78" w:rsidRPr="00C11A78">
        <w:t>dosypání hrází, opravy ochranné ŽB zídky a opravy opevnění</w:t>
      </w:r>
      <w:r w:rsidR="00510240" w:rsidRPr="00C11A78">
        <w:t xml:space="preserve"> budou</w:t>
      </w:r>
      <w:r w:rsidRPr="00C11A78">
        <w:t xml:space="preserve"> </w:t>
      </w:r>
      <w:r w:rsidR="004C54F7" w:rsidRPr="00C11A78">
        <w:t>veškeré dotčené pozemky urovnány</w:t>
      </w:r>
      <w:r w:rsidRPr="00C11A78">
        <w:t xml:space="preserve"> do původního </w:t>
      </w:r>
      <w:r w:rsidR="00E71EEE" w:rsidRPr="00C11A78">
        <w:t>stavu</w:t>
      </w:r>
      <w:r w:rsidR="00510240" w:rsidRPr="00C11A78">
        <w:t xml:space="preserve"> (vč. provedení </w:t>
      </w:r>
      <w:r w:rsidR="00F12B70" w:rsidRPr="00C11A78">
        <w:t>opevnění</w:t>
      </w:r>
      <w:r w:rsidR="00510240" w:rsidRPr="00C11A78">
        <w:t xml:space="preserve"> atd.)</w:t>
      </w:r>
      <w:r w:rsidRPr="00C11A78">
        <w:t xml:space="preserve">. </w:t>
      </w:r>
      <w:r w:rsidR="004C54F7" w:rsidRPr="00C11A78">
        <w:t xml:space="preserve">Dotčené pozemky budou </w:t>
      </w:r>
      <w:r w:rsidRPr="00C11A78">
        <w:t>oset</w:t>
      </w:r>
      <w:r w:rsidR="004C54F7" w:rsidRPr="00C11A78">
        <w:t>y</w:t>
      </w:r>
      <w:r w:rsidRPr="00C11A78">
        <w:t xml:space="preserve"> jetelotravní směsí</w:t>
      </w:r>
      <w:r w:rsidR="00510240" w:rsidRPr="00C11A78">
        <w:t xml:space="preserve"> (tam kde je to vyžadováno)</w:t>
      </w:r>
      <w:r w:rsidRPr="00C11A78">
        <w:t>.</w:t>
      </w:r>
      <w:r w:rsidR="00F12B70" w:rsidRPr="00C11A78">
        <w:t xml:space="preserve"> Stávající vegetační doprovod bude v co největší míře zachován. Bude nutné odstranění vegetačního doprovodu v</w:t>
      </w:r>
      <w:r w:rsidR="00C11A78" w:rsidRPr="00C11A78">
        <w:t> </w:t>
      </w:r>
      <w:r w:rsidR="00F12B70" w:rsidRPr="00C11A78">
        <w:t>místech</w:t>
      </w:r>
      <w:r w:rsidR="00C11A78" w:rsidRPr="00C11A78">
        <w:t xml:space="preserve"> stávajícího</w:t>
      </w:r>
      <w:r w:rsidR="00F12B70" w:rsidRPr="00C11A78">
        <w:t xml:space="preserve"> </w:t>
      </w:r>
      <w:r w:rsidR="00C11A78" w:rsidRPr="00C11A78">
        <w:t>sjezdu mechanizace do toku Moravy, které bude provedeno v rámci pravidelné údržby a sekání</w:t>
      </w:r>
      <w:r w:rsidR="00F12B70" w:rsidRPr="00C11A78">
        <w:t>.</w:t>
      </w:r>
      <w:r w:rsidR="00C11A78" w:rsidRPr="00C11A78">
        <w:t xml:space="preserve"> Jedná se o drobné keře a </w:t>
      </w:r>
      <w:r w:rsidR="00860D1C">
        <w:t>náletovou vegetaci</w:t>
      </w:r>
      <w:r w:rsidR="00C11A78" w:rsidRPr="00C11A78">
        <w:t>.</w:t>
      </w:r>
    </w:p>
    <w:p w14:paraId="77D845E4" w14:textId="77777777" w:rsidR="00EC5987" w:rsidRPr="00C11A78" w:rsidRDefault="00EC5987" w:rsidP="00EC5987">
      <w:pPr>
        <w:pStyle w:val="Nadpis1"/>
      </w:pPr>
      <w:bookmarkStart w:id="69" w:name="_Toc57306091"/>
      <w:r w:rsidRPr="00C11A78">
        <w:t>popis vlivů stavby na životní prostředí a jeho ochrana</w:t>
      </w:r>
      <w:bookmarkEnd w:id="69"/>
    </w:p>
    <w:p w14:paraId="3EFE275A" w14:textId="4CE37141" w:rsidR="00510240" w:rsidRPr="00C11A78" w:rsidRDefault="00C11A78" w:rsidP="00E71EEE">
      <w:r w:rsidRPr="00C11A78">
        <w:t>Dosypání hrází, oprava ochranné ŽB zídky a oprava opevnění</w:t>
      </w:r>
      <w:r w:rsidR="00510240" w:rsidRPr="00C11A78">
        <w:t xml:space="preserve"> je navržena tak, aby došlo k minimálním negativním vlivům na životní </w:t>
      </w:r>
      <w:r w:rsidR="00F12B70" w:rsidRPr="00C11A78">
        <w:t>prostředí,</w:t>
      </w:r>
      <w:r w:rsidR="00510240" w:rsidRPr="00C11A78">
        <w:t xml:space="preserve"> a to jak během </w:t>
      </w:r>
      <w:r>
        <w:t>oprav</w:t>
      </w:r>
      <w:r w:rsidR="00510240" w:rsidRPr="00C11A78">
        <w:t>, tak při provozu samotné</w:t>
      </w:r>
      <w:r>
        <w:t xml:space="preserve"> PPO</w:t>
      </w:r>
      <w:r w:rsidR="00510240" w:rsidRPr="00C11A78">
        <w:t>. Během výstavby bude využíváno velkých pracovních mechanismů</w:t>
      </w:r>
      <w:r>
        <w:t xml:space="preserve"> pouze v omezené míře, konkrétně k odstranění kamenného záhozu a provedení kamenné patky na cca 105 m toku</w:t>
      </w:r>
      <w:r w:rsidR="00510240" w:rsidRPr="00C11A78">
        <w:t>.</w:t>
      </w:r>
    </w:p>
    <w:p w14:paraId="37387459" w14:textId="10CF1BAF" w:rsidR="003E36CC" w:rsidRPr="0035515A" w:rsidRDefault="003E36CC" w:rsidP="003E36CC">
      <w:pPr>
        <w:rPr>
          <w:highlight w:val="yellow"/>
        </w:rPr>
      </w:pPr>
      <w:r w:rsidRPr="00C11A78">
        <w:t xml:space="preserve">Při provádění opravy </w:t>
      </w:r>
      <w:r w:rsidR="00C11A78" w:rsidRPr="00C11A78">
        <w:t>kamenné patky</w:t>
      </w:r>
      <w:r w:rsidRPr="00C11A78">
        <w:t xml:space="preserve"> se předpokládá, že dojde k mírnému zakalení vody, které bude ovšem krátkodobé. Průtočn</w:t>
      </w:r>
      <w:r w:rsidR="00C11A78" w:rsidRPr="00C11A78">
        <w:t xml:space="preserve">ý profil řeky </w:t>
      </w:r>
      <w:r w:rsidR="00C11A78">
        <w:t>M</w:t>
      </w:r>
      <w:r w:rsidR="00C11A78" w:rsidRPr="00C11A78">
        <w:t>oravy bude</w:t>
      </w:r>
      <w:r w:rsidR="00C11A78">
        <w:t xml:space="preserve"> krátkodobě</w:t>
      </w:r>
      <w:r w:rsidR="00CF1906">
        <w:t xml:space="preserve"> zúžen</w:t>
      </w:r>
      <w:r w:rsidR="00F213C3">
        <w:t xml:space="preserve"> na</w:t>
      </w:r>
      <w:r w:rsidR="00CF1906">
        <w:t xml:space="preserve"> 2/3</w:t>
      </w:r>
      <w:r w:rsidR="00C11A78">
        <w:t xml:space="preserve"> </w:t>
      </w:r>
      <w:r w:rsidR="00C11A78">
        <w:lastRenderedPageBreak/>
        <w:t>zajímkován</w:t>
      </w:r>
      <w:r w:rsidR="00CF1906">
        <w:t>ím</w:t>
      </w:r>
      <w:r w:rsidR="0074670B">
        <w:t>.</w:t>
      </w:r>
      <w:r w:rsidR="00C11A78">
        <w:t xml:space="preserve"> </w:t>
      </w:r>
      <w:r w:rsidR="00CF1906">
        <w:t>Zajímkovaná část bude část opravovaného úseku a neovlivní významně přirozené proudové poměry toku</w:t>
      </w:r>
      <w:r w:rsidRPr="00C11A78">
        <w:t>. Jinými vlivy oprava na životní prostředí nebude působit. Výše uvedené nepříznivé vlivy budou jen dočasné a nebudou</w:t>
      </w:r>
      <w:r w:rsidR="00CF1906">
        <w:t xml:space="preserve"> </w:t>
      </w:r>
      <w:r w:rsidRPr="00C11A78">
        <w:t xml:space="preserve">mít v budoucnu následky na celkové a trvalé zhoršení prostředí. </w:t>
      </w:r>
    </w:p>
    <w:p w14:paraId="0BD44D35" w14:textId="77777777" w:rsidR="003E36CC" w:rsidRPr="00CF1906" w:rsidRDefault="003E36CC" w:rsidP="003E36CC">
      <w:r w:rsidRPr="00CF1906">
        <w:t>Veškeré mechanismy pohybující se na stavbě a v blízkosti vodního toku musí být opatřeny ekologicky nezávadnými náplněmi, které splňují požadavky práce ve vodních tocích.</w:t>
      </w:r>
    </w:p>
    <w:p w14:paraId="6AA299AE" w14:textId="5A4AAFE1" w:rsidR="008214EE" w:rsidRPr="00CF1906" w:rsidRDefault="00CF1906" w:rsidP="008214EE">
      <w:r w:rsidRPr="00CF1906">
        <w:t>Výsledná s</w:t>
      </w:r>
      <w:r w:rsidR="008214EE" w:rsidRPr="00CF1906">
        <w:t>tavba v žádném ohledu negativně neovlivní životní prostředí.</w:t>
      </w:r>
    </w:p>
    <w:p w14:paraId="7AEEA796" w14:textId="77777777" w:rsidR="008214EE" w:rsidRPr="00CF1906" w:rsidRDefault="008214EE" w:rsidP="008214EE">
      <w:r w:rsidRPr="00CF1906">
        <w:t>Samotná stavba neprodukuje odpady, emise, hluk a nevyžaduje zábory zemědělské půdy. Během stavebních prací musí dodavatel respektovat platnou legislativu.</w:t>
      </w:r>
    </w:p>
    <w:p w14:paraId="30A01D9A" w14:textId="1B331F0E" w:rsidR="00510240" w:rsidRPr="00CF1906" w:rsidRDefault="00510240" w:rsidP="00510240">
      <w:r w:rsidRPr="00CF1906">
        <w:t>Dle mapov</w:t>
      </w:r>
      <w:r w:rsidR="00CF1906">
        <w:t>ých podkladů</w:t>
      </w:r>
      <w:r w:rsidRPr="00CF1906">
        <w:t xml:space="preserve"> AOPK neleží PPO </w:t>
      </w:r>
      <w:r w:rsidR="00CF1906">
        <w:t>Ruda nad Moravou</w:t>
      </w:r>
      <w:r w:rsidRPr="00CF1906">
        <w:t xml:space="preserve"> v území se zvláštním režimem ochrany přírody (chráněná území, NATURA 2000, mezinárodně významné části přírody, geoparky, památné stromy, územní systém ekologické stability). Při vlastní změně stavby musí být dodrženy obecné zásady ochrany stanovené platnou legislativou.</w:t>
      </w:r>
    </w:p>
    <w:p w14:paraId="099C7D62" w14:textId="77777777" w:rsidR="00EC5987" w:rsidRPr="00CF1906" w:rsidRDefault="00EC5987" w:rsidP="00EC5987">
      <w:pPr>
        <w:pStyle w:val="Nadpis1"/>
      </w:pPr>
      <w:bookmarkStart w:id="70" w:name="_Toc57306092"/>
      <w:r w:rsidRPr="00CF1906">
        <w:t>ochrana obyvatelstva</w:t>
      </w:r>
      <w:bookmarkEnd w:id="70"/>
    </w:p>
    <w:p w14:paraId="5382C34F" w14:textId="222C371D" w:rsidR="001531F6" w:rsidRPr="00CF1906" w:rsidRDefault="00510240" w:rsidP="001531F6">
      <w:r w:rsidRPr="00CF1906">
        <w:t>Hlavním</w:t>
      </w:r>
      <w:r w:rsidR="001531F6" w:rsidRPr="00CF1906">
        <w:t xml:space="preserve"> účel</w:t>
      </w:r>
      <w:r w:rsidR="00CF1906" w:rsidRPr="00CF1906">
        <w:t xml:space="preserve">em </w:t>
      </w:r>
      <w:r w:rsidRPr="00CF1906">
        <w:t xml:space="preserve">PPO </w:t>
      </w:r>
      <w:r w:rsidR="00CF1906" w:rsidRPr="00CF1906">
        <w:t>Ruda nad Moravou</w:t>
      </w:r>
      <w:r w:rsidRPr="00CF1906">
        <w:t xml:space="preserve"> </w:t>
      </w:r>
      <w:r w:rsidR="001531F6" w:rsidRPr="00CF1906">
        <w:t>je ochrana obyvatelstva před povodněmi.</w:t>
      </w:r>
    </w:p>
    <w:p w14:paraId="5A8B9C11" w14:textId="77777777" w:rsidR="00F12B70" w:rsidRPr="00CF1906" w:rsidRDefault="00F12B70" w:rsidP="00F12B70">
      <w:pPr>
        <w:pStyle w:val="Nadpis1"/>
        <w:spacing w:line="300" w:lineRule="auto"/>
      </w:pPr>
      <w:bookmarkStart w:id="71" w:name="_Toc427069324"/>
      <w:bookmarkStart w:id="72" w:name="_Toc57306093"/>
      <w:bookmarkStart w:id="73" w:name="_Toc427069325"/>
      <w:r w:rsidRPr="00CF1906">
        <w:t>Ochrana stavby před škodlivými vlivy</w:t>
      </w:r>
      <w:bookmarkEnd w:id="71"/>
      <w:bookmarkEnd w:id="72"/>
    </w:p>
    <w:p w14:paraId="38EF275F" w14:textId="4B977CD1" w:rsidR="00F12B70" w:rsidRPr="00CF1906" w:rsidRDefault="00F12B70" w:rsidP="00F12B70">
      <w:pPr>
        <w:spacing w:line="300" w:lineRule="auto"/>
      </w:pPr>
      <w:r w:rsidRPr="00CF1906">
        <w:t>Samotná stavba nebude opatřena žádnými mimořádnými opatřeními proti škodlivým vlivům.</w:t>
      </w:r>
      <w:r w:rsidR="00CF1906">
        <w:t xml:space="preserve"> </w:t>
      </w:r>
      <w:r w:rsidR="00CF1906" w:rsidRPr="00CF1906">
        <w:t>Pro stavbu bude v rámci prováděcí dokumentace zpracován havarijní a povodňový plán.</w:t>
      </w:r>
    </w:p>
    <w:p w14:paraId="49C63044" w14:textId="77777777" w:rsidR="00F12B70" w:rsidRPr="00CF1906" w:rsidRDefault="00F12B70" w:rsidP="00F12B70">
      <w:pPr>
        <w:pStyle w:val="Nadpis2"/>
      </w:pPr>
      <w:bookmarkStart w:id="74" w:name="_Toc57306094"/>
      <w:r w:rsidRPr="00CF1906">
        <w:t>Ochrana stavby za povodní</w:t>
      </w:r>
      <w:bookmarkEnd w:id="73"/>
      <w:bookmarkEnd w:id="74"/>
    </w:p>
    <w:p w14:paraId="533688DA" w14:textId="1BC6C359" w:rsidR="00F12B70" w:rsidRPr="00CF1906" w:rsidRDefault="00CF1906" w:rsidP="00E71EEE">
      <w:r w:rsidRPr="00CF1906">
        <w:t>PPO Ruda nad Moravou</w:t>
      </w:r>
      <w:r w:rsidR="00F12B70" w:rsidRPr="00CF1906">
        <w:t xml:space="preserve"> je určená pro ochranu před povodněmi. Stav objektu je vyhovující, plnící svoji funkci.</w:t>
      </w:r>
    </w:p>
    <w:p w14:paraId="6E2CFF77" w14:textId="77777777" w:rsidR="00F12B70" w:rsidRPr="00CF1906" w:rsidRDefault="00F12B70" w:rsidP="00E71EEE">
      <w:r w:rsidRPr="00CF1906">
        <w:t>Při nástupu povodní během výstavby tak je nutná pouze včasná přeprava stavebního materiálu, mechanismů a samozřejmě osob.</w:t>
      </w:r>
    </w:p>
    <w:p w14:paraId="4F516420" w14:textId="0C887D5F" w:rsidR="00EC5987" w:rsidRPr="00CF1906" w:rsidRDefault="00E71EEE" w:rsidP="00E71EEE">
      <w:r w:rsidRPr="00CF1906">
        <w:t>Zhotovitel (dodavatel stavby) musí mít před zahájením prací zpracován a schválen povodňový plán. Zhotovitel musí uvést u povodňového plánu veškeré náležitosti (kontakty na odpovědné pracovníky, zajištění stavební techniky a materiálu na stavbě v </w:t>
      </w:r>
      <w:r w:rsidR="00CF1906" w:rsidRPr="00CF1906">
        <w:t>průběhu</w:t>
      </w:r>
      <w:r w:rsidRPr="00CF1906">
        <w:t xml:space="preserve"> nástupu povodní atd.)</w:t>
      </w:r>
      <w:r w:rsidR="00CF1906" w:rsidRPr="00CF1906">
        <w:t xml:space="preserve"> a</w:t>
      </w:r>
      <w:r w:rsidRPr="00CF1906">
        <w:t xml:space="preserve"> </w:t>
      </w:r>
      <w:r w:rsidR="00EC5987" w:rsidRPr="00CF1906">
        <w:t>zásady organizace výstavby</w:t>
      </w:r>
      <w:r w:rsidR="00CF1906" w:rsidRPr="00CF1906">
        <w:t>.</w:t>
      </w:r>
    </w:p>
    <w:p w14:paraId="007B0F0C" w14:textId="77777777" w:rsidR="00185860" w:rsidRPr="00CF1906" w:rsidRDefault="00185860" w:rsidP="00185860">
      <w:pPr>
        <w:pStyle w:val="Nadpis2"/>
      </w:pPr>
      <w:bookmarkStart w:id="75" w:name="_Toc57306095"/>
      <w:r w:rsidRPr="00CF1906">
        <w:t>Potřeby a spotřeby rozhodujících médií a hmot, jejich zajištění</w:t>
      </w:r>
      <w:bookmarkEnd w:id="75"/>
    </w:p>
    <w:p w14:paraId="0BFCF6A9" w14:textId="4017478F" w:rsidR="008214EE" w:rsidRPr="00CF1906" w:rsidRDefault="008214EE" w:rsidP="008214EE">
      <w:r w:rsidRPr="00CF1906">
        <w:t>Způsob zabezpečení energií, pitné a případně technologické vody na stavbě si zajistí zhotovitel stavby podle vlastních požadavků a možností. To bude vycházet i z podrobného harmonogramu a stanoveném postupu stavebních prací.</w:t>
      </w:r>
    </w:p>
    <w:p w14:paraId="028F66D3" w14:textId="77777777" w:rsidR="00510240" w:rsidRPr="00FD638B" w:rsidRDefault="00510240" w:rsidP="00E71EEE">
      <w:r w:rsidRPr="00CF1906">
        <w:t xml:space="preserve">Stavba nevyžaduje žádné speciální napojení na infrastrukturu kromě zajištění příjezdů na staveniště, dočasná připojení na zdroj elektrické energie (jako zdroj bude sloužit mobilní elektrocentrála) a technologické vody (řeka Morava nebo přistavený zásobník technologické </w:t>
      </w:r>
      <w:r w:rsidRPr="00CF1906">
        <w:lastRenderedPageBreak/>
        <w:t>vody). Pitná voda bude zajištěna dodávkou cisterny</w:t>
      </w:r>
      <w:r w:rsidR="00E71EEE" w:rsidRPr="00CF1906">
        <w:t>,</w:t>
      </w:r>
      <w:r w:rsidRPr="00CF1906">
        <w:t xml:space="preserve"> resp. balenou vodou. Stejným způsobem bude zajištěno sociální zařízení (mobilní WC).</w:t>
      </w:r>
      <w:r w:rsidRPr="00FD638B">
        <w:t xml:space="preserve"> </w:t>
      </w:r>
    </w:p>
    <w:p w14:paraId="526858D2" w14:textId="77777777" w:rsidR="00185860" w:rsidRPr="002E1F7C" w:rsidRDefault="00185860" w:rsidP="00185860">
      <w:pPr>
        <w:pStyle w:val="Nadpis2"/>
      </w:pPr>
      <w:bookmarkStart w:id="76" w:name="_Toc57306096"/>
      <w:r w:rsidRPr="002E1F7C">
        <w:t>Napojení staveniště na stávající dopravní a technickou infrastrukturu</w:t>
      </w:r>
      <w:bookmarkEnd w:id="76"/>
    </w:p>
    <w:p w14:paraId="08246047" w14:textId="13929E8E" w:rsidR="00DC0889" w:rsidRPr="002E1F7C" w:rsidRDefault="00510240" w:rsidP="00E71EEE">
      <w:r w:rsidRPr="002E1F7C">
        <w:t>Ke staveništi</w:t>
      </w:r>
      <w:r w:rsidR="00CF1906" w:rsidRPr="002E1F7C">
        <w:t xml:space="preserve"> SO 01</w:t>
      </w:r>
      <w:r w:rsidRPr="002E1F7C">
        <w:t xml:space="preserve"> se jedná o sjezd z komunikace č. </w:t>
      </w:r>
      <w:r w:rsidR="00CF1906" w:rsidRPr="002E1F7C">
        <w:t>III</w:t>
      </w:r>
      <w:r w:rsidRPr="002E1F7C">
        <w:t>/</w:t>
      </w:r>
      <w:r w:rsidR="00CF1906" w:rsidRPr="002E1F7C">
        <w:t>36917</w:t>
      </w:r>
      <w:r w:rsidRPr="002E1F7C">
        <w:t xml:space="preserve"> (</w:t>
      </w:r>
      <w:r w:rsidR="00CF1906" w:rsidRPr="002E1F7C">
        <w:t>Ruda nad Moravou</w:t>
      </w:r>
      <w:r w:rsidRPr="002E1F7C">
        <w:t xml:space="preserve"> </w:t>
      </w:r>
      <w:r w:rsidR="002E1F7C" w:rsidRPr="002E1F7C">
        <w:t>–</w:t>
      </w:r>
      <w:r w:rsidRPr="002E1F7C">
        <w:t xml:space="preserve"> </w:t>
      </w:r>
      <w:r w:rsidR="00CF1906" w:rsidRPr="002E1F7C">
        <w:t>Bartoňov</w:t>
      </w:r>
      <w:r w:rsidRPr="002E1F7C">
        <w:t>)</w:t>
      </w:r>
      <w:r w:rsidR="00CF1906" w:rsidRPr="002E1F7C">
        <w:t>, k SO 03 a 04 sjezd po místních komunikacích v obci Ruda na Moravou</w:t>
      </w:r>
      <w:r w:rsidR="00D7387D">
        <w:t>,</w:t>
      </w:r>
      <w:r w:rsidR="00CF1906" w:rsidRPr="002E1F7C">
        <w:t xml:space="preserve"> </w:t>
      </w:r>
      <w:r w:rsidR="00D7387D">
        <w:t>příjezd</w:t>
      </w:r>
      <w:r w:rsidR="00D7387D" w:rsidRPr="002E1F7C">
        <w:t xml:space="preserve"> </w:t>
      </w:r>
      <w:r w:rsidR="00CF1906" w:rsidRPr="002E1F7C">
        <w:t>k</w:t>
      </w:r>
      <w:r w:rsidR="00D7387D">
        <w:t> </w:t>
      </w:r>
      <w:r w:rsidR="00D7387D" w:rsidRPr="002E1F7C">
        <w:t>SO</w:t>
      </w:r>
      <w:r w:rsidR="00D7387D">
        <w:t> </w:t>
      </w:r>
      <w:r w:rsidR="00CF1906" w:rsidRPr="002E1F7C">
        <w:t>02</w:t>
      </w:r>
      <w:r w:rsidR="00D7387D">
        <w:t xml:space="preserve"> a části staveniště SO 04</w:t>
      </w:r>
      <w:r w:rsidR="00CF1906" w:rsidRPr="002E1F7C">
        <w:t xml:space="preserve"> sjezd</w:t>
      </w:r>
      <w:r w:rsidR="00D7387D">
        <w:t>em</w:t>
      </w:r>
      <w:r w:rsidR="00CF1906" w:rsidRPr="002E1F7C">
        <w:t xml:space="preserve"> z komunikace </w:t>
      </w:r>
      <w:r w:rsidR="002E1F7C" w:rsidRPr="002E1F7C">
        <w:t>III/36916 (Ruda nad Moravou – Šumperk)</w:t>
      </w:r>
      <w:r w:rsidRPr="002E1F7C">
        <w:t>. Příjezd</w:t>
      </w:r>
      <w:r w:rsidR="00D7387D">
        <w:t>y</w:t>
      </w:r>
      <w:r w:rsidRPr="002E1F7C">
        <w:t xml:space="preserve"> ke staveništ</w:t>
      </w:r>
      <w:r w:rsidR="002E1F7C" w:rsidRPr="002E1F7C">
        <w:t>ím</w:t>
      </w:r>
      <w:r w:rsidRPr="002E1F7C">
        <w:t xml:space="preserve"> a </w:t>
      </w:r>
      <w:r w:rsidR="002E1F7C" w:rsidRPr="002E1F7C">
        <w:t>k </w:t>
      </w:r>
      <w:r w:rsidRPr="002E1F7C">
        <w:t>zařízení</w:t>
      </w:r>
      <w:r w:rsidR="002E1F7C" w:rsidRPr="002E1F7C">
        <w:t>m</w:t>
      </w:r>
      <w:r w:rsidRPr="002E1F7C">
        <w:t xml:space="preserve"> staveniště jsou po místních komunikacích ve vlastnictví obce </w:t>
      </w:r>
      <w:r w:rsidR="002E1F7C" w:rsidRPr="002E1F7C">
        <w:t>Ruda nad Moravou</w:t>
      </w:r>
      <w:r w:rsidRPr="002E1F7C">
        <w:t xml:space="preserve">, resp. po pozemcích </w:t>
      </w:r>
      <w:r w:rsidR="002E1F7C" w:rsidRPr="002E1F7C">
        <w:t xml:space="preserve">ve vlastnictví </w:t>
      </w:r>
      <w:r w:rsidR="00B811C7">
        <w:t>stavebníka</w:t>
      </w:r>
      <w:r w:rsidR="00B811C7" w:rsidRPr="002E1F7C">
        <w:t xml:space="preserve"> </w:t>
      </w:r>
      <w:r w:rsidRPr="002E1F7C">
        <w:t xml:space="preserve">(viz. </w:t>
      </w:r>
      <w:r w:rsidR="002E1F7C" w:rsidRPr="002E1F7C">
        <w:t>příloha zprávy A., tabulka č. 2</w:t>
      </w:r>
      <w:r w:rsidR="00D7387D">
        <w:t xml:space="preserve"> a část B kap. 1.7</w:t>
      </w:r>
      <w:r w:rsidRPr="002E1F7C">
        <w:t>).</w:t>
      </w:r>
    </w:p>
    <w:p w14:paraId="466460D6" w14:textId="4CF9169B" w:rsidR="004A21B2" w:rsidRPr="002E1F7C" w:rsidRDefault="004A21B2" w:rsidP="004A21B2">
      <w:r w:rsidRPr="002E1F7C">
        <w:t>Stavba nevyžaduje žádné speciální napojení na infrastrukturu kromě zajištění příjezdů na staveniště a dočasná připoj</w:t>
      </w:r>
      <w:r w:rsidR="008214EE" w:rsidRPr="002E1F7C">
        <w:t>ení na zdroj elektrické energie</w:t>
      </w:r>
      <w:r w:rsidRPr="002E1F7C">
        <w:t xml:space="preserve"> a technologické vody. Dočasné připojení na inženýrské sítě a příjezdy ke staveništi a mezideponii je situačně zachycen na</w:t>
      </w:r>
      <w:r w:rsidR="002E1F7C" w:rsidRPr="002E1F7C">
        <w:t xml:space="preserve"> </w:t>
      </w:r>
      <w:r w:rsidRPr="002E1F7C">
        <w:t>příloze C.2</w:t>
      </w:r>
      <w:r w:rsidR="00C942D9" w:rsidRPr="002E1F7C">
        <w:t xml:space="preserve"> resp.</w:t>
      </w:r>
      <w:r w:rsidR="002E1F7C" w:rsidRPr="002E1F7C">
        <w:t xml:space="preserve"> Na přílohách</w:t>
      </w:r>
      <w:r w:rsidR="00C942D9" w:rsidRPr="002E1F7C">
        <w:t xml:space="preserve"> C.</w:t>
      </w:r>
      <w:r w:rsidR="002E1F7C" w:rsidRPr="002E1F7C">
        <w:t>3</w:t>
      </w:r>
      <w:r w:rsidR="00C942D9" w:rsidRPr="002E1F7C">
        <w:t>.</w:t>
      </w:r>
      <w:r w:rsidR="002E1F7C" w:rsidRPr="002E1F7C">
        <w:t>1</w:t>
      </w:r>
      <w:r w:rsidRPr="002E1F7C">
        <w:t>.</w:t>
      </w:r>
      <w:r w:rsidR="002E1F7C" w:rsidRPr="002E1F7C">
        <w:t>, C.3.2. a C.3.3.</w:t>
      </w:r>
    </w:p>
    <w:p w14:paraId="017C851E" w14:textId="77777777" w:rsidR="00076A1B" w:rsidRPr="002E1F7C" w:rsidRDefault="00076A1B" w:rsidP="00076A1B">
      <w:pPr>
        <w:pStyle w:val="Nadpis2"/>
      </w:pPr>
      <w:bookmarkStart w:id="77" w:name="_Toc57306097"/>
      <w:r w:rsidRPr="002E1F7C">
        <w:t>Vliv provádění stavby na okolní stavby a pozemky</w:t>
      </w:r>
      <w:bookmarkEnd w:id="77"/>
    </w:p>
    <w:p w14:paraId="210B840D" w14:textId="22777485" w:rsidR="00750C12" w:rsidRPr="002E1F7C" w:rsidRDefault="002E1F7C" w:rsidP="00E71EEE">
      <w:r w:rsidRPr="002E1F7C">
        <w:t xml:space="preserve">Dosypání hrází, oprava ochranné ŽB zídky a oprava opevnění </w:t>
      </w:r>
      <w:r w:rsidR="00750C12" w:rsidRPr="002E1F7C">
        <w:t xml:space="preserve">nebude mít vliv na okolní pozemky staveniště. Nemění se užívání díla. </w:t>
      </w:r>
    </w:p>
    <w:p w14:paraId="51D5AA62" w14:textId="3CF3EC91" w:rsidR="00750C12" w:rsidRPr="002E1F7C" w:rsidRDefault="00750C12" w:rsidP="00750C12">
      <w:r w:rsidRPr="002E1F7C">
        <w:t>Stavba se nachází v</w:t>
      </w:r>
      <w:r w:rsidR="00DF4540" w:rsidRPr="002E1F7C">
        <w:t xml:space="preserve"> blízkosti obce Ruda nad Moravou</w:t>
      </w:r>
      <w:r w:rsidRPr="002E1F7C">
        <w:t>.</w:t>
      </w:r>
    </w:p>
    <w:p w14:paraId="0CF657C5" w14:textId="77777777" w:rsidR="00EA6804" w:rsidRPr="002E1F7C" w:rsidRDefault="00EA6804" w:rsidP="00750C12">
      <w:r w:rsidRPr="002E1F7C">
        <w:t xml:space="preserve">Negativní vlivy stavby budou pouze přechodného charakteru. </w:t>
      </w:r>
      <w:r w:rsidRPr="002E1F7C">
        <w:rPr>
          <w:b/>
        </w:rPr>
        <w:t xml:space="preserve">Dočasně může dojít ke zvýšenému znečištění přilehlých komunikaci, které </w:t>
      </w:r>
      <w:r w:rsidRPr="002E1F7C">
        <w:rPr>
          <w:b/>
          <w:u w:val="single"/>
        </w:rPr>
        <w:t xml:space="preserve">budou dodavatelem průběžně čištěny. </w:t>
      </w:r>
      <w:r w:rsidRPr="002E1F7C">
        <w:t>Mechanismy používané na stavbě musí být v takovém technickém stavu, aby v žádném případě nemohlo dojít k úniku ropných látek do půdy nebo do vody. Stavbou nedojde k narušení okolních staveb.</w:t>
      </w:r>
    </w:p>
    <w:p w14:paraId="6191DA69" w14:textId="745C903D" w:rsidR="00750C12" w:rsidRPr="002E1F7C" w:rsidRDefault="00750C12" w:rsidP="00750C12">
      <w:r w:rsidRPr="002E1F7C">
        <w:t>Při realizaci této stavby nedojde v jejím okolí k zásadním zásahům do životního prostředí. Místo stavby se nachází mimo bytovou, průmyslovou nebo jinou zónu. Stavební materiál, mechanismy budou v dané lokalitě dopravovány po komunikacích ve vlastnictví státu</w:t>
      </w:r>
      <w:r w:rsidR="00BC13B7" w:rsidRPr="002E1F7C">
        <w:t>,</w:t>
      </w:r>
      <w:r w:rsidRPr="002E1F7C">
        <w:t xml:space="preserve"> </w:t>
      </w:r>
      <w:r w:rsidR="00DF4540" w:rsidRPr="002E1F7C">
        <w:t xml:space="preserve">resp. místních komunikací ve vlastnictví obce </w:t>
      </w:r>
      <w:r w:rsidR="002E1F7C" w:rsidRPr="002E1F7C">
        <w:t>Ruda nad Moravou a Objednatele</w:t>
      </w:r>
      <w:r w:rsidRPr="002E1F7C">
        <w:t>.</w:t>
      </w:r>
      <w:r w:rsidRPr="002E1F7C">
        <w:rPr>
          <w:bCs/>
        </w:rPr>
        <w:t xml:space="preserve"> Po ukončení stavebních prací by měl hydrologický režim v zájmové lokalitě být téměř totožný se stavem před jejich započetím.</w:t>
      </w:r>
    </w:p>
    <w:p w14:paraId="3374D0AD" w14:textId="7465D0BA" w:rsidR="00750C12" w:rsidRPr="002E1F7C" w:rsidRDefault="00750C12" w:rsidP="00F0090B">
      <w:r w:rsidRPr="002E1F7C">
        <w:t>Podle zákona č. 17/1992 Sb. o životním prostředí, nesmí být území zatěžováno nadmírou únosného zatížení. Přípustnou míru zatížení určují mezní hodnoty, které jsou stanoveny hygienickými předpisy MZ ČR:</w:t>
      </w:r>
    </w:p>
    <w:p w14:paraId="23765138" w14:textId="77777777" w:rsidR="00750C12" w:rsidRPr="002E1F7C" w:rsidRDefault="00750C12" w:rsidP="00750C12">
      <w:pPr>
        <w:pStyle w:val="Seznamsodrkami"/>
        <w:rPr>
          <w:rFonts w:eastAsia="MS Mincho"/>
        </w:rPr>
      </w:pPr>
      <w:r w:rsidRPr="002E1F7C">
        <w:rPr>
          <w:rFonts w:eastAsia="MS Mincho"/>
        </w:rPr>
        <w:t>svazek 37/1977, směrnice č. 41, NPH (nejvýše přípustná hladina hluku a vibrací),</w:t>
      </w:r>
    </w:p>
    <w:p w14:paraId="0D16990E" w14:textId="77777777" w:rsidR="00750C12" w:rsidRPr="002E1F7C" w:rsidRDefault="00750C12" w:rsidP="00750C12">
      <w:pPr>
        <w:pStyle w:val="Seznamsodrkami"/>
        <w:rPr>
          <w:rFonts w:eastAsia="MS Mincho"/>
        </w:rPr>
      </w:pPr>
      <w:r w:rsidRPr="002E1F7C">
        <w:rPr>
          <w:rFonts w:eastAsia="MS Mincho"/>
        </w:rPr>
        <w:t>svazek 51/1981, směrnice č. 58 o zásadních hygienických požadavcích, o NPK nejzávažnějších škodlivin v ovzduších a o hodnocení stupně jeho znečištění,</w:t>
      </w:r>
    </w:p>
    <w:p w14:paraId="36FA5B0B" w14:textId="77777777" w:rsidR="00750C12" w:rsidRPr="002E1F7C" w:rsidRDefault="00750C12" w:rsidP="00750C12">
      <w:pPr>
        <w:pStyle w:val="Seznamsodrkami"/>
        <w:rPr>
          <w:rFonts w:eastAsia="MS Mincho"/>
        </w:rPr>
      </w:pPr>
      <w:r w:rsidRPr="002E1F7C">
        <w:rPr>
          <w:rFonts w:eastAsia="MS Mincho"/>
        </w:rPr>
        <w:t>svazek 39/1978 a 58/1985, směrnice č. 46, ve znění směrnice č. 66 o hygienických požadavcích na pracovní prostředí a výnosy hlavního hygienika č. j. HEM-340.2 - 2.10.86 a č. j. HEM-340.2- 13.10.88.</w:t>
      </w:r>
    </w:p>
    <w:p w14:paraId="3D838E3C" w14:textId="77777777" w:rsidR="00750C12" w:rsidRPr="0035515A" w:rsidRDefault="00750C12" w:rsidP="00750C12">
      <w:pPr>
        <w:pStyle w:val="Seznamsodrkami"/>
        <w:numPr>
          <w:ilvl w:val="0"/>
          <w:numId w:val="0"/>
        </w:numPr>
        <w:ind w:left="567"/>
        <w:rPr>
          <w:rFonts w:eastAsia="MS Mincho"/>
          <w:highlight w:val="yellow"/>
        </w:rPr>
      </w:pPr>
    </w:p>
    <w:p w14:paraId="7AF47A72" w14:textId="77777777" w:rsidR="00750C12" w:rsidRPr="002E1F7C" w:rsidRDefault="00750C12" w:rsidP="00750C12">
      <w:r w:rsidRPr="002E1F7C">
        <w:t xml:space="preserve">Při realizaci stavby se jako přímý vliv na životní prostředí jedná hlavně o šíření hluku do okolí, příp. emise prachu. Imisní limity průměrných koncentrací prachu (denní je 150 </w:t>
      </w:r>
      <w:r w:rsidRPr="002E1F7C">
        <w:sym w:font="Symbol" w:char="F06D"/>
      </w:r>
      <w:r w:rsidRPr="002E1F7C">
        <w:t>g.m</w:t>
      </w:r>
      <w:r w:rsidRPr="002E1F7C">
        <w:rPr>
          <w:vertAlign w:val="superscript"/>
        </w:rPr>
        <w:t>-3</w:t>
      </w:r>
      <w:r w:rsidRPr="002E1F7C">
        <w:t xml:space="preserve"> a půlhodinová 500 </w:t>
      </w:r>
      <w:r w:rsidRPr="002E1F7C">
        <w:sym w:font="Symbol" w:char="F06D"/>
      </w:r>
      <w:r w:rsidRPr="002E1F7C">
        <w:t>g.m</w:t>
      </w:r>
      <w:r w:rsidRPr="002E1F7C">
        <w:rPr>
          <w:vertAlign w:val="superscript"/>
        </w:rPr>
        <w:t>-3</w:t>
      </w:r>
      <w:r w:rsidRPr="002E1F7C">
        <w:t>) nebudou s ohledem na charakter stavby překročeny.</w:t>
      </w:r>
    </w:p>
    <w:p w14:paraId="100A61C6" w14:textId="7C76D3D9" w:rsidR="00750C12" w:rsidRPr="002E1F7C" w:rsidRDefault="00750C12" w:rsidP="00750C12">
      <w:r w:rsidRPr="002E1F7C">
        <w:lastRenderedPageBreak/>
        <w:t xml:space="preserve">Nejvyšší přípustná ekvivalentní hladina hluku (NPH) </w:t>
      </w:r>
      <w:proofErr w:type="spellStart"/>
      <w:r w:rsidRPr="002E1F7C">
        <w:rPr>
          <w:i/>
          <w:iCs/>
        </w:rPr>
        <w:t>L</w:t>
      </w:r>
      <w:r w:rsidR="002E1F7C" w:rsidRPr="002E1F7C">
        <w:rPr>
          <w:i/>
          <w:iCs/>
        </w:rPr>
        <w:t>A</w:t>
      </w:r>
      <w:r w:rsidRPr="002E1F7C">
        <w:rPr>
          <w:i/>
          <w:iCs/>
          <w:vertAlign w:val="subscript"/>
        </w:rPr>
        <w:t>eqp</w:t>
      </w:r>
      <w:proofErr w:type="spellEnd"/>
      <w:r w:rsidRPr="002E1F7C">
        <w:t xml:space="preserve"> pro osmihodinovou pracovní dobu je dle zmíněných hygienických předpisů v tomto případě rovna 85 dB + korelace na místní podmínky. Uvedené hodnoty nebudou při stavbě překročeny.</w:t>
      </w:r>
    </w:p>
    <w:p w14:paraId="7955B43B" w14:textId="77777777" w:rsidR="00076A1B" w:rsidRPr="000360B1" w:rsidRDefault="00076A1B" w:rsidP="00076A1B">
      <w:pPr>
        <w:pStyle w:val="Nadpis2"/>
      </w:pPr>
      <w:bookmarkStart w:id="78" w:name="_Toc57306098"/>
      <w:r w:rsidRPr="002E1F7C">
        <w:t>Maximální dočasné a trval</w:t>
      </w:r>
      <w:r w:rsidRPr="000360B1">
        <w:t>é zábory pro staveniště</w:t>
      </w:r>
      <w:bookmarkEnd w:id="78"/>
    </w:p>
    <w:p w14:paraId="67F02A53" w14:textId="77777777" w:rsidR="006D5258" w:rsidRPr="000360B1" w:rsidRDefault="000B6D9F" w:rsidP="000B6D9F">
      <w:r w:rsidRPr="000360B1">
        <w:t xml:space="preserve">Staveniště </w:t>
      </w:r>
      <w:r w:rsidR="00611951" w:rsidRPr="000360B1">
        <w:t>ne</w:t>
      </w:r>
      <w:r w:rsidRPr="000360B1">
        <w:t>vyžaduje trvalé zábory.</w:t>
      </w:r>
      <w:r w:rsidR="00611951" w:rsidRPr="000360B1">
        <w:t xml:space="preserve"> </w:t>
      </w:r>
    </w:p>
    <w:p w14:paraId="0394ABC4" w14:textId="1D457CCD" w:rsidR="000B6D9F" w:rsidRPr="000360B1" w:rsidRDefault="00611951" w:rsidP="00E71EEE">
      <w:r w:rsidRPr="000360B1">
        <w:t>Jedná se pouze o</w:t>
      </w:r>
      <w:r w:rsidR="006D5258" w:rsidRPr="000360B1">
        <w:t xml:space="preserve"> dočasné přístupy na parcely ve vlastnictví České republiky (ve správě Povodí Moravy, s.p., Ředitelství silnic a dálnic ČR)</w:t>
      </w:r>
      <w:r w:rsidR="002E1F7C" w:rsidRPr="000360B1">
        <w:t xml:space="preserve"> a</w:t>
      </w:r>
      <w:r w:rsidR="006D5258" w:rsidRPr="000360B1">
        <w:t xml:space="preserve"> obce </w:t>
      </w:r>
      <w:r w:rsidR="002E1F7C" w:rsidRPr="000360B1">
        <w:t>Ruda na Moravou.</w:t>
      </w:r>
    </w:p>
    <w:p w14:paraId="798E2A1C" w14:textId="136F85D8" w:rsidR="000B6D9F" w:rsidRPr="000360B1" w:rsidRDefault="000B6D9F" w:rsidP="000360B1">
      <w:pPr>
        <w:spacing w:after="0"/>
        <w:ind w:firstLine="0"/>
        <w:rPr>
          <w:color w:val="000000"/>
          <w:sz w:val="23"/>
          <w:szCs w:val="23"/>
        </w:rPr>
      </w:pPr>
      <w:r w:rsidRPr="000360B1">
        <w:t xml:space="preserve">Pro zařízení staveniště je navržena část pozemku </w:t>
      </w:r>
      <w:proofErr w:type="spellStart"/>
      <w:r w:rsidRPr="000360B1">
        <w:t>parc</w:t>
      </w:r>
      <w:proofErr w:type="spellEnd"/>
      <w:r w:rsidRPr="000360B1">
        <w:t xml:space="preserve">. č. </w:t>
      </w:r>
      <w:r w:rsidR="002E1F7C" w:rsidRPr="000360B1">
        <w:t>457</w:t>
      </w:r>
      <w:r w:rsidRPr="000360B1">
        <w:t>/</w:t>
      </w:r>
      <w:r w:rsidR="002E1F7C" w:rsidRPr="000360B1">
        <w:t>11</w:t>
      </w:r>
      <w:r w:rsidR="000360B1" w:rsidRPr="000360B1">
        <w:t xml:space="preserve"> (</w:t>
      </w:r>
      <w:proofErr w:type="spellStart"/>
      <w:r w:rsidR="000360B1" w:rsidRPr="000360B1">
        <w:t>k.ú</w:t>
      </w:r>
      <w:proofErr w:type="spellEnd"/>
      <w:r w:rsidR="000360B1" w:rsidRPr="000360B1">
        <w:t>. Ruda nad Moravou)</w:t>
      </w:r>
      <w:r w:rsidR="006D5258" w:rsidRPr="000360B1">
        <w:t xml:space="preserve"> </w:t>
      </w:r>
      <w:r w:rsidRPr="000360B1">
        <w:t xml:space="preserve">ve vlastnictví </w:t>
      </w:r>
      <w:r w:rsidR="006D5258" w:rsidRPr="000360B1">
        <w:t xml:space="preserve">obce </w:t>
      </w:r>
      <w:r w:rsidR="002E1F7C" w:rsidRPr="000360B1">
        <w:t>Ruda nad Moravou</w:t>
      </w:r>
      <w:r w:rsidR="000360B1" w:rsidRPr="000360B1">
        <w:t>,</w:t>
      </w:r>
      <w:r w:rsidR="006D5258" w:rsidRPr="000360B1">
        <w:t xml:space="preserve"> resp. </w:t>
      </w:r>
      <w:r w:rsidR="000360B1" w:rsidRPr="000360B1">
        <w:t>629/1 (</w:t>
      </w:r>
      <w:proofErr w:type="spellStart"/>
      <w:r w:rsidR="000360B1" w:rsidRPr="000360B1">
        <w:t>k.ú</w:t>
      </w:r>
      <w:proofErr w:type="spellEnd"/>
      <w:r w:rsidR="000360B1" w:rsidRPr="000360B1">
        <w:t>. Ruda nad Moravou)</w:t>
      </w:r>
      <w:r w:rsidR="006D5258" w:rsidRPr="000360B1">
        <w:t xml:space="preserve"> </w:t>
      </w:r>
      <w:r w:rsidR="000360B1" w:rsidRPr="000360B1">
        <w:t xml:space="preserve">ve vlastnictví České republiky (ve správě Lesy České republiky, s.p.,), resp. </w:t>
      </w:r>
      <w:r w:rsidR="000360B1" w:rsidRPr="000360B1">
        <w:rPr>
          <w:color w:val="000000"/>
          <w:sz w:val="23"/>
          <w:szCs w:val="23"/>
        </w:rPr>
        <w:t>666/2 a 480/6 (</w:t>
      </w:r>
      <w:proofErr w:type="spellStart"/>
      <w:r w:rsidR="000360B1" w:rsidRPr="000360B1">
        <w:rPr>
          <w:color w:val="000000"/>
          <w:sz w:val="23"/>
          <w:szCs w:val="23"/>
        </w:rPr>
        <w:t>k.ú</w:t>
      </w:r>
      <w:proofErr w:type="spellEnd"/>
      <w:r w:rsidR="000360B1" w:rsidRPr="000360B1">
        <w:rPr>
          <w:color w:val="000000"/>
          <w:sz w:val="23"/>
          <w:szCs w:val="23"/>
        </w:rPr>
        <w:t xml:space="preserve">. Bartoňov) </w:t>
      </w:r>
      <w:bookmarkStart w:id="79" w:name="_Hlk56593722"/>
      <w:r w:rsidR="000360B1" w:rsidRPr="000360B1">
        <w:t>ve vlastnictví České republiky (ve správě Povodí Moravy, s.p.)</w:t>
      </w:r>
      <w:bookmarkEnd w:id="79"/>
      <w:r w:rsidR="00E71EEE" w:rsidRPr="000360B1">
        <w:t xml:space="preserve">. </w:t>
      </w:r>
      <w:r w:rsidR="000360B1" w:rsidRPr="000360B1">
        <w:rPr>
          <w:b/>
          <w:bCs/>
          <w:u w:val="single"/>
        </w:rPr>
        <w:t>D</w:t>
      </w:r>
      <w:r w:rsidR="00E71EEE" w:rsidRPr="000360B1">
        <w:rPr>
          <w:b/>
          <w:bCs/>
          <w:u w:val="single"/>
        </w:rPr>
        <w:t>oprav</w:t>
      </w:r>
      <w:r w:rsidR="000360B1">
        <w:rPr>
          <w:b/>
          <w:bCs/>
          <w:u w:val="single"/>
        </w:rPr>
        <w:t>a</w:t>
      </w:r>
      <w:r w:rsidR="00E71EEE" w:rsidRPr="000360B1">
        <w:rPr>
          <w:b/>
          <w:bCs/>
          <w:u w:val="single"/>
        </w:rPr>
        <w:t xml:space="preserve"> na pozemcích obce </w:t>
      </w:r>
      <w:r w:rsidR="000360B1" w:rsidRPr="000360B1">
        <w:rPr>
          <w:b/>
          <w:bCs/>
          <w:u w:val="single"/>
        </w:rPr>
        <w:t xml:space="preserve">Ruda nad Moravou </w:t>
      </w:r>
      <w:r w:rsidR="00E71EEE" w:rsidRPr="000360B1">
        <w:rPr>
          <w:b/>
          <w:bCs/>
          <w:u w:val="single"/>
        </w:rPr>
        <w:t>bude předem projednán</w:t>
      </w:r>
      <w:r w:rsidR="000360B1" w:rsidRPr="000360B1">
        <w:rPr>
          <w:b/>
          <w:bCs/>
          <w:u w:val="single"/>
        </w:rPr>
        <w:t xml:space="preserve">a </w:t>
      </w:r>
      <w:r w:rsidR="00E71EEE" w:rsidRPr="000360B1">
        <w:rPr>
          <w:b/>
          <w:bCs/>
          <w:u w:val="single"/>
        </w:rPr>
        <w:t>– zajistí zhotovitel stavby (podmínka ze Stanoviska vlastníka pozemku).</w:t>
      </w:r>
    </w:p>
    <w:p w14:paraId="5DF25EF1" w14:textId="77777777" w:rsidR="00076A1B" w:rsidRPr="00B3664E" w:rsidRDefault="00076A1B" w:rsidP="00076A1B">
      <w:pPr>
        <w:pStyle w:val="Nadpis2"/>
      </w:pPr>
      <w:bookmarkStart w:id="80" w:name="_Toc57306099"/>
      <w:r w:rsidRPr="00B3664E">
        <w:t>Odpady a emise při výstavbě, jejich likvidace</w:t>
      </w:r>
      <w:bookmarkEnd w:id="80"/>
    </w:p>
    <w:p w14:paraId="36313D9C" w14:textId="77777777" w:rsidR="00611951" w:rsidRPr="00B3664E" w:rsidRDefault="00611951" w:rsidP="00F0090B">
      <w:r w:rsidRPr="00B3664E">
        <w:t>Stavba bude prováděna odbornou firmou, která bude likvidovat odpad v souladu se svým "programem hospodaření s odpady".</w:t>
      </w:r>
    </w:p>
    <w:p w14:paraId="1A155F64" w14:textId="3535C1CF" w:rsidR="00611951" w:rsidRPr="00B3664E" w:rsidRDefault="00611951" w:rsidP="00F0090B">
      <w:r w:rsidRPr="00B3664E">
        <w:t>Stavební suť</w:t>
      </w:r>
      <w:r w:rsidR="00B3664E" w:rsidRPr="00B3664E">
        <w:t>, nevyužitá zemina, kamenivo</w:t>
      </w:r>
      <w:r w:rsidRPr="00B3664E">
        <w:t xml:space="preserve"> a zbytky materiálu budou odvezeny na skládku firmy zabývající se recyklací a likvidací odpadů. Zbytky vytříděného materiálu, které nebude možno použít k recyklaci, budou odvezeny na skládku inertních materiálů</w:t>
      </w:r>
      <w:r w:rsidR="006C307B" w:rsidRPr="00B3664E">
        <w:t xml:space="preserve"> (skládka </w:t>
      </w:r>
      <w:r w:rsidR="006D5258" w:rsidRPr="00B3664E">
        <w:t>Rapotín</w:t>
      </w:r>
      <w:r w:rsidR="006C307B" w:rsidRPr="00B3664E">
        <w:t xml:space="preserve"> v k. </w:t>
      </w:r>
      <w:proofErr w:type="spellStart"/>
      <w:r w:rsidR="006C307B" w:rsidRPr="00B3664E">
        <w:t>ú.</w:t>
      </w:r>
      <w:proofErr w:type="spellEnd"/>
      <w:r w:rsidR="006C307B" w:rsidRPr="00B3664E">
        <w:t xml:space="preserve"> </w:t>
      </w:r>
      <w:r w:rsidR="006D5258" w:rsidRPr="00B3664E">
        <w:t>Rapotín</w:t>
      </w:r>
      <w:r w:rsidR="006C307B" w:rsidRPr="00B3664E">
        <w:t>, dojezdová vzdálenost od místa staveniště je přibližně 1</w:t>
      </w:r>
      <w:r w:rsidR="00B3664E" w:rsidRPr="00B3664E">
        <w:t>8</w:t>
      </w:r>
      <w:r w:rsidR="006C307B" w:rsidRPr="00B3664E">
        <w:t xml:space="preserve"> km)</w:t>
      </w:r>
      <w:r w:rsidRPr="00B3664E">
        <w:t>.</w:t>
      </w:r>
    </w:p>
    <w:p w14:paraId="40F95160" w14:textId="77777777" w:rsidR="003C5461" w:rsidRPr="00B3664E" w:rsidRDefault="003C5461" w:rsidP="00F0090B">
      <w:r w:rsidRPr="00B3664E">
        <w:t>Odpady, které vzniknou při stavbě, budou v souladu se zákonem č.185/2001 Sb. o odpadech, jeho prováděcími předpisy a předpisy s ním souvisejícími likvidovány na stavbě, odvozem do sběrných surovin nebo na skládku k tomu určenou.</w:t>
      </w:r>
    </w:p>
    <w:p w14:paraId="37B3A5BE" w14:textId="77777777" w:rsidR="00611951" w:rsidRPr="00B3664E" w:rsidRDefault="00611951" w:rsidP="00F0090B">
      <w:r w:rsidRPr="00B3664E">
        <w:t>Poznámka: Odpady vzniklé výrobní činností zhotovitele stavby nelze odhadnout. Jedná se např. o prořez materiálu, obaly nebo i např.</w:t>
      </w:r>
      <w:r w:rsidR="009B78FA" w:rsidRPr="00B3664E">
        <w:t xml:space="preserve"> </w:t>
      </w:r>
      <w:r w:rsidRPr="00B3664E">
        <w:t>olej.</w:t>
      </w:r>
    </w:p>
    <w:p w14:paraId="01EA4A03" w14:textId="77777777" w:rsidR="00611951" w:rsidRPr="00B3664E" w:rsidRDefault="00611951" w:rsidP="00611951">
      <w:r w:rsidRPr="00B3664E">
        <w:t>Zhotovitel stavby (původce odpadů) je dle zák. č. 185/2001 Sb. povinen shromažďovat odpady utříděné podle jednotlivých druhů a kategorií, kontrolovat jejich nebezpečné vlastnosti, vést jejich evidenci, zabezpečit je před nežádoucím znehodnocením, odcizením nebo únikem, ohrožujícím životní prostředí a pokud je nemůže sám využít, musí zajistit jejich zneškodnění oprávněnou osobou.</w:t>
      </w:r>
    </w:p>
    <w:p w14:paraId="1425FC5B" w14:textId="77777777" w:rsidR="00611951" w:rsidRPr="00B3664E" w:rsidRDefault="00611951" w:rsidP="00611951">
      <w:r w:rsidRPr="00B3664E">
        <w:t>Zhotovitel stavby jako původce odpadů je povinen umožnit kontrolním orgánům přístup do objektů, prostorů a zařízení, a na vyžádání předložit dokumentaci a poskytnout pravdivé a úplné informace související s nakládáním s odpady. Dále je původce odpovědný za nakládání s odpady do doby jejich využití nebo zneškodnění, pokud toto zajišťuje sám jako oprávněná osoba, nebo do doby jejich předání k využití nebo zneškodnění oprávněné osobě.</w:t>
      </w:r>
    </w:p>
    <w:p w14:paraId="104EE96F" w14:textId="77777777" w:rsidR="00611951" w:rsidRPr="00B3664E" w:rsidRDefault="00611951" w:rsidP="003C5461">
      <w:r w:rsidRPr="00B3664E">
        <w:t>Základní povinnosti původce odpadů (zhotovitel stavby):</w:t>
      </w:r>
    </w:p>
    <w:p w14:paraId="3E5DFE8C" w14:textId="77777777" w:rsidR="003C5461" w:rsidRPr="00B3664E" w:rsidRDefault="00611951" w:rsidP="003C5461">
      <w:pPr>
        <w:numPr>
          <w:ilvl w:val="0"/>
          <w:numId w:val="41"/>
        </w:numPr>
      </w:pPr>
      <w:r w:rsidRPr="00B3664E">
        <w:t>Vzniklé odpady zatřídit dle vyhlášky č. 93/2016 Sb., o Katalogu odpadů</w:t>
      </w:r>
    </w:p>
    <w:p w14:paraId="36FB15AE" w14:textId="77777777" w:rsidR="003C5461" w:rsidRPr="00B3664E" w:rsidRDefault="00611951" w:rsidP="003C5461">
      <w:pPr>
        <w:numPr>
          <w:ilvl w:val="0"/>
          <w:numId w:val="41"/>
        </w:numPr>
      </w:pPr>
      <w:r w:rsidRPr="00B3664E">
        <w:t>Odpady třídit a shromažďovat podle jednotlivých druhů a kategorií a zabezpečit je před nežádoucím, znehodnocením, odcizením nebo únikem.</w:t>
      </w:r>
    </w:p>
    <w:p w14:paraId="597B7F5D" w14:textId="77777777" w:rsidR="003C5461" w:rsidRPr="00B3664E" w:rsidRDefault="00611951" w:rsidP="003C5461">
      <w:pPr>
        <w:numPr>
          <w:ilvl w:val="0"/>
          <w:numId w:val="41"/>
        </w:numPr>
      </w:pPr>
      <w:r w:rsidRPr="00B3664E">
        <w:lastRenderedPageBreak/>
        <w:t xml:space="preserve">Během stavby bude dodržen zákon 185/2001 Sb. o odpadech v platném znění. </w:t>
      </w:r>
    </w:p>
    <w:p w14:paraId="71D1F3BD" w14:textId="77777777" w:rsidR="003C5461" w:rsidRPr="00B3664E" w:rsidRDefault="00611951" w:rsidP="003C5461">
      <w:pPr>
        <w:numPr>
          <w:ilvl w:val="0"/>
          <w:numId w:val="41"/>
        </w:numPr>
      </w:pPr>
      <w:r w:rsidRPr="00B3664E">
        <w:t>Upřednostňovat využití odpadů před odstraněním, pokud je to technicky a ekonomicky v daném místě dostupné.</w:t>
      </w:r>
    </w:p>
    <w:p w14:paraId="1E809B83" w14:textId="77777777" w:rsidR="003C5461" w:rsidRPr="00B3664E" w:rsidRDefault="00611951" w:rsidP="003C5461">
      <w:pPr>
        <w:numPr>
          <w:ilvl w:val="0"/>
          <w:numId w:val="41"/>
        </w:numPr>
      </w:pPr>
      <w:r w:rsidRPr="00B3664E">
        <w:t>S nebezpečnými odpady nakládat jen se souhlasem příslušného úřadu státní správy.</w:t>
      </w:r>
    </w:p>
    <w:p w14:paraId="46DAC230" w14:textId="77777777" w:rsidR="003C5461" w:rsidRPr="00B3664E" w:rsidRDefault="00611951" w:rsidP="003C5461">
      <w:pPr>
        <w:numPr>
          <w:ilvl w:val="0"/>
          <w:numId w:val="41"/>
        </w:numPr>
      </w:pPr>
      <w:r w:rsidRPr="00B3664E">
        <w:t>Vést evidenci vzniklých odpadů v souladu s § 21 a následující vyhlášky č. 383/2001 Sb. o podrobnostech nakládání s odpady.</w:t>
      </w:r>
    </w:p>
    <w:p w14:paraId="51587DDC" w14:textId="77777777" w:rsidR="00611951" w:rsidRPr="00B3664E" w:rsidRDefault="00611951" w:rsidP="003C5461">
      <w:pPr>
        <w:numPr>
          <w:ilvl w:val="0"/>
          <w:numId w:val="41"/>
        </w:numPr>
      </w:pPr>
      <w:r w:rsidRPr="00B3664E">
        <w:t>Vést evidenci o přepravě nebezpečných odpadů na evidenčním listu uvedeném v příloze č. 26 vyhlášky č.383/2001 Sb. o podrobnostech nakládání s odpady.</w:t>
      </w:r>
    </w:p>
    <w:p w14:paraId="4AE13345" w14:textId="77777777" w:rsidR="00611951" w:rsidRPr="00B3664E" w:rsidRDefault="00611951" w:rsidP="003C5461">
      <w:pPr>
        <w:rPr>
          <w:b/>
        </w:rPr>
      </w:pPr>
      <w:r w:rsidRPr="00B3664E">
        <w:rPr>
          <w:b/>
        </w:rPr>
        <w:t>Před uvedením stavby do provozu (např. před vydáním kolaudačního rozhodnutí nebo kolaudačního souhlasu) nebo po ukončení realizace akce dodavatel stavby předloží kompletní seznam odpadů a dokladů o řádném zneškodnění všech odpadů vzniklých v celém průběhu stavby.</w:t>
      </w:r>
    </w:p>
    <w:p w14:paraId="3C78A972" w14:textId="77777777" w:rsidR="00611951" w:rsidRPr="00B3664E" w:rsidRDefault="00611951" w:rsidP="003C5461">
      <w:r w:rsidRPr="00B3664E">
        <w:t>Na stavbě se očekává vznik následujících odpadů:</w:t>
      </w:r>
    </w:p>
    <w:tbl>
      <w:tblPr>
        <w:tblW w:w="896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5"/>
        <w:gridCol w:w="2551"/>
        <w:gridCol w:w="2977"/>
        <w:gridCol w:w="2136"/>
      </w:tblGrid>
      <w:tr w:rsidR="00611951" w:rsidRPr="00B3664E" w14:paraId="52C425D8" w14:textId="77777777" w:rsidTr="000D37FF">
        <w:trPr>
          <w:trHeight w:val="527"/>
        </w:trPr>
        <w:tc>
          <w:tcPr>
            <w:tcW w:w="1305" w:type="dxa"/>
            <w:shd w:val="clear" w:color="auto" w:fill="auto"/>
            <w:vAlign w:val="center"/>
          </w:tcPr>
          <w:p w14:paraId="7C0949E9" w14:textId="12F4A6A4" w:rsidR="00611951" w:rsidRPr="00B3664E" w:rsidRDefault="00611951" w:rsidP="003C5461">
            <w:pPr>
              <w:ind w:firstLine="0"/>
              <w:jc w:val="left"/>
              <w:rPr>
                <w:b/>
                <w:sz w:val="22"/>
              </w:rPr>
            </w:pPr>
            <w:r w:rsidRPr="00B3664E">
              <w:rPr>
                <w:b/>
                <w:sz w:val="22"/>
              </w:rPr>
              <w:t>Katalogové č</w:t>
            </w:r>
            <w:r w:rsidR="00CD4616">
              <w:rPr>
                <w:b/>
                <w:sz w:val="22"/>
              </w:rPr>
              <w:t xml:space="preserve">. </w:t>
            </w:r>
            <w:r w:rsidRPr="00B3664E">
              <w:rPr>
                <w:b/>
                <w:sz w:val="22"/>
              </w:rPr>
              <w:t>odpadu</w:t>
            </w:r>
          </w:p>
        </w:tc>
        <w:tc>
          <w:tcPr>
            <w:tcW w:w="2551" w:type="dxa"/>
            <w:shd w:val="clear" w:color="auto" w:fill="auto"/>
            <w:vAlign w:val="center"/>
          </w:tcPr>
          <w:p w14:paraId="0B656523" w14:textId="77777777" w:rsidR="00611951" w:rsidRPr="00B3664E" w:rsidRDefault="00611951" w:rsidP="003C5461">
            <w:pPr>
              <w:ind w:firstLine="0"/>
              <w:jc w:val="left"/>
              <w:rPr>
                <w:b/>
                <w:sz w:val="22"/>
              </w:rPr>
            </w:pPr>
            <w:r w:rsidRPr="00B3664E">
              <w:rPr>
                <w:b/>
                <w:sz w:val="22"/>
              </w:rPr>
              <w:t>Název odpadu</w:t>
            </w:r>
          </w:p>
        </w:tc>
        <w:tc>
          <w:tcPr>
            <w:tcW w:w="2977" w:type="dxa"/>
            <w:shd w:val="clear" w:color="auto" w:fill="auto"/>
            <w:vAlign w:val="center"/>
          </w:tcPr>
          <w:p w14:paraId="4BE59BFF" w14:textId="77777777" w:rsidR="00611951" w:rsidRPr="00B3664E" w:rsidRDefault="00611951" w:rsidP="003C5461">
            <w:pPr>
              <w:ind w:firstLine="0"/>
              <w:jc w:val="left"/>
              <w:rPr>
                <w:b/>
                <w:sz w:val="22"/>
              </w:rPr>
            </w:pPr>
            <w:r w:rsidRPr="00B3664E">
              <w:rPr>
                <w:b/>
                <w:sz w:val="22"/>
              </w:rPr>
              <w:t>Vznik odpadu/místo</w:t>
            </w:r>
          </w:p>
        </w:tc>
        <w:tc>
          <w:tcPr>
            <w:tcW w:w="2136" w:type="dxa"/>
            <w:shd w:val="clear" w:color="auto" w:fill="auto"/>
            <w:vAlign w:val="center"/>
          </w:tcPr>
          <w:p w14:paraId="429E6CE3" w14:textId="77777777" w:rsidR="00611951" w:rsidRPr="00B3664E" w:rsidRDefault="00611951" w:rsidP="003C5461">
            <w:pPr>
              <w:ind w:firstLine="0"/>
              <w:jc w:val="left"/>
              <w:rPr>
                <w:b/>
                <w:sz w:val="22"/>
              </w:rPr>
            </w:pPr>
            <w:r w:rsidRPr="00B3664E">
              <w:rPr>
                <w:b/>
                <w:sz w:val="22"/>
              </w:rPr>
              <w:t>Předpokládané nakládání</w:t>
            </w:r>
          </w:p>
        </w:tc>
      </w:tr>
      <w:tr w:rsidR="00611951" w:rsidRPr="00B3664E" w14:paraId="15C67D48" w14:textId="77777777" w:rsidTr="0096163B">
        <w:tc>
          <w:tcPr>
            <w:tcW w:w="8969" w:type="dxa"/>
            <w:gridSpan w:val="4"/>
            <w:shd w:val="clear" w:color="auto" w:fill="auto"/>
            <w:vAlign w:val="center"/>
          </w:tcPr>
          <w:p w14:paraId="49ECA017" w14:textId="77777777" w:rsidR="00611951" w:rsidRPr="00B3664E" w:rsidRDefault="00611951" w:rsidP="003C5461">
            <w:pPr>
              <w:ind w:firstLine="0"/>
              <w:jc w:val="left"/>
              <w:rPr>
                <w:sz w:val="22"/>
              </w:rPr>
            </w:pPr>
            <w:r w:rsidRPr="00B3664E">
              <w:rPr>
                <w:sz w:val="22"/>
              </w:rPr>
              <w:t xml:space="preserve">Stavební a demoliční odpady </w:t>
            </w:r>
          </w:p>
        </w:tc>
      </w:tr>
      <w:tr w:rsidR="00611951" w:rsidRPr="0035515A" w14:paraId="62D8D7DA" w14:textId="77777777" w:rsidTr="00CD4616">
        <w:tc>
          <w:tcPr>
            <w:tcW w:w="1305" w:type="dxa"/>
            <w:shd w:val="clear" w:color="auto" w:fill="auto"/>
            <w:vAlign w:val="center"/>
          </w:tcPr>
          <w:p w14:paraId="7AC0EE59" w14:textId="77777777" w:rsidR="00611951" w:rsidRPr="00B3664E" w:rsidRDefault="00611951" w:rsidP="003C5461">
            <w:pPr>
              <w:ind w:firstLine="0"/>
              <w:jc w:val="left"/>
              <w:rPr>
                <w:sz w:val="22"/>
              </w:rPr>
            </w:pPr>
            <w:r w:rsidRPr="00B3664E">
              <w:rPr>
                <w:sz w:val="22"/>
              </w:rPr>
              <w:t xml:space="preserve">17 01 01 </w:t>
            </w:r>
          </w:p>
        </w:tc>
        <w:tc>
          <w:tcPr>
            <w:tcW w:w="2551" w:type="dxa"/>
            <w:shd w:val="clear" w:color="auto" w:fill="auto"/>
            <w:vAlign w:val="center"/>
          </w:tcPr>
          <w:p w14:paraId="5684B934" w14:textId="77777777" w:rsidR="00611951" w:rsidRPr="00B3664E" w:rsidRDefault="00611951" w:rsidP="003C5461">
            <w:pPr>
              <w:ind w:firstLine="0"/>
              <w:jc w:val="left"/>
              <w:rPr>
                <w:sz w:val="22"/>
              </w:rPr>
            </w:pPr>
            <w:r w:rsidRPr="00B3664E">
              <w:rPr>
                <w:sz w:val="22"/>
              </w:rPr>
              <w:t>Beton</w:t>
            </w:r>
          </w:p>
        </w:tc>
        <w:tc>
          <w:tcPr>
            <w:tcW w:w="2977" w:type="dxa"/>
            <w:shd w:val="clear" w:color="auto" w:fill="auto"/>
            <w:vAlign w:val="center"/>
          </w:tcPr>
          <w:p w14:paraId="3CC1D6E2" w14:textId="77777777" w:rsidR="00611951" w:rsidRPr="00B3664E" w:rsidRDefault="00611951" w:rsidP="003C5461">
            <w:pPr>
              <w:ind w:firstLine="0"/>
              <w:jc w:val="left"/>
              <w:rPr>
                <w:sz w:val="22"/>
              </w:rPr>
            </w:pPr>
            <w:r w:rsidRPr="00B3664E">
              <w:rPr>
                <w:iCs/>
                <w:sz w:val="22"/>
              </w:rPr>
              <w:t>Bourání, betonování</w:t>
            </w:r>
          </w:p>
        </w:tc>
        <w:tc>
          <w:tcPr>
            <w:tcW w:w="2136" w:type="dxa"/>
            <w:shd w:val="clear" w:color="auto" w:fill="auto"/>
            <w:vAlign w:val="center"/>
          </w:tcPr>
          <w:p w14:paraId="735D7184" w14:textId="77777777" w:rsidR="00611951" w:rsidRPr="00B3664E" w:rsidRDefault="00611951" w:rsidP="003C5461">
            <w:pPr>
              <w:ind w:firstLine="0"/>
              <w:jc w:val="left"/>
              <w:rPr>
                <w:sz w:val="22"/>
              </w:rPr>
            </w:pPr>
            <w:r w:rsidRPr="00B3664E">
              <w:rPr>
                <w:sz w:val="22"/>
              </w:rPr>
              <w:t>Recyklace, skládka</w:t>
            </w:r>
          </w:p>
        </w:tc>
      </w:tr>
      <w:tr w:rsidR="00611951" w:rsidRPr="00CD4616" w14:paraId="5AD4EB09" w14:textId="77777777" w:rsidTr="00CD4616">
        <w:tc>
          <w:tcPr>
            <w:tcW w:w="1305" w:type="dxa"/>
            <w:shd w:val="clear" w:color="auto" w:fill="auto"/>
            <w:vAlign w:val="center"/>
          </w:tcPr>
          <w:p w14:paraId="33DDACA0" w14:textId="77777777" w:rsidR="00611951" w:rsidRPr="00CD4616" w:rsidRDefault="00611951" w:rsidP="003C5461">
            <w:pPr>
              <w:ind w:firstLine="0"/>
              <w:jc w:val="left"/>
              <w:rPr>
                <w:sz w:val="22"/>
              </w:rPr>
            </w:pPr>
            <w:r w:rsidRPr="00CD4616">
              <w:rPr>
                <w:sz w:val="22"/>
              </w:rPr>
              <w:t>17 02 01</w:t>
            </w:r>
          </w:p>
        </w:tc>
        <w:tc>
          <w:tcPr>
            <w:tcW w:w="2551" w:type="dxa"/>
            <w:shd w:val="clear" w:color="auto" w:fill="auto"/>
            <w:vAlign w:val="center"/>
          </w:tcPr>
          <w:p w14:paraId="5A343537" w14:textId="77777777" w:rsidR="00611951" w:rsidRPr="00CD4616" w:rsidRDefault="00611951" w:rsidP="003C5461">
            <w:pPr>
              <w:ind w:firstLine="0"/>
              <w:jc w:val="left"/>
              <w:rPr>
                <w:sz w:val="22"/>
              </w:rPr>
            </w:pPr>
            <w:r w:rsidRPr="00CD4616">
              <w:rPr>
                <w:sz w:val="22"/>
              </w:rPr>
              <w:t>Dřevo</w:t>
            </w:r>
          </w:p>
        </w:tc>
        <w:tc>
          <w:tcPr>
            <w:tcW w:w="2977" w:type="dxa"/>
            <w:shd w:val="clear" w:color="auto" w:fill="auto"/>
            <w:vAlign w:val="center"/>
          </w:tcPr>
          <w:p w14:paraId="1FEA5693" w14:textId="663947D4" w:rsidR="00611951" w:rsidRPr="00CD4616" w:rsidRDefault="00CD4616" w:rsidP="003C5461">
            <w:pPr>
              <w:ind w:firstLine="0"/>
              <w:jc w:val="left"/>
              <w:rPr>
                <w:sz w:val="22"/>
              </w:rPr>
            </w:pPr>
            <w:r w:rsidRPr="00CD4616">
              <w:rPr>
                <w:sz w:val="22"/>
              </w:rPr>
              <w:t>Nevzniká</w:t>
            </w:r>
          </w:p>
        </w:tc>
        <w:tc>
          <w:tcPr>
            <w:tcW w:w="2136" w:type="dxa"/>
            <w:shd w:val="clear" w:color="auto" w:fill="auto"/>
            <w:vAlign w:val="center"/>
          </w:tcPr>
          <w:p w14:paraId="7C0805D6" w14:textId="77777777" w:rsidR="00611951" w:rsidRPr="00CD4616" w:rsidRDefault="00611951" w:rsidP="003C5461">
            <w:pPr>
              <w:ind w:firstLine="0"/>
              <w:jc w:val="left"/>
              <w:rPr>
                <w:sz w:val="22"/>
              </w:rPr>
            </w:pPr>
            <w:r w:rsidRPr="00CD4616">
              <w:rPr>
                <w:sz w:val="22"/>
              </w:rPr>
              <w:t>Recyklace, jiné zpracování</w:t>
            </w:r>
          </w:p>
        </w:tc>
      </w:tr>
      <w:tr w:rsidR="00611951" w:rsidRPr="0035515A" w14:paraId="0F5CD850" w14:textId="77777777" w:rsidTr="00CD4616">
        <w:tc>
          <w:tcPr>
            <w:tcW w:w="1305" w:type="dxa"/>
            <w:shd w:val="clear" w:color="auto" w:fill="auto"/>
            <w:vAlign w:val="center"/>
          </w:tcPr>
          <w:p w14:paraId="3549A1B2" w14:textId="77777777" w:rsidR="00611951" w:rsidRPr="00CD4616" w:rsidRDefault="00611951" w:rsidP="003C5461">
            <w:pPr>
              <w:ind w:firstLine="0"/>
              <w:jc w:val="left"/>
              <w:rPr>
                <w:sz w:val="22"/>
              </w:rPr>
            </w:pPr>
            <w:r w:rsidRPr="00CD4616">
              <w:rPr>
                <w:sz w:val="22"/>
              </w:rPr>
              <w:t>17 02 03</w:t>
            </w:r>
          </w:p>
        </w:tc>
        <w:tc>
          <w:tcPr>
            <w:tcW w:w="2551" w:type="dxa"/>
            <w:shd w:val="clear" w:color="auto" w:fill="auto"/>
            <w:vAlign w:val="center"/>
          </w:tcPr>
          <w:p w14:paraId="64CCF2F1" w14:textId="77777777" w:rsidR="00611951" w:rsidRPr="00CD4616" w:rsidRDefault="00611951" w:rsidP="003C5461">
            <w:pPr>
              <w:ind w:firstLine="0"/>
              <w:jc w:val="left"/>
              <w:rPr>
                <w:sz w:val="22"/>
              </w:rPr>
            </w:pPr>
            <w:r w:rsidRPr="00CD4616">
              <w:rPr>
                <w:sz w:val="22"/>
              </w:rPr>
              <w:t>Plast</w:t>
            </w:r>
          </w:p>
        </w:tc>
        <w:tc>
          <w:tcPr>
            <w:tcW w:w="2977" w:type="dxa"/>
            <w:shd w:val="clear" w:color="auto" w:fill="auto"/>
            <w:vAlign w:val="center"/>
          </w:tcPr>
          <w:p w14:paraId="2590FA1E" w14:textId="669375ED" w:rsidR="00611951" w:rsidRPr="00CD4616" w:rsidRDefault="00CD4616" w:rsidP="003C5461">
            <w:pPr>
              <w:ind w:firstLine="0"/>
              <w:jc w:val="left"/>
              <w:rPr>
                <w:sz w:val="22"/>
              </w:rPr>
            </w:pPr>
            <w:r w:rsidRPr="00CD4616">
              <w:rPr>
                <w:sz w:val="22"/>
              </w:rPr>
              <w:t>Nevzniká</w:t>
            </w:r>
          </w:p>
        </w:tc>
        <w:tc>
          <w:tcPr>
            <w:tcW w:w="2136" w:type="dxa"/>
            <w:shd w:val="clear" w:color="auto" w:fill="auto"/>
            <w:vAlign w:val="center"/>
          </w:tcPr>
          <w:p w14:paraId="45D82053" w14:textId="77777777" w:rsidR="00611951" w:rsidRPr="00CD4616" w:rsidRDefault="00611951" w:rsidP="003C5461">
            <w:pPr>
              <w:ind w:firstLine="0"/>
              <w:jc w:val="left"/>
              <w:rPr>
                <w:sz w:val="22"/>
              </w:rPr>
            </w:pPr>
            <w:r w:rsidRPr="00CD4616">
              <w:rPr>
                <w:sz w:val="22"/>
              </w:rPr>
              <w:t>Odstranění, skládka</w:t>
            </w:r>
          </w:p>
        </w:tc>
      </w:tr>
      <w:tr w:rsidR="00611951" w:rsidRPr="0035515A" w14:paraId="0ADBD921" w14:textId="77777777" w:rsidTr="00CD4616">
        <w:tc>
          <w:tcPr>
            <w:tcW w:w="1305" w:type="dxa"/>
            <w:shd w:val="clear" w:color="auto" w:fill="auto"/>
            <w:vAlign w:val="center"/>
          </w:tcPr>
          <w:p w14:paraId="77E32577" w14:textId="77777777" w:rsidR="00611951" w:rsidRPr="00B3664E" w:rsidRDefault="00611951" w:rsidP="003C5461">
            <w:pPr>
              <w:ind w:firstLine="0"/>
              <w:jc w:val="left"/>
              <w:rPr>
                <w:sz w:val="22"/>
              </w:rPr>
            </w:pPr>
            <w:r w:rsidRPr="00B3664E">
              <w:rPr>
                <w:sz w:val="22"/>
              </w:rPr>
              <w:t>17 05 03</w:t>
            </w:r>
          </w:p>
        </w:tc>
        <w:tc>
          <w:tcPr>
            <w:tcW w:w="2551" w:type="dxa"/>
            <w:shd w:val="clear" w:color="auto" w:fill="auto"/>
            <w:vAlign w:val="center"/>
          </w:tcPr>
          <w:p w14:paraId="60212D1B" w14:textId="77777777" w:rsidR="00611951" w:rsidRPr="00B3664E" w:rsidRDefault="00611951" w:rsidP="003C5461">
            <w:pPr>
              <w:ind w:firstLine="0"/>
              <w:jc w:val="left"/>
              <w:rPr>
                <w:sz w:val="22"/>
              </w:rPr>
            </w:pPr>
            <w:r w:rsidRPr="00B3664E">
              <w:rPr>
                <w:sz w:val="22"/>
              </w:rPr>
              <w:t>Zemina a kamení osahující nebezpečné látky</w:t>
            </w:r>
          </w:p>
        </w:tc>
        <w:tc>
          <w:tcPr>
            <w:tcW w:w="2977" w:type="dxa"/>
            <w:shd w:val="clear" w:color="auto" w:fill="auto"/>
            <w:vAlign w:val="center"/>
          </w:tcPr>
          <w:p w14:paraId="73CC4DC8" w14:textId="77777777" w:rsidR="00611951" w:rsidRPr="00B3664E" w:rsidRDefault="00305F11" w:rsidP="00305F11">
            <w:pPr>
              <w:ind w:firstLine="0"/>
              <w:jc w:val="left"/>
              <w:rPr>
                <w:sz w:val="22"/>
              </w:rPr>
            </w:pPr>
            <w:r w:rsidRPr="00B3664E">
              <w:rPr>
                <w:sz w:val="22"/>
              </w:rPr>
              <w:t xml:space="preserve">Odtěžený materiál násypu hráze </w:t>
            </w:r>
          </w:p>
        </w:tc>
        <w:tc>
          <w:tcPr>
            <w:tcW w:w="2136" w:type="dxa"/>
            <w:shd w:val="clear" w:color="auto" w:fill="auto"/>
            <w:vAlign w:val="center"/>
          </w:tcPr>
          <w:p w14:paraId="7FD0DDD9" w14:textId="77777777" w:rsidR="00611951" w:rsidRPr="00B3664E" w:rsidRDefault="00611951" w:rsidP="003C5461">
            <w:pPr>
              <w:ind w:firstLine="0"/>
              <w:jc w:val="left"/>
              <w:rPr>
                <w:sz w:val="22"/>
              </w:rPr>
            </w:pPr>
            <w:r w:rsidRPr="00B3664E">
              <w:rPr>
                <w:sz w:val="22"/>
              </w:rPr>
              <w:t>Skládka</w:t>
            </w:r>
          </w:p>
        </w:tc>
      </w:tr>
      <w:tr w:rsidR="00611951" w:rsidRPr="0035515A" w14:paraId="0B05D4DD" w14:textId="77777777" w:rsidTr="00CD4616">
        <w:tc>
          <w:tcPr>
            <w:tcW w:w="1305" w:type="dxa"/>
            <w:shd w:val="clear" w:color="auto" w:fill="auto"/>
            <w:vAlign w:val="center"/>
          </w:tcPr>
          <w:p w14:paraId="2F256DE1" w14:textId="77777777" w:rsidR="00611951" w:rsidRPr="00CD4616" w:rsidRDefault="00611951" w:rsidP="003C5461">
            <w:pPr>
              <w:ind w:firstLine="0"/>
              <w:jc w:val="left"/>
              <w:rPr>
                <w:sz w:val="22"/>
              </w:rPr>
            </w:pPr>
            <w:r w:rsidRPr="00CD4616">
              <w:rPr>
                <w:sz w:val="22"/>
              </w:rPr>
              <w:t>17 04 05</w:t>
            </w:r>
          </w:p>
        </w:tc>
        <w:tc>
          <w:tcPr>
            <w:tcW w:w="2551" w:type="dxa"/>
            <w:shd w:val="clear" w:color="auto" w:fill="auto"/>
            <w:vAlign w:val="center"/>
          </w:tcPr>
          <w:p w14:paraId="49F50EA1" w14:textId="77777777" w:rsidR="00611951" w:rsidRPr="00CD4616" w:rsidRDefault="00611951" w:rsidP="003C5461">
            <w:pPr>
              <w:ind w:firstLine="0"/>
              <w:jc w:val="left"/>
              <w:rPr>
                <w:sz w:val="22"/>
              </w:rPr>
            </w:pPr>
            <w:r w:rsidRPr="00CD4616">
              <w:rPr>
                <w:sz w:val="22"/>
              </w:rPr>
              <w:t>Železo a ocel</w:t>
            </w:r>
          </w:p>
        </w:tc>
        <w:tc>
          <w:tcPr>
            <w:tcW w:w="2977" w:type="dxa"/>
            <w:shd w:val="clear" w:color="auto" w:fill="auto"/>
            <w:vAlign w:val="center"/>
          </w:tcPr>
          <w:p w14:paraId="593F11AD" w14:textId="77777777" w:rsidR="00611951" w:rsidRPr="00CD4616" w:rsidRDefault="00611951" w:rsidP="003C5461">
            <w:pPr>
              <w:ind w:firstLine="0"/>
              <w:jc w:val="left"/>
              <w:rPr>
                <w:sz w:val="22"/>
              </w:rPr>
            </w:pPr>
            <w:r w:rsidRPr="00CD4616">
              <w:rPr>
                <w:sz w:val="22"/>
              </w:rPr>
              <w:t>Zbytky betonářské výztuže, montážní materiál, demontáž zábradlí</w:t>
            </w:r>
          </w:p>
        </w:tc>
        <w:tc>
          <w:tcPr>
            <w:tcW w:w="2136" w:type="dxa"/>
            <w:shd w:val="clear" w:color="auto" w:fill="auto"/>
            <w:vAlign w:val="center"/>
          </w:tcPr>
          <w:p w14:paraId="6395F5DC" w14:textId="77777777" w:rsidR="00611951" w:rsidRPr="00CD4616" w:rsidRDefault="00611951" w:rsidP="003C5461">
            <w:pPr>
              <w:ind w:firstLine="0"/>
              <w:jc w:val="left"/>
              <w:rPr>
                <w:sz w:val="22"/>
              </w:rPr>
            </w:pPr>
            <w:r w:rsidRPr="00CD4616">
              <w:rPr>
                <w:sz w:val="22"/>
              </w:rPr>
              <w:t>Recyklace</w:t>
            </w:r>
          </w:p>
        </w:tc>
      </w:tr>
      <w:tr w:rsidR="00611951" w:rsidRPr="0035515A" w14:paraId="578361D1" w14:textId="77777777" w:rsidTr="00CD4616">
        <w:tc>
          <w:tcPr>
            <w:tcW w:w="1305" w:type="dxa"/>
            <w:shd w:val="clear" w:color="auto" w:fill="auto"/>
            <w:vAlign w:val="center"/>
          </w:tcPr>
          <w:p w14:paraId="79C3D0E3" w14:textId="77777777" w:rsidR="00611951" w:rsidRPr="00CD4616" w:rsidRDefault="00611951" w:rsidP="003C5461">
            <w:pPr>
              <w:ind w:firstLine="0"/>
              <w:jc w:val="left"/>
              <w:rPr>
                <w:sz w:val="22"/>
              </w:rPr>
            </w:pPr>
            <w:r w:rsidRPr="00CD4616">
              <w:rPr>
                <w:sz w:val="22"/>
              </w:rPr>
              <w:t>17 09 04</w:t>
            </w:r>
          </w:p>
        </w:tc>
        <w:tc>
          <w:tcPr>
            <w:tcW w:w="2551" w:type="dxa"/>
            <w:shd w:val="clear" w:color="auto" w:fill="auto"/>
            <w:vAlign w:val="center"/>
          </w:tcPr>
          <w:p w14:paraId="51047729" w14:textId="57377212" w:rsidR="00611951" w:rsidRPr="00CD4616" w:rsidRDefault="00611951" w:rsidP="00CD4616">
            <w:pPr>
              <w:ind w:firstLine="0"/>
              <w:jc w:val="left"/>
              <w:rPr>
                <w:sz w:val="22"/>
              </w:rPr>
            </w:pPr>
            <w:r w:rsidRPr="00CD4616">
              <w:rPr>
                <w:sz w:val="22"/>
              </w:rPr>
              <w:t>Směsné stavební a demoliční odpady</w:t>
            </w:r>
            <w:r w:rsidR="003C5461" w:rsidRPr="00CD4616">
              <w:rPr>
                <w:sz w:val="22"/>
              </w:rPr>
              <w:t xml:space="preserve"> </w:t>
            </w:r>
            <w:r w:rsidRPr="00CD4616">
              <w:rPr>
                <w:sz w:val="22"/>
              </w:rPr>
              <w:t>neuvedené pod č.17 09 01,17 09 02 a 17</w:t>
            </w:r>
            <w:r w:rsidR="00CD4616">
              <w:rPr>
                <w:sz w:val="22"/>
              </w:rPr>
              <w:t xml:space="preserve"> </w:t>
            </w:r>
            <w:r w:rsidRPr="00CD4616">
              <w:rPr>
                <w:sz w:val="22"/>
              </w:rPr>
              <w:t>09 03</w:t>
            </w:r>
          </w:p>
        </w:tc>
        <w:tc>
          <w:tcPr>
            <w:tcW w:w="2977" w:type="dxa"/>
            <w:shd w:val="clear" w:color="auto" w:fill="auto"/>
            <w:vAlign w:val="center"/>
          </w:tcPr>
          <w:p w14:paraId="335C431A" w14:textId="77777777" w:rsidR="00611951" w:rsidRPr="00CD4616" w:rsidRDefault="00611951" w:rsidP="003C5461">
            <w:pPr>
              <w:ind w:firstLine="0"/>
              <w:jc w:val="left"/>
              <w:rPr>
                <w:sz w:val="22"/>
              </w:rPr>
            </w:pPr>
            <w:r w:rsidRPr="00CD4616">
              <w:rPr>
                <w:sz w:val="22"/>
              </w:rPr>
              <w:t>Nevytříděné zbytky z bouracích prací</w:t>
            </w:r>
          </w:p>
        </w:tc>
        <w:tc>
          <w:tcPr>
            <w:tcW w:w="2136" w:type="dxa"/>
            <w:shd w:val="clear" w:color="auto" w:fill="auto"/>
            <w:vAlign w:val="center"/>
          </w:tcPr>
          <w:p w14:paraId="758702CD" w14:textId="77777777" w:rsidR="00611951" w:rsidRPr="00CD4616" w:rsidRDefault="00611951" w:rsidP="003C5461">
            <w:pPr>
              <w:ind w:firstLine="0"/>
              <w:jc w:val="left"/>
              <w:rPr>
                <w:sz w:val="22"/>
              </w:rPr>
            </w:pPr>
            <w:r w:rsidRPr="00CD4616">
              <w:rPr>
                <w:sz w:val="22"/>
              </w:rPr>
              <w:t>Odstranění, skládka</w:t>
            </w:r>
          </w:p>
        </w:tc>
      </w:tr>
      <w:tr w:rsidR="00611951" w:rsidRPr="00CD4616" w14:paraId="1BE8FE0D" w14:textId="77777777" w:rsidTr="000D37FF">
        <w:trPr>
          <w:trHeight w:val="150"/>
        </w:trPr>
        <w:tc>
          <w:tcPr>
            <w:tcW w:w="8969" w:type="dxa"/>
            <w:gridSpan w:val="4"/>
            <w:shd w:val="clear" w:color="auto" w:fill="auto"/>
            <w:vAlign w:val="center"/>
          </w:tcPr>
          <w:p w14:paraId="664C65C4" w14:textId="77777777" w:rsidR="00611951" w:rsidRPr="00CD4616" w:rsidRDefault="00611951" w:rsidP="003C5461">
            <w:pPr>
              <w:ind w:firstLine="0"/>
              <w:jc w:val="left"/>
              <w:rPr>
                <w:sz w:val="22"/>
              </w:rPr>
            </w:pPr>
            <w:r w:rsidRPr="00CD4616">
              <w:rPr>
                <w:sz w:val="22"/>
              </w:rPr>
              <w:t>Odpadní obaly</w:t>
            </w:r>
          </w:p>
        </w:tc>
      </w:tr>
      <w:tr w:rsidR="00611951" w:rsidRPr="00CD4616" w14:paraId="20FE7D36" w14:textId="77777777" w:rsidTr="00CD4616">
        <w:tc>
          <w:tcPr>
            <w:tcW w:w="1305" w:type="dxa"/>
            <w:shd w:val="clear" w:color="auto" w:fill="auto"/>
            <w:vAlign w:val="center"/>
          </w:tcPr>
          <w:p w14:paraId="5466F723" w14:textId="77777777" w:rsidR="00611951" w:rsidRPr="00CD4616" w:rsidRDefault="00611951" w:rsidP="003C5461">
            <w:pPr>
              <w:ind w:firstLine="0"/>
              <w:jc w:val="left"/>
              <w:rPr>
                <w:sz w:val="22"/>
              </w:rPr>
            </w:pPr>
            <w:r w:rsidRPr="00CD4616">
              <w:rPr>
                <w:sz w:val="22"/>
              </w:rPr>
              <w:t>15 01 01</w:t>
            </w:r>
          </w:p>
        </w:tc>
        <w:tc>
          <w:tcPr>
            <w:tcW w:w="2551" w:type="dxa"/>
            <w:shd w:val="clear" w:color="auto" w:fill="auto"/>
            <w:vAlign w:val="center"/>
          </w:tcPr>
          <w:p w14:paraId="0D23DF52" w14:textId="77777777" w:rsidR="00611951" w:rsidRPr="00CD4616" w:rsidRDefault="00611951" w:rsidP="003C5461">
            <w:pPr>
              <w:ind w:firstLine="0"/>
              <w:jc w:val="left"/>
              <w:rPr>
                <w:sz w:val="22"/>
              </w:rPr>
            </w:pPr>
            <w:r w:rsidRPr="00CD4616">
              <w:rPr>
                <w:sz w:val="22"/>
              </w:rPr>
              <w:t>Papírové a lepenkové obaly</w:t>
            </w:r>
          </w:p>
        </w:tc>
        <w:tc>
          <w:tcPr>
            <w:tcW w:w="2977" w:type="dxa"/>
            <w:shd w:val="clear" w:color="auto" w:fill="auto"/>
            <w:vAlign w:val="center"/>
          </w:tcPr>
          <w:p w14:paraId="343B0BF4" w14:textId="77777777" w:rsidR="00611951" w:rsidRPr="00CD4616" w:rsidRDefault="00611951" w:rsidP="003C5461">
            <w:pPr>
              <w:ind w:firstLine="0"/>
              <w:jc w:val="left"/>
              <w:rPr>
                <w:sz w:val="22"/>
              </w:rPr>
            </w:pPr>
            <w:r w:rsidRPr="00CD4616">
              <w:rPr>
                <w:iCs/>
                <w:sz w:val="22"/>
              </w:rPr>
              <w:t>Obaly stavebních materiálů</w:t>
            </w:r>
          </w:p>
        </w:tc>
        <w:tc>
          <w:tcPr>
            <w:tcW w:w="2136" w:type="dxa"/>
            <w:shd w:val="clear" w:color="auto" w:fill="auto"/>
            <w:vAlign w:val="center"/>
          </w:tcPr>
          <w:p w14:paraId="58466E33" w14:textId="77777777" w:rsidR="00611951" w:rsidRPr="00CD4616" w:rsidRDefault="00611951" w:rsidP="003C5461">
            <w:pPr>
              <w:ind w:firstLine="0"/>
              <w:jc w:val="left"/>
              <w:rPr>
                <w:sz w:val="22"/>
              </w:rPr>
            </w:pPr>
            <w:r w:rsidRPr="00CD4616">
              <w:rPr>
                <w:sz w:val="22"/>
              </w:rPr>
              <w:t xml:space="preserve">Recyklace </w:t>
            </w:r>
          </w:p>
        </w:tc>
      </w:tr>
      <w:tr w:rsidR="00611951" w:rsidRPr="0035515A" w14:paraId="1B698EFE" w14:textId="77777777" w:rsidTr="000D37FF">
        <w:trPr>
          <w:trHeight w:val="688"/>
        </w:trPr>
        <w:tc>
          <w:tcPr>
            <w:tcW w:w="1305" w:type="dxa"/>
            <w:shd w:val="clear" w:color="auto" w:fill="auto"/>
            <w:vAlign w:val="center"/>
          </w:tcPr>
          <w:p w14:paraId="5E163C8F" w14:textId="77777777" w:rsidR="00611951" w:rsidRPr="00CD4616" w:rsidRDefault="00611951" w:rsidP="003C5461">
            <w:pPr>
              <w:ind w:firstLine="0"/>
              <w:jc w:val="left"/>
              <w:rPr>
                <w:sz w:val="22"/>
              </w:rPr>
            </w:pPr>
            <w:r w:rsidRPr="00CD4616">
              <w:rPr>
                <w:sz w:val="22"/>
              </w:rPr>
              <w:t>15 01 02</w:t>
            </w:r>
          </w:p>
        </w:tc>
        <w:tc>
          <w:tcPr>
            <w:tcW w:w="2551" w:type="dxa"/>
            <w:shd w:val="clear" w:color="auto" w:fill="auto"/>
            <w:vAlign w:val="center"/>
          </w:tcPr>
          <w:p w14:paraId="161E1FC8" w14:textId="77777777" w:rsidR="00611951" w:rsidRPr="00CD4616" w:rsidRDefault="00611951" w:rsidP="003C5461">
            <w:pPr>
              <w:ind w:firstLine="0"/>
              <w:jc w:val="left"/>
              <w:rPr>
                <w:sz w:val="22"/>
              </w:rPr>
            </w:pPr>
            <w:r w:rsidRPr="00CD4616">
              <w:rPr>
                <w:sz w:val="22"/>
              </w:rPr>
              <w:t>Plastové obaly</w:t>
            </w:r>
          </w:p>
        </w:tc>
        <w:tc>
          <w:tcPr>
            <w:tcW w:w="2977" w:type="dxa"/>
            <w:shd w:val="clear" w:color="auto" w:fill="auto"/>
            <w:vAlign w:val="center"/>
          </w:tcPr>
          <w:p w14:paraId="1CB5E95D" w14:textId="77777777" w:rsidR="00611951" w:rsidRPr="00CD4616" w:rsidRDefault="00611951" w:rsidP="003C5461">
            <w:pPr>
              <w:ind w:firstLine="0"/>
              <w:jc w:val="left"/>
              <w:rPr>
                <w:sz w:val="22"/>
              </w:rPr>
            </w:pPr>
            <w:r w:rsidRPr="00CD4616">
              <w:rPr>
                <w:sz w:val="22"/>
              </w:rPr>
              <w:t>Obaly</w:t>
            </w:r>
            <w:r w:rsidR="003C5461" w:rsidRPr="00CD4616">
              <w:rPr>
                <w:sz w:val="22"/>
              </w:rPr>
              <w:t xml:space="preserve"> </w:t>
            </w:r>
            <w:r w:rsidRPr="00CD4616">
              <w:rPr>
                <w:sz w:val="22"/>
              </w:rPr>
              <w:t>stavebních materiálů a</w:t>
            </w:r>
            <w:r w:rsidR="003C5461" w:rsidRPr="00CD4616">
              <w:rPr>
                <w:sz w:val="22"/>
              </w:rPr>
              <w:t xml:space="preserve"> </w:t>
            </w:r>
            <w:r w:rsidRPr="00CD4616">
              <w:rPr>
                <w:sz w:val="22"/>
              </w:rPr>
              <w:t>používaných prostředků (tmely)</w:t>
            </w:r>
          </w:p>
        </w:tc>
        <w:tc>
          <w:tcPr>
            <w:tcW w:w="2136" w:type="dxa"/>
            <w:shd w:val="clear" w:color="auto" w:fill="auto"/>
            <w:vAlign w:val="center"/>
          </w:tcPr>
          <w:p w14:paraId="09C666FC" w14:textId="77777777" w:rsidR="00611951" w:rsidRPr="00CD4616" w:rsidRDefault="00611951" w:rsidP="003C5461">
            <w:pPr>
              <w:ind w:firstLine="0"/>
              <w:jc w:val="left"/>
              <w:rPr>
                <w:sz w:val="22"/>
              </w:rPr>
            </w:pPr>
            <w:r w:rsidRPr="00CD4616">
              <w:rPr>
                <w:sz w:val="22"/>
              </w:rPr>
              <w:t>Odstranění, skládka, recyklace</w:t>
            </w:r>
          </w:p>
        </w:tc>
      </w:tr>
      <w:tr w:rsidR="00611951" w:rsidRPr="0035515A" w14:paraId="48F42610" w14:textId="77777777" w:rsidTr="00CD4616">
        <w:tc>
          <w:tcPr>
            <w:tcW w:w="1305" w:type="dxa"/>
            <w:shd w:val="clear" w:color="auto" w:fill="auto"/>
            <w:vAlign w:val="center"/>
          </w:tcPr>
          <w:p w14:paraId="3B9F57A7" w14:textId="77777777" w:rsidR="00611951" w:rsidRPr="00CD4616" w:rsidRDefault="00611951" w:rsidP="003C5461">
            <w:pPr>
              <w:ind w:firstLine="0"/>
              <w:jc w:val="left"/>
              <w:rPr>
                <w:sz w:val="22"/>
              </w:rPr>
            </w:pPr>
            <w:r w:rsidRPr="00CD4616">
              <w:rPr>
                <w:sz w:val="22"/>
              </w:rPr>
              <w:t>15 02 02*</w:t>
            </w:r>
          </w:p>
        </w:tc>
        <w:tc>
          <w:tcPr>
            <w:tcW w:w="2551" w:type="dxa"/>
            <w:shd w:val="clear" w:color="auto" w:fill="auto"/>
            <w:vAlign w:val="center"/>
          </w:tcPr>
          <w:p w14:paraId="6AF2700A" w14:textId="77777777" w:rsidR="00611951" w:rsidRPr="00CD4616" w:rsidRDefault="00611951" w:rsidP="003C5461">
            <w:pPr>
              <w:ind w:firstLine="0"/>
              <w:jc w:val="left"/>
              <w:rPr>
                <w:sz w:val="22"/>
              </w:rPr>
            </w:pPr>
            <w:r w:rsidRPr="00CD4616">
              <w:rPr>
                <w:sz w:val="22"/>
              </w:rPr>
              <w:t>Absorpční činidla, filtrační materiály,</w:t>
            </w:r>
            <w:r w:rsidR="003C5461" w:rsidRPr="00CD4616">
              <w:rPr>
                <w:sz w:val="22"/>
              </w:rPr>
              <w:t xml:space="preserve"> čistící tkaniny a </w:t>
            </w:r>
            <w:r w:rsidRPr="00CD4616">
              <w:rPr>
                <w:sz w:val="22"/>
              </w:rPr>
              <w:t>ochranné oděvy</w:t>
            </w:r>
            <w:r w:rsidR="003C5461" w:rsidRPr="00CD4616">
              <w:rPr>
                <w:sz w:val="22"/>
              </w:rPr>
              <w:t xml:space="preserve"> znečištěné </w:t>
            </w:r>
            <w:r w:rsidRPr="00CD4616">
              <w:rPr>
                <w:sz w:val="22"/>
              </w:rPr>
              <w:t>nebezpečnými látkami</w:t>
            </w:r>
          </w:p>
        </w:tc>
        <w:tc>
          <w:tcPr>
            <w:tcW w:w="2977" w:type="dxa"/>
            <w:shd w:val="clear" w:color="auto" w:fill="auto"/>
            <w:vAlign w:val="center"/>
          </w:tcPr>
          <w:p w14:paraId="71C12FAF" w14:textId="77777777" w:rsidR="00611951" w:rsidRPr="00CD4616" w:rsidRDefault="00611951" w:rsidP="003C5461">
            <w:pPr>
              <w:ind w:firstLine="0"/>
              <w:jc w:val="left"/>
              <w:rPr>
                <w:sz w:val="22"/>
              </w:rPr>
            </w:pPr>
            <w:r w:rsidRPr="00CD4616">
              <w:rPr>
                <w:sz w:val="22"/>
              </w:rPr>
              <w:t>Čistící tkaniny znečištěné</w:t>
            </w:r>
            <w:r w:rsidR="003C5461" w:rsidRPr="00CD4616">
              <w:rPr>
                <w:sz w:val="22"/>
              </w:rPr>
              <w:t xml:space="preserve"> </w:t>
            </w:r>
            <w:r w:rsidRPr="00CD4616">
              <w:rPr>
                <w:sz w:val="22"/>
              </w:rPr>
              <w:t>nátěrovými hmotami, ředidly,</w:t>
            </w:r>
            <w:r w:rsidR="003C5461" w:rsidRPr="00CD4616">
              <w:rPr>
                <w:sz w:val="22"/>
              </w:rPr>
              <w:t xml:space="preserve"> </w:t>
            </w:r>
            <w:r w:rsidRPr="00CD4616">
              <w:rPr>
                <w:sz w:val="22"/>
              </w:rPr>
              <w:t>lepidly …</w:t>
            </w:r>
          </w:p>
        </w:tc>
        <w:tc>
          <w:tcPr>
            <w:tcW w:w="2136" w:type="dxa"/>
            <w:shd w:val="clear" w:color="auto" w:fill="auto"/>
            <w:vAlign w:val="center"/>
          </w:tcPr>
          <w:p w14:paraId="1B4F36C0" w14:textId="77777777" w:rsidR="00611951" w:rsidRPr="00CD4616" w:rsidRDefault="00611951" w:rsidP="003C5461">
            <w:pPr>
              <w:ind w:firstLine="0"/>
              <w:jc w:val="left"/>
              <w:rPr>
                <w:sz w:val="22"/>
              </w:rPr>
            </w:pPr>
            <w:r w:rsidRPr="00CD4616">
              <w:rPr>
                <w:sz w:val="22"/>
              </w:rPr>
              <w:t>Odstranění, skládka</w:t>
            </w:r>
          </w:p>
        </w:tc>
      </w:tr>
      <w:tr w:rsidR="00611951" w:rsidRPr="00CD4616" w14:paraId="135C81C4" w14:textId="77777777" w:rsidTr="0096163B">
        <w:tc>
          <w:tcPr>
            <w:tcW w:w="8969" w:type="dxa"/>
            <w:gridSpan w:val="4"/>
            <w:shd w:val="clear" w:color="auto" w:fill="auto"/>
            <w:vAlign w:val="center"/>
          </w:tcPr>
          <w:p w14:paraId="59650422" w14:textId="77777777" w:rsidR="00611951" w:rsidRPr="00CD4616" w:rsidRDefault="00611951" w:rsidP="003C5461">
            <w:pPr>
              <w:ind w:firstLine="0"/>
              <w:jc w:val="left"/>
              <w:rPr>
                <w:sz w:val="22"/>
              </w:rPr>
            </w:pPr>
            <w:r w:rsidRPr="00CD4616">
              <w:rPr>
                <w:sz w:val="22"/>
              </w:rPr>
              <w:lastRenderedPageBreak/>
              <w:t>Komunální odpady</w:t>
            </w:r>
          </w:p>
        </w:tc>
      </w:tr>
      <w:tr w:rsidR="00611951" w:rsidRPr="00F40C3A" w14:paraId="1E40B9F1" w14:textId="77777777" w:rsidTr="00CD4616">
        <w:tc>
          <w:tcPr>
            <w:tcW w:w="1305" w:type="dxa"/>
            <w:shd w:val="clear" w:color="auto" w:fill="auto"/>
            <w:vAlign w:val="center"/>
          </w:tcPr>
          <w:p w14:paraId="5EEB07E1" w14:textId="77777777" w:rsidR="00611951" w:rsidRPr="00CD4616" w:rsidRDefault="00611951" w:rsidP="003C5461">
            <w:pPr>
              <w:ind w:firstLine="0"/>
              <w:jc w:val="left"/>
              <w:rPr>
                <w:sz w:val="22"/>
              </w:rPr>
            </w:pPr>
            <w:r w:rsidRPr="00CD4616">
              <w:rPr>
                <w:sz w:val="22"/>
              </w:rPr>
              <w:t>20 03 01</w:t>
            </w:r>
          </w:p>
        </w:tc>
        <w:tc>
          <w:tcPr>
            <w:tcW w:w="2551" w:type="dxa"/>
            <w:shd w:val="clear" w:color="auto" w:fill="auto"/>
            <w:vAlign w:val="center"/>
          </w:tcPr>
          <w:p w14:paraId="799A2E1B" w14:textId="77777777" w:rsidR="00611951" w:rsidRPr="00CD4616" w:rsidRDefault="00611951" w:rsidP="003C5461">
            <w:pPr>
              <w:ind w:firstLine="0"/>
              <w:jc w:val="left"/>
              <w:rPr>
                <w:sz w:val="22"/>
              </w:rPr>
            </w:pPr>
            <w:r w:rsidRPr="00CD4616">
              <w:rPr>
                <w:sz w:val="22"/>
              </w:rPr>
              <w:t>Směsný komunální odpad</w:t>
            </w:r>
          </w:p>
        </w:tc>
        <w:tc>
          <w:tcPr>
            <w:tcW w:w="2977" w:type="dxa"/>
            <w:shd w:val="clear" w:color="auto" w:fill="auto"/>
            <w:vAlign w:val="center"/>
          </w:tcPr>
          <w:p w14:paraId="2AE7CD2D" w14:textId="77777777" w:rsidR="00611951" w:rsidRPr="00CD4616" w:rsidRDefault="00611951" w:rsidP="003C5461">
            <w:pPr>
              <w:ind w:firstLine="0"/>
              <w:jc w:val="left"/>
              <w:rPr>
                <w:sz w:val="22"/>
              </w:rPr>
            </w:pPr>
            <w:r w:rsidRPr="00CD4616">
              <w:rPr>
                <w:sz w:val="22"/>
              </w:rPr>
              <w:t>Všechny části stavby</w:t>
            </w:r>
          </w:p>
        </w:tc>
        <w:tc>
          <w:tcPr>
            <w:tcW w:w="2136" w:type="dxa"/>
            <w:shd w:val="clear" w:color="auto" w:fill="auto"/>
            <w:vAlign w:val="center"/>
          </w:tcPr>
          <w:p w14:paraId="19B70B7F" w14:textId="77777777" w:rsidR="00611951" w:rsidRPr="00F40C3A" w:rsidRDefault="00611951" w:rsidP="003C5461">
            <w:pPr>
              <w:ind w:firstLine="0"/>
              <w:jc w:val="left"/>
              <w:rPr>
                <w:sz w:val="22"/>
              </w:rPr>
            </w:pPr>
            <w:r w:rsidRPr="00CD4616">
              <w:rPr>
                <w:sz w:val="22"/>
              </w:rPr>
              <w:t>Odstranění, skládka</w:t>
            </w:r>
          </w:p>
        </w:tc>
      </w:tr>
    </w:tbl>
    <w:p w14:paraId="342A0BDF" w14:textId="77777777" w:rsidR="00076A1B" w:rsidRPr="00665015" w:rsidRDefault="00076A1B" w:rsidP="00076A1B">
      <w:pPr>
        <w:pStyle w:val="Nadpis2"/>
      </w:pPr>
      <w:bookmarkStart w:id="81" w:name="_Toc57306100"/>
      <w:r w:rsidRPr="00665015">
        <w:t>Bilance zemních prací, požadavky na přesun nebo deponie zemin</w:t>
      </w:r>
      <w:bookmarkEnd w:id="81"/>
    </w:p>
    <w:p w14:paraId="4C164221" w14:textId="7AD95944" w:rsidR="00305F11" w:rsidRPr="00665015" w:rsidRDefault="00CD4616" w:rsidP="00F0090B">
      <w:bookmarkStart w:id="82" w:name="_Hlk510620171"/>
      <w:r w:rsidRPr="00665015">
        <w:t>V rámci dosypání (SO 01 a SO 02) bude z</w:t>
      </w:r>
      <w:r w:rsidR="00F12B70" w:rsidRPr="00665015">
        <w:t xml:space="preserve">emní bilance </w:t>
      </w:r>
      <w:r w:rsidRPr="00665015">
        <w:t>dotována ze zemníků – kal z lagun bývalého vápencového lomu u Zábřehu na Moravě (obec Vitošov)</w:t>
      </w:r>
      <w:r w:rsidR="00CA4BEA" w:rsidRPr="00665015">
        <w:t>.</w:t>
      </w:r>
      <w:r w:rsidR="00F12B70" w:rsidRPr="00665015">
        <w:t xml:space="preserve"> </w:t>
      </w:r>
      <w:r w:rsidRPr="00665015">
        <w:t>V</w:t>
      </w:r>
      <w:r w:rsidR="00F12B70" w:rsidRPr="00665015">
        <w:t>ýkopový materiál</w:t>
      </w:r>
      <w:r w:rsidRPr="00665015">
        <w:t xml:space="preserve"> na SO 03</w:t>
      </w:r>
      <w:r w:rsidR="00F12B70" w:rsidRPr="00665015">
        <w:t xml:space="preserve"> se použije </w:t>
      </w:r>
      <w:r w:rsidR="00665015" w:rsidRPr="00665015">
        <w:t xml:space="preserve">na </w:t>
      </w:r>
      <w:r w:rsidR="00F12B70" w:rsidRPr="00665015">
        <w:t>zpětné zásypy ve stejných místech. Případný přebytek bude rozprostřen v bezprostřední blízkosti.</w:t>
      </w:r>
    </w:p>
    <w:p w14:paraId="0CF3B6D8" w14:textId="76FE08CD" w:rsidR="00CA4BEA" w:rsidRPr="00F40C3A" w:rsidRDefault="00F40C3A" w:rsidP="00F0090B">
      <w:r w:rsidRPr="00665015">
        <w:t xml:space="preserve">Při </w:t>
      </w:r>
      <w:r w:rsidR="00665015" w:rsidRPr="00665015">
        <w:t>sanaci ŽB zídek</w:t>
      </w:r>
      <w:r w:rsidRPr="00665015">
        <w:t xml:space="preserve"> vznikne betonový odpad</w:t>
      </w:r>
      <w:r w:rsidR="00665015" w:rsidRPr="00665015">
        <w:t xml:space="preserve"> o objemu cca 2-3 m</w:t>
      </w:r>
      <w:r w:rsidR="00665015" w:rsidRPr="00665015">
        <w:rPr>
          <w:vertAlign w:val="superscript"/>
        </w:rPr>
        <w:t>3</w:t>
      </w:r>
      <w:r w:rsidRPr="00665015">
        <w:t xml:space="preserve">. </w:t>
      </w:r>
      <w:r w:rsidR="00665015" w:rsidRPr="00665015">
        <w:t xml:space="preserve">Odpad bude </w:t>
      </w:r>
      <w:r w:rsidRPr="00665015">
        <w:t>odvážen k likvidaci na místo k tomu určeném (skládka odpadů).</w:t>
      </w:r>
    </w:p>
    <w:p w14:paraId="7CBA418D" w14:textId="77777777" w:rsidR="00076A1B" w:rsidRPr="00665015" w:rsidRDefault="00076A1B" w:rsidP="00076A1B">
      <w:pPr>
        <w:pStyle w:val="Nadpis2"/>
      </w:pPr>
      <w:bookmarkStart w:id="83" w:name="_Toc57306101"/>
      <w:bookmarkEnd w:id="82"/>
      <w:r w:rsidRPr="00665015">
        <w:t>Ochrana životního prostředí při výstavbě</w:t>
      </w:r>
      <w:bookmarkEnd w:id="83"/>
    </w:p>
    <w:p w14:paraId="1071AA33" w14:textId="77777777" w:rsidR="00B2138D" w:rsidRPr="00665015" w:rsidRDefault="00B2138D" w:rsidP="00B2138D">
      <w:r w:rsidRPr="00665015">
        <w:t>Při výstavbě se musí dodržovat obecné zásady ochrany životního prostředí stanovené platnou legislativou.</w:t>
      </w:r>
    </w:p>
    <w:p w14:paraId="739B1042" w14:textId="77777777" w:rsidR="00B2138D" w:rsidRPr="00665015" w:rsidRDefault="00B2138D" w:rsidP="00B2138D">
      <w:r w:rsidRPr="00665015">
        <w:t>Při realizaci stavby budou přijata taková opatření, která povedou k minimalizaci zhoršení životního prostředí po dobu stavby.</w:t>
      </w:r>
    </w:p>
    <w:p w14:paraId="1ECBBADA" w14:textId="77777777" w:rsidR="00B2138D" w:rsidRPr="00665015" w:rsidRDefault="00B2138D" w:rsidP="00B2138D">
      <w:r w:rsidRPr="00665015">
        <w:t>Dodavatel musí mít před zahájením prací zpracován a schválen havarijní plán. Dodavatel musí uvést u havarijního plánu, které konkrétní závadné látky se budou na stavbě používat a přiložit jejich bezpečnostní listy.</w:t>
      </w:r>
    </w:p>
    <w:p w14:paraId="08CBEEE0" w14:textId="77777777" w:rsidR="00076A1B" w:rsidRPr="00665015" w:rsidRDefault="00076A1B" w:rsidP="00076A1B">
      <w:pPr>
        <w:pStyle w:val="Nadpis2"/>
      </w:pPr>
      <w:bookmarkStart w:id="84" w:name="_Toc57306102"/>
      <w:r w:rsidRPr="00665015">
        <w:t>Zásady bezpečnosti a ochrany zdraví při práci na staveništi</w:t>
      </w:r>
      <w:bookmarkEnd w:id="84"/>
    </w:p>
    <w:p w14:paraId="1297CB43" w14:textId="520970D0" w:rsidR="00B2138D" w:rsidRPr="00665015" w:rsidRDefault="00B2138D" w:rsidP="00F0090B">
      <w:r w:rsidRPr="00665015">
        <w:t xml:space="preserve">Pro stavbu </w:t>
      </w:r>
      <w:r w:rsidR="00665015" w:rsidRPr="00665015">
        <w:t>bude</w:t>
      </w:r>
      <w:r w:rsidRPr="00665015">
        <w:t xml:space="preserve"> zpracován samostatný plán bezpečnosti</w:t>
      </w:r>
      <w:r w:rsidR="00665015" w:rsidRPr="00665015">
        <w:t xml:space="preserve"> BOZP zajištěný objednatelem,</w:t>
      </w:r>
      <w:r w:rsidR="005C1B63">
        <w:t xml:space="preserve"> vypracovaný</w:t>
      </w:r>
      <w:r w:rsidR="00665015" w:rsidRPr="00665015">
        <w:t xml:space="preserve"> Ing. Koutný</w:t>
      </w:r>
      <w:r w:rsidR="005C1B63">
        <w:t>m</w:t>
      </w:r>
      <w:r w:rsidRPr="00665015">
        <w:t xml:space="preserve"> (viz </w:t>
      </w:r>
      <w:r w:rsidR="00665015" w:rsidRPr="00665015">
        <w:t>prováděcí dokumentace</w:t>
      </w:r>
      <w:r w:rsidRPr="00665015">
        <w:t>).</w:t>
      </w:r>
    </w:p>
    <w:p w14:paraId="645D928B" w14:textId="77777777" w:rsidR="00B6187F" w:rsidRPr="005C1B63" w:rsidRDefault="00B6187F" w:rsidP="00F0090B">
      <w:r w:rsidRPr="005C1B63">
        <w:t>V průběhu budování stavby i během jejího provozu je třeba důsledně dodržovat veškerá bezpečnostní opatření a předpisy, které se k danému dílu vztahují. Zajištění díla a jeho objektů je třeba pravidelně kontrolovat, nesmí dojít k vniknutí osob či zvířat do uzavřených objektů (měrné a kontrolní šachty, resp. i potrubí).</w:t>
      </w:r>
    </w:p>
    <w:p w14:paraId="74CBCA17" w14:textId="77777777" w:rsidR="00B6187F" w:rsidRPr="005C1B63" w:rsidRDefault="00B6187F" w:rsidP="00E71EEE">
      <w:r w:rsidRPr="005C1B63">
        <w:t>Při výstavbě musí být vytvořeny podmínky pro dodržování zásad ochrany a bezpečnosti při práci v souladu s danými předpisy a nařízeními. Před zahájením prací musí být všichni pracovníci dodavatele průkazně seznámeni s </w:t>
      </w:r>
      <w:proofErr w:type="spellStart"/>
      <w:r w:rsidRPr="005C1B63">
        <w:t>bezpeč</w:t>
      </w:r>
      <w:proofErr w:type="spellEnd"/>
      <w:r w:rsidRPr="005C1B63">
        <w:t>. předpisy a poučeni o užívání ochranných pomůcek.</w:t>
      </w:r>
    </w:p>
    <w:p w14:paraId="4914CE43" w14:textId="77777777" w:rsidR="00B6187F" w:rsidRPr="005C1B63" w:rsidRDefault="00B6187F" w:rsidP="00B6187F">
      <w:r w:rsidRPr="005C1B63">
        <w:t>Seznam předpisů vztahujících se k bezpečnosti a ochraně zdraví při práci a k požární ochraně:</w:t>
      </w:r>
    </w:p>
    <w:p w14:paraId="3E39CE8F" w14:textId="77777777" w:rsidR="00B6187F" w:rsidRPr="005C1B63" w:rsidRDefault="00B6187F" w:rsidP="00B6187F">
      <w:pPr>
        <w:pStyle w:val="Seznamsodrkami"/>
        <w:rPr>
          <w:szCs w:val="24"/>
        </w:rPr>
      </w:pPr>
      <w:r w:rsidRPr="005C1B63">
        <w:t xml:space="preserve">Vyhláška ČÚBP č.48/1982 Sb., kterou se stanoví základní požadavky k zajištění </w:t>
      </w:r>
      <w:r w:rsidRPr="005C1B63">
        <w:rPr>
          <w:szCs w:val="24"/>
        </w:rPr>
        <w:t>bezpečnosti práce a technických zařízení</w:t>
      </w:r>
    </w:p>
    <w:p w14:paraId="4AB62535" w14:textId="77777777" w:rsidR="00B6187F" w:rsidRPr="005C1B63" w:rsidRDefault="00B6187F" w:rsidP="00B6187F">
      <w:pPr>
        <w:pStyle w:val="Seznamsodrkami"/>
      </w:pPr>
      <w:r w:rsidRPr="005C1B63">
        <w:t>Vyhláška ČÚBP a ČBÚ č.324/1990 Sb. o bezpečnosti práce a technických zařízení při stavebních pracích</w:t>
      </w:r>
    </w:p>
    <w:p w14:paraId="48BE3340" w14:textId="77777777" w:rsidR="00B6187F" w:rsidRPr="005C1B63" w:rsidRDefault="00B6187F" w:rsidP="00B6187F">
      <w:pPr>
        <w:pStyle w:val="Seznamsodrkami"/>
      </w:pPr>
      <w:r w:rsidRPr="005C1B63">
        <w:t>Vyhláška ČÚBP č.50/1978 Sb. o odborné způsobilosti v elektrotechnice, ve znění pozdějších předpisů</w:t>
      </w:r>
    </w:p>
    <w:p w14:paraId="43C105A7" w14:textId="77777777" w:rsidR="00B6187F" w:rsidRPr="005C1B63" w:rsidRDefault="00B6187F" w:rsidP="00B6187F">
      <w:pPr>
        <w:pStyle w:val="Seznamsodrkami"/>
      </w:pPr>
      <w:r w:rsidRPr="005C1B63">
        <w:t>Vyhláška ČÚBP a ČBÚ č.18/1979 Sb. ve znění pozdějších předpisů, kterou se určují vyhrazená tlaková zařízení</w:t>
      </w:r>
    </w:p>
    <w:p w14:paraId="5F02A49E" w14:textId="77777777" w:rsidR="00B6187F" w:rsidRPr="005C1B63" w:rsidRDefault="00B6187F" w:rsidP="00B6187F">
      <w:pPr>
        <w:pStyle w:val="Seznamsodrkami"/>
      </w:pPr>
      <w:r w:rsidRPr="005C1B63">
        <w:lastRenderedPageBreak/>
        <w:t>Vyhláška ČBÚP a ČBÚ č.19/1979 Sb.ve znění pozdějších předpisů, kterou se určují vyhrazená zdvihací zařízení</w:t>
      </w:r>
    </w:p>
    <w:p w14:paraId="03723025" w14:textId="77777777" w:rsidR="00B6187F" w:rsidRPr="005C1B63" w:rsidRDefault="00B6187F" w:rsidP="00B6187F">
      <w:pPr>
        <w:pStyle w:val="Seznamsodrkami"/>
      </w:pPr>
      <w:r w:rsidRPr="005C1B63">
        <w:t>Vyhláška ČBÚP a ČBÚ č.20/1979 Sb.ve znění pozdějších předpisů, kterou se určují vyhrazená zdvihací zařízení</w:t>
      </w:r>
    </w:p>
    <w:p w14:paraId="4EADC0C0" w14:textId="77777777" w:rsidR="00B6187F" w:rsidRPr="005C1B63" w:rsidRDefault="00B6187F" w:rsidP="00B6187F">
      <w:pPr>
        <w:pStyle w:val="Seznamsodrkami"/>
      </w:pPr>
      <w:r w:rsidRPr="005C1B63">
        <w:t>Vyhláška ČBÚP a ČBÚ č.20/1979 Sb.ve znění pozdějších předpisů, kterou se určují vyhrazená elektrická zařízení</w:t>
      </w:r>
    </w:p>
    <w:p w14:paraId="7AC86043" w14:textId="77777777" w:rsidR="00B6187F" w:rsidRPr="005C1B63" w:rsidRDefault="00B6187F" w:rsidP="00B6187F">
      <w:pPr>
        <w:pStyle w:val="Seznamsodrkami"/>
      </w:pPr>
      <w:r w:rsidRPr="005C1B63">
        <w:t>Vyhláška ČBÚP a ČBÚ č.21/1979 Sb.ve znění pozdějších předpisů, kterou se určují vyhrazená plynová zařízení</w:t>
      </w:r>
    </w:p>
    <w:p w14:paraId="7421D45C" w14:textId="77777777" w:rsidR="00B6187F" w:rsidRPr="005C1B63" w:rsidRDefault="00B6187F" w:rsidP="00B6187F">
      <w:pPr>
        <w:pStyle w:val="Seznamsodrkami"/>
      </w:pPr>
      <w:r w:rsidRPr="005C1B63">
        <w:t>Vyhláška MPSV č.204/1994 Sb., kterou se stanoví rozsah a bližší podmínky poskytování o OOPP a mycích, čistících a dezinfekčních prostředků</w:t>
      </w:r>
    </w:p>
    <w:p w14:paraId="50DCCE86" w14:textId="77777777" w:rsidR="00B6187F" w:rsidRPr="005C1B63" w:rsidRDefault="00B6187F" w:rsidP="00B6187F">
      <w:pPr>
        <w:pStyle w:val="Seznamsodrkami"/>
        <w:rPr>
          <w:color w:val="000000"/>
          <w:szCs w:val="24"/>
        </w:rPr>
      </w:pPr>
      <w:r w:rsidRPr="005C1B63">
        <w:t xml:space="preserve">Sborník vybraných předpisů bezpečnosti a ochrany zdraví při práci ve </w:t>
      </w:r>
      <w:r w:rsidRPr="005C1B63">
        <w:rPr>
          <w:color w:val="000000"/>
          <w:szCs w:val="24"/>
        </w:rPr>
        <w:t>vodohospodářských organizacích</w:t>
      </w:r>
    </w:p>
    <w:p w14:paraId="41EBC352" w14:textId="77777777" w:rsidR="00B6187F" w:rsidRPr="005C1B63" w:rsidRDefault="00B6187F" w:rsidP="00B6187F">
      <w:pPr>
        <w:pStyle w:val="Seznamsodrkami"/>
      </w:pPr>
      <w:r w:rsidRPr="005C1B63">
        <w:t xml:space="preserve">Zákon č.133/1995 Sb. ve znění pozdějších </w:t>
      </w:r>
      <w:proofErr w:type="gramStart"/>
      <w:r w:rsidRPr="005C1B63">
        <w:t>předpisů - o</w:t>
      </w:r>
      <w:proofErr w:type="gramEnd"/>
      <w:r w:rsidRPr="005C1B63">
        <w:t xml:space="preserve"> požární ochraně</w:t>
      </w:r>
    </w:p>
    <w:p w14:paraId="0CB0F610" w14:textId="77777777" w:rsidR="00B6187F" w:rsidRPr="005C1B63" w:rsidRDefault="00B6187F" w:rsidP="00B6187F">
      <w:pPr>
        <w:pStyle w:val="Seznamsodrkami"/>
      </w:pPr>
      <w:r w:rsidRPr="005C1B63">
        <w:t>Vyhláška MV č.21/1996 Sb., kterou se provádějí některá ustanovení zákona o požární ochraně</w:t>
      </w:r>
    </w:p>
    <w:p w14:paraId="7BDC6C0C" w14:textId="77777777" w:rsidR="00B6187F" w:rsidRPr="005C1B63" w:rsidRDefault="00B6187F" w:rsidP="00B6187F">
      <w:pPr>
        <w:pStyle w:val="Seznamsodrkami"/>
      </w:pPr>
      <w:r w:rsidRPr="005C1B63">
        <w:t>Nařízení vlády č.502/2000 Sb. o ochraně zdraví před nepříznivými účinky hluku a vibrací</w:t>
      </w:r>
    </w:p>
    <w:p w14:paraId="5229F6F4" w14:textId="77777777" w:rsidR="00B6187F" w:rsidRPr="005C1B63" w:rsidRDefault="00B6187F" w:rsidP="00B6187F">
      <w:pPr>
        <w:pStyle w:val="Seznamsodrkami"/>
      </w:pPr>
      <w:r w:rsidRPr="005C1B63">
        <w:t>Vyhláška MV č.246/2001 o stanovení podmínek požární bezpečnosti a výkonu státního požárního dozoru (vyhláška o požární prevenci)</w:t>
      </w:r>
    </w:p>
    <w:p w14:paraId="2EF3CC61" w14:textId="77777777" w:rsidR="00B6187F" w:rsidRPr="005C1B63" w:rsidRDefault="00B6187F" w:rsidP="00B6187F">
      <w:pPr>
        <w:pStyle w:val="Seznamsodrkami"/>
      </w:pPr>
      <w:r w:rsidRPr="005C1B63">
        <w:t>Nařízení vlády č.178/2001</w:t>
      </w:r>
      <w:proofErr w:type="gramStart"/>
      <w:r w:rsidRPr="005C1B63">
        <w:t>Sb.,kterým</w:t>
      </w:r>
      <w:proofErr w:type="gramEnd"/>
      <w:r w:rsidRPr="005C1B63">
        <w:t xml:space="preserve"> se stanoví podmínky ochrany zdraví zaměstnanců při práci</w:t>
      </w:r>
    </w:p>
    <w:p w14:paraId="59F461A1" w14:textId="77777777" w:rsidR="00B6187F" w:rsidRPr="005C1B63" w:rsidRDefault="00B6187F" w:rsidP="00B6187F">
      <w:pPr>
        <w:pStyle w:val="Seznamsodrkami"/>
      </w:pPr>
      <w:r w:rsidRPr="005C1B63">
        <w:t>Vyhláška č.137/1998 Sb., o obecných technických požadavcích na výstavbu</w:t>
      </w:r>
    </w:p>
    <w:p w14:paraId="0F5246C4" w14:textId="77777777" w:rsidR="00B6187F" w:rsidRPr="005C1B63" w:rsidRDefault="00B6187F" w:rsidP="00B6187F">
      <w:pPr>
        <w:pStyle w:val="Seznamsodrkami"/>
      </w:pPr>
      <w:r w:rsidRPr="005C1B63">
        <w:t>Zákon č.185/2001 Sb.- Zákon o odpadech (platnost od 1.1.2002)</w:t>
      </w:r>
    </w:p>
    <w:p w14:paraId="6271888B" w14:textId="77777777" w:rsidR="00B6187F" w:rsidRPr="005C1B63" w:rsidRDefault="00B6187F" w:rsidP="00B6187F">
      <w:pPr>
        <w:pStyle w:val="Seznamsodrkami"/>
      </w:pPr>
      <w:r w:rsidRPr="005C1B63">
        <w:t>Zákon č.258/2000 Sb.- Zákon o ochraně veřejného zdraví</w:t>
      </w:r>
    </w:p>
    <w:p w14:paraId="3890374E" w14:textId="3C522591" w:rsidR="00B6187F" w:rsidRPr="005C1B63" w:rsidRDefault="00B6187F" w:rsidP="00B6187F">
      <w:r w:rsidRPr="005C1B63">
        <w:t>Mimo to je zapotřebí dbát ustanovení příslušných ČSN a dalších předpisů vztahujících se k používaným zařízením, užívaným technologickým a pracovním postupům a dalším podmínkám prováděných prací.</w:t>
      </w:r>
    </w:p>
    <w:p w14:paraId="0FA67A04" w14:textId="77777777" w:rsidR="00076A1B" w:rsidRPr="005C1B63" w:rsidRDefault="00076A1B" w:rsidP="00076A1B">
      <w:pPr>
        <w:pStyle w:val="Nadpis2"/>
      </w:pPr>
      <w:bookmarkStart w:id="85" w:name="_Toc57306103"/>
      <w:r w:rsidRPr="005C1B63">
        <w:t>Zásady pro dopravně inženýrské opatření</w:t>
      </w:r>
      <w:bookmarkEnd w:id="85"/>
    </w:p>
    <w:p w14:paraId="00A3944B" w14:textId="657A373C" w:rsidR="0026386C" w:rsidRPr="005C1B63" w:rsidRDefault="00B2138D" w:rsidP="00B2138D">
      <w:r w:rsidRPr="005C1B63">
        <w:t xml:space="preserve">Stavba nevyžaduje dopravně inženýrská opatření. Během stavby nebude blokována </w:t>
      </w:r>
      <w:r w:rsidR="00BC13B7" w:rsidRPr="005C1B63">
        <w:t xml:space="preserve">veřejná ani </w:t>
      </w:r>
      <w:r w:rsidRPr="005C1B63">
        <w:t>místní komunikace stavební technikou.</w:t>
      </w:r>
    </w:p>
    <w:p w14:paraId="31254F45" w14:textId="77777777" w:rsidR="00076A1B" w:rsidRPr="005C1B63" w:rsidRDefault="00076A1B" w:rsidP="00076A1B">
      <w:pPr>
        <w:pStyle w:val="Nadpis2"/>
      </w:pPr>
      <w:bookmarkStart w:id="86" w:name="_Toc57306104"/>
      <w:r w:rsidRPr="005C1B63">
        <w:t>Postup výstavby, rozhodující dílčí termíny</w:t>
      </w:r>
      <w:bookmarkEnd w:id="86"/>
    </w:p>
    <w:p w14:paraId="7F5ED4F4" w14:textId="77777777" w:rsidR="00B2138D" w:rsidRPr="005C1B63" w:rsidRDefault="00B2138D" w:rsidP="00B2138D">
      <w:r w:rsidRPr="005C1B63">
        <w:t>Viz. kapitola 1.6 Věcné a časové vazby stavby</w:t>
      </w:r>
    </w:p>
    <w:p w14:paraId="3C1A81DE" w14:textId="132488E2" w:rsidR="005C1B63" w:rsidRPr="005C1B63" w:rsidRDefault="005C1B63" w:rsidP="005C1B63">
      <w:r w:rsidRPr="005C1B63">
        <w:t>Předpokládá se, že stavba bude provedena na dvě části</w:t>
      </w:r>
      <w:r>
        <w:t xml:space="preserve"> první soubor</w:t>
      </w:r>
      <w:r w:rsidRPr="005C1B63">
        <w:t xml:space="preserve"> SO 01, SO 02</w:t>
      </w:r>
      <w:r>
        <w:t xml:space="preserve"> a</w:t>
      </w:r>
      <w:r w:rsidRPr="005C1B63">
        <w:t xml:space="preserve"> SO 03</w:t>
      </w:r>
      <w:r>
        <w:t xml:space="preserve"> a druhý SO 04</w:t>
      </w:r>
      <w:r w:rsidRPr="005C1B63">
        <w:t xml:space="preserve">. Stavební objekt SO 04, </w:t>
      </w:r>
      <w:r>
        <w:t>nemusí</w:t>
      </w:r>
      <w:r w:rsidRPr="005C1B63">
        <w:t xml:space="preserve"> být proveden samostatně. Vzhledem k charakteru oprav bude realizován v málo vodných měsících.</w:t>
      </w:r>
    </w:p>
    <w:p w14:paraId="07D040F5" w14:textId="77777777" w:rsidR="00321D6F" w:rsidRPr="005C1B63" w:rsidRDefault="00321D6F" w:rsidP="00321D6F">
      <w:pPr>
        <w:ind w:left="37"/>
      </w:pPr>
      <w:r w:rsidRPr="005C1B63">
        <w:t>Začátek stavby:</w:t>
      </w:r>
      <w:r w:rsidRPr="005C1B63">
        <w:tab/>
        <w:t xml:space="preserve"> dle finančních možností stavebníka</w:t>
      </w:r>
    </w:p>
    <w:p w14:paraId="5B58BE8F" w14:textId="77777777" w:rsidR="00321D6F" w:rsidRPr="005C1B63" w:rsidRDefault="00321D6F" w:rsidP="00321D6F">
      <w:pPr>
        <w:ind w:left="37"/>
      </w:pPr>
      <w:r w:rsidRPr="005C1B63">
        <w:t>Konec stavby:</w:t>
      </w:r>
      <w:r w:rsidRPr="005C1B63">
        <w:tab/>
        <w:t>dle finančních možností stavebníka</w:t>
      </w:r>
    </w:p>
    <w:p w14:paraId="76935FB1" w14:textId="77777777" w:rsidR="00321D6F" w:rsidRPr="005C1B63" w:rsidRDefault="00321D6F" w:rsidP="00321D6F">
      <w:pPr>
        <w:ind w:left="37"/>
      </w:pPr>
      <w:r w:rsidRPr="005C1B63">
        <w:t>Doba provádění stavby: do 6 měsíců</w:t>
      </w:r>
    </w:p>
    <w:p w14:paraId="0ECB1126" w14:textId="77777777" w:rsidR="00EC5987" w:rsidRPr="005C1B63" w:rsidRDefault="00EC5987" w:rsidP="00EC5987">
      <w:pPr>
        <w:pStyle w:val="Nadpis1"/>
      </w:pPr>
      <w:bookmarkStart w:id="87" w:name="_Toc57306105"/>
      <w:r w:rsidRPr="005C1B63">
        <w:t>celkové vodohospodářské řešení</w:t>
      </w:r>
      <w:bookmarkEnd w:id="87"/>
    </w:p>
    <w:p w14:paraId="1F5D9E6C" w14:textId="77777777" w:rsidR="00E90A91" w:rsidRPr="00BC13B7" w:rsidRDefault="00BC13B7" w:rsidP="00E90A91">
      <w:r w:rsidRPr="005C1B63">
        <w:t>Neřeší se.</w:t>
      </w:r>
    </w:p>
    <w:p w14:paraId="659350E0" w14:textId="77777777" w:rsidR="00E4187E" w:rsidRPr="005C1B63" w:rsidRDefault="00E4187E" w:rsidP="00E4187E">
      <w:pPr>
        <w:pStyle w:val="Nadpis1"/>
      </w:pPr>
      <w:bookmarkStart w:id="88" w:name="_Toc57306106"/>
      <w:r w:rsidRPr="005C1B63">
        <w:lastRenderedPageBreak/>
        <w:t>PLÁN KONTROLNÍCH PROHLÍDEK STAVBY</w:t>
      </w:r>
      <w:bookmarkEnd w:id="88"/>
    </w:p>
    <w:p w14:paraId="5F9291B1" w14:textId="77777777" w:rsidR="00E4187E" w:rsidRPr="005C1B63" w:rsidRDefault="00E4187E" w:rsidP="00E4187E">
      <w:pPr>
        <w:rPr>
          <w:sz w:val="22"/>
        </w:rPr>
      </w:pPr>
      <w:r w:rsidRPr="005C1B63">
        <w:t>Kontrolní prohlídky stavby budou probíhat společně s kontrolními dny stavby, na které bude přizván i vodoprávní úřad.</w:t>
      </w:r>
    </w:p>
    <w:p w14:paraId="14EC17DC" w14:textId="77777777" w:rsidR="00E4187E" w:rsidRPr="005C1B63" w:rsidRDefault="00E4187E" w:rsidP="00E4187E">
      <w:r w:rsidRPr="005C1B63">
        <w:t>Kontrolní prohlídky stavby budou provedeny především při těchto činnostech:</w:t>
      </w:r>
    </w:p>
    <w:p w14:paraId="405BFD42" w14:textId="77777777" w:rsidR="00BE5E6F" w:rsidRPr="005C1B63" w:rsidRDefault="000A68EC" w:rsidP="00E4187E">
      <w:pPr>
        <w:numPr>
          <w:ilvl w:val="0"/>
          <w:numId w:val="43"/>
        </w:numPr>
      </w:pPr>
      <w:r w:rsidRPr="005C1B63">
        <w:t>p</w:t>
      </w:r>
      <w:r w:rsidR="0067563F" w:rsidRPr="005C1B63">
        <w:t>ři předání staveniště dodav</w:t>
      </w:r>
      <w:r w:rsidRPr="005C1B63">
        <w:t>ateli stavby,</w:t>
      </w:r>
    </w:p>
    <w:p w14:paraId="75633195" w14:textId="1168E45A" w:rsidR="00BD4DDC" w:rsidRPr="00BD4DDC" w:rsidRDefault="004C6367" w:rsidP="00BD4DDC">
      <w:pPr>
        <w:numPr>
          <w:ilvl w:val="0"/>
          <w:numId w:val="43"/>
        </w:numPr>
      </w:pPr>
      <w:r>
        <w:t>po</w:t>
      </w:r>
      <w:r w:rsidR="005C1B63" w:rsidRPr="005C1B63">
        <w:t xml:space="preserve"> přehutnění základové spáry dosypání hrází</w:t>
      </w:r>
      <w:r>
        <w:t xml:space="preserve"> – předání zákl. spáry</w:t>
      </w:r>
      <w:r w:rsidR="005C1B63">
        <w:t xml:space="preserve"> </w:t>
      </w:r>
      <w:r w:rsidR="005C1B63" w:rsidRPr="005C1B63">
        <w:t>(SO 01, SO 02)</w:t>
      </w:r>
      <w:r w:rsidR="005C1B63">
        <w:t>,</w:t>
      </w:r>
    </w:p>
    <w:p w14:paraId="055A6A4E" w14:textId="690F63A4" w:rsidR="00BC13B7" w:rsidRPr="00BD4DDC" w:rsidRDefault="00BC13B7" w:rsidP="00BD4DDC">
      <w:pPr>
        <w:numPr>
          <w:ilvl w:val="0"/>
          <w:numId w:val="43"/>
        </w:numPr>
      </w:pPr>
      <w:r w:rsidRPr="00BD4DDC">
        <w:t xml:space="preserve">průběžně </w:t>
      </w:r>
      <w:r w:rsidR="00BD4DDC" w:rsidRPr="00BD4DDC">
        <w:t xml:space="preserve">po odřezání ŽB zídky a </w:t>
      </w:r>
      <w:r w:rsidRPr="00BD4DDC">
        <w:t>při prořezávání dilatačních spár (</w:t>
      </w:r>
      <w:r w:rsidR="00BD4DDC" w:rsidRPr="00BD4DDC">
        <w:t>SO 02, SO 03</w:t>
      </w:r>
      <w:r w:rsidRPr="00BD4DDC">
        <w:t>)</w:t>
      </w:r>
      <w:r w:rsidR="000A68EC" w:rsidRPr="00BD4DDC">
        <w:t>,</w:t>
      </w:r>
      <w:r w:rsidRPr="00BD4DDC">
        <w:t xml:space="preserve"> </w:t>
      </w:r>
    </w:p>
    <w:p w14:paraId="1921EEF5" w14:textId="201EF01B" w:rsidR="000A68EC" w:rsidRDefault="00BD4DDC" w:rsidP="00E4187E">
      <w:pPr>
        <w:numPr>
          <w:ilvl w:val="0"/>
          <w:numId w:val="43"/>
        </w:numPr>
      </w:pPr>
      <w:r w:rsidRPr="00BD4DDC">
        <w:t xml:space="preserve">před a </w:t>
      </w:r>
      <w:r w:rsidR="000A68EC" w:rsidRPr="00BD4DDC">
        <w:t xml:space="preserve">v průběhu betonáže </w:t>
      </w:r>
      <w:r w:rsidRPr="00BD4DDC">
        <w:t>ŽB zídek</w:t>
      </w:r>
      <w:r w:rsidR="000A68EC" w:rsidRPr="00BD4DDC">
        <w:t xml:space="preserve"> (</w:t>
      </w:r>
      <w:r w:rsidRPr="00BD4DDC">
        <w:t>SO 02, SO 03</w:t>
      </w:r>
      <w:r w:rsidR="000A68EC" w:rsidRPr="00BD4DDC">
        <w:t>),</w:t>
      </w:r>
    </w:p>
    <w:p w14:paraId="5DEDF3A1" w14:textId="01056CB4" w:rsidR="004C6367" w:rsidRPr="00BD4DDC" w:rsidRDefault="00241827" w:rsidP="00E4187E">
      <w:pPr>
        <w:numPr>
          <w:ilvl w:val="0"/>
          <w:numId w:val="43"/>
        </w:numPr>
      </w:pPr>
      <w:r>
        <w:t>p</w:t>
      </w:r>
      <w:r w:rsidR="004C6367">
        <w:t>ři opravách kamenné patky (SO 04)</w:t>
      </w:r>
    </w:p>
    <w:p w14:paraId="2D1FD53C" w14:textId="5875C98A" w:rsidR="0061160A" w:rsidRDefault="008F2E3C" w:rsidP="00CF3A71">
      <w:pPr>
        <w:numPr>
          <w:ilvl w:val="0"/>
          <w:numId w:val="43"/>
        </w:numPr>
      </w:pPr>
      <w:r w:rsidRPr="00BD4DDC">
        <w:t>při předání dokončenýc</w:t>
      </w:r>
      <w:r w:rsidR="0061160A" w:rsidRPr="00BD4DDC">
        <w:t>h dílčích objektů</w:t>
      </w:r>
      <w:r w:rsidR="004C6367">
        <w:t xml:space="preserve"> a </w:t>
      </w:r>
      <w:r w:rsidR="0061160A" w:rsidRPr="00BD4DDC">
        <w:t>v rámci přípravy před podáním žádosti o kolaudaci v rámci předání stavby.</w:t>
      </w:r>
    </w:p>
    <w:p w14:paraId="39442F0C" w14:textId="7AB9B469" w:rsidR="00ED468B" w:rsidRPr="00BD4DDC" w:rsidRDefault="00ED468B" w:rsidP="000701E8">
      <w:pPr>
        <w:pStyle w:val="Nadpis1"/>
      </w:pPr>
      <w:bookmarkStart w:id="89" w:name="_Toc57306107"/>
      <w:bookmarkEnd w:id="0"/>
      <w:bookmarkEnd w:id="1"/>
      <w:bookmarkEnd w:id="2"/>
      <w:bookmarkEnd w:id="3"/>
      <w:r w:rsidRPr="00BD4DDC">
        <w:t>Závěr</w:t>
      </w:r>
      <w:bookmarkEnd w:id="89"/>
    </w:p>
    <w:p w14:paraId="07CDA772" w14:textId="4827F60E" w:rsidR="00ED468B" w:rsidRPr="00BD4DDC" w:rsidRDefault="00ED468B">
      <w:r w:rsidRPr="00BD4DDC">
        <w:t xml:space="preserve">V této projektové dokumentaci je podrobně popsáno technické řešení </w:t>
      </w:r>
      <w:r w:rsidR="00241827">
        <w:t>d</w:t>
      </w:r>
      <w:r w:rsidR="00BD4DDC" w:rsidRPr="00BD4DDC">
        <w:t>osypání hrází, oprava ochranné ŽB zídky a oprava opevnění</w:t>
      </w:r>
      <w:r w:rsidR="00BC13B7" w:rsidRPr="00BD4DDC">
        <w:t xml:space="preserve"> PPO </w:t>
      </w:r>
      <w:r w:rsidR="00BD4DDC" w:rsidRPr="00BD4DDC">
        <w:t>Ruda nad Moravou</w:t>
      </w:r>
      <w:r w:rsidR="000701E8" w:rsidRPr="00BD4DDC">
        <w:t>.</w:t>
      </w:r>
      <w:r w:rsidRPr="00BD4DDC">
        <w:t xml:space="preserve"> To však nezbavuje dodavatele stavby dodržovat všechny příslušné předpisy v případě změněných podmínek, výskytu nepředpokládaných událostí apod. V takovém případě je vhodné za účasti </w:t>
      </w:r>
      <w:r w:rsidR="00B03143" w:rsidRPr="00BD4DDC">
        <w:t>stavebníka</w:t>
      </w:r>
      <w:r w:rsidRPr="00BD4DDC">
        <w:t>, projektanta a dalších zainteresovaných osob hledat vhodné řešení nastalé situace.</w:t>
      </w:r>
      <w:r w:rsidR="00BD4DDC" w:rsidRPr="00BD4DDC">
        <w:t xml:space="preserve"> Složitější práce je nutno konzultovat se stavebním dozorem. Dodavatel stavby je povinen dodržet plán kontrolních prohlídek stavby.</w:t>
      </w:r>
    </w:p>
    <w:p w14:paraId="779D69D9" w14:textId="483D8AD8" w:rsidR="000701E8" w:rsidRPr="00BD4DDC" w:rsidRDefault="000701E8">
      <w:r w:rsidRPr="00BD4DDC">
        <w:t xml:space="preserve">Při provádění všech prací je nutno dodržovat příslušné bezpečnostní předpisy týkající se jednotlivých technologických postupů výstavby, zvláště pak vyhlášky č. 324/90 Sb. o podmínkách bezpečnosti a ochrany zdraví, ČSN 73 3050, ČSN 75 </w:t>
      </w:r>
      <w:smartTag w:uri="urn:schemas-microsoft-com:office:smarttags" w:element="metricconverter">
        <w:smartTagPr>
          <w:attr w:name="ProductID" w:val="2410 a"/>
        </w:smartTagPr>
        <w:r w:rsidRPr="00BD4DDC">
          <w:t>2410 a</w:t>
        </w:r>
      </w:smartTag>
      <w:r w:rsidRPr="00BD4DDC">
        <w:t xml:space="preserve"> podobně. Dále je nutno dodržet vyjádření dotčených orgánů a organizací k projektové dokumentaci, které budou </w:t>
      </w:r>
      <w:bookmarkStart w:id="90" w:name="_Hlk45536518"/>
      <w:r w:rsidRPr="00BD4DDC">
        <w:t>přiloženy k ohlášení udržovacích prací.</w:t>
      </w:r>
      <w:bookmarkEnd w:id="90"/>
    </w:p>
    <w:p w14:paraId="29C4A3F6" w14:textId="3878983F" w:rsidR="007574DE" w:rsidRDefault="007574DE"/>
    <w:p w14:paraId="05758D72" w14:textId="77777777" w:rsidR="000D37FF" w:rsidRDefault="000D37FF"/>
    <w:tbl>
      <w:tblPr>
        <w:tblW w:w="9360" w:type="dxa"/>
        <w:tblInd w:w="43" w:type="dxa"/>
        <w:tblLayout w:type="fixed"/>
        <w:tblCellMar>
          <w:left w:w="43" w:type="dxa"/>
          <w:right w:w="43" w:type="dxa"/>
        </w:tblCellMar>
        <w:tblLook w:val="0000" w:firstRow="0" w:lastRow="0" w:firstColumn="0" w:lastColumn="0" w:noHBand="0" w:noVBand="0"/>
      </w:tblPr>
      <w:tblGrid>
        <w:gridCol w:w="2835"/>
        <w:gridCol w:w="2205"/>
        <w:gridCol w:w="4320"/>
      </w:tblGrid>
      <w:tr w:rsidR="00B15806" w:rsidRPr="00BD4DDC" w14:paraId="5E2C4A92" w14:textId="77777777" w:rsidTr="00696C5A">
        <w:tc>
          <w:tcPr>
            <w:tcW w:w="2835" w:type="dxa"/>
          </w:tcPr>
          <w:p w14:paraId="77D2CC43" w14:textId="122C18B0" w:rsidR="00B15806" w:rsidRPr="00BD4DDC" w:rsidRDefault="007D20EA" w:rsidP="00696C5A">
            <w:pPr>
              <w:spacing w:after="0"/>
              <w:ind w:hanging="45"/>
            </w:pPr>
            <w:r w:rsidRPr="00BD4DDC">
              <w:t xml:space="preserve">V Brně, </w:t>
            </w:r>
            <w:r w:rsidR="005319B1">
              <w:t>listopad</w:t>
            </w:r>
            <w:r w:rsidRPr="00BD4DDC">
              <w:t xml:space="preserve"> 20</w:t>
            </w:r>
            <w:r w:rsidR="000701E8" w:rsidRPr="00BD4DDC">
              <w:t>20</w:t>
            </w:r>
          </w:p>
        </w:tc>
        <w:tc>
          <w:tcPr>
            <w:tcW w:w="2205" w:type="dxa"/>
          </w:tcPr>
          <w:p w14:paraId="6CF31382" w14:textId="77777777" w:rsidR="00B15806" w:rsidRPr="00BD4DDC" w:rsidRDefault="00B15806" w:rsidP="00696C5A">
            <w:pPr>
              <w:spacing w:after="0"/>
              <w:ind w:hanging="45"/>
            </w:pPr>
            <w:r w:rsidRPr="00BD4DDC">
              <w:t>Vypracovali:</w:t>
            </w:r>
          </w:p>
        </w:tc>
        <w:tc>
          <w:tcPr>
            <w:tcW w:w="4320" w:type="dxa"/>
          </w:tcPr>
          <w:p w14:paraId="44405517" w14:textId="78F1CEA1" w:rsidR="00B15806" w:rsidRPr="00BD4DDC" w:rsidRDefault="00B15806" w:rsidP="00696C5A">
            <w:pPr>
              <w:spacing w:after="0"/>
              <w:ind w:hanging="45"/>
            </w:pPr>
            <w:r w:rsidRPr="00BD4DDC">
              <w:t xml:space="preserve">Ing. </w:t>
            </w:r>
            <w:r w:rsidR="006B75AD">
              <w:t>Jan Vrubel</w:t>
            </w:r>
          </w:p>
          <w:p w14:paraId="730D3EBA" w14:textId="77777777" w:rsidR="00B15806" w:rsidRPr="00BD4DDC" w:rsidRDefault="00B15806" w:rsidP="00696C5A">
            <w:pPr>
              <w:spacing w:after="0"/>
              <w:ind w:hanging="45"/>
            </w:pPr>
            <w:r w:rsidRPr="00BD4DDC">
              <w:t>projektant</w:t>
            </w:r>
          </w:p>
        </w:tc>
      </w:tr>
      <w:tr w:rsidR="00B15806" w:rsidRPr="00BD4DDC" w14:paraId="70C99624" w14:textId="77777777" w:rsidTr="00696C5A">
        <w:tc>
          <w:tcPr>
            <w:tcW w:w="2835" w:type="dxa"/>
          </w:tcPr>
          <w:p w14:paraId="6435BD8C" w14:textId="77777777" w:rsidR="00B15806" w:rsidRPr="00BD4DDC" w:rsidRDefault="00B15806" w:rsidP="00696C5A">
            <w:pPr>
              <w:spacing w:after="0"/>
              <w:ind w:hanging="45"/>
            </w:pPr>
          </w:p>
        </w:tc>
        <w:tc>
          <w:tcPr>
            <w:tcW w:w="2205" w:type="dxa"/>
          </w:tcPr>
          <w:p w14:paraId="7CB57D05" w14:textId="77777777" w:rsidR="00B15806" w:rsidRPr="00BD4DDC" w:rsidRDefault="00B15806" w:rsidP="00696C5A">
            <w:pPr>
              <w:spacing w:after="0"/>
              <w:ind w:hanging="45"/>
            </w:pPr>
          </w:p>
        </w:tc>
        <w:tc>
          <w:tcPr>
            <w:tcW w:w="4320" w:type="dxa"/>
          </w:tcPr>
          <w:p w14:paraId="598A2EDD" w14:textId="77777777" w:rsidR="00B15806" w:rsidRPr="00BD4DDC" w:rsidRDefault="00B15806" w:rsidP="00696C5A">
            <w:pPr>
              <w:spacing w:after="0"/>
              <w:ind w:hanging="45"/>
              <w:rPr>
                <w:sz w:val="10"/>
              </w:rPr>
            </w:pPr>
          </w:p>
          <w:p w14:paraId="2534AC7A" w14:textId="77777777" w:rsidR="00B15806" w:rsidRPr="00BD4DDC" w:rsidRDefault="00B15806" w:rsidP="00696C5A">
            <w:pPr>
              <w:spacing w:after="0"/>
              <w:ind w:hanging="45"/>
            </w:pPr>
          </w:p>
        </w:tc>
      </w:tr>
      <w:tr w:rsidR="00B15806" w:rsidRPr="00BD4DDC" w14:paraId="67C4AC01" w14:textId="77777777" w:rsidTr="00696C5A">
        <w:tc>
          <w:tcPr>
            <w:tcW w:w="2835" w:type="dxa"/>
          </w:tcPr>
          <w:p w14:paraId="03508257" w14:textId="77777777" w:rsidR="00B15806" w:rsidRPr="00BD4DDC" w:rsidRDefault="00B15806" w:rsidP="00696C5A">
            <w:pPr>
              <w:spacing w:after="0"/>
              <w:ind w:hanging="45"/>
            </w:pPr>
          </w:p>
        </w:tc>
        <w:tc>
          <w:tcPr>
            <w:tcW w:w="2205" w:type="dxa"/>
          </w:tcPr>
          <w:p w14:paraId="42A4E420" w14:textId="77777777" w:rsidR="00B15806" w:rsidRPr="00BD4DDC" w:rsidRDefault="00B15806" w:rsidP="00696C5A">
            <w:pPr>
              <w:spacing w:after="0"/>
              <w:ind w:hanging="45"/>
            </w:pPr>
          </w:p>
        </w:tc>
        <w:tc>
          <w:tcPr>
            <w:tcW w:w="4320" w:type="dxa"/>
          </w:tcPr>
          <w:p w14:paraId="4AD07306" w14:textId="77777777" w:rsidR="00B15806" w:rsidRPr="00BD4DDC" w:rsidRDefault="00B15806" w:rsidP="00696C5A">
            <w:pPr>
              <w:spacing w:after="0"/>
              <w:ind w:hanging="45"/>
            </w:pPr>
            <w:r w:rsidRPr="00BD4DDC">
              <w:t>Ing. Stanislav Žatecký</w:t>
            </w:r>
          </w:p>
          <w:p w14:paraId="39D97E07" w14:textId="77777777" w:rsidR="00B15806" w:rsidRPr="00BD4DDC" w:rsidRDefault="00B15806" w:rsidP="00696C5A">
            <w:pPr>
              <w:spacing w:after="0"/>
              <w:ind w:hanging="45"/>
            </w:pPr>
            <w:r w:rsidRPr="00BD4DDC">
              <w:t>zodpovědný projektant</w:t>
            </w:r>
          </w:p>
        </w:tc>
      </w:tr>
      <w:tr w:rsidR="00B15806" w:rsidRPr="00BD4DDC" w14:paraId="455C43DC" w14:textId="77777777" w:rsidTr="00696C5A">
        <w:tc>
          <w:tcPr>
            <w:tcW w:w="2835" w:type="dxa"/>
          </w:tcPr>
          <w:p w14:paraId="7F079DEB" w14:textId="77777777" w:rsidR="00B15806" w:rsidRPr="00BD4DDC" w:rsidRDefault="00B15806" w:rsidP="00696C5A">
            <w:pPr>
              <w:spacing w:after="0"/>
              <w:ind w:hanging="45"/>
            </w:pPr>
          </w:p>
        </w:tc>
        <w:tc>
          <w:tcPr>
            <w:tcW w:w="2205" w:type="dxa"/>
          </w:tcPr>
          <w:p w14:paraId="62422E5D" w14:textId="77777777" w:rsidR="00B15806" w:rsidRPr="00BD4DDC" w:rsidRDefault="00B15806" w:rsidP="00696C5A">
            <w:pPr>
              <w:spacing w:after="0"/>
              <w:ind w:hanging="45"/>
            </w:pPr>
          </w:p>
        </w:tc>
        <w:tc>
          <w:tcPr>
            <w:tcW w:w="4320" w:type="dxa"/>
          </w:tcPr>
          <w:p w14:paraId="1FF99881" w14:textId="77777777" w:rsidR="00B15806" w:rsidRPr="00BD4DDC" w:rsidRDefault="00B15806" w:rsidP="00696C5A">
            <w:pPr>
              <w:spacing w:after="0"/>
              <w:ind w:hanging="45"/>
              <w:rPr>
                <w:sz w:val="10"/>
              </w:rPr>
            </w:pPr>
          </w:p>
        </w:tc>
      </w:tr>
      <w:tr w:rsidR="00B15806" w:rsidRPr="00BD4DDC" w14:paraId="3887BDCE" w14:textId="77777777" w:rsidTr="00696C5A">
        <w:tc>
          <w:tcPr>
            <w:tcW w:w="2835" w:type="dxa"/>
          </w:tcPr>
          <w:p w14:paraId="6FEBB24C" w14:textId="77777777" w:rsidR="00B15806" w:rsidRPr="00BD4DDC" w:rsidRDefault="00B15806" w:rsidP="00696C5A">
            <w:pPr>
              <w:spacing w:after="0"/>
              <w:ind w:hanging="45"/>
            </w:pPr>
          </w:p>
        </w:tc>
        <w:tc>
          <w:tcPr>
            <w:tcW w:w="2205" w:type="dxa"/>
          </w:tcPr>
          <w:p w14:paraId="402407D1" w14:textId="77777777" w:rsidR="00B15806" w:rsidRPr="00BD4DDC" w:rsidRDefault="00B15806" w:rsidP="00696C5A">
            <w:pPr>
              <w:spacing w:after="0"/>
              <w:ind w:hanging="45"/>
            </w:pPr>
          </w:p>
        </w:tc>
        <w:tc>
          <w:tcPr>
            <w:tcW w:w="4320" w:type="dxa"/>
          </w:tcPr>
          <w:p w14:paraId="414CC0A8" w14:textId="77777777" w:rsidR="00B15806" w:rsidRPr="00BD4DDC" w:rsidRDefault="00B15806" w:rsidP="00696C5A">
            <w:pPr>
              <w:spacing w:after="0"/>
              <w:ind w:hanging="45"/>
            </w:pPr>
          </w:p>
        </w:tc>
      </w:tr>
      <w:tr w:rsidR="00B15806" w14:paraId="0F8C72F4" w14:textId="77777777" w:rsidTr="00696C5A">
        <w:tc>
          <w:tcPr>
            <w:tcW w:w="2835" w:type="dxa"/>
          </w:tcPr>
          <w:p w14:paraId="4A895A55" w14:textId="77777777" w:rsidR="00B15806" w:rsidRPr="00BD4DDC" w:rsidRDefault="00B15806" w:rsidP="00696C5A">
            <w:pPr>
              <w:spacing w:after="0"/>
              <w:ind w:hanging="45"/>
            </w:pPr>
          </w:p>
        </w:tc>
        <w:tc>
          <w:tcPr>
            <w:tcW w:w="2205" w:type="dxa"/>
          </w:tcPr>
          <w:p w14:paraId="125B4832" w14:textId="77777777" w:rsidR="00B15806" w:rsidRPr="00BD4DDC" w:rsidRDefault="00B15806" w:rsidP="00696C5A">
            <w:pPr>
              <w:ind w:hanging="43"/>
            </w:pPr>
            <w:r w:rsidRPr="00BD4DDC">
              <w:t>Schválil:</w:t>
            </w:r>
          </w:p>
        </w:tc>
        <w:tc>
          <w:tcPr>
            <w:tcW w:w="4320" w:type="dxa"/>
          </w:tcPr>
          <w:p w14:paraId="52ED6D6C" w14:textId="77777777" w:rsidR="00B15806" w:rsidRPr="00BD4DDC" w:rsidRDefault="00B15806" w:rsidP="00696C5A">
            <w:pPr>
              <w:spacing w:after="0"/>
              <w:ind w:hanging="45"/>
            </w:pPr>
            <w:r w:rsidRPr="00BD4DDC">
              <w:t xml:space="preserve">Ing. Jiří Hodák, Ph.D. </w:t>
            </w:r>
          </w:p>
          <w:p w14:paraId="798B981B" w14:textId="77777777" w:rsidR="00B15806" w:rsidRPr="00BD4DDC" w:rsidRDefault="00B15806" w:rsidP="00696C5A">
            <w:pPr>
              <w:spacing w:after="0"/>
              <w:ind w:hanging="45"/>
            </w:pPr>
            <w:r w:rsidRPr="00BD4DDC">
              <w:t xml:space="preserve">vedoucí útvaru 403 </w:t>
            </w:r>
          </w:p>
          <w:p w14:paraId="7B5735C5" w14:textId="77777777" w:rsidR="00B15806" w:rsidRPr="008052F4" w:rsidRDefault="00B15806" w:rsidP="00696C5A">
            <w:pPr>
              <w:ind w:hanging="43"/>
            </w:pPr>
            <w:r w:rsidRPr="00BD4DDC">
              <w:t>Vodní díla na Moravě a Slezsku</w:t>
            </w:r>
          </w:p>
          <w:p w14:paraId="5BB6D168" w14:textId="77777777" w:rsidR="00B15806" w:rsidRPr="007574DE" w:rsidRDefault="00B15806" w:rsidP="00696C5A">
            <w:pPr>
              <w:ind w:hanging="43"/>
              <w:rPr>
                <w:sz w:val="8"/>
              </w:rPr>
            </w:pPr>
          </w:p>
        </w:tc>
      </w:tr>
    </w:tbl>
    <w:p w14:paraId="1A22AAE6" w14:textId="77777777" w:rsidR="00ED468B" w:rsidRPr="004C6367" w:rsidRDefault="00ED468B" w:rsidP="00BD4DDC">
      <w:pPr>
        <w:ind w:firstLine="0"/>
        <w:rPr>
          <w:sz w:val="22"/>
          <w:szCs w:val="18"/>
        </w:rPr>
      </w:pPr>
    </w:p>
    <w:sectPr w:rsidR="00ED468B" w:rsidRPr="004C6367">
      <w:headerReference w:type="even" r:id="rId13"/>
      <w:headerReference w:type="default" r:id="rId14"/>
      <w:footerReference w:type="default" r:id="rId15"/>
      <w:pgSz w:w="11906" w:h="16838"/>
      <w:pgMar w:top="1797" w:right="1106" w:bottom="179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A1D23F" w14:textId="77777777" w:rsidR="00A9340E" w:rsidRDefault="00A9340E">
      <w:pPr>
        <w:spacing w:after="0"/>
      </w:pPr>
      <w:r>
        <w:separator/>
      </w:r>
    </w:p>
  </w:endnote>
  <w:endnote w:type="continuationSeparator" w:id="0">
    <w:p w14:paraId="22577BA4" w14:textId="77777777" w:rsidR="00A9340E" w:rsidRDefault="00A9340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imes New Roman CE obyčejné">
    <w:altName w:val="Times New Roman"/>
    <w:panose1 w:val="00000000000000000000"/>
    <w:charset w:val="EE"/>
    <w:family w:val="roman"/>
    <w:notTrueType/>
    <w:pitch w:val="default"/>
    <w:sig w:usb0="00000005" w:usb1="00000000" w:usb2="00000000" w:usb3="00000000" w:csb0="00000002"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Helvetica">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5F8497" w14:textId="16E647FD" w:rsidR="00CB7EF9" w:rsidRDefault="00CB7EF9" w:rsidP="00BC3AF2">
    <w:pPr>
      <w:pStyle w:val="Zpat"/>
      <w:tabs>
        <w:tab w:val="clear" w:pos="9071"/>
        <w:tab w:val="right" w:pos="9360"/>
      </w:tabs>
      <w:ind w:firstLine="0"/>
    </w:pPr>
    <w:r>
      <w:t xml:space="preserve">VODNÍ </w:t>
    </w:r>
    <w:proofErr w:type="gramStart"/>
    <w:r>
      <w:t>DÍLA - TBD</w:t>
    </w:r>
    <w:proofErr w:type="gramEnd"/>
    <w:r>
      <w:t xml:space="preserve"> a.s., pracoviště BRNO, </w:t>
    </w:r>
    <w:r w:rsidR="005319B1">
      <w:t>listopad</w:t>
    </w:r>
    <w:r>
      <w:t xml:space="preserve"> 2020</w:t>
    </w:r>
    <w:r>
      <w:tab/>
    </w:r>
    <w:r>
      <w:tab/>
      <w:t xml:space="preserve">strana </w:t>
    </w:r>
    <w:r>
      <w:pgNum/>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D9105C" w14:textId="77777777" w:rsidR="00A9340E" w:rsidRDefault="00A9340E">
      <w:pPr>
        <w:spacing w:after="0"/>
      </w:pPr>
      <w:r>
        <w:separator/>
      </w:r>
    </w:p>
  </w:footnote>
  <w:footnote w:type="continuationSeparator" w:id="0">
    <w:p w14:paraId="2456787B" w14:textId="77777777" w:rsidR="00A9340E" w:rsidRDefault="00A9340E">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562AF4" w14:textId="77777777" w:rsidR="00CB7EF9" w:rsidRDefault="00CB7EF9"/>
  <w:p w14:paraId="1FBAC8A8" w14:textId="77777777" w:rsidR="00CB7EF9" w:rsidRDefault="00CB7EF9"/>
  <w:p w14:paraId="5BB08BBA" w14:textId="77777777" w:rsidR="00CB7EF9" w:rsidRDefault="00CB7EF9"/>
  <w:p w14:paraId="1EED4F57" w14:textId="77777777" w:rsidR="00CB7EF9" w:rsidRDefault="00CB7EF9"/>
  <w:p w14:paraId="11097E3F" w14:textId="77777777" w:rsidR="00CB7EF9" w:rsidRDefault="00CB7EF9"/>
  <w:p w14:paraId="343CEEDC" w14:textId="77777777" w:rsidR="00CB7EF9" w:rsidRDefault="00CB7EF9"/>
  <w:p w14:paraId="20A43BB3" w14:textId="77777777" w:rsidR="00CB7EF9" w:rsidRDefault="00CB7EF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2D89C4" w14:textId="24ACE4AB" w:rsidR="00CB7EF9" w:rsidRDefault="00CB7EF9" w:rsidP="000D37FF">
    <w:pPr>
      <w:pStyle w:val="Zhlav"/>
      <w:tabs>
        <w:tab w:val="clear" w:pos="9072"/>
        <w:tab w:val="right" w:pos="9360"/>
      </w:tabs>
      <w:ind w:firstLine="0"/>
    </w:pPr>
    <w:r>
      <w:t xml:space="preserve">Morava, Ruda nad </w:t>
    </w:r>
    <w:proofErr w:type="gramStart"/>
    <w:r>
      <w:t>Moravou - dosypání</w:t>
    </w:r>
    <w:proofErr w:type="gramEnd"/>
    <w:r>
      <w:t xml:space="preserve"> hráze      </w:t>
    </w:r>
    <w:r>
      <w:tab/>
      <w:t>B. Souhrnná technická zpráva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B"/>
    <w:multiLevelType w:val="multilevel"/>
    <w:tmpl w:val="B9C67B2A"/>
    <w:lvl w:ilvl="0">
      <w:start w:val="1"/>
      <w:numFmt w:val="decimal"/>
      <w:pStyle w:val="Nadpis1"/>
      <w:lvlText w:val="B.%1"/>
      <w:lvlJc w:val="left"/>
      <w:pPr>
        <w:tabs>
          <w:tab w:val="num" w:pos="432"/>
        </w:tabs>
        <w:ind w:left="432" w:hanging="432"/>
      </w:pPr>
      <w:rPr>
        <w:rFonts w:hint="default"/>
      </w:rPr>
    </w:lvl>
    <w:lvl w:ilvl="1">
      <w:start w:val="1"/>
      <w:numFmt w:val="decimal"/>
      <w:pStyle w:val="Nadpis2"/>
      <w:lvlText w:val="B.%1.%2"/>
      <w:lvlJc w:val="left"/>
      <w:pPr>
        <w:tabs>
          <w:tab w:val="num" w:pos="576"/>
        </w:tabs>
        <w:ind w:left="576" w:hanging="576"/>
      </w:pPr>
      <w:rPr>
        <w:rFonts w:hint="default"/>
      </w:rPr>
    </w:lvl>
    <w:lvl w:ilvl="2">
      <w:start w:val="1"/>
      <w:numFmt w:val="decimal"/>
      <w:pStyle w:val="Nadpis3"/>
      <w:lvlText w:val="B.%1.%2.%3"/>
      <w:lvlJc w:val="left"/>
      <w:pPr>
        <w:tabs>
          <w:tab w:val="num" w:pos="720"/>
        </w:tabs>
        <w:ind w:left="720" w:hanging="720"/>
      </w:pPr>
      <w:rPr>
        <w:rFonts w:hint="default"/>
      </w:rPr>
    </w:lvl>
    <w:lvl w:ilvl="3">
      <w:start w:val="1"/>
      <w:numFmt w:val="decimal"/>
      <w:pStyle w:val="Nadpis4"/>
      <w:lvlText w:val="B.%1.%2.%3.%4"/>
      <w:lvlJc w:val="left"/>
      <w:pPr>
        <w:tabs>
          <w:tab w:val="num" w:pos="864"/>
        </w:tabs>
        <w:ind w:left="864" w:hanging="864"/>
      </w:pPr>
      <w:rPr>
        <w:rFonts w:hint="default"/>
      </w:rPr>
    </w:lvl>
    <w:lvl w:ilvl="4">
      <w:start w:val="1"/>
      <w:numFmt w:val="decimal"/>
      <w:pStyle w:val="Nadpis5"/>
      <w:lvlText w:val="B.%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1" w15:restartNumberingAfterBreak="0">
    <w:nsid w:val="00346DFD"/>
    <w:multiLevelType w:val="hybridMultilevel"/>
    <w:tmpl w:val="E744B61E"/>
    <w:lvl w:ilvl="0" w:tplc="1AF22278">
      <w:start w:val="1"/>
      <w:numFmt w:val="bullet"/>
      <w:pStyle w:val="Odrkybezmezery"/>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229"/>
        </w:tabs>
        <w:ind w:left="229" w:hanging="360"/>
      </w:pPr>
      <w:rPr>
        <w:rFonts w:ascii="Courier New" w:hAnsi="Courier New" w:hint="default"/>
      </w:rPr>
    </w:lvl>
    <w:lvl w:ilvl="2" w:tplc="04050005" w:tentative="1">
      <w:start w:val="1"/>
      <w:numFmt w:val="bullet"/>
      <w:lvlText w:val=""/>
      <w:lvlJc w:val="left"/>
      <w:pPr>
        <w:tabs>
          <w:tab w:val="num" w:pos="949"/>
        </w:tabs>
        <w:ind w:left="949" w:hanging="360"/>
      </w:pPr>
      <w:rPr>
        <w:rFonts w:ascii="Wingdings" w:hAnsi="Wingdings" w:hint="default"/>
      </w:rPr>
    </w:lvl>
    <w:lvl w:ilvl="3" w:tplc="04050001" w:tentative="1">
      <w:start w:val="1"/>
      <w:numFmt w:val="bullet"/>
      <w:lvlText w:val=""/>
      <w:lvlJc w:val="left"/>
      <w:pPr>
        <w:tabs>
          <w:tab w:val="num" w:pos="1669"/>
        </w:tabs>
        <w:ind w:left="1669" w:hanging="360"/>
      </w:pPr>
      <w:rPr>
        <w:rFonts w:ascii="Symbol" w:hAnsi="Symbol" w:hint="default"/>
      </w:rPr>
    </w:lvl>
    <w:lvl w:ilvl="4" w:tplc="04050003" w:tentative="1">
      <w:start w:val="1"/>
      <w:numFmt w:val="bullet"/>
      <w:lvlText w:val="o"/>
      <w:lvlJc w:val="left"/>
      <w:pPr>
        <w:tabs>
          <w:tab w:val="num" w:pos="2389"/>
        </w:tabs>
        <w:ind w:left="2389" w:hanging="360"/>
      </w:pPr>
      <w:rPr>
        <w:rFonts w:ascii="Courier New" w:hAnsi="Courier New" w:hint="default"/>
      </w:rPr>
    </w:lvl>
    <w:lvl w:ilvl="5" w:tplc="04050005" w:tentative="1">
      <w:start w:val="1"/>
      <w:numFmt w:val="bullet"/>
      <w:lvlText w:val=""/>
      <w:lvlJc w:val="left"/>
      <w:pPr>
        <w:tabs>
          <w:tab w:val="num" w:pos="3109"/>
        </w:tabs>
        <w:ind w:left="3109" w:hanging="360"/>
      </w:pPr>
      <w:rPr>
        <w:rFonts w:ascii="Wingdings" w:hAnsi="Wingdings" w:hint="default"/>
      </w:rPr>
    </w:lvl>
    <w:lvl w:ilvl="6" w:tplc="04050001" w:tentative="1">
      <w:start w:val="1"/>
      <w:numFmt w:val="bullet"/>
      <w:lvlText w:val=""/>
      <w:lvlJc w:val="left"/>
      <w:pPr>
        <w:tabs>
          <w:tab w:val="num" w:pos="3829"/>
        </w:tabs>
        <w:ind w:left="3829" w:hanging="360"/>
      </w:pPr>
      <w:rPr>
        <w:rFonts w:ascii="Symbol" w:hAnsi="Symbol" w:hint="default"/>
      </w:rPr>
    </w:lvl>
    <w:lvl w:ilvl="7" w:tplc="04050003" w:tentative="1">
      <w:start w:val="1"/>
      <w:numFmt w:val="bullet"/>
      <w:lvlText w:val="o"/>
      <w:lvlJc w:val="left"/>
      <w:pPr>
        <w:tabs>
          <w:tab w:val="num" w:pos="4549"/>
        </w:tabs>
        <w:ind w:left="4549" w:hanging="360"/>
      </w:pPr>
      <w:rPr>
        <w:rFonts w:ascii="Courier New" w:hAnsi="Courier New" w:hint="default"/>
      </w:rPr>
    </w:lvl>
    <w:lvl w:ilvl="8" w:tplc="04050005" w:tentative="1">
      <w:start w:val="1"/>
      <w:numFmt w:val="bullet"/>
      <w:lvlText w:val=""/>
      <w:lvlJc w:val="left"/>
      <w:pPr>
        <w:tabs>
          <w:tab w:val="num" w:pos="5269"/>
        </w:tabs>
        <w:ind w:left="5269" w:hanging="360"/>
      </w:pPr>
      <w:rPr>
        <w:rFonts w:ascii="Wingdings" w:hAnsi="Wingdings" w:hint="default"/>
      </w:rPr>
    </w:lvl>
  </w:abstractNum>
  <w:abstractNum w:abstractNumId="2" w15:restartNumberingAfterBreak="0">
    <w:nsid w:val="027A20EB"/>
    <w:multiLevelType w:val="hybridMultilevel"/>
    <w:tmpl w:val="1984244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4001F41"/>
    <w:multiLevelType w:val="hybridMultilevel"/>
    <w:tmpl w:val="DB4688D6"/>
    <w:lvl w:ilvl="0" w:tplc="04050003">
      <w:start w:val="1"/>
      <w:numFmt w:val="bullet"/>
      <w:lvlText w:val="o"/>
      <w:lvlJc w:val="left"/>
      <w:pPr>
        <w:tabs>
          <w:tab w:val="num" w:pos="1778"/>
        </w:tabs>
        <w:ind w:left="1778" w:hanging="360"/>
      </w:pPr>
      <w:rPr>
        <w:rFonts w:ascii="Courier New" w:hAnsi="Courier New" w:hint="default"/>
      </w:rPr>
    </w:lvl>
    <w:lvl w:ilvl="1" w:tplc="FD94DD48">
      <w:start w:val="306"/>
      <w:numFmt w:val="bullet"/>
      <w:lvlText w:val="-"/>
      <w:lvlJc w:val="left"/>
      <w:pPr>
        <w:tabs>
          <w:tab w:val="num" w:pos="2498"/>
        </w:tabs>
        <w:ind w:left="2498" w:hanging="360"/>
      </w:pPr>
      <w:rPr>
        <w:rFonts w:ascii="Times New Roman" w:eastAsia="Times New Roman" w:hAnsi="Times New Roman" w:cs="Times New Roman" w:hint="default"/>
      </w:rPr>
    </w:lvl>
    <w:lvl w:ilvl="2" w:tplc="04050005" w:tentative="1">
      <w:start w:val="1"/>
      <w:numFmt w:val="bullet"/>
      <w:lvlText w:val=""/>
      <w:lvlJc w:val="left"/>
      <w:pPr>
        <w:tabs>
          <w:tab w:val="num" w:pos="3218"/>
        </w:tabs>
        <w:ind w:left="3218" w:hanging="360"/>
      </w:pPr>
      <w:rPr>
        <w:rFonts w:ascii="Wingdings" w:hAnsi="Wingdings" w:hint="default"/>
      </w:rPr>
    </w:lvl>
    <w:lvl w:ilvl="3" w:tplc="04050001" w:tentative="1">
      <w:start w:val="1"/>
      <w:numFmt w:val="bullet"/>
      <w:lvlText w:val=""/>
      <w:lvlJc w:val="left"/>
      <w:pPr>
        <w:tabs>
          <w:tab w:val="num" w:pos="3938"/>
        </w:tabs>
        <w:ind w:left="3938" w:hanging="360"/>
      </w:pPr>
      <w:rPr>
        <w:rFonts w:ascii="Symbol" w:hAnsi="Symbol" w:hint="default"/>
      </w:rPr>
    </w:lvl>
    <w:lvl w:ilvl="4" w:tplc="04050003" w:tentative="1">
      <w:start w:val="1"/>
      <w:numFmt w:val="bullet"/>
      <w:lvlText w:val="o"/>
      <w:lvlJc w:val="left"/>
      <w:pPr>
        <w:tabs>
          <w:tab w:val="num" w:pos="4658"/>
        </w:tabs>
        <w:ind w:left="4658" w:hanging="360"/>
      </w:pPr>
      <w:rPr>
        <w:rFonts w:ascii="Courier New" w:hAnsi="Courier New" w:hint="default"/>
      </w:rPr>
    </w:lvl>
    <w:lvl w:ilvl="5" w:tplc="04050005" w:tentative="1">
      <w:start w:val="1"/>
      <w:numFmt w:val="bullet"/>
      <w:lvlText w:val=""/>
      <w:lvlJc w:val="left"/>
      <w:pPr>
        <w:tabs>
          <w:tab w:val="num" w:pos="5378"/>
        </w:tabs>
        <w:ind w:left="5378" w:hanging="360"/>
      </w:pPr>
      <w:rPr>
        <w:rFonts w:ascii="Wingdings" w:hAnsi="Wingdings" w:hint="default"/>
      </w:rPr>
    </w:lvl>
    <w:lvl w:ilvl="6" w:tplc="04050001" w:tentative="1">
      <w:start w:val="1"/>
      <w:numFmt w:val="bullet"/>
      <w:lvlText w:val=""/>
      <w:lvlJc w:val="left"/>
      <w:pPr>
        <w:tabs>
          <w:tab w:val="num" w:pos="6098"/>
        </w:tabs>
        <w:ind w:left="6098" w:hanging="360"/>
      </w:pPr>
      <w:rPr>
        <w:rFonts w:ascii="Symbol" w:hAnsi="Symbol" w:hint="default"/>
      </w:rPr>
    </w:lvl>
    <w:lvl w:ilvl="7" w:tplc="04050003" w:tentative="1">
      <w:start w:val="1"/>
      <w:numFmt w:val="bullet"/>
      <w:lvlText w:val="o"/>
      <w:lvlJc w:val="left"/>
      <w:pPr>
        <w:tabs>
          <w:tab w:val="num" w:pos="6818"/>
        </w:tabs>
        <w:ind w:left="6818" w:hanging="360"/>
      </w:pPr>
      <w:rPr>
        <w:rFonts w:ascii="Courier New" w:hAnsi="Courier New" w:hint="default"/>
      </w:rPr>
    </w:lvl>
    <w:lvl w:ilvl="8" w:tplc="04050005" w:tentative="1">
      <w:start w:val="1"/>
      <w:numFmt w:val="bullet"/>
      <w:lvlText w:val=""/>
      <w:lvlJc w:val="left"/>
      <w:pPr>
        <w:tabs>
          <w:tab w:val="num" w:pos="7538"/>
        </w:tabs>
        <w:ind w:left="7538" w:hanging="360"/>
      </w:pPr>
      <w:rPr>
        <w:rFonts w:ascii="Wingdings" w:hAnsi="Wingdings" w:hint="default"/>
      </w:rPr>
    </w:lvl>
  </w:abstractNum>
  <w:abstractNum w:abstractNumId="4" w15:restartNumberingAfterBreak="0">
    <w:nsid w:val="07422230"/>
    <w:multiLevelType w:val="hybridMultilevel"/>
    <w:tmpl w:val="972855AE"/>
    <w:lvl w:ilvl="0" w:tplc="04050003">
      <w:start w:val="1"/>
      <w:numFmt w:val="bullet"/>
      <w:lvlText w:val="o"/>
      <w:lvlJc w:val="left"/>
      <w:pPr>
        <w:tabs>
          <w:tab w:val="num" w:pos="1778"/>
        </w:tabs>
        <w:ind w:left="1778" w:hanging="360"/>
      </w:pPr>
      <w:rPr>
        <w:rFonts w:ascii="Courier New" w:hAnsi="Courier New" w:hint="default"/>
      </w:rPr>
    </w:lvl>
    <w:lvl w:ilvl="1" w:tplc="04050003" w:tentative="1">
      <w:start w:val="1"/>
      <w:numFmt w:val="bullet"/>
      <w:lvlText w:val="o"/>
      <w:lvlJc w:val="left"/>
      <w:pPr>
        <w:tabs>
          <w:tab w:val="num" w:pos="2498"/>
        </w:tabs>
        <w:ind w:left="2498" w:hanging="360"/>
      </w:pPr>
      <w:rPr>
        <w:rFonts w:ascii="Courier New" w:hAnsi="Courier New" w:hint="default"/>
      </w:rPr>
    </w:lvl>
    <w:lvl w:ilvl="2" w:tplc="04050005" w:tentative="1">
      <w:start w:val="1"/>
      <w:numFmt w:val="bullet"/>
      <w:lvlText w:val=""/>
      <w:lvlJc w:val="left"/>
      <w:pPr>
        <w:tabs>
          <w:tab w:val="num" w:pos="3218"/>
        </w:tabs>
        <w:ind w:left="3218" w:hanging="360"/>
      </w:pPr>
      <w:rPr>
        <w:rFonts w:ascii="Wingdings" w:hAnsi="Wingdings" w:hint="default"/>
      </w:rPr>
    </w:lvl>
    <w:lvl w:ilvl="3" w:tplc="04050001" w:tentative="1">
      <w:start w:val="1"/>
      <w:numFmt w:val="bullet"/>
      <w:lvlText w:val=""/>
      <w:lvlJc w:val="left"/>
      <w:pPr>
        <w:tabs>
          <w:tab w:val="num" w:pos="3938"/>
        </w:tabs>
        <w:ind w:left="3938" w:hanging="360"/>
      </w:pPr>
      <w:rPr>
        <w:rFonts w:ascii="Symbol" w:hAnsi="Symbol" w:hint="default"/>
      </w:rPr>
    </w:lvl>
    <w:lvl w:ilvl="4" w:tplc="04050003" w:tentative="1">
      <w:start w:val="1"/>
      <w:numFmt w:val="bullet"/>
      <w:lvlText w:val="o"/>
      <w:lvlJc w:val="left"/>
      <w:pPr>
        <w:tabs>
          <w:tab w:val="num" w:pos="4658"/>
        </w:tabs>
        <w:ind w:left="4658" w:hanging="360"/>
      </w:pPr>
      <w:rPr>
        <w:rFonts w:ascii="Courier New" w:hAnsi="Courier New" w:hint="default"/>
      </w:rPr>
    </w:lvl>
    <w:lvl w:ilvl="5" w:tplc="04050005" w:tentative="1">
      <w:start w:val="1"/>
      <w:numFmt w:val="bullet"/>
      <w:lvlText w:val=""/>
      <w:lvlJc w:val="left"/>
      <w:pPr>
        <w:tabs>
          <w:tab w:val="num" w:pos="5378"/>
        </w:tabs>
        <w:ind w:left="5378" w:hanging="360"/>
      </w:pPr>
      <w:rPr>
        <w:rFonts w:ascii="Wingdings" w:hAnsi="Wingdings" w:hint="default"/>
      </w:rPr>
    </w:lvl>
    <w:lvl w:ilvl="6" w:tplc="04050001" w:tentative="1">
      <w:start w:val="1"/>
      <w:numFmt w:val="bullet"/>
      <w:lvlText w:val=""/>
      <w:lvlJc w:val="left"/>
      <w:pPr>
        <w:tabs>
          <w:tab w:val="num" w:pos="6098"/>
        </w:tabs>
        <w:ind w:left="6098" w:hanging="360"/>
      </w:pPr>
      <w:rPr>
        <w:rFonts w:ascii="Symbol" w:hAnsi="Symbol" w:hint="default"/>
      </w:rPr>
    </w:lvl>
    <w:lvl w:ilvl="7" w:tplc="04050003" w:tentative="1">
      <w:start w:val="1"/>
      <w:numFmt w:val="bullet"/>
      <w:lvlText w:val="o"/>
      <w:lvlJc w:val="left"/>
      <w:pPr>
        <w:tabs>
          <w:tab w:val="num" w:pos="6818"/>
        </w:tabs>
        <w:ind w:left="6818" w:hanging="360"/>
      </w:pPr>
      <w:rPr>
        <w:rFonts w:ascii="Courier New" w:hAnsi="Courier New" w:hint="default"/>
      </w:rPr>
    </w:lvl>
    <w:lvl w:ilvl="8" w:tplc="04050005" w:tentative="1">
      <w:start w:val="1"/>
      <w:numFmt w:val="bullet"/>
      <w:lvlText w:val=""/>
      <w:lvlJc w:val="left"/>
      <w:pPr>
        <w:tabs>
          <w:tab w:val="num" w:pos="7538"/>
        </w:tabs>
        <w:ind w:left="7538" w:hanging="360"/>
      </w:pPr>
      <w:rPr>
        <w:rFonts w:ascii="Wingdings" w:hAnsi="Wingdings" w:hint="default"/>
      </w:rPr>
    </w:lvl>
  </w:abstractNum>
  <w:abstractNum w:abstractNumId="5" w15:restartNumberingAfterBreak="0">
    <w:nsid w:val="12336307"/>
    <w:multiLevelType w:val="hybridMultilevel"/>
    <w:tmpl w:val="779C3F4A"/>
    <w:lvl w:ilvl="0" w:tplc="8C52C642">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6" w15:restartNumberingAfterBreak="0">
    <w:nsid w:val="13C10229"/>
    <w:multiLevelType w:val="hybridMultilevel"/>
    <w:tmpl w:val="35D47FF8"/>
    <w:lvl w:ilvl="0" w:tplc="04050011">
      <w:start w:val="1"/>
      <w:numFmt w:val="decimal"/>
      <w:lvlText w:val="%1)"/>
      <w:lvlJc w:val="left"/>
      <w:pPr>
        <w:ind w:left="720" w:hanging="360"/>
      </w:pPr>
    </w:lvl>
    <w:lvl w:ilvl="1" w:tplc="04050011">
      <w:start w:val="1"/>
      <w:numFmt w:val="decimal"/>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78910C8"/>
    <w:multiLevelType w:val="hybridMultilevel"/>
    <w:tmpl w:val="F524F0C8"/>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8" w15:restartNumberingAfterBreak="0">
    <w:nsid w:val="1FA65C0E"/>
    <w:multiLevelType w:val="hybridMultilevel"/>
    <w:tmpl w:val="FCF298C2"/>
    <w:lvl w:ilvl="0" w:tplc="536EFFFC">
      <w:numFmt w:val="bullet"/>
      <w:lvlText w:val="-"/>
      <w:lvlJc w:val="left"/>
      <w:pPr>
        <w:ind w:left="927" w:hanging="360"/>
      </w:pPr>
      <w:rPr>
        <w:rFonts w:ascii="Times New Roman" w:eastAsia="Times New Roman" w:hAnsi="Times New Roman" w:cs="Times New Roman"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9" w15:restartNumberingAfterBreak="0">
    <w:nsid w:val="21197E80"/>
    <w:multiLevelType w:val="hybridMultilevel"/>
    <w:tmpl w:val="5CDE2FEE"/>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 w15:restartNumberingAfterBreak="0">
    <w:nsid w:val="2446432C"/>
    <w:multiLevelType w:val="hybridMultilevel"/>
    <w:tmpl w:val="74A4575A"/>
    <w:lvl w:ilvl="0" w:tplc="3768DD26">
      <w:start w:val="9"/>
      <w:numFmt w:val="bullet"/>
      <w:lvlText w:val="-"/>
      <w:lvlJc w:val="left"/>
      <w:pPr>
        <w:ind w:left="1068" w:hanging="360"/>
      </w:pPr>
      <w:rPr>
        <w:rFonts w:ascii="Arial" w:eastAsia="Times New Roman" w:hAnsi="Arial" w:cs="Arial" w:hint="default"/>
        <w:color w:val="0000FF"/>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1" w15:restartNumberingAfterBreak="0">
    <w:nsid w:val="29EC074A"/>
    <w:multiLevelType w:val="hybridMultilevel"/>
    <w:tmpl w:val="D7101BAE"/>
    <w:lvl w:ilvl="0" w:tplc="04050017">
      <w:start w:val="1"/>
      <w:numFmt w:val="lowerLetter"/>
      <w:lvlText w:val="%1)"/>
      <w:lvlJc w:val="left"/>
      <w:pPr>
        <w:ind w:left="720" w:hanging="360"/>
      </w:pPr>
    </w:lvl>
    <w:lvl w:ilvl="1" w:tplc="2F5072E0">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2BA7739B"/>
    <w:multiLevelType w:val="hybridMultilevel"/>
    <w:tmpl w:val="80EEBC6A"/>
    <w:lvl w:ilvl="0" w:tplc="04050003">
      <w:start w:val="1"/>
      <w:numFmt w:val="bullet"/>
      <w:lvlText w:val="o"/>
      <w:lvlJc w:val="left"/>
      <w:pPr>
        <w:tabs>
          <w:tab w:val="num" w:pos="1778"/>
        </w:tabs>
        <w:ind w:left="1778" w:hanging="360"/>
      </w:pPr>
      <w:rPr>
        <w:rFonts w:ascii="Courier New" w:hAnsi="Courier New" w:hint="default"/>
      </w:rPr>
    </w:lvl>
    <w:lvl w:ilvl="1" w:tplc="04050003" w:tentative="1">
      <w:start w:val="1"/>
      <w:numFmt w:val="bullet"/>
      <w:lvlText w:val="o"/>
      <w:lvlJc w:val="left"/>
      <w:pPr>
        <w:tabs>
          <w:tab w:val="num" w:pos="2498"/>
        </w:tabs>
        <w:ind w:left="2498" w:hanging="360"/>
      </w:pPr>
      <w:rPr>
        <w:rFonts w:ascii="Courier New" w:hAnsi="Courier New" w:hint="default"/>
      </w:rPr>
    </w:lvl>
    <w:lvl w:ilvl="2" w:tplc="04050005" w:tentative="1">
      <w:start w:val="1"/>
      <w:numFmt w:val="bullet"/>
      <w:lvlText w:val=""/>
      <w:lvlJc w:val="left"/>
      <w:pPr>
        <w:tabs>
          <w:tab w:val="num" w:pos="3218"/>
        </w:tabs>
        <w:ind w:left="3218" w:hanging="360"/>
      </w:pPr>
      <w:rPr>
        <w:rFonts w:ascii="Wingdings" w:hAnsi="Wingdings" w:hint="default"/>
      </w:rPr>
    </w:lvl>
    <w:lvl w:ilvl="3" w:tplc="04050001" w:tentative="1">
      <w:start w:val="1"/>
      <w:numFmt w:val="bullet"/>
      <w:lvlText w:val=""/>
      <w:lvlJc w:val="left"/>
      <w:pPr>
        <w:tabs>
          <w:tab w:val="num" w:pos="3938"/>
        </w:tabs>
        <w:ind w:left="3938" w:hanging="360"/>
      </w:pPr>
      <w:rPr>
        <w:rFonts w:ascii="Symbol" w:hAnsi="Symbol" w:hint="default"/>
      </w:rPr>
    </w:lvl>
    <w:lvl w:ilvl="4" w:tplc="04050003" w:tentative="1">
      <w:start w:val="1"/>
      <w:numFmt w:val="bullet"/>
      <w:lvlText w:val="o"/>
      <w:lvlJc w:val="left"/>
      <w:pPr>
        <w:tabs>
          <w:tab w:val="num" w:pos="4658"/>
        </w:tabs>
        <w:ind w:left="4658" w:hanging="360"/>
      </w:pPr>
      <w:rPr>
        <w:rFonts w:ascii="Courier New" w:hAnsi="Courier New" w:hint="default"/>
      </w:rPr>
    </w:lvl>
    <w:lvl w:ilvl="5" w:tplc="04050005" w:tentative="1">
      <w:start w:val="1"/>
      <w:numFmt w:val="bullet"/>
      <w:lvlText w:val=""/>
      <w:lvlJc w:val="left"/>
      <w:pPr>
        <w:tabs>
          <w:tab w:val="num" w:pos="5378"/>
        </w:tabs>
        <w:ind w:left="5378" w:hanging="360"/>
      </w:pPr>
      <w:rPr>
        <w:rFonts w:ascii="Wingdings" w:hAnsi="Wingdings" w:hint="default"/>
      </w:rPr>
    </w:lvl>
    <w:lvl w:ilvl="6" w:tplc="04050001" w:tentative="1">
      <w:start w:val="1"/>
      <w:numFmt w:val="bullet"/>
      <w:lvlText w:val=""/>
      <w:lvlJc w:val="left"/>
      <w:pPr>
        <w:tabs>
          <w:tab w:val="num" w:pos="6098"/>
        </w:tabs>
        <w:ind w:left="6098" w:hanging="360"/>
      </w:pPr>
      <w:rPr>
        <w:rFonts w:ascii="Symbol" w:hAnsi="Symbol" w:hint="default"/>
      </w:rPr>
    </w:lvl>
    <w:lvl w:ilvl="7" w:tplc="04050003" w:tentative="1">
      <w:start w:val="1"/>
      <w:numFmt w:val="bullet"/>
      <w:lvlText w:val="o"/>
      <w:lvlJc w:val="left"/>
      <w:pPr>
        <w:tabs>
          <w:tab w:val="num" w:pos="6818"/>
        </w:tabs>
        <w:ind w:left="6818" w:hanging="360"/>
      </w:pPr>
      <w:rPr>
        <w:rFonts w:ascii="Courier New" w:hAnsi="Courier New" w:hint="default"/>
      </w:rPr>
    </w:lvl>
    <w:lvl w:ilvl="8" w:tplc="04050005" w:tentative="1">
      <w:start w:val="1"/>
      <w:numFmt w:val="bullet"/>
      <w:lvlText w:val=""/>
      <w:lvlJc w:val="left"/>
      <w:pPr>
        <w:tabs>
          <w:tab w:val="num" w:pos="7538"/>
        </w:tabs>
        <w:ind w:left="7538" w:hanging="360"/>
      </w:pPr>
      <w:rPr>
        <w:rFonts w:ascii="Wingdings" w:hAnsi="Wingdings" w:hint="default"/>
      </w:rPr>
    </w:lvl>
  </w:abstractNum>
  <w:abstractNum w:abstractNumId="13" w15:restartNumberingAfterBreak="0">
    <w:nsid w:val="314559E3"/>
    <w:multiLevelType w:val="hybridMultilevel"/>
    <w:tmpl w:val="476C72F6"/>
    <w:lvl w:ilvl="0" w:tplc="04050001">
      <w:start w:val="1"/>
      <w:numFmt w:val="bullet"/>
      <w:lvlText w:val=""/>
      <w:lvlJc w:val="left"/>
      <w:pPr>
        <w:ind w:left="1350" w:hanging="360"/>
      </w:pPr>
      <w:rPr>
        <w:rFonts w:ascii="Symbol" w:hAnsi="Symbol" w:hint="default"/>
      </w:rPr>
    </w:lvl>
    <w:lvl w:ilvl="1" w:tplc="04050003" w:tentative="1">
      <w:start w:val="1"/>
      <w:numFmt w:val="bullet"/>
      <w:lvlText w:val="o"/>
      <w:lvlJc w:val="left"/>
      <w:pPr>
        <w:ind w:left="2070" w:hanging="360"/>
      </w:pPr>
      <w:rPr>
        <w:rFonts w:ascii="Courier New" w:hAnsi="Courier New" w:cs="Courier New" w:hint="default"/>
      </w:rPr>
    </w:lvl>
    <w:lvl w:ilvl="2" w:tplc="04050005" w:tentative="1">
      <w:start w:val="1"/>
      <w:numFmt w:val="bullet"/>
      <w:lvlText w:val=""/>
      <w:lvlJc w:val="left"/>
      <w:pPr>
        <w:ind w:left="2790" w:hanging="360"/>
      </w:pPr>
      <w:rPr>
        <w:rFonts w:ascii="Wingdings" w:hAnsi="Wingdings" w:hint="default"/>
      </w:rPr>
    </w:lvl>
    <w:lvl w:ilvl="3" w:tplc="04050001" w:tentative="1">
      <w:start w:val="1"/>
      <w:numFmt w:val="bullet"/>
      <w:lvlText w:val=""/>
      <w:lvlJc w:val="left"/>
      <w:pPr>
        <w:ind w:left="3510" w:hanging="360"/>
      </w:pPr>
      <w:rPr>
        <w:rFonts w:ascii="Symbol" w:hAnsi="Symbol" w:hint="default"/>
      </w:rPr>
    </w:lvl>
    <w:lvl w:ilvl="4" w:tplc="04050003" w:tentative="1">
      <w:start w:val="1"/>
      <w:numFmt w:val="bullet"/>
      <w:lvlText w:val="o"/>
      <w:lvlJc w:val="left"/>
      <w:pPr>
        <w:ind w:left="4230" w:hanging="360"/>
      </w:pPr>
      <w:rPr>
        <w:rFonts w:ascii="Courier New" w:hAnsi="Courier New" w:cs="Courier New" w:hint="default"/>
      </w:rPr>
    </w:lvl>
    <w:lvl w:ilvl="5" w:tplc="04050005" w:tentative="1">
      <w:start w:val="1"/>
      <w:numFmt w:val="bullet"/>
      <w:lvlText w:val=""/>
      <w:lvlJc w:val="left"/>
      <w:pPr>
        <w:ind w:left="4950" w:hanging="360"/>
      </w:pPr>
      <w:rPr>
        <w:rFonts w:ascii="Wingdings" w:hAnsi="Wingdings" w:hint="default"/>
      </w:rPr>
    </w:lvl>
    <w:lvl w:ilvl="6" w:tplc="04050001" w:tentative="1">
      <w:start w:val="1"/>
      <w:numFmt w:val="bullet"/>
      <w:lvlText w:val=""/>
      <w:lvlJc w:val="left"/>
      <w:pPr>
        <w:ind w:left="5670" w:hanging="360"/>
      </w:pPr>
      <w:rPr>
        <w:rFonts w:ascii="Symbol" w:hAnsi="Symbol" w:hint="default"/>
      </w:rPr>
    </w:lvl>
    <w:lvl w:ilvl="7" w:tplc="04050003" w:tentative="1">
      <w:start w:val="1"/>
      <w:numFmt w:val="bullet"/>
      <w:lvlText w:val="o"/>
      <w:lvlJc w:val="left"/>
      <w:pPr>
        <w:ind w:left="6390" w:hanging="360"/>
      </w:pPr>
      <w:rPr>
        <w:rFonts w:ascii="Courier New" w:hAnsi="Courier New" w:cs="Courier New" w:hint="default"/>
      </w:rPr>
    </w:lvl>
    <w:lvl w:ilvl="8" w:tplc="04050005" w:tentative="1">
      <w:start w:val="1"/>
      <w:numFmt w:val="bullet"/>
      <w:lvlText w:val=""/>
      <w:lvlJc w:val="left"/>
      <w:pPr>
        <w:ind w:left="7110" w:hanging="360"/>
      </w:pPr>
      <w:rPr>
        <w:rFonts w:ascii="Wingdings" w:hAnsi="Wingdings" w:hint="default"/>
      </w:rPr>
    </w:lvl>
  </w:abstractNum>
  <w:abstractNum w:abstractNumId="14" w15:restartNumberingAfterBreak="0">
    <w:nsid w:val="332A156A"/>
    <w:multiLevelType w:val="singleLevel"/>
    <w:tmpl w:val="B5169A5C"/>
    <w:lvl w:ilvl="0">
      <w:start w:val="1"/>
      <w:numFmt w:val="bullet"/>
      <w:pStyle w:val="seznam"/>
      <w:lvlText w:val=""/>
      <w:lvlJc w:val="left"/>
      <w:pPr>
        <w:tabs>
          <w:tab w:val="num" w:pos="360"/>
        </w:tabs>
        <w:ind w:left="360" w:hanging="360"/>
      </w:pPr>
      <w:rPr>
        <w:rFonts w:ascii="Symbol" w:hAnsi="Symbol" w:hint="default"/>
      </w:rPr>
    </w:lvl>
  </w:abstractNum>
  <w:abstractNum w:abstractNumId="15" w15:restartNumberingAfterBreak="0">
    <w:nsid w:val="333F3B77"/>
    <w:multiLevelType w:val="hybridMultilevel"/>
    <w:tmpl w:val="32821978"/>
    <w:lvl w:ilvl="0" w:tplc="EE5827EA">
      <w:start w:val="1"/>
      <w:numFmt w:val="decimal"/>
      <w:pStyle w:val="Odrkyslovan"/>
      <w:lvlText w:val="%1."/>
      <w:lvlJc w:val="left"/>
      <w:pPr>
        <w:tabs>
          <w:tab w:val="num" w:pos="360"/>
        </w:tabs>
        <w:ind w:left="360" w:hanging="360"/>
      </w:pPr>
    </w:lvl>
    <w:lvl w:ilvl="1" w:tplc="04050003" w:tentative="1">
      <w:start w:val="1"/>
      <w:numFmt w:val="bullet"/>
      <w:lvlText w:val="o"/>
      <w:lvlJc w:val="left"/>
      <w:pPr>
        <w:tabs>
          <w:tab w:val="num" w:pos="229"/>
        </w:tabs>
        <w:ind w:left="229" w:hanging="360"/>
      </w:pPr>
      <w:rPr>
        <w:rFonts w:ascii="Courier New" w:hAnsi="Courier New" w:hint="default"/>
      </w:rPr>
    </w:lvl>
    <w:lvl w:ilvl="2" w:tplc="04050005" w:tentative="1">
      <w:start w:val="1"/>
      <w:numFmt w:val="bullet"/>
      <w:lvlText w:val=""/>
      <w:lvlJc w:val="left"/>
      <w:pPr>
        <w:tabs>
          <w:tab w:val="num" w:pos="949"/>
        </w:tabs>
        <w:ind w:left="949" w:hanging="360"/>
      </w:pPr>
      <w:rPr>
        <w:rFonts w:ascii="Wingdings" w:hAnsi="Wingdings" w:hint="default"/>
      </w:rPr>
    </w:lvl>
    <w:lvl w:ilvl="3" w:tplc="04050001" w:tentative="1">
      <w:start w:val="1"/>
      <w:numFmt w:val="bullet"/>
      <w:lvlText w:val=""/>
      <w:lvlJc w:val="left"/>
      <w:pPr>
        <w:tabs>
          <w:tab w:val="num" w:pos="1669"/>
        </w:tabs>
        <w:ind w:left="1669" w:hanging="360"/>
      </w:pPr>
      <w:rPr>
        <w:rFonts w:ascii="Symbol" w:hAnsi="Symbol" w:hint="default"/>
      </w:rPr>
    </w:lvl>
    <w:lvl w:ilvl="4" w:tplc="04050003" w:tentative="1">
      <w:start w:val="1"/>
      <w:numFmt w:val="bullet"/>
      <w:lvlText w:val="o"/>
      <w:lvlJc w:val="left"/>
      <w:pPr>
        <w:tabs>
          <w:tab w:val="num" w:pos="2389"/>
        </w:tabs>
        <w:ind w:left="2389" w:hanging="360"/>
      </w:pPr>
      <w:rPr>
        <w:rFonts w:ascii="Courier New" w:hAnsi="Courier New" w:hint="default"/>
      </w:rPr>
    </w:lvl>
    <w:lvl w:ilvl="5" w:tplc="04050005" w:tentative="1">
      <w:start w:val="1"/>
      <w:numFmt w:val="bullet"/>
      <w:lvlText w:val=""/>
      <w:lvlJc w:val="left"/>
      <w:pPr>
        <w:tabs>
          <w:tab w:val="num" w:pos="3109"/>
        </w:tabs>
        <w:ind w:left="3109" w:hanging="360"/>
      </w:pPr>
      <w:rPr>
        <w:rFonts w:ascii="Wingdings" w:hAnsi="Wingdings" w:hint="default"/>
      </w:rPr>
    </w:lvl>
    <w:lvl w:ilvl="6" w:tplc="04050001" w:tentative="1">
      <w:start w:val="1"/>
      <w:numFmt w:val="bullet"/>
      <w:lvlText w:val=""/>
      <w:lvlJc w:val="left"/>
      <w:pPr>
        <w:tabs>
          <w:tab w:val="num" w:pos="3829"/>
        </w:tabs>
        <w:ind w:left="3829" w:hanging="360"/>
      </w:pPr>
      <w:rPr>
        <w:rFonts w:ascii="Symbol" w:hAnsi="Symbol" w:hint="default"/>
      </w:rPr>
    </w:lvl>
    <w:lvl w:ilvl="7" w:tplc="04050003" w:tentative="1">
      <w:start w:val="1"/>
      <w:numFmt w:val="bullet"/>
      <w:lvlText w:val="o"/>
      <w:lvlJc w:val="left"/>
      <w:pPr>
        <w:tabs>
          <w:tab w:val="num" w:pos="4549"/>
        </w:tabs>
        <w:ind w:left="4549" w:hanging="360"/>
      </w:pPr>
      <w:rPr>
        <w:rFonts w:ascii="Courier New" w:hAnsi="Courier New" w:hint="default"/>
      </w:rPr>
    </w:lvl>
    <w:lvl w:ilvl="8" w:tplc="04050005" w:tentative="1">
      <w:start w:val="1"/>
      <w:numFmt w:val="bullet"/>
      <w:lvlText w:val=""/>
      <w:lvlJc w:val="left"/>
      <w:pPr>
        <w:tabs>
          <w:tab w:val="num" w:pos="5269"/>
        </w:tabs>
        <w:ind w:left="5269" w:hanging="360"/>
      </w:pPr>
      <w:rPr>
        <w:rFonts w:ascii="Wingdings" w:hAnsi="Wingdings" w:hint="default"/>
      </w:rPr>
    </w:lvl>
  </w:abstractNum>
  <w:abstractNum w:abstractNumId="16" w15:restartNumberingAfterBreak="0">
    <w:nsid w:val="36F50E2C"/>
    <w:multiLevelType w:val="hybridMultilevel"/>
    <w:tmpl w:val="578E44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2EC1328"/>
    <w:multiLevelType w:val="hybridMultilevel"/>
    <w:tmpl w:val="28186364"/>
    <w:lvl w:ilvl="0" w:tplc="0405000F">
      <w:start w:val="1"/>
      <w:numFmt w:val="decimal"/>
      <w:lvlText w:val="%1."/>
      <w:lvlJc w:val="left"/>
      <w:pPr>
        <w:ind w:left="1287" w:hanging="360"/>
      </w:p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18" w15:restartNumberingAfterBreak="0">
    <w:nsid w:val="464F004E"/>
    <w:multiLevelType w:val="hybridMultilevel"/>
    <w:tmpl w:val="EAE26B14"/>
    <w:lvl w:ilvl="0" w:tplc="1D62960C">
      <w:numFmt w:val="bullet"/>
      <w:lvlText w:val="-"/>
      <w:lvlJc w:val="left"/>
      <w:pPr>
        <w:ind w:left="927" w:hanging="360"/>
      </w:pPr>
      <w:rPr>
        <w:rFonts w:ascii="Times New Roman" w:eastAsia="Times New Roman" w:hAnsi="Times New Roman" w:cs="Times New Roman"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19" w15:restartNumberingAfterBreak="0">
    <w:nsid w:val="4ABF3B0F"/>
    <w:multiLevelType w:val="hybridMultilevel"/>
    <w:tmpl w:val="DA360B6C"/>
    <w:lvl w:ilvl="0" w:tplc="38B256E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EB67479"/>
    <w:multiLevelType w:val="hybridMultilevel"/>
    <w:tmpl w:val="12721B2C"/>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1" w15:restartNumberingAfterBreak="0">
    <w:nsid w:val="53A4084C"/>
    <w:multiLevelType w:val="multilevel"/>
    <w:tmpl w:val="C902F988"/>
    <w:lvl w:ilvl="0">
      <w:start w:val="1"/>
      <w:numFmt w:val="decimal"/>
      <w:pStyle w:val="TitulF"/>
      <w:lvlText w:val="%1."/>
      <w:lvlJc w:val="left"/>
      <w:pPr>
        <w:tabs>
          <w:tab w:val="num" w:pos="397"/>
        </w:tabs>
        <w:ind w:left="397" w:hanging="397"/>
      </w:pPr>
      <w:rPr>
        <w:rFonts w:hint="default"/>
      </w:rPr>
    </w:lvl>
    <w:lvl w:ilvl="1">
      <w:start w:val="1"/>
      <w:numFmt w:val="decimal"/>
      <w:lvlText w:val="%1.%2"/>
      <w:lvlJc w:val="left"/>
      <w:pPr>
        <w:tabs>
          <w:tab w:val="num" w:pos="1429"/>
        </w:tabs>
        <w:ind w:left="0" w:firstLine="709"/>
      </w:pPr>
      <w:rPr>
        <w:rFonts w:hint="default"/>
      </w:rPr>
    </w:lvl>
    <w:lvl w:ilvl="2">
      <w:start w:val="1"/>
      <w:numFmt w:val="decimal"/>
      <w:lvlText w:val="%1.%2.%3"/>
      <w:lvlJc w:val="left"/>
      <w:pPr>
        <w:tabs>
          <w:tab w:val="num" w:pos="1429"/>
        </w:tabs>
        <w:ind w:left="1429" w:hanging="720"/>
      </w:pPr>
      <w:rPr>
        <w:rFonts w:hint="default"/>
      </w:rPr>
    </w:lvl>
    <w:lvl w:ilvl="3">
      <w:start w:val="1"/>
      <w:numFmt w:val="decimal"/>
      <w:lvlText w:val="%1.%2.%3.%4"/>
      <w:lvlJc w:val="left"/>
      <w:pPr>
        <w:tabs>
          <w:tab w:val="num" w:pos="1573"/>
        </w:tabs>
        <w:ind w:left="1573" w:hanging="864"/>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2149"/>
        </w:tabs>
        <w:ind w:left="1861" w:hanging="1152"/>
      </w:pPr>
      <w:rPr>
        <w:rFonts w:hint="default"/>
      </w:rPr>
    </w:lvl>
    <w:lvl w:ilvl="6">
      <w:start w:val="1"/>
      <w:numFmt w:val="decimal"/>
      <w:lvlText w:val="%1.%2.%3.%4.%5.%6.%7"/>
      <w:lvlJc w:val="left"/>
      <w:pPr>
        <w:tabs>
          <w:tab w:val="num" w:pos="2149"/>
        </w:tabs>
        <w:ind w:left="2005" w:hanging="1296"/>
      </w:pPr>
      <w:rPr>
        <w:rFonts w:hint="default"/>
      </w:rPr>
    </w:lvl>
    <w:lvl w:ilvl="7">
      <w:start w:val="1"/>
      <w:numFmt w:val="decimal"/>
      <w:lvlText w:val="%1.%2.%3.%4.%5.%6.%7.%8"/>
      <w:lvlJc w:val="left"/>
      <w:pPr>
        <w:tabs>
          <w:tab w:val="num" w:pos="2509"/>
        </w:tabs>
        <w:ind w:left="2149" w:hanging="1440"/>
      </w:pPr>
      <w:rPr>
        <w:rFonts w:hint="default"/>
      </w:rPr>
    </w:lvl>
    <w:lvl w:ilvl="8">
      <w:start w:val="1"/>
      <w:numFmt w:val="decimal"/>
      <w:lvlRestart w:val="0"/>
      <w:lvlText w:val="(%9)"/>
      <w:lvlJc w:val="left"/>
      <w:pPr>
        <w:tabs>
          <w:tab w:val="num" w:pos="2293"/>
        </w:tabs>
        <w:ind w:left="2293" w:hanging="1584"/>
      </w:pPr>
      <w:rPr>
        <w:rFonts w:hint="default"/>
      </w:rPr>
    </w:lvl>
  </w:abstractNum>
  <w:abstractNum w:abstractNumId="22" w15:restartNumberingAfterBreak="0">
    <w:nsid w:val="5EFE7075"/>
    <w:multiLevelType w:val="hybridMultilevel"/>
    <w:tmpl w:val="0BEA5C2A"/>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3" w15:restartNumberingAfterBreak="0">
    <w:nsid w:val="60ED3DF7"/>
    <w:multiLevelType w:val="hybridMultilevel"/>
    <w:tmpl w:val="BE06A59C"/>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4" w15:restartNumberingAfterBreak="0">
    <w:nsid w:val="61361004"/>
    <w:multiLevelType w:val="hybridMultilevel"/>
    <w:tmpl w:val="2D6865D2"/>
    <w:lvl w:ilvl="0" w:tplc="B5226368">
      <w:start w:val="1"/>
      <w:numFmt w:val="bullet"/>
      <w:pStyle w:val="Normodraz"/>
      <w:lvlText w:val=""/>
      <w:lvlJc w:val="left"/>
      <w:pPr>
        <w:tabs>
          <w:tab w:val="num" w:pos="1080"/>
        </w:tabs>
        <w:ind w:left="1080" w:hanging="360"/>
      </w:pPr>
      <w:rPr>
        <w:rFonts w:ascii="Symbol" w:hAnsi="Symbol" w:hint="default"/>
      </w:rPr>
    </w:lvl>
    <w:lvl w:ilvl="1" w:tplc="F1AE40E6">
      <w:start w:val="1"/>
      <w:numFmt w:val="bullet"/>
      <w:lvlText w:val=""/>
      <w:lvlJc w:val="left"/>
      <w:pPr>
        <w:tabs>
          <w:tab w:val="num" w:pos="1800"/>
        </w:tabs>
        <w:ind w:left="1800" w:hanging="360"/>
      </w:pPr>
      <w:rPr>
        <w:rFonts w:ascii="Symbol" w:hAnsi="Symbol" w:hint="default"/>
      </w:rPr>
    </w:lvl>
    <w:lvl w:ilvl="2" w:tplc="3A9E08EA" w:tentative="1">
      <w:start w:val="1"/>
      <w:numFmt w:val="bullet"/>
      <w:lvlText w:val=""/>
      <w:lvlJc w:val="left"/>
      <w:pPr>
        <w:tabs>
          <w:tab w:val="num" w:pos="2520"/>
        </w:tabs>
        <w:ind w:left="2520" w:hanging="360"/>
      </w:pPr>
      <w:rPr>
        <w:rFonts w:ascii="Wingdings" w:hAnsi="Wingdings" w:hint="default"/>
      </w:rPr>
    </w:lvl>
    <w:lvl w:ilvl="3" w:tplc="4D82CD46" w:tentative="1">
      <w:start w:val="1"/>
      <w:numFmt w:val="bullet"/>
      <w:lvlText w:val=""/>
      <w:lvlJc w:val="left"/>
      <w:pPr>
        <w:tabs>
          <w:tab w:val="num" w:pos="3240"/>
        </w:tabs>
        <w:ind w:left="3240" w:hanging="360"/>
      </w:pPr>
      <w:rPr>
        <w:rFonts w:ascii="Symbol" w:hAnsi="Symbol" w:hint="default"/>
      </w:rPr>
    </w:lvl>
    <w:lvl w:ilvl="4" w:tplc="B128FE76" w:tentative="1">
      <w:start w:val="1"/>
      <w:numFmt w:val="bullet"/>
      <w:lvlText w:val="o"/>
      <w:lvlJc w:val="left"/>
      <w:pPr>
        <w:tabs>
          <w:tab w:val="num" w:pos="3960"/>
        </w:tabs>
        <w:ind w:left="3960" w:hanging="360"/>
      </w:pPr>
      <w:rPr>
        <w:rFonts w:ascii="Courier New" w:hAnsi="Courier New" w:hint="default"/>
      </w:rPr>
    </w:lvl>
    <w:lvl w:ilvl="5" w:tplc="B5AE89FC" w:tentative="1">
      <w:start w:val="1"/>
      <w:numFmt w:val="bullet"/>
      <w:lvlText w:val=""/>
      <w:lvlJc w:val="left"/>
      <w:pPr>
        <w:tabs>
          <w:tab w:val="num" w:pos="4680"/>
        </w:tabs>
        <w:ind w:left="4680" w:hanging="360"/>
      </w:pPr>
      <w:rPr>
        <w:rFonts w:ascii="Wingdings" w:hAnsi="Wingdings" w:hint="default"/>
      </w:rPr>
    </w:lvl>
    <w:lvl w:ilvl="6" w:tplc="071634D2" w:tentative="1">
      <w:start w:val="1"/>
      <w:numFmt w:val="bullet"/>
      <w:lvlText w:val=""/>
      <w:lvlJc w:val="left"/>
      <w:pPr>
        <w:tabs>
          <w:tab w:val="num" w:pos="5400"/>
        </w:tabs>
        <w:ind w:left="5400" w:hanging="360"/>
      </w:pPr>
      <w:rPr>
        <w:rFonts w:ascii="Symbol" w:hAnsi="Symbol" w:hint="default"/>
      </w:rPr>
    </w:lvl>
    <w:lvl w:ilvl="7" w:tplc="C5723E90" w:tentative="1">
      <w:start w:val="1"/>
      <w:numFmt w:val="bullet"/>
      <w:lvlText w:val="o"/>
      <w:lvlJc w:val="left"/>
      <w:pPr>
        <w:tabs>
          <w:tab w:val="num" w:pos="6120"/>
        </w:tabs>
        <w:ind w:left="6120" w:hanging="360"/>
      </w:pPr>
      <w:rPr>
        <w:rFonts w:ascii="Courier New" w:hAnsi="Courier New" w:hint="default"/>
      </w:rPr>
    </w:lvl>
    <w:lvl w:ilvl="8" w:tplc="A8D819CC" w:tentative="1">
      <w:start w:val="1"/>
      <w:numFmt w:val="bullet"/>
      <w:lvlText w:val=""/>
      <w:lvlJc w:val="left"/>
      <w:pPr>
        <w:tabs>
          <w:tab w:val="num" w:pos="6840"/>
        </w:tabs>
        <w:ind w:left="6840" w:hanging="360"/>
      </w:pPr>
      <w:rPr>
        <w:rFonts w:ascii="Wingdings" w:hAnsi="Wingdings" w:hint="default"/>
      </w:rPr>
    </w:lvl>
  </w:abstractNum>
  <w:abstractNum w:abstractNumId="25" w15:restartNumberingAfterBreak="0">
    <w:nsid w:val="632126D2"/>
    <w:multiLevelType w:val="hybridMultilevel"/>
    <w:tmpl w:val="EC4CD2A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64D04F32"/>
    <w:multiLevelType w:val="hybridMultilevel"/>
    <w:tmpl w:val="F9386A8C"/>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699493C"/>
    <w:multiLevelType w:val="hybridMultilevel"/>
    <w:tmpl w:val="35D2362A"/>
    <w:lvl w:ilvl="0" w:tplc="99060326">
      <w:numFmt w:val="bullet"/>
      <w:lvlText w:val="-"/>
      <w:lvlJc w:val="left"/>
      <w:pPr>
        <w:ind w:left="3192" w:hanging="360"/>
      </w:pPr>
      <w:rPr>
        <w:rFonts w:ascii="Times New Roman" w:eastAsia="Times New Roman" w:hAnsi="Times New Roman" w:cs="Times New Roman" w:hint="default"/>
      </w:rPr>
    </w:lvl>
    <w:lvl w:ilvl="1" w:tplc="04050003" w:tentative="1">
      <w:start w:val="1"/>
      <w:numFmt w:val="bullet"/>
      <w:lvlText w:val="o"/>
      <w:lvlJc w:val="left"/>
      <w:pPr>
        <w:ind w:left="3912" w:hanging="360"/>
      </w:pPr>
      <w:rPr>
        <w:rFonts w:ascii="Courier New" w:hAnsi="Courier New" w:cs="Courier New" w:hint="default"/>
      </w:rPr>
    </w:lvl>
    <w:lvl w:ilvl="2" w:tplc="04050005" w:tentative="1">
      <w:start w:val="1"/>
      <w:numFmt w:val="bullet"/>
      <w:lvlText w:val=""/>
      <w:lvlJc w:val="left"/>
      <w:pPr>
        <w:ind w:left="4632" w:hanging="360"/>
      </w:pPr>
      <w:rPr>
        <w:rFonts w:ascii="Wingdings" w:hAnsi="Wingdings" w:hint="default"/>
      </w:rPr>
    </w:lvl>
    <w:lvl w:ilvl="3" w:tplc="04050001" w:tentative="1">
      <w:start w:val="1"/>
      <w:numFmt w:val="bullet"/>
      <w:lvlText w:val=""/>
      <w:lvlJc w:val="left"/>
      <w:pPr>
        <w:ind w:left="5352" w:hanging="360"/>
      </w:pPr>
      <w:rPr>
        <w:rFonts w:ascii="Symbol" w:hAnsi="Symbol" w:hint="default"/>
      </w:rPr>
    </w:lvl>
    <w:lvl w:ilvl="4" w:tplc="04050003" w:tentative="1">
      <w:start w:val="1"/>
      <w:numFmt w:val="bullet"/>
      <w:lvlText w:val="o"/>
      <w:lvlJc w:val="left"/>
      <w:pPr>
        <w:ind w:left="6072" w:hanging="360"/>
      </w:pPr>
      <w:rPr>
        <w:rFonts w:ascii="Courier New" w:hAnsi="Courier New" w:cs="Courier New" w:hint="default"/>
      </w:rPr>
    </w:lvl>
    <w:lvl w:ilvl="5" w:tplc="04050005" w:tentative="1">
      <w:start w:val="1"/>
      <w:numFmt w:val="bullet"/>
      <w:lvlText w:val=""/>
      <w:lvlJc w:val="left"/>
      <w:pPr>
        <w:ind w:left="6792" w:hanging="360"/>
      </w:pPr>
      <w:rPr>
        <w:rFonts w:ascii="Wingdings" w:hAnsi="Wingdings" w:hint="default"/>
      </w:rPr>
    </w:lvl>
    <w:lvl w:ilvl="6" w:tplc="04050001" w:tentative="1">
      <w:start w:val="1"/>
      <w:numFmt w:val="bullet"/>
      <w:lvlText w:val=""/>
      <w:lvlJc w:val="left"/>
      <w:pPr>
        <w:ind w:left="7512" w:hanging="360"/>
      </w:pPr>
      <w:rPr>
        <w:rFonts w:ascii="Symbol" w:hAnsi="Symbol" w:hint="default"/>
      </w:rPr>
    </w:lvl>
    <w:lvl w:ilvl="7" w:tplc="04050003" w:tentative="1">
      <w:start w:val="1"/>
      <w:numFmt w:val="bullet"/>
      <w:lvlText w:val="o"/>
      <w:lvlJc w:val="left"/>
      <w:pPr>
        <w:ind w:left="8232" w:hanging="360"/>
      </w:pPr>
      <w:rPr>
        <w:rFonts w:ascii="Courier New" w:hAnsi="Courier New" w:cs="Courier New" w:hint="default"/>
      </w:rPr>
    </w:lvl>
    <w:lvl w:ilvl="8" w:tplc="04050005" w:tentative="1">
      <w:start w:val="1"/>
      <w:numFmt w:val="bullet"/>
      <w:lvlText w:val=""/>
      <w:lvlJc w:val="left"/>
      <w:pPr>
        <w:ind w:left="8952" w:hanging="360"/>
      </w:pPr>
      <w:rPr>
        <w:rFonts w:ascii="Wingdings" w:hAnsi="Wingdings" w:hint="default"/>
      </w:rPr>
    </w:lvl>
  </w:abstractNum>
  <w:abstractNum w:abstractNumId="28" w15:restartNumberingAfterBreak="0">
    <w:nsid w:val="6F2C3908"/>
    <w:multiLevelType w:val="hybridMultilevel"/>
    <w:tmpl w:val="3A88C154"/>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9" w15:restartNumberingAfterBreak="0">
    <w:nsid w:val="712865D3"/>
    <w:multiLevelType w:val="hybridMultilevel"/>
    <w:tmpl w:val="D80AA37E"/>
    <w:lvl w:ilvl="0" w:tplc="6FE03DEC">
      <w:start w:val="1"/>
      <w:numFmt w:val="bullet"/>
      <w:lvlText w:val="-"/>
      <w:lvlJc w:val="left"/>
      <w:pPr>
        <w:ind w:left="1782" w:hanging="360"/>
      </w:pPr>
      <w:rPr>
        <w:rFonts w:ascii="Times New Roman" w:eastAsia="Times New Roman" w:hAnsi="Times New Roman" w:cs="Times New Roman" w:hint="default"/>
      </w:rPr>
    </w:lvl>
    <w:lvl w:ilvl="1" w:tplc="04050003" w:tentative="1">
      <w:start w:val="1"/>
      <w:numFmt w:val="bullet"/>
      <w:lvlText w:val="o"/>
      <w:lvlJc w:val="left"/>
      <w:pPr>
        <w:ind w:left="2502" w:hanging="360"/>
      </w:pPr>
      <w:rPr>
        <w:rFonts w:ascii="Courier New" w:hAnsi="Courier New" w:cs="Courier New" w:hint="default"/>
      </w:rPr>
    </w:lvl>
    <w:lvl w:ilvl="2" w:tplc="04050005" w:tentative="1">
      <w:start w:val="1"/>
      <w:numFmt w:val="bullet"/>
      <w:lvlText w:val=""/>
      <w:lvlJc w:val="left"/>
      <w:pPr>
        <w:ind w:left="3222" w:hanging="360"/>
      </w:pPr>
      <w:rPr>
        <w:rFonts w:ascii="Wingdings" w:hAnsi="Wingdings" w:hint="default"/>
      </w:rPr>
    </w:lvl>
    <w:lvl w:ilvl="3" w:tplc="04050001" w:tentative="1">
      <w:start w:val="1"/>
      <w:numFmt w:val="bullet"/>
      <w:lvlText w:val=""/>
      <w:lvlJc w:val="left"/>
      <w:pPr>
        <w:ind w:left="3942" w:hanging="360"/>
      </w:pPr>
      <w:rPr>
        <w:rFonts w:ascii="Symbol" w:hAnsi="Symbol" w:hint="default"/>
      </w:rPr>
    </w:lvl>
    <w:lvl w:ilvl="4" w:tplc="04050003" w:tentative="1">
      <w:start w:val="1"/>
      <w:numFmt w:val="bullet"/>
      <w:lvlText w:val="o"/>
      <w:lvlJc w:val="left"/>
      <w:pPr>
        <w:ind w:left="4662" w:hanging="360"/>
      </w:pPr>
      <w:rPr>
        <w:rFonts w:ascii="Courier New" w:hAnsi="Courier New" w:cs="Courier New" w:hint="default"/>
      </w:rPr>
    </w:lvl>
    <w:lvl w:ilvl="5" w:tplc="04050005" w:tentative="1">
      <w:start w:val="1"/>
      <w:numFmt w:val="bullet"/>
      <w:lvlText w:val=""/>
      <w:lvlJc w:val="left"/>
      <w:pPr>
        <w:ind w:left="5382" w:hanging="360"/>
      </w:pPr>
      <w:rPr>
        <w:rFonts w:ascii="Wingdings" w:hAnsi="Wingdings" w:hint="default"/>
      </w:rPr>
    </w:lvl>
    <w:lvl w:ilvl="6" w:tplc="04050001" w:tentative="1">
      <w:start w:val="1"/>
      <w:numFmt w:val="bullet"/>
      <w:lvlText w:val=""/>
      <w:lvlJc w:val="left"/>
      <w:pPr>
        <w:ind w:left="6102" w:hanging="360"/>
      </w:pPr>
      <w:rPr>
        <w:rFonts w:ascii="Symbol" w:hAnsi="Symbol" w:hint="default"/>
      </w:rPr>
    </w:lvl>
    <w:lvl w:ilvl="7" w:tplc="04050003" w:tentative="1">
      <w:start w:val="1"/>
      <w:numFmt w:val="bullet"/>
      <w:lvlText w:val="o"/>
      <w:lvlJc w:val="left"/>
      <w:pPr>
        <w:ind w:left="6822" w:hanging="360"/>
      </w:pPr>
      <w:rPr>
        <w:rFonts w:ascii="Courier New" w:hAnsi="Courier New" w:cs="Courier New" w:hint="default"/>
      </w:rPr>
    </w:lvl>
    <w:lvl w:ilvl="8" w:tplc="04050005" w:tentative="1">
      <w:start w:val="1"/>
      <w:numFmt w:val="bullet"/>
      <w:lvlText w:val=""/>
      <w:lvlJc w:val="left"/>
      <w:pPr>
        <w:ind w:left="7542" w:hanging="360"/>
      </w:pPr>
      <w:rPr>
        <w:rFonts w:ascii="Wingdings" w:hAnsi="Wingdings" w:hint="default"/>
      </w:rPr>
    </w:lvl>
  </w:abstractNum>
  <w:abstractNum w:abstractNumId="30" w15:restartNumberingAfterBreak="0">
    <w:nsid w:val="71FF19E4"/>
    <w:multiLevelType w:val="hybridMultilevel"/>
    <w:tmpl w:val="511048A8"/>
    <w:lvl w:ilvl="0" w:tplc="9D0A07A2">
      <w:numFmt w:val="bullet"/>
      <w:lvlText w:val="•"/>
      <w:lvlJc w:val="left"/>
      <w:pPr>
        <w:ind w:left="927" w:hanging="360"/>
      </w:pPr>
      <w:rPr>
        <w:rFonts w:ascii="Times New Roman" w:eastAsia="Times New Roman" w:hAnsi="Times New Roman" w:cs="Times New Roman"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31" w15:restartNumberingAfterBreak="0">
    <w:nsid w:val="73EF5839"/>
    <w:multiLevelType w:val="singleLevel"/>
    <w:tmpl w:val="AB94ED48"/>
    <w:lvl w:ilvl="0">
      <w:start w:val="1"/>
      <w:numFmt w:val="bullet"/>
      <w:pStyle w:val="nadpis"/>
      <w:lvlText w:val=""/>
      <w:lvlJc w:val="left"/>
      <w:pPr>
        <w:tabs>
          <w:tab w:val="num" w:pos="360"/>
        </w:tabs>
        <w:ind w:left="360" w:hanging="360"/>
      </w:pPr>
      <w:rPr>
        <w:rFonts w:ascii="Symbol" w:hAnsi="Symbol" w:hint="default"/>
      </w:rPr>
    </w:lvl>
  </w:abstractNum>
  <w:abstractNum w:abstractNumId="32" w15:restartNumberingAfterBreak="0">
    <w:nsid w:val="7553504B"/>
    <w:multiLevelType w:val="hybridMultilevel"/>
    <w:tmpl w:val="16E821FC"/>
    <w:lvl w:ilvl="0" w:tplc="FAD6865C">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4B56D7"/>
    <w:multiLevelType w:val="singleLevel"/>
    <w:tmpl w:val="AC84F72A"/>
    <w:lvl w:ilvl="0">
      <w:start w:val="1"/>
      <w:numFmt w:val="bullet"/>
      <w:pStyle w:val="Seznamsodrkami"/>
      <w:lvlText w:val=""/>
      <w:lvlJc w:val="left"/>
      <w:pPr>
        <w:tabs>
          <w:tab w:val="num" w:pos="360"/>
        </w:tabs>
        <w:ind w:left="360" w:hanging="360"/>
      </w:pPr>
      <w:rPr>
        <w:rFonts w:ascii="Symbol" w:hAnsi="Symbol" w:hint="default"/>
      </w:rPr>
    </w:lvl>
  </w:abstractNum>
  <w:num w:numId="1">
    <w:abstractNumId w:val="31"/>
  </w:num>
  <w:num w:numId="2">
    <w:abstractNumId w:val="21"/>
  </w:num>
  <w:num w:numId="3">
    <w:abstractNumId w:val="24"/>
  </w:num>
  <w:num w:numId="4">
    <w:abstractNumId w:val="14"/>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1"/>
  </w:num>
  <w:num w:numId="15">
    <w:abstractNumId w:val="15"/>
  </w:num>
  <w:num w:numId="16">
    <w:abstractNumId w:val="33"/>
  </w:num>
  <w:num w:numId="17">
    <w:abstractNumId w:val="19"/>
  </w:num>
  <w:num w:numId="18">
    <w:abstractNumId w:val="32"/>
  </w:num>
  <w:num w:numId="19">
    <w:abstractNumId w:val="26"/>
  </w:num>
  <w:num w:numId="20">
    <w:abstractNumId w:val="3"/>
  </w:num>
  <w:num w:numId="21">
    <w:abstractNumId w:val="4"/>
  </w:num>
  <w:num w:numId="22">
    <w:abstractNumId w:val="12"/>
  </w:num>
  <w:num w:numId="23">
    <w:abstractNumId w:val="33"/>
  </w:num>
  <w:num w:numId="24">
    <w:abstractNumId w:val="33"/>
  </w:num>
  <w:num w:numId="25">
    <w:abstractNumId w:val="16"/>
  </w:num>
  <w:num w:numId="26">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0"/>
  </w:num>
  <w:num w:numId="28">
    <w:abstractNumId w:val="18"/>
  </w:num>
  <w:num w:numId="29">
    <w:abstractNumId w:val="27"/>
  </w:num>
  <w:num w:numId="30">
    <w:abstractNumId w:val="8"/>
  </w:num>
  <w:num w:numId="31">
    <w:abstractNumId w:val="20"/>
  </w:num>
  <w:num w:numId="32">
    <w:abstractNumId w:val="30"/>
  </w:num>
  <w:num w:numId="33">
    <w:abstractNumId w:val="9"/>
  </w:num>
  <w:num w:numId="34">
    <w:abstractNumId w:val="28"/>
  </w:num>
  <w:num w:numId="35">
    <w:abstractNumId w:val="29"/>
  </w:num>
  <w:num w:numId="36">
    <w:abstractNumId w:val="0"/>
  </w:num>
  <w:num w:numId="37">
    <w:abstractNumId w:val="2"/>
  </w:num>
  <w:num w:numId="38">
    <w:abstractNumId w:val="25"/>
  </w:num>
  <w:num w:numId="39">
    <w:abstractNumId w:val="11"/>
  </w:num>
  <w:num w:numId="40">
    <w:abstractNumId w:val="6"/>
  </w:num>
  <w:num w:numId="41">
    <w:abstractNumId w:val="17"/>
  </w:num>
  <w:num w:numId="42">
    <w:abstractNumId w:val="7"/>
  </w:num>
  <w:num w:numId="43">
    <w:abstractNumId w:val="23"/>
  </w:num>
  <w:num w:numId="44">
    <w:abstractNumId w:val="0"/>
  </w:num>
  <w:num w:numId="45">
    <w:abstractNumId w:val="13"/>
  </w:num>
  <w:num w:numId="4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9"/>
  <w:hyphenationZone w:val="425"/>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C3D"/>
    <w:rsid w:val="00002875"/>
    <w:rsid w:val="00003114"/>
    <w:rsid w:val="00005627"/>
    <w:rsid w:val="000115C4"/>
    <w:rsid w:val="00012E4C"/>
    <w:rsid w:val="000139F7"/>
    <w:rsid w:val="00013ABB"/>
    <w:rsid w:val="0001614B"/>
    <w:rsid w:val="00017205"/>
    <w:rsid w:val="000243F1"/>
    <w:rsid w:val="00024C61"/>
    <w:rsid w:val="000275CE"/>
    <w:rsid w:val="000301D0"/>
    <w:rsid w:val="000360B1"/>
    <w:rsid w:val="00036B4A"/>
    <w:rsid w:val="0004581C"/>
    <w:rsid w:val="000469BF"/>
    <w:rsid w:val="00057862"/>
    <w:rsid w:val="00061246"/>
    <w:rsid w:val="00064D3E"/>
    <w:rsid w:val="000676EF"/>
    <w:rsid w:val="000701E8"/>
    <w:rsid w:val="00071BA5"/>
    <w:rsid w:val="00072E7B"/>
    <w:rsid w:val="00076A1B"/>
    <w:rsid w:val="00083589"/>
    <w:rsid w:val="00084D49"/>
    <w:rsid w:val="00086C7E"/>
    <w:rsid w:val="00090C96"/>
    <w:rsid w:val="000922A0"/>
    <w:rsid w:val="00093E5F"/>
    <w:rsid w:val="000A1152"/>
    <w:rsid w:val="000A2FD4"/>
    <w:rsid w:val="000A6548"/>
    <w:rsid w:val="000A68EC"/>
    <w:rsid w:val="000B6D9F"/>
    <w:rsid w:val="000C5678"/>
    <w:rsid w:val="000C6B83"/>
    <w:rsid w:val="000D37FF"/>
    <w:rsid w:val="000E456A"/>
    <w:rsid w:val="00103D46"/>
    <w:rsid w:val="00107975"/>
    <w:rsid w:val="00110E64"/>
    <w:rsid w:val="00111A32"/>
    <w:rsid w:val="001159B6"/>
    <w:rsid w:val="00137474"/>
    <w:rsid w:val="001531F6"/>
    <w:rsid w:val="00161239"/>
    <w:rsid w:val="00162217"/>
    <w:rsid w:val="00162DFF"/>
    <w:rsid w:val="001715CA"/>
    <w:rsid w:val="001739AE"/>
    <w:rsid w:val="00174E1D"/>
    <w:rsid w:val="00180949"/>
    <w:rsid w:val="00185860"/>
    <w:rsid w:val="00186E81"/>
    <w:rsid w:val="00190204"/>
    <w:rsid w:val="001931D2"/>
    <w:rsid w:val="001A1C7A"/>
    <w:rsid w:val="001B0823"/>
    <w:rsid w:val="001B3864"/>
    <w:rsid w:val="001B47A1"/>
    <w:rsid w:val="001B617A"/>
    <w:rsid w:val="001B6260"/>
    <w:rsid w:val="001B7FC1"/>
    <w:rsid w:val="001C27AB"/>
    <w:rsid w:val="001C7257"/>
    <w:rsid w:val="001C7BED"/>
    <w:rsid w:val="001D0EA1"/>
    <w:rsid w:val="001D13FB"/>
    <w:rsid w:val="001D306C"/>
    <w:rsid w:val="001E4CA9"/>
    <w:rsid w:val="001E750D"/>
    <w:rsid w:val="001F1D3E"/>
    <w:rsid w:val="001F5810"/>
    <w:rsid w:val="0020197D"/>
    <w:rsid w:val="0020433B"/>
    <w:rsid w:val="00207A02"/>
    <w:rsid w:val="00213BD8"/>
    <w:rsid w:val="0021769D"/>
    <w:rsid w:val="00220061"/>
    <w:rsid w:val="00221D51"/>
    <w:rsid w:val="002262A1"/>
    <w:rsid w:val="002271D3"/>
    <w:rsid w:val="00236903"/>
    <w:rsid w:val="00237C43"/>
    <w:rsid w:val="00241827"/>
    <w:rsid w:val="00243B97"/>
    <w:rsid w:val="002551D7"/>
    <w:rsid w:val="0026386C"/>
    <w:rsid w:val="0026439A"/>
    <w:rsid w:val="0027564C"/>
    <w:rsid w:val="00283155"/>
    <w:rsid w:val="0029438A"/>
    <w:rsid w:val="002A5089"/>
    <w:rsid w:val="002B5349"/>
    <w:rsid w:val="002C4D1B"/>
    <w:rsid w:val="002D424D"/>
    <w:rsid w:val="002D4423"/>
    <w:rsid w:val="002D7759"/>
    <w:rsid w:val="002E1002"/>
    <w:rsid w:val="002E1F7C"/>
    <w:rsid w:val="002E30C6"/>
    <w:rsid w:val="002E383F"/>
    <w:rsid w:val="002E3E82"/>
    <w:rsid w:val="002F1485"/>
    <w:rsid w:val="002F3E2F"/>
    <w:rsid w:val="00304E84"/>
    <w:rsid w:val="003055A6"/>
    <w:rsid w:val="00305F11"/>
    <w:rsid w:val="003134A4"/>
    <w:rsid w:val="003179B7"/>
    <w:rsid w:val="00321D6F"/>
    <w:rsid w:val="0033070D"/>
    <w:rsid w:val="00332B13"/>
    <w:rsid w:val="00341D85"/>
    <w:rsid w:val="0034203A"/>
    <w:rsid w:val="003501D1"/>
    <w:rsid w:val="00350DFD"/>
    <w:rsid w:val="00351BAD"/>
    <w:rsid w:val="0035515A"/>
    <w:rsid w:val="0036194D"/>
    <w:rsid w:val="00367E8E"/>
    <w:rsid w:val="003705A7"/>
    <w:rsid w:val="00371506"/>
    <w:rsid w:val="003956CC"/>
    <w:rsid w:val="003A4E68"/>
    <w:rsid w:val="003A69F5"/>
    <w:rsid w:val="003C0D70"/>
    <w:rsid w:val="003C1F3D"/>
    <w:rsid w:val="003C33CB"/>
    <w:rsid w:val="003C4C77"/>
    <w:rsid w:val="003C5461"/>
    <w:rsid w:val="003C7EAC"/>
    <w:rsid w:val="003D0BAF"/>
    <w:rsid w:val="003E36CC"/>
    <w:rsid w:val="003E43E7"/>
    <w:rsid w:val="003F027B"/>
    <w:rsid w:val="003F052C"/>
    <w:rsid w:val="003F2448"/>
    <w:rsid w:val="003F65CE"/>
    <w:rsid w:val="00407734"/>
    <w:rsid w:val="0040783E"/>
    <w:rsid w:val="004110FF"/>
    <w:rsid w:val="00412193"/>
    <w:rsid w:val="00413693"/>
    <w:rsid w:val="004232EF"/>
    <w:rsid w:val="00443113"/>
    <w:rsid w:val="00451E48"/>
    <w:rsid w:val="00453971"/>
    <w:rsid w:val="00453A94"/>
    <w:rsid w:val="0046790B"/>
    <w:rsid w:val="004800AB"/>
    <w:rsid w:val="00480B85"/>
    <w:rsid w:val="00492305"/>
    <w:rsid w:val="004A21B2"/>
    <w:rsid w:val="004A6B5F"/>
    <w:rsid w:val="004B7DD6"/>
    <w:rsid w:val="004C3A15"/>
    <w:rsid w:val="004C54F7"/>
    <w:rsid w:val="004C6367"/>
    <w:rsid w:val="004D26B1"/>
    <w:rsid w:val="004D60A4"/>
    <w:rsid w:val="004E37A4"/>
    <w:rsid w:val="004E7A12"/>
    <w:rsid w:val="004F1B04"/>
    <w:rsid w:val="00501468"/>
    <w:rsid w:val="00507D14"/>
    <w:rsid w:val="00510240"/>
    <w:rsid w:val="005174CA"/>
    <w:rsid w:val="00524A6C"/>
    <w:rsid w:val="00524A7C"/>
    <w:rsid w:val="00527D32"/>
    <w:rsid w:val="005319B1"/>
    <w:rsid w:val="00542B5B"/>
    <w:rsid w:val="00554159"/>
    <w:rsid w:val="00560F58"/>
    <w:rsid w:val="0056310A"/>
    <w:rsid w:val="00567C42"/>
    <w:rsid w:val="00570BBF"/>
    <w:rsid w:val="00575C9A"/>
    <w:rsid w:val="00581A1E"/>
    <w:rsid w:val="00585CF4"/>
    <w:rsid w:val="00592142"/>
    <w:rsid w:val="005A7932"/>
    <w:rsid w:val="005C0258"/>
    <w:rsid w:val="005C07EC"/>
    <w:rsid w:val="005C1B63"/>
    <w:rsid w:val="005D06AD"/>
    <w:rsid w:val="005D6B6D"/>
    <w:rsid w:val="005E4E12"/>
    <w:rsid w:val="005E77BC"/>
    <w:rsid w:val="005E7A45"/>
    <w:rsid w:val="005F13F6"/>
    <w:rsid w:val="005F580F"/>
    <w:rsid w:val="00604FD0"/>
    <w:rsid w:val="0061160A"/>
    <w:rsid w:val="00611951"/>
    <w:rsid w:val="00617ED7"/>
    <w:rsid w:val="00622300"/>
    <w:rsid w:val="00623B10"/>
    <w:rsid w:val="006452C7"/>
    <w:rsid w:val="0065772A"/>
    <w:rsid w:val="00657BA4"/>
    <w:rsid w:val="00661281"/>
    <w:rsid w:val="00663789"/>
    <w:rsid w:val="00664776"/>
    <w:rsid w:val="00665015"/>
    <w:rsid w:val="0067563F"/>
    <w:rsid w:val="00675B46"/>
    <w:rsid w:val="00676CD6"/>
    <w:rsid w:val="0069063B"/>
    <w:rsid w:val="00695578"/>
    <w:rsid w:val="00696C5A"/>
    <w:rsid w:val="0069758C"/>
    <w:rsid w:val="006A14DF"/>
    <w:rsid w:val="006A1D52"/>
    <w:rsid w:val="006A2E06"/>
    <w:rsid w:val="006A2FC4"/>
    <w:rsid w:val="006A3305"/>
    <w:rsid w:val="006A3629"/>
    <w:rsid w:val="006B251E"/>
    <w:rsid w:val="006B4040"/>
    <w:rsid w:val="006B75AD"/>
    <w:rsid w:val="006C0E12"/>
    <w:rsid w:val="006C1592"/>
    <w:rsid w:val="006C307B"/>
    <w:rsid w:val="006C5034"/>
    <w:rsid w:val="006C6824"/>
    <w:rsid w:val="006D07EC"/>
    <w:rsid w:val="006D0FAD"/>
    <w:rsid w:val="006D474B"/>
    <w:rsid w:val="006D5258"/>
    <w:rsid w:val="006D535F"/>
    <w:rsid w:val="006D5892"/>
    <w:rsid w:val="006D5D45"/>
    <w:rsid w:val="006D75A8"/>
    <w:rsid w:val="006E193D"/>
    <w:rsid w:val="006E2D6B"/>
    <w:rsid w:val="006E4DC6"/>
    <w:rsid w:val="006F10F4"/>
    <w:rsid w:val="006F263D"/>
    <w:rsid w:val="006F64FA"/>
    <w:rsid w:val="006F69C4"/>
    <w:rsid w:val="00701B71"/>
    <w:rsid w:val="00703113"/>
    <w:rsid w:val="007121AD"/>
    <w:rsid w:val="0072561D"/>
    <w:rsid w:val="0073040B"/>
    <w:rsid w:val="00732AAE"/>
    <w:rsid w:val="0073367C"/>
    <w:rsid w:val="00736269"/>
    <w:rsid w:val="00742466"/>
    <w:rsid w:val="0074670B"/>
    <w:rsid w:val="00750C12"/>
    <w:rsid w:val="00755963"/>
    <w:rsid w:val="007574DE"/>
    <w:rsid w:val="00761E11"/>
    <w:rsid w:val="0076758A"/>
    <w:rsid w:val="00774408"/>
    <w:rsid w:val="00774FDF"/>
    <w:rsid w:val="00786DE3"/>
    <w:rsid w:val="00791449"/>
    <w:rsid w:val="00793A4A"/>
    <w:rsid w:val="00797408"/>
    <w:rsid w:val="007A28C6"/>
    <w:rsid w:val="007B0F62"/>
    <w:rsid w:val="007B179F"/>
    <w:rsid w:val="007B2219"/>
    <w:rsid w:val="007B2A5C"/>
    <w:rsid w:val="007D20EA"/>
    <w:rsid w:val="007E006A"/>
    <w:rsid w:val="007F5224"/>
    <w:rsid w:val="00800E97"/>
    <w:rsid w:val="00801B2D"/>
    <w:rsid w:val="00802F59"/>
    <w:rsid w:val="00806ABE"/>
    <w:rsid w:val="00815E64"/>
    <w:rsid w:val="00816229"/>
    <w:rsid w:val="00820263"/>
    <w:rsid w:val="008214EE"/>
    <w:rsid w:val="00824176"/>
    <w:rsid w:val="0083211B"/>
    <w:rsid w:val="00842B37"/>
    <w:rsid w:val="008579B8"/>
    <w:rsid w:val="00860D1C"/>
    <w:rsid w:val="0086295F"/>
    <w:rsid w:val="0086365B"/>
    <w:rsid w:val="008735E1"/>
    <w:rsid w:val="00880303"/>
    <w:rsid w:val="00891DC5"/>
    <w:rsid w:val="00894DA8"/>
    <w:rsid w:val="008B257F"/>
    <w:rsid w:val="008B444C"/>
    <w:rsid w:val="008B6634"/>
    <w:rsid w:val="008B6D6D"/>
    <w:rsid w:val="008C2C4C"/>
    <w:rsid w:val="008C4588"/>
    <w:rsid w:val="008C527F"/>
    <w:rsid w:val="008D02E2"/>
    <w:rsid w:val="008D44ED"/>
    <w:rsid w:val="008D4549"/>
    <w:rsid w:val="008D4594"/>
    <w:rsid w:val="008F2E3C"/>
    <w:rsid w:val="008F43D3"/>
    <w:rsid w:val="008F4882"/>
    <w:rsid w:val="00907D24"/>
    <w:rsid w:val="00923F19"/>
    <w:rsid w:val="00933AEE"/>
    <w:rsid w:val="0094161C"/>
    <w:rsid w:val="00942EA4"/>
    <w:rsid w:val="009469D0"/>
    <w:rsid w:val="009567F1"/>
    <w:rsid w:val="00957BE6"/>
    <w:rsid w:val="00957FAB"/>
    <w:rsid w:val="0096163B"/>
    <w:rsid w:val="00962C71"/>
    <w:rsid w:val="0096351A"/>
    <w:rsid w:val="00964638"/>
    <w:rsid w:val="00966034"/>
    <w:rsid w:val="00966C4F"/>
    <w:rsid w:val="009770F1"/>
    <w:rsid w:val="00977A1C"/>
    <w:rsid w:val="00980DFD"/>
    <w:rsid w:val="00980FC2"/>
    <w:rsid w:val="009815D3"/>
    <w:rsid w:val="0098390A"/>
    <w:rsid w:val="00992937"/>
    <w:rsid w:val="009A26F8"/>
    <w:rsid w:val="009A7C3D"/>
    <w:rsid w:val="009B5756"/>
    <w:rsid w:val="009B78FA"/>
    <w:rsid w:val="009C6C21"/>
    <w:rsid w:val="009D34F5"/>
    <w:rsid w:val="009D7DE8"/>
    <w:rsid w:val="009E38D2"/>
    <w:rsid w:val="009E41EE"/>
    <w:rsid w:val="009E57F2"/>
    <w:rsid w:val="009F2A93"/>
    <w:rsid w:val="009F71BF"/>
    <w:rsid w:val="00A0364B"/>
    <w:rsid w:val="00A04660"/>
    <w:rsid w:val="00A12E84"/>
    <w:rsid w:val="00A13685"/>
    <w:rsid w:val="00A17F4A"/>
    <w:rsid w:val="00A21311"/>
    <w:rsid w:val="00A2680B"/>
    <w:rsid w:val="00A2683D"/>
    <w:rsid w:val="00A279AE"/>
    <w:rsid w:val="00A31A01"/>
    <w:rsid w:val="00A32B85"/>
    <w:rsid w:val="00A34F25"/>
    <w:rsid w:val="00A40EA8"/>
    <w:rsid w:val="00A43C18"/>
    <w:rsid w:val="00A45105"/>
    <w:rsid w:val="00A517B7"/>
    <w:rsid w:val="00A54C2B"/>
    <w:rsid w:val="00A642D9"/>
    <w:rsid w:val="00A64CF2"/>
    <w:rsid w:val="00A67D6D"/>
    <w:rsid w:val="00A714E2"/>
    <w:rsid w:val="00A772F6"/>
    <w:rsid w:val="00A92BF8"/>
    <w:rsid w:val="00A9340E"/>
    <w:rsid w:val="00AA2EA1"/>
    <w:rsid w:val="00AA7036"/>
    <w:rsid w:val="00AB137E"/>
    <w:rsid w:val="00AB23B8"/>
    <w:rsid w:val="00AB5773"/>
    <w:rsid w:val="00AC211C"/>
    <w:rsid w:val="00AC4B2E"/>
    <w:rsid w:val="00AD53EA"/>
    <w:rsid w:val="00AE441D"/>
    <w:rsid w:val="00AE7869"/>
    <w:rsid w:val="00AF1B35"/>
    <w:rsid w:val="00AF65B7"/>
    <w:rsid w:val="00B03143"/>
    <w:rsid w:val="00B14966"/>
    <w:rsid w:val="00B15806"/>
    <w:rsid w:val="00B2138D"/>
    <w:rsid w:val="00B27E7D"/>
    <w:rsid w:val="00B31340"/>
    <w:rsid w:val="00B36347"/>
    <w:rsid w:val="00B3664E"/>
    <w:rsid w:val="00B3687A"/>
    <w:rsid w:val="00B42FBA"/>
    <w:rsid w:val="00B540EB"/>
    <w:rsid w:val="00B549BA"/>
    <w:rsid w:val="00B5580E"/>
    <w:rsid w:val="00B6009D"/>
    <w:rsid w:val="00B6187F"/>
    <w:rsid w:val="00B618C9"/>
    <w:rsid w:val="00B666B2"/>
    <w:rsid w:val="00B7137F"/>
    <w:rsid w:val="00B72205"/>
    <w:rsid w:val="00B811C7"/>
    <w:rsid w:val="00B85D07"/>
    <w:rsid w:val="00B925B2"/>
    <w:rsid w:val="00B96D2E"/>
    <w:rsid w:val="00BA4490"/>
    <w:rsid w:val="00BA5FA9"/>
    <w:rsid w:val="00BB70FF"/>
    <w:rsid w:val="00BC105A"/>
    <w:rsid w:val="00BC13B7"/>
    <w:rsid w:val="00BC2721"/>
    <w:rsid w:val="00BC285A"/>
    <w:rsid w:val="00BC3AF2"/>
    <w:rsid w:val="00BC3F61"/>
    <w:rsid w:val="00BC6335"/>
    <w:rsid w:val="00BD4DDC"/>
    <w:rsid w:val="00BD6D87"/>
    <w:rsid w:val="00BD7A96"/>
    <w:rsid w:val="00BE37F3"/>
    <w:rsid w:val="00BE5E6F"/>
    <w:rsid w:val="00BE6154"/>
    <w:rsid w:val="00BE6E8D"/>
    <w:rsid w:val="00BE78DC"/>
    <w:rsid w:val="00BE7B6E"/>
    <w:rsid w:val="00BF4BA7"/>
    <w:rsid w:val="00BF669A"/>
    <w:rsid w:val="00C01243"/>
    <w:rsid w:val="00C02A1D"/>
    <w:rsid w:val="00C0350A"/>
    <w:rsid w:val="00C05A86"/>
    <w:rsid w:val="00C06A44"/>
    <w:rsid w:val="00C07397"/>
    <w:rsid w:val="00C11313"/>
    <w:rsid w:val="00C11A78"/>
    <w:rsid w:val="00C1278A"/>
    <w:rsid w:val="00C13B97"/>
    <w:rsid w:val="00C17438"/>
    <w:rsid w:val="00C21F31"/>
    <w:rsid w:val="00C40BD3"/>
    <w:rsid w:val="00C50017"/>
    <w:rsid w:val="00C52A9A"/>
    <w:rsid w:val="00C56FEC"/>
    <w:rsid w:val="00C605C0"/>
    <w:rsid w:val="00C65A91"/>
    <w:rsid w:val="00C81EAF"/>
    <w:rsid w:val="00C84300"/>
    <w:rsid w:val="00C91F25"/>
    <w:rsid w:val="00C93322"/>
    <w:rsid w:val="00C942D9"/>
    <w:rsid w:val="00C963E8"/>
    <w:rsid w:val="00C97204"/>
    <w:rsid w:val="00CA403E"/>
    <w:rsid w:val="00CA4BEA"/>
    <w:rsid w:val="00CA5695"/>
    <w:rsid w:val="00CA7AEA"/>
    <w:rsid w:val="00CB2EC6"/>
    <w:rsid w:val="00CB3EE0"/>
    <w:rsid w:val="00CB48B3"/>
    <w:rsid w:val="00CB5C98"/>
    <w:rsid w:val="00CB5F46"/>
    <w:rsid w:val="00CB6165"/>
    <w:rsid w:val="00CB66D8"/>
    <w:rsid w:val="00CB7EF9"/>
    <w:rsid w:val="00CC2EA2"/>
    <w:rsid w:val="00CC4866"/>
    <w:rsid w:val="00CC5419"/>
    <w:rsid w:val="00CC70E0"/>
    <w:rsid w:val="00CD4616"/>
    <w:rsid w:val="00CE0983"/>
    <w:rsid w:val="00CE5FD6"/>
    <w:rsid w:val="00CF1906"/>
    <w:rsid w:val="00CF35C1"/>
    <w:rsid w:val="00CF3A71"/>
    <w:rsid w:val="00CF6292"/>
    <w:rsid w:val="00CF6AA7"/>
    <w:rsid w:val="00CF75E2"/>
    <w:rsid w:val="00D07D02"/>
    <w:rsid w:val="00D14C7B"/>
    <w:rsid w:val="00D17423"/>
    <w:rsid w:val="00D2443F"/>
    <w:rsid w:val="00D3089E"/>
    <w:rsid w:val="00D309B9"/>
    <w:rsid w:val="00D32D91"/>
    <w:rsid w:val="00D358BB"/>
    <w:rsid w:val="00D368ED"/>
    <w:rsid w:val="00D37802"/>
    <w:rsid w:val="00D406E9"/>
    <w:rsid w:val="00D4386B"/>
    <w:rsid w:val="00D4522F"/>
    <w:rsid w:val="00D542D1"/>
    <w:rsid w:val="00D55187"/>
    <w:rsid w:val="00D565E0"/>
    <w:rsid w:val="00D70834"/>
    <w:rsid w:val="00D7387D"/>
    <w:rsid w:val="00D8343F"/>
    <w:rsid w:val="00D85ACC"/>
    <w:rsid w:val="00D9037C"/>
    <w:rsid w:val="00D956AF"/>
    <w:rsid w:val="00DA0F9F"/>
    <w:rsid w:val="00DA7E44"/>
    <w:rsid w:val="00DB21E6"/>
    <w:rsid w:val="00DB246C"/>
    <w:rsid w:val="00DB2677"/>
    <w:rsid w:val="00DB54BF"/>
    <w:rsid w:val="00DB63E9"/>
    <w:rsid w:val="00DB6496"/>
    <w:rsid w:val="00DC0889"/>
    <w:rsid w:val="00DC25D3"/>
    <w:rsid w:val="00DC52E0"/>
    <w:rsid w:val="00DC5A9A"/>
    <w:rsid w:val="00DD1BC8"/>
    <w:rsid w:val="00DD28C2"/>
    <w:rsid w:val="00DD413B"/>
    <w:rsid w:val="00DD41EC"/>
    <w:rsid w:val="00DD6211"/>
    <w:rsid w:val="00DF4540"/>
    <w:rsid w:val="00E05325"/>
    <w:rsid w:val="00E07000"/>
    <w:rsid w:val="00E15140"/>
    <w:rsid w:val="00E20A4F"/>
    <w:rsid w:val="00E4187E"/>
    <w:rsid w:val="00E4334F"/>
    <w:rsid w:val="00E539B8"/>
    <w:rsid w:val="00E57AF3"/>
    <w:rsid w:val="00E6207F"/>
    <w:rsid w:val="00E70C57"/>
    <w:rsid w:val="00E71EEE"/>
    <w:rsid w:val="00E902C0"/>
    <w:rsid w:val="00E90A91"/>
    <w:rsid w:val="00E96DD6"/>
    <w:rsid w:val="00E96E84"/>
    <w:rsid w:val="00E9795A"/>
    <w:rsid w:val="00EA3E42"/>
    <w:rsid w:val="00EA6804"/>
    <w:rsid w:val="00EA6B32"/>
    <w:rsid w:val="00EB613F"/>
    <w:rsid w:val="00EC005A"/>
    <w:rsid w:val="00EC1179"/>
    <w:rsid w:val="00EC5987"/>
    <w:rsid w:val="00EC6D49"/>
    <w:rsid w:val="00ED01F7"/>
    <w:rsid w:val="00ED468B"/>
    <w:rsid w:val="00ED5031"/>
    <w:rsid w:val="00EE0655"/>
    <w:rsid w:val="00EF6907"/>
    <w:rsid w:val="00F0090B"/>
    <w:rsid w:val="00F12B70"/>
    <w:rsid w:val="00F132F3"/>
    <w:rsid w:val="00F16D6D"/>
    <w:rsid w:val="00F17277"/>
    <w:rsid w:val="00F213C3"/>
    <w:rsid w:val="00F226CC"/>
    <w:rsid w:val="00F379C5"/>
    <w:rsid w:val="00F40C3A"/>
    <w:rsid w:val="00F41034"/>
    <w:rsid w:val="00F6324A"/>
    <w:rsid w:val="00F63DB8"/>
    <w:rsid w:val="00F66399"/>
    <w:rsid w:val="00F9031E"/>
    <w:rsid w:val="00F94B23"/>
    <w:rsid w:val="00FA1019"/>
    <w:rsid w:val="00FA3B3B"/>
    <w:rsid w:val="00FA426E"/>
    <w:rsid w:val="00FC2931"/>
    <w:rsid w:val="00FD200D"/>
    <w:rsid w:val="00FD638B"/>
    <w:rsid w:val="00FD75BF"/>
    <w:rsid w:val="00FE1F55"/>
    <w:rsid w:val="00FE49AC"/>
    <w:rsid w:val="00FE7154"/>
    <w:rsid w:val="00FE7842"/>
    <w:rsid w:val="00FF7A0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6E568E59"/>
  <w15:chartTrackingRefBased/>
  <w15:docId w15:val="{5933D311-0EA4-4E0D-98BC-A5B12FE2E2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B137E"/>
    <w:pPr>
      <w:spacing w:after="120"/>
      <w:ind w:firstLine="567"/>
      <w:jc w:val="both"/>
    </w:pPr>
    <w:rPr>
      <w:sz w:val="24"/>
    </w:rPr>
  </w:style>
  <w:style w:type="paragraph" w:styleId="Nadpis1">
    <w:name w:val="heading 1"/>
    <w:basedOn w:val="Normln"/>
    <w:next w:val="Normln"/>
    <w:qFormat/>
    <w:pPr>
      <w:keepNext/>
      <w:numPr>
        <w:numId w:val="5"/>
      </w:numPr>
      <w:tabs>
        <w:tab w:val="decimal" w:pos="-2127"/>
      </w:tabs>
      <w:spacing w:before="480"/>
      <w:jc w:val="left"/>
      <w:outlineLvl w:val="0"/>
    </w:pPr>
    <w:rPr>
      <w:b/>
      <w:caps/>
      <w:kern w:val="28"/>
      <w:sz w:val="32"/>
    </w:rPr>
  </w:style>
  <w:style w:type="paragraph" w:styleId="Nadpis2">
    <w:name w:val="heading 2"/>
    <w:basedOn w:val="Normln"/>
    <w:next w:val="Normln"/>
    <w:qFormat/>
    <w:pPr>
      <w:keepNext/>
      <w:numPr>
        <w:ilvl w:val="1"/>
        <w:numId w:val="5"/>
      </w:numPr>
      <w:spacing w:before="240"/>
      <w:outlineLvl w:val="1"/>
    </w:pPr>
    <w:rPr>
      <w:b/>
      <w:sz w:val="28"/>
    </w:rPr>
  </w:style>
  <w:style w:type="paragraph" w:styleId="Nadpis3">
    <w:name w:val="heading 3"/>
    <w:basedOn w:val="Normln"/>
    <w:next w:val="Normln"/>
    <w:qFormat/>
    <w:pPr>
      <w:keepNext/>
      <w:numPr>
        <w:ilvl w:val="2"/>
        <w:numId w:val="5"/>
      </w:numPr>
      <w:spacing w:before="240"/>
      <w:outlineLvl w:val="2"/>
    </w:pPr>
    <w:rPr>
      <w:b/>
      <w:sz w:val="26"/>
    </w:rPr>
  </w:style>
  <w:style w:type="paragraph" w:styleId="Nadpis4">
    <w:name w:val="heading 4"/>
    <w:basedOn w:val="Nadpis3"/>
    <w:next w:val="Normln"/>
    <w:qFormat/>
    <w:pPr>
      <w:numPr>
        <w:ilvl w:val="3"/>
      </w:numPr>
      <w:outlineLvl w:val="3"/>
    </w:pPr>
    <w:rPr>
      <w:sz w:val="24"/>
    </w:rPr>
  </w:style>
  <w:style w:type="paragraph" w:styleId="Nadpis5">
    <w:name w:val="heading 5"/>
    <w:basedOn w:val="Normln"/>
    <w:next w:val="Normln"/>
    <w:qFormat/>
    <w:pPr>
      <w:numPr>
        <w:ilvl w:val="4"/>
        <w:numId w:val="5"/>
      </w:numPr>
      <w:outlineLvl w:val="4"/>
    </w:pPr>
    <w:rPr>
      <w:b/>
    </w:rPr>
  </w:style>
  <w:style w:type="paragraph" w:styleId="Nadpis6">
    <w:name w:val="heading 6"/>
    <w:basedOn w:val="Normln"/>
    <w:next w:val="Normln"/>
    <w:qFormat/>
    <w:pPr>
      <w:numPr>
        <w:ilvl w:val="5"/>
        <w:numId w:val="5"/>
      </w:numPr>
      <w:outlineLvl w:val="5"/>
    </w:pPr>
    <w:rPr>
      <w:u w:val="single"/>
    </w:rPr>
  </w:style>
  <w:style w:type="paragraph" w:styleId="Nadpis7">
    <w:name w:val="heading 7"/>
    <w:basedOn w:val="Normln"/>
    <w:next w:val="Normln"/>
    <w:qFormat/>
    <w:pPr>
      <w:numPr>
        <w:ilvl w:val="6"/>
        <w:numId w:val="5"/>
      </w:numPr>
      <w:outlineLvl w:val="6"/>
    </w:pPr>
    <w:rPr>
      <w:i/>
    </w:rPr>
  </w:style>
  <w:style w:type="paragraph" w:styleId="Nadpis8">
    <w:name w:val="heading 8"/>
    <w:basedOn w:val="Normln"/>
    <w:next w:val="Normln"/>
    <w:qFormat/>
    <w:pPr>
      <w:numPr>
        <w:ilvl w:val="7"/>
        <w:numId w:val="5"/>
      </w:numPr>
      <w:outlineLvl w:val="7"/>
    </w:pPr>
    <w:rPr>
      <w:i/>
    </w:rPr>
  </w:style>
  <w:style w:type="paragraph" w:styleId="Nadpis9">
    <w:name w:val="heading 9"/>
    <w:basedOn w:val="Normln"/>
    <w:next w:val="Normln"/>
    <w:qFormat/>
    <w:pPr>
      <w:numPr>
        <w:ilvl w:val="8"/>
        <w:numId w:val="5"/>
      </w:numPr>
      <w:outlineLvl w:val="8"/>
    </w:pPr>
    <w:rPr>
      <w:i/>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semiHidden/>
    <w:pPr>
      <w:pBdr>
        <w:bottom w:val="dotted" w:sz="4" w:space="1" w:color="auto"/>
      </w:pBdr>
      <w:tabs>
        <w:tab w:val="right" w:pos="9072"/>
      </w:tabs>
      <w:spacing w:before="120"/>
    </w:pPr>
    <w:rPr>
      <w:i/>
      <w:sz w:val="20"/>
    </w:rPr>
  </w:style>
  <w:style w:type="paragraph" w:styleId="Zpat">
    <w:name w:val="footer"/>
    <w:basedOn w:val="Normln"/>
    <w:semiHidden/>
    <w:pPr>
      <w:pBdr>
        <w:top w:val="dotted" w:sz="4" w:space="1" w:color="auto"/>
      </w:pBdr>
      <w:tabs>
        <w:tab w:val="center" w:pos="4819"/>
        <w:tab w:val="right" w:pos="9071"/>
      </w:tabs>
      <w:spacing w:before="360"/>
    </w:pPr>
    <w:rPr>
      <w:i/>
      <w:sz w:val="20"/>
    </w:rPr>
  </w:style>
  <w:style w:type="character" w:styleId="slostrnky">
    <w:name w:val="page number"/>
    <w:basedOn w:val="Standardnpsmoodstavce"/>
    <w:semiHidden/>
  </w:style>
  <w:style w:type="paragraph" w:customStyle="1" w:styleId="Rychl1">
    <w:name w:val="Rychlý 1."/>
    <w:pPr>
      <w:ind w:left="-1416"/>
    </w:pPr>
    <w:rPr>
      <w:rFonts w:ascii="Times New Roman CE obyčejné" w:hAnsi="Times New Roman CE obyčejné"/>
      <w:snapToGrid w:val="0"/>
      <w:sz w:val="24"/>
    </w:rPr>
  </w:style>
  <w:style w:type="paragraph" w:customStyle="1" w:styleId="Rychla">
    <w:name w:val="Rychlý a)"/>
    <w:pPr>
      <w:ind w:left="-1416"/>
      <w:jc w:val="both"/>
    </w:pPr>
    <w:rPr>
      <w:rFonts w:ascii="Times New Roman CE obyčejné" w:hAnsi="Times New Roman CE obyčejné"/>
      <w:snapToGrid w:val="0"/>
      <w:sz w:val="24"/>
    </w:rPr>
  </w:style>
  <w:style w:type="paragraph" w:customStyle="1" w:styleId="titulVD">
    <w:name w:val="titul_VD"/>
    <w:basedOn w:val="Normln"/>
    <w:pPr>
      <w:spacing w:before="240" w:line="312" w:lineRule="auto"/>
      <w:ind w:firstLine="397"/>
      <w:jc w:val="center"/>
    </w:pPr>
    <w:rPr>
      <w:rFonts w:ascii="Arial" w:hAnsi="Arial"/>
      <w:b/>
      <w:caps/>
      <w:color w:val="000080"/>
      <w:sz w:val="52"/>
    </w:rPr>
  </w:style>
  <w:style w:type="paragraph" w:customStyle="1" w:styleId="titulnazevprace">
    <w:name w:val="titul_nazev_prace"/>
    <w:basedOn w:val="Normln"/>
    <w:pPr>
      <w:spacing w:before="240" w:line="312" w:lineRule="auto"/>
      <w:ind w:firstLine="397"/>
      <w:jc w:val="center"/>
    </w:pPr>
    <w:rPr>
      <w:rFonts w:ascii="Arial" w:hAnsi="Arial"/>
      <w:b/>
      <w:bCs/>
      <w:iCs/>
      <w:caps/>
      <w:color w:val="000080"/>
      <w:sz w:val="40"/>
    </w:rPr>
  </w:style>
  <w:style w:type="paragraph" w:customStyle="1" w:styleId="TitulF">
    <w:name w:val="TitulF"/>
    <w:basedOn w:val="Nadpis1"/>
    <w:pPr>
      <w:numPr>
        <w:numId w:val="2"/>
      </w:numPr>
      <w:spacing w:before="600" w:after="240" w:line="320" w:lineRule="exact"/>
      <w:jc w:val="center"/>
    </w:pPr>
    <w:rPr>
      <w:caps w:val="0"/>
      <w:kern w:val="0"/>
      <w:sz w:val="36"/>
    </w:rPr>
  </w:style>
  <w:style w:type="paragraph" w:customStyle="1" w:styleId="Rovnice">
    <w:name w:val="Rovnice"/>
    <w:basedOn w:val="Normln"/>
    <w:next w:val="Normln"/>
    <w:pPr>
      <w:tabs>
        <w:tab w:val="left" w:pos="709"/>
        <w:tab w:val="right" w:pos="9356"/>
      </w:tabs>
      <w:spacing w:before="600" w:after="600" w:line="320" w:lineRule="exact"/>
      <w:ind w:firstLine="397"/>
    </w:pPr>
  </w:style>
  <w:style w:type="paragraph" w:customStyle="1" w:styleId="RovniceZ">
    <w:name w:val="RovniceZ"/>
    <w:basedOn w:val="Rovnice"/>
    <w:next w:val="Normln"/>
    <w:pPr>
      <w:tabs>
        <w:tab w:val="right" w:pos="9072"/>
      </w:tabs>
      <w:spacing w:before="480" w:after="1560"/>
      <w:ind w:left="709"/>
    </w:pPr>
  </w:style>
  <w:style w:type="paragraph" w:styleId="Prosttext">
    <w:name w:val="Plain Text"/>
    <w:basedOn w:val="Normln"/>
    <w:semiHidden/>
    <w:pPr>
      <w:spacing w:before="80"/>
    </w:pPr>
    <w:rPr>
      <w:rFonts w:ascii="Courier New" w:hAnsi="Courier New"/>
      <w:sz w:val="20"/>
    </w:rPr>
  </w:style>
  <w:style w:type="paragraph" w:customStyle="1" w:styleId="Body">
    <w:name w:val="Body"/>
    <w:basedOn w:val="Normln"/>
    <w:pPr>
      <w:tabs>
        <w:tab w:val="num" w:pos="360"/>
      </w:tabs>
      <w:spacing w:before="240" w:line="360" w:lineRule="auto"/>
      <w:ind w:firstLine="0"/>
    </w:pPr>
  </w:style>
  <w:style w:type="paragraph" w:styleId="Textpoznpodarou">
    <w:name w:val="footnote text"/>
    <w:basedOn w:val="Normln"/>
    <w:semiHidden/>
  </w:style>
  <w:style w:type="character" w:styleId="Znakapoznpodarou">
    <w:name w:val="footnote reference"/>
    <w:semiHidden/>
    <w:rPr>
      <w:position w:val="6"/>
      <w:sz w:val="16"/>
    </w:rPr>
  </w:style>
  <w:style w:type="paragraph" w:styleId="Titulek">
    <w:name w:val="caption"/>
    <w:basedOn w:val="Normln"/>
    <w:next w:val="Normln"/>
    <w:qFormat/>
    <w:pPr>
      <w:spacing w:before="120" w:line="320" w:lineRule="exact"/>
      <w:ind w:firstLine="397"/>
    </w:pPr>
    <w:rPr>
      <w:b/>
    </w:rPr>
  </w:style>
  <w:style w:type="paragraph" w:styleId="Obsah1">
    <w:name w:val="toc 1"/>
    <w:basedOn w:val="Normln"/>
    <w:next w:val="Normln"/>
    <w:uiPriority w:val="39"/>
    <w:pPr>
      <w:tabs>
        <w:tab w:val="right" w:leader="dot" w:pos="9373"/>
      </w:tabs>
      <w:spacing w:after="60"/>
      <w:ind w:left="851" w:right="851" w:hanging="851"/>
      <w:jc w:val="left"/>
    </w:pPr>
    <w:rPr>
      <w:caps/>
    </w:rPr>
  </w:style>
  <w:style w:type="paragraph" w:styleId="Obsah2">
    <w:name w:val="toc 2"/>
    <w:basedOn w:val="Normln"/>
    <w:next w:val="Normln"/>
    <w:uiPriority w:val="39"/>
    <w:pPr>
      <w:tabs>
        <w:tab w:val="left" w:pos="851"/>
        <w:tab w:val="right" w:leader="dot" w:pos="9373"/>
      </w:tabs>
      <w:spacing w:after="60"/>
      <w:ind w:left="851" w:right="851" w:hanging="851"/>
      <w:jc w:val="left"/>
    </w:pPr>
    <w:rPr>
      <w:noProof/>
      <w:szCs w:val="28"/>
    </w:rPr>
  </w:style>
  <w:style w:type="paragraph" w:styleId="Obsah3">
    <w:name w:val="toc 3"/>
    <w:basedOn w:val="Normln"/>
    <w:next w:val="Normln"/>
    <w:uiPriority w:val="39"/>
    <w:pPr>
      <w:tabs>
        <w:tab w:val="left" w:pos="851"/>
        <w:tab w:val="right" w:leader="dot" w:pos="9373"/>
      </w:tabs>
      <w:spacing w:after="60"/>
      <w:ind w:left="851" w:right="851" w:hanging="851"/>
      <w:jc w:val="left"/>
    </w:pPr>
    <w:rPr>
      <w:noProof/>
      <w:szCs w:val="26"/>
    </w:rPr>
  </w:style>
  <w:style w:type="paragraph" w:styleId="Obsah4">
    <w:name w:val="toc 4"/>
    <w:basedOn w:val="Normln"/>
    <w:next w:val="Normln"/>
    <w:autoRedefine/>
    <w:uiPriority w:val="39"/>
    <w:pPr>
      <w:tabs>
        <w:tab w:val="left" w:pos="960"/>
        <w:tab w:val="left" w:pos="1680"/>
        <w:tab w:val="right" w:leader="dot" w:pos="9372"/>
      </w:tabs>
      <w:spacing w:after="60"/>
      <w:ind w:left="851" w:right="851" w:hanging="851"/>
      <w:jc w:val="left"/>
    </w:pPr>
    <w:rPr>
      <w:noProof/>
      <w:szCs w:val="21"/>
    </w:rPr>
  </w:style>
  <w:style w:type="paragraph" w:styleId="Obsah5">
    <w:name w:val="toc 5"/>
    <w:basedOn w:val="Normln"/>
    <w:next w:val="Normln"/>
    <w:autoRedefine/>
    <w:uiPriority w:val="39"/>
    <w:pPr>
      <w:ind w:left="960"/>
      <w:jc w:val="left"/>
    </w:pPr>
    <w:rPr>
      <w:szCs w:val="21"/>
    </w:rPr>
  </w:style>
  <w:style w:type="paragraph" w:styleId="Obsah6">
    <w:name w:val="toc 6"/>
    <w:basedOn w:val="Normln"/>
    <w:next w:val="Normln"/>
    <w:autoRedefine/>
    <w:uiPriority w:val="39"/>
    <w:pPr>
      <w:ind w:left="1200"/>
      <w:jc w:val="left"/>
    </w:pPr>
    <w:rPr>
      <w:szCs w:val="21"/>
    </w:rPr>
  </w:style>
  <w:style w:type="paragraph" w:styleId="Obsah7">
    <w:name w:val="toc 7"/>
    <w:basedOn w:val="Normln"/>
    <w:next w:val="Normln"/>
    <w:autoRedefine/>
    <w:uiPriority w:val="39"/>
    <w:pPr>
      <w:ind w:left="1440"/>
      <w:jc w:val="left"/>
    </w:pPr>
    <w:rPr>
      <w:szCs w:val="21"/>
    </w:rPr>
  </w:style>
  <w:style w:type="paragraph" w:styleId="Obsah8">
    <w:name w:val="toc 8"/>
    <w:basedOn w:val="Normln"/>
    <w:next w:val="Normln"/>
    <w:autoRedefine/>
    <w:uiPriority w:val="39"/>
    <w:pPr>
      <w:ind w:left="1680"/>
      <w:jc w:val="left"/>
    </w:pPr>
    <w:rPr>
      <w:szCs w:val="21"/>
    </w:rPr>
  </w:style>
  <w:style w:type="paragraph" w:styleId="Obsah9">
    <w:name w:val="toc 9"/>
    <w:basedOn w:val="Normln"/>
    <w:next w:val="Normln"/>
    <w:autoRedefine/>
    <w:uiPriority w:val="39"/>
    <w:pPr>
      <w:ind w:left="1920"/>
      <w:jc w:val="left"/>
    </w:pPr>
    <w:rPr>
      <w:szCs w:val="21"/>
    </w:rPr>
  </w:style>
  <w:style w:type="character" w:styleId="Hypertextovodkaz">
    <w:name w:val="Hyperlink"/>
    <w:uiPriority w:val="99"/>
    <w:rPr>
      <w:color w:val="0000FF"/>
      <w:u w:val="single"/>
    </w:rPr>
  </w:style>
  <w:style w:type="paragraph" w:customStyle="1" w:styleId="Rovniceslzlomek">
    <w:name w:val="Rovnice sl_zlomek"/>
    <w:basedOn w:val="Normln"/>
    <w:pPr>
      <w:tabs>
        <w:tab w:val="left" w:pos="851"/>
        <w:tab w:val="right" w:pos="9356"/>
      </w:tabs>
      <w:spacing w:before="960" w:after="960" w:line="320" w:lineRule="exact"/>
      <w:ind w:firstLine="397"/>
    </w:pPr>
  </w:style>
  <w:style w:type="paragraph" w:customStyle="1" w:styleId="Titulpopis">
    <w:name w:val="Titul_popis"/>
    <w:basedOn w:val="Normln"/>
    <w:pPr>
      <w:tabs>
        <w:tab w:val="left" w:pos="5529"/>
        <w:tab w:val="right" w:pos="8222"/>
      </w:tabs>
      <w:spacing w:before="240" w:line="312" w:lineRule="auto"/>
      <w:ind w:firstLine="397"/>
    </w:pPr>
    <w:rPr>
      <w:rFonts w:ascii="Arial" w:hAnsi="Arial" w:cs="Arial"/>
      <w:b/>
      <w:caps/>
      <w:color w:val="000080"/>
    </w:rPr>
  </w:style>
  <w:style w:type="paragraph" w:customStyle="1" w:styleId="Rovnicezlomek">
    <w:name w:val="Rovnice_zlomek"/>
    <w:basedOn w:val="Rovniceslzlomek"/>
    <w:pPr>
      <w:spacing w:before="720" w:after="720"/>
    </w:pPr>
  </w:style>
  <w:style w:type="paragraph" w:customStyle="1" w:styleId="rozborprogramu">
    <w:name w:val="rozbor programu"/>
    <w:basedOn w:val="Normln"/>
    <w:pPr>
      <w:spacing w:before="240" w:line="312" w:lineRule="auto"/>
      <w:ind w:firstLine="397"/>
    </w:pPr>
    <w:rPr>
      <w:b/>
    </w:rPr>
  </w:style>
  <w:style w:type="paragraph" w:styleId="Zkladntext">
    <w:name w:val="Body Text"/>
    <w:basedOn w:val="Normln"/>
    <w:autoRedefine/>
    <w:semiHidden/>
    <w:pPr>
      <w:widowControl w:val="0"/>
      <w:tabs>
        <w:tab w:val="left" w:pos="567"/>
      </w:tabs>
      <w:autoSpaceDE w:val="0"/>
      <w:autoSpaceDN w:val="0"/>
      <w:adjustRightInd w:val="0"/>
      <w:ind w:firstLine="40"/>
    </w:pPr>
  </w:style>
  <w:style w:type="paragraph" w:styleId="Nzev">
    <w:name w:val="Title"/>
    <w:basedOn w:val="Normln"/>
    <w:qFormat/>
    <w:pPr>
      <w:spacing w:before="60" w:line="312" w:lineRule="auto"/>
      <w:ind w:firstLine="397"/>
      <w:jc w:val="center"/>
    </w:pPr>
    <w:rPr>
      <w:b/>
      <w:bCs/>
      <w:sz w:val="40"/>
    </w:rPr>
  </w:style>
  <w:style w:type="paragraph" w:styleId="slovanseznam">
    <w:name w:val="List Number"/>
    <w:basedOn w:val="Normln"/>
    <w:semiHidden/>
    <w:pPr>
      <w:overflowPunct w:val="0"/>
      <w:autoSpaceDE w:val="0"/>
      <w:autoSpaceDN w:val="0"/>
      <w:adjustRightInd w:val="0"/>
      <w:spacing w:before="60" w:line="264" w:lineRule="auto"/>
      <w:ind w:left="284" w:hanging="284"/>
      <w:textAlignment w:val="baseline"/>
    </w:pPr>
  </w:style>
  <w:style w:type="paragraph" w:styleId="Zkladntextodsazen">
    <w:name w:val="Body Text Indent"/>
    <w:basedOn w:val="Normln"/>
    <w:semiHidden/>
    <w:pPr>
      <w:spacing w:before="60" w:line="360" w:lineRule="auto"/>
      <w:ind w:firstLine="540"/>
    </w:pPr>
  </w:style>
  <w:style w:type="paragraph" w:customStyle="1" w:styleId="Normodraz">
    <w:name w:val="Norm_odraz"/>
    <w:basedOn w:val="Normln"/>
    <w:autoRedefine/>
    <w:pPr>
      <w:numPr>
        <w:numId w:val="3"/>
      </w:numPr>
    </w:pPr>
  </w:style>
  <w:style w:type="paragraph" w:styleId="Zkladntextodsazen2">
    <w:name w:val="Body Text Indent 2"/>
    <w:basedOn w:val="Normln"/>
    <w:semiHidden/>
    <w:pPr>
      <w:widowControl w:val="0"/>
      <w:autoSpaceDE w:val="0"/>
      <w:autoSpaceDN w:val="0"/>
      <w:adjustRightInd w:val="0"/>
      <w:spacing w:before="240" w:line="360" w:lineRule="auto"/>
      <w:ind w:left="851" w:hanging="851"/>
    </w:pPr>
  </w:style>
  <w:style w:type="paragraph" w:styleId="Zkladntext2">
    <w:name w:val="Body Text 2"/>
    <w:basedOn w:val="Normln"/>
    <w:semiHidden/>
    <w:pPr>
      <w:spacing w:before="240" w:line="312" w:lineRule="auto"/>
      <w:ind w:firstLine="397"/>
    </w:pPr>
  </w:style>
  <w:style w:type="paragraph" w:styleId="Zkladntextodsazen3">
    <w:name w:val="Body Text Indent 3"/>
    <w:basedOn w:val="Normln"/>
    <w:semiHidden/>
    <w:pPr>
      <w:spacing w:before="240" w:line="360" w:lineRule="auto"/>
      <w:ind w:firstLine="540"/>
    </w:pPr>
  </w:style>
  <w:style w:type="paragraph" w:customStyle="1" w:styleId="Podtitul">
    <w:name w:val="Podtitul"/>
    <w:basedOn w:val="Normln"/>
    <w:qFormat/>
    <w:pPr>
      <w:spacing w:before="60" w:line="360" w:lineRule="auto"/>
      <w:ind w:firstLine="397"/>
      <w:jc w:val="center"/>
    </w:pPr>
    <w:rPr>
      <w:b/>
      <w:bCs/>
      <w:sz w:val="28"/>
    </w:rPr>
  </w:style>
  <w:style w:type="paragraph" w:customStyle="1" w:styleId="Rozvrendokumentu">
    <w:name w:val="Rozvržení dokumentu"/>
    <w:basedOn w:val="Normln"/>
    <w:semiHidden/>
    <w:pPr>
      <w:shd w:val="clear" w:color="auto" w:fill="000080"/>
      <w:spacing w:before="60" w:line="360" w:lineRule="auto"/>
      <w:ind w:firstLine="397"/>
    </w:pPr>
    <w:rPr>
      <w:rFonts w:ascii="Tahoma" w:hAnsi="Tahoma"/>
    </w:rPr>
  </w:style>
  <w:style w:type="character" w:styleId="Sledovanodkaz">
    <w:name w:val="FollowedHyperlink"/>
    <w:semiHidden/>
    <w:rPr>
      <w:color w:val="800080"/>
      <w:u w:val="single"/>
    </w:rPr>
  </w:style>
  <w:style w:type="paragraph" w:styleId="Zkladntext3">
    <w:name w:val="Body Text 3"/>
    <w:basedOn w:val="Normln"/>
    <w:semiHidden/>
    <w:pPr>
      <w:spacing w:before="240" w:line="312" w:lineRule="auto"/>
    </w:pPr>
  </w:style>
  <w:style w:type="paragraph" w:styleId="Seznamsodrkami">
    <w:name w:val="List Bullet"/>
    <w:basedOn w:val="Normln"/>
    <w:semiHidden/>
    <w:pPr>
      <w:numPr>
        <w:numId w:val="16"/>
      </w:numPr>
      <w:spacing w:after="0"/>
    </w:pPr>
  </w:style>
  <w:style w:type="paragraph" w:customStyle="1" w:styleId="titulstranka1">
    <w:name w:val="titul stranka 1"/>
    <w:pPr>
      <w:spacing w:before="240"/>
      <w:jc w:val="right"/>
    </w:pPr>
    <w:rPr>
      <w:rFonts w:ascii="Arial" w:hAnsi="Arial" w:cs="Arial"/>
      <w:b/>
      <w:bCs/>
      <w:color w:val="000080"/>
      <w:sz w:val="24"/>
    </w:rPr>
  </w:style>
  <w:style w:type="paragraph" w:customStyle="1" w:styleId="seznambez">
    <w:name w:val="seznam bez ."/>
    <w:basedOn w:val="seznam"/>
    <w:next w:val="Normln"/>
    <w:pPr>
      <w:numPr>
        <w:ilvl w:val="0"/>
        <w:numId w:val="0"/>
      </w:numPr>
      <w:tabs>
        <w:tab w:val="clear" w:pos="720"/>
        <w:tab w:val="left" w:pos="851"/>
        <w:tab w:val="left" w:pos="3544"/>
        <w:tab w:val="left" w:pos="7938"/>
      </w:tabs>
      <w:spacing w:line="288" w:lineRule="auto"/>
    </w:pPr>
    <w:rPr>
      <w:caps/>
    </w:rPr>
  </w:style>
  <w:style w:type="paragraph" w:customStyle="1" w:styleId="seznam">
    <w:name w:val="seznam"/>
    <w:basedOn w:val="Nadpis2"/>
    <w:pPr>
      <w:keepNext w:val="0"/>
      <w:numPr>
        <w:numId w:val="4"/>
      </w:numPr>
      <w:tabs>
        <w:tab w:val="left" w:pos="720"/>
        <w:tab w:val="right" w:pos="7938"/>
      </w:tabs>
      <w:spacing w:before="120"/>
      <w:ind w:left="363" w:hanging="23"/>
    </w:pPr>
    <w:rPr>
      <w:b w:val="0"/>
      <w:sz w:val="24"/>
      <w:szCs w:val="24"/>
    </w:rPr>
  </w:style>
  <w:style w:type="paragraph" w:customStyle="1" w:styleId="Tabulka">
    <w:name w:val="Tabulka"/>
    <w:pPr>
      <w:spacing w:before="240"/>
    </w:pPr>
    <w:rPr>
      <w:sz w:val="24"/>
    </w:rPr>
  </w:style>
  <w:style w:type="paragraph" w:styleId="Textkomente">
    <w:name w:val="annotation text"/>
    <w:basedOn w:val="Normln"/>
    <w:semiHidden/>
    <w:rPr>
      <w:sz w:val="20"/>
    </w:rPr>
  </w:style>
  <w:style w:type="paragraph" w:styleId="Pedmtkomente">
    <w:name w:val="annotation subject"/>
    <w:basedOn w:val="Textkomente"/>
    <w:next w:val="Textkomente"/>
    <w:semiHidden/>
    <w:rPr>
      <w:b/>
      <w:bCs/>
    </w:rPr>
  </w:style>
  <w:style w:type="paragraph" w:styleId="Textbubliny">
    <w:name w:val="Balloon Text"/>
    <w:basedOn w:val="Normln"/>
    <w:semiHidden/>
    <w:rPr>
      <w:rFonts w:ascii="Tahoma" w:hAnsi="Tahoma" w:cs="Tahoma"/>
      <w:sz w:val="16"/>
      <w:szCs w:val="16"/>
    </w:rPr>
  </w:style>
  <w:style w:type="character" w:styleId="Odkaznakoment">
    <w:name w:val="annotation reference"/>
    <w:semiHidden/>
    <w:rPr>
      <w:sz w:val="16"/>
    </w:rPr>
  </w:style>
  <w:style w:type="paragraph" w:styleId="Rejstk1">
    <w:name w:val="index 1"/>
    <w:basedOn w:val="Normln"/>
    <w:next w:val="Normln"/>
    <w:autoRedefine/>
    <w:semiHidden/>
    <w:pPr>
      <w:spacing w:before="240" w:line="312" w:lineRule="auto"/>
      <w:ind w:left="240" w:hanging="240"/>
    </w:pPr>
  </w:style>
  <w:style w:type="paragraph" w:styleId="Rejstk2">
    <w:name w:val="index 2"/>
    <w:basedOn w:val="Normln"/>
    <w:next w:val="Normln"/>
    <w:autoRedefine/>
    <w:semiHidden/>
    <w:pPr>
      <w:spacing w:before="240" w:line="312" w:lineRule="auto"/>
      <w:ind w:left="480" w:hanging="240"/>
    </w:pPr>
  </w:style>
  <w:style w:type="paragraph" w:styleId="Rejstk3">
    <w:name w:val="index 3"/>
    <w:basedOn w:val="Normln"/>
    <w:next w:val="Normln"/>
    <w:autoRedefine/>
    <w:semiHidden/>
    <w:pPr>
      <w:spacing w:before="240" w:line="312" w:lineRule="auto"/>
      <w:ind w:left="720" w:hanging="240"/>
    </w:pPr>
  </w:style>
  <w:style w:type="paragraph" w:styleId="Rejstk4">
    <w:name w:val="index 4"/>
    <w:basedOn w:val="Normln"/>
    <w:next w:val="Normln"/>
    <w:autoRedefine/>
    <w:semiHidden/>
    <w:pPr>
      <w:spacing w:before="240" w:line="312" w:lineRule="auto"/>
      <w:ind w:left="960" w:hanging="240"/>
    </w:pPr>
  </w:style>
  <w:style w:type="paragraph" w:styleId="Rejstk5">
    <w:name w:val="index 5"/>
    <w:basedOn w:val="Normln"/>
    <w:next w:val="Normln"/>
    <w:autoRedefine/>
    <w:semiHidden/>
    <w:pPr>
      <w:spacing w:before="240" w:line="312" w:lineRule="auto"/>
      <w:ind w:left="1200" w:hanging="240"/>
    </w:pPr>
  </w:style>
  <w:style w:type="paragraph" w:styleId="Rejstk6">
    <w:name w:val="index 6"/>
    <w:basedOn w:val="Normln"/>
    <w:next w:val="Normln"/>
    <w:autoRedefine/>
    <w:semiHidden/>
    <w:pPr>
      <w:spacing w:before="240" w:line="312" w:lineRule="auto"/>
      <w:ind w:left="1440" w:hanging="240"/>
    </w:pPr>
  </w:style>
  <w:style w:type="paragraph" w:styleId="Rejstk7">
    <w:name w:val="index 7"/>
    <w:basedOn w:val="Normln"/>
    <w:next w:val="Normln"/>
    <w:autoRedefine/>
    <w:semiHidden/>
    <w:pPr>
      <w:spacing w:before="240" w:line="312" w:lineRule="auto"/>
      <w:ind w:left="1680" w:hanging="240"/>
    </w:pPr>
  </w:style>
  <w:style w:type="paragraph" w:styleId="Rejstk8">
    <w:name w:val="index 8"/>
    <w:basedOn w:val="Normln"/>
    <w:next w:val="Normln"/>
    <w:autoRedefine/>
    <w:semiHidden/>
    <w:pPr>
      <w:spacing w:before="240" w:line="312" w:lineRule="auto"/>
      <w:ind w:left="1920" w:hanging="240"/>
    </w:pPr>
  </w:style>
  <w:style w:type="paragraph" w:styleId="Rejstk9">
    <w:name w:val="index 9"/>
    <w:basedOn w:val="Normln"/>
    <w:next w:val="Normln"/>
    <w:autoRedefine/>
    <w:semiHidden/>
    <w:pPr>
      <w:spacing w:before="240" w:line="312" w:lineRule="auto"/>
      <w:ind w:left="2160" w:hanging="240"/>
    </w:pPr>
  </w:style>
  <w:style w:type="paragraph" w:styleId="Hlavikarejstku">
    <w:name w:val="index heading"/>
    <w:basedOn w:val="Normln"/>
    <w:next w:val="Rejstk1"/>
    <w:semiHidden/>
    <w:pPr>
      <w:spacing w:before="240" w:line="312" w:lineRule="auto"/>
      <w:ind w:firstLine="397"/>
    </w:pPr>
  </w:style>
  <w:style w:type="paragraph" w:customStyle="1" w:styleId="nadpis">
    <w:name w:val="nadpis"/>
    <w:basedOn w:val="Nadpis2"/>
    <w:pPr>
      <w:numPr>
        <w:numId w:val="1"/>
      </w:numPr>
      <w:tabs>
        <w:tab w:val="left" w:pos="851"/>
        <w:tab w:val="right" w:pos="9072"/>
      </w:tabs>
      <w:spacing w:after="240" w:line="360" w:lineRule="auto"/>
    </w:pPr>
    <w:rPr>
      <w:bCs/>
      <w:i/>
      <w:iCs/>
    </w:rPr>
  </w:style>
  <w:style w:type="paragraph" w:customStyle="1" w:styleId="Vlastn">
    <w:name w:val="Vlastní"/>
    <w:basedOn w:val="Normln"/>
    <w:pPr>
      <w:overflowPunct w:val="0"/>
      <w:autoSpaceDE w:val="0"/>
      <w:autoSpaceDN w:val="0"/>
      <w:adjustRightInd w:val="0"/>
      <w:ind w:firstLine="284"/>
      <w:textAlignment w:val="baseline"/>
    </w:pPr>
    <w:rPr>
      <w:rFonts w:ascii="Arial" w:hAnsi="Arial"/>
      <w:sz w:val="22"/>
    </w:rPr>
  </w:style>
  <w:style w:type="paragraph" w:customStyle="1" w:styleId="Zkladntext21">
    <w:name w:val="Základní text 21"/>
    <w:basedOn w:val="Normln"/>
    <w:pPr>
      <w:overflowPunct w:val="0"/>
      <w:autoSpaceDE w:val="0"/>
      <w:autoSpaceDN w:val="0"/>
      <w:adjustRightInd w:val="0"/>
      <w:ind w:firstLine="397"/>
      <w:textAlignment w:val="baseline"/>
    </w:pPr>
    <w:rPr>
      <w:rFonts w:ascii="Arial" w:hAnsi="Arial"/>
      <w:sz w:val="22"/>
    </w:rPr>
  </w:style>
  <w:style w:type="paragraph" w:customStyle="1" w:styleId="Textvbloku1">
    <w:name w:val="Text v bloku1"/>
    <w:basedOn w:val="Normln"/>
    <w:pPr>
      <w:shd w:val="clear" w:color="00FFFF" w:fill="auto"/>
      <w:overflowPunct w:val="0"/>
      <w:autoSpaceDE w:val="0"/>
      <w:autoSpaceDN w:val="0"/>
      <w:adjustRightInd w:val="0"/>
      <w:spacing w:before="120"/>
      <w:ind w:left="567" w:right="596"/>
      <w:textAlignment w:val="baseline"/>
    </w:pPr>
    <w:rPr>
      <w:rFonts w:ascii="Arial" w:hAnsi="Arial"/>
      <w:kern w:val="28"/>
      <w:sz w:val="22"/>
    </w:rPr>
  </w:style>
  <w:style w:type="paragraph" w:styleId="Textvbloku">
    <w:name w:val="Block Text"/>
    <w:basedOn w:val="Normln"/>
    <w:semiHidden/>
    <w:pPr>
      <w:spacing w:before="240" w:line="312" w:lineRule="auto"/>
      <w:ind w:left="567" w:right="596" w:firstLine="397"/>
    </w:pPr>
  </w:style>
  <w:style w:type="character" w:styleId="Siln">
    <w:name w:val="Strong"/>
    <w:qFormat/>
    <w:rPr>
      <w:b/>
      <w:bCs/>
    </w:rPr>
  </w:style>
  <w:style w:type="paragraph" w:customStyle="1" w:styleId="Styl2">
    <w:name w:val="Styl2"/>
    <w:basedOn w:val="Normln"/>
    <w:pPr>
      <w:spacing w:line="360" w:lineRule="auto"/>
      <w:ind w:firstLine="709"/>
    </w:pPr>
  </w:style>
  <w:style w:type="paragraph" w:customStyle="1" w:styleId="font0">
    <w:name w:val="font0"/>
    <w:basedOn w:val="Normln"/>
    <w:pPr>
      <w:spacing w:before="100" w:beforeAutospacing="1" w:after="100" w:afterAutospacing="1"/>
      <w:ind w:firstLine="0"/>
      <w:jc w:val="left"/>
    </w:pPr>
    <w:rPr>
      <w:rFonts w:ascii="Arial" w:eastAsia="Arial Unicode MS" w:hAnsi="Arial" w:cs="Arial Unicode MS"/>
      <w:sz w:val="20"/>
    </w:rPr>
  </w:style>
  <w:style w:type="paragraph" w:customStyle="1" w:styleId="font5">
    <w:name w:val="font5"/>
    <w:basedOn w:val="Normln"/>
    <w:pPr>
      <w:spacing w:before="100" w:beforeAutospacing="1" w:after="100" w:afterAutospacing="1"/>
      <w:ind w:firstLine="0"/>
      <w:jc w:val="left"/>
    </w:pPr>
    <w:rPr>
      <w:rFonts w:ascii="Arial" w:eastAsia="Arial Unicode MS" w:hAnsi="Arial" w:cs="Arial Unicode MS"/>
      <w:b/>
      <w:bCs/>
      <w:szCs w:val="24"/>
    </w:rPr>
  </w:style>
  <w:style w:type="paragraph" w:customStyle="1" w:styleId="xl24">
    <w:name w:val="xl24"/>
    <w:basedOn w:val="Normln"/>
    <w:pPr>
      <w:spacing w:before="100" w:beforeAutospacing="1" w:after="100" w:afterAutospacing="1"/>
      <w:ind w:firstLine="0"/>
      <w:jc w:val="left"/>
    </w:pPr>
    <w:rPr>
      <w:rFonts w:eastAsia="Arial Unicode MS"/>
      <w:b/>
      <w:bCs/>
      <w:szCs w:val="24"/>
    </w:rPr>
  </w:style>
  <w:style w:type="paragraph" w:customStyle="1" w:styleId="xl25">
    <w:name w:val="xl25"/>
    <w:basedOn w:val="Normln"/>
    <w:pPr>
      <w:pBdr>
        <w:top w:val="single" w:sz="8" w:space="0" w:color="auto"/>
        <w:left w:val="single" w:sz="8" w:space="0" w:color="auto"/>
        <w:bottom w:val="single" w:sz="4"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26">
    <w:name w:val="xl26"/>
    <w:basedOn w:val="Normln"/>
    <w:pPr>
      <w:pBdr>
        <w:top w:val="single" w:sz="4" w:space="0" w:color="auto"/>
        <w:left w:val="single" w:sz="8" w:space="0" w:color="auto"/>
        <w:bottom w:val="single" w:sz="4"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27">
    <w:name w:val="xl27"/>
    <w:basedOn w:val="Normln"/>
    <w:pPr>
      <w:pBdr>
        <w:top w:val="single" w:sz="4" w:space="0" w:color="auto"/>
        <w:left w:val="single" w:sz="8" w:space="0" w:color="auto"/>
        <w:bottom w:val="single" w:sz="8"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28">
    <w:name w:val="xl28"/>
    <w:basedOn w:val="Normln"/>
    <w:pPr>
      <w:pBdr>
        <w:top w:val="single" w:sz="8" w:space="0" w:color="auto"/>
        <w:left w:val="single" w:sz="8" w:space="0" w:color="auto"/>
        <w:bottom w:val="double" w:sz="6"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29">
    <w:name w:val="xl29"/>
    <w:basedOn w:val="Normln"/>
    <w:pPr>
      <w:pBdr>
        <w:top w:val="single" w:sz="8" w:space="0" w:color="auto"/>
        <w:left w:val="single" w:sz="4" w:space="0" w:color="auto"/>
        <w:bottom w:val="double" w:sz="6"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0">
    <w:name w:val="xl30"/>
    <w:basedOn w:val="Normln"/>
    <w:pPr>
      <w:pBdr>
        <w:top w:val="single" w:sz="8" w:space="0" w:color="auto"/>
        <w:left w:val="single" w:sz="4" w:space="0" w:color="auto"/>
        <w:bottom w:val="double" w:sz="6"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1">
    <w:name w:val="xl31"/>
    <w:basedOn w:val="Normln"/>
    <w:pPr>
      <w:pBdr>
        <w:left w:val="single" w:sz="8" w:space="0" w:color="auto"/>
        <w:bottom w:val="single" w:sz="4"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2">
    <w:name w:val="xl32"/>
    <w:basedOn w:val="Normln"/>
    <w:pPr>
      <w:pBdr>
        <w:left w:val="single" w:sz="4" w:space="0" w:color="auto"/>
        <w:bottom w:val="single" w:sz="4"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3">
    <w:name w:val="xl33"/>
    <w:basedOn w:val="Normln"/>
    <w:pPr>
      <w:pBdr>
        <w:left w:val="single" w:sz="4" w:space="0" w:color="auto"/>
        <w:bottom w:val="single" w:sz="4"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4">
    <w:name w:val="xl34"/>
    <w:basedOn w:val="Normln"/>
    <w:pPr>
      <w:pBdr>
        <w:top w:val="single" w:sz="4" w:space="0" w:color="auto"/>
        <w:left w:val="single" w:sz="8" w:space="0" w:color="auto"/>
        <w:bottom w:val="single" w:sz="4"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5">
    <w:name w:val="xl35"/>
    <w:basedOn w:val="Normln"/>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6">
    <w:name w:val="xl36"/>
    <w:basedOn w:val="Normln"/>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7">
    <w:name w:val="xl37"/>
    <w:basedOn w:val="Normln"/>
    <w:pPr>
      <w:pBdr>
        <w:top w:val="single" w:sz="4" w:space="0" w:color="auto"/>
        <w:left w:val="single" w:sz="8" w:space="0" w:color="auto"/>
        <w:bottom w:val="single" w:sz="8"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8">
    <w:name w:val="xl38"/>
    <w:basedOn w:val="Normln"/>
    <w:pPr>
      <w:pBdr>
        <w:top w:val="single" w:sz="4" w:space="0" w:color="auto"/>
        <w:left w:val="single" w:sz="4" w:space="0" w:color="auto"/>
        <w:bottom w:val="single" w:sz="8"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39">
    <w:name w:val="xl39"/>
    <w:basedOn w:val="Normln"/>
    <w:pPr>
      <w:pBdr>
        <w:top w:val="single" w:sz="4" w:space="0" w:color="auto"/>
        <w:left w:val="single" w:sz="4" w:space="0" w:color="auto"/>
        <w:bottom w:val="single" w:sz="8"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40">
    <w:name w:val="xl40"/>
    <w:basedOn w:val="Normln"/>
    <w:pP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41">
    <w:name w:val="xl41"/>
    <w:basedOn w:val="Normln"/>
    <w:pPr>
      <w:spacing w:before="100" w:beforeAutospacing="1" w:after="100" w:afterAutospacing="1"/>
      <w:ind w:firstLine="0"/>
      <w:jc w:val="left"/>
    </w:pPr>
    <w:rPr>
      <w:rFonts w:ascii="Arial" w:eastAsia="Arial Unicode MS" w:hAnsi="Arial" w:cs="Arial Unicode MS"/>
      <w:b/>
      <w:bCs/>
      <w:szCs w:val="24"/>
    </w:rPr>
  </w:style>
  <w:style w:type="paragraph" w:customStyle="1" w:styleId="font6">
    <w:name w:val="font6"/>
    <w:basedOn w:val="Normln"/>
    <w:pPr>
      <w:spacing w:before="100" w:beforeAutospacing="1" w:after="100" w:afterAutospacing="1"/>
      <w:ind w:firstLine="0"/>
      <w:jc w:val="left"/>
    </w:pPr>
    <w:rPr>
      <w:rFonts w:ascii="Arial" w:eastAsia="Arial Unicode MS" w:hAnsi="Arial" w:cs="Arial Unicode MS"/>
      <w:sz w:val="20"/>
    </w:rPr>
  </w:style>
  <w:style w:type="paragraph" w:customStyle="1" w:styleId="xl42">
    <w:name w:val="xl42"/>
    <w:basedOn w:val="Normln"/>
    <w:pPr>
      <w:pBdr>
        <w:left w:val="single" w:sz="4" w:space="0" w:color="auto"/>
        <w:bottom w:val="single" w:sz="4" w:space="0" w:color="auto"/>
        <w:right w:val="single" w:sz="8" w:space="0" w:color="auto"/>
      </w:pBdr>
      <w:spacing w:before="100" w:beforeAutospacing="1" w:after="100" w:afterAutospacing="1"/>
      <w:ind w:firstLine="0"/>
      <w:jc w:val="left"/>
    </w:pPr>
    <w:rPr>
      <w:rFonts w:ascii="Arial Unicode MS" w:eastAsia="Arial Unicode MS" w:hAnsi="Arial Unicode MS" w:cs="Arial Unicode MS"/>
      <w:szCs w:val="24"/>
    </w:rPr>
  </w:style>
  <w:style w:type="paragraph" w:customStyle="1" w:styleId="xl43">
    <w:name w:val="xl43"/>
    <w:basedOn w:val="Normln"/>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rFonts w:ascii="Arial" w:eastAsia="Arial Unicode MS" w:hAnsi="Arial" w:cs="Arial Unicode MS"/>
      <w:b/>
      <w:bCs/>
      <w:szCs w:val="24"/>
    </w:rPr>
  </w:style>
  <w:style w:type="paragraph" w:customStyle="1" w:styleId="xl44">
    <w:name w:val="xl44"/>
    <w:basedOn w:val="Normln"/>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w:eastAsia="Arial Unicode MS" w:hAnsi="Arial" w:cs="Arial Unicode MS"/>
      <w:b/>
      <w:bCs/>
      <w:szCs w:val="24"/>
    </w:rPr>
  </w:style>
  <w:style w:type="paragraph" w:customStyle="1" w:styleId="xl45">
    <w:name w:val="xl45"/>
    <w:basedOn w:val="Normln"/>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Arial" w:eastAsia="Arial Unicode MS" w:hAnsi="Arial" w:cs="Arial Unicode MS"/>
      <w:b/>
      <w:bCs/>
      <w:szCs w:val="24"/>
    </w:rPr>
  </w:style>
  <w:style w:type="paragraph" w:customStyle="1" w:styleId="xl46">
    <w:name w:val="xl46"/>
    <w:basedOn w:val="Normln"/>
    <w:pPr>
      <w:pBdr>
        <w:left w:val="single" w:sz="8"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47">
    <w:name w:val="xl47"/>
    <w:basedOn w:val="Normln"/>
    <w:pPr>
      <w:pBdr>
        <w:left w:val="single" w:sz="4" w:space="0" w:color="auto"/>
        <w:right w:val="single" w:sz="4"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48">
    <w:name w:val="xl48"/>
    <w:basedOn w:val="Normln"/>
    <w:pPr>
      <w:pBdr>
        <w:left w:val="single" w:sz="4" w:space="0" w:color="auto"/>
        <w:right w:val="single" w:sz="8" w:space="0" w:color="auto"/>
      </w:pBdr>
      <w:spacing w:before="100" w:beforeAutospacing="1" w:after="100" w:afterAutospacing="1"/>
      <w:ind w:firstLine="0"/>
      <w:jc w:val="center"/>
    </w:pPr>
    <w:rPr>
      <w:rFonts w:ascii="Arial Unicode MS" w:eastAsia="Arial Unicode MS" w:hAnsi="Arial Unicode MS" w:cs="Arial Unicode MS"/>
      <w:szCs w:val="24"/>
    </w:rPr>
  </w:style>
  <w:style w:type="paragraph" w:customStyle="1" w:styleId="xl49">
    <w:name w:val="xl49"/>
    <w:basedOn w:val="Normln"/>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w:eastAsia="Arial Unicode MS" w:hAnsi="Arial" w:cs="Arial Unicode MS"/>
      <w:sz w:val="16"/>
      <w:szCs w:val="16"/>
    </w:rPr>
  </w:style>
  <w:style w:type="paragraph" w:customStyle="1" w:styleId="xl50">
    <w:name w:val="xl50"/>
    <w:basedOn w:val="Normln"/>
    <w:pPr>
      <w:spacing w:before="100" w:beforeAutospacing="1" w:after="100" w:afterAutospacing="1"/>
      <w:ind w:firstLine="0"/>
      <w:jc w:val="left"/>
    </w:pPr>
    <w:rPr>
      <w:rFonts w:ascii="Arial" w:eastAsia="Arial Unicode MS" w:hAnsi="Arial" w:cs="Arial Unicode MS"/>
      <w:sz w:val="16"/>
      <w:szCs w:val="16"/>
    </w:rPr>
  </w:style>
  <w:style w:type="paragraph" w:customStyle="1" w:styleId="xl51">
    <w:name w:val="xl51"/>
    <w:basedOn w:val="Normln"/>
    <w:pPr>
      <w:spacing w:before="100" w:beforeAutospacing="1" w:after="100" w:afterAutospacing="1"/>
      <w:ind w:firstLine="0"/>
      <w:jc w:val="left"/>
    </w:pPr>
    <w:rPr>
      <w:rFonts w:ascii="Arial" w:eastAsia="Arial Unicode MS" w:hAnsi="Arial" w:cs="Arial Unicode MS"/>
      <w:sz w:val="16"/>
      <w:szCs w:val="16"/>
    </w:rPr>
  </w:style>
  <w:style w:type="paragraph" w:customStyle="1" w:styleId="xl52">
    <w:name w:val="xl52"/>
    <w:basedOn w:val="Normln"/>
    <w:pPr>
      <w:pBdr>
        <w:top w:val="single" w:sz="8" w:space="0" w:color="auto"/>
        <w:left w:val="single" w:sz="8" w:space="0" w:color="auto"/>
        <w:bottom w:val="single" w:sz="8" w:space="0" w:color="auto"/>
      </w:pBdr>
      <w:spacing w:before="100" w:beforeAutospacing="1" w:after="100" w:afterAutospacing="1"/>
      <w:ind w:firstLine="0"/>
      <w:jc w:val="left"/>
    </w:pPr>
    <w:rPr>
      <w:rFonts w:ascii="Arial" w:eastAsia="Arial Unicode MS" w:hAnsi="Arial" w:cs="Arial Unicode MS"/>
      <w:sz w:val="16"/>
      <w:szCs w:val="16"/>
    </w:rPr>
  </w:style>
  <w:style w:type="paragraph" w:customStyle="1" w:styleId="xl53">
    <w:name w:val="xl53"/>
    <w:basedOn w:val="Normln"/>
    <w:pPr>
      <w:pBdr>
        <w:top w:val="single" w:sz="8" w:space="0" w:color="auto"/>
        <w:bottom w:val="single" w:sz="8" w:space="0" w:color="auto"/>
        <w:right w:val="single" w:sz="8" w:space="0" w:color="auto"/>
      </w:pBdr>
      <w:spacing w:before="100" w:beforeAutospacing="1" w:after="100" w:afterAutospacing="1"/>
      <w:ind w:firstLine="0"/>
      <w:jc w:val="left"/>
    </w:pPr>
    <w:rPr>
      <w:rFonts w:ascii="Arial" w:eastAsia="Arial Unicode MS" w:hAnsi="Arial" w:cs="Arial Unicode MS"/>
      <w:sz w:val="16"/>
      <w:szCs w:val="16"/>
    </w:rPr>
  </w:style>
  <w:style w:type="paragraph" w:customStyle="1" w:styleId="xl54">
    <w:name w:val="xl54"/>
    <w:basedOn w:val="Normln"/>
    <w:pPr>
      <w:pBdr>
        <w:top w:val="single" w:sz="8" w:space="0" w:color="auto"/>
        <w:left w:val="single" w:sz="8" w:space="0" w:color="auto"/>
        <w:bottom w:val="single" w:sz="8" w:space="0" w:color="auto"/>
      </w:pBdr>
      <w:spacing w:before="100" w:beforeAutospacing="1" w:after="100" w:afterAutospacing="1"/>
      <w:ind w:firstLine="0"/>
      <w:jc w:val="left"/>
    </w:pPr>
    <w:rPr>
      <w:rFonts w:ascii="Arial" w:eastAsia="Arial Unicode MS" w:hAnsi="Arial" w:cs="Arial Unicode MS"/>
      <w:sz w:val="16"/>
      <w:szCs w:val="16"/>
    </w:rPr>
  </w:style>
  <w:style w:type="paragraph" w:customStyle="1" w:styleId="xl55">
    <w:name w:val="xl55"/>
    <w:basedOn w:val="Normln"/>
    <w:pPr>
      <w:pBdr>
        <w:top w:val="single" w:sz="8" w:space="0" w:color="auto"/>
        <w:bottom w:val="single" w:sz="8" w:space="0" w:color="auto"/>
        <w:right w:val="single" w:sz="8" w:space="0" w:color="auto"/>
      </w:pBdr>
      <w:spacing w:before="100" w:beforeAutospacing="1" w:after="100" w:afterAutospacing="1"/>
      <w:ind w:firstLine="0"/>
      <w:jc w:val="left"/>
    </w:pPr>
    <w:rPr>
      <w:rFonts w:ascii="Arial" w:eastAsia="Arial Unicode MS" w:hAnsi="Arial" w:cs="Arial Unicode MS"/>
      <w:sz w:val="16"/>
      <w:szCs w:val="16"/>
    </w:rPr>
  </w:style>
  <w:style w:type="paragraph" w:customStyle="1" w:styleId="xl56">
    <w:name w:val="xl56"/>
    <w:basedOn w:val="Normln"/>
    <w:pPr>
      <w:pBdr>
        <w:left w:val="single" w:sz="4"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57">
    <w:name w:val="xl57"/>
    <w:basedOn w:val="Normln"/>
    <w:pPr>
      <w:pBdr>
        <w:left w:val="single" w:sz="4" w:space="0" w:color="auto"/>
        <w:bottom w:val="single" w:sz="4"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58">
    <w:name w:val="xl58"/>
    <w:basedOn w:val="Normln"/>
    <w:pPr>
      <w:pBdr>
        <w:left w:val="double" w:sz="6"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59">
    <w:name w:val="xl59"/>
    <w:basedOn w:val="Normln"/>
    <w:pPr>
      <w:pBdr>
        <w:top w:val="single" w:sz="4" w:space="0" w:color="auto"/>
        <w:left w:val="single" w:sz="4" w:space="0" w:color="auto"/>
        <w:bottom w:val="double" w:sz="6"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0">
    <w:name w:val="xl60"/>
    <w:basedOn w:val="Normln"/>
    <w:pPr>
      <w:pBdr>
        <w:top w:val="single" w:sz="4" w:space="0" w:color="auto"/>
        <w:left w:val="single" w:sz="4" w:space="0" w:color="auto"/>
        <w:bottom w:val="double" w:sz="6"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1">
    <w:name w:val="xl61"/>
    <w:basedOn w:val="Normln"/>
    <w:pPr>
      <w:pBdr>
        <w:top w:val="single" w:sz="4" w:space="0" w:color="auto"/>
        <w:left w:val="double" w:sz="6" w:space="0" w:color="auto"/>
        <w:bottom w:val="double" w:sz="6"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2">
    <w:name w:val="xl62"/>
    <w:basedOn w:val="Normln"/>
    <w:pPr>
      <w:pBdr>
        <w:top w:val="double" w:sz="6"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3">
    <w:name w:val="xl63"/>
    <w:basedOn w:val="Normln"/>
    <w:pPr>
      <w:pBdr>
        <w:top w:val="double" w:sz="6" w:space="0" w:color="auto"/>
        <w:left w:val="single" w:sz="4" w:space="0" w:color="auto"/>
        <w:bottom w:val="single" w:sz="4"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4">
    <w:name w:val="xl64"/>
    <w:basedOn w:val="Normln"/>
    <w:pPr>
      <w:pBdr>
        <w:left w:val="double" w:sz="6"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5">
    <w:name w:val="xl65"/>
    <w:basedOn w:val="Normln"/>
    <w:pPr>
      <w:pBdr>
        <w:left w:val="single" w:sz="4" w:space="0" w:color="auto"/>
        <w:bottom w:val="single" w:sz="4"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6">
    <w:name w:val="xl66"/>
    <w:basedOn w:val="Normln"/>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7">
    <w:name w:val="xl67"/>
    <w:basedOn w:val="Normln"/>
    <w:pPr>
      <w:pBdr>
        <w:top w:val="single" w:sz="4" w:space="0" w:color="auto"/>
        <w:left w:val="single" w:sz="4" w:space="0" w:color="auto"/>
        <w:bottom w:val="single" w:sz="4"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8">
    <w:name w:val="xl68"/>
    <w:basedOn w:val="Normln"/>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69">
    <w:name w:val="xl69"/>
    <w:basedOn w:val="Normln"/>
    <w:pPr>
      <w:pBdr>
        <w:top w:val="single" w:sz="4" w:space="0" w:color="auto"/>
        <w:left w:val="single" w:sz="4" w:space="0" w:color="auto"/>
        <w:bottom w:val="single" w:sz="4"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70">
    <w:name w:val="xl70"/>
    <w:basedOn w:val="Normln"/>
    <w:pPr>
      <w:pBdr>
        <w:top w:val="single" w:sz="4" w:space="0" w:color="auto"/>
        <w:left w:val="single" w:sz="4" w:space="0" w:color="auto"/>
        <w:bottom w:val="double" w:sz="6"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71">
    <w:name w:val="xl71"/>
    <w:basedOn w:val="Normln"/>
    <w:pPr>
      <w:pBdr>
        <w:top w:val="single" w:sz="4" w:space="0" w:color="auto"/>
        <w:left w:val="single" w:sz="4" w:space="0" w:color="auto"/>
        <w:bottom w:val="double" w:sz="6" w:space="0" w:color="auto"/>
        <w:right w:val="double" w:sz="6" w:space="0" w:color="auto"/>
      </w:pBdr>
      <w:spacing w:before="100" w:beforeAutospacing="1" w:after="100" w:afterAutospacing="1"/>
      <w:ind w:firstLine="0"/>
      <w:jc w:val="center"/>
    </w:pPr>
    <w:rPr>
      <w:rFonts w:ascii="Arial" w:eastAsia="Arial Unicode MS" w:hAnsi="Arial" w:cs="Arial Unicode MS"/>
      <w:sz w:val="16"/>
      <w:szCs w:val="16"/>
    </w:rPr>
  </w:style>
  <w:style w:type="paragraph" w:customStyle="1" w:styleId="xl72">
    <w:name w:val="xl72"/>
    <w:basedOn w:val="Normln"/>
    <w:pPr>
      <w:pBdr>
        <w:left w:val="double" w:sz="6" w:space="0" w:color="auto"/>
        <w:bottom w:val="double" w:sz="6" w:space="0" w:color="auto"/>
        <w:right w:val="single" w:sz="4" w:space="0" w:color="auto"/>
      </w:pBdr>
      <w:spacing w:before="100" w:beforeAutospacing="1" w:after="100" w:afterAutospacing="1"/>
      <w:ind w:firstLine="0"/>
      <w:jc w:val="center"/>
    </w:pPr>
    <w:rPr>
      <w:rFonts w:ascii="Arial" w:eastAsia="Arial Unicode MS" w:hAnsi="Arial" w:cs="Arial Unicode MS"/>
      <w:sz w:val="16"/>
      <w:szCs w:val="16"/>
    </w:rPr>
  </w:style>
  <w:style w:type="character" w:customStyle="1" w:styleId="Zvraznn">
    <w:name w:val="Zvýraznění"/>
    <w:qFormat/>
    <w:rPr>
      <w:i/>
      <w:iCs/>
    </w:rPr>
  </w:style>
  <w:style w:type="paragraph" w:customStyle="1" w:styleId="Nadpisneslovan">
    <w:name w:val="Nadpis nečíslovaný"/>
    <w:basedOn w:val="Normln"/>
    <w:pPr>
      <w:keepNext/>
    </w:pPr>
    <w:rPr>
      <w:b/>
      <w:bCs/>
      <w:caps/>
      <w:sz w:val="32"/>
    </w:rPr>
  </w:style>
  <w:style w:type="paragraph" w:customStyle="1" w:styleId="Nadpsekneslovan">
    <w:name w:val="Nadpísek nečíslovaný"/>
    <w:basedOn w:val="Normln"/>
    <w:pPr>
      <w:keepNext/>
      <w:spacing w:before="120"/>
    </w:pPr>
    <w:rPr>
      <w:b/>
    </w:rPr>
  </w:style>
  <w:style w:type="paragraph" w:customStyle="1" w:styleId="Normlnbezmezery">
    <w:name w:val="Normální bez mezery"/>
    <w:basedOn w:val="Normln"/>
    <w:pPr>
      <w:spacing w:after="0"/>
    </w:pPr>
  </w:style>
  <w:style w:type="paragraph" w:customStyle="1" w:styleId="Odrkybezmezery">
    <w:name w:val="Odrážky bez mezery"/>
    <w:basedOn w:val="Normln"/>
    <w:pPr>
      <w:numPr>
        <w:numId w:val="14"/>
      </w:numPr>
      <w:tabs>
        <w:tab w:val="clear" w:pos="360"/>
        <w:tab w:val="num" w:pos="851"/>
      </w:tabs>
      <w:spacing w:after="0"/>
      <w:ind w:left="851" w:hanging="425"/>
    </w:pPr>
  </w:style>
  <w:style w:type="paragraph" w:customStyle="1" w:styleId="Odrkyslovan">
    <w:name w:val="Odrážky číslované"/>
    <w:basedOn w:val="Normln"/>
    <w:pPr>
      <w:numPr>
        <w:numId w:val="15"/>
      </w:numPr>
      <w:tabs>
        <w:tab w:val="clear" w:pos="360"/>
        <w:tab w:val="num" w:pos="851"/>
      </w:tabs>
      <w:ind w:left="851" w:hanging="425"/>
    </w:pPr>
  </w:style>
  <w:style w:type="paragraph" w:customStyle="1" w:styleId="Odrkysmezerou">
    <w:name w:val="Odrážky s mezerou"/>
    <w:basedOn w:val="Normln"/>
    <w:pPr>
      <w:tabs>
        <w:tab w:val="num" w:pos="851"/>
      </w:tabs>
      <w:ind w:left="851" w:hanging="425"/>
    </w:pPr>
  </w:style>
  <w:style w:type="paragraph" w:customStyle="1" w:styleId="Poznmka">
    <w:name w:val="Poznámka"/>
    <w:pPr>
      <w:jc w:val="both"/>
    </w:pPr>
    <w:rPr>
      <w:color w:val="000000"/>
    </w:rPr>
  </w:style>
  <w:style w:type="paragraph" w:customStyle="1" w:styleId="Texttabulky">
    <w:name w:val="Text tabulky"/>
    <w:pPr>
      <w:jc w:val="both"/>
    </w:pPr>
    <w:rPr>
      <w:color w:val="000000"/>
      <w:sz w:val="24"/>
    </w:rPr>
  </w:style>
  <w:style w:type="character" w:styleId="Odkaznavysvtlivky">
    <w:name w:val="endnote reference"/>
    <w:semiHidden/>
    <w:rPr>
      <w:rFonts w:ascii="Arial" w:hAnsi="Arial"/>
      <w:noProof w:val="0"/>
      <w:vertAlign w:val="superscript"/>
      <w:lang w:val="cs-CZ"/>
    </w:rPr>
  </w:style>
  <w:style w:type="paragraph" w:customStyle="1" w:styleId="zhlav0">
    <w:name w:val="záhlaví"/>
    <w:pPr>
      <w:tabs>
        <w:tab w:val="left" w:pos="0"/>
        <w:tab w:val="right" w:pos="9204"/>
      </w:tabs>
    </w:pPr>
    <w:rPr>
      <w:smallCaps/>
      <w:color w:val="000000"/>
      <w:sz w:val="24"/>
    </w:rPr>
  </w:style>
  <w:style w:type="table" w:styleId="Mkatabulky">
    <w:name w:val="Table Grid"/>
    <w:basedOn w:val="Normlntabulka"/>
    <w:uiPriority w:val="39"/>
    <w:rsid w:val="00696C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uiPriority w:val="1"/>
    <w:qFormat/>
    <w:rsid w:val="00D3089E"/>
    <w:pPr>
      <w:jc w:val="both"/>
    </w:pPr>
    <w:rPr>
      <w:sz w:val="24"/>
    </w:rPr>
  </w:style>
  <w:style w:type="paragraph" w:styleId="Odstavecseseznamem">
    <w:name w:val="List Paragraph"/>
    <w:basedOn w:val="Normln"/>
    <w:uiPriority w:val="34"/>
    <w:qFormat/>
    <w:rsid w:val="005F580F"/>
    <w:pPr>
      <w:spacing w:after="0"/>
      <w:ind w:left="720" w:firstLine="0"/>
      <w:jc w:val="left"/>
    </w:pPr>
    <w:rPr>
      <w:rFonts w:ascii="Calibri" w:eastAsia="Calibri" w:hAnsi="Calibri"/>
      <w:sz w:val="22"/>
      <w:szCs w:val="22"/>
    </w:rPr>
  </w:style>
  <w:style w:type="character" w:customStyle="1" w:styleId="fontstyle01">
    <w:name w:val="fontstyle01"/>
    <w:rsid w:val="0040783E"/>
    <w:rPr>
      <w:rFonts w:ascii="Helvetica" w:hAnsi="Helvetica" w:hint="default"/>
      <w:b w:val="0"/>
      <w:bCs w:val="0"/>
      <w:i w:val="0"/>
      <w:iCs w:val="0"/>
      <w:color w:val="000000"/>
      <w:sz w:val="20"/>
      <w:szCs w:val="20"/>
    </w:rPr>
  </w:style>
  <w:style w:type="character" w:customStyle="1" w:styleId="fontstyle11">
    <w:name w:val="fontstyle11"/>
    <w:rsid w:val="0040783E"/>
    <w:rPr>
      <w:rFonts w:ascii="Arial" w:hAnsi="Arial" w:cs="Arial" w:hint="default"/>
      <w:b w:val="0"/>
      <w:bCs w:val="0"/>
      <w:i w:val="0"/>
      <w:iCs w:val="0"/>
      <w:color w:val="000000"/>
      <w:sz w:val="20"/>
      <w:szCs w:val="20"/>
    </w:rPr>
  </w:style>
  <w:style w:type="character" w:customStyle="1" w:styleId="fontstyle21">
    <w:name w:val="fontstyle21"/>
    <w:rsid w:val="0040783E"/>
    <w:rPr>
      <w:rFonts w:ascii="Arial" w:hAnsi="Arial" w:cs="Arial" w:hint="default"/>
      <w:b w:val="0"/>
      <w:bCs w:val="0"/>
      <w:i w:val="0"/>
      <w:iCs w:val="0"/>
      <w:color w:val="000000"/>
      <w:sz w:val="20"/>
      <w:szCs w:val="20"/>
    </w:rPr>
  </w:style>
  <w:style w:type="character" w:customStyle="1" w:styleId="fontstyle31">
    <w:name w:val="fontstyle31"/>
    <w:rsid w:val="000E456A"/>
    <w:rPr>
      <w:rFonts w:ascii="Symbol" w:hAnsi="Symbol" w:hint="default"/>
      <w:b w:val="0"/>
      <w:bCs w:val="0"/>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139996">
      <w:bodyDiv w:val="1"/>
      <w:marLeft w:val="0"/>
      <w:marRight w:val="0"/>
      <w:marTop w:val="0"/>
      <w:marBottom w:val="0"/>
      <w:divBdr>
        <w:top w:val="none" w:sz="0" w:space="0" w:color="auto"/>
        <w:left w:val="none" w:sz="0" w:space="0" w:color="auto"/>
        <w:bottom w:val="none" w:sz="0" w:space="0" w:color="auto"/>
        <w:right w:val="none" w:sz="0" w:space="0" w:color="auto"/>
      </w:divBdr>
    </w:div>
    <w:div w:id="66146613">
      <w:bodyDiv w:val="1"/>
      <w:marLeft w:val="0"/>
      <w:marRight w:val="0"/>
      <w:marTop w:val="0"/>
      <w:marBottom w:val="0"/>
      <w:divBdr>
        <w:top w:val="none" w:sz="0" w:space="0" w:color="auto"/>
        <w:left w:val="none" w:sz="0" w:space="0" w:color="auto"/>
        <w:bottom w:val="none" w:sz="0" w:space="0" w:color="auto"/>
        <w:right w:val="none" w:sz="0" w:space="0" w:color="auto"/>
      </w:divBdr>
    </w:div>
    <w:div w:id="285503052">
      <w:bodyDiv w:val="1"/>
      <w:marLeft w:val="0"/>
      <w:marRight w:val="0"/>
      <w:marTop w:val="0"/>
      <w:marBottom w:val="0"/>
      <w:divBdr>
        <w:top w:val="none" w:sz="0" w:space="0" w:color="auto"/>
        <w:left w:val="none" w:sz="0" w:space="0" w:color="auto"/>
        <w:bottom w:val="none" w:sz="0" w:space="0" w:color="auto"/>
        <w:right w:val="none" w:sz="0" w:space="0" w:color="auto"/>
      </w:divBdr>
    </w:div>
    <w:div w:id="304360957">
      <w:bodyDiv w:val="1"/>
      <w:marLeft w:val="0"/>
      <w:marRight w:val="0"/>
      <w:marTop w:val="0"/>
      <w:marBottom w:val="0"/>
      <w:divBdr>
        <w:top w:val="none" w:sz="0" w:space="0" w:color="auto"/>
        <w:left w:val="none" w:sz="0" w:space="0" w:color="auto"/>
        <w:bottom w:val="none" w:sz="0" w:space="0" w:color="auto"/>
        <w:right w:val="none" w:sz="0" w:space="0" w:color="auto"/>
      </w:divBdr>
    </w:div>
    <w:div w:id="409543611">
      <w:bodyDiv w:val="1"/>
      <w:marLeft w:val="0"/>
      <w:marRight w:val="0"/>
      <w:marTop w:val="0"/>
      <w:marBottom w:val="0"/>
      <w:divBdr>
        <w:top w:val="none" w:sz="0" w:space="0" w:color="auto"/>
        <w:left w:val="none" w:sz="0" w:space="0" w:color="auto"/>
        <w:bottom w:val="none" w:sz="0" w:space="0" w:color="auto"/>
        <w:right w:val="none" w:sz="0" w:space="0" w:color="auto"/>
      </w:divBdr>
    </w:div>
    <w:div w:id="415130821">
      <w:bodyDiv w:val="1"/>
      <w:marLeft w:val="0"/>
      <w:marRight w:val="0"/>
      <w:marTop w:val="0"/>
      <w:marBottom w:val="0"/>
      <w:divBdr>
        <w:top w:val="none" w:sz="0" w:space="0" w:color="auto"/>
        <w:left w:val="none" w:sz="0" w:space="0" w:color="auto"/>
        <w:bottom w:val="none" w:sz="0" w:space="0" w:color="auto"/>
        <w:right w:val="none" w:sz="0" w:space="0" w:color="auto"/>
      </w:divBdr>
    </w:div>
    <w:div w:id="470901170">
      <w:bodyDiv w:val="1"/>
      <w:marLeft w:val="0"/>
      <w:marRight w:val="0"/>
      <w:marTop w:val="0"/>
      <w:marBottom w:val="0"/>
      <w:divBdr>
        <w:top w:val="none" w:sz="0" w:space="0" w:color="auto"/>
        <w:left w:val="none" w:sz="0" w:space="0" w:color="auto"/>
        <w:bottom w:val="none" w:sz="0" w:space="0" w:color="auto"/>
        <w:right w:val="none" w:sz="0" w:space="0" w:color="auto"/>
      </w:divBdr>
    </w:div>
    <w:div w:id="519970129">
      <w:bodyDiv w:val="1"/>
      <w:marLeft w:val="0"/>
      <w:marRight w:val="0"/>
      <w:marTop w:val="0"/>
      <w:marBottom w:val="0"/>
      <w:divBdr>
        <w:top w:val="none" w:sz="0" w:space="0" w:color="auto"/>
        <w:left w:val="none" w:sz="0" w:space="0" w:color="auto"/>
        <w:bottom w:val="none" w:sz="0" w:space="0" w:color="auto"/>
        <w:right w:val="none" w:sz="0" w:space="0" w:color="auto"/>
      </w:divBdr>
    </w:div>
    <w:div w:id="528299458">
      <w:bodyDiv w:val="1"/>
      <w:marLeft w:val="0"/>
      <w:marRight w:val="0"/>
      <w:marTop w:val="0"/>
      <w:marBottom w:val="0"/>
      <w:divBdr>
        <w:top w:val="none" w:sz="0" w:space="0" w:color="auto"/>
        <w:left w:val="none" w:sz="0" w:space="0" w:color="auto"/>
        <w:bottom w:val="none" w:sz="0" w:space="0" w:color="auto"/>
        <w:right w:val="none" w:sz="0" w:space="0" w:color="auto"/>
      </w:divBdr>
    </w:div>
    <w:div w:id="613752604">
      <w:bodyDiv w:val="1"/>
      <w:marLeft w:val="0"/>
      <w:marRight w:val="0"/>
      <w:marTop w:val="0"/>
      <w:marBottom w:val="0"/>
      <w:divBdr>
        <w:top w:val="none" w:sz="0" w:space="0" w:color="auto"/>
        <w:left w:val="none" w:sz="0" w:space="0" w:color="auto"/>
        <w:bottom w:val="none" w:sz="0" w:space="0" w:color="auto"/>
        <w:right w:val="none" w:sz="0" w:space="0" w:color="auto"/>
      </w:divBdr>
    </w:div>
    <w:div w:id="685328954">
      <w:bodyDiv w:val="1"/>
      <w:marLeft w:val="0"/>
      <w:marRight w:val="0"/>
      <w:marTop w:val="0"/>
      <w:marBottom w:val="0"/>
      <w:divBdr>
        <w:top w:val="none" w:sz="0" w:space="0" w:color="auto"/>
        <w:left w:val="none" w:sz="0" w:space="0" w:color="auto"/>
        <w:bottom w:val="none" w:sz="0" w:space="0" w:color="auto"/>
        <w:right w:val="none" w:sz="0" w:space="0" w:color="auto"/>
      </w:divBdr>
    </w:div>
    <w:div w:id="697125596">
      <w:bodyDiv w:val="1"/>
      <w:marLeft w:val="0"/>
      <w:marRight w:val="0"/>
      <w:marTop w:val="0"/>
      <w:marBottom w:val="0"/>
      <w:divBdr>
        <w:top w:val="none" w:sz="0" w:space="0" w:color="auto"/>
        <w:left w:val="none" w:sz="0" w:space="0" w:color="auto"/>
        <w:bottom w:val="none" w:sz="0" w:space="0" w:color="auto"/>
        <w:right w:val="none" w:sz="0" w:space="0" w:color="auto"/>
      </w:divBdr>
    </w:div>
    <w:div w:id="720440678">
      <w:bodyDiv w:val="1"/>
      <w:marLeft w:val="0"/>
      <w:marRight w:val="0"/>
      <w:marTop w:val="0"/>
      <w:marBottom w:val="0"/>
      <w:divBdr>
        <w:top w:val="none" w:sz="0" w:space="0" w:color="auto"/>
        <w:left w:val="none" w:sz="0" w:space="0" w:color="auto"/>
        <w:bottom w:val="none" w:sz="0" w:space="0" w:color="auto"/>
        <w:right w:val="none" w:sz="0" w:space="0" w:color="auto"/>
      </w:divBdr>
    </w:div>
    <w:div w:id="762336361">
      <w:bodyDiv w:val="1"/>
      <w:marLeft w:val="0"/>
      <w:marRight w:val="0"/>
      <w:marTop w:val="0"/>
      <w:marBottom w:val="0"/>
      <w:divBdr>
        <w:top w:val="none" w:sz="0" w:space="0" w:color="auto"/>
        <w:left w:val="none" w:sz="0" w:space="0" w:color="auto"/>
        <w:bottom w:val="none" w:sz="0" w:space="0" w:color="auto"/>
        <w:right w:val="none" w:sz="0" w:space="0" w:color="auto"/>
      </w:divBdr>
    </w:div>
    <w:div w:id="841890648">
      <w:bodyDiv w:val="1"/>
      <w:marLeft w:val="0"/>
      <w:marRight w:val="0"/>
      <w:marTop w:val="0"/>
      <w:marBottom w:val="0"/>
      <w:divBdr>
        <w:top w:val="none" w:sz="0" w:space="0" w:color="auto"/>
        <w:left w:val="none" w:sz="0" w:space="0" w:color="auto"/>
        <w:bottom w:val="none" w:sz="0" w:space="0" w:color="auto"/>
        <w:right w:val="none" w:sz="0" w:space="0" w:color="auto"/>
      </w:divBdr>
    </w:div>
    <w:div w:id="971788683">
      <w:bodyDiv w:val="1"/>
      <w:marLeft w:val="0"/>
      <w:marRight w:val="0"/>
      <w:marTop w:val="0"/>
      <w:marBottom w:val="0"/>
      <w:divBdr>
        <w:top w:val="none" w:sz="0" w:space="0" w:color="auto"/>
        <w:left w:val="none" w:sz="0" w:space="0" w:color="auto"/>
        <w:bottom w:val="none" w:sz="0" w:space="0" w:color="auto"/>
        <w:right w:val="none" w:sz="0" w:space="0" w:color="auto"/>
      </w:divBdr>
    </w:div>
    <w:div w:id="1277524760">
      <w:bodyDiv w:val="1"/>
      <w:marLeft w:val="0"/>
      <w:marRight w:val="0"/>
      <w:marTop w:val="0"/>
      <w:marBottom w:val="0"/>
      <w:divBdr>
        <w:top w:val="none" w:sz="0" w:space="0" w:color="auto"/>
        <w:left w:val="none" w:sz="0" w:space="0" w:color="auto"/>
        <w:bottom w:val="none" w:sz="0" w:space="0" w:color="auto"/>
        <w:right w:val="none" w:sz="0" w:space="0" w:color="auto"/>
      </w:divBdr>
    </w:div>
    <w:div w:id="1380780092">
      <w:bodyDiv w:val="1"/>
      <w:marLeft w:val="0"/>
      <w:marRight w:val="0"/>
      <w:marTop w:val="0"/>
      <w:marBottom w:val="0"/>
      <w:divBdr>
        <w:top w:val="none" w:sz="0" w:space="0" w:color="auto"/>
        <w:left w:val="none" w:sz="0" w:space="0" w:color="auto"/>
        <w:bottom w:val="none" w:sz="0" w:space="0" w:color="auto"/>
        <w:right w:val="none" w:sz="0" w:space="0" w:color="auto"/>
      </w:divBdr>
    </w:div>
    <w:div w:id="1540362386">
      <w:bodyDiv w:val="1"/>
      <w:marLeft w:val="0"/>
      <w:marRight w:val="0"/>
      <w:marTop w:val="0"/>
      <w:marBottom w:val="0"/>
      <w:divBdr>
        <w:top w:val="none" w:sz="0" w:space="0" w:color="auto"/>
        <w:left w:val="none" w:sz="0" w:space="0" w:color="auto"/>
        <w:bottom w:val="none" w:sz="0" w:space="0" w:color="auto"/>
        <w:right w:val="none" w:sz="0" w:space="0" w:color="auto"/>
      </w:divBdr>
    </w:div>
    <w:div w:id="1611274413">
      <w:bodyDiv w:val="1"/>
      <w:marLeft w:val="0"/>
      <w:marRight w:val="0"/>
      <w:marTop w:val="0"/>
      <w:marBottom w:val="0"/>
      <w:divBdr>
        <w:top w:val="none" w:sz="0" w:space="0" w:color="auto"/>
        <w:left w:val="none" w:sz="0" w:space="0" w:color="auto"/>
        <w:bottom w:val="none" w:sz="0" w:space="0" w:color="auto"/>
        <w:right w:val="none" w:sz="0" w:space="0" w:color="auto"/>
      </w:divBdr>
    </w:div>
    <w:div w:id="1824852946">
      <w:bodyDiv w:val="1"/>
      <w:marLeft w:val="0"/>
      <w:marRight w:val="0"/>
      <w:marTop w:val="0"/>
      <w:marBottom w:val="0"/>
      <w:divBdr>
        <w:top w:val="none" w:sz="0" w:space="0" w:color="auto"/>
        <w:left w:val="none" w:sz="0" w:space="0" w:color="auto"/>
        <w:bottom w:val="none" w:sz="0" w:space="0" w:color="auto"/>
        <w:right w:val="none" w:sz="0" w:space="0" w:color="auto"/>
      </w:divBdr>
    </w:div>
    <w:div w:id="1828864462">
      <w:bodyDiv w:val="1"/>
      <w:marLeft w:val="0"/>
      <w:marRight w:val="0"/>
      <w:marTop w:val="0"/>
      <w:marBottom w:val="0"/>
      <w:divBdr>
        <w:top w:val="none" w:sz="0" w:space="0" w:color="auto"/>
        <w:left w:val="none" w:sz="0" w:space="0" w:color="auto"/>
        <w:bottom w:val="none" w:sz="0" w:space="0" w:color="auto"/>
        <w:right w:val="none" w:sz="0" w:space="0" w:color="auto"/>
      </w:divBdr>
    </w:div>
    <w:div w:id="1855654980">
      <w:bodyDiv w:val="1"/>
      <w:marLeft w:val="0"/>
      <w:marRight w:val="0"/>
      <w:marTop w:val="0"/>
      <w:marBottom w:val="0"/>
      <w:divBdr>
        <w:top w:val="none" w:sz="0" w:space="0" w:color="auto"/>
        <w:left w:val="none" w:sz="0" w:space="0" w:color="auto"/>
        <w:bottom w:val="none" w:sz="0" w:space="0" w:color="auto"/>
        <w:right w:val="none" w:sz="0" w:space="0" w:color="auto"/>
      </w:divBdr>
    </w:div>
    <w:div w:id="1878469138">
      <w:bodyDiv w:val="1"/>
      <w:marLeft w:val="0"/>
      <w:marRight w:val="0"/>
      <w:marTop w:val="0"/>
      <w:marBottom w:val="0"/>
      <w:divBdr>
        <w:top w:val="none" w:sz="0" w:space="0" w:color="auto"/>
        <w:left w:val="none" w:sz="0" w:space="0" w:color="auto"/>
        <w:bottom w:val="none" w:sz="0" w:space="0" w:color="auto"/>
        <w:right w:val="none" w:sz="0" w:space="0" w:color="auto"/>
      </w:divBdr>
    </w:div>
    <w:div w:id="1892961905">
      <w:bodyDiv w:val="1"/>
      <w:marLeft w:val="0"/>
      <w:marRight w:val="0"/>
      <w:marTop w:val="0"/>
      <w:marBottom w:val="0"/>
      <w:divBdr>
        <w:top w:val="none" w:sz="0" w:space="0" w:color="auto"/>
        <w:left w:val="none" w:sz="0" w:space="0" w:color="auto"/>
        <w:bottom w:val="none" w:sz="0" w:space="0" w:color="auto"/>
        <w:right w:val="none" w:sz="0" w:space="0" w:color="auto"/>
      </w:divBdr>
    </w:div>
    <w:div w:id="1952081311">
      <w:bodyDiv w:val="1"/>
      <w:marLeft w:val="0"/>
      <w:marRight w:val="0"/>
      <w:marTop w:val="0"/>
      <w:marBottom w:val="0"/>
      <w:divBdr>
        <w:top w:val="none" w:sz="0" w:space="0" w:color="auto"/>
        <w:left w:val="none" w:sz="0" w:space="0" w:color="auto"/>
        <w:bottom w:val="none" w:sz="0" w:space="0" w:color="auto"/>
        <w:right w:val="none" w:sz="0" w:space="0" w:color="auto"/>
      </w:divBdr>
    </w:div>
    <w:div w:id="202227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5257DDB-2E4A-41BB-A8DF-C14668231E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25</Pages>
  <Words>8593</Words>
  <Characters>50705</Characters>
  <Application>Microsoft Office Word</Application>
  <DocSecurity>0</DocSecurity>
  <Lines>422</Lines>
  <Paragraphs>118</Paragraphs>
  <ScaleCrop>false</ScaleCrop>
  <HeadingPairs>
    <vt:vector size="2" baseType="variant">
      <vt:variant>
        <vt:lpstr>Název</vt:lpstr>
      </vt:variant>
      <vt:variant>
        <vt:i4>1</vt:i4>
      </vt:variant>
    </vt:vector>
  </HeadingPairs>
  <TitlesOfParts>
    <vt:vector size="1" baseType="lpstr">
      <vt:lpstr>Ruda nad Moravou</vt:lpstr>
    </vt:vector>
  </TitlesOfParts>
  <Company>Vodní Díla - TBD a.s.</Company>
  <LinksUpToDate>false</LinksUpToDate>
  <CharactersWithSpaces>59180</CharactersWithSpaces>
  <SharedDoc>false</SharedDoc>
  <HLinks>
    <vt:vector size="318" baseType="variant">
      <vt:variant>
        <vt:i4>1310771</vt:i4>
      </vt:variant>
      <vt:variant>
        <vt:i4>314</vt:i4>
      </vt:variant>
      <vt:variant>
        <vt:i4>0</vt:i4>
      </vt:variant>
      <vt:variant>
        <vt:i4>5</vt:i4>
      </vt:variant>
      <vt:variant>
        <vt:lpwstr/>
      </vt:variant>
      <vt:variant>
        <vt:lpwstr>_Toc48917298</vt:lpwstr>
      </vt:variant>
      <vt:variant>
        <vt:i4>1769523</vt:i4>
      </vt:variant>
      <vt:variant>
        <vt:i4>308</vt:i4>
      </vt:variant>
      <vt:variant>
        <vt:i4>0</vt:i4>
      </vt:variant>
      <vt:variant>
        <vt:i4>5</vt:i4>
      </vt:variant>
      <vt:variant>
        <vt:lpwstr/>
      </vt:variant>
      <vt:variant>
        <vt:lpwstr>_Toc48917297</vt:lpwstr>
      </vt:variant>
      <vt:variant>
        <vt:i4>1703987</vt:i4>
      </vt:variant>
      <vt:variant>
        <vt:i4>302</vt:i4>
      </vt:variant>
      <vt:variant>
        <vt:i4>0</vt:i4>
      </vt:variant>
      <vt:variant>
        <vt:i4>5</vt:i4>
      </vt:variant>
      <vt:variant>
        <vt:lpwstr/>
      </vt:variant>
      <vt:variant>
        <vt:lpwstr>_Toc48917296</vt:lpwstr>
      </vt:variant>
      <vt:variant>
        <vt:i4>1638451</vt:i4>
      </vt:variant>
      <vt:variant>
        <vt:i4>296</vt:i4>
      </vt:variant>
      <vt:variant>
        <vt:i4>0</vt:i4>
      </vt:variant>
      <vt:variant>
        <vt:i4>5</vt:i4>
      </vt:variant>
      <vt:variant>
        <vt:lpwstr/>
      </vt:variant>
      <vt:variant>
        <vt:lpwstr>_Toc48917295</vt:lpwstr>
      </vt:variant>
      <vt:variant>
        <vt:i4>1572915</vt:i4>
      </vt:variant>
      <vt:variant>
        <vt:i4>290</vt:i4>
      </vt:variant>
      <vt:variant>
        <vt:i4>0</vt:i4>
      </vt:variant>
      <vt:variant>
        <vt:i4>5</vt:i4>
      </vt:variant>
      <vt:variant>
        <vt:lpwstr/>
      </vt:variant>
      <vt:variant>
        <vt:lpwstr>_Toc48917294</vt:lpwstr>
      </vt:variant>
      <vt:variant>
        <vt:i4>2031667</vt:i4>
      </vt:variant>
      <vt:variant>
        <vt:i4>284</vt:i4>
      </vt:variant>
      <vt:variant>
        <vt:i4>0</vt:i4>
      </vt:variant>
      <vt:variant>
        <vt:i4>5</vt:i4>
      </vt:variant>
      <vt:variant>
        <vt:lpwstr/>
      </vt:variant>
      <vt:variant>
        <vt:lpwstr>_Toc48917293</vt:lpwstr>
      </vt:variant>
      <vt:variant>
        <vt:i4>1966131</vt:i4>
      </vt:variant>
      <vt:variant>
        <vt:i4>278</vt:i4>
      </vt:variant>
      <vt:variant>
        <vt:i4>0</vt:i4>
      </vt:variant>
      <vt:variant>
        <vt:i4>5</vt:i4>
      </vt:variant>
      <vt:variant>
        <vt:lpwstr/>
      </vt:variant>
      <vt:variant>
        <vt:lpwstr>_Toc48917292</vt:lpwstr>
      </vt:variant>
      <vt:variant>
        <vt:i4>1900595</vt:i4>
      </vt:variant>
      <vt:variant>
        <vt:i4>272</vt:i4>
      </vt:variant>
      <vt:variant>
        <vt:i4>0</vt:i4>
      </vt:variant>
      <vt:variant>
        <vt:i4>5</vt:i4>
      </vt:variant>
      <vt:variant>
        <vt:lpwstr/>
      </vt:variant>
      <vt:variant>
        <vt:lpwstr>_Toc48917291</vt:lpwstr>
      </vt:variant>
      <vt:variant>
        <vt:i4>1835059</vt:i4>
      </vt:variant>
      <vt:variant>
        <vt:i4>266</vt:i4>
      </vt:variant>
      <vt:variant>
        <vt:i4>0</vt:i4>
      </vt:variant>
      <vt:variant>
        <vt:i4>5</vt:i4>
      </vt:variant>
      <vt:variant>
        <vt:lpwstr/>
      </vt:variant>
      <vt:variant>
        <vt:lpwstr>_Toc48917290</vt:lpwstr>
      </vt:variant>
      <vt:variant>
        <vt:i4>1376306</vt:i4>
      </vt:variant>
      <vt:variant>
        <vt:i4>260</vt:i4>
      </vt:variant>
      <vt:variant>
        <vt:i4>0</vt:i4>
      </vt:variant>
      <vt:variant>
        <vt:i4>5</vt:i4>
      </vt:variant>
      <vt:variant>
        <vt:lpwstr/>
      </vt:variant>
      <vt:variant>
        <vt:lpwstr>_Toc48917289</vt:lpwstr>
      </vt:variant>
      <vt:variant>
        <vt:i4>1310770</vt:i4>
      </vt:variant>
      <vt:variant>
        <vt:i4>254</vt:i4>
      </vt:variant>
      <vt:variant>
        <vt:i4>0</vt:i4>
      </vt:variant>
      <vt:variant>
        <vt:i4>5</vt:i4>
      </vt:variant>
      <vt:variant>
        <vt:lpwstr/>
      </vt:variant>
      <vt:variant>
        <vt:lpwstr>_Toc48917288</vt:lpwstr>
      </vt:variant>
      <vt:variant>
        <vt:i4>1769522</vt:i4>
      </vt:variant>
      <vt:variant>
        <vt:i4>248</vt:i4>
      </vt:variant>
      <vt:variant>
        <vt:i4>0</vt:i4>
      </vt:variant>
      <vt:variant>
        <vt:i4>5</vt:i4>
      </vt:variant>
      <vt:variant>
        <vt:lpwstr/>
      </vt:variant>
      <vt:variant>
        <vt:lpwstr>_Toc48917287</vt:lpwstr>
      </vt:variant>
      <vt:variant>
        <vt:i4>1703986</vt:i4>
      </vt:variant>
      <vt:variant>
        <vt:i4>242</vt:i4>
      </vt:variant>
      <vt:variant>
        <vt:i4>0</vt:i4>
      </vt:variant>
      <vt:variant>
        <vt:i4>5</vt:i4>
      </vt:variant>
      <vt:variant>
        <vt:lpwstr/>
      </vt:variant>
      <vt:variant>
        <vt:lpwstr>_Toc48917286</vt:lpwstr>
      </vt:variant>
      <vt:variant>
        <vt:i4>1638450</vt:i4>
      </vt:variant>
      <vt:variant>
        <vt:i4>236</vt:i4>
      </vt:variant>
      <vt:variant>
        <vt:i4>0</vt:i4>
      </vt:variant>
      <vt:variant>
        <vt:i4>5</vt:i4>
      </vt:variant>
      <vt:variant>
        <vt:lpwstr/>
      </vt:variant>
      <vt:variant>
        <vt:lpwstr>_Toc48917285</vt:lpwstr>
      </vt:variant>
      <vt:variant>
        <vt:i4>1572914</vt:i4>
      </vt:variant>
      <vt:variant>
        <vt:i4>230</vt:i4>
      </vt:variant>
      <vt:variant>
        <vt:i4>0</vt:i4>
      </vt:variant>
      <vt:variant>
        <vt:i4>5</vt:i4>
      </vt:variant>
      <vt:variant>
        <vt:lpwstr/>
      </vt:variant>
      <vt:variant>
        <vt:lpwstr>_Toc48917284</vt:lpwstr>
      </vt:variant>
      <vt:variant>
        <vt:i4>2031666</vt:i4>
      </vt:variant>
      <vt:variant>
        <vt:i4>224</vt:i4>
      </vt:variant>
      <vt:variant>
        <vt:i4>0</vt:i4>
      </vt:variant>
      <vt:variant>
        <vt:i4>5</vt:i4>
      </vt:variant>
      <vt:variant>
        <vt:lpwstr/>
      </vt:variant>
      <vt:variant>
        <vt:lpwstr>_Toc48917283</vt:lpwstr>
      </vt:variant>
      <vt:variant>
        <vt:i4>1966130</vt:i4>
      </vt:variant>
      <vt:variant>
        <vt:i4>218</vt:i4>
      </vt:variant>
      <vt:variant>
        <vt:i4>0</vt:i4>
      </vt:variant>
      <vt:variant>
        <vt:i4>5</vt:i4>
      </vt:variant>
      <vt:variant>
        <vt:lpwstr/>
      </vt:variant>
      <vt:variant>
        <vt:lpwstr>_Toc48917282</vt:lpwstr>
      </vt:variant>
      <vt:variant>
        <vt:i4>1900594</vt:i4>
      </vt:variant>
      <vt:variant>
        <vt:i4>212</vt:i4>
      </vt:variant>
      <vt:variant>
        <vt:i4>0</vt:i4>
      </vt:variant>
      <vt:variant>
        <vt:i4>5</vt:i4>
      </vt:variant>
      <vt:variant>
        <vt:lpwstr/>
      </vt:variant>
      <vt:variant>
        <vt:lpwstr>_Toc48917281</vt:lpwstr>
      </vt:variant>
      <vt:variant>
        <vt:i4>1835058</vt:i4>
      </vt:variant>
      <vt:variant>
        <vt:i4>206</vt:i4>
      </vt:variant>
      <vt:variant>
        <vt:i4>0</vt:i4>
      </vt:variant>
      <vt:variant>
        <vt:i4>5</vt:i4>
      </vt:variant>
      <vt:variant>
        <vt:lpwstr/>
      </vt:variant>
      <vt:variant>
        <vt:lpwstr>_Toc48917280</vt:lpwstr>
      </vt:variant>
      <vt:variant>
        <vt:i4>1376317</vt:i4>
      </vt:variant>
      <vt:variant>
        <vt:i4>200</vt:i4>
      </vt:variant>
      <vt:variant>
        <vt:i4>0</vt:i4>
      </vt:variant>
      <vt:variant>
        <vt:i4>5</vt:i4>
      </vt:variant>
      <vt:variant>
        <vt:lpwstr/>
      </vt:variant>
      <vt:variant>
        <vt:lpwstr>_Toc48917279</vt:lpwstr>
      </vt:variant>
      <vt:variant>
        <vt:i4>1310781</vt:i4>
      </vt:variant>
      <vt:variant>
        <vt:i4>194</vt:i4>
      </vt:variant>
      <vt:variant>
        <vt:i4>0</vt:i4>
      </vt:variant>
      <vt:variant>
        <vt:i4>5</vt:i4>
      </vt:variant>
      <vt:variant>
        <vt:lpwstr/>
      </vt:variant>
      <vt:variant>
        <vt:lpwstr>_Toc48917278</vt:lpwstr>
      </vt:variant>
      <vt:variant>
        <vt:i4>1769533</vt:i4>
      </vt:variant>
      <vt:variant>
        <vt:i4>188</vt:i4>
      </vt:variant>
      <vt:variant>
        <vt:i4>0</vt:i4>
      </vt:variant>
      <vt:variant>
        <vt:i4>5</vt:i4>
      </vt:variant>
      <vt:variant>
        <vt:lpwstr/>
      </vt:variant>
      <vt:variant>
        <vt:lpwstr>_Toc48917277</vt:lpwstr>
      </vt:variant>
      <vt:variant>
        <vt:i4>1703997</vt:i4>
      </vt:variant>
      <vt:variant>
        <vt:i4>182</vt:i4>
      </vt:variant>
      <vt:variant>
        <vt:i4>0</vt:i4>
      </vt:variant>
      <vt:variant>
        <vt:i4>5</vt:i4>
      </vt:variant>
      <vt:variant>
        <vt:lpwstr/>
      </vt:variant>
      <vt:variant>
        <vt:lpwstr>_Toc48917276</vt:lpwstr>
      </vt:variant>
      <vt:variant>
        <vt:i4>1638461</vt:i4>
      </vt:variant>
      <vt:variant>
        <vt:i4>176</vt:i4>
      </vt:variant>
      <vt:variant>
        <vt:i4>0</vt:i4>
      </vt:variant>
      <vt:variant>
        <vt:i4>5</vt:i4>
      </vt:variant>
      <vt:variant>
        <vt:lpwstr/>
      </vt:variant>
      <vt:variant>
        <vt:lpwstr>_Toc48917275</vt:lpwstr>
      </vt:variant>
      <vt:variant>
        <vt:i4>1572925</vt:i4>
      </vt:variant>
      <vt:variant>
        <vt:i4>170</vt:i4>
      </vt:variant>
      <vt:variant>
        <vt:i4>0</vt:i4>
      </vt:variant>
      <vt:variant>
        <vt:i4>5</vt:i4>
      </vt:variant>
      <vt:variant>
        <vt:lpwstr/>
      </vt:variant>
      <vt:variant>
        <vt:lpwstr>_Toc48917274</vt:lpwstr>
      </vt:variant>
      <vt:variant>
        <vt:i4>2031677</vt:i4>
      </vt:variant>
      <vt:variant>
        <vt:i4>164</vt:i4>
      </vt:variant>
      <vt:variant>
        <vt:i4>0</vt:i4>
      </vt:variant>
      <vt:variant>
        <vt:i4>5</vt:i4>
      </vt:variant>
      <vt:variant>
        <vt:lpwstr/>
      </vt:variant>
      <vt:variant>
        <vt:lpwstr>_Toc48917273</vt:lpwstr>
      </vt:variant>
      <vt:variant>
        <vt:i4>1966141</vt:i4>
      </vt:variant>
      <vt:variant>
        <vt:i4>158</vt:i4>
      </vt:variant>
      <vt:variant>
        <vt:i4>0</vt:i4>
      </vt:variant>
      <vt:variant>
        <vt:i4>5</vt:i4>
      </vt:variant>
      <vt:variant>
        <vt:lpwstr/>
      </vt:variant>
      <vt:variant>
        <vt:lpwstr>_Toc48917272</vt:lpwstr>
      </vt:variant>
      <vt:variant>
        <vt:i4>1900605</vt:i4>
      </vt:variant>
      <vt:variant>
        <vt:i4>152</vt:i4>
      </vt:variant>
      <vt:variant>
        <vt:i4>0</vt:i4>
      </vt:variant>
      <vt:variant>
        <vt:i4>5</vt:i4>
      </vt:variant>
      <vt:variant>
        <vt:lpwstr/>
      </vt:variant>
      <vt:variant>
        <vt:lpwstr>_Toc48917271</vt:lpwstr>
      </vt:variant>
      <vt:variant>
        <vt:i4>1835069</vt:i4>
      </vt:variant>
      <vt:variant>
        <vt:i4>146</vt:i4>
      </vt:variant>
      <vt:variant>
        <vt:i4>0</vt:i4>
      </vt:variant>
      <vt:variant>
        <vt:i4>5</vt:i4>
      </vt:variant>
      <vt:variant>
        <vt:lpwstr/>
      </vt:variant>
      <vt:variant>
        <vt:lpwstr>_Toc48917270</vt:lpwstr>
      </vt:variant>
      <vt:variant>
        <vt:i4>1376316</vt:i4>
      </vt:variant>
      <vt:variant>
        <vt:i4>140</vt:i4>
      </vt:variant>
      <vt:variant>
        <vt:i4>0</vt:i4>
      </vt:variant>
      <vt:variant>
        <vt:i4>5</vt:i4>
      </vt:variant>
      <vt:variant>
        <vt:lpwstr/>
      </vt:variant>
      <vt:variant>
        <vt:lpwstr>_Toc48917269</vt:lpwstr>
      </vt:variant>
      <vt:variant>
        <vt:i4>1310780</vt:i4>
      </vt:variant>
      <vt:variant>
        <vt:i4>134</vt:i4>
      </vt:variant>
      <vt:variant>
        <vt:i4>0</vt:i4>
      </vt:variant>
      <vt:variant>
        <vt:i4>5</vt:i4>
      </vt:variant>
      <vt:variant>
        <vt:lpwstr/>
      </vt:variant>
      <vt:variant>
        <vt:lpwstr>_Toc48917268</vt:lpwstr>
      </vt:variant>
      <vt:variant>
        <vt:i4>1769532</vt:i4>
      </vt:variant>
      <vt:variant>
        <vt:i4>128</vt:i4>
      </vt:variant>
      <vt:variant>
        <vt:i4>0</vt:i4>
      </vt:variant>
      <vt:variant>
        <vt:i4>5</vt:i4>
      </vt:variant>
      <vt:variant>
        <vt:lpwstr/>
      </vt:variant>
      <vt:variant>
        <vt:lpwstr>_Toc48917267</vt:lpwstr>
      </vt:variant>
      <vt:variant>
        <vt:i4>1703996</vt:i4>
      </vt:variant>
      <vt:variant>
        <vt:i4>122</vt:i4>
      </vt:variant>
      <vt:variant>
        <vt:i4>0</vt:i4>
      </vt:variant>
      <vt:variant>
        <vt:i4>5</vt:i4>
      </vt:variant>
      <vt:variant>
        <vt:lpwstr/>
      </vt:variant>
      <vt:variant>
        <vt:lpwstr>_Toc48917266</vt:lpwstr>
      </vt:variant>
      <vt:variant>
        <vt:i4>1638460</vt:i4>
      </vt:variant>
      <vt:variant>
        <vt:i4>116</vt:i4>
      </vt:variant>
      <vt:variant>
        <vt:i4>0</vt:i4>
      </vt:variant>
      <vt:variant>
        <vt:i4>5</vt:i4>
      </vt:variant>
      <vt:variant>
        <vt:lpwstr/>
      </vt:variant>
      <vt:variant>
        <vt:lpwstr>_Toc48917265</vt:lpwstr>
      </vt:variant>
      <vt:variant>
        <vt:i4>1572924</vt:i4>
      </vt:variant>
      <vt:variant>
        <vt:i4>110</vt:i4>
      </vt:variant>
      <vt:variant>
        <vt:i4>0</vt:i4>
      </vt:variant>
      <vt:variant>
        <vt:i4>5</vt:i4>
      </vt:variant>
      <vt:variant>
        <vt:lpwstr/>
      </vt:variant>
      <vt:variant>
        <vt:lpwstr>_Toc48917264</vt:lpwstr>
      </vt:variant>
      <vt:variant>
        <vt:i4>2031676</vt:i4>
      </vt:variant>
      <vt:variant>
        <vt:i4>104</vt:i4>
      </vt:variant>
      <vt:variant>
        <vt:i4>0</vt:i4>
      </vt:variant>
      <vt:variant>
        <vt:i4>5</vt:i4>
      </vt:variant>
      <vt:variant>
        <vt:lpwstr/>
      </vt:variant>
      <vt:variant>
        <vt:lpwstr>_Toc48917263</vt:lpwstr>
      </vt:variant>
      <vt:variant>
        <vt:i4>1966140</vt:i4>
      </vt:variant>
      <vt:variant>
        <vt:i4>98</vt:i4>
      </vt:variant>
      <vt:variant>
        <vt:i4>0</vt:i4>
      </vt:variant>
      <vt:variant>
        <vt:i4>5</vt:i4>
      </vt:variant>
      <vt:variant>
        <vt:lpwstr/>
      </vt:variant>
      <vt:variant>
        <vt:lpwstr>_Toc48917262</vt:lpwstr>
      </vt:variant>
      <vt:variant>
        <vt:i4>1900604</vt:i4>
      </vt:variant>
      <vt:variant>
        <vt:i4>92</vt:i4>
      </vt:variant>
      <vt:variant>
        <vt:i4>0</vt:i4>
      </vt:variant>
      <vt:variant>
        <vt:i4>5</vt:i4>
      </vt:variant>
      <vt:variant>
        <vt:lpwstr/>
      </vt:variant>
      <vt:variant>
        <vt:lpwstr>_Toc48917261</vt:lpwstr>
      </vt:variant>
      <vt:variant>
        <vt:i4>1835068</vt:i4>
      </vt:variant>
      <vt:variant>
        <vt:i4>86</vt:i4>
      </vt:variant>
      <vt:variant>
        <vt:i4>0</vt:i4>
      </vt:variant>
      <vt:variant>
        <vt:i4>5</vt:i4>
      </vt:variant>
      <vt:variant>
        <vt:lpwstr/>
      </vt:variant>
      <vt:variant>
        <vt:lpwstr>_Toc48917260</vt:lpwstr>
      </vt:variant>
      <vt:variant>
        <vt:i4>1376319</vt:i4>
      </vt:variant>
      <vt:variant>
        <vt:i4>80</vt:i4>
      </vt:variant>
      <vt:variant>
        <vt:i4>0</vt:i4>
      </vt:variant>
      <vt:variant>
        <vt:i4>5</vt:i4>
      </vt:variant>
      <vt:variant>
        <vt:lpwstr/>
      </vt:variant>
      <vt:variant>
        <vt:lpwstr>_Toc48917259</vt:lpwstr>
      </vt:variant>
      <vt:variant>
        <vt:i4>1310783</vt:i4>
      </vt:variant>
      <vt:variant>
        <vt:i4>74</vt:i4>
      </vt:variant>
      <vt:variant>
        <vt:i4>0</vt:i4>
      </vt:variant>
      <vt:variant>
        <vt:i4>5</vt:i4>
      </vt:variant>
      <vt:variant>
        <vt:lpwstr/>
      </vt:variant>
      <vt:variant>
        <vt:lpwstr>_Toc48917258</vt:lpwstr>
      </vt:variant>
      <vt:variant>
        <vt:i4>1769535</vt:i4>
      </vt:variant>
      <vt:variant>
        <vt:i4>68</vt:i4>
      </vt:variant>
      <vt:variant>
        <vt:i4>0</vt:i4>
      </vt:variant>
      <vt:variant>
        <vt:i4>5</vt:i4>
      </vt:variant>
      <vt:variant>
        <vt:lpwstr/>
      </vt:variant>
      <vt:variant>
        <vt:lpwstr>_Toc48917257</vt:lpwstr>
      </vt:variant>
      <vt:variant>
        <vt:i4>1703999</vt:i4>
      </vt:variant>
      <vt:variant>
        <vt:i4>62</vt:i4>
      </vt:variant>
      <vt:variant>
        <vt:i4>0</vt:i4>
      </vt:variant>
      <vt:variant>
        <vt:i4>5</vt:i4>
      </vt:variant>
      <vt:variant>
        <vt:lpwstr/>
      </vt:variant>
      <vt:variant>
        <vt:lpwstr>_Toc48917256</vt:lpwstr>
      </vt:variant>
      <vt:variant>
        <vt:i4>1638463</vt:i4>
      </vt:variant>
      <vt:variant>
        <vt:i4>56</vt:i4>
      </vt:variant>
      <vt:variant>
        <vt:i4>0</vt:i4>
      </vt:variant>
      <vt:variant>
        <vt:i4>5</vt:i4>
      </vt:variant>
      <vt:variant>
        <vt:lpwstr/>
      </vt:variant>
      <vt:variant>
        <vt:lpwstr>_Toc48917255</vt:lpwstr>
      </vt:variant>
      <vt:variant>
        <vt:i4>1572927</vt:i4>
      </vt:variant>
      <vt:variant>
        <vt:i4>50</vt:i4>
      </vt:variant>
      <vt:variant>
        <vt:i4>0</vt:i4>
      </vt:variant>
      <vt:variant>
        <vt:i4>5</vt:i4>
      </vt:variant>
      <vt:variant>
        <vt:lpwstr/>
      </vt:variant>
      <vt:variant>
        <vt:lpwstr>_Toc48917254</vt:lpwstr>
      </vt:variant>
      <vt:variant>
        <vt:i4>2031679</vt:i4>
      </vt:variant>
      <vt:variant>
        <vt:i4>44</vt:i4>
      </vt:variant>
      <vt:variant>
        <vt:i4>0</vt:i4>
      </vt:variant>
      <vt:variant>
        <vt:i4>5</vt:i4>
      </vt:variant>
      <vt:variant>
        <vt:lpwstr/>
      </vt:variant>
      <vt:variant>
        <vt:lpwstr>_Toc48917253</vt:lpwstr>
      </vt:variant>
      <vt:variant>
        <vt:i4>1966143</vt:i4>
      </vt:variant>
      <vt:variant>
        <vt:i4>38</vt:i4>
      </vt:variant>
      <vt:variant>
        <vt:i4>0</vt:i4>
      </vt:variant>
      <vt:variant>
        <vt:i4>5</vt:i4>
      </vt:variant>
      <vt:variant>
        <vt:lpwstr/>
      </vt:variant>
      <vt:variant>
        <vt:lpwstr>_Toc48917252</vt:lpwstr>
      </vt:variant>
      <vt:variant>
        <vt:i4>1900607</vt:i4>
      </vt:variant>
      <vt:variant>
        <vt:i4>32</vt:i4>
      </vt:variant>
      <vt:variant>
        <vt:i4>0</vt:i4>
      </vt:variant>
      <vt:variant>
        <vt:i4>5</vt:i4>
      </vt:variant>
      <vt:variant>
        <vt:lpwstr/>
      </vt:variant>
      <vt:variant>
        <vt:lpwstr>_Toc48917251</vt:lpwstr>
      </vt:variant>
      <vt:variant>
        <vt:i4>1835071</vt:i4>
      </vt:variant>
      <vt:variant>
        <vt:i4>26</vt:i4>
      </vt:variant>
      <vt:variant>
        <vt:i4>0</vt:i4>
      </vt:variant>
      <vt:variant>
        <vt:i4>5</vt:i4>
      </vt:variant>
      <vt:variant>
        <vt:lpwstr/>
      </vt:variant>
      <vt:variant>
        <vt:lpwstr>_Toc48917250</vt:lpwstr>
      </vt:variant>
      <vt:variant>
        <vt:i4>1376318</vt:i4>
      </vt:variant>
      <vt:variant>
        <vt:i4>20</vt:i4>
      </vt:variant>
      <vt:variant>
        <vt:i4>0</vt:i4>
      </vt:variant>
      <vt:variant>
        <vt:i4>5</vt:i4>
      </vt:variant>
      <vt:variant>
        <vt:lpwstr/>
      </vt:variant>
      <vt:variant>
        <vt:lpwstr>_Toc48917249</vt:lpwstr>
      </vt:variant>
      <vt:variant>
        <vt:i4>1310782</vt:i4>
      </vt:variant>
      <vt:variant>
        <vt:i4>14</vt:i4>
      </vt:variant>
      <vt:variant>
        <vt:i4>0</vt:i4>
      </vt:variant>
      <vt:variant>
        <vt:i4>5</vt:i4>
      </vt:variant>
      <vt:variant>
        <vt:lpwstr/>
      </vt:variant>
      <vt:variant>
        <vt:lpwstr>_Toc48917248</vt:lpwstr>
      </vt:variant>
      <vt:variant>
        <vt:i4>1769534</vt:i4>
      </vt:variant>
      <vt:variant>
        <vt:i4>8</vt:i4>
      </vt:variant>
      <vt:variant>
        <vt:i4>0</vt:i4>
      </vt:variant>
      <vt:variant>
        <vt:i4>5</vt:i4>
      </vt:variant>
      <vt:variant>
        <vt:lpwstr/>
      </vt:variant>
      <vt:variant>
        <vt:lpwstr>_Toc48917247</vt:lpwstr>
      </vt:variant>
      <vt:variant>
        <vt:i4>1703998</vt:i4>
      </vt:variant>
      <vt:variant>
        <vt:i4>2</vt:i4>
      </vt:variant>
      <vt:variant>
        <vt:i4>0</vt:i4>
      </vt:variant>
      <vt:variant>
        <vt:i4>5</vt:i4>
      </vt:variant>
      <vt:variant>
        <vt:lpwstr/>
      </vt:variant>
      <vt:variant>
        <vt:lpwstr>_Toc48917246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Ruda nad Moravou</dc:title>
  <dc:subject>Tlakoměrné vrty v injekční chodbě</dc:subject>
  <dc:creator>Ing. Tomáš Kantor</dc:creator>
  <cp:keywords/>
  <dc:description/>
  <cp:lastModifiedBy>Vrubel Jan</cp:lastModifiedBy>
  <cp:revision>7</cp:revision>
  <cp:lastPrinted>2020-11-19T14:40:00Z</cp:lastPrinted>
  <dcterms:created xsi:type="dcterms:W3CDTF">2020-11-19T14:40:00Z</dcterms:created>
  <dcterms:modified xsi:type="dcterms:W3CDTF">2020-12-03T13:19:00Z</dcterms:modified>
</cp:coreProperties>
</file>