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4A0C3" w14:textId="77777777" w:rsidR="00ED468B" w:rsidRPr="00243B97" w:rsidRDefault="00ED468B">
      <w:pPr>
        <w:pStyle w:val="Obsah2"/>
        <w:rPr>
          <w:b/>
          <w:bCs/>
          <w:sz w:val="32"/>
        </w:rPr>
      </w:pPr>
      <w:bookmarkStart w:id="0" w:name="_Toc32811021"/>
      <w:bookmarkStart w:id="1" w:name="_Toc498334054"/>
      <w:bookmarkStart w:id="2" w:name="_Toc500210245"/>
      <w:bookmarkStart w:id="3" w:name="_Toc530740177"/>
      <w:r w:rsidRPr="00243B97">
        <w:rPr>
          <w:b/>
          <w:bCs/>
          <w:sz w:val="32"/>
        </w:rPr>
        <w:t>OBSAH:</w:t>
      </w:r>
    </w:p>
    <w:p w14:paraId="40581B4D" w14:textId="77777777" w:rsidR="00ED468B" w:rsidRPr="00CB48B3" w:rsidRDefault="00ED468B">
      <w:pPr>
        <w:rPr>
          <w:highlight w:val="yellow"/>
        </w:rPr>
      </w:pPr>
    </w:p>
    <w:bookmarkStart w:id="4" w:name="OLE_LINK1"/>
    <w:p w14:paraId="7B732B49" w14:textId="6C892119" w:rsidR="00926711" w:rsidRDefault="00ED468B">
      <w:pPr>
        <w:pStyle w:val="Obsah1"/>
        <w:rPr>
          <w:rFonts w:asciiTheme="minorHAnsi" w:eastAsiaTheme="minorEastAsia" w:hAnsiTheme="minorHAnsi" w:cstheme="minorBidi"/>
          <w:caps w:val="0"/>
          <w:noProof/>
          <w:sz w:val="22"/>
          <w:szCs w:val="22"/>
        </w:rPr>
      </w:pPr>
      <w:r w:rsidRPr="00CB48B3">
        <w:rPr>
          <w:sz w:val="32"/>
          <w:highlight w:val="yellow"/>
        </w:rPr>
        <w:fldChar w:fldCharType="begin"/>
      </w:r>
      <w:r w:rsidRPr="00CB48B3">
        <w:rPr>
          <w:sz w:val="32"/>
          <w:highlight w:val="yellow"/>
        </w:rPr>
        <w:instrText xml:space="preserve"> TOC \o "3-4" \h \z \t "Nadpis 1;1;Nadpis 2;2" </w:instrText>
      </w:r>
      <w:r w:rsidRPr="00CB48B3">
        <w:rPr>
          <w:sz w:val="32"/>
          <w:highlight w:val="yellow"/>
        </w:rPr>
        <w:fldChar w:fldCharType="separate"/>
      </w:r>
      <w:hyperlink w:anchor="_Toc53499519" w:history="1">
        <w:r w:rsidR="00926711" w:rsidRPr="00464488">
          <w:rPr>
            <w:rStyle w:val="Hypertextovodkaz"/>
            <w:noProof/>
          </w:rPr>
          <w:t>I.1</w:t>
        </w:r>
        <w:r w:rsidR="00926711">
          <w:rPr>
            <w:rFonts w:asciiTheme="minorHAnsi" w:eastAsiaTheme="minorEastAsia" w:hAnsiTheme="minorHAnsi" w:cstheme="minorBidi"/>
            <w:caps w:val="0"/>
            <w:noProof/>
            <w:sz w:val="22"/>
            <w:szCs w:val="22"/>
          </w:rPr>
          <w:tab/>
        </w:r>
        <w:r w:rsidR="00926711" w:rsidRPr="00464488">
          <w:rPr>
            <w:rStyle w:val="Hypertextovodkaz"/>
            <w:noProof/>
          </w:rPr>
          <w:t>ÚVODNÍ část</w:t>
        </w:r>
        <w:r w:rsidR="00926711">
          <w:rPr>
            <w:noProof/>
            <w:webHidden/>
          </w:rPr>
          <w:tab/>
        </w:r>
        <w:r w:rsidR="00926711">
          <w:rPr>
            <w:noProof/>
            <w:webHidden/>
          </w:rPr>
          <w:fldChar w:fldCharType="begin"/>
        </w:r>
        <w:r w:rsidR="00926711">
          <w:rPr>
            <w:noProof/>
            <w:webHidden/>
          </w:rPr>
          <w:instrText xml:space="preserve"> PAGEREF _Toc53499519 \h </w:instrText>
        </w:r>
        <w:r w:rsidR="00926711">
          <w:rPr>
            <w:noProof/>
            <w:webHidden/>
          </w:rPr>
        </w:r>
        <w:r w:rsidR="00926711">
          <w:rPr>
            <w:noProof/>
            <w:webHidden/>
          </w:rPr>
          <w:fldChar w:fldCharType="separate"/>
        </w:r>
        <w:r w:rsidR="00835C57">
          <w:rPr>
            <w:noProof/>
            <w:webHidden/>
          </w:rPr>
          <w:t>3</w:t>
        </w:r>
        <w:r w:rsidR="00926711">
          <w:rPr>
            <w:noProof/>
            <w:webHidden/>
          </w:rPr>
          <w:fldChar w:fldCharType="end"/>
        </w:r>
      </w:hyperlink>
    </w:p>
    <w:p w14:paraId="0C508649" w14:textId="04A45DB4" w:rsidR="00926711" w:rsidRDefault="00835C57">
      <w:pPr>
        <w:pStyle w:val="Obsah2"/>
        <w:rPr>
          <w:rFonts w:asciiTheme="minorHAnsi" w:eastAsiaTheme="minorEastAsia" w:hAnsiTheme="minorHAnsi" w:cstheme="minorBidi"/>
          <w:sz w:val="22"/>
          <w:szCs w:val="22"/>
        </w:rPr>
      </w:pPr>
      <w:hyperlink w:anchor="_Toc53499520" w:history="1">
        <w:r w:rsidR="00926711" w:rsidRPr="00464488">
          <w:rPr>
            <w:rStyle w:val="Hypertextovodkaz"/>
          </w:rPr>
          <w:t>I.1.1</w:t>
        </w:r>
        <w:r w:rsidR="00926711">
          <w:rPr>
            <w:rFonts w:asciiTheme="minorHAnsi" w:eastAsiaTheme="minorEastAsia" w:hAnsiTheme="minorHAnsi" w:cstheme="minorBidi"/>
            <w:sz w:val="22"/>
            <w:szCs w:val="22"/>
          </w:rPr>
          <w:tab/>
        </w:r>
        <w:r w:rsidR="00926711" w:rsidRPr="00464488">
          <w:rPr>
            <w:rStyle w:val="Hypertextovodkaz"/>
          </w:rPr>
          <w:t>Údaje o stavbě</w:t>
        </w:r>
        <w:r w:rsidR="00926711">
          <w:rPr>
            <w:webHidden/>
          </w:rPr>
          <w:tab/>
        </w:r>
        <w:r w:rsidR="00926711">
          <w:rPr>
            <w:webHidden/>
          </w:rPr>
          <w:fldChar w:fldCharType="begin"/>
        </w:r>
        <w:r w:rsidR="00926711">
          <w:rPr>
            <w:webHidden/>
          </w:rPr>
          <w:instrText xml:space="preserve"> PAGEREF _Toc53499520 \h </w:instrText>
        </w:r>
        <w:r w:rsidR="00926711">
          <w:rPr>
            <w:webHidden/>
          </w:rPr>
        </w:r>
        <w:r w:rsidR="00926711">
          <w:rPr>
            <w:webHidden/>
          </w:rPr>
          <w:fldChar w:fldCharType="separate"/>
        </w:r>
        <w:r>
          <w:rPr>
            <w:webHidden/>
          </w:rPr>
          <w:t>3</w:t>
        </w:r>
        <w:r w:rsidR="00926711">
          <w:rPr>
            <w:webHidden/>
          </w:rPr>
          <w:fldChar w:fldCharType="end"/>
        </w:r>
      </w:hyperlink>
    </w:p>
    <w:p w14:paraId="083C4E41" w14:textId="3E81E40D" w:rsidR="00926711" w:rsidRDefault="00835C57">
      <w:pPr>
        <w:pStyle w:val="Obsah2"/>
        <w:rPr>
          <w:rFonts w:asciiTheme="minorHAnsi" w:eastAsiaTheme="minorEastAsia" w:hAnsiTheme="minorHAnsi" w:cstheme="minorBidi"/>
          <w:sz w:val="22"/>
          <w:szCs w:val="22"/>
        </w:rPr>
      </w:pPr>
      <w:hyperlink w:anchor="_Toc53499521" w:history="1">
        <w:r w:rsidR="00926711" w:rsidRPr="00464488">
          <w:rPr>
            <w:rStyle w:val="Hypertextovodkaz"/>
          </w:rPr>
          <w:t>I.1.2</w:t>
        </w:r>
        <w:r w:rsidR="00926711">
          <w:rPr>
            <w:rFonts w:asciiTheme="minorHAnsi" w:eastAsiaTheme="minorEastAsia" w:hAnsiTheme="minorHAnsi" w:cstheme="minorBidi"/>
            <w:sz w:val="22"/>
            <w:szCs w:val="22"/>
          </w:rPr>
          <w:tab/>
        </w:r>
        <w:r w:rsidR="00926711" w:rsidRPr="00464488">
          <w:rPr>
            <w:rStyle w:val="Hypertextovodkaz"/>
          </w:rPr>
          <w:t>Údaje o žadateli (stavebníkovi)</w:t>
        </w:r>
        <w:r w:rsidR="00926711">
          <w:rPr>
            <w:webHidden/>
          </w:rPr>
          <w:tab/>
        </w:r>
        <w:r w:rsidR="00926711">
          <w:rPr>
            <w:webHidden/>
          </w:rPr>
          <w:fldChar w:fldCharType="begin"/>
        </w:r>
        <w:r w:rsidR="00926711">
          <w:rPr>
            <w:webHidden/>
          </w:rPr>
          <w:instrText xml:space="preserve"> PAGEREF _Toc53499521 \h </w:instrText>
        </w:r>
        <w:r w:rsidR="00926711">
          <w:rPr>
            <w:webHidden/>
          </w:rPr>
        </w:r>
        <w:r w:rsidR="00926711">
          <w:rPr>
            <w:webHidden/>
          </w:rPr>
          <w:fldChar w:fldCharType="separate"/>
        </w:r>
        <w:r>
          <w:rPr>
            <w:webHidden/>
          </w:rPr>
          <w:t>3</w:t>
        </w:r>
        <w:r w:rsidR="00926711">
          <w:rPr>
            <w:webHidden/>
          </w:rPr>
          <w:fldChar w:fldCharType="end"/>
        </w:r>
      </w:hyperlink>
    </w:p>
    <w:p w14:paraId="0C92BBC7" w14:textId="3700A726" w:rsidR="00926711" w:rsidRDefault="00835C57">
      <w:pPr>
        <w:pStyle w:val="Obsah2"/>
        <w:rPr>
          <w:rFonts w:asciiTheme="minorHAnsi" w:eastAsiaTheme="minorEastAsia" w:hAnsiTheme="minorHAnsi" w:cstheme="minorBidi"/>
          <w:sz w:val="22"/>
          <w:szCs w:val="22"/>
        </w:rPr>
      </w:pPr>
      <w:hyperlink w:anchor="_Toc53499522" w:history="1">
        <w:r w:rsidR="00926711" w:rsidRPr="00464488">
          <w:rPr>
            <w:rStyle w:val="Hypertextovodkaz"/>
          </w:rPr>
          <w:t>I.1.3</w:t>
        </w:r>
        <w:r w:rsidR="00926711">
          <w:rPr>
            <w:rFonts w:asciiTheme="minorHAnsi" w:eastAsiaTheme="minorEastAsia" w:hAnsiTheme="minorHAnsi" w:cstheme="minorBidi"/>
            <w:sz w:val="22"/>
            <w:szCs w:val="22"/>
          </w:rPr>
          <w:tab/>
        </w:r>
        <w:r w:rsidR="00926711" w:rsidRPr="00464488">
          <w:rPr>
            <w:rStyle w:val="Hypertextovodkaz"/>
          </w:rPr>
          <w:t>Údaje o zpracovateli dokumentace</w:t>
        </w:r>
        <w:r w:rsidR="00926711">
          <w:rPr>
            <w:webHidden/>
          </w:rPr>
          <w:tab/>
        </w:r>
        <w:r w:rsidR="00926711">
          <w:rPr>
            <w:webHidden/>
          </w:rPr>
          <w:fldChar w:fldCharType="begin"/>
        </w:r>
        <w:r w:rsidR="00926711">
          <w:rPr>
            <w:webHidden/>
          </w:rPr>
          <w:instrText xml:space="preserve"> PAGEREF _Toc53499522 \h </w:instrText>
        </w:r>
        <w:r w:rsidR="00926711">
          <w:rPr>
            <w:webHidden/>
          </w:rPr>
        </w:r>
        <w:r w:rsidR="00926711">
          <w:rPr>
            <w:webHidden/>
          </w:rPr>
          <w:fldChar w:fldCharType="separate"/>
        </w:r>
        <w:r>
          <w:rPr>
            <w:webHidden/>
          </w:rPr>
          <w:t>4</w:t>
        </w:r>
        <w:r w:rsidR="00926711">
          <w:rPr>
            <w:webHidden/>
          </w:rPr>
          <w:fldChar w:fldCharType="end"/>
        </w:r>
      </w:hyperlink>
    </w:p>
    <w:p w14:paraId="743A828D" w14:textId="75100C96" w:rsidR="00926711" w:rsidRDefault="00835C57">
      <w:pPr>
        <w:pStyle w:val="Obsah2"/>
        <w:rPr>
          <w:rFonts w:asciiTheme="minorHAnsi" w:eastAsiaTheme="minorEastAsia" w:hAnsiTheme="minorHAnsi" w:cstheme="minorBidi"/>
          <w:sz w:val="22"/>
          <w:szCs w:val="22"/>
        </w:rPr>
      </w:pPr>
      <w:hyperlink w:anchor="_Toc53499523" w:history="1">
        <w:r w:rsidR="00926711" w:rsidRPr="00464488">
          <w:rPr>
            <w:rStyle w:val="Hypertextovodkaz"/>
          </w:rPr>
          <w:t>I.1.4</w:t>
        </w:r>
        <w:r w:rsidR="00926711">
          <w:rPr>
            <w:rFonts w:asciiTheme="minorHAnsi" w:eastAsiaTheme="minorEastAsia" w:hAnsiTheme="minorHAnsi" w:cstheme="minorBidi"/>
            <w:sz w:val="22"/>
            <w:szCs w:val="22"/>
          </w:rPr>
          <w:tab/>
        </w:r>
        <w:r w:rsidR="00926711" w:rsidRPr="00464488">
          <w:rPr>
            <w:rStyle w:val="Hypertextovodkaz"/>
          </w:rPr>
          <w:t>Důležité kontakty</w:t>
        </w:r>
        <w:r w:rsidR="00926711">
          <w:rPr>
            <w:webHidden/>
          </w:rPr>
          <w:tab/>
        </w:r>
        <w:r w:rsidR="00926711">
          <w:rPr>
            <w:webHidden/>
          </w:rPr>
          <w:fldChar w:fldCharType="begin"/>
        </w:r>
        <w:r w:rsidR="00926711">
          <w:rPr>
            <w:webHidden/>
          </w:rPr>
          <w:instrText xml:space="preserve"> PAGEREF _Toc53499523 \h </w:instrText>
        </w:r>
        <w:r w:rsidR="00926711">
          <w:rPr>
            <w:webHidden/>
          </w:rPr>
        </w:r>
        <w:r w:rsidR="00926711">
          <w:rPr>
            <w:webHidden/>
          </w:rPr>
          <w:fldChar w:fldCharType="separate"/>
        </w:r>
        <w:r>
          <w:rPr>
            <w:webHidden/>
          </w:rPr>
          <w:t>4</w:t>
        </w:r>
        <w:r w:rsidR="00926711">
          <w:rPr>
            <w:webHidden/>
          </w:rPr>
          <w:fldChar w:fldCharType="end"/>
        </w:r>
      </w:hyperlink>
    </w:p>
    <w:p w14:paraId="03AF6372" w14:textId="6E80004E" w:rsidR="00926711" w:rsidRDefault="00835C57">
      <w:pPr>
        <w:pStyle w:val="Obsah3"/>
        <w:rPr>
          <w:rFonts w:asciiTheme="minorHAnsi" w:eastAsiaTheme="minorEastAsia" w:hAnsiTheme="minorHAnsi" w:cstheme="minorBidi"/>
          <w:sz w:val="22"/>
          <w:szCs w:val="22"/>
        </w:rPr>
      </w:pPr>
      <w:hyperlink w:anchor="_Toc53499524" w:history="1">
        <w:r w:rsidR="00926711" w:rsidRPr="00464488">
          <w:rPr>
            <w:rStyle w:val="Hypertextovodkaz"/>
          </w:rPr>
          <w:t>I.1.4.1</w:t>
        </w:r>
        <w:r w:rsidR="00926711">
          <w:rPr>
            <w:rFonts w:asciiTheme="minorHAnsi" w:eastAsiaTheme="minorEastAsia" w:hAnsiTheme="minorHAnsi" w:cstheme="minorBidi"/>
            <w:sz w:val="22"/>
            <w:szCs w:val="22"/>
          </w:rPr>
          <w:tab/>
        </w:r>
        <w:r w:rsidR="00926711" w:rsidRPr="00464488">
          <w:rPr>
            <w:rStyle w:val="Hypertextovodkaz"/>
          </w:rPr>
          <w:t>Povodňová komise Olomouckého kraje</w:t>
        </w:r>
        <w:r w:rsidR="00926711">
          <w:rPr>
            <w:webHidden/>
          </w:rPr>
          <w:tab/>
        </w:r>
        <w:r w:rsidR="00926711">
          <w:rPr>
            <w:webHidden/>
          </w:rPr>
          <w:fldChar w:fldCharType="begin"/>
        </w:r>
        <w:r w:rsidR="00926711">
          <w:rPr>
            <w:webHidden/>
          </w:rPr>
          <w:instrText xml:space="preserve"> PAGEREF _Toc53499524 \h </w:instrText>
        </w:r>
        <w:r w:rsidR="00926711">
          <w:rPr>
            <w:webHidden/>
          </w:rPr>
        </w:r>
        <w:r w:rsidR="00926711">
          <w:rPr>
            <w:webHidden/>
          </w:rPr>
          <w:fldChar w:fldCharType="separate"/>
        </w:r>
        <w:r>
          <w:rPr>
            <w:webHidden/>
          </w:rPr>
          <w:t>4</w:t>
        </w:r>
        <w:r w:rsidR="00926711">
          <w:rPr>
            <w:webHidden/>
          </w:rPr>
          <w:fldChar w:fldCharType="end"/>
        </w:r>
      </w:hyperlink>
    </w:p>
    <w:p w14:paraId="7A86C894" w14:textId="605788D7" w:rsidR="00926711" w:rsidRDefault="00835C57">
      <w:pPr>
        <w:pStyle w:val="Obsah3"/>
        <w:rPr>
          <w:rFonts w:asciiTheme="minorHAnsi" w:eastAsiaTheme="minorEastAsia" w:hAnsiTheme="minorHAnsi" w:cstheme="minorBidi"/>
          <w:sz w:val="22"/>
          <w:szCs w:val="22"/>
        </w:rPr>
      </w:pPr>
      <w:hyperlink w:anchor="_Toc53499525" w:history="1">
        <w:r w:rsidR="00926711" w:rsidRPr="00464488">
          <w:rPr>
            <w:rStyle w:val="Hypertextovodkaz"/>
          </w:rPr>
          <w:t>I.1.4.2</w:t>
        </w:r>
        <w:r w:rsidR="00926711">
          <w:rPr>
            <w:rFonts w:asciiTheme="minorHAnsi" w:eastAsiaTheme="minorEastAsia" w:hAnsiTheme="minorHAnsi" w:cstheme="minorBidi"/>
            <w:sz w:val="22"/>
            <w:szCs w:val="22"/>
          </w:rPr>
          <w:tab/>
        </w:r>
        <w:r w:rsidR="00926711" w:rsidRPr="00464488">
          <w:rPr>
            <w:rStyle w:val="Hypertextovodkaz"/>
          </w:rPr>
          <w:t>Povodňová komise Šumperk</w:t>
        </w:r>
        <w:r w:rsidR="00926711">
          <w:rPr>
            <w:webHidden/>
          </w:rPr>
          <w:tab/>
        </w:r>
        <w:r w:rsidR="00926711">
          <w:rPr>
            <w:webHidden/>
          </w:rPr>
          <w:fldChar w:fldCharType="begin"/>
        </w:r>
        <w:r w:rsidR="00926711">
          <w:rPr>
            <w:webHidden/>
          </w:rPr>
          <w:instrText xml:space="preserve"> PAGEREF _Toc53499525 \h </w:instrText>
        </w:r>
        <w:r w:rsidR="00926711">
          <w:rPr>
            <w:webHidden/>
          </w:rPr>
        </w:r>
        <w:r w:rsidR="00926711">
          <w:rPr>
            <w:webHidden/>
          </w:rPr>
          <w:fldChar w:fldCharType="separate"/>
        </w:r>
        <w:r>
          <w:rPr>
            <w:webHidden/>
          </w:rPr>
          <w:t>5</w:t>
        </w:r>
        <w:r w:rsidR="00926711">
          <w:rPr>
            <w:webHidden/>
          </w:rPr>
          <w:fldChar w:fldCharType="end"/>
        </w:r>
      </w:hyperlink>
    </w:p>
    <w:p w14:paraId="1FC9D080" w14:textId="69C48D3A" w:rsidR="00926711" w:rsidRDefault="00835C57">
      <w:pPr>
        <w:pStyle w:val="Obsah3"/>
        <w:rPr>
          <w:rFonts w:asciiTheme="minorHAnsi" w:eastAsiaTheme="minorEastAsia" w:hAnsiTheme="minorHAnsi" w:cstheme="minorBidi"/>
          <w:sz w:val="22"/>
          <w:szCs w:val="22"/>
        </w:rPr>
      </w:pPr>
      <w:hyperlink w:anchor="_Toc53499526" w:history="1">
        <w:r w:rsidR="00926711" w:rsidRPr="00464488">
          <w:rPr>
            <w:rStyle w:val="Hypertextovodkaz"/>
          </w:rPr>
          <w:t>I.1.4.3</w:t>
        </w:r>
        <w:r w:rsidR="00926711">
          <w:rPr>
            <w:rFonts w:asciiTheme="minorHAnsi" w:eastAsiaTheme="minorEastAsia" w:hAnsiTheme="minorHAnsi" w:cstheme="minorBidi"/>
            <w:sz w:val="22"/>
            <w:szCs w:val="22"/>
          </w:rPr>
          <w:tab/>
        </w:r>
        <w:r w:rsidR="00926711" w:rsidRPr="00464488">
          <w:rPr>
            <w:rStyle w:val="Hypertextovodkaz"/>
          </w:rPr>
          <w:t>Povodňová komise stavby</w:t>
        </w:r>
        <w:r w:rsidR="00926711">
          <w:rPr>
            <w:webHidden/>
          </w:rPr>
          <w:tab/>
        </w:r>
        <w:r w:rsidR="00926711">
          <w:rPr>
            <w:webHidden/>
          </w:rPr>
          <w:fldChar w:fldCharType="begin"/>
        </w:r>
        <w:r w:rsidR="00926711">
          <w:rPr>
            <w:webHidden/>
          </w:rPr>
          <w:instrText xml:space="preserve"> PAGEREF _Toc53499526 \h </w:instrText>
        </w:r>
        <w:r w:rsidR="00926711">
          <w:rPr>
            <w:webHidden/>
          </w:rPr>
        </w:r>
        <w:r w:rsidR="00926711">
          <w:rPr>
            <w:webHidden/>
          </w:rPr>
          <w:fldChar w:fldCharType="separate"/>
        </w:r>
        <w:r>
          <w:rPr>
            <w:webHidden/>
          </w:rPr>
          <w:t>7</w:t>
        </w:r>
        <w:r w:rsidR="00926711">
          <w:rPr>
            <w:webHidden/>
          </w:rPr>
          <w:fldChar w:fldCharType="end"/>
        </w:r>
      </w:hyperlink>
    </w:p>
    <w:p w14:paraId="1C50865C" w14:textId="0262CB5C" w:rsidR="00926711" w:rsidRDefault="00835C57">
      <w:pPr>
        <w:pStyle w:val="Obsah3"/>
        <w:rPr>
          <w:rFonts w:asciiTheme="minorHAnsi" w:eastAsiaTheme="minorEastAsia" w:hAnsiTheme="minorHAnsi" w:cstheme="minorBidi"/>
          <w:sz w:val="22"/>
          <w:szCs w:val="22"/>
        </w:rPr>
      </w:pPr>
      <w:hyperlink w:anchor="_Toc53499527" w:history="1">
        <w:r w:rsidR="00926711" w:rsidRPr="00464488">
          <w:rPr>
            <w:rStyle w:val="Hypertextovodkaz"/>
          </w:rPr>
          <w:t>I.1.4.4</w:t>
        </w:r>
        <w:r w:rsidR="00926711">
          <w:rPr>
            <w:rFonts w:asciiTheme="minorHAnsi" w:eastAsiaTheme="minorEastAsia" w:hAnsiTheme="minorHAnsi" w:cstheme="minorBidi"/>
            <w:sz w:val="22"/>
            <w:szCs w:val="22"/>
          </w:rPr>
          <w:tab/>
        </w:r>
        <w:r w:rsidR="00926711" w:rsidRPr="00464488">
          <w:rPr>
            <w:rStyle w:val="Hypertextovodkaz"/>
          </w:rPr>
          <w:t>Úřady a organizace, kterým se podávají hlášení při mimořádných situacích apod.:</w:t>
        </w:r>
        <w:r w:rsidR="00926711">
          <w:rPr>
            <w:webHidden/>
          </w:rPr>
          <w:tab/>
        </w:r>
        <w:r w:rsidR="00926711">
          <w:rPr>
            <w:webHidden/>
          </w:rPr>
          <w:fldChar w:fldCharType="begin"/>
        </w:r>
        <w:r w:rsidR="00926711">
          <w:rPr>
            <w:webHidden/>
          </w:rPr>
          <w:instrText xml:space="preserve"> PAGEREF _Toc53499527 \h </w:instrText>
        </w:r>
        <w:r w:rsidR="00926711">
          <w:rPr>
            <w:webHidden/>
          </w:rPr>
        </w:r>
        <w:r w:rsidR="00926711">
          <w:rPr>
            <w:webHidden/>
          </w:rPr>
          <w:fldChar w:fldCharType="separate"/>
        </w:r>
        <w:r>
          <w:rPr>
            <w:webHidden/>
          </w:rPr>
          <w:t>8</w:t>
        </w:r>
        <w:r w:rsidR="00926711">
          <w:rPr>
            <w:webHidden/>
          </w:rPr>
          <w:fldChar w:fldCharType="end"/>
        </w:r>
      </w:hyperlink>
    </w:p>
    <w:p w14:paraId="583F3250" w14:textId="2578E5CF" w:rsidR="00926711" w:rsidRDefault="00835C57">
      <w:pPr>
        <w:pStyle w:val="Obsah3"/>
        <w:rPr>
          <w:rFonts w:asciiTheme="minorHAnsi" w:eastAsiaTheme="minorEastAsia" w:hAnsiTheme="minorHAnsi" w:cstheme="minorBidi"/>
          <w:sz w:val="22"/>
          <w:szCs w:val="22"/>
        </w:rPr>
      </w:pPr>
      <w:hyperlink w:anchor="_Toc53499528" w:history="1">
        <w:r w:rsidR="00926711" w:rsidRPr="00464488">
          <w:rPr>
            <w:rStyle w:val="Hypertextovodkaz"/>
          </w:rPr>
          <w:t>I.1.4.5</w:t>
        </w:r>
        <w:r w:rsidR="00926711">
          <w:rPr>
            <w:rFonts w:asciiTheme="minorHAnsi" w:eastAsiaTheme="minorEastAsia" w:hAnsiTheme="minorHAnsi" w:cstheme="minorBidi"/>
            <w:sz w:val="22"/>
            <w:szCs w:val="22"/>
          </w:rPr>
          <w:tab/>
        </w:r>
        <w:r w:rsidR="00926711" w:rsidRPr="00464488">
          <w:rPr>
            <w:rStyle w:val="Hypertextovodkaz"/>
          </w:rPr>
          <w:t>Důležitá telefonní spojení</w:t>
        </w:r>
        <w:r w:rsidR="00926711">
          <w:rPr>
            <w:webHidden/>
          </w:rPr>
          <w:tab/>
        </w:r>
        <w:r w:rsidR="00926711">
          <w:rPr>
            <w:webHidden/>
          </w:rPr>
          <w:fldChar w:fldCharType="begin"/>
        </w:r>
        <w:r w:rsidR="00926711">
          <w:rPr>
            <w:webHidden/>
          </w:rPr>
          <w:instrText xml:space="preserve"> PAGEREF _Toc53499528 \h </w:instrText>
        </w:r>
        <w:r w:rsidR="00926711">
          <w:rPr>
            <w:webHidden/>
          </w:rPr>
        </w:r>
        <w:r w:rsidR="00926711">
          <w:rPr>
            <w:webHidden/>
          </w:rPr>
          <w:fldChar w:fldCharType="separate"/>
        </w:r>
        <w:r>
          <w:rPr>
            <w:webHidden/>
          </w:rPr>
          <w:t>8</w:t>
        </w:r>
        <w:r w:rsidR="00926711">
          <w:rPr>
            <w:webHidden/>
          </w:rPr>
          <w:fldChar w:fldCharType="end"/>
        </w:r>
      </w:hyperlink>
    </w:p>
    <w:p w14:paraId="0B7A1E6D" w14:textId="0451AA1A" w:rsidR="00926711" w:rsidRDefault="00835C57">
      <w:pPr>
        <w:pStyle w:val="Obsah2"/>
        <w:rPr>
          <w:rFonts w:asciiTheme="minorHAnsi" w:eastAsiaTheme="minorEastAsia" w:hAnsiTheme="minorHAnsi" w:cstheme="minorBidi"/>
          <w:sz w:val="22"/>
          <w:szCs w:val="22"/>
        </w:rPr>
      </w:pPr>
      <w:hyperlink w:anchor="_Toc53499529" w:history="1">
        <w:r w:rsidR="00926711" w:rsidRPr="00464488">
          <w:rPr>
            <w:rStyle w:val="Hypertextovodkaz"/>
          </w:rPr>
          <w:t>I.1.5</w:t>
        </w:r>
        <w:r w:rsidR="00926711">
          <w:rPr>
            <w:rFonts w:asciiTheme="minorHAnsi" w:eastAsiaTheme="minorEastAsia" w:hAnsiTheme="minorHAnsi" w:cstheme="minorBidi"/>
            <w:sz w:val="22"/>
            <w:szCs w:val="22"/>
          </w:rPr>
          <w:tab/>
        </w:r>
        <w:r w:rsidR="00926711" w:rsidRPr="00464488">
          <w:rPr>
            <w:rStyle w:val="Hypertextovodkaz"/>
          </w:rPr>
          <w:t>Podklady</w:t>
        </w:r>
        <w:r w:rsidR="00926711">
          <w:rPr>
            <w:webHidden/>
          </w:rPr>
          <w:tab/>
        </w:r>
        <w:r w:rsidR="00926711">
          <w:rPr>
            <w:webHidden/>
          </w:rPr>
          <w:fldChar w:fldCharType="begin"/>
        </w:r>
        <w:r w:rsidR="00926711">
          <w:rPr>
            <w:webHidden/>
          </w:rPr>
          <w:instrText xml:space="preserve"> PAGEREF _Toc53499529 \h </w:instrText>
        </w:r>
        <w:r w:rsidR="00926711">
          <w:rPr>
            <w:webHidden/>
          </w:rPr>
        </w:r>
        <w:r w:rsidR="00926711">
          <w:rPr>
            <w:webHidden/>
          </w:rPr>
          <w:fldChar w:fldCharType="separate"/>
        </w:r>
        <w:r>
          <w:rPr>
            <w:webHidden/>
          </w:rPr>
          <w:t>9</w:t>
        </w:r>
        <w:r w:rsidR="00926711">
          <w:rPr>
            <w:webHidden/>
          </w:rPr>
          <w:fldChar w:fldCharType="end"/>
        </w:r>
      </w:hyperlink>
    </w:p>
    <w:p w14:paraId="66EDFCA2" w14:textId="6D170E01" w:rsidR="00926711" w:rsidRDefault="00835C57">
      <w:pPr>
        <w:pStyle w:val="Obsah3"/>
        <w:rPr>
          <w:rFonts w:asciiTheme="minorHAnsi" w:eastAsiaTheme="minorEastAsia" w:hAnsiTheme="minorHAnsi" w:cstheme="minorBidi"/>
          <w:sz w:val="22"/>
          <w:szCs w:val="22"/>
        </w:rPr>
      </w:pPr>
      <w:hyperlink w:anchor="_Toc53499530" w:history="1">
        <w:r w:rsidR="00926711" w:rsidRPr="00464488">
          <w:rPr>
            <w:rStyle w:val="Hypertextovodkaz"/>
          </w:rPr>
          <w:t>I.1.5.1</w:t>
        </w:r>
        <w:r w:rsidR="00926711">
          <w:rPr>
            <w:rFonts w:asciiTheme="minorHAnsi" w:eastAsiaTheme="minorEastAsia" w:hAnsiTheme="minorHAnsi" w:cstheme="minorBidi"/>
            <w:sz w:val="22"/>
            <w:szCs w:val="22"/>
          </w:rPr>
          <w:tab/>
        </w:r>
        <w:r w:rsidR="00926711" w:rsidRPr="00464488">
          <w:rPr>
            <w:rStyle w:val="Hypertextovodkaz"/>
          </w:rPr>
          <w:t>Technické a normativní podklady</w:t>
        </w:r>
        <w:r w:rsidR="00926711">
          <w:rPr>
            <w:webHidden/>
          </w:rPr>
          <w:tab/>
        </w:r>
        <w:r w:rsidR="00926711">
          <w:rPr>
            <w:webHidden/>
          </w:rPr>
          <w:fldChar w:fldCharType="begin"/>
        </w:r>
        <w:r w:rsidR="00926711">
          <w:rPr>
            <w:webHidden/>
          </w:rPr>
          <w:instrText xml:space="preserve"> PAGEREF _Toc53499530 \h </w:instrText>
        </w:r>
        <w:r w:rsidR="00926711">
          <w:rPr>
            <w:webHidden/>
          </w:rPr>
        </w:r>
        <w:r w:rsidR="00926711">
          <w:rPr>
            <w:webHidden/>
          </w:rPr>
          <w:fldChar w:fldCharType="separate"/>
        </w:r>
        <w:r>
          <w:rPr>
            <w:webHidden/>
          </w:rPr>
          <w:t>9</w:t>
        </w:r>
        <w:r w:rsidR="00926711">
          <w:rPr>
            <w:webHidden/>
          </w:rPr>
          <w:fldChar w:fldCharType="end"/>
        </w:r>
      </w:hyperlink>
    </w:p>
    <w:p w14:paraId="5301C62A" w14:textId="004560B4" w:rsidR="00926711" w:rsidRDefault="00835C57">
      <w:pPr>
        <w:pStyle w:val="Obsah3"/>
        <w:rPr>
          <w:rFonts w:asciiTheme="minorHAnsi" w:eastAsiaTheme="minorEastAsia" w:hAnsiTheme="minorHAnsi" w:cstheme="minorBidi"/>
          <w:sz w:val="22"/>
          <w:szCs w:val="22"/>
        </w:rPr>
      </w:pPr>
      <w:hyperlink w:anchor="_Toc53499531" w:history="1">
        <w:r w:rsidR="00926711" w:rsidRPr="00464488">
          <w:rPr>
            <w:rStyle w:val="Hypertextovodkaz"/>
          </w:rPr>
          <w:t>I.1.5.2</w:t>
        </w:r>
        <w:r w:rsidR="00926711">
          <w:rPr>
            <w:rFonts w:asciiTheme="minorHAnsi" w:eastAsiaTheme="minorEastAsia" w:hAnsiTheme="minorHAnsi" w:cstheme="minorBidi"/>
            <w:sz w:val="22"/>
            <w:szCs w:val="22"/>
          </w:rPr>
          <w:tab/>
        </w:r>
        <w:r w:rsidR="00926711" w:rsidRPr="00464488">
          <w:rPr>
            <w:rStyle w:val="Hypertextovodkaz"/>
          </w:rPr>
          <w:t>Legislativní podklady</w:t>
        </w:r>
        <w:r w:rsidR="00926711">
          <w:rPr>
            <w:webHidden/>
          </w:rPr>
          <w:tab/>
        </w:r>
        <w:r w:rsidR="00926711">
          <w:rPr>
            <w:webHidden/>
          </w:rPr>
          <w:fldChar w:fldCharType="begin"/>
        </w:r>
        <w:r w:rsidR="00926711">
          <w:rPr>
            <w:webHidden/>
          </w:rPr>
          <w:instrText xml:space="preserve"> PAGEREF _Toc53499531 \h </w:instrText>
        </w:r>
        <w:r w:rsidR="00926711">
          <w:rPr>
            <w:webHidden/>
          </w:rPr>
        </w:r>
        <w:r w:rsidR="00926711">
          <w:rPr>
            <w:webHidden/>
          </w:rPr>
          <w:fldChar w:fldCharType="separate"/>
        </w:r>
        <w:r>
          <w:rPr>
            <w:webHidden/>
          </w:rPr>
          <w:t>9</w:t>
        </w:r>
        <w:r w:rsidR="00926711">
          <w:rPr>
            <w:webHidden/>
          </w:rPr>
          <w:fldChar w:fldCharType="end"/>
        </w:r>
      </w:hyperlink>
    </w:p>
    <w:p w14:paraId="061C2801" w14:textId="6ABA0F58" w:rsidR="00926711" w:rsidRDefault="00835C57">
      <w:pPr>
        <w:pStyle w:val="Obsah2"/>
        <w:rPr>
          <w:rFonts w:asciiTheme="minorHAnsi" w:eastAsiaTheme="minorEastAsia" w:hAnsiTheme="minorHAnsi" w:cstheme="minorBidi"/>
          <w:sz w:val="22"/>
          <w:szCs w:val="22"/>
        </w:rPr>
      </w:pPr>
      <w:hyperlink w:anchor="_Toc53499532" w:history="1">
        <w:r w:rsidR="00926711" w:rsidRPr="00464488">
          <w:rPr>
            <w:rStyle w:val="Hypertextovodkaz"/>
          </w:rPr>
          <w:t>I.1.6</w:t>
        </w:r>
        <w:r w:rsidR="00926711">
          <w:rPr>
            <w:rFonts w:asciiTheme="minorHAnsi" w:eastAsiaTheme="minorEastAsia" w:hAnsiTheme="minorHAnsi" w:cstheme="minorBidi"/>
            <w:sz w:val="22"/>
            <w:szCs w:val="22"/>
          </w:rPr>
          <w:tab/>
        </w:r>
        <w:r w:rsidR="00926711" w:rsidRPr="00464488">
          <w:rPr>
            <w:rStyle w:val="Hypertextovodkaz"/>
          </w:rPr>
          <w:t>Účel povodňového plánu</w:t>
        </w:r>
        <w:r w:rsidR="00926711">
          <w:rPr>
            <w:webHidden/>
          </w:rPr>
          <w:tab/>
        </w:r>
        <w:r w:rsidR="00926711">
          <w:rPr>
            <w:webHidden/>
          </w:rPr>
          <w:fldChar w:fldCharType="begin"/>
        </w:r>
        <w:r w:rsidR="00926711">
          <w:rPr>
            <w:webHidden/>
          </w:rPr>
          <w:instrText xml:space="preserve"> PAGEREF _Toc53499532 \h </w:instrText>
        </w:r>
        <w:r w:rsidR="00926711">
          <w:rPr>
            <w:webHidden/>
          </w:rPr>
        </w:r>
        <w:r w:rsidR="00926711">
          <w:rPr>
            <w:webHidden/>
          </w:rPr>
          <w:fldChar w:fldCharType="separate"/>
        </w:r>
        <w:r>
          <w:rPr>
            <w:webHidden/>
          </w:rPr>
          <w:t>9</w:t>
        </w:r>
        <w:r w:rsidR="00926711">
          <w:rPr>
            <w:webHidden/>
          </w:rPr>
          <w:fldChar w:fldCharType="end"/>
        </w:r>
      </w:hyperlink>
    </w:p>
    <w:p w14:paraId="013773AD" w14:textId="3041094B" w:rsidR="00926711" w:rsidRDefault="00835C57">
      <w:pPr>
        <w:pStyle w:val="Obsah1"/>
        <w:rPr>
          <w:rFonts w:asciiTheme="minorHAnsi" w:eastAsiaTheme="minorEastAsia" w:hAnsiTheme="minorHAnsi" w:cstheme="minorBidi"/>
          <w:caps w:val="0"/>
          <w:noProof/>
          <w:sz w:val="22"/>
          <w:szCs w:val="22"/>
        </w:rPr>
      </w:pPr>
      <w:hyperlink w:anchor="_Toc53499533" w:history="1">
        <w:r w:rsidR="00926711" w:rsidRPr="00464488">
          <w:rPr>
            <w:rStyle w:val="Hypertextovodkaz"/>
            <w:noProof/>
          </w:rPr>
          <w:t>I.2</w:t>
        </w:r>
        <w:r w:rsidR="00926711">
          <w:rPr>
            <w:rFonts w:asciiTheme="minorHAnsi" w:eastAsiaTheme="minorEastAsia" w:hAnsiTheme="minorHAnsi" w:cstheme="minorBidi"/>
            <w:caps w:val="0"/>
            <w:noProof/>
            <w:sz w:val="22"/>
            <w:szCs w:val="22"/>
          </w:rPr>
          <w:tab/>
        </w:r>
        <w:r w:rsidR="00926711" w:rsidRPr="00464488">
          <w:rPr>
            <w:rStyle w:val="Hypertextovodkaz"/>
            <w:noProof/>
          </w:rPr>
          <w:t>Charakteristika zájmového území</w:t>
        </w:r>
        <w:r w:rsidR="00926711">
          <w:rPr>
            <w:noProof/>
            <w:webHidden/>
          </w:rPr>
          <w:tab/>
        </w:r>
        <w:r w:rsidR="00926711">
          <w:rPr>
            <w:noProof/>
            <w:webHidden/>
          </w:rPr>
          <w:fldChar w:fldCharType="begin"/>
        </w:r>
        <w:r w:rsidR="00926711">
          <w:rPr>
            <w:noProof/>
            <w:webHidden/>
          </w:rPr>
          <w:instrText xml:space="preserve"> PAGEREF _Toc53499533 \h </w:instrText>
        </w:r>
        <w:r w:rsidR="00926711">
          <w:rPr>
            <w:noProof/>
            <w:webHidden/>
          </w:rPr>
        </w:r>
        <w:r w:rsidR="00926711">
          <w:rPr>
            <w:noProof/>
            <w:webHidden/>
          </w:rPr>
          <w:fldChar w:fldCharType="separate"/>
        </w:r>
        <w:r>
          <w:rPr>
            <w:noProof/>
            <w:webHidden/>
          </w:rPr>
          <w:t>10</w:t>
        </w:r>
        <w:r w:rsidR="00926711">
          <w:rPr>
            <w:noProof/>
            <w:webHidden/>
          </w:rPr>
          <w:fldChar w:fldCharType="end"/>
        </w:r>
      </w:hyperlink>
    </w:p>
    <w:p w14:paraId="475D67FF" w14:textId="1FD938BE" w:rsidR="00926711" w:rsidRDefault="00835C57">
      <w:pPr>
        <w:pStyle w:val="Obsah2"/>
        <w:rPr>
          <w:rFonts w:asciiTheme="minorHAnsi" w:eastAsiaTheme="minorEastAsia" w:hAnsiTheme="minorHAnsi" w:cstheme="minorBidi"/>
          <w:sz w:val="22"/>
          <w:szCs w:val="22"/>
        </w:rPr>
      </w:pPr>
      <w:hyperlink w:anchor="_Toc53499534" w:history="1">
        <w:r w:rsidR="00926711" w:rsidRPr="00464488">
          <w:rPr>
            <w:rStyle w:val="Hypertextovodkaz"/>
          </w:rPr>
          <w:t>1.</w:t>
        </w:r>
        <w:r w:rsidR="00926711">
          <w:rPr>
            <w:rFonts w:asciiTheme="minorHAnsi" w:eastAsiaTheme="minorEastAsia" w:hAnsiTheme="minorHAnsi" w:cstheme="minorBidi"/>
            <w:sz w:val="22"/>
            <w:szCs w:val="22"/>
          </w:rPr>
          <w:tab/>
        </w:r>
        <w:r w:rsidR="00926711" w:rsidRPr="00464488">
          <w:rPr>
            <w:rStyle w:val="Hypertextovodkaz"/>
          </w:rPr>
          <w:t>Hydrologické údaje</w:t>
        </w:r>
        <w:r w:rsidR="00926711">
          <w:rPr>
            <w:webHidden/>
          </w:rPr>
          <w:tab/>
        </w:r>
        <w:r w:rsidR="00926711">
          <w:rPr>
            <w:webHidden/>
          </w:rPr>
          <w:fldChar w:fldCharType="begin"/>
        </w:r>
        <w:r w:rsidR="00926711">
          <w:rPr>
            <w:webHidden/>
          </w:rPr>
          <w:instrText xml:space="preserve"> PAGEREF _Toc53499534 \h </w:instrText>
        </w:r>
        <w:r w:rsidR="00926711">
          <w:rPr>
            <w:webHidden/>
          </w:rPr>
        </w:r>
        <w:r w:rsidR="00926711">
          <w:rPr>
            <w:webHidden/>
          </w:rPr>
          <w:fldChar w:fldCharType="separate"/>
        </w:r>
        <w:r>
          <w:rPr>
            <w:webHidden/>
          </w:rPr>
          <w:t>10</w:t>
        </w:r>
        <w:r w:rsidR="00926711">
          <w:rPr>
            <w:webHidden/>
          </w:rPr>
          <w:fldChar w:fldCharType="end"/>
        </w:r>
      </w:hyperlink>
    </w:p>
    <w:p w14:paraId="656B8BA9" w14:textId="3E062E39" w:rsidR="00926711" w:rsidRDefault="00835C57">
      <w:pPr>
        <w:pStyle w:val="Obsah2"/>
        <w:rPr>
          <w:rFonts w:asciiTheme="minorHAnsi" w:eastAsiaTheme="minorEastAsia" w:hAnsiTheme="minorHAnsi" w:cstheme="minorBidi"/>
          <w:sz w:val="22"/>
          <w:szCs w:val="22"/>
        </w:rPr>
      </w:pPr>
      <w:hyperlink w:anchor="_Toc53499535" w:history="1">
        <w:r w:rsidR="00926711" w:rsidRPr="00464488">
          <w:rPr>
            <w:rStyle w:val="Hypertextovodkaz"/>
          </w:rPr>
          <w:t>I.2.1</w:t>
        </w:r>
        <w:r w:rsidR="00926711">
          <w:rPr>
            <w:rFonts w:asciiTheme="minorHAnsi" w:eastAsiaTheme="minorEastAsia" w:hAnsiTheme="minorHAnsi" w:cstheme="minorBidi"/>
            <w:sz w:val="22"/>
            <w:szCs w:val="22"/>
          </w:rPr>
          <w:tab/>
        </w:r>
        <w:r w:rsidR="00926711" w:rsidRPr="00464488">
          <w:rPr>
            <w:rStyle w:val="Hypertextovodkaz"/>
          </w:rPr>
          <w:t>Odtokové poměry</w:t>
        </w:r>
        <w:r w:rsidR="00926711">
          <w:rPr>
            <w:webHidden/>
          </w:rPr>
          <w:tab/>
        </w:r>
        <w:r w:rsidR="00926711">
          <w:rPr>
            <w:webHidden/>
          </w:rPr>
          <w:fldChar w:fldCharType="begin"/>
        </w:r>
        <w:r w:rsidR="00926711">
          <w:rPr>
            <w:webHidden/>
          </w:rPr>
          <w:instrText xml:space="preserve"> PAGEREF _Toc53499535 \h </w:instrText>
        </w:r>
        <w:r w:rsidR="00926711">
          <w:rPr>
            <w:webHidden/>
          </w:rPr>
        </w:r>
        <w:r w:rsidR="00926711">
          <w:rPr>
            <w:webHidden/>
          </w:rPr>
          <w:fldChar w:fldCharType="separate"/>
        </w:r>
        <w:r>
          <w:rPr>
            <w:webHidden/>
          </w:rPr>
          <w:t>10</w:t>
        </w:r>
        <w:r w:rsidR="00926711">
          <w:rPr>
            <w:webHidden/>
          </w:rPr>
          <w:fldChar w:fldCharType="end"/>
        </w:r>
      </w:hyperlink>
    </w:p>
    <w:p w14:paraId="69D9B885" w14:textId="33D43B6E" w:rsidR="00926711" w:rsidRDefault="00835C57">
      <w:pPr>
        <w:pStyle w:val="Obsah2"/>
        <w:rPr>
          <w:rFonts w:asciiTheme="minorHAnsi" w:eastAsiaTheme="minorEastAsia" w:hAnsiTheme="minorHAnsi" w:cstheme="minorBidi"/>
          <w:sz w:val="22"/>
          <w:szCs w:val="22"/>
        </w:rPr>
      </w:pPr>
      <w:hyperlink w:anchor="_Toc53499536" w:history="1">
        <w:r w:rsidR="00926711" w:rsidRPr="00464488">
          <w:rPr>
            <w:rStyle w:val="Hypertextovodkaz"/>
          </w:rPr>
          <w:t>I.2.2</w:t>
        </w:r>
        <w:r w:rsidR="00926711">
          <w:rPr>
            <w:rFonts w:asciiTheme="minorHAnsi" w:eastAsiaTheme="minorEastAsia" w:hAnsiTheme="minorHAnsi" w:cstheme="minorBidi"/>
            <w:sz w:val="22"/>
            <w:szCs w:val="22"/>
          </w:rPr>
          <w:tab/>
        </w:r>
        <w:r w:rsidR="00926711" w:rsidRPr="00464488">
          <w:rPr>
            <w:rStyle w:val="Hypertextovodkaz"/>
          </w:rPr>
          <w:t>Analýza časových možností</w:t>
        </w:r>
        <w:r w:rsidR="00926711">
          <w:rPr>
            <w:webHidden/>
          </w:rPr>
          <w:tab/>
        </w:r>
        <w:r w:rsidR="00926711">
          <w:rPr>
            <w:webHidden/>
          </w:rPr>
          <w:fldChar w:fldCharType="begin"/>
        </w:r>
        <w:r w:rsidR="00926711">
          <w:rPr>
            <w:webHidden/>
          </w:rPr>
          <w:instrText xml:space="preserve"> PAGEREF _Toc53499536 \h </w:instrText>
        </w:r>
        <w:r w:rsidR="00926711">
          <w:rPr>
            <w:webHidden/>
          </w:rPr>
        </w:r>
        <w:r w:rsidR="00926711">
          <w:rPr>
            <w:webHidden/>
          </w:rPr>
          <w:fldChar w:fldCharType="separate"/>
        </w:r>
        <w:r>
          <w:rPr>
            <w:webHidden/>
          </w:rPr>
          <w:t>10</w:t>
        </w:r>
        <w:r w:rsidR="00926711">
          <w:rPr>
            <w:webHidden/>
          </w:rPr>
          <w:fldChar w:fldCharType="end"/>
        </w:r>
      </w:hyperlink>
    </w:p>
    <w:p w14:paraId="6088B642" w14:textId="323EA534" w:rsidR="00926711" w:rsidRDefault="00835C57">
      <w:pPr>
        <w:pStyle w:val="Obsah1"/>
        <w:rPr>
          <w:rFonts w:asciiTheme="minorHAnsi" w:eastAsiaTheme="minorEastAsia" w:hAnsiTheme="minorHAnsi" w:cstheme="minorBidi"/>
          <w:caps w:val="0"/>
          <w:noProof/>
          <w:sz w:val="22"/>
          <w:szCs w:val="22"/>
        </w:rPr>
      </w:pPr>
      <w:hyperlink w:anchor="_Toc53499537" w:history="1">
        <w:r w:rsidR="00926711" w:rsidRPr="00464488">
          <w:rPr>
            <w:rStyle w:val="Hypertextovodkaz"/>
            <w:noProof/>
          </w:rPr>
          <w:t>I.3</w:t>
        </w:r>
        <w:r w:rsidR="00926711">
          <w:rPr>
            <w:rFonts w:asciiTheme="minorHAnsi" w:eastAsiaTheme="minorEastAsia" w:hAnsiTheme="minorHAnsi" w:cstheme="minorBidi"/>
            <w:caps w:val="0"/>
            <w:noProof/>
            <w:sz w:val="22"/>
            <w:szCs w:val="22"/>
          </w:rPr>
          <w:tab/>
        </w:r>
        <w:r w:rsidR="00926711" w:rsidRPr="00464488">
          <w:rPr>
            <w:rStyle w:val="Hypertextovodkaz"/>
            <w:noProof/>
          </w:rPr>
          <w:t>Charakteristika ohrožených objektů</w:t>
        </w:r>
        <w:r w:rsidR="00926711">
          <w:rPr>
            <w:noProof/>
            <w:webHidden/>
          </w:rPr>
          <w:tab/>
        </w:r>
        <w:r w:rsidR="00926711">
          <w:rPr>
            <w:noProof/>
            <w:webHidden/>
          </w:rPr>
          <w:fldChar w:fldCharType="begin"/>
        </w:r>
        <w:r w:rsidR="00926711">
          <w:rPr>
            <w:noProof/>
            <w:webHidden/>
          </w:rPr>
          <w:instrText xml:space="preserve"> PAGEREF _Toc53499537 \h </w:instrText>
        </w:r>
        <w:r w:rsidR="00926711">
          <w:rPr>
            <w:noProof/>
            <w:webHidden/>
          </w:rPr>
        </w:r>
        <w:r w:rsidR="00926711">
          <w:rPr>
            <w:noProof/>
            <w:webHidden/>
          </w:rPr>
          <w:fldChar w:fldCharType="separate"/>
        </w:r>
        <w:r>
          <w:rPr>
            <w:noProof/>
            <w:webHidden/>
          </w:rPr>
          <w:t>10</w:t>
        </w:r>
        <w:r w:rsidR="00926711">
          <w:rPr>
            <w:noProof/>
            <w:webHidden/>
          </w:rPr>
          <w:fldChar w:fldCharType="end"/>
        </w:r>
      </w:hyperlink>
    </w:p>
    <w:p w14:paraId="77C4EA0D" w14:textId="4CB99E5E" w:rsidR="00926711" w:rsidRDefault="00835C57">
      <w:pPr>
        <w:pStyle w:val="Obsah2"/>
        <w:rPr>
          <w:rFonts w:asciiTheme="minorHAnsi" w:eastAsiaTheme="minorEastAsia" w:hAnsiTheme="minorHAnsi" w:cstheme="minorBidi"/>
          <w:sz w:val="22"/>
          <w:szCs w:val="22"/>
        </w:rPr>
      </w:pPr>
      <w:hyperlink w:anchor="_Toc53499538" w:history="1">
        <w:r w:rsidR="00926711" w:rsidRPr="00464488">
          <w:rPr>
            <w:rStyle w:val="Hypertextovodkaz"/>
          </w:rPr>
          <w:t>I.3.1</w:t>
        </w:r>
        <w:r w:rsidR="00926711">
          <w:rPr>
            <w:rFonts w:asciiTheme="minorHAnsi" w:eastAsiaTheme="minorEastAsia" w:hAnsiTheme="minorHAnsi" w:cstheme="minorBidi"/>
            <w:sz w:val="22"/>
            <w:szCs w:val="22"/>
          </w:rPr>
          <w:tab/>
        </w:r>
        <w:r w:rsidR="00926711" w:rsidRPr="00464488">
          <w:rPr>
            <w:rStyle w:val="Hypertextovodkaz"/>
          </w:rPr>
          <w:t>Dosypání hráze a oprava návodního svahu (SO 01)</w:t>
        </w:r>
        <w:r w:rsidR="00926711">
          <w:rPr>
            <w:webHidden/>
          </w:rPr>
          <w:tab/>
        </w:r>
        <w:r w:rsidR="00926711">
          <w:rPr>
            <w:webHidden/>
          </w:rPr>
          <w:fldChar w:fldCharType="begin"/>
        </w:r>
        <w:r w:rsidR="00926711">
          <w:rPr>
            <w:webHidden/>
          </w:rPr>
          <w:instrText xml:space="preserve"> PAGEREF _Toc53499538 \h </w:instrText>
        </w:r>
        <w:r w:rsidR="00926711">
          <w:rPr>
            <w:webHidden/>
          </w:rPr>
        </w:r>
        <w:r w:rsidR="00926711">
          <w:rPr>
            <w:webHidden/>
          </w:rPr>
          <w:fldChar w:fldCharType="separate"/>
        </w:r>
        <w:r>
          <w:rPr>
            <w:webHidden/>
          </w:rPr>
          <w:t>10</w:t>
        </w:r>
        <w:r w:rsidR="00926711">
          <w:rPr>
            <w:webHidden/>
          </w:rPr>
          <w:fldChar w:fldCharType="end"/>
        </w:r>
      </w:hyperlink>
    </w:p>
    <w:p w14:paraId="5853DA06" w14:textId="1EE3C50C" w:rsidR="00926711" w:rsidRDefault="00835C57">
      <w:pPr>
        <w:pStyle w:val="Obsah2"/>
        <w:rPr>
          <w:rFonts w:asciiTheme="minorHAnsi" w:eastAsiaTheme="minorEastAsia" w:hAnsiTheme="minorHAnsi" w:cstheme="minorBidi"/>
          <w:sz w:val="22"/>
          <w:szCs w:val="22"/>
        </w:rPr>
      </w:pPr>
      <w:hyperlink w:anchor="_Toc53499539" w:history="1">
        <w:r w:rsidR="00926711" w:rsidRPr="00464488">
          <w:rPr>
            <w:rStyle w:val="Hypertextovodkaz"/>
          </w:rPr>
          <w:t>I.3.2</w:t>
        </w:r>
        <w:r w:rsidR="00926711">
          <w:rPr>
            <w:rFonts w:asciiTheme="minorHAnsi" w:eastAsiaTheme="minorEastAsia" w:hAnsiTheme="minorHAnsi" w:cstheme="minorBidi"/>
            <w:sz w:val="22"/>
            <w:szCs w:val="22"/>
          </w:rPr>
          <w:tab/>
        </w:r>
        <w:r w:rsidR="00926711" w:rsidRPr="00464488">
          <w:rPr>
            <w:rStyle w:val="Hypertextovodkaz"/>
          </w:rPr>
          <w:t>Dosypání hráze, dobetonování a oprava ŽB zídky (SO 02)</w:t>
        </w:r>
        <w:r w:rsidR="00926711">
          <w:rPr>
            <w:webHidden/>
          </w:rPr>
          <w:tab/>
        </w:r>
        <w:r w:rsidR="00926711">
          <w:rPr>
            <w:webHidden/>
          </w:rPr>
          <w:fldChar w:fldCharType="begin"/>
        </w:r>
        <w:r w:rsidR="00926711">
          <w:rPr>
            <w:webHidden/>
          </w:rPr>
          <w:instrText xml:space="preserve"> PAGEREF _Toc53499539 \h </w:instrText>
        </w:r>
        <w:r w:rsidR="00926711">
          <w:rPr>
            <w:webHidden/>
          </w:rPr>
        </w:r>
        <w:r w:rsidR="00926711">
          <w:rPr>
            <w:webHidden/>
          </w:rPr>
          <w:fldChar w:fldCharType="separate"/>
        </w:r>
        <w:r>
          <w:rPr>
            <w:webHidden/>
          </w:rPr>
          <w:t>11</w:t>
        </w:r>
        <w:r w:rsidR="00926711">
          <w:rPr>
            <w:webHidden/>
          </w:rPr>
          <w:fldChar w:fldCharType="end"/>
        </w:r>
      </w:hyperlink>
    </w:p>
    <w:p w14:paraId="23E00833" w14:textId="7D159671" w:rsidR="00926711" w:rsidRDefault="00835C57">
      <w:pPr>
        <w:pStyle w:val="Obsah2"/>
        <w:rPr>
          <w:rFonts w:asciiTheme="minorHAnsi" w:eastAsiaTheme="minorEastAsia" w:hAnsiTheme="minorHAnsi" w:cstheme="minorBidi"/>
          <w:sz w:val="22"/>
          <w:szCs w:val="22"/>
        </w:rPr>
      </w:pPr>
      <w:hyperlink w:anchor="_Toc53499540" w:history="1">
        <w:r w:rsidR="00926711" w:rsidRPr="00464488">
          <w:rPr>
            <w:rStyle w:val="Hypertextovodkaz"/>
          </w:rPr>
          <w:t>I.3.3</w:t>
        </w:r>
        <w:r w:rsidR="00926711">
          <w:rPr>
            <w:rFonts w:asciiTheme="minorHAnsi" w:eastAsiaTheme="minorEastAsia" w:hAnsiTheme="minorHAnsi" w:cstheme="minorBidi"/>
            <w:sz w:val="22"/>
            <w:szCs w:val="22"/>
          </w:rPr>
          <w:tab/>
        </w:r>
        <w:r w:rsidR="00926711" w:rsidRPr="00464488">
          <w:rPr>
            <w:rStyle w:val="Hypertextovodkaz"/>
          </w:rPr>
          <w:t>Oprava ŽB zídky a dilatačních spár (SO 03)</w:t>
        </w:r>
        <w:r w:rsidR="00926711">
          <w:rPr>
            <w:webHidden/>
          </w:rPr>
          <w:tab/>
        </w:r>
        <w:r w:rsidR="00926711">
          <w:rPr>
            <w:webHidden/>
          </w:rPr>
          <w:fldChar w:fldCharType="begin"/>
        </w:r>
        <w:r w:rsidR="00926711">
          <w:rPr>
            <w:webHidden/>
          </w:rPr>
          <w:instrText xml:space="preserve"> PAGEREF _Toc53499540 \h </w:instrText>
        </w:r>
        <w:r w:rsidR="00926711">
          <w:rPr>
            <w:webHidden/>
          </w:rPr>
        </w:r>
        <w:r w:rsidR="00926711">
          <w:rPr>
            <w:webHidden/>
          </w:rPr>
          <w:fldChar w:fldCharType="separate"/>
        </w:r>
        <w:r>
          <w:rPr>
            <w:webHidden/>
          </w:rPr>
          <w:t>11</w:t>
        </w:r>
        <w:r w:rsidR="00926711">
          <w:rPr>
            <w:webHidden/>
          </w:rPr>
          <w:fldChar w:fldCharType="end"/>
        </w:r>
      </w:hyperlink>
    </w:p>
    <w:p w14:paraId="64A75535" w14:textId="75B3ED45" w:rsidR="00926711" w:rsidRDefault="00835C57">
      <w:pPr>
        <w:pStyle w:val="Obsah2"/>
        <w:rPr>
          <w:rFonts w:asciiTheme="minorHAnsi" w:eastAsiaTheme="minorEastAsia" w:hAnsiTheme="minorHAnsi" w:cstheme="minorBidi"/>
          <w:sz w:val="22"/>
          <w:szCs w:val="22"/>
        </w:rPr>
      </w:pPr>
      <w:hyperlink w:anchor="_Toc53499541" w:history="1">
        <w:r w:rsidR="00926711" w:rsidRPr="00464488">
          <w:rPr>
            <w:rStyle w:val="Hypertextovodkaz"/>
          </w:rPr>
          <w:t>I.3.4</w:t>
        </w:r>
        <w:r w:rsidR="00926711">
          <w:rPr>
            <w:rFonts w:asciiTheme="minorHAnsi" w:eastAsiaTheme="minorEastAsia" w:hAnsiTheme="minorHAnsi" w:cstheme="minorBidi"/>
            <w:sz w:val="22"/>
            <w:szCs w:val="22"/>
          </w:rPr>
          <w:tab/>
        </w:r>
        <w:r w:rsidR="00926711" w:rsidRPr="00464488">
          <w:rPr>
            <w:rStyle w:val="Hypertextovodkaz"/>
          </w:rPr>
          <w:t>Oprava opevnění a kamenné patky (SO 04)</w:t>
        </w:r>
        <w:r w:rsidR="00926711">
          <w:rPr>
            <w:webHidden/>
          </w:rPr>
          <w:tab/>
        </w:r>
        <w:r w:rsidR="00926711">
          <w:rPr>
            <w:webHidden/>
          </w:rPr>
          <w:fldChar w:fldCharType="begin"/>
        </w:r>
        <w:r w:rsidR="00926711">
          <w:rPr>
            <w:webHidden/>
          </w:rPr>
          <w:instrText xml:space="preserve"> PAGEREF _Toc53499541 \h </w:instrText>
        </w:r>
        <w:r w:rsidR="00926711">
          <w:rPr>
            <w:webHidden/>
          </w:rPr>
        </w:r>
        <w:r w:rsidR="00926711">
          <w:rPr>
            <w:webHidden/>
          </w:rPr>
          <w:fldChar w:fldCharType="separate"/>
        </w:r>
        <w:r>
          <w:rPr>
            <w:webHidden/>
          </w:rPr>
          <w:t>12</w:t>
        </w:r>
        <w:r w:rsidR="00926711">
          <w:rPr>
            <w:webHidden/>
          </w:rPr>
          <w:fldChar w:fldCharType="end"/>
        </w:r>
      </w:hyperlink>
    </w:p>
    <w:p w14:paraId="027CB371" w14:textId="7E2CA80D" w:rsidR="00926711" w:rsidRDefault="00835C57">
      <w:pPr>
        <w:pStyle w:val="Obsah1"/>
        <w:rPr>
          <w:rFonts w:asciiTheme="minorHAnsi" w:eastAsiaTheme="minorEastAsia" w:hAnsiTheme="minorHAnsi" w:cstheme="minorBidi"/>
          <w:caps w:val="0"/>
          <w:noProof/>
          <w:sz w:val="22"/>
          <w:szCs w:val="22"/>
        </w:rPr>
      </w:pPr>
      <w:hyperlink w:anchor="_Toc53499542" w:history="1">
        <w:r w:rsidR="00926711" w:rsidRPr="00464488">
          <w:rPr>
            <w:rStyle w:val="Hypertextovodkaz"/>
            <w:noProof/>
          </w:rPr>
          <w:t>I.4</w:t>
        </w:r>
        <w:r w:rsidR="00926711">
          <w:rPr>
            <w:rFonts w:asciiTheme="minorHAnsi" w:eastAsiaTheme="minorEastAsia" w:hAnsiTheme="minorHAnsi" w:cstheme="minorBidi"/>
            <w:caps w:val="0"/>
            <w:noProof/>
            <w:sz w:val="22"/>
            <w:szCs w:val="22"/>
          </w:rPr>
          <w:tab/>
        </w:r>
        <w:r w:rsidR="00926711" w:rsidRPr="00464488">
          <w:rPr>
            <w:rStyle w:val="Hypertextovodkaz"/>
            <w:noProof/>
          </w:rPr>
          <w:t>Druh a rozsah ohrožení</w:t>
        </w:r>
        <w:r w:rsidR="00926711">
          <w:rPr>
            <w:noProof/>
            <w:webHidden/>
          </w:rPr>
          <w:tab/>
        </w:r>
        <w:r w:rsidR="00926711">
          <w:rPr>
            <w:noProof/>
            <w:webHidden/>
          </w:rPr>
          <w:fldChar w:fldCharType="begin"/>
        </w:r>
        <w:r w:rsidR="00926711">
          <w:rPr>
            <w:noProof/>
            <w:webHidden/>
          </w:rPr>
          <w:instrText xml:space="preserve"> PAGEREF _Toc53499542 \h </w:instrText>
        </w:r>
        <w:r w:rsidR="00926711">
          <w:rPr>
            <w:noProof/>
            <w:webHidden/>
          </w:rPr>
        </w:r>
        <w:r w:rsidR="00926711">
          <w:rPr>
            <w:noProof/>
            <w:webHidden/>
          </w:rPr>
          <w:fldChar w:fldCharType="separate"/>
        </w:r>
        <w:r>
          <w:rPr>
            <w:noProof/>
            <w:webHidden/>
          </w:rPr>
          <w:t>12</w:t>
        </w:r>
        <w:r w:rsidR="00926711">
          <w:rPr>
            <w:noProof/>
            <w:webHidden/>
          </w:rPr>
          <w:fldChar w:fldCharType="end"/>
        </w:r>
      </w:hyperlink>
    </w:p>
    <w:p w14:paraId="04FC99B8" w14:textId="0962BF42" w:rsidR="00926711" w:rsidRDefault="00835C57">
      <w:pPr>
        <w:pStyle w:val="Obsah2"/>
        <w:rPr>
          <w:rFonts w:asciiTheme="minorHAnsi" w:eastAsiaTheme="minorEastAsia" w:hAnsiTheme="minorHAnsi" w:cstheme="minorBidi"/>
          <w:sz w:val="22"/>
          <w:szCs w:val="22"/>
        </w:rPr>
      </w:pPr>
      <w:hyperlink w:anchor="_Toc53499543" w:history="1">
        <w:r w:rsidR="00926711" w:rsidRPr="00464488">
          <w:rPr>
            <w:rStyle w:val="Hypertextovodkaz"/>
          </w:rPr>
          <w:t>I.4.1</w:t>
        </w:r>
        <w:r w:rsidR="00926711">
          <w:rPr>
            <w:rFonts w:asciiTheme="minorHAnsi" w:eastAsiaTheme="minorEastAsia" w:hAnsiTheme="minorHAnsi" w:cstheme="minorBidi"/>
            <w:sz w:val="22"/>
            <w:szCs w:val="22"/>
          </w:rPr>
          <w:tab/>
        </w:r>
        <w:r w:rsidR="00926711" w:rsidRPr="00464488">
          <w:rPr>
            <w:rStyle w:val="Hypertextovodkaz"/>
          </w:rPr>
          <w:t>Přirozená povodeň</w:t>
        </w:r>
        <w:r w:rsidR="00926711">
          <w:rPr>
            <w:webHidden/>
          </w:rPr>
          <w:tab/>
        </w:r>
        <w:r w:rsidR="00926711">
          <w:rPr>
            <w:webHidden/>
          </w:rPr>
          <w:fldChar w:fldCharType="begin"/>
        </w:r>
        <w:r w:rsidR="00926711">
          <w:rPr>
            <w:webHidden/>
          </w:rPr>
          <w:instrText xml:space="preserve"> PAGEREF _Toc53499543 \h </w:instrText>
        </w:r>
        <w:r w:rsidR="00926711">
          <w:rPr>
            <w:webHidden/>
          </w:rPr>
        </w:r>
        <w:r w:rsidR="00926711">
          <w:rPr>
            <w:webHidden/>
          </w:rPr>
          <w:fldChar w:fldCharType="separate"/>
        </w:r>
        <w:r>
          <w:rPr>
            <w:webHidden/>
          </w:rPr>
          <w:t>12</w:t>
        </w:r>
        <w:r w:rsidR="00926711">
          <w:rPr>
            <w:webHidden/>
          </w:rPr>
          <w:fldChar w:fldCharType="end"/>
        </w:r>
      </w:hyperlink>
    </w:p>
    <w:p w14:paraId="69A1ED01" w14:textId="142B1B99" w:rsidR="00926711" w:rsidRDefault="00835C57">
      <w:pPr>
        <w:pStyle w:val="Obsah2"/>
        <w:rPr>
          <w:rFonts w:asciiTheme="minorHAnsi" w:eastAsiaTheme="minorEastAsia" w:hAnsiTheme="minorHAnsi" w:cstheme="minorBidi"/>
          <w:sz w:val="22"/>
          <w:szCs w:val="22"/>
        </w:rPr>
      </w:pPr>
      <w:hyperlink w:anchor="_Toc53499544" w:history="1">
        <w:r w:rsidR="00926711" w:rsidRPr="00464488">
          <w:rPr>
            <w:rStyle w:val="Hypertextovodkaz"/>
          </w:rPr>
          <w:t>I.4.2</w:t>
        </w:r>
        <w:r w:rsidR="00926711">
          <w:rPr>
            <w:rFonts w:asciiTheme="minorHAnsi" w:eastAsiaTheme="minorEastAsia" w:hAnsiTheme="minorHAnsi" w:cstheme="minorBidi"/>
            <w:sz w:val="22"/>
            <w:szCs w:val="22"/>
          </w:rPr>
          <w:tab/>
        </w:r>
        <w:r w:rsidR="00926711" w:rsidRPr="00464488">
          <w:rPr>
            <w:rStyle w:val="Hypertextovodkaz"/>
          </w:rPr>
          <w:t>Přirozená povodeň ovlivněná mimořádnými příčinami</w:t>
        </w:r>
        <w:r w:rsidR="00926711">
          <w:rPr>
            <w:webHidden/>
          </w:rPr>
          <w:tab/>
        </w:r>
        <w:r w:rsidR="00926711">
          <w:rPr>
            <w:webHidden/>
          </w:rPr>
          <w:fldChar w:fldCharType="begin"/>
        </w:r>
        <w:r w:rsidR="00926711">
          <w:rPr>
            <w:webHidden/>
          </w:rPr>
          <w:instrText xml:space="preserve"> PAGEREF _Toc53499544 \h </w:instrText>
        </w:r>
        <w:r w:rsidR="00926711">
          <w:rPr>
            <w:webHidden/>
          </w:rPr>
        </w:r>
        <w:r w:rsidR="00926711">
          <w:rPr>
            <w:webHidden/>
          </w:rPr>
          <w:fldChar w:fldCharType="separate"/>
        </w:r>
        <w:r>
          <w:rPr>
            <w:webHidden/>
          </w:rPr>
          <w:t>12</w:t>
        </w:r>
        <w:r w:rsidR="00926711">
          <w:rPr>
            <w:webHidden/>
          </w:rPr>
          <w:fldChar w:fldCharType="end"/>
        </w:r>
      </w:hyperlink>
    </w:p>
    <w:p w14:paraId="040E22F0" w14:textId="11907FE3" w:rsidR="00926711" w:rsidRDefault="00835C57">
      <w:pPr>
        <w:pStyle w:val="Obsah2"/>
        <w:rPr>
          <w:rFonts w:asciiTheme="minorHAnsi" w:eastAsiaTheme="minorEastAsia" w:hAnsiTheme="minorHAnsi" w:cstheme="minorBidi"/>
          <w:sz w:val="22"/>
          <w:szCs w:val="22"/>
        </w:rPr>
      </w:pPr>
      <w:hyperlink w:anchor="_Toc53499545" w:history="1">
        <w:r w:rsidR="00926711" w:rsidRPr="00464488">
          <w:rPr>
            <w:rStyle w:val="Hypertextovodkaz"/>
          </w:rPr>
          <w:t>I.4.3</w:t>
        </w:r>
        <w:r w:rsidR="00926711">
          <w:rPr>
            <w:rFonts w:asciiTheme="minorHAnsi" w:eastAsiaTheme="minorEastAsia" w:hAnsiTheme="minorHAnsi" w:cstheme="minorBidi"/>
            <w:sz w:val="22"/>
            <w:szCs w:val="22"/>
          </w:rPr>
          <w:tab/>
        </w:r>
        <w:r w:rsidR="00926711" w:rsidRPr="00464488">
          <w:rPr>
            <w:rStyle w:val="Hypertextovodkaz"/>
          </w:rPr>
          <w:t>Zvláštní povodeň</w:t>
        </w:r>
        <w:r w:rsidR="00926711">
          <w:rPr>
            <w:webHidden/>
          </w:rPr>
          <w:tab/>
        </w:r>
        <w:r w:rsidR="00926711">
          <w:rPr>
            <w:webHidden/>
          </w:rPr>
          <w:fldChar w:fldCharType="begin"/>
        </w:r>
        <w:r w:rsidR="00926711">
          <w:rPr>
            <w:webHidden/>
          </w:rPr>
          <w:instrText xml:space="preserve"> PAGEREF _Toc53499545 \h </w:instrText>
        </w:r>
        <w:r w:rsidR="00926711">
          <w:rPr>
            <w:webHidden/>
          </w:rPr>
        </w:r>
        <w:r w:rsidR="00926711">
          <w:rPr>
            <w:webHidden/>
          </w:rPr>
          <w:fldChar w:fldCharType="separate"/>
        </w:r>
        <w:r>
          <w:rPr>
            <w:webHidden/>
          </w:rPr>
          <w:t>13</w:t>
        </w:r>
        <w:r w:rsidR="00926711">
          <w:rPr>
            <w:webHidden/>
          </w:rPr>
          <w:fldChar w:fldCharType="end"/>
        </w:r>
      </w:hyperlink>
    </w:p>
    <w:p w14:paraId="2D5F04BD" w14:textId="25BAA802" w:rsidR="00926711" w:rsidRDefault="00835C57">
      <w:pPr>
        <w:pStyle w:val="Obsah1"/>
        <w:rPr>
          <w:rFonts w:asciiTheme="minorHAnsi" w:eastAsiaTheme="minorEastAsia" w:hAnsiTheme="minorHAnsi" w:cstheme="minorBidi"/>
          <w:caps w:val="0"/>
          <w:noProof/>
          <w:sz w:val="22"/>
          <w:szCs w:val="22"/>
        </w:rPr>
      </w:pPr>
      <w:hyperlink w:anchor="_Toc53499546" w:history="1">
        <w:r w:rsidR="00926711" w:rsidRPr="00464488">
          <w:rPr>
            <w:rStyle w:val="Hypertextovodkaz"/>
            <w:noProof/>
          </w:rPr>
          <w:t>I.5</w:t>
        </w:r>
        <w:r w:rsidR="00926711">
          <w:rPr>
            <w:rFonts w:asciiTheme="minorHAnsi" w:eastAsiaTheme="minorEastAsia" w:hAnsiTheme="minorHAnsi" w:cstheme="minorBidi"/>
            <w:caps w:val="0"/>
            <w:noProof/>
            <w:sz w:val="22"/>
            <w:szCs w:val="22"/>
          </w:rPr>
          <w:tab/>
        </w:r>
        <w:r w:rsidR="00926711" w:rsidRPr="00464488">
          <w:rPr>
            <w:rStyle w:val="Hypertextovodkaz"/>
            <w:noProof/>
          </w:rPr>
          <w:t>Opatření k ochraně před povodněmi</w:t>
        </w:r>
        <w:r w:rsidR="00926711">
          <w:rPr>
            <w:noProof/>
            <w:webHidden/>
          </w:rPr>
          <w:tab/>
        </w:r>
        <w:r w:rsidR="00926711">
          <w:rPr>
            <w:noProof/>
            <w:webHidden/>
          </w:rPr>
          <w:fldChar w:fldCharType="begin"/>
        </w:r>
        <w:r w:rsidR="00926711">
          <w:rPr>
            <w:noProof/>
            <w:webHidden/>
          </w:rPr>
          <w:instrText xml:space="preserve"> PAGEREF _Toc53499546 \h </w:instrText>
        </w:r>
        <w:r w:rsidR="00926711">
          <w:rPr>
            <w:noProof/>
            <w:webHidden/>
          </w:rPr>
        </w:r>
        <w:r w:rsidR="00926711">
          <w:rPr>
            <w:noProof/>
            <w:webHidden/>
          </w:rPr>
          <w:fldChar w:fldCharType="separate"/>
        </w:r>
        <w:r>
          <w:rPr>
            <w:noProof/>
            <w:webHidden/>
          </w:rPr>
          <w:t>13</w:t>
        </w:r>
        <w:r w:rsidR="00926711">
          <w:rPr>
            <w:noProof/>
            <w:webHidden/>
          </w:rPr>
          <w:fldChar w:fldCharType="end"/>
        </w:r>
      </w:hyperlink>
    </w:p>
    <w:p w14:paraId="31459F4D" w14:textId="22A2C1B8" w:rsidR="00926711" w:rsidRDefault="00835C57">
      <w:pPr>
        <w:pStyle w:val="Obsah2"/>
        <w:rPr>
          <w:rFonts w:asciiTheme="minorHAnsi" w:eastAsiaTheme="minorEastAsia" w:hAnsiTheme="minorHAnsi" w:cstheme="minorBidi"/>
          <w:sz w:val="22"/>
          <w:szCs w:val="22"/>
        </w:rPr>
      </w:pPr>
      <w:hyperlink w:anchor="_Toc53499547" w:history="1">
        <w:r w:rsidR="00926711" w:rsidRPr="00464488">
          <w:rPr>
            <w:rStyle w:val="Hypertextovodkaz"/>
          </w:rPr>
          <w:t>I.5.1</w:t>
        </w:r>
        <w:r w:rsidR="00926711">
          <w:rPr>
            <w:rFonts w:asciiTheme="minorHAnsi" w:eastAsiaTheme="minorEastAsia" w:hAnsiTheme="minorHAnsi" w:cstheme="minorBidi"/>
            <w:sz w:val="22"/>
            <w:szCs w:val="22"/>
          </w:rPr>
          <w:tab/>
        </w:r>
        <w:r w:rsidR="00926711" w:rsidRPr="00464488">
          <w:rPr>
            <w:rStyle w:val="Hypertextovodkaz"/>
          </w:rPr>
          <w:t>Sledování průtoků</w:t>
        </w:r>
        <w:r w:rsidR="00926711">
          <w:rPr>
            <w:webHidden/>
          </w:rPr>
          <w:tab/>
        </w:r>
        <w:r w:rsidR="00926711">
          <w:rPr>
            <w:webHidden/>
          </w:rPr>
          <w:fldChar w:fldCharType="begin"/>
        </w:r>
        <w:r w:rsidR="00926711">
          <w:rPr>
            <w:webHidden/>
          </w:rPr>
          <w:instrText xml:space="preserve"> PAGEREF _Toc53499547 \h </w:instrText>
        </w:r>
        <w:r w:rsidR="00926711">
          <w:rPr>
            <w:webHidden/>
          </w:rPr>
        </w:r>
        <w:r w:rsidR="00926711">
          <w:rPr>
            <w:webHidden/>
          </w:rPr>
          <w:fldChar w:fldCharType="separate"/>
        </w:r>
        <w:r>
          <w:rPr>
            <w:webHidden/>
          </w:rPr>
          <w:t>13</w:t>
        </w:r>
        <w:r w:rsidR="00926711">
          <w:rPr>
            <w:webHidden/>
          </w:rPr>
          <w:fldChar w:fldCharType="end"/>
        </w:r>
      </w:hyperlink>
    </w:p>
    <w:p w14:paraId="56FD223D" w14:textId="4FFCE913" w:rsidR="00926711" w:rsidRDefault="00835C57">
      <w:pPr>
        <w:pStyle w:val="Obsah2"/>
        <w:rPr>
          <w:rFonts w:asciiTheme="minorHAnsi" w:eastAsiaTheme="minorEastAsia" w:hAnsiTheme="minorHAnsi" w:cstheme="minorBidi"/>
          <w:sz w:val="22"/>
          <w:szCs w:val="22"/>
        </w:rPr>
      </w:pPr>
      <w:hyperlink w:anchor="_Toc53499548" w:history="1">
        <w:r w:rsidR="00926711" w:rsidRPr="00464488">
          <w:rPr>
            <w:rStyle w:val="Hypertextovodkaz"/>
          </w:rPr>
          <w:t>I.5.2</w:t>
        </w:r>
        <w:r w:rsidR="00926711">
          <w:rPr>
            <w:rFonts w:asciiTheme="minorHAnsi" w:eastAsiaTheme="minorEastAsia" w:hAnsiTheme="minorHAnsi" w:cstheme="minorBidi"/>
            <w:sz w:val="22"/>
            <w:szCs w:val="22"/>
          </w:rPr>
          <w:tab/>
        </w:r>
        <w:r w:rsidR="00926711" w:rsidRPr="00464488">
          <w:rPr>
            <w:rStyle w:val="Hypertextovodkaz"/>
          </w:rPr>
          <w:t>Stupně povodňové aktivity</w:t>
        </w:r>
        <w:r w:rsidR="00926711">
          <w:rPr>
            <w:webHidden/>
          </w:rPr>
          <w:tab/>
        </w:r>
        <w:r w:rsidR="00926711">
          <w:rPr>
            <w:webHidden/>
          </w:rPr>
          <w:fldChar w:fldCharType="begin"/>
        </w:r>
        <w:r w:rsidR="00926711">
          <w:rPr>
            <w:webHidden/>
          </w:rPr>
          <w:instrText xml:space="preserve"> PAGEREF _Toc53499548 \h </w:instrText>
        </w:r>
        <w:r w:rsidR="00926711">
          <w:rPr>
            <w:webHidden/>
          </w:rPr>
        </w:r>
        <w:r w:rsidR="00926711">
          <w:rPr>
            <w:webHidden/>
          </w:rPr>
          <w:fldChar w:fldCharType="separate"/>
        </w:r>
        <w:r>
          <w:rPr>
            <w:webHidden/>
          </w:rPr>
          <w:t>13</w:t>
        </w:r>
        <w:r w:rsidR="00926711">
          <w:rPr>
            <w:webHidden/>
          </w:rPr>
          <w:fldChar w:fldCharType="end"/>
        </w:r>
      </w:hyperlink>
    </w:p>
    <w:p w14:paraId="48177320" w14:textId="24677D17" w:rsidR="00926711" w:rsidRDefault="00835C57">
      <w:pPr>
        <w:pStyle w:val="Obsah1"/>
        <w:rPr>
          <w:rFonts w:asciiTheme="minorHAnsi" w:eastAsiaTheme="minorEastAsia" w:hAnsiTheme="minorHAnsi" w:cstheme="minorBidi"/>
          <w:caps w:val="0"/>
          <w:noProof/>
          <w:sz w:val="22"/>
          <w:szCs w:val="22"/>
        </w:rPr>
      </w:pPr>
      <w:hyperlink w:anchor="_Toc53499549" w:history="1">
        <w:r w:rsidR="00926711" w:rsidRPr="00464488">
          <w:rPr>
            <w:rStyle w:val="Hypertextovodkaz"/>
            <w:noProof/>
          </w:rPr>
          <w:t>I.6</w:t>
        </w:r>
        <w:r w:rsidR="00926711">
          <w:rPr>
            <w:rFonts w:asciiTheme="minorHAnsi" w:eastAsiaTheme="minorEastAsia" w:hAnsiTheme="minorHAnsi" w:cstheme="minorBidi"/>
            <w:caps w:val="0"/>
            <w:noProof/>
            <w:sz w:val="22"/>
            <w:szCs w:val="22"/>
          </w:rPr>
          <w:tab/>
        </w:r>
        <w:r w:rsidR="00926711" w:rsidRPr="00464488">
          <w:rPr>
            <w:rStyle w:val="Hypertextovodkaz"/>
            <w:noProof/>
          </w:rPr>
          <w:t>Organizace povodňové ochrany</w:t>
        </w:r>
        <w:r w:rsidR="00926711">
          <w:rPr>
            <w:noProof/>
            <w:webHidden/>
          </w:rPr>
          <w:tab/>
        </w:r>
        <w:r w:rsidR="00926711">
          <w:rPr>
            <w:noProof/>
            <w:webHidden/>
          </w:rPr>
          <w:fldChar w:fldCharType="begin"/>
        </w:r>
        <w:r w:rsidR="00926711">
          <w:rPr>
            <w:noProof/>
            <w:webHidden/>
          </w:rPr>
          <w:instrText xml:space="preserve"> PAGEREF _Toc53499549 \h </w:instrText>
        </w:r>
        <w:r w:rsidR="00926711">
          <w:rPr>
            <w:noProof/>
            <w:webHidden/>
          </w:rPr>
        </w:r>
        <w:r w:rsidR="00926711">
          <w:rPr>
            <w:noProof/>
            <w:webHidden/>
          </w:rPr>
          <w:fldChar w:fldCharType="separate"/>
        </w:r>
        <w:r>
          <w:rPr>
            <w:noProof/>
            <w:webHidden/>
          </w:rPr>
          <w:t>15</w:t>
        </w:r>
        <w:r w:rsidR="00926711">
          <w:rPr>
            <w:noProof/>
            <w:webHidden/>
          </w:rPr>
          <w:fldChar w:fldCharType="end"/>
        </w:r>
      </w:hyperlink>
    </w:p>
    <w:p w14:paraId="46A85ADB" w14:textId="168DC1FC" w:rsidR="00926711" w:rsidRDefault="00835C57">
      <w:pPr>
        <w:pStyle w:val="Obsah2"/>
        <w:rPr>
          <w:rFonts w:asciiTheme="minorHAnsi" w:eastAsiaTheme="minorEastAsia" w:hAnsiTheme="minorHAnsi" w:cstheme="minorBidi"/>
          <w:sz w:val="22"/>
          <w:szCs w:val="22"/>
        </w:rPr>
      </w:pPr>
      <w:hyperlink w:anchor="_Toc53499550" w:history="1">
        <w:r w:rsidR="00926711" w:rsidRPr="00464488">
          <w:rPr>
            <w:rStyle w:val="Hypertextovodkaz"/>
          </w:rPr>
          <w:t>I.6.1</w:t>
        </w:r>
        <w:r w:rsidR="00926711">
          <w:rPr>
            <w:rFonts w:asciiTheme="minorHAnsi" w:eastAsiaTheme="minorEastAsia" w:hAnsiTheme="minorHAnsi" w:cstheme="minorBidi"/>
            <w:sz w:val="22"/>
            <w:szCs w:val="22"/>
          </w:rPr>
          <w:tab/>
        </w:r>
        <w:r w:rsidR="00926711" w:rsidRPr="00464488">
          <w:rPr>
            <w:rStyle w:val="Hypertextovodkaz"/>
          </w:rPr>
          <w:t>Předpovědní, hlídková a hlásná služba</w:t>
        </w:r>
        <w:r w:rsidR="00926711">
          <w:rPr>
            <w:webHidden/>
          </w:rPr>
          <w:tab/>
        </w:r>
        <w:r w:rsidR="00926711">
          <w:rPr>
            <w:webHidden/>
          </w:rPr>
          <w:fldChar w:fldCharType="begin"/>
        </w:r>
        <w:r w:rsidR="00926711">
          <w:rPr>
            <w:webHidden/>
          </w:rPr>
          <w:instrText xml:space="preserve"> PAGEREF _Toc53499550 \h </w:instrText>
        </w:r>
        <w:r w:rsidR="00926711">
          <w:rPr>
            <w:webHidden/>
          </w:rPr>
        </w:r>
        <w:r w:rsidR="00926711">
          <w:rPr>
            <w:webHidden/>
          </w:rPr>
          <w:fldChar w:fldCharType="separate"/>
        </w:r>
        <w:r>
          <w:rPr>
            <w:webHidden/>
          </w:rPr>
          <w:t>15</w:t>
        </w:r>
        <w:r w:rsidR="00926711">
          <w:rPr>
            <w:webHidden/>
          </w:rPr>
          <w:fldChar w:fldCharType="end"/>
        </w:r>
      </w:hyperlink>
    </w:p>
    <w:p w14:paraId="43B2614B" w14:textId="54BCC886" w:rsidR="00926711" w:rsidRDefault="00835C57">
      <w:pPr>
        <w:pStyle w:val="Obsah3"/>
        <w:rPr>
          <w:rFonts w:asciiTheme="minorHAnsi" w:eastAsiaTheme="minorEastAsia" w:hAnsiTheme="minorHAnsi" w:cstheme="minorBidi"/>
          <w:sz w:val="22"/>
          <w:szCs w:val="22"/>
        </w:rPr>
      </w:pPr>
      <w:hyperlink w:anchor="_Toc53499551" w:history="1">
        <w:r w:rsidR="00926711" w:rsidRPr="00464488">
          <w:rPr>
            <w:rStyle w:val="Hypertextovodkaz"/>
          </w:rPr>
          <w:t>I.6.1.1</w:t>
        </w:r>
        <w:r w:rsidR="00926711">
          <w:rPr>
            <w:rFonts w:asciiTheme="minorHAnsi" w:eastAsiaTheme="minorEastAsia" w:hAnsiTheme="minorHAnsi" w:cstheme="minorBidi"/>
            <w:sz w:val="22"/>
            <w:szCs w:val="22"/>
          </w:rPr>
          <w:tab/>
        </w:r>
        <w:r w:rsidR="00926711" w:rsidRPr="00464488">
          <w:rPr>
            <w:rStyle w:val="Hypertextovodkaz"/>
          </w:rPr>
          <w:t>Předpovědní služba</w:t>
        </w:r>
        <w:r w:rsidR="00926711">
          <w:rPr>
            <w:webHidden/>
          </w:rPr>
          <w:tab/>
        </w:r>
        <w:r w:rsidR="00926711">
          <w:rPr>
            <w:webHidden/>
          </w:rPr>
          <w:fldChar w:fldCharType="begin"/>
        </w:r>
        <w:r w:rsidR="00926711">
          <w:rPr>
            <w:webHidden/>
          </w:rPr>
          <w:instrText xml:space="preserve"> PAGEREF _Toc53499551 \h </w:instrText>
        </w:r>
        <w:r w:rsidR="00926711">
          <w:rPr>
            <w:webHidden/>
          </w:rPr>
        </w:r>
        <w:r w:rsidR="00926711">
          <w:rPr>
            <w:webHidden/>
          </w:rPr>
          <w:fldChar w:fldCharType="separate"/>
        </w:r>
        <w:r>
          <w:rPr>
            <w:webHidden/>
          </w:rPr>
          <w:t>15</w:t>
        </w:r>
        <w:r w:rsidR="00926711">
          <w:rPr>
            <w:webHidden/>
          </w:rPr>
          <w:fldChar w:fldCharType="end"/>
        </w:r>
      </w:hyperlink>
    </w:p>
    <w:p w14:paraId="2D4B5D01" w14:textId="7C431BD8" w:rsidR="00926711" w:rsidRDefault="00835C57">
      <w:pPr>
        <w:pStyle w:val="Obsah3"/>
        <w:rPr>
          <w:rFonts w:asciiTheme="minorHAnsi" w:eastAsiaTheme="minorEastAsia" w:hAnsiTheme="minorHAnsi" w:cstheme="minorBidi"/>
          <w:sz w:val="22"/>
          <w:szCs w:val="22"/>
        </w:rPr>
      </w:pPr>
      <w:hyperlink w:anchor="_Toc53499552" w:history="1">
        <w:r w:rsidR="00926711" w:rsidRPr="00464488">
          <w:rPr>
            <w:rStyle w:val="Hypertextovodkaz"/>
          </w:rPr>
          <w:t>I.6.1.2</w:t>
        </w:r>
        <w:r w:rsidR="00926711">
          <w:rPr>
            <w:rFonts w:asciiTheme="minorHAnsi" w:eastAsiaTheme="minorEastAsia" w:hAnsiTheme="minorHAnsi" w:cstheme="minorBidi"/>
            <w:sz w:val="22"/>
            <w:szCs w:val="22"/>
          </w:rPr>
          <w:tab/>
        </w:r>
        <w:r w:rsidR="00926711" w:rsidRPr="00464488">
          <w:rPr>
            <w:rStyle w:val="Hypertextovodkaz"/>
          </w:rPr>
          <w:t>Organizace povodňové služby</w:t>
        </w:r>
        <w:r w:rsidR="00926711">
          <w:rPr>
            <w:webHidden/>
          </w:rPr>
          <w:tab/>
        </w:r>
        <w:r w:rsidR="00926711">
          <w:rPr>
            <w:webHidden/>
          </w:rPr>
          <w:fldChar w:fldCharType="begin"/>
        </w:r>
        <w:r w:rsidR="00926711">
          <w:rPr>
            <w:webHidden/>
          </w:rPr>
          <w:instrText xml:space="preserve"> PAGEREF _Toc53499552 \h </w:instrText>
        </w:r>
        <w:r w:rsidR="00926711">
          <w:rPr>
            <w:webHidden/>
          </w:rPr>
        </w:r>
        <w:r w:rsidR="00926711">
          <w:rPr>
            <w:webHidden/>
          </w:rPr>
          <w:fldChar w:fldCharType="separate"/>
        </w:r>
        <w:r>
          <w:rPr>
            <w:webHidden/>
          </w:rPr>
          <w:t>15</w:t>
        </w:r>
        <w:r w:rsidR="00926711">
          <w:rPr>
            <w:webHidden/>
          </w:rPr>
          <w:fldChar w:fldCharType="end"/>
        </w:r>
      </w:hyperlink>
    </w:p>
    <w:p w14:paraId="3F3BB246" w14:textId="7512C9CD" w:rsidR="00926711" w:rsidRDefault="00835C57">
      <w:pPr>
        <w:pStyle w:val="Obsah2"/>
        <w:rPr>
          <w:rFonts w:asciiTheme="minorHAnsi" w:eastAsiaTheme="minorEastAsia" w:hAnsiTheme="minorHAnsi" w:cstheme="minorBidi"/>
          <w:sz w:val="22"/>
          <w:szCs w:val="22"/>
        </w:rPr>
      </w:pPr>
      <w:hyperlink w:anchor="_Toc53499553" w:history="1">
        <w:r w:rsidR="00926711" w:rsidRPr="00464488">
          <w:rPr>
            <w:rStyle w:val="Hypertextovodkaz"/>
          </w:rPr>
          <w:t>I.6.2</w:t>
        </w:r>
        <w:r w:rsidR="00926711">
          <w:rPr>
            <w:rFonts w:asciiTheme="minorHAnsi" w:eastAsiaTheme="minorEastAsia" w:hAnsiTheme="minorHAnsi" w:cstheme="minorBidi"/>
            <w:sz w:val="22"/>
            <w:szCs w:val="22"/>
          </w:rPr>
          <w:tab/>
        </w:r>
        <w:r w:rsidR="00926711" w:rsidRPr="00464488">
          <w:rPr>
            <w:rStyle w:val="Hypertextovodkaz"/>
          </w:rPr>
          <w:t>Stupně povodňové aktivity</w:t>
        </w:r>
        <w:r w:rsidR="00926711">
          <w:rPr>
            <w:webHidden/>
          </w:rPr>
          <w:tab/>
        </w:r>
        <w:r w:rsidR="00926711">
          <w:rPr>
            <w:webHidden/>
          </w:rPr>
          <w:fldChar w:fldCharType="begin"/>
        </w:r>
        <w:r w:rsidR="00926711">
          <w:rPr>
            <w:webHidden/>
          </w:rPr>
          <w:instrText xml:space="preserve"> PAGEREF _Toc53499553 \h </w:instrText>
        </w:r>
        <w:r w:rsidR="00926711">
          <w:rPr>
            <w:webHidden/>
          </w:rPr>
        </w:r>
        <w:r w:rsidR="00926711">
          <w:rPr>
            <w:webHidden/>
          </w:rPr>
          <w:fldChar w:fldCharType="separate"/>
        </w:r>
        <w:r>
          <w:rPr>
            <w:webHidden/>
          </w:rPr>
          <w:t>15</w:t>
        </w:r>
        <w:r w:rsidR="00926711">
          <w:rPr>
            <w:webHidden/>
          </w:rPr>
          <w:fldChar w:fldCharType="end"/>
        </w:r>
      </w:hyperlink>
    </w:p>
    <w:p w14:paraId="70330922" w14:textId="36136353" w:rsidR="00926711" w:rsidRDefault="00835C57">
      <w:pPr>
        <w:pStyle w:val="Obsah2"/>
        <w:rPr>
          <w:rFonts w:asciiTheme="minorHAnsi" w:eastAsiaTheme="minorEastAsia" w:hAnsiTheme="minorHAnsi" w:cstheme="minorBidi"/>
          <w:sz w:val="22"/>
          <w:szCs w:val="22"/>
        </w:rPr>
      </w:pPr>
      <w:hyperlink w:anchor="_Toc53499554" w:history="1">
        <w:r w:rsidR="00926711" w:rsidRPr="00464488">
          <w:rPr>
            <w:rStyle w:val="Hypertextovodkaz"/>
          </w:rPr>
          <w:t>I.6.3</w:t>
        </w:r>
        <w:r w:rsidR="00926711">
          <w:rPr>
            <w:rFonts w:asciiTheme="minorHAnsi" w:eastAsiaTheme="minorEastAsia" w:hAnsiTheme="minorHAnsi" w:cstheme="minorBidi"/>
            <w:sz w:val="22"/>
            <w:szCs w:val="22"/>
          </w:rPr>
          <w:tab/>
        </w:r>
        <w:r w:rsidR="00926711" w:rsidRPr="00464488">
          <w:rPr>
            <w:rStyle w:val="Hypertextovodkaz"/>
          </w:rPr>
          <w:t>Způsob vyhlašování SPA a vyžádání pomoci</w:t>
        </w:r>
        <w:r w:rsidR="00926711">
          <w:rPr>
            <w:webHidden/>
          </w:rPr>
          <w:tab/>
        </w:r>
        <w:r w:rsidR="00926711">
          <w:rPr>
            <w:webHidden/>
          </w:rPr>
          <w:fldChar w:fldCharType="begin"/>
        </w:r>
        <w:r w:rsidR="00926711">
          <w:rPr>
            <w:webHidden/>
          </w:rPr>
          <w:instrText xml:space="preserve"> PAGEREF _Toc53499554 \h </w:instrText>
        </w:r>
        <w:r w:rsidR="00926711">
          <w:rPr>
            <w:webHidden/>
          </w:rPr>
        </w:r>
        <w:r w:rsidR="00926711">
          <w:rPr>
            <w:webHidden/>
          </w:rPr>
          <w:fldChar w:fldCharType="separate"/>
        </w:r>
        <w:r>
          <w:rPr>
            <w:webHidden/>
          </w:rPr>
          <w:t>15</w:t>
        </w:r>
        <w:r w:rsidR="00926711">
          <w:rPr>
            <w:webHidden/>
          </w:rPr>
          <w:fldChar w:fldCharType="end"/>
        </w:r>
      </w:hyperlink>
    </w:p>
    <w:p w14:paraId="70F25828" w14:textId="57069C41" w:rsidR="00926711" w:rsidRDefault="00835C57">
      <w:pPr>
        <w:pStyle w:val="Obsah2"/>
        <w:rPr>
          <w:rFonts w:asciiTheme="minorHAnsi" w:eastAsiaTheme="minorEastAsia" w:hAnsiTheme="minorHAnsi" w:cstheme="minorBidi"/>
          <w:sz w:val="22"/>
          <w:szCs w:val="22"/>
        </w:rPr>
      </w:pPr>
      <w:hyperlink w:anchor="_Toc53499555" w:history="1">
        <w:r w:rsidR="00926711" w:rsidRPr="00464488">
          <w:rPr>
            <w:rStyle w:val="Hypertextovodkaz"/>
          </w:rPr>
          <w:t>I.6.4</w:t>
        </w:r>
        <w:r w:rsidR="00926711">
          <w:rPr>
            <w:rFonts w:asciiTheme="minorHAnsi" w:eastAsiaTheme="minorEastAsia" w:hAnsiTheme="minorHAnsi" w:cstheme="minorBidi"/>
            <w:sz w:val="22"/>
            <w:szCs w:val="22"/>
          </w:rPr>
          <w:tab/>
        </w:r>
        <w:r w:rsidR="00926711" w:rsidRPr="00464488">
          <w:rPr>
            <w:rStyle w:val="Hypertextovodkaz"/>
          </w:rPr>
          <w:t>Činnost povodňové komise stavby při dosažení SPA</w:t>
        </w:r>
        <w:r w:rsidR="00926711">
          <w:rPr>
            <w:webHidden/>
          </w:rPr>
          <w:tab/>
        </w:r>
        <w:r w:rsidR="00926711">
          <w:rPr>
            <w:webHidden/>
          </w:rPr>
          <w:fldChar w:fldCharType="begin"/>
        </w:r>
        <w:r w:rsidR="00926711">
          <w:rPr>
            <w:webHidden/>
          </w:rPr>
          <w:instrText xml:space="preserve"> PAGEREF _Toc53499555 \h </w:instrText>
        </w:r>
        <w:r w:rsidR="00926711">
          <w:rPr>
            <w:webHidden/>
          </w:rPr>
        </w:r>
        <w:r w:rsidR="00926711">
          <w:rPr>
            <w:webHidden/>
          </w:rPr>
          <w:fldChar w:fldCharType="separate"/>
        </w:r>
        <w:r>
          <w:rPr>
            <w:webHidden/>
          </w:rPr>
          <w:t>15</w:t>
        </w:r>
        <w:r w:rsidR="00926711">
          <w:rPr>
            <w:webHidden/>
          </w:rPr>
          <w:fldChar w:fldCharType="end"/>
        </w:r>
      </w:hyperlink>
    </w:p>
    <w:p w14:paraId="1C2CEBA6" w14:textId="679AB97B" w:rsidR="00926711" w:rsidRDefault="00835C57">
      <w:pPr>
        <w:pStyle w:val="Obsah2"/>
        <w:rPr>
          <w:rFonts w:asciiTheme="minorHAnsi" w:eastAsiaTheme="minorEastAsia" w:hAnsiTheme="minorHAnsi" w:cstheme="minorBidi"/>
          <w:sz w:val="22"/>
          <w:szCs w:val="22"/>
        </w:rPr>
      </w:pPr>
      <w:hyperlink w:anchor="_Toc53499556" w:history="1">
        <w:r w:rsidR="00926711" w:rsidRPr="00464488">
          <w:rPr>
            <w:rStyle w:val="Hypertextovodkaz"/>
          </w:rPr>
          <w:t>I.6.5</w:t>
        </w:r>
        <w:r w:rsidR="00926711">
          <w:rPr>
            <w:rFonts w:asciiTheme="minorHAnsi" w:eastAsiaTheme="minorEastAsia" w:hAnsiTheme="minorHAnsi" w:cstheme="minorBidi"/>
            <w:sz w:val="22"/>
            <w:szCs w:val="22"/>
          </w:rPr>
          <w:tab/>
        </w:r>
        <w:r w:rsidR="00926711" w:rsidRPr="00464488">
          <w:rPr>
            <w:rStyle w:val="Hypertextovodkaz"/>
          </w:rPr>
          <w:t>Způsob zabezpečení záchranných a zabezpečovacích prostředků</w:t>
        </w:r>
        <w:r w:rsidR="00926711">
          <w:rPr>
            <w:webHidden/>
          </w:rPr>
          <w:tab/>
        </w:r>
        <w:r w:rsidR="00926711">
          <w:rPr>
            <w:webHidden/>
          </w:rPr>
          <w:fldChar w:fldCharType="begin"/>
        </w:r>
        <w:r w:rsidR="00926711">
          <w:rPr>
            <w:webHidden/>
          </w:rPr>
          <w:instrText xml:space="preserve"> PAGEREF _Toc53499556 \h </w:instrText>
        </w:r>
        <w:r w:rsidR="00926711">
          <w:rPr>
            <w:webHidden/>
          </w:rPr>
        </w:r>
        <w:r w:rsidR="00926711">
          <w:rPr>
            <w:webHidden/>
          </w:rPr>
          <w:fldChar w:fldCharType="separate"/>
        </w:r>
        <w:r>
          <w:rPr>
            <w:webHidden/>
          </w:rPr>
          <w:t>16</w:t>
        </w:r>
        <w:r w:rsidR="00926711">
          <w:rPr>
            <w:webHidden/>
          </w:rPr>
          <w:fldChar w:fldCharType="end"/>
        </w:r>
      </w:hyperlink>
    </w:p>
    <w:p w14:paraId="0258EF30" w14:textId="37A8280A" w:rsidR="00926711" w:rsidRDefault="00835C57">
      <w:pPr>
        <w:pStyle w:val="Obsah2"/>
        <w:rPr>
          <w:rFonts w:asciiTheme="minorHAnsi" w:eastAsiaTheme="minorEastAsia" w:hAnsiTheme="minorHAnsi" w:cstheme="minorBidi"/>
          <w:sz w:val="22"/>
          <w:szCs w:val="22"/>
        </w:rPr>
      </w:pPr>
      <w:hyperlink w:anchor="_Toc53499557" w:history="1">
        <w:r w:rsidR="00926711" w:rsidRPr="00464488">
          <w:rPr>
            <w:rStyle w:val="Hypertextovodkaz"/>
          </w:rPr>
          <w:t>I.6.6</w:t>
        </w:r>
        <w:r w:rsidR="00926711">
          <w:rPr>
            <w:rFonts w:asciiTheme="minorHAnsi" w:eastAsiaTheme="minorEastAsia" w:hAnsiTheme="minorHAnsi" w:cstheme="minorBidi"/>
            <w:sz w:val="22"/>
            <w:szCs w:val="22"/>
          </w:rPr>
          <w:tab/>
        </w:r>
        <w:r w:rsidR="00926711" w:rsidRPr="00464488">
          <w:rPr>
            <w:rStyle w:val="Hypertextovodkaz"/>
          </w:rPr>
          <w:t>Varovná opatření</w:t>
        </w:r>
        <w:r w:rsidR="00926711">
          <w:rPr>
            <w:webHidden/>
          </w:rPr>
          <w:tab/>
        </w:r>
        <w:r w:rsidR="00926711">
          <w:rPr>
            <w:webHidden/>
          </w:rPr>
          <w:fldChar w:fldCharType="begin"/>
        </w:r>
        <w:r w:rsidR="00926711">
          <w:rPr>
            <w:webHidden/>
          </w:rPr>
          <w:instrText xml:space="preserve"> PAGEREF _Toc53499557 \h </w:instrText>
        </w:r>
        <w:r w:rsidR="00926711">
          <w:rPr>
            <w:webHidden/>
          </w:rPr>
        </w:r>
        <w:r w:rsidR="00926711">
          <w:rPr>
            <w:webHidden/>
          </w:rPr>
          <w:fldChar w:fldCharType="separate"/>
        </w:r>
        <w:r>
          <w:rPr>
            <w:webHidden/>
          </w:rPr>
          <w:t>17</w:t>
        </w:r>
        <w:r w:rsidR="00926711">
          <w:rPr>
            <w:webHidden/>
          </w:rPr>
          <w:fldChar w:fldCharType="end"/>
        </w:r>
      </w:hyperlink>
    </w:p>
    <w:p w14:paraId="28DCBA8A" w14:textId="3D439CDC" w:rsidR="00926711" w:rsidRDefault="00835C57">
      <w:pPr>
        <w:pStyle w:val="Obsah1"/>
        <w:rPr>
          <w:rFonts w:asciiTheme="minorHAnsi" w:eastAsiaTheme="minorEastAsia" w:hAnsiTheme="minorHAnsi" w:cstheme="minorBidi"/>
          <w:caps w:val="0"/>
          <w:noProof/>
          <w:sz w:val="22"/>
          <w:szCs w:val="22"/>
        </w:rPr>
      </w:pPr>
      <w:hyperlink w:anchor="_Toc53499558" w:history="1">
        <w:r w:rsidR="00926711" w:rsidRPr="00464488">
          <w:rPr>
            <w:rStyle w:val="Hypertextovodkaz"/>
            <w:noProof/>
          </w:rPr>
          <w:t>I.7</w:t>
        </w:r>
        <w:r w:rsidR="00926711">
          <w:rPr>
            <w:rFonts w:asciiTheme="minorHAnsi" w:eastAsiaTheme="minorEastAsia" w:hAnsiTheme="minorHAnsi" w:cstheme="minorBidi"/>
            <w:caps w:val="0"/>
            <w:noProof/>
            <w:sz w:val="22"/>
            <w:szCs w:val="22"/>
          </w:rPr>
          <w:tab/>
        </w:r>
        <w:r w:rsidR="00926711" w:rsidRPr="00464488">
          <w:rPr>
            <w:rStyle w:val="Hypertextovodkaz"/>
            <w:noProof/>
          </w:rPr>
          <w:t>Dokumentační práce</w:t>
        </w:r>
        <w:r w:rsidR="00926711">
          <w:rPr>
            <w:noProof/>
            <w:webHidden/>
          </w:rPr>
          <w:tab/>
        </w:r>
        <w:r w:rsidR="00926711">
          <w:rPr>
            <w:noProof/>
            <w:webHidden/>
          </w:rPr>
          <w:fldChar w:fldCharType="begin"/>
        </w:r>
        <w:r w:rsidR="00926711">
          <w:rPr>
            <w:noProof/>
            <w:webHidden/>
          </w:rPr>
          <w:instrText xml:space="preserve"> PAGEREF _Toc53499558 \h </w:instrText>
        </w:r>
        <w:r w:rsidR="00926711">
          <w:rPr>
            <w:noProof/>
            <w:webHidden/>
          </w:rPr>
        </w:r>
        <w:r w:rsidR="00926711">
          <w:rPr>
            <w:noProof/>
            <w:webHidden/>
          </w:rPr>
          <w:fldChar w:fldCharType="separate"/>
        </w:r>
        <w:r>
          <w:rPr>
            <w:noProof/>
            <w:webHidden/>
          </w:rPr>
          <w:t>17</w:t>
        </w:r>
        <w:r w:rsidR="00926711">
          <w:rPr>
            <w:noProof/>
            <w:webHidden/>
          </w:rPr>
          <w:fldChar w:fldCharType="end"/>
        </w:r>
      </w:hyperlink>
    </w:p>
    <w:p w14:paraId="36ECF928" w14:textId="2E84059E" w:rsidR="00926711" w:rsidRDefault="00835C57">
      <w:pPr>
        <w:pStyle w:val="Obsah2"/>
        <w:rPr>
          <w:rFonts w:asciiTheme="minorHAnsi" w:eastAsiaTheme="minorEastAsia" w:hAnsiTheme="minorHAnsi" w:cstheme="minorBidi"/>
          <w:sz w:val="22"/>
          <w:szCs w:val="22"/>
        </w:rPr>
      </w:pPr>
      <w:hyperlink w:anchor="_Toc53499559" w:history="1">
        <w:r w:rsidR="00926711" w:rsidRPr="00464488">
          <w:rPr>
            <w:rStyle w:val="Hypertextovodkaz"/>
          </w:rPr>
          <w:t>I.7.1</w:t>
        </w:r>
        <w:r w:rsidR="00926711">
          <w:rPr>
            <w:rFonts w:asciiTheme="minorHAnsi" w:eastAsiaTheme="minorEastAsia" w:hAnsiTheme="minorHAnsi" w:cstheme="minorBidi"/>
            <w:sz w:val="22"/>
            <w:szCs w:val="22"/>
          </w:rPr>
          <w:tab/>
        </w:r>
        <w:r w:rsidR="00926711" w:rsidRPr="00464488">
          <w:rPr>
            <w:rStyle w:val="Hypertextovodkaz"/>
          </w:rPr>
          <w:t>Při povodni</w:t>
        </w:r>
        <w:r w:rsidR="00926711">
          <w:rPr>
            <w:webHidden/>
          </w:rPr>
          <w:tab/>
        </w:r>
        <w:r w:rsidR="00926711">
          <w:rPr>
            <w:webHidden/>
          </w:rPr>
          <w:fldChar w:fldCharType="begin"/>
        </w:r>
        <w:r w:rsidR="00926711">
          <w:rPr>
            <w:webHidden/>
          </w:rPr>
          <w:instrText xml:space="preserve"> PAGEREF _Toc53499559 \h </w:instrText>
        </w:r>
        <w:r w:rsidR="00926711">
          <w:rPr>
            <w:webHidden/>
          </w:rPr>
        </w:r>
        <w:r w:rsidR="00926711">
          <w:rPr>
            <w:webHidden/>
          </w:rPr>
          <w:fldChar w:fldCharType="separate"/>
        </w:r>
        <w:r>
          <w:rPr>
            <w:webHidden/>
          </w:rPr>
          <w:t>17</w:t>
        </w:r>
        <w:r w:rsidR="00926711">
          <w:rPr>
            <w:webHidden/>
          </w:rPr>
          <w:fldChar w:fldCharType="end"/>
        </w:r>
      </w:hyperlink>
    </w:p>
    <w:p w14:paraId="3C1F46C7" w14:textId="1BE62C06" w:rsidR="00926711" w:rsidRDefault="00835C57">
      <w:pPr>
        <w:pStyle w:val="Obsah2"/>
        <w:rPr>
          <w:rFonts w:asciiTheme="minorHAnsi" w:eastAsiaTheme="minorEastAsia" w:hAnsiTheme="minorHAnsi" w:cstheme="minorBidi"/>
          <w:sz w:val="22"/>
          <w:szCs w:val="22"/>
        </w:rPr>
      </w:pPr>
      <w:hyperlink w:anchor="_Toc53499560" w:history="1">
        <w:r w:rsidR="00926711" w:rsidRPr="00464488">
          <w:rPr>
            <w:rStyle w:val="Hypertextovodkaz"/>
          </w:rPr>
          <w:t>I.7.2</w:t>
        </w:r>
        <w:r w:rsidR="00926711">
          <w:rPr>
            <w:rFonts w:asciiTheme="minorHAnsi" w:eastAsiaTheme="minorEastAsia" w:hAnsiTheme="minorHAnsi" w:cstheme="minorBidi"/>
            <w:sz w:val="22"/>
            <w:szCs w:val="22"/>
          </w:rPr>
          <w:tab/>
        </w:r>
        <w:r w:rsidR="00926711" w:rsidRPr="00464488">
          <w:rPr>
            <w:rStyle w:val="Hypertextovodkaz"/>
          </w:rPr>
          <w:t>Po povodni</w:t>
        </w:r>
        <w:r w:rsidR="00926711">
          <w:rPr>
            <w:webHidden/>
          </w:rPr>
          <w:tab/>
        </w:r>
        <w:r w:rsidR="00926711">
          <w:rPr>
            <w:webHidden/>
          </w:rPr>
          <w:fldChar w:fldCharType="begin"/>
        </w:r>
        <w:r w:rsidR="00926711">
          <w:rPr>
            <w:webHidden/>
          </w:rPr>
          <w:instrText xml:space="preserve"> PAGEREF _Toc53499560 \h </w:instrText>
        </w:r>
        <w:r w:rsidR="00926711">
          <w:rPr>
            <w:webHidden/>
          </w:rPr>
        </w:r>
        <w:r w:rsidR="00926711">
          <w:rPr>
            <w:webHidden/>
          </w:rPr>
          <w:fldChar w:fldCharType="separate"/>
        </w:r>
        <w:r>
          <w:rPr>
            <w:webHidden/>
          </w:rPr>
          <w:t>17</w:t>
        </w:r>
        <w:r w:rsidR="00926711">
          <w:rPr>
            <w:webHidden/>
          </w:rPr>
          <w:fldChar w:fldCharType="end"/>
        </w:r>
      </w:hyperlink>
    </w:p>
    <w:p w14:paraId="16EB1291" w14:textId="20C9FFA2" w:rsidR="00926711" w:rsidRDefault="00835C57">
      <w:pPr>
        <w:pStyle w:val="Obsah1"/>
        <w:rPr>
          <w:rFonts w:asciiTheme="minorHAnsi" w:eastAsiaTheme="minorEastAsia" w:hAnsiTheme="minorHAnsi" w:cstheme="minorBidi"/>
          <w:caps w:val="0"/>
          <w:noProof/>
          <w:sz w:val="22"/>
          <w:szCs w:val="22"/>
        </w:rPr>
      </w:pPr>
      <w:hyperlink w:anchor="_Toc53499561" w:history="1">
        <w:r w:rsidR="00926711" w:rsidRPr="00464488">
          <w:rPr>
            <w:rStyle w:val="Hypertextovodkaz"/>
            <w:noProof/>
          </w:rPr>
          <w:t>I.8</w:t>
        </w:r>
        <w:r w:rsidR="00926711">
          <w:rPr>
            <w:rFonts w:asciiTheme="minorHAnsi" w:eastAsiaTheme="minorEastAsia" w:hAnsiTheme="minorHAnsi" w:cstheme="minorBidi"/>
            <w:caps w:val="0"/>
            <w:noProof/>
            <w:sz w:val="22"/>
            <w:szCs w:val="22"/>
          </w:rPr>
          <w:tab/>
        </w:r>
        <w:r w:rsidR="00926711" w:rsidRPr="00464488">
          <w:rPr>
            <w:rStyle w:val="Hypertextovodkaz"/>
            <w:noProof/>
          </w:rPr>
          <w:t>Závěrečná ustanovení</w:t>
        </w:r>
        <w:r w:rsidR="00926711">
          <w:rPr>
            <w:noProof/>
            <w:webHidden/>
          </w:rPr>
          <w:tab/>
        </w:r>
        <w:r w:rsidR="00926711">
          <w:rPr>
            <w:noProof/>
            <w:webHidden/>
          </w:rPr>
          <w:fldChar w:fldCharType="begin"/>
        </w:r>
        <w:r w:rsidR="00926711">
          <w:rPr>
            <w:noProof/>
            <w:webHidden/>
          </w:rPr>
          <w:instrText xml:space="preserve"> PAGEREF _Toc53499561 \h </w:instrText>
        </w:r>
        <w:r w:rsidR="00926711">
          <w:rPr>
            <w:noProof/>
            <w:webHidden/>
          </w:rPr>
        </w:r>
        <w:r w:rsidR="00926711">
          <w:rPr>
            <w:noProof/>
            <w:webHidden/>
          </w:rPr>
          <w:fldChar w:fldCharType="separate"/>
        </w:r>
        <w:r>
          <w:rPr>
            <w:noProof/>
            <w:webHidden/>
          </w:rPr>
          <w:t>17</w:t>
        </w:r>
        <w:r w:rsidR="00926711">
          <w:rPr>
            <w:noProof/>
            <w:webHidden/>
          </w:rPr>
          <w:fldChar w:fldCharType="end"/>
        </w:r>
      </w:hyperlink>
    </w:p>
    <w:p w14:paraId="5857BBC5" w14:textId="53340916" w:rsidR="00C13B97" w:rsidRDefault="00ED468B" w:rsidP="00EB0813">
      <w:pPr>
        <w:rPr>
          <w:highlight w:val="yellow"/>
        </w:rPr>
      </w:pPr>
      <w:r w:rsidRPr="00CB48B3">
        <w:rPr>
          <w:highlight w:val="yellow"/>
        </w:rPr>
        <w:fldChar w:fldCharType="end"/>
      </w:r>
      <w:bookmarkEnd w:id="4"/>
    </w:p>
    <w:p w14:paraId="38CB6915" w14:textId="77777777" w:rsidR="00EB0813" w:rsidRDefault="00EB0813" w:rsidP="00EB0813">
      <w:pPr>
        <w:ind w:left="1117" w:firstLine="0"/>
        <w:rPr>
          <w:highlight w:val="yellow"/>
        </w:rPr>
      </w:pPr>
    </w:p>
    <w:p w14:paraId="6E8B0F69" w14:textId="77777777" w:rsidR="00EB0813" w:rsidRDefault="00EB0813" w:rsidP="00EB0813">
      <w:pPr>
        <w:rPr>
          <w:highlight w:val="yellow"/>
        </w:rPr>
      </w:pPr>
    </w:p>
    <w:p w14:paraId="67DB259B" w14:textId="77777777" w:rsidR="00EB0813" w:rsidRDefault="00EB0813" w:rsidP="00EB0813">
      <w:pPr>
        <w:rPr>
          <w:highlight w:val="yellow"/>
        </w:rPr>
      </w:pPr>
    </w:p>
    <w:p w14:paraId="5D3E8BE4" w14:textId="77777777" w:rsidR="00EB0813" w:rsidRDefault="00EB0813" w:rsidP="00EB0813">
      <w:pPr>
        <w:rPr>
          <w:highlight w:val="yellow"/>
        </w:rPr>
      </w:pPr>
    </w:p>
    <w:p w14:paraId="438988D6" w14:textId="77777777" w:rsidR="00EB0813" w:rsidRDefault="00EB0813" w:rsidP="00EB0813">
      <w:pPr>
        <w:tabs>
          <w:tab w:val="left" w:pos="3640"/>
        </w:tabs>
        <w:ind w:right="-20" w:firstLine="0"/>
        <w:rPr>
          <w:szCs w:val="24"/>
        </w:rPr>
      </w:pPr>
      <w:r>
        <w:rPr>
          <w:spacing w:val="1"/>
          <w:szCs w:val="24"/>
        </w:rPr>
        <w:t>P</w:t>
      </w:r>
      <w:r>
        <w:rPr>
          <w:szCs w:val="24"/>
        </w:rPr>
        <w:t>ovodňo</w:t>
      </w:r>
      <w:r>
        <w:rPr>
          <w:spacing w:val="2"/>
          <w:szCs w:val="24"/>
        </w:rPr>
        <w:t>v</w:t>
      </w:r>
      <w:r>
        <w:rPr>
          <w:szCs w:val="24"/>
        </w:rPr>
        <w:t>ý</w:t>
      </w:r>
      <w:r>
        <w:rPr>
          <w:spacing w:val="-16"/>
          <w:szCs w:val="24"/>
        </w:rPr>
        <w:t xml:space="preserve"> </w:t>
      </w:r>
      <w:r>
        <w:rPr>
          <w:szCs w:val="24"/>
        </w:rPr>
        <w:t>p</w:t>
      </w:r>
      <w:r>
        <w:rPr>
          <w:spacing w:val="1"/>
          <w:szCs w:val="24"/>
        </w:rPr>
        <w:t>l</w:t>
      </w:r>
      <w:r>
        <w:rPr>
          <w:spacing w:val="-1"/>
          <w:szCs w:val="24"/>
        </w:rPr>
        <w:t>á</w:t>
      </w:r>
      <w:r>
        <w:rPr>
          <w:szCs w:val="24"/>
        </w:rPr>
        <w:t>n</w:t>
      </w:r>
      <w:r>
        <w:rPr>
          <w:spacing w:val="-4"/>
          <w:szCs w:val="24"/>
        </w:rPr>
        <w:t xml:space="preserve"> </w:t>
      </w:r>
      <w:r>
        <w:rPr>
          <w:szCs w:val="24"/>
        </w:rPr>
        <w:t>s</w:t>
      </w:r>
      <w:r>
        <w:rPr>
          <w:spacing w:val="-1"/>
          <w:szCs w:val="24"/>
        </w:rPr>
        <w:t>c</w:t>
      </w:r>
      <w:r>
        <w:rPr>
          <w:szCs w:val="24"/>
        </w:rPr>
        <w:t>h</w:t>
      </w:r>
      <w:r>
        <w:rPr>
          <w:spacing w:val="2"/>
          <w:szCs w:val="24"/>
        </w:rPr>
        <w:t>v</w:t>
      </w:r>
      <w:r>
        <w:rPr>
          <w:spacing w:val="-1"/>
          <w:szCs w:val="24"/>
        </w:rPr>
        <w:t>á</w:t>
      </w:r>
      <w:r>
        <w:rPr>
          <w:spacing w:val="1"/>
          <w:szCs w:val="24"/>
        </w:rPr>
        <w:t>l</w:t>
      </w:r>
      <w:r>
        <w:rPr>
          <w:spacing w:val="2"/>
          <w:szCs w:val="24"/>
        </w:rPr>
        <w:t>e</w:t>
      </w:r>
      <w:r>
        <w:rPr>
          <w:szCs w:val="24"/>
        </w:rPr>
        <w:t>n:</w:t>
      </w:r>
      <w:r>
        <w:rPr>
          <w:szCs w:val="24"/>
        </w:rPr>
        <w:tab/>
        <w:t>..............................................................................................</w:t>
      </w:r>
    </w:p>
    <w:p w14:paraId="0E535FDF" w14:textId="77777777" w:rsidR="00EB0813" w:rsidRDefault="00EB0813" w:rsidP="00EB0813">
      <w:pPr>
        <w:ind w:left="3658" w:right="-20" w:firstLine="0"/>
        <w:rPr>
          <w:szCs w:val="24"/>
        </w:rPr>
      </w:pPr>
      <w:r>
        <w:rPr>
          <w:szCs w:val="24"/>
        </w:rPr>
        <w:t>..............................................................................................</w:t>
      </w:r>
    </w:p>
    <w:p w14:paraId="2F91B798" w14:textId="77777777" w:rsidR="00EB0813" w:rsidRDefault="00EB0813" w:rsidP="00EB0813">
      <w:pPr>
        <w:rPr>
          <w:highlight w:val="yellow"/>
        </w:rPr>
      </w:pPr>
    </w:p>
    <w:p w14:paraId="043D03EF" w14:textId="77777777" w:rsidR="00EB0813" w:rsidRDefault="00EB0813" w:rsidP="00EB0813">
      <w:pPr>
        <w:rPr>
          <w:highlight w:val="yellow"/>
        </w:rPr>
      </w:pPr>
    </w:p>
    <w:p w14:paraId="33CCA6C4" w14:textId="77777777" w:rsidR="00EB0813" w:rsidRDefault="00EB0813" w:rsidP="00EB0813"/>
    <w:p w14:paraId="4D2676DB" w14:textId="77777777" w:rsidR="00EB0813" w:rsidRDefault="00EB0813" w:rsidP="00EB0813">
      <w:pPr>
        <w:ind w:right="-20" w:firstLine="0"/>
        <w:rPr>
          <w:szCs w:val="24"/>
        </w:rPr>
      </w:pPr>
      <w:r>
        <w:rPr>
          <w:spacing w:val="1"/>
          <w:szCs w:val="24"/>
        </w:rPr>
        <w:t>P</w:t>
      </w:r>
      <w:r>
        <w:rPr>
          <w:szCs w:val="24"/>
        </w:rPr>
        <w:t>o</w:t>
      </w:r>
      <w:r>
        <w:rPr>
          <w:spacing w:val="1"/>
          <w:szCs w:val="24"/>
        </w:rPr>
        <w:t>t</w:t>
      </w:r>
      <w:r>
        <w:rPr>
          <w:szCs w:val="24"/>
        </w:rPr>
        <w:t>v</w:t>
      </w:r>
      <w:r>
        <w:rPr>
          <w:spacing w:val="-1"/>
          <w:szCs w:val="24"/>
        </w:rPr>
        <w:t>r</w:t>
      </w:r>
      <w:r>
        <w:rPr>
          <w:spacing w:val="2"/>
          <w:szCs w:val="24"/>
        </w:rPr>
        <w:t>z</w:t>
      </w:r>
      <w:r>
        <w:rPr>
          <w:spacing w:val="-1"/>
          <w:szCs w:val="24"/>
        </w:rPr>
        <w:t>e</w:t>
      </w:r>
      <w:r>
        <w:rPr>
          <w:szCs w:val="24"/>
        </w:rPr>
        <w:t>ní</w:t>
      </w:r>
      <w:r>
        <w:rPr>
          <w:spacing w:val="-9"/>
          <w:szCs w:val="24"/>
        </w:rPr>
        <w:t xml:space="preserve"> </w:t>
      </w:r>
      <w:r>
        <w:rPr>
          <w:szCs w:val="24"/>
        </w:rPr>
        <w:t>sou</w:t>
      </w:r>
      <w:r>
        <w:rPr>
          <w:spacing w:val="1"/>
          <w:szCs w:val="24"/>
        </w:rPr>
        <w:t>l</w:t>
      </w:r>
      <w:r>
        <w:rPr>
          <w:spacing w:val="-1"/>
          <w:szCs w:val="24"/>
        </w:rPr>
        <w:t>a</w:t>
      </w:r>
      <w:r>
        <w:rPr>
          <w:szCs w:val="24"/>
        </w:rPr>
        <w:t>du</w:t>
      </w:r>
      <w:r>
        <w:rPr>
          <w:spacing w:val="-7"/>
          <w:szCs w:val="24"/>
        </w:rPr>
        <w:t xml:space="preserve"> </w:t>
      </w:r>
      <w:r>
        <w:rPr>
          <w:szCs w:val="24"/>
        </w:rPr>
        <w:t>s</w:t>
      </w:r>
      <w:r>
        <w:rPr>
          <w:spacing w:val="-1"/>
          <w:szCs w:val="24"/>
        </w:rPr>
        <w:t xml:space="preserve"> </w:t>
      </w:r>
      <w:r>
        <w:rPr>
          <w:szCs w:val="24"/>
        </w:rPr>
        <w:t>pov</w:t>
      </w:r>
      <w:r>
        <w:rPr>
          <w:spacing w:val="-2"/>
          <w:szCs w:val="24"/>
        </w:rPr>
        <w:t>o</w:t>
      </w:r>
      <w:r>
        <w:rPr>
          <w:szCs w:val="24"/>
        </w:rPr>
        <w:t>dňo</w:t>
      </w:r>
      <w:r>
        <w:rPr>
          <w:spacing w:val="2"/>
          <w:szCs w:val="24"/>
        </w:rPr>
        <w:t>v</w:t>
      </w:r>
      <w:r>
        <w:rPr>
          <w:spacing w:val="-5"/>
          <w:szCs w:val="24"/>
        </w:rPr>
        <w:t>ý</w:t>
      </w:r>
      <w:r>
        <w:rPr>
          <w:szCs w:val="24"/>
        </w:rPr>
        <w:t>m</w:t>
      </w:r>
      <w:r>
        <w:rPr>
          <w:spacing w:val="-13"/>
          <w:szCs w:val="24"/>
        </w:rPr>
        <w:t xml:space="preserve"> </w:t>
      </w:r>
      <w:r w:rsidR="003E28A5">
        <w:rPr>
          <w:szCs w:val="24"/>
        </w:rPr>
        <w:t>plánem Olomouckého</w:t>
      </w:r>
      <w:r>
        <w:rPr>
          <w:szCs w:val="24"/>
        </w:rPr>
        <w:t xml:space="preserve"> kraje:</w:t>
      </w:r>
    </w:p>
    <w:p w14:paraId="57AA9E9A" w14:textId="77777777" w:rsidR="00EB0813" w:rsidRDefault="00EB0813" w:rsidP="00EB0813">
      <w:pPr>
        <w:ind w:left="3658" w:right="-20" w:firstLine="0"/>
        <w:rPr>
          <w:szCs w:val="24"/>
        </w:rPr>
      </w:pPr>
      <w:r>
        <w:rPr>
          <w:szCs w:val="24"/>
        </w:rPr>
        <w:t>..............................................................................................</w:t>
      </w:r>
    </w:p>
    <w:p w14:paraId="47935B21" w14:textId="77777777" w:rsidR="00EB0813" w:rsidRDefault="00EB0813" w:rsidP="00EB0813">
      <w:pPr>
        <w:ind w:left="3658" w:right="-20" w:firstLine="0"/>
        <w:rPr>
          <w:szCs w:val="24"/>
        </w:rPr>
      </w:pPr>
      <w:r>
        <w:rPr>
          <w:szCs w:val="24"/>
        </w:rPr>
        <w:t>..............................................................................................</w:t>
      </w:r>
    </w:p>
    <w:p w14:paraId="7B1BCB04" w14:textId="77777777" w:rsidR="00EB0813" w:rsidRDefault="00EB0813" w:rsidP="00EB0813"/>
    <w:p w14:paraId="744843F9" w14:textId="77777777" w:rsidR="00EB0813" w:rsidRDefault="00EB0813" w:rsidP="00EB0813"/>
    <w:p w14:paraId="13649A7A" w14:textId="77777777" w:rsidR="00EB0813" w:rsidRDefault="00EB0813" w:rsidP="00EB0813"/>
    <w:p w14:paraId="1586E6E8" w14:textId="77777777" w:rsidR="00EB0813" w:rsidRDefault="00EB0813" w:rsidP="00EB0813">
      <w:pPr>
        <w:tabs>
          <w:tab w:val="left" w:pos="3640"/>
        </w:tabs>
        <w:ind w:right="-20" w:firstLine="0"/>
        <w:rPr>
          <w:szCs w:val="24"/>
        </w:rPr>
      </w:pPr>
      <w:r>
        <w:rPr>
          <w:szCs w:val="24"/>
        </w:rPr>
        <w:t xml:space="preserve">Záznamy o provedené aktualizaci: </w:t>
      </w:r>
      <w:r>
        <w:rPr>
          <w:szCs w:val="24"/>
        </w:rPr>
        <w:tab/>
        <w:t>..............................................................................................</w:t>
      </w:r>
    </w:p>
    <w:p w14:paraId="735508AD" w14:textId="77777777" w:rsidR="00EB0813" w:rsidRDefault="00EB0813" w:rsidP="00EB0813">
      <w:pPr>
        <w:ind w:left="3658" w:right="-20" w:firstLine="0"/>
        <w:rPr>
          <w:szCs w:val="24"/>
        </w:rPr>
      </w:pPr>
      <w:r>
        <w:rPr>
          <w:szCs w:val="24"/>
        </w:rPr>
        <w:t>..............................................................................................</w:t>
      </w:r>
    </w:p>
    <w:p w14:paraId="203AD01B" w14:textId="77777777" w:rsidR="00117CB9" w:rsidRDefault="00117CB9" w:rsidP="00EB0813">
      <w:pPr>
        <w:ind w:firstLine="0"/>
      </w:pPr>
    </w:p>
    <w:p w14:paraId="0B4E6E02" w14:textId="77777777" w:rsidR="00117CB9" w:rsidRDefault="00117CB9" w:rsidP="00117CB9"/>
    <w:p w14:paraId="5ADF002B" w14:textId="77777777" w:rsidR="00117CB9" w:rsidRDefault="00FE7895" w:rsidP="00FE7895">
      <w:pPr>
        <w:pStyle w:val="Nadpis1"/>
      </w:pPr>
      <w:r>
        <w:br w:type="page"/>
      </w:r>
      <w:bookmarkStart w:id="5" w:name="_Toc301387410"/>
      <w:bookmarkStart w:id="6" w:name="_Toc488921821"/>
      <w:r w:rsidR="003A3D3F">
        <w:lastRenderedPageBreak/>
        <w:t xml:space="preserve"> </w:t>
      </w:r>
      <w:bookmarkStart w:id="7" w:name="_Toc53499519"/>
      <w:r w:rsidR="00117CB9">
        <w:t xml:space="preserve">ÚVODNÍ </w:t>
      </w:r>
      <w:bookmarkEnd w:id="5"/>
      <w:bookmarkEnd w:id="6"/>
      <w:r w:rsidR="009532CC">
        <w:t>část</w:t>
      </w:r>
      <w:bookmarkEnd w:id="7"/>
    </w:p>
    <w:p w14:paraId="3816495D" w14:textId="3D45906B" w:rsidR="009532CC" w:rsidRPr="009532CC" w:rsidRDefault="009532CC" w:rsidP="009532CC">
      <w:r w:rsidRPr="009532CC">
        <w:t>Povodňový plán řeší opatření potřebná k odvrácení nebo zmírnění škod, ke kterým by mohlo dojít na staveništi</w:t>
      </w:r>
      <w:r>
        <w:t xml:space="preserve"> u </w:t>
      </w:r>
      <w:r w:rsidRPr="009532CC">
        <w:t>akce „</w:t>
      </w:r>
      <w:r>
        <w:t xml:space="preserve">Morava, PPO </w:t>
      </w:r>
      <w:r w:rsidR="00796950">
        <w:t xml:space="preserve">Ruda nad </w:t>
      </w:r>
      <w:proofErr w:type="gramStart"/>
      <w:r w:rsidR="00796950">
        <w:t>Moravou</w:t>
      </w:r>
      <w:r w:rsidRPr="009532CC">
        <w:t xml:space="preserve"> </w:t>
      </w:r>
      <w:r w:rsidR="00796950">
        <w:t>-</w:t>
      </w:r>
      <w:r w:rsidRPr="009532CC">
        <w:t xml:space="preserve"> </w:t>
      </w:r>
      <w:r w:rsidR="00796950">
        <w:t>dosypání</w:t>
      </w:r>
      <w:proofErr w:type="gramEnd"/>
      <w:r w:rsidR="00796950">
        <w:t xml:space="preserve"> hráze</w:t>
      </w:r>
      <w:r w:rsidRPr="009532CC">
        <w:t>“ průtokem velkých vod</w:t>
      </w:r>
      <w:r>
        <w:t>.</w:t>
      </w:r>
    </w:p>
    <w:p w14:paraId="4A094329" w14:textId="77777777" w:rsidR="00117CB9" w:rsidRPr="003A3D3F" w:rsidRDefault="003E28A5" w:rsidP="00EB0813">
      <w:pPr>
        <w:pStyle w:val="Nadpis2"/>
      </w:pPr>
      <w:bookmarkStart w:id="8" w:name="_Toc488665810"/>
      <w:bookmarkStart w:id="9" w:name="_Toc488921822"/>
      <w:r>
        <w:t xml:space="preserve"> </w:t>
      </w:r>
      <w:bookmarkStart w:id="10" w:name="_Toc53499520"/>
      <w:r w:rsidR="00117CB9" w:rsidRPr="003A3D3F">
        <w:t>Údaje o stavbě</w:t>
      </w:r>
      <w:bookmarkEnd w:id="8"/>
      <w:bookmarkEnd w:id="9"/>
      <w:bookmarkEnd w:id="10"/>
    </w:p>
    <w:p w14:paraId="60625595" w14:textId="6004935D" w:rsidR="00117CB9" w:rsidRPr="003A3D3F" w:rsidRDefault="00117CB9" w:rsidP="008B541E">
      <w:pPr>
        <w:ind w:firstLine="0"/>
      </w:pPr>
      <w:r w:rsidRPr="003A3D3F">
        <w:t>Název stavby:</w:t>
      </w:r>
      <w:r w:rsidRPr="003A3D3F">
        <w:tab/>
      </w:r>
      <w:r w:rsidR="008B541E" w:rsidRPr="003A3D3F">
        <w:tab/>
      </w:r>
      <w:r w:rsidR="008B541E" w:rsidRPr="003A3D3F">
        <w:tab/>
      </w:r>
      <w:r w:rsidR="008B541E" w:rsidRPr="003A3D3F">
        <w:rPr>
          <w:b/>
          <w:bCs/>
        </w:rPr>
        <w:t xml:space="preserve">Morava, PPO </w:t>
      </w:r>
      <w:r w:rsidR="00796950">
        <w:rPr>
          <w:b/>
          <w:bCs/>
        </w:rPr>
        <w:t>Ruda nad Moravou</w:t>
      </w:r>
      <w:r w:rsidR="008B541E" w:rsidRPr="003A3D3F">
        <w:rPr>
          <w:b/>
          <w:bCs/>
        </w:rPr>
        <w:t xml:space="preserve"> – sanace a oprava ochranných zídek</w:t>
      </w:r>
    </w:p>
    <w:p w14:paraId="377A1F3A" w14:textId="51D82375" w:rsidR="00117CB9" w:rsidRPr="003A3D3F" w:rsidRDefault="00117CB9" w:rsidP="008B541E">
      <w:pPr>
        <w:ind w:firstLine="0"/>
      </w:pPr>
      <w:r w:rsidRPr="003A3D3F">
        <w:t>Stupeň projektu:</w:t>
      </w:r>
      <w:r w:rsidRPr="003A3D3F">
        <w:tab/>
      </w:r>
      <w:r w:rsidR="008B541E" w:rsidRPr="003A3D3F">
        <w:tab/>
      </w:r>
      <w:r w:rsidRPr="003A3D3F">
        <w:t xml:space="preserve">Projektová </w:t>
      </w:r>
      <w:bookmarkStart w:id="11" w:name="_Hlk53473906"/>
      <w:r w:rsidRPr="003A3D3F">
        <w:t>dokumentace pro</w:t>
      </w:r>
      <w:r w:rsidR="005321B8">
        <w:t xml:space="preserve"> ohlášení</w:t>
      </w:r>
      <w:r w:rsidRPr="003A3D3F">
        <w:t xml:space="preserve"> stavební </w:t>
      </w:r>
      <w:bookmarkEnd w:id="11"/>
      <w:r w:rsidR="008B541E" w:rsidRPr="003A3D3F">
        <w:t>/provádění stavby</w:t>
      </w:r>
    </w:p>
    <w:p w14:paraId="630CD5B3" w14:textId="5C3507D5" w:rsidR="00117CB9" w:rsidRPr="008B541E" w:rsidRDefault="00117CB9" w:rsidP="008B541E">
      <w:pPr>
        <w:ind w:firstLine="0"/>
      </w:pPr>
      <w:r w:rsidRPr="003A3D3F">
        <w:t>Místo stavby</w:t>
      </w:r>
      <w:r w:rsidR="008B541E" w:rsidRPr="003A3D3F">
        <w:t>:</w:t>
      </w:r>
      <w:r w:rsidR="008B541E">
        <w:t xml:space="preserve"> </w:t>
      </w:r>
      <w:r w:rsidR="008B541E">
        <w:tab/>
      </w:r>
      <w:r w:rsidR="008B541E">
        <w:tab/>
      </w:r>
      <w:r w:rsidR="008B541E">
        <w:tab/>
      </w:r>
      <w:bookmarkStart w:id="12" w:name="_Hlk53473881"/>
      <w:proofErr w:type="spellStart"/>
      <w:r w:rsidRPr="008B541E">
        <w:t>k.ú</w:t>
      </w:r>
      <w:proofErr w:type="spellEnd"/>
      <w:r w:rsidRPr="008B541E">
        <w:t xml:space="preserve">. </w:t>
      </w:r>
      <w:r w:rsidR="00796950">
        <w:t>Ruda nad Moravou</w:t>
      </w:r>
      <w:r w:rsidR="008B541E" w:rsidRPr="008B541E">
        <w:t xml:space="preserve"> (</w:t>
      </w:r>
      <w:r w:rsidR="00C4428C" w:rsidRPr="008B541E">
        <w:t>743224</w:t>
      </w:r>
      <w:r w:rsidR="008B541E" w:rsidRPr="008B541E">
        <w:t xml:space="preserve">), </w:t>
      </w:r>
      <w:proofErr w:type="spellStart"/>
      <w:r w:rsidR="008B541E" w:rsidRPr="008B541E">
        <w:t>k.ú</w:t>
      </w:r>
      <w:proofErr w:type="spellEnd"/>
      <w:r w:rsidR="008B541E" w:rsidRPr="008B541E">
        <w:t xml:space="preserve">. </w:t>
      </w:r>
      <w:r w:rsidR="00C4428C">
        <w:t>Bartoňov</w:t>
      </w:r>
      <w:r w:rsidR="008B541E" w:rsidRPr="008B541E">
        <w:t xml:space="preserve"> (</w:t>
      </w:r>
      <w:r w:rsidR="00C4428C">
        <w:t>600954</w:t>
      </w:r>
      <w:r w:rsidR="008B541E" w:rsidRPr="008B541E">
        <w:t>).</w:t>
      </w:r>
    </w:p>
    <w:p w14:paraId="7E6F27DD" w14:textId="6610BCF1" w:rsidR="00117CB9" w:rsidRPr="00514025" w:rsidRDefault="00117CB9" w:rsidP="008B541E">
      <w:pPr>
        <w:ind w:left="2127" w:firstLine="709"/>
      </w:pPr>
      <w:r w:rsidRPr="00514025">
        <w:t xml:space="preserve">Obec </w:t>
      </w:r>
      <w:r w:rsidR="00796950">
        <w:t>Ruda nad Moravou</w:t>
      </w:r>
      <w:r w:rsidR="00C4428C">
        <w:t>, okres Šumperk</w:t>
      </w:r>
    </w:p>
    <w:p w14:paraId="4056DE50" w14:textId="77777777" w:rsidR="00117CB9" w:rsidRPr="00514025" w:rsidRDefault="00117CB9" w:rsidP="008B541E">
      <w:pPr>
        <w:ind w:left="2127" w:firstLine="709"/>
      </w:pPr>
      <w:r w:rsidRPr="00514025">
        <w:t xml:space="preserve">kraj Olomoucký </w:t>
      </w:r>
    </w:p>
    <w:p w14:paraId="19D70C54" w14:textId="6AFE7F8A" w:rsidR="006E77A5" w:rsidRPr="00514025" w:rsidRDefault="006E77A5" w:rsidP="006E77A5">
      <w:pPr>
        <w:tabs>
          <w:tab w:val="left" w:pos="2835"/>
        </w:tabs>
        <w:ind w:firstLine="0"/>
      </w:pPr>
      <w:bookmarkStart w:id="13" w:name="_Hlk54196379"/>
      <w:bookmarkStart w:id="14" w:name="_Toc488665811"/>
      <w:bookmarkStart w:id="15" w:name="_Toc488921823"/>
      <w:bookmarkEnd w:id="12"/>
      <w:r w:rsidRPr="00514025">
        <w:t>Dotčené pozemky:</w:t>
      </w:r>
      <w:r w:rsidRPr="00514025">
        <w:tab/>
      </w:r>
      <w:r w:rsidRPr="00524AC0">
        <w:t xml:space="preserve">761/1, 761/16, 457/2, 489/3, 494/6, 761/11, 713/2, 625/2, 629/6, </w:t>
      </w:r>
      <w:r>
        <w:tab/>
      </w:r>
      <w:r w:rsidRPr="00524AC0">
        <w:t>629/7,</w:t>
      </w:r>
      <w:r>
        <w:t xml:space="preserve"> 764/3</w:t>
      </w:r>
      <w:r w:rsidRPr="00524AC0">
        <w:t xml:space="preserve"> 454/6, 457/11</w:t>
      </w:r>
      <w:r>
        <w:t>, 634/1, 629/</w:t>
      </w:r>
      <w:r w:rsidR="00024302">
        <w:t>1, 629/3</w:t>
      </w:r>
      <w:r w:rsidRPr="00524AC0">
        <w:t xml:space="preserve"> </w:t>
      </w:r>
      <w:r w:rsidR="00024302">
        <w:t xml:space="preserve">– </w:t>
      </w:r>
      <w:r w:rsidR="00024302">
        <w:tab/>
      </w:r>
      <w:r w:rsidR="00024302">
        <w:tab/>
      </w:r>
      <w:r w:rsidR="00024302">
        <w:tab/>
      </w:r>
      <w:r w:rsidR="00024302">
        <w:tab/>
      </w:r>
      <w:r w:rsidRPr="00514025">
        <w:t xml:space="preserve">– </w:t>
      </w:r>
      <w:proofErr w:type="spellStart"/>
      <w:r w:rsidRPr="00514025">
        <w:t>k.ú</w:t>
      </w:r>
      <w:proofErr w:type="spellEnd"/>
      <w:r w:rsidRPr="00514025">
        <w:t xml:space="preserve">. </w:t>
      </w:r>
      <w:r>
        <w:t>Ruda nad Moravou</w:t>
      </w:r>
    </w:p>
    <w:bookmarkEnd w:id="13"/>
    <w:p w14:paraId="6A00A89D" w14:textId="77777777" w:rsidR="006E77A5" w:rsidRPr="00514025" w:rsidRDefault="006E77A5" w:rsidP="006E77A5">
      <w:pPr>
        <w:ind w:left="2835" w:hanging="2835"/>
      </w:pPr>
      <w:r w:rsidRPr="00514025">
        <w:tab/>
      </w:r>
      <w:r w:rsidRPr="00514025">
        <w:tab/>
      </w:r>
      <w:r w:rsidRPr="00524AC0">
        <w:t>666/1, 666/2, 666/3, 667/5, 480/6,</w:t>
      </w:r>
      <w:r w:rsidRPr="00514025">
        <w:t xml:space="preserve"> </w:t>
      </w:r>
      <w:r w:rsidRPr="00524AC0">
        <w:t>480/7</w:t>
      </w:r>
      <w:r>
        <w:t xml:space="preserve"> </w:t>
      </w:r>
      <w:r w:rsidRPr="00514025">
        <w:t xml:space="preserve">– </w:t>
      </w:r>
      <w:proofErr w:type="spellStart"/>
      <w:r w:rsidRPr="00514025">
        <w:t>k.ú</w:t>
      </w:r>
      <w:proofErr w:type="spellEnd"/>
      <w:r w:rsidRPr="00514025">
        <w:t xml:space="preserve">. </w:t>
      </w:r>
      <w:r>
        <w:t>Bartoňov</w:t>
      </w:r>
    </w:p>
    <w:p w14:paraId="231FDB66" w14:textId="77777777" w:rsidR="00053B06" w:rsidRPr="00514025" w:rsidRDefault="00053B06" w:rsidP="00053B06">
      <w:pPr>
        <w:ind w:firstLine="0"/>
      </w:pPr>
      <w:r w:rsidRPr="00514025">
        <w:t>Tok:</w:t>
      </w:r>
      <w:r w:rsidRPr="00514025">
        <w:tab/>
      </w:r>
      <w:r w:rsidRPr="00514025">
        <w:tab/>
      </w:r>
      <w:r w:rsidRPr="00514025">
        <w:tab/>
      </w:r>
      <w:r w:rsidRPr="00514025">
        <w:tab/>
      </w:r>
      <w:r>
        <w:t>Morava (IDVT 10100003)</w:t>
      </w:r>
    </w:p>
    <w:p w14:paraId="1830963F" w14:textId="77777777" w:rsidR="00053B06" w:rsidRPr="00514025" w:rsidRDefault="00053B06" w:rsidP="00053B06">
      <w:pPr>
        <w:ind w:firstLine="0"/>
      </w:pPr>
      <w:r w:rsidRPr="00514025">
        <w:t>Č. hydrologického pořadí:</w:t>
      </w:r>
      <w:r w:rsidRPr="00514025">
        <w:tab/>
        <w:t>4-10-01-05</w:t>
      </w:r>
      <w:r>
        <w:t>1</w:t>
      </w:r>
      <w:r w:rsidRPr="00514025">
        <w:t>0.</w:t>
      </w:r>
    </w:p>
    <w:p w14:paraId="1B00BF96" w14:textId="77777777" w:rsidR="00053B06" w:rsidRDefault="00053B06" w:rsidP="00053B06">
      <w:pPr>
        <w:tabs>
          <w:tab w:val="left" w:pos="2835"/>
        </w:tabs>
        <w:ind w:firstLine="0"/>
      </w:pPr>
      <w:r w:rsidRPr="00514025">
        <w:t>Příslušný vodoprávní úřad:</w:t>
      </w:r>
      <w:r w:rsidRPr="00514025">
        <w:tab/>
        <w:t>Městský úřad města Šumperk, náměstí Míru 1, 787 01 Šumperk</w:t>
      </w:r>
      <w:r>
        <w:tab/>
      </w:r>
      <w:r w:rsidRPr="00514025">
        <w:t>(odbor životního prostředí a zemědělství, vodoprávní oddělení).</w:t>
      </w:r>
    </w:p>
    <w:p w14:paraId="06C2A906" w14:textId="77777777" w:rsidR="00053B06" w:rsidRDefault="00053B06" w:rsidP="00053B06">
      <w:pPr>
        <w:ind w:left="2835" w:hanging="2835"/>
      </w:pPr>
      <w:r w:rsidRPr="00514025">
        <w:t>Předmět stavby:</w:t>
      </w:r>
      <w:r w:rsidRPr="00514025">
        <w:tab/>
      </w:r>
      <w:r w:rsidRPr="00514025">
        <w:tab/>
      </w:r>
      <w:r w:rsidRPr="009F40C0">
        <w:t>Účelem stavby je oprava a sanace souboru staveb, které tvoří protipovodňovou ochranu (dále PPO) obce Ruda nad Moravou.</w:t>
      </w:r>
      <w:r w:rsidRPr="00514025">
        <w:rPr>
          <w:color w:val="000000"/>
          <w:szCs w:val="24"/>
        </w:rPr>
        <w:t xml:space="preserve"> </w:t>
      </w:r>
      <w:r w:rsidRPr="00514025">
        <w:t xml:space="preserve">Nutnost provedení těchto opatření vychází z nevyhovujícího technického stavu konstrukcí. Realizací navržených opatření dojde k prodloužení životnosti a zajištění větší bezpečnosti území jež je chráněno PPO </w:t>
      </w:r>
      <w:r>
        <w:t xml:space="preserve">Ruda nad Moravou </w:t>
      </w:r>
      <w:r w:rsidRPr="00514025">
        <w:t>během povodní.</w:t>
      </w:r>
    </w:p>
    <w:p w14:paraId="34346060" w14:textId="77777777" w:rsidR="003E28A5" w:rsidRDefault="003E28A5" w:rsidP="003E28A5">
      <w:pPr>
        <w:ind w:left="2835" w:hanging="2835"/>
      </w:pPr>
      <w:r>
        <w:t>Výškový systém:</w:t>
      </w:r>
      <w:r>
        <w:tab/>
      </w:r>
      <w:r>
        <w:tab/>
      </w:r>
      <w:r w:rsidRPr="00CD59C6">
        <w:rPr>
          <w:color w:val="000000"/>
          <w:szCs w:val="24"/>
        </w:rPr>
        <w:t>všechny</w:t>
      </w:r>
      <w:r>
        <w:t xml:space="preserve"> výškové kóty jsou uvedeny ve výškovém</w:t>
      </w:r>
    </w:p>
    <w:p w14:paraId="5862058F" w14:textId="77777777" w:rsidR="003E28A5" w:rsidRDefault="003E28A5" w:rsidP="003E28A5">
      <w:pPr>
        <w:ind w:left="2835" w:hanging="2835"/>
        <w:rPr>
          <w:b/>
        </w:rPr>
      </w:pPr>
      <w:r>
        <w:tab/>
      </w:r>
      <w:r>
        <w:tab/>
      </w:r>
      <w:r w:rsidRPr="00CD59C6">
        <w:rPr>
          <w:color w:val="000000"/>
          <w:szCs w:val="24"/>
        </w:rPr>
        <w:t>systému</w:t>
      </w:r>
      <w:r>
        <w:t xml:space="preserve"> </w:t>
      </w:r>
      <w:r>
        <w:rPr>
          <w:b/>
        </w:rPr>
        <w:t>Balt po vyrovnání</w:t>
      </w:r>
    </w:p>
    <w:p w14:paraId="437C321D" w14:textId="77777777" w:rsidR="003E28A5" w:rsidRDefault="003E28A5" w:rsidP="003E28A5">
      <w:pPr>
        <w:ind w:left="2880" w:hanging="2880"/>
      </w:pPr>
      <w:r>
        <w:t>Předmět projekt. dokument.:</w:t>
      </w:r>
      <w:r>
        <w:tab/>
        <w:t>Udržovací práce. Oprava stávající stavby.</w:t>
      </w:r>
    </w:p>
    <w:p w14:paraId="0E9B6359" w14:textId="77777777" w:rsidR="00117CB9" w:rsidRPr="00514025" w:rsidRDefault="003A3D3F" w:rsidP="00117CB9">
      <w:pPr>
        <w:pStyle w:val="Nadpis2"/>
      </w:pPr>
      <w:r>
        <w:t xml:space="preserve"> </w:t>
      </w:r>
      <w:bookmarkStart w:id="16" w:name="_Toc53499521"/>
      <w:r w:rsidR="00117CB9" w:rsidRPr="00514025">
        <w:t>Údaje o žadateli (</w:t>
      </w:r>
      <w:r w:rsidR="00514025" w:rsidRPr="00514025">
        <w:t>stavebníkovi</w:t>
      </w:r>
      <w:r w:rsidR="00117CB9" w:rsidRPr="00514025">
        <w:t>)</w:t>
      </w:r>
      <w:bookmarkEnd w:id="14"/>
      <w:bookmarkEnd w:id="15"/>
      <w:bookmarkEnd w:id="16"/>
    </w:p>
    <w:p w14:paraId="7A3EF484" w14:textId="77777777" w:rsidR="00117CB9" w:rsidRPr="00514025" w:rsidRDefault="00117CB9" w:rsidP="00514025">
      <w:pPr>
        <w:ind w:left="2835" w:hanging="2835"/>
      </w:pPr>
      <w:r w:rsidRPr="00514025">
        <w:t>Investor:</w:t>
      </w:r>
      <w:r w:rsidR="00514025" w:rsidRPr="00514025">
        <w:tab/>
      </w:r>
      <w:r w:rsidRPr="00514025">
        <w:t>Povodí Moravy, s.p., Dřevařská 932/11, 602 00 Brno – Veveří</w:t>
      </w:r>
    </w:p>
    <w:p w14:paraId="5C376C14" w14:textId="77777777" w:rsidR="00117CB9" w:rsidRPr="00514025" w:rsidRDefault="00117CB9" w:rsidP="00514025">
      <w:pPr>
        <w:ind w:left="2835" w:hanging="2835"/>
      </w:pPr>
      <w:r w:rsidRPr="00514025">
        <w:t xml:space="preserve">IČ: </w:t>
      </w:r>
      <w:r w:rsidRPr="00514025">
        <w:tab/>
        <w:t>70890013</w:t>
      </w:r>
    </w:p>
    <w:p w14:paraId="553A2C7B" w14:textId="77777777" w:rsidR="00117CB9" w:rsidRDefault="00117CB9" w:rsidP="00514025">
      <w:pPr>
        <w:ind w:left="2835" w:hanging="2835"/>
      </w:pPr>
      <w:r w:rsidRPr="00514025">
        <w:t>Provozovatel a správce VD:</w:t>
      </w:r>
      <w:r w:rsidRPr="00514025">
        <w:tab/>
        <w:t xml:space="preserve">Povodí Moravy, s.p., </w:t>
      </w:r>
      <w:r w:rsidRPr="00514025">
        <w:tab/>
        <w:t xml:space="preserve">provoz </w:t>
      </w:r>
      <w:r w:rsidR="00514025" w:rsidRPr="00514025">
        <w:t>Šumperk</w:t>
      </w:r>
      <w:r w:rsidRPr="00514025">
        <w:t xml:space="preserve">, </w:t>
      </w:r>
      <w:proofErr w:type="spellStart"/>
      <w:r w:rsidR="00514025" w:rsidRPr="00514025">
        <w:t>Temenická</w:t>
      </w:r>
      <w:proofErr w:type="spellEnd"/>
      <w:r w:rsidR="00514025" w:rsidRPr="00514025">
        <w:t xml:space="preserve"> 52</w:t>
      </w:r>
      <w:r w:rsidRPr="00514025">
        <w:t>,</w:t>
      </w:r>
      <w:r w:rsidR="00514025" w:rsidRPr="00514025">
        <w:t xml:space="preserve"> 787 01 Šumperk</w:t>
      </w:r>
    </w:p>
    <w:p w14:paraId="33C95622" w14:textId="77777777" w:rsidR="003E28A5" w:rsidRPr="00514025" w:rsidRDefault="003E28A5" w:rsidP="00514025">
      <w:pPr>
        <w:ind w:left="2835" w:hanging="2835"/>
      </w:pPr>
    </w:p>
    <w:p w14:paraId="4DFA1BF6" w14:textId="77777777" w:rsidR="00117CB9" w:rsidRPr="00514025" w:rsidRDefault="003A3D3F" w:rsidP="00117CB9">
      <w:pPr>
        <w:pStyle w:val="Nadpis2"/>
      </w:pPr>
      <w:bookmarkStart w:id="17" w:name="_Toc488665812"/>
      <w:bookmarkStart w:id="18" w:name="_Toc488921824"/>
      <w:r>
        <w:lastRenderedPageBreak/>
        <w:t xml:space="preserve"> </w:t>
      </w:r>
      <w:bookmarkStart w:id="19" w:name="_Toc53499522"/>
      <w:r w:rsidR="00117CB9" w:rsidRPr="00514025">
        <w:t>Údaje o zpracovateli dokumentace</w:t>
      </w:r>
      <w:bookmarkEnd w:id="17"/>
      <w:bookmarkEnd w:id="18"/>
      <w:bookmarkEnd w:id="19"/>
    </w:p>
    <w:p w14:paraId="0F0F7C65" w14:textId="77777777" w:rsidR="00117CB9" w:rsidRPr="00514025" w:rsidRDefault="00117CB9" w:rsidP="00514025">
      <w:pPr>
        <w:ind w:left="2835" w:hanging="2835"/>
      </w:pPr>
      <w:r w:rsidRPr="00514025">
        <w:t>Projektant:</w:t>
      </w:r>
      <w:r w:rsidRPr="00514025">
        <w:tab/>
        <w:t>VODNÍ DÍLA – TBD, a.s., Hybernská 40, 110 00 Praha 1</w:t>
      </w:r>
    </w:p>
    <w:p w14:paraId="6023E1DE" w14:textId="77777777" w:rsidR="00117CB9" w:rsidRPr="00514025" w:rsidRDefault="00117CB9" w:rsidP="00514025">
      <w:pPr>
        <w:ind w:left="2835" w:hanging="2835"/>
      </w:pPr>
      <w:r w:rsidRPr="00514025">
        <w:tab/>
        <w:t>Útvar vodní díla na Moravě a Slezsku, Studená 2, 638 00 Brno</w:t>
      </w:r>
    </w:p>
    <w:p w14:paraId="5B9CDDCF" w14:textId="77777777" w:rsidR="00117CB9" w:rsidRPr="00514025" w:rsidRDefault="00117CB9" w:rsidP="00514025">
      <w:pPr>
        <w:ind w:left="2835" w:hanging="2835"/>
      </w:pPr>
      <w:r w:rsidRPr="00514025">
        <w:t>IČ:</w:t>
      </w:r>
      <w:r w:rsidRPr="00514025">
        <w:tab/>
      </w:r>
      <w:r w:rsidRPr="00514025">
        <w:tab/>
        <w:t>49241648</w:t>
      </w:r>
    </w:p>
    <w:p w14:paraId="2BF63813" w14:textId="77777777" w:rsidR="00117CB9" w:rsidRPr="00514025" w:rsidRDefault="00117CB9" w:rsidP="00514025">
      <w:r w:rsidRPr="00514025">
        <w:t>Dokumentaci pro stavební povolení ověřil Ing. Stanislav Žatecký, autorizovaný inženýr v oboru vodohospodářské stavby, ČKAIT - 1000535</w:t>
      </w:r>
    </w:p>
    <w:p w14:paraId="1FD1FDA2" w14:textId="4B9DABA4" w:rsidR="00117CB9" w:rsidRDefault="00117CB9" w:rsidP="00514025">
      <w:pPr>
        <w:ind w:left="2835" w:hanging="2835"/>
      </w:pPr>
      <w:r w:rsidRPr="00514025">
        <w:t>PD vypracoval:</w:t>
      </w:r>
      <w:r w:rsidRPr="00514025">
        <w:tab/>
      </w:r>
      <w:r w:rsidRPr="00514025">
        <w:tab/>
        <w:t xml:space="preserve">Ing. </w:t>
      </w:r>
      <w:r w:rsidR="00053B06">
        <w:t>Jan Vrubel</w:t>
      </w:r>
    </w:p>
    <w:p w14:paraId="55FBE354" w14:textId="77777777" w:rsidR="003E28A5" w:rsidRDefault="003E28A5" w:rsidP="003E28A5">
      <w:pPr>
        <w:pStyle w:val="Nadpis2"/>
      </w:pPr>
      <w:r>
        <w:t xml:space="preserve"> </w:t>
      </w:r>
      <w:bookmarkStart w:id="20" w:name="_Toc53499523"/>
      <w:r w:rsidRPr="009C65EF">
        <w:t>Důležité kontakty</w:t>
      </w:r>
      <w:bookmarkEnd w:id="20"/>
    </w:p>
    <w:p w14:paraId="3B4CDF30" w14:textId="77777777" w:rsidR="003E28A5" w:rsidRPr="00EB4529" w:rsidRDefault="003E28A5" w:rsidP="00134E61">
      <w:pPr>
        <w:pStyle w:val="Nadpis3"/>
      </w:pPr>
      <w:bookmarkStart w:id="21" w:name="_Toc262706289"/>
      <w:bookmarkStart w:id="22" w:name="_Toc477960368"/>
      <w:r w:rsidRPr="00EB4529">
        <w:t xml:space="preserve"> </w:t>
      </w:r>
      <w:bookmarkStart w:id="23" w:name="_Toc53499524"/>
      <w:r w:rsidRPr="00EB4529">
        <w:t>Povodňová komise Olomouckého kraje</w:t>
      </w:r>
      <w:bookmarkEnd w:id="21"/>
      <w:bookmarkEnd w:id="23"/>
    </w:p>
    <w:p w14:paraId="0F1B0DD5" w14:textId="1E3EA8F5" w:rsidR="00134E61" w:rsidRDefault="00C27AF2" w:rsidP="00134E61">
      <w:pPr>
        <w:ind w:firstLine="0"/>
        <w:jc w:val="center"/>
        <w:rPr>
          <w:noProof/>
        </w:rPr>
      </w:pPr>
      <w:r w:rsidRPr="00A234D7">
        <w:rPr>
          <w:noProof/>
        </w:rPr>
        <w:drawing>
          <wp:inline distT="0" distB="0" distL="0" distR="0" wp14:anchorId="2E220501" wp14:editId="62D4F16C">
            <wp:extent cx="4892040" cy="58064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2040" cy="5806440"/>
                    </a:xfrm>
                    <a:prstGeom prst="rect">
                      <a:avLst/>
                    </a:prstGeom>
                    <a:noFill/>
                    <a:ln>
                      <a:noFill/>
                    </a:ln>
                  </pic:spPr>
                </pic:pic>
              </a:graphicData>
            </a:graphic>
          </wp:inline>
        </w:drawing>
      </w:r>
    </w:p>
    <w:p w14:paraId="1BEE4C3E" w14:textId="585460F8" w:rsidR="00134E61" w:rsidRPr="00134E61" w:rsidRDefault="00C27AF2" w:rsidP="00134E61">
      <w:pPr>
        <w:ind w:firstLine="0"/>
        <w:jc w:val="center"/>
        <w:rPr>
          <w:highlight w:val="yellow"/>
        </w:rPr>
      </w:pPr>
      <w:r w:rsidRPr="00A234D7">
        <w:rPr>
          <w:noProof/>
        </w:rPr>
        <w:lastRenderedPageBreak/>
        <w:drawing>
          <wp:inline distT="0" distB="0" distL="0" distR="0" wp14:anchorId="6A26C955" wp14:editId="50B8B068">
            <wp:extent cx="4861560" cy="406908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61560" cy="4069080"/>
                    </a:xfrm>
                    <a:prstGeom prst="rect">
                      <a:avLst/>
                    </a:prstGeom>
                    <a:noFill/>
                    <a:ln>
                      <a:noFill/>
                    </a:ln>
                  </pic:spPr>
                </pic:pic>
              </a:graphicData>
            </a:graphic>
          </wp:inline>
        </w:drawing>
      </w:r>
    </w:p>
    <w:p w14:paraId="1FEFB247" w14:textId="77777777" w:rsidR="003E28A5" w:rsidRDefault="00EB4529" w:rsidP="003E28A5">
      <w:pPr>
        <w:pStyle w:val="Nadpis3"/>
      </w:pPr>
      <w:bookmarkStart w:id="24" w:name="_Toc262706290"/>
      <w:r>
        <w:t xml:space="preserve"> </w:t>
      </w:r>
      <w:bookmarkStart w:id="25" w:name="_Toc53499525"/>
      <w:r w:rsidR="003E28A5" w:rsidRPr="00EB4529">
        <w:t xml:space="preserve">Povodňová komise </w:t>
      </w:r>
      <w:bookmarkEnd w:id="24"/>
      <w:r w:rsidR="00134E61" w:rsidRPr="00EB4529">
        <w:t>Šumperk</w:t>
      </w:r>
      <w:bookmarkEnd w:id="25"/>
    </w:p>
    <w:p w14:paraId="499719C5" w14:textId="77777777" w:rsidR="00C376CF" w:rsidRPr="00C376CF" w:rsidRDefault="00C376CF" w:rsidP="00C376CF"/>
    <w:tbl>
      <w:tblPr>
        <w:tblW w:w="9351" w:type="dxa"/>
        <w:tblInd w:w="75" w:type="dxa"/>
        <w:tblLayout w:type="fixed"/>
        <w:tblCellMar>
          <w:left w:w="70" w:type="dxa"/>
          <w:right w:w="70" w:type="dxa"/>
        </w:tblCellMar>
        <w:tblLook w:val="04A0" w:firstRow="1" w:lastRow="0" w:firstColumn="1" w:lastColumn="0" w:noHBand="0" w:noVBand="1"/>
      </w:tblPr>
      <w:tblGrid>
        <w:gridCol w:w="1129"/>
        <w:gridCol w:w="1843"/>
        <w:gridCol w:w="2552"/>
        <w:gridCol w:w="1559"/>
        <w:gridCol w:w="850"/>
        <w:gridCol w:w="1418"/>
      </w:tblGrid>
      <w:tr w:rsidR="00C9450B" w:rsidRPr="00C9450B" w14:paraId="68F4AA7D" w14:textId="77777777" w:rsidTr="00C376CF">
        <w:trPr>
          <w:trHeight w:val="595"/>
        </w:trPr>
        <w:tc>
          <w:tcPr>
            <w:tcW w:w="112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4C47B73" w14:textId="77777777" w:rsidR="00C9450B" w:rsidRPr="00C9450B" w:rsidRDefault="00C9450B" w:rsidP="00C9450B">
            <w:pPr>
              <w:spacing w:after="0"/>
              <w:ind w:firstLine="0"/>
              <w:jc w:val="center"/>
              <w:rPr>
                <w:b/>
                <w:bCs/>
                <w:sz w:val="22"/>
                <w:szCs w:val="22"/>
              </w:rPr>
            </w:pPr>
            <w:r w:rsidRPr="00C9450B">
              <w:rPr>
                <w:b/>
                <w:bCs/>
                <w:sz w:val="22"/>
                <w:szCs w:val="22"/>
              </w:rPr>
              <w:t>FUNKCE</w:t>
            </w:r>
          </w:p>
        </w:tc>
        <w:tc>
          <w:tcPr>
            <w:tcW w:w="1843" w:type="dxa"/>
            <w:tcBorders>
              <w:top w:val="single" w:sz="4" w:space="0" w:color="auto"/>
              <w:left w:val="nil"/>
              <w:bottom w:val="single" w:sz="4" w:space="0" w:color="auto"/>
              <w:right w:val="single" w:sz="4" w:space="0" w:color="auto"/>
            </w:tcBorders>
            <w:shd w:val="clear" w:color="000000" w:fill="E2EFDA"/>
            <w:vAlign w:val="center"/>
            <w:hideMark/>
          </w:tcPr>
          <w:p w14:paraId="40C0BF4C" w14:textId="77777777" w:rsidR="00C9450B" w:rsidRPr="00C9450B" w:rsidRDefault="00C9450B" w:rsidP="00C9450B">
            <w:pPr>
              <w:spacing w:after="0"/>
              <w:ind w:firstLine="0"/>
              <w:jc w:val="center"/>
              <w:rPr>
                <w:b/>
                <w:bCs/>
                <w:sz w:val="22"/>
                <w:szCs w:val="22"/>
              </w:rPr>
            </w:pPr>
            <w:r w:rsidRPr="00C9450B">
              <w:rPr>
                <w:b/>
                <w:bCs/>
                <w:sz w:val="22"/>
                <w:szCs w:val="22"/>
              </w:rPr>
              <w:t>PŘÍJMENÍ, JMÉNO</w:t>
            </w:r>
          </w:p>
        </w:tc>
        <w:tc>
          <w:tcPr>
            <w:tcW w:w="2552" w:type="dxa"/>
            <w:tcBorders>
              <w:top w:val="single" w:sz="4" w:space="0" w:color="auto"/>
              <w:left w:val="nil"/>
              <w:bottom w:val="single" w:sz="4" w:space="0" w:color="auto"/>
              <w:right w:val="single" w:sz="4" w:space="0" w:color="auto"/>
            </w:tcBorders>
            <w:shd w:val="clear" w:color="000000" w:fill="E2EFDA"/>
            <w:vAlign w:val="center"/>
            <w:hideMark/>
          </w:tcPr>
          <w:p w14:paraId="3D779C41" w14:textId="77777777" w:rsidR="00C9450B" w:rsidRPr="00C9450B" w:rsidRDefault="00C9450B" w:rsidP="00C9450B">
            <w:pPr>
              <w:spacing w:after="0"/>
              <w:ind w:firstLine="0"/>
              <w:jc w:val="center"/>
              <w:rPr>
                <w:b/>
                <w:bCs/>
                <w:sz w:val="22"/>
                <w:szCs w:val="22"/>
              </w:rPr>
            </w:pPr>
            <w:r w:rsidRPr="00C9450B">
              <w:rPr>
                <w:b/>
                <w:bCs/>
                <w:sz w:val="22"/>
                <w:szCs w:val="22"/>
              </w:rPr>
              <w:t>PRACOVIŠTĚ</w:t>
            </w:r>
          </w:p>
        </w:tc>
        <w:tc>
          <w:tcPr>
            <w:tcW w:w="1559" w:type="dxa"/>
            <w:tcBorders>
              <w:top w:val="single" w:sz="4" w:space="0" w:color="auto"/>
              <w:left w:val="nil"/>
              <w:bottom w:val="single" w:sz="4" w:space="0" w:color="auto"/>
              <w:right w:val="single" w:sz="4" w:space="0" w:color="auto"/>
            </w:tcBorders>
            <w:shd w:val="clear" w:color="000000" w:fill="E2EFDA"/>
            <w:vAlign w:val="center"/>
            <w:hideMark/>
          </w:tcPr>
          <w:p w14:paraId="30B234B1" w14:textId="77777777" w:rsidR="00C9450B" w:rsidRPr="00C9450B" w:rsidRDefault="00C9450B" w:rsidP="00C9450B">
            <w:pPr>
              <w:spacing w:after="0"/>
              <w:ind w:firstLine="0"/>
              <w:jc w:val="center"/>
              <w:rPr>
                <w:b/>
                <w:bCs/>
                <w:sz w:val="22"/>
                <w:szCs w:val="22"/>
              </w:rPr>
            </w:pPr>
            <w:r w:rsidRPr="00C9450B">
              <w:rPr>
                <w:b/>
                <w:bCs/>
                <w:sz w:val="22"/>
                <w:szCs w:val="22"/>
              </w:rPr>
              <w:t>POZICE</w:t>
            </w:r>
          </w:p>
        </w:tc>
        <w:tc>
          <w:tcPr>
            <w:tcW w:w="2268" w:type="dxa"/>
            <w:gridSpan w:val="2"/>
            <w:tcBorders>
              <w:top w:val="single" w:sz="4" w:space="0" w:color="auto"/>
              <w:left w:val="nil"/>
              <w:bottom w:val="single" w:sz="4" w:space="0" w:color="auto"/>
              <w:right w:val="single" w:sz="4" w:space="0" w:color="auto"/>
            </w:tcBorders>
            <w:shd w:val="clear" w:color="000000" w:fill="E2EFDA"/>
            <w:vAlign w:val="center"/>
            <w:hideMark/>
          </w:tcPr>
          <w:p w14:paraId="3F9C444A" w14:textId="77777777" w:rsidR="00C9450B" w:rsidRPr="00C9450B" w:rsidRDefault="00C9450B" w:rsidP="00C9450B">
            <w:pPr>
              <w:spacing w:after="0"/>
              <w:ind w:firstLine="0"/>
              <w:jc w:val="center"/>
              <w:rPr>
                <w:b/>
                <w:bCs/>
                <w:sz w:val="22"/>
                <w:szCs w:val="22"/>
              </w:rPr>
            </w:pPr>
            <w:r w:rsidRPr="00C9450B">
              <w:rPr>
                <w:b/>
                <w:bCs/>
                <w:sz w:val="22"/>
                <w:szCs w:val="22"/>
              </w:rPr>
              <w:t>KONTAKT</w:t>
            </w:r>
          </w:p>
        </w:tc>
      </w:tr>
      <w:tr w:rsidR="00C9450B" w:rsidRPr="00C9450B" w14:paraId="060DCAAA"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0D3D74ED" w14:textId="77777777" w:rsidR="00C9450B" w:rsidRPr="00C9450B" w:rsidRDefault="00C9450B" w:rsidP="00C9450B">
            <w:pPr>
              <w:spacing w:after="0"/>
              <w:ind w:firstLine="0"/>
              <w:jc w:val="left"/>
              <w:rPr>
                <w:color w:val="000000"/>
                <w:szCs w:val="24"/>
              </w:rPr>
            </w:pPr>
            <w:r w:rsidRPr="00C9450B">
              <w:rPr>
                <w:color w:val="000000"/>
                <w:szCs w:val="24"/>
              </w:rPr>
              <w:t>předseda</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BB50B6" w14:textId="77777777" w:rsidR="00C9450B" w:rsidRPr="00C9450B" w:rsidRDefault="00C9450B" w:rsidP="00C9450B">
            <w:pPr>
              <w:spacing w:after="0"/>
              <w:ind w:firstLine="0"/>
              <w:jc w:val="left"/>
              <w:rPr>
                <w:b/>
                <w:bCs/>
                <w:color w:val="000000"/>
                <w:szCs w:val="24"/>
              </w:rPr>
            </w:pPr>
            <w:r w:rsidRPr="00C9450B">
              <w:rPr>
                <w:b/>
                <w:bCs/>
                <w:color w:val="000000"/>
                <w:szCs w:val="24"/>
              </w:rPr>
              <w:t>Spurný Tomáš, Mgr.</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72141AD3"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8560026" w14:textId="77777777" w:rsidR="00C9450B" w:rsidRPr="00C9450B" w:rsidRDefault="00C9450B" w:rsidP="00C9450B">
            <w:pPr>
              <w:spacing w:after="0"/>
              <w:ind w:firstLine="0"/>
              <w:jc w:val="left"/>
              <w:rPr>
                <w:color w:val="000000"/>
                <w:szCs w:val="24"/>
              </w:rPr>
            </w:pPr>
            <w:r w:rsidRPr="00C9450B">
              <w:rPr>
                <w:color w:val="000000"/>
                <w:szCs w:val="24"/>
              </w:rPr>
              <w:t>Starosta </w:t>
            </w:r>
          </w:p>
        </w:tc>
        <w:tc>
          <w:tcPr>
            <w:tcW w:w="850" w:type="dxa"/>
            <w:tcBorders>
              <w:top w:val="nil"/>
              <w:left w:val="nil"/>
              <w:bottom w:val="single" w:sz="4" w:space="0" w:color="auto"/>
              <w:right w:val="single" w:sz="4" w:space="0" w:color="auto"/>
            </w:tcBorders>
            <w:shd w:val="clear" w:color="auto" w:fill="auto"/>
            <w:vAlign w:val="center"/>
            <w:hideMark/>
          </w:tcPr>
          <w:p w14:paraId="66507011"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36E83A35" w14:textId="77777777" w:rsidR="00C9450B" w:rsidRPr="00C9450B" w:rsidRDefault="00C9450B" w:rsidP="00C9450B">
            <w:pPr>
              <w:spacing w:after="0"/>
              <w:ind w:firstLine="0"/>
              <w:jc w:val="left"/>
              <w:rPr>
                <w:color w:val="000000"/>
                <w:szCs w:val="24"/>
              </w:rPr>
            </w:pPr>
            <w:r w:rsidRPr="00C9450B">
              <w:rPr>
                <w:color w:val="000000"/>
                <w:szCs w:val="24"/>
              </w:rPr>
              <w:t>583 388 504</w:t>
            </w:r>
          </w:p>
        </w:tc>
      </w:tr>
      <w:tr w:rsidR="00C9450B" w:rsidRPr="00C9450B" w14:paraId="5183F72E"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5A249334"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48301B9D" w14:textId="77777777" w:rsidR="00C9450B" w:rsidRPr="00C9450B" w:rsidRDefault="00C9450B" w:rsidP="00C9450B">
            <w:pPr>
              <w:spacing w:after="0"/>
              <w:ind w:firstLine="0"/>
              <w:jc w:val="left"/>
              <w:rPr>
                <w:b/>
                <w:bCs/>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78A03B2F"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360B8285"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729AF950"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3E5B5977" w14:textId="77777777" w:rsidR="00C9450B" w:rsidRPr="00C9450B" w:rsidRDefault="00C9450B" w:rsidP="00C9450B">
            <w:pPr>
              <w:spacing w:after="0"/>
              <w:ind w:firstLine="0"/>
              <w:jc w:val="left"/>
              <w:rPr>
                <w:color w:val="000000"/>
                <w:szCs w:val="24"/>
              </w:rPr>
            </w:pPr>
            <w:r w:rsidRPr="00C9450B">
              <w:rPr>
                <w:color w:val="000000"/>
                <w:szCs w:val="24"/>
              </w:rPr>
              <w:t>601 352 478</w:t>
            </w:r>
          </w:p>
        </w:tc>
      </w:tr>
      <w:tr w:rsidR="00C9450B" w:rsidRPr="00C9450B" w14:paraId="437DE22F"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4EAE8E74" w14:textId="77777777" w:rsidR="00C9450B" w:rsidRPr="00C9450B" w:rsidRDefault="00EB4529" w:rsidP="00C9450B">
            <w:pPr>
              <w:spacing w:after="0"/>
              <w:ind w:firstLine="0"/>
              <w:jc w:val="left"/>
              <w:rPr>
                <w:color w:val="000000"/>
                <w:szCs w:val="24"/>
              </w:rPr>
            </w:pPr>
            <w:r w:rsidRPr="00C9450B">
              <w:rPr>
                <w:color w:val="000000"/>
                <w:szCs w:val="24"/>
              </w:rPr>
              <w:t>M</w:t>
            </w:r>
            <w:r w:rsidR="00C9450B" w:rsidRPr="00C9450B">
              <w:rPr>
                <w:color w:val="000000"/>
                <w:szCs w:val="24"/>
              </w:rPr>
              <w:t>ísto</w:t>
            </w:r>
            <w:r>
              <w:rPr>
                <w:color w:val="000000"/>
                <w:szCs w:val="24"/>
              </w:rPr>
              <w:t>-</w:t>
            </w:r>
            <w:r w:rsidR="00C9450B" w:rsidRPr="00C9450B">
              <w:rPr>
                <w:color w:val="000000"/>
                <w:szCs w:val="24"/>
              </w:rPr>
              <w:t>předseda</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99BE3D1" w14:textId="77777777" w:rsidR="00C9450B" w:rsidRPr="00C9450B" w:rsidRDefault="00C9450B" w:rsidP="00C9450B">
            <w:pPr>
              <w:spacing w:after="0"/>
              <w:ind w:firstLine="0"/>
              <w:jc w:val="left"/>
              <w:rPr>
                <w:b/>
                <w:bCs/>
                <w:color w:val="000000"/>
                <w:szCs w:val="24"/>
              </w:rPr>
            </w:pPr>
            <w:r w:rsidRPr="00C9450B">
              <w:rPr>
                <w:b/>
                <w:bCs/>
                <w:color w:val="000000"/>
                <w:szCs w:val="24"/>
              </w:rPr>
              <w:t>Holub Petr, PaedDr.</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0C7F7D14"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1EE2BEE" w14:textId="77777777" w:rsidR="00C9450B" w:rsidRPr="00C9450B" w:rsidRDefault="00C9450B" w:rsidP="00C9450B">
            <w:pPr>
              <w:spacing w:after="0"/>
              <w:ind w:firstLine="0"/>
              <w:jc w:val="left"/>
              <w:rPr>
                <w:color w:val="000000"/>
                <w:szCs w:val="24"/>
              </w:rPr>
            </w:pPr>
            <w:r w:rsidRPr="00C9450B">
              <w:rPr>
                <w:color w:val="000000"/>
                <w:szCs w:val="24"/>
              </w:rPr>
              <w:t>Tajemník městského úřadu </w:t>
            </w:r>
          </w:p>
        </w:tc>
        <w:tc>
          <w:tcPr>
            <w:tcW w:w="850" w:type="dxa"/>
            <w:tcBorders>
              <w:top w:val="nil"/>
              <w:left w:val="nil"/>
              <w:bottom w:val="single" w:sz="4" w:space="0" w:color="auto"/>
              <w:right w:val="single" w:sz="4" w:space="0" w:color="auto"/>
            </w:tcBorders>
            <w:shd w:val="clear" w:color="auto" w:fill="auto"/>
            <w:vAlign w:val="center"/>
            <w:hideMark/>
          </w:tcPr>
          <w:p w14:paraId="7917FDC2"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286EF370" w14:textId="77777777" w:rsidR="00C9450B" w:rsidRPr="00C9450B" w:rsidRDefault="00C9450B" w:rsidP="00C9450B">
            <w:pPr>
              <w:spacing w:after="0"/>
              <w:ind w:firstLine="0"/>
              <w:jc w:val="left"/>
              <w:rPr>
                <w:color w:val="000000"/>
                <w:szCs w:val="24"/>
              </w:rPr>
            </w:pPr>
            <w:r w:rsidRPr="00C9450B">
              <w:rPr>
                <w:color w:val="000000"/>
                <w:szCs w:val="24"/>
              </w:rPr>
              <w:t>583 388 502</w:t>
            </w:r>
          </w:p>
        </w:tc>
      </w:tr>
      <w:tr w:rsidR="00C9450B" w:rsidRPr="00C9450B" w14:paraId="6B732C29"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4F5AFE63"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70DE0995" w14:textId="77777777" w:rsidR="00C9450B" w:rsidRPr="00C9450B" w:rsidRDefault="00C9450B" w:rsidP="00C9450B">
            <w:pPr>
              <w:spacing w:after="0"/>
              <w:ind w:firstLine="0"/>
              <w:jc w:val="left"/>
              <w:rPr>
                <w:b/>
                <w:bCs/>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11228F5E"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75E2D4E6"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1A0E6DE6"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369ACB39" w14:textId="77777777" w:rsidR="00C9450B" w:rsidRPr="00C9450B" w:rsidRDefault="00C9450B" w:rsidP="00C9450B">
            <w:pPr>
              <w:spacing w:after="0"/>
              <w:ind w:firstLine="0"/>
              <w:jc w:val="left"/>
              <w:rPr>
                <w:color w:val="000000"/>
                <w:szCs w:val="24"/>
              </w:rPr>
            </w:pPr>
            <w:r w:rsidRPr="00C9450B">
              <w:rPr>
                <w:color w:val="000000"/>
                <w:szCs w:val="24"/>
              </w:rPr>
              <w:t>602 744 875</w:t>
            </w:r>
          </w:p>
        </w:tc>
      </w:tr>
      <w:tr w:rsidR="00C9450B" w:rsidRPr="00C9450B" w14:paraId="64D0FCB1"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3C7214A9" w14:textId="77777777" w:rsidR="00C9450B" w:rsidRPr="00C9450B" w:rsidRDefault="00C9450B" w:rsidP="00C9450B">
            <w:pPr>
              <w:spacing w:after="0"/>
              <w:ind w:firstLine="0"/>
              <w:jc w:val="left"/>
              <w:rPr>
                <w:color w:val="000000"/>
                <w:szCs w:val="24"/>
              </w:rPr>
            </w:pPr>
            <w:r w:rsidRPr="00C9450B">
              <w:rPr>
                <w:color w:val="000000"/>
                <w:szCs w:val="24"/>
              </w:rPr>
              <w:t>zástupce předsedy</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F8F634B" w14:textId="77777777" w:rsidR="00C9450B" w:rsidRPr="00C9450B" w:rsidRDefault="00C9450B" w:rsidP="00C9450B">
            <w:pPr>
              <w:spacing w:after="0"/>
              <w:ind w:firstLine="0"/>
              <w:jc w:val="left"/>
              <w:rPr>
                <w:color w:val="000000"/>
                <w:szCs w:val="24"/>
              </w:rPr>
            </w:pPr>
            <w:r w:rsidRPr="00C9450B">
              <w:rPr>
                <w:color w:val="000000"/>
                <w:szCs w:val="24"/>
              </w:rPr>
              <w:t>Novotná Marta,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3AE13486"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CA8D151" w14:textId="77777777" w:rsidR="00C9450B" w:rsidRPr="00C9450B" w:rsidRDefault="00C9450B" w:rsidP="00C9450B">
            <w:pPr>
              <w:spacing w:after="0"/>
              <w:ind w:firstLine="0"/>
              <w:jc w:val="left"/>
              <w:rPr>
                <w:color w:val="000000"/>
                <w:szCs w:val="24"/>
              </w:rPr>
            </w:pPr>
            <w:r w:rsidRPr="00C9450B">
              <w:rPr>
                <w:color w:val="000000"/>
                <w:szCs w:val="24"/>
              </w:rPr>
              <w:t>1. místostarostka </w:t>
            </w:r>
          </w:p>
        </w:tc>
        <w:tc>
          <w:tcPr>
            <w:tcW w:w="850" w:type="dxa"/>
            <w:tcBorders>
              <w:top w:val="nil"/>
              <w:left w:val="nil"/>
              <w:bottom w:val="single" w:sz="4" w:space="0" w:color="auto"/>
              <w:right w:val="single" w:sz="4" w:space="0" w:color="auto"/>
            </w:tcBorders>
            <w:shd w:val="clear" w:color="auto" w:fill="auto"/>
            <w:vAlign w:val="center"/>
            <w:hideMark/>
          </w:tcPr>
          <w:p w14:paraId="23730C0F"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0FA26A34" w14:textId="77777777" w:rsidR="00C9450B" w:rsidRPr="00C9450B" w:rsidRDefault="00C9450B" w:rsidP="00C9450B">
            <w:pPr>
              <w:spacing w:after="0"/>
              <w:ind w:firstLine="0"/>
              <w:jc w:val="left"/>
              <w:rPr>
                <w:color w:val="000000"/>
                <w:szCs w:val="24"/>
              </w:rPr>
            </w:pPr>
            <w:r w:rsidRPr="00C9450B">
              <w:rPr>
                <w:color w:val="000000"/>
                <w:szCs w:val="24"/>
              </w:rPr>
              <w:t>583 388 505</w:t>
            </w:r>
          </w:p>
        </w:tc>
      </w:tr>
      <w:tr w:rsidR="00C9450B" w:rsidRPr="00C9450B" w14:paraId="7D321DE2"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407B0E28"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4BDAF809"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2A6A5381"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4C12345C"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716F859C"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5E65A9DB" w14:textId="77777777" w:rsidR="00C9450B" w:rsidRPr="00C9450B" w:rsidRDefault="00C9450B" w:rsidP="00C9450B">
            <w:pPr>
              <w:spacing w:after="0"/>
              <w:ind w:firstLine="0"/>
              <w:jc w:val="left"/>
              <w:rPr>
                <w:color w:val="000000"/>
                <w:szCs w:val="24"/>
              </w:rPr>
            </w:pPr>
            <w:r w:rsidRPr="00C9450B">
              <w:rPr>
                <w:color w:val="000000"/>
                <w:szCs w:val="24"/>
              </w:rPr>
              <w:t>724 246 558</w:t>
            </w:r>
          </w:p>
        </w:tc>
      </w:tr>
      <w:tr w:rsidR="00C9450B" w:rsidRPr="00C9450B" w14:paraId="765F940A"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06B15374" w14:textId="77777777" w:rsidR="00C9450B" w:rsidRPr="00C9450B" w:rsidRDefault="00C9450B" w:rsidP="00C9450B">
            <w:pPr>
              <w:spacing w:after="0"/>
              <w:ind w:firstLine="0"/>
              <w:jc w:val="left"/>
              <w:rPr>
                <w:color w:val="000000"/>
                <w:szCs w:val="24"/>
              </w:rPr>
            </w:pPr>
            <w:r w:rsidRPr="00C9450B">
              <w:rPr>
                <w:color w:val="000000"/>
                <w:szCs w:val="24"/>
              </w:rPr>
              <w:t>tajemník</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BDB2F6D" w14:textId="77777777" w:rsidR="00C9450B" w:rsidRPr="00C9450B" w:rsidRDefault="00C9450B" w:rsidP="00C9450B">
            <w:pPr>
              <w:spacing w:after="0"/>
              <w:ind w:firstLine="0"/>
              <w:jc w:val="left"/>
              <w:rPr>
                <w:b/>
                <w:bCs/>
                <w:color w:val="000000"/>
                <w:szCs w:val="24"/>
              </w:rPr>
            </w:pPr>
            <w:r w:rsidRPr="00C9450B">
              <w:rPr>
                <w:b/>
                <w:bCs/>
                <w:color w:val="000000"/>
                <w:szCs w:val="24"/>
              </w:rPr>
              <w:t>Matějčková Zuzana,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02B761D6"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030FE2C" w14:textId="77777777" w:rsidR="00C9450B" w:rsidRPr="00C9450B" w:rsidRDefault="00C9450B" w:rsidP="00C9450B">
            <w:pPr>
              <w:spacing w:after="0"/>
              <w:ind w:firstLine="0"/>
              <w:jc w:val="left"/>
              <w:rPr>
                <w:color w:val="000000"/>
                <w:szCs w:val="24"/>
              </w:rPr>
            </w:pPr>
            <w:r w:rsidRPr="00C9450B">
              <w:rPr>
                <w:color w:val="000000"/>
                <w:szCs w:val="24"/>
              </w:rPr>
              <w:t>Vedoucí krizového řízení </w:t>
            </w:r>
          </w:p>
        </w:tc>
        <w:tc>
          <w:tcPr>
            <w:tcW w:w="850" w:type="dxa"/>
            <w:tcBorders>
              <w:top w:val="nil"/>
              <w:left w:val="nil"/>
              <w:bottom w:val="single" w:sz="4" w:space="0" w:color="auto"/>
              <w:right w:val="single" w:sz="4" w:space="0" w:color="auto"/>
            </w:tcBorders>
            <w:shd w:val="clear" w:color="auto" w:fill="auto"/>
            <w:vAlign w:val="center"/>
            <w:hideMark/>
          </w:tcPr>
          <w:p w14:paraId="0293B701"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77E063BF" w14:textId="77777777" w:rsidR="00C9450B" w:rsidRPr="00C9450B" w:rsidRDefault="00C9450B" w:rsidP="00C9450B">
            <w:pPr>
              <w:spacing w:after="0"/>
              <w:ind w:firstLine="0"/>
              <w:jc w:val="left"/>
              <w:rPr>
                <w:color w:val="000000"/>
                <w:szCs w:val="24"/>
              </w:rPr>
            </w:pPr>
            <w:r w:rsidRPr="00C9450B">
              <w:rPr>
                <w:color w:val="000000"/>
                <w:szCs w:val="24"/>
              </w:rPr>
              <w:t>583 388 413</w:t>
            </w:r>
          </w:p>
        </w:tc>
      </w:tr>
      <w:tr w:rsidR="00C9450B" w:rsidRPr="00C9450B" w14:paraId="73F3F2BB"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4BBF4BED"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04D0AC87" w14:textId="77777777" w:rsidR="00C9450B" w:rsidRPr="00C9450B" w:rsidRDefault="00C9450B" w:rsidP="00C9450B">
            <w:pPr>
              <w:spacing w:after="0"/>
              <w:ind w:firstLine="0"/>
              <w:jc w:val="left"/>
              <w:rPr>
                <w:b/>
                <w:bCs/>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547759F5"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01C2FE93"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30ACF677"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7677FB63" w14:textId="77777777" w:rsidR="00C9450B" w:rsidRPr="00C9450B" w:rsidRDefault="00C9450B" w:rsidP="00C9450B">
            <w:pPr>
              <w:spacing w:after="0"/>
              <w:ind w:firstLine="0"/>
              <w:jc w:val="left"/>
              <w:rPr>
                <w:color w:val="000000"/>
                <w:szCs w:val="24"/>
              </w:rPr>
            </w:pPr>
            <w:r w:rsidRPr="00C9450B">
              <w:rPr>
                <w:color w:val="000000"/>
                <w:szCs w:val="24"/>
              </w:rPr>
              <w:t>606 702 272</w:t>
            </w:r>
          </w:p>
        </w:tc>
      </w:tr>
      <w:tr w:rsidR="00C9450B" w:rsidRPr="00C9450B" w14:paraId="4C188E47" w14:textId="77777777" w:rsidTr="00EB4529">
        <w:trPr>
          <w:trHeight w:val="585"/>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70B3F42E" w14:textId="77777777" w:rsidR="00C9450B" w:rsidRPr="00C9450B" w:rsidRDefault="00C9450B" w:rsidP="00C9450B">
            <w:pPr>
              <w:spacing w:after="0"/>
              <w:ind w:firstLine="0"/>
              <w:jc w:val="left"/>
              <w:rPr>
                <w:color w:val="000000"/>
                <w:szCs w:val="24"/>
              </w:rPr>
            </w:pPr>
            <w:r w:rsidRPr="00C9450B">
              <w:rPr>
                <w:color w:val="000000"/>
                <w:szCs w:val="24"/>
              </w:rPr>
              <w:t>kontaktní osoba PČR</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2AB797A" w14:textId="77777777" w:rsidR="00C9450B" w:rsidRPr="00C9450B" w:rsidRDefault="00C9450B" w:rsidP="00C9450B">
            <w:pPr>
              <w:spacing w:after="0"/>
              <w:ind w:firstLine="0"/>
              <w:jc w:val="left"/>
              <w:rPr>
                <w:color w:val="000000"/>
                <w:szCs w:val="24"/>
              </w:rPr>
            </w:pPr>
            <w:r w:rsidRPr="00C9450B">
              <w:rPr>
                <w:color w:val="000000"/>
                <w:szCs w:val="24"/>
              </w:rPr>
              <w:t>Nečas Miroslav, npor. Mgr</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7602565" w14:textId="77777777" w:rsidR="00C9450B" w:rsidRPr="00C9450B" w:rsidRDefault="00C9450B" w:rsidP="00C9450B">
            <w:pPr>
              <w:spacing w:after="0"/>
              <w:ind w:firstLine="0"/>
              <w:jc w:val="left"/>
              <w:rPr>
                <w:color w:val="000000"/>
                <w:szCs w:val="24"/>
              </w:rPr>
            </w:pPr>
            <w:r w:rsidRPr="00C9450B">
              <w:rPr>
                <w:color w:val="000000"/>
                <w:szCs w:val="24"/>
              </w:rPr>
              <w:t>Krajské ředitelství policie Olomouckého kraje, obvodní oddělení Šumperk, Havlíčkova 10,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E8778FE" w14:textId="77777777" w:rsidR="00C9450B" w:rsidRPr="00C9450B" w:rsidRDefault="00C9450B" w:rsidP="00C9450B">
            <w:pPr>
              <w:spacing w:after="0"/>
              <w:ind w:firstLine="0"/>
              <w:jc w:val="left"/>
              <w:rPr>
                <w:color w:val="000000"/>
                <w:szCs w:val="24"/>
              </w:rPr>
            </w:pPr>
            <w:r w:rsidRPr="00C9450B">
              <w:rPr>
                <w:color w:val="000000"/>
                <w:szCs w:val="24"/>
              </w:rPr>
              <w:t>Vedoucí obvodního oddělení </w:t>
            </w:r>
          </w:p>
        </w:tc>
        <w:tc>
          <w:tcPr>
            <w:tcW w:w="850" w:type="dxa"/>
            <w:tcBorders>
              <w:top w:val="nil"/>
              <w:left w:val="nil"/>
              <w:bottom w:val="single" w:sz="4" w:space="0" w:color="auto"/>
              <w:right w:val="single" w:sz="4" w:space="0" w:color="auto"/>
            </w:tcBorders>
            <w:shd w:val="clear" w:color="auto" w:fill="auto"/>
            <w:vAlign w:val="center"/>
            <w:hideMark/>
          </w:tcPr>
          <w:p w14:paraId="3E39984B"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42943DED" w14:textId="77777777" w:rsidR="00C9450B" w:rsidRPr="00C9450B" w:rsidRDefault="00C9450B" w:rsidP="00C9450B">
            <w:pPr>
              <w:spacing w:after="0"/>
              <w:ind w:firstLine="0"/>
              <w:jc w:val="left"/>
              <w:rPr>
                <w:color w:val="000000"/>
                <w:szCs w:val="24"/>
              </w:rPr>
            </w:pPr>
            <w:r w:rsidRPr="00C9450B">
              <w:rPr>
                <w:color w:val="000000"/>
                <w:szCs w:val="24"/>
              </w:rPr>
              <w:t>974 779 650</w:t>
            </w:r>
          </w:p>
        </w:tc>
      </w:tr>
      <w:tr w:rsidR="00C9450B" w:rsidRPr="00C9450B" w14:paraId="4D97818F" w14:textId="77777777" w:rsidTr="00C376CF">
        <w:trPr>
          <w:trHeight w:val="585"/>
        </w:trPr>
        <w:tc>
          <w:tcPr>
            <w:tcW w:w="1129" w:type="dxa"/>
            <w:vMerge/>
            <w:tcBorders>
              <w:top w:val="nil"/>
              <w:left w:val="single" w:sz="4" w:space="0" w:color="auto"/>
              <w:bottom w:val="single" w:sz="4" w:space="0" w:color="auto"/>
              <w:right w:val="single" w:sz="4" w:space="0" w:color="auto"/>
            </w:tcBorders>
            <w:vAlign w:val="center"/>
            <w:hideMark/>
          </w:tcPr>
          <w:p w14:paraId="65172A2F"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44BA3899"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371A1229"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7E377ACB"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316EBE06"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007CC4D3" w14:textId="77777777" w:rsidR="00C9450B" w:rsidRPr="00C9450B" w:rsidRDefault="00C9450B" w:rsidP="00C9450B">
            <w:pPr>
              <w:spacing w:after="0"/>
              <w:ind w:firstLine="0"/>
              <w:jc w:val="left"/>
              <w:rPr>
                <w:color w:val="000000"/>
                <w:szCs w:val="24"/>
              </w:rPr>
            </w:pPr>
            <w:r w:rsidRPr="00C9450B">
              <w:rPr>
                <w:color w:val="000000"/>
                <w:szCs w:val="24"/>
              </w:rPr>
              <w:t>735 788 441</w:t>
            </w:r>
          </w:p>
        </w:tc>
      </w:tr>
      <w:tr w:rsidR="00C9450B" w:rsidRPr="00C9450B" w14:paraId="35A4257D" w14:textId="77777777" w:rsidTr="00C376CF">
        <w:trPr>
          <w:trHeight w:val="30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52198D" w14:textId="77777777" w:rsidR="00C9450B" w:rsidRPr="00C9450B" w:rsidRDefault="00C9450B" w:rsidP="00C9450B">
            <w:pPr>
              <w:spacing w:after="0"/>
              <w:ind w:firstLine="0"/>
              <w:jc w:val="left"/>
              <w:rPr>
                <w:color w:val="000000"/>
                <w:szCs w:val="24"/>
              </w:rPr>
            </w:pPr>
            <w:r w:rsidRPr="00C9450B">
              <w:rPr>
                <w:color w:val="000000"/>
                <w:szCs w:val="24"/>
              </w:rPr>
              <w:lastRenderedPageBreak/>
              <w:t>kontaktní osoba HZS</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B09EC" w14:textId="77777777" w:rsidR="00C9450B" w:rsidRPr="00C9450B" w:rsidRDefault="00C9450B" w:rsidP="00C9450B">
            <w:pPr>
              <w:spacing w:after="0"/>
              <w:ind w:firstLine="0"/>
              <w:jc w:val="left"/>
              <w:rPr>
                <w:color w:val="000000"/>
                <w:szCs w:val="24"/>
              </w:rPr>
            </w:pPr>
            <w:r w:rsidRPr="00C9450B">
              <w:rPr>
                <w:color w:val="000000"/>
                <w:szCs w:val="24"/>
              </w:rPr>
              <w:t>Ondruch Karel, mjr. Ing.</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A85218" w14:textId="77777777" w:rsidR="00C9450B" w:rsidRPr="00C9450B" w:rsidRDefault="00C9450B" w:rsidP="00C9450B">
            <w:pPr>
              <w:spacing w:after="0"/>
              <w:ind w:firstLine="0"/>
              <w:jc w:val="left"/>
              <w:rPr>
                <w:color w:val="000000"/>
                <w:szCs w:val="24"/>
              </w:rPr>
            </w:pPr>
            <w:r w:rsidRPr="00C9450B">
              <w:rPr>
                <w:color w:val="000000"/>
                <w:szCs w:val="24"/>
              </w:rPr>
              <w:t>Nemocniční 7, 787 01 Šumperk</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620E67" w14:textId="77777777" w:rsidR="00C9450B" w:rsidRPr="00C9450B" w:rsidRDefault="00C9450B" w:rsidP="00C9450B">
            <w:pPr>
              <w:spacing w:after="0"/>
              <w:ind w:firstLine="0"/>
              <w:jc w:val="left"/>
              <w:rPr>
                <w:color w:val="000000"/>
                <w:szCs w:val="24"/>
              </w:rPr>
            </w:pPr>
            <w:r w:rsidRPr="00C9450B">
              <w:rPr>
                <w:color w:val="000000"/>
                <w:szCs w:val="24"/>
              </w:rPr>
              <w:t>Ředitel územního odboru Šumperk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CCF5B49"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9EDDF80" w14:textId="77777777" w:rsidR="00C9450B" w:rsidRPr="00C9450B" w:rsidRDefault="00C9450B" w:rsidP="00C9450B">
            <w:pPr>
              <w:spacing w:after="0"/>
              <w:ind w:firstLine="0"/>
              <w:jc w:val="left"/>
              <w:rPr>
                <w:color w:val="000000"/>
                <w:szCs w:val="24"/>
              </w:rPr>
            </w:pPr>
            <w:r w:rsidRPr="00C9450B">
              <w:rPr>
                <w:color w:val="000000"/>
                <w:szCs w:val="24"/>
              </w:rPr>
              <w:t>950 785 062</w:t>
            </w:r>
          </w:p>
        </w:tc>
      </w:tr>
      <w:tr w:rsidR="00C9450B" w:rsidRPr="00C9450B" w14:paraId="3892353A" w14:textId="77777777" w:rsidTr="00C376CF">
        <w:trPr>
          <w:trHeight w:val="300"/>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753F0D24" w14:textId="77777777" w:rsidR="00C9450B" w:rsidRPr="00C9450B" w:rsidRDefault="00C9450B" w:rsidP="00C9450B">
            <w:pPr>
              <w:spacing w:after="0"/>
              <w:ind w:firstLine="0"/>
              <w:jc w:val="left"/>
              <w:rPr>
                <w:color w:val="000000"/>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EE80B07" w14:textId="77777777" w:rsidR="00C9450B" w:rsidRPr="00C9450B" w:rsidRDefault="00C9450B" w:rsidP="00C9450B">
            <w:pPr>
              <w:spacing w:after="0"/>
              <w:ind w:firstLine="0"/>
              <w:jc w:val="left"/>
              <w:rPr>
                <w:color w:val="000000"/>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76FBC336" w14:textId="77777777" w:rsidR="00C9450B" w:rsidRPr="00C9450B" w:rsidRDefault="00C9450B" w:rsidP="00C9450B">
            <w:pPr>
              <w:spacing w:after="0"/>
              <w:ind w:firstLine="0"/>
              <w:jc w:val="left"/>
              <w:rPr>
                <w:color w:val="000000"/>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37CED3F" w14:textId="77777777" w:rsidR="00C9450B" w:rsidRPr="00C9450B" w:rsidRDefault="00C9450B" w:rsidP="00C9450B">
            <w:pPr>
              <w:spacing w:after="0"/>
              <w:ind w:firstLine="0"/>
              <w:jc w:val="left"/>
              <w:rPr>
                <w:color w:val="000000"/>
                <w:szCs w:val="2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AA662D3"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2A29CB" w14:textId="77777777" w:rsidR="00C9450B" w:rsidRPr="00C9450B" w:rsidRDefault="00C9450B" w:rsidP="00C9450B">
            <w:pPr>
              <w:spacing w:after="0"/>
              <w:ind w:firstLine="0"/>
              <w:jc w:val="left"/>
              <w:rPr>
                <w:color w:val="000000"/>
                <w:szCs w:val="24"/>
              </w:rPr>
            </w:pPr>
            <w:r w:rsidRPr="00C9450B">
              <w:rPr>
                <w:color w:val="000000"/>
                <w:szCs w:val="24"/>
              </w:rPr>
              <w:t>607 908 775</w:t>
            </w:r>
          </w:p>
        </w:tc>
      </w:tr>
      <w:tr w:rsidR="00C9450B" w:rsidRPr="00C9450B" w14:paraId="0CC3E0CB"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C10BBCC" w14:textId="77777777" w:rsidR="00C9450B" w:rsidRPr="00C9450B" w:rsidRDefault="00C9450B" w:rsidP="00C9450B">
            <w:pPr>
              <w:spacing w:after="0"/>
              <w:ind w:firstLine="0"/>
              <w:jc w:val="left"/>
              <w:rPr>
                <w:color w:val="000000"/>
                <w:szCs w:val="24"/>
              </w:rPr>
            </w:pPr>
            <w:r w:rsidRPr="00C9450B">
              <w:rPr>
                <w:color w:val="000000"/>
                <w:szCs w:val="24"/>
              </w:rPr>
              <w:t xml:space="preserve">kontaktní osoba </w:t>
            </w:r>
            <w:proofErr w:type="spellStart"/>
            <w:r w:rsidRPr="00C9450B">
              <w:rPr>
                <w:color w:val="000000"/>
                <w:szCs w:val="24"/>
              </w:rPr>
              <w:t>MěP</w:t>
            </w:r>
            <w:proofErr w:type="spellEnd"/>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017720" w14:textId="77777777" w:rsidR="00C9450B" w:rsidRPr="00C9450B" w:rsidRDefault="00C9450B" w:rsidP="00C9450B">
            <w:pPr>
              <w:spacing w:after="0"/>
              <w:ind w:firstLine="0"/>
              <w:jc w:val="left"/>
              <w:rPr>
                <w:color w:val="000000"/>
                <w:szCs w:val="24"/>
              </w:rPr>
            </w:pPr>
            <w:proofErr w:type="spellStart"/>
            <w:r w:rsidRPr="00C9450B">
              <w:rPr>
                <w:color w:val="000000"/>
                <w:szCs w:val="24"/>
              </w:rPr>
              <w:t>Janderka</w:t>
            </w:r>
            <w:proofErr w:type="spellEnd"/>
            <w:r w:rsidRPr="00C9450B">
              <w:rPr>
                <w:color w:val="000000"/>
                <w:szCs w:val="24"/>
              </w:rPr>
              <w:t xml:space="preserve"> Jaroslav, Bc.</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1843BD53" w14:textId="77777777" w:rsidR="00C9450B" w:rsidRPr="00C9450B" w:rsidRDefault="00C9450B" w:rsidP="00C9450B">
            <w:pPr>
              <w:spacing w:after="0"/>
              <w:ind w:firstLine="0"/>
              <w:jc w:val="left"/>
              <w:rPr>
                <w:color w:val="000000"/>
                <w:szCs w:val="24"/>
              </w:rPr>
            </w:pPr>
            <w:r w:rsidRPr="00C9450B">
              <w:rPr>
                <w:color w:val="000000"/>
                <w:szCs w:val="24"/>
              </w:rPr>
              <w:t>Městská policie, Šumperk, Jesenická 31,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9C2E38E" w14:textId="77777777" w:rsidR="00C9450B" w:rsidRPr="00C9450B" w:rsidRDefault="00C9450B" w:rsidP="00C9450B">
            <w:pPr>
              <w:spacing w:after="0"/>
              <w:ind w:firstLine="0"/>
              <w:jc w:val="left"/>
              <w:rPr>
                <w:color w:val="000000"/>
                <w:szCs w:val="24"/>
              </w:rPr>
            </w:pPr>
            <w:r w:rsidRPr="00C9450B">
              <w:rPr>
                <w:color w:val="000000"/>
                <w:szCs w:val="24"/>
              </w:rPr>
              <w:t>Ředitel městské policie </w:t>
            </w:r>
          </w:p>
        </w:tc>
        <w:tc>
          <w:tcPr>
            <w:tcW w:w="850" w:type="dxa"/>
            <w:tcBorders>
              <w:top w:val="nil"/>
              <w:left w:val="nil"/>
              <w:bottom w:val="single" w:sz="4" w:space="0" w:color="auto"/>
              <w:right w:val="single" w:sz="4" w:space="0" w:color="auto"/>
            </w:tcBorders>
            <w:shd w:val="clear" w:color="auto" w:fill="auto"/>
            <w:vAlign w:val="center"/>
            <w:hideMark/>
          </w:tcPr>
          <w:p w14:paraId="44A0A696"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6223A6D3" w14:textId="77777777" w:rsidR="00C9450B" w:rsidRPr="00C9450B" w:rsidRDefault="00C9450B" w:rsidP="00C9450B">
            <w:pPr>
              <w:spacing w:after="0"/>
              <w:ind w:firstLine="0"/>
              <w:jc w:val="left"/>
              <w:rPr>
                <w:color w:val="000000"/>
                <w:szCs w:val="24"/>
              </w:rPr>
            </w:pPr>
            <w:r w:rsidRPr="00C9450B">
              <w:rPr>
                <w:color w:val="000000"/>
                <w:szCs w:val="24"/>
              </w:rPr>
              <w:t>583 388 108</w:t>
            </w:r>
          </w:p>
        </w:tc>
      </w:tr>
      <w:tr w:rsidR="00C9450B" w:rsidRPr="00C9450B" w14:paraId="27BE6FC1"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5193940D"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25A39B6E"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108E833C"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464D5815"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2038FBD1"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452140C4" w14:textId="77777777" w:rsidR="00C9450B" w:rsidRPr="00C9450B" w:rsidRDefault="00C9450B" w:rsidP="00C9450B">
            <w:pPr>
              <w:spacing w:after="0"/>
              <w:ind w:firstLine="0"/>
              <w:jc w:val="left"/>
              <w:rPr>
                <w:color w:val="000000"/>
                <w:szCs w:val="24"/>
              </w:rPr>
            </w:pPr>
            <w:r w:rsidRPr="00C9450B">
              <w:rPr>
                <w:color w:val="000000"/>
                <w:szCs w:val="24"/>
              </w:rPr>
              <w:t>702 262 488</w:t>
            </w:r>
          </w:p>
        </w:tc>
      </w:tr>
      <w:tr w:rsidR="00C9450B" w:rsidRPr="00C9450B" w14:paraId="50D2BDD8"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4FD1FCB4"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5D86B11" w14:textId="77777777" w:rsidR="00C9450B" w:rsidRPr="00C9450B" w:rsidRDefault="00C9450B" w:rsidP="00C9450B">
            <w:pPr>
              <w:spacing w:after="0"/>
              <w:ind w:firstLine="0"/>
              <w:jc w:val="left"/>
              <w:rPr>
                <w:color w:val="000000"/>
                <w:szCs w:val="24"/>
              </w:rPr>
            </w:pPr>
            <w:r w:rsidRPr="00C9450B">
              <w:rPr>
                <w:color w:val="000000"/>
                <w:szCs w:val="24"/>
              </w:rPr>
              <w:t>Chmelař Vítězslav,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1A9057AD" w14:textId="77777777" w:rsidR="00C9450B" w:rsidRPr="00C9450B" w:rsidRDefault="00C9450B" w:rsidP="00C9450B">
            <w:pPr>
              <w:spacing w:after="0"/>
              <w:ind w:firstLine="0"/>
              <w:jc w:val="left"/>
              <w:rPr>
                <w:color w:val="000000"/>
                <w:szCs w:val="24"/>
              </w:rPr>
            </w:pPr>
            <w:r w:rsidRPr="00C9450B">
              <w:rPr>
                <w:color w:val="000000"/>
                <w:szCs w:val="24"/>
              </w:rPr>
              <w:t>PVE Dlouhé Stráně, a.s. ČEZ, 788 11 Kouty nad Desnou</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E803BED" w14:textId="77777777" w:rsidR="00C9450B" w:rsidRPr="00C9450B" w:rsidRDefault="00C9450B" w:rsidP="00C9450B">
            <w:pPr>
              <w:spacing w:after="0"/>
              <w:ind w:firstLine="0"/>
              <w:jc w:val="left"/>
              <w:rPr>
                <w:color w:val="000000"/>
                <w:szCs w:val="24"/>
              </w:rPr>
            </w:pPr>
            <w:r w:rsidRPr="00C9450B">
              <w:rPr>
                <w:color w:val="000000"/>
                <w:szCs w:val="24"/>
              </w:rPr>
              <w:t>Vedoucí oddělení elektrárny </w:t>
            </w:r>
          </w:p>
        </w:tc>
        <w:tc>
          <w:tcPr>
            <w:tcW w:w="850" w:type="dxa"/>
            <w:tcBorders>
              <w:top w:val="nil"/>
              <w:left w:val="nil"/>
              <w:bottom w:val="single" w:sz="4" w:space="0" w:color="auto"/>
              <w:right w:val="single" w:sz="4" w:space="0" w:color="auto"/>
            </w:tcBorders>
            <w:shd w:val="clear" w:color="auto" w:fill="auto"/>
            <w:vAlign w:val="center"/>
            <w:hideMark/>
          </w:tcPr>
          <w:p w14:paraId="0887AFCB"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586FB72A" w14:textId="77777777" w:rsidR="00C9450B" w:rsidRPr="00C9450B" w:rsidRDefault="00C9450B" w:rsidP="00C9450B">
            <w:pPr>
              <w:spacing w:after="0"/>
              <w:ind w:firstLine="0"/>
              <w:jc w:val="left"/>
              <w:rPr>
                <w:color w:val="000000"/>
                <w:szCs w:val="24"/>
              </w:rPr>
            </w:pPr>
            <w:r w:rsidRPr="00C9450B">
              <w:rPr>
                <w:color w:val="000000"/>
                <w:szCs w:val="24"/>
              </w:rPr>
              <w:t>581 102 201</w:t>
            </w:r>
          </w:p>
        </w:tc>
      </w:tr>
      <w:tr w:rsidR="00C9450B" w:rsidRPr="00C9450B" w14:paraId="6F6E30ED"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3FC9DD69"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3E3FEC19"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35514496"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09C10F9A"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4E804A01"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2AA3F802" w14:textId="77777777" w:rsidR="00C9450B" w:rsidRPr="00C9450B" w:rsidRDefault="00C9450B" w:rsidP="00C9450B">
            <w:pPr>
              <w:spacing w:after="0"/>
              <w:ind w:firstLine="0"/>
              <w:jc w:val="left"/>
              <w:rPr>
                <w:color w:val="000000"/>
                <w:szCs w:val="24"/>
              </w:rPr>
            </w:pPr>
            <w:r w:rsidRPr="00C9450B">
              <w:rPr>
                <w:color w:val="000000"/>
                <w:szCs w:val="24"/>
              </w:rPr>
              <w:t>605 229 704</w:t>
            </w:r>
          </w:p>
        </w:tc>
      </w:tr>
      <w:tr w:rsidR="00C9450B" w:rsidRPr="00C9450B" w14:paraId="2E48D589" w14:textId="77777777" w:rsidTr="00EB4529">
        <w:trPr>
          <w:trHeight w:val="48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7157E9E2"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4B4719F" w14:textId="77777777" w:rsidR="00C9450B" w:rsidRPr="00C9450B" w:rsidRDefault="00C9450B" w:rsidP="00C9450B">
            <w:pPr>
              <w:spacing w:after="0"/>
              <w:ind w:firstLine="0"/>
              <w:jc w:val="left"/>
              <w:rPr>
                <w:color w:val="000000"/>
                <w:szCs w:val="24"/>
              </w:rPr>
            </w:pPr>
            <w:r w:rsidRPr="00C9450B">
              <w:rPr>
                <w:color w:val="000000"/>
                <w:szCs w:val="24"/>
              </w:rPr>
              <w:t>Cháb Miroslav,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2977B79B" w14:textId="77777777" w:rsidR="00C9450B" w:rsidRPr="00C9450B" w:rsidRDefault="00C9450B" w:rsidP="00C9450B">
            <w:pPr>
              <w:spacing w:after="0"/>
              <w:ind w:firstLine="0"/>
              <w:jc w:val="left"/>
              <w:rPr>
                <w:color w:val="000000"/>
                <w:szCs w:val="24"/>
              </w:rPr>
            </w:pPr>
            <w:r w:rsidRPr="00C9450B">
              <w:rPr>
                <w:color w:val="000000"/>
                <w:szCs w:val="24"/>
              </w:rPr>
              <w:t xml:space="preserve">Lesy ČR, s.p. - </w:t>
            </w:r>
            <w:proofErr w:type="gramStart"/>
            <w:r w:rsidRPr="00C9450B">
              <w:rPr>
                <w:color w:val="000000"/>
                <w:szCs w:val="24"/>
              </w:rPr>
              <w:t>ST - oblast</w:t>
            </w:r>
            <w:proofErr w:type="gramEnd"/>
            <w:r w:rsidRPr="00C9450B">
              <w:rPr>
                <w:color w:val="000000"/>
                <w:szCs w:val="24"/>
              </w:rPr>
              <w:t xml:space="preserve"> povodí Moravy, Vsetín, U Skláren 781, Vsetín, 755 01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0CB7CCA" w14:textId="77777777" w:rsidR="00C9450B" w:rsidRPr="00C9450B" w:rsidRDefault="00C9450B" w:rsidP="00C9450B">
            <w:pPr>
              <w:spacing w:after="0"/>
              <w:ind w:firstLine="0"/>
              <w:jc w:val="left"/>
              <w:rPr>
                <w:color w:val="000000"/>
                <w:szCs w:val="24"/>
              </w:rPr>
            </w:pPr>
            <w:r w:rsidRPr="00C9450B">
              <w:rPr>
                <w:color w:val="000000"/>
                <w:szCs w:val="24"/>
              </w:rPr>
              <w:t>vedoucí správy toků </w:t>
            </w:r>
          </w:p>
        </w:tc>
        <w:tc>
          <w:tcPr>
            <w:tcW w:w="850" w:type="dxa"/>
            <w:tcBorders>
              <w:top w:val="nil"/>
              <w:left w:val="nil"/>
              <w:bottom w:val="single" w:sz="4" w:space="0" w:color="auto"/>
              <w:right w:val="single" w:sz="4" w:space="0" w:color="auto"/>
            </w:tcBorders>
            <w:shd w:val="clear" w:color="auto" w:fill="auto"/>
            <w:vAlign w:val="center"/>
            <w:hideMark/>
          </w:tcPr>
          <w:p w14:paraId="497F3629"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304DA893" w14:textId="77777777" w:rsidR="00C9450B" w:rsidRPr="00C9450B" w:rsidRDefault="00C9450B" w:rsidP="00C9450B">
            <w:pPr>
              <w:spacing w:after="0"/>
              <w:ind w:firstLine="0"/>
              <w:jc w:val="left"/>
              <w:rPr>
                <w:color w:val="000000"/>
                <w:szCs w:val="24"/>
              </w:rPr>
            </w:pPr>
            <w:r w:rsidRPr="00C9450B">
              <w:rPr>
                <w:color w:val="000000"/>
                <w:szCs w:val="24"/>
              </w:rPr>
              <w:t>956 957 201</w:t>
            </w:r>
          </w:p>
        </w:tc>
      </w:tr>
      <w:tr w:rsidR="00C9450B" w:rsidRPr="00C9450B" w14:paraId="075D84D0" w14:textId="77777777" w:rsidTr="00EB4529">
        <w:trPr>
          <w:trHeight w:val="480"/>
        </w:trPr>
        <w:tc>
          <w:tcPr>
            <w:tcW w:w="1129" w:type="dxa"/>
            <w:vMerge/>
            <w:tcBorders>
              <w:top w:val="nil"/>
              <w:left w:val="single" w:sz="4" w:space="0" w:color="auto"/>
              <w:bottom w:val="single" w:sz="4" w:space="0" w:color="auto"/>
              <w:right w:val="single" w:sz="4" w:space="0" w:color="auto"/>
            </w:tcBorders>
            <w:vAlign w:val="center"/>
            <w:hideMark/>
          </w:tcPr>
          <w:p w14:paraId="3B34C335"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7231AB4E"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7685D47B"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07356A59"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273D8EF5"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7FA21070" w14:textId="77777777" w:rsidR="00C9450B" w:rsidRPr="00C9450B" w:rsidRDefault="00C9450B" w:rsidP="00C9450B">
            <w:pPr>
              <w:spacing w:after="0"/>
              <w:ind w:firstLine="0"/>
              <w:jc w:val="left"/>
              <w:rPr>
                <w:color w:val="000000"/>
                <w:szCs w:val="24"/>
              </w:rPr>
            </w:pPr>
            <w:r w:rsidRPr="00C9450B">
              <w:rPr>
                <w:color w:val="000000"/>
                <w:szCs w:val="24"/>
              </w:rPr>
              <w:t>724 614 036</w:t>
            </w:r>
          </w:p>
        </w:tc>
      </w:tr>
      <w:tr w:rsidR="00C9450B" w:rsidRPr="00C9450B" w14:paraId="3377CD06"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29BCD73C"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C99F110" w14:textId="77777777" w:rsidR="00C9450B" w:rsidRPr="00C9450B" w:rsidRDefault="00C9450B" w:rsidP="00C9450B">
            <w:pPr>
              <w:spacing w:after="0"/>
              <w:ind w:firstLine="0"/>
              <w:jc w:val="left"/>
              <w:rPr>
                <w:color w:val="000000"/>
                <w:szCs w:val="24"/>
              </w:rPr>
            </w:pPr>
            <w:r w:rsidRPr="00C9450B">
              <w:rPr>
                <w:color w:val="000000"/>
                <w:szCs w:val="24"/>
              </w:rPr>
              <w:t>Dvořáčková Marie,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8C1CB9A"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DACB626" w14:textId="77777777" w:rsidR="00C9450B" w:rsidRPr="00C9450B" w:rsidRDefault="00C9450B" w:rsidP="00C9450B">
            <w:pPr>
              <w:spacing w:after="0"/>
              <w:ind w:firstLine="0"/>
              <w:jc w:val="left"/>
              <w:rPr>
                <w:color w:val="000000"/>
                <w:szCs w:val="24"/>
              </w:rPr>
            </w:pPr>
            <w:r w:rsidRPr="00C9450B">
              <w:rPr>
                <w:color w:val="000000"/>
                <w:szCs w:val="24"/>
              </w:rPr>
              <w:t>Vedoucí kanceláře tajemníka </w:t>
            </w:r>
          </w:p>
        </w:tc>
        <w:tc>
          <w:tcPr>
            <w:tcW w:w="850" w:type="dxa"/>
            <w:tcBorders>
              <w:top w:val="nil"/>
              <w:left w:val="nil"/>
              <w:bottom w:val="single" w:sz="4" w:space="0" w:color="auto"/>
              <w:right w:val="single" w:sz="4" w:space="0" w:color="auto"/>
            </w:tcBorders>
            <w:shd w:val="clear" w:color="auto" w:fill="auto"/>
            <w:vAlign w:val="center"/>
            <w:hideMark/>
          </w:tcPr>
          <w:p w14:paraId="75D4BC86"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7D515005" w14:textId="77777777" w:rsidR="00C9450B" w:rsidRPr="00C9450B" w:rsidRDefault="00C9450B" w:rsidP="00C9450B">
            <w:pPr>
              <w:spacing w:after="0"/>
              <w:ind w:firstLine="0"/>
              <w:jc w:val="left"/>
              <w:rPr>
                <w:color w:val="000000"/>
                <w:szCs w:val="24"/>
              </w:rPr>
            </w:pPr>
            <w:r w:rsidRPr="00C9450B">
              <w:rPr>
                <w:color w:val="000000"/>
                <w:szCs w:val="24"/>
              </w:rPr>
              <w:t>583 388 520</w:t>
            </w:r>
          </w:p>
        </w:tc>
      </w:tr>
      <w:tr w:rsidR="00C9450B" w:rsidRPr="00C9450B" w14:paraId="1C17840D"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160126BD"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4537E60B"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0C81157B"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4F21CF39"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5F1798BE"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274BA577" w14:textId="77777777" w:rsidR="00C9450B" w:rsidRPr="00C9450B" w:rsidRDefault="00C9450B" w:rsidP="00C9450B">
            <w:pPr>
              <w:spacing w:after="0"/>
              <w:ind w:firstLine="0"/>
              <w:jc w:val="left"/>
              <w:rPr>
                <w:color w:val="000000"/>
                <w:szCs w:val="24"/>
              </w:rPr>
            </w:pPr>
            <w:r w:rsidRPr="00C9450B">
              <w:rPr>
                <w:color w:val="000000"/>
                <w:szCs w:val="24"/>
              </w:rPr>
              <w:t>602 578 627</w:t>
            </w:r>
          </w:p>
        </w:tc>
      </w:tr>
      <w:tr w:rsidR="00C9450B" w:rsidRPr="00C9450B" w14:paraId="72D03813"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4D319494"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21DD1E7" w14:textId="77777777" w:rsidR="00C9450B" w:rsidRPr="00C9450B" w:rsidRDefault="00C9450B" w:rsidP="00C9450B">
            <w:pPr>
              <w:spacing w:after="0"/>
              <w:ind w:firstLine="0"/>
              <w:jc w:val="left"/>
              <w:rPr>
                <w:color w:val="000000"/>
                <w:szCs w:val="24"/>
              </w:rPr>
            </w:pPr>
            <w:proofErr w:type="spellStart"/>
            <w:r w:rsidRPr="00C9450B">
              <w:rPr>
                <w:color w:val="000000"/>
                <w:szCs w:val="24"/>
              </w:rPr>
              <w:t>Felkl</w:t>
            </w:r>
            <w:proofErr w:type="spellEnd"/>
            <w:r w:rsidRPr="00C9450B">
              <w:rPr>
                <w:color w:val="000000"/>
                <w:szCs w:val="24"/>
              </w:rPr>
              <w:t xml:space="preserve"> Luděk,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D0A401E"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Jesenická 31,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D4A9765" w14:textId="77777777" w:rsidR="00C9450B" w:rsidRPr="00C9450B" w:rsidRDefault="00C9450B" w:rsidP="00C9450B">
            <w:pPr>
              <w:spacing w:after="0"/>
              <w:ind w:firstLine="0"/>
              <w:jc w:val="left"/>
              <w:rPr>
                <w:color w:val="000000"/>
                <w:szCs w:val="24"/>
              </w:rPr>
            </w:pPr>
            <w:r w:rsidRPr="00C9450B">
              <w:rPr>
                <w:color w:val="000000"/>
                <w:szCs w:val="24"/>
              </w:rPr>
              <w:t>Vedoucí odboru výstavby </w:t>
            </w:r>
          </w:p>
        </w:tc>
        <w:tc>
          <w:tcPr>
            <w:tcW w:w="850" w:type="dxa"/>
            <w:tcBorders>
              <w:top w:val="nil"/>
              <w:left w:val="nil"/>
              <w:bottom w:val="single" w:sz="4" w:space="0" w:color="auto"/>
              <w:right w:val="single" w:sz="4" w:space="0" w:color="auto"/>
            </w:tcBorders>
            <w:shd w:val="clear" w:color="auto" w:fill="auto"/>
            <w:vAlign w:val="center"/>
            <w:hideMark/>
          </w:tcPr>
          <w:p w14:paraId="519EB5A9"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50AC0888" w14:textId="77777777" w:rsidR="00C9450B" w:rsidRPr="00C9450B" w:rsidRDefault="00C9450B" w:rsidP="00C9450B">
            <w:pPr>
              <w:spacing w:after="0"/>
              <w:ind w:firstLine="0"/>
              <w:jc w:val="left"/>
              <w:rPr>
                <w:color w:val="000000"/>
                <w:szCs w:val="24"/>
              </w:rPr>
            </w:pPr>
            <w:r w:rsidRPr="00C9450B">
              <w:rPr>
                <w:color w:val="000000"/>
                <w:szCs w:val="24"/>
              </w:rPr>
              <w:t>583 388 332</w:t>
            </w:r>
          </w:p>
        </w:tc>
      </w:tr>
      <w:tr w:rsidR="00C9450B" w:rsidRPr="00C9450B" w14:paraId="4001EB9A"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3904159B"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6CBDB9F1"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45933C33"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3C794EDD"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14D34210"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079A281F" w14:textId="77777777" w:rsidR="00C9450B" w:rsidRPr="00C9450B" w:rsidRDefault="00C9450B" w:rsidP="00C9450B">
            <w:pPr>
              <w:spacing w:after="0"/>
              <w:ind w:firstLine="0"/>
              <w:jc w:val="left"/>
              <w:rPr>
                <w:color w:val="000000"/>
                <w:szCs w:val="24"/>
              </w:rPr>
            </w:pPr>
            <w:r w:rsidRPr="00C9450B">
              <w:rPr>
                <w:color w:val="000000"/>
                <w:szCs w:val="24"/>
              </w:rPr>
              <w:t>724 189 280</w:t>
            </w:r>
          </w:p>
        </w:tc>
      </w:tr>
      <w:tr w:rsidR="00C9450B" w:rsidRPr="00C9450B" w14:paraId="55D2E1C2"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24B85195"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E1E846A" w14:textId="77777777" w:rsidR="00C9450B" w:rsidRPr="00C9450B" w:rsidRDefault="00C9450B" w:rsidP="00C9450B">
            <w:pPr>
              <w:spacing w:after="0"/>
              <w:ind w:firstLine="0"/>
              <w:jc w:val="left"/>
              <w:rPr>
                <w:color w:val="000000"/>
                <w:szCs w:val="24"/>
              </w:rPr>
            </w:pPr>
            <w:proofErr w:type="spellStart"/>
            <w:r w:rsidRPr="00C9450B">
              <w:rPr>
                <w:color w:val="000000"/>
                <w:szCs w:val="24"/>
              </w:rPr>
              <w:t>Jirgl</w:t>
            </w:r>
            <w:proofErr w:type="spellEnd"/>
            <w:r w:rsidRPr="00C9450B">
              <w:rPr>
                <w:color w:val="000000"/>
                <w:szCs w:val="24"/>
              </w:rPr>
              <w:t xml:space="preserve"> Jakub,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03CAB4B2"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282D082" w14:textId="77777777" w:rsidR="00C9450B" w:rsidRPr="00C9450B" w:rsidRDefault="00C9450B" w:rsidP="00C9450B">
            <w:pPr>
              <w:spacing w:after="0"/>
              <w:ind w:firstLine="0"/>
              <w:jc w:val="left"/>
              <w:rPr>
                <w:color w:val="000000"/>
                <w:szCs w:val="24"/>
              </w:rPr>
            </w:pPr>
            <w:r w:rsidRPr="00C9450B">
              <w:rPr>
                <w:color w:val="000000"/>
                <w:szCs w:val="24"/>
              </w:rPr>
              <w:t>2. místostarosta </w:t>
            </w:r>
          </w:p>
        </w:tc>
        <w:tc>
          <w:tcPr>
            <w:tcW w:w="850" w:type="dxa"/>
            <w:tcBorders>
              <w:top w:val="nil"/>
              <w:left w:val="nil"/>
              <w:bottom w:val="single" w:sz="4" w:space="0" w:color="auto"/>
              <w:right w:val="single" w:sz="4" w:space="0" w:color="auto"/>
            </w:tcBorders>
            <w:shd w:val="clear" w:color="auto" w:fill="auto"/>
            <w:vAlign w:val="center"/>
            <w:hideMark/>
          </w:tcPr>
          <w:p w14:paraId="3F85B569"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078D611A" w14:textId="77777777" w:rsidR="00C9450B" w:rsidRPr="00C9450B" w:rsidRDefault="00C9450B" w:rsidP="00C9450B">
            <w:pPr>
              <w:spacing w:after="0"/>
              <w:ind w:firstLine="0"/>
              <w:jc w:val="left"/>
              <w:rPr>
                <w:color w:val="000000"/>
                <w:szCs w:val="24"/>
              </w:rPr>
            </w:pPr>
            <w:r w:rsidRPr="00C9450B">
              <w:rPr>
                <w:color w:val="000000"/>
                <w:szCs w:val="24"/>
              </w:rPr>
              <w:t>583 388 507</w:t>
            </w:r>
          </w:p>
        </w:tc>
      </w:tr>
      <w:tr w:rsidR="00C9450B" w:rsidRPr="00C9450B" w14:paraId="09EC479F"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162BBBFA"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26D719E6"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25094940"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704BD4AB"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282A9BB5"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05A444B3" w14:textId="77777777" w:rsidR="00C9450B" w:rsidRPr="00C9450B" w:rsidRDefault="00C9450B" w:rsidP="00C9450B">
            <w:pPr>
              <w:spacing w:after="0"/>
              <w:ind w:firstLine="0"/>
              <w:jc w:val="left"/>
              <w:rPr>
                <w:color w:val="000000"/>
                <w:szCs w:val="24"/>
              </w:rPr>
            </w:pPr>
            <w:r w:rsidRPr="00C9450B">
              <w:rPr>
                <w:color w:val="000000"/>
                <w:szCs w:val="24"/>
              </w:rPr>
              <w:t>608 250 233</w:t>
            </w:r>
          </w:p>
        </w:tc>
      </w:tr>
      <w:tr w:rsidR="00C9450B" w:rsidRPr="00C9450B" w14:paraId="4998DE67"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488441E7"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4E11C07" w14:textId="77777777" w:rsidR="00C9450B" w:rsidRPr="00C9450B" w:rsidRDefault="00C9450B" w:rsidP="00C9450B">
            <w:pPr>
              <w:spacing w:after="0"/>
              <w:ind w:firstLine="0"/>
              <w:jc w:val="left"/>
              <w:rPr>
                <w:color w:val="000000"/>
                <w:szCs w:val="24"/>
              </w:rPr>
            </w:pPr>
            <w:r w:rsidRPr="00C9450B">
              <w:rPr>
                <w:color w:val="000000"/>
                <w:szCs w:val="24"/>
              </w:rPr>
              <w:t>Kopová Jaroslava,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1AFCFB9B"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64D3296" w14:textId="77777777" w:rsidR="00C9450B" w:rsidRPr="00C9450B" w:rsidRDefault="00C9450B" w:rsidP="00C9450B">
            <w:pPr>
              <w:spacing w:after="0"/>
              <w:ind w:firstLine="0"/>
              <w:jc w:val="left"/>
              <w:rPr>
                <w:color w:val="000000"/>
                <w:szCs w:val="24"/>
              </w:rPr>
            </w:pPr>
            <w:r w:rsidRPr="00C9450B">
              <w:rPr>
                <w:color w:val="000000"/>
                <w:szCs w:val="24"/>
              </w:rPr>
              <w:t>Vedoucí interního auditu a kontroly </w:t>
            </w:r>
          </w:p>
        </w:tc>
        <w:tc>
          <w:tcPr>
            <w:tcW w:w="850" w:type="dxa"/>
            <w:tcBorders>
              <w:top w:val="nil"/>
              <w:left w:val="nil"/>
              <w:bottom w:val="single" w:sz="4" w:space="0" w:color="auto"/>
              <w:right w:val="single" w:sz="4" w:space="0" w:color="auto"/>
            </w:tcBorders>
            <w:shd w:val="clear" w:color="auto" w:fill="auto"/>
            <w:vAlign w:val="center"/>
            <w:hideMark/>
          </w:tcPr>
          <w:p w14:paraId="0A9A9710"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67A1E9F2" w14:textId="77777777" w:rsidR="00C9450B" w:rsidRPr="00C9450B" w:rsidRDefault="00C9450B" w:rsidP="00C9450B">
            <w:pPr>
              <w:spacing w:after="0"/>
              <w:ind w:firstLine="0"/>
              <w:jc w:val="left"/>
              <w:rPr>
                <w:color w:val="000000"/>
                <w:szCs w:val="24"/>
              </w:rPr>
            </w:pPr>
            <w:r w:rsidRPr="00C9450B">
              <w:rPr>
                <w:color w:val="000000"/>
                <w:szCs w:val="24"/>
              </w:rPr>
              <w:t>583 388 602</w:t>
            </w:r>
          </w:p>
        </w:tc>
      </w:tr>
      <w:tr w:rsidR="00C9450B" w:rsidRPr="00C9450B" w14:paraId="743CB0F4"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0898E811"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6D0B9510"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70626C30"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0ADD6481"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6A654E1A"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4B721FD9" w14:textId="77777777" w:rsidR="00C9450B" w:rsidRPr="00C9450B" w:rsidRDefault="00C9450B" w:rsidP="00C9450B">
            <w:pPr>
              <w:spacing w:after="0"/>
              <w:ind w:firstLine="0"/>
              <w:jc w:val="left"/>
              <w:rPr>
                <w:color w:val="000000"/>
                <w:szCs w:val="24"/>
              </w:rPr>
            </w:pPr>
            <w:r w:rsidRPr="00C9450B">
              <w:rPr>
                <w:color w:val="000000"/>
                <w:szCs w:val="24"/>
              </w:rPr>
              <w:t>721 340 178</w:t>
            </w:r>
          </w:p>
        </w:tc>
      </w:tr>
      <w:tr w:rsidR="00C9450B" w:rsidRPr="00C9450B" w14:paraId="4A5E4088"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75D7AC6"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83BDAC4" w14:textId="77777777" w:rsidR="00C9450B" w:rsidRPr="00C9450B" w:rsidRDefault="00C9450B" w:rsidP="00C9450B">
            <w:pPr>
              <w:spacing w:after="0"/>
              <w:ind w:firstLine="0"/>
              <w:jc w:val="left"/>
              <w:rPr>
                <w:color w:val="000000"/>
                <w:szCs w:val="24"/>
              </w:rPr>
            </w:pPr>
            <w:proofErr w:type="spellStart"/>
            <w:r w:rsidRPr="00C9450B">
              <w:rPr>
                <w:color w:val="000000"/>
                <w:szCs w:val="24"/>
              </w:rPr>
              <w:t>Krňávková</w:t>
            </w:r>
            <w:proofErr w:type="spellEnd"/>
            <w:r w:rsidRPr="00C9450B">
              <w:rPr>
                <w:color w:val="000000"/>
                <w:szCs w:val="24"/>
              </w:rPr>
              <w:t xml:space="preserve"> Dana,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6B446D10"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Jesenická 31, 2. patro, dveře č. 324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B18F32D" w14:textId="77777777" w:rsidR="00C9450B" w:rsidRPr="00C9450B" w:rsidRDefault="00C9450B" w:rsidP="00C9450B">
            <w:pPr>
              <w:spacing w:after="0"/>
              <w:ind w:firstLine="0"/>
              <w:jc w:val="left"/>
              <w:rPr>
                <w:color w:val="000000"/>
                <w:szCs w:val="24"/>
              </w:rPr>
            </w:pPr>
            <w:r w:rsidRPr="00C9450B">
              <w:rPr>
                <w:color w:val="000000"/>
                <w:szCs w:val="24"/>
              </w:rPr>
              <w:t>Vedoucí odboru životního prostředí </w:t>
            </w:r>
          </w:p>
        </w:tc>
        <w:tc>
          <w:tcPr>
            <w:tcW w:w="850" w:type="dxa"/>
            <w:tcBorders>
              <w:top w:val="nil"/>
              <w:left w:val="nil"/>
              <w:bottom w:val="single" w:sz="4" w:space="0" w:color="auto"/>
              <w:right w:val="single" w:sz="4" w:space="0" w:color="auto"/>
            </w:tcBorders>
            <w:shd w:val="clear" w:color="auto" w:fill="auto"/>
            <w:vAlign w:val="center"/>
            <w:hideMark/>
          </w:tcPr>
          <w:p w14:paraId="4735E2A2"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79444028" w14:textId="77777777" w:rsidR="00C9450B" w:rsidRPr="00C9450B" w:rsidRDefault="00C9450B" w:rsidP="00C9450B">
            <w:pPr>
              <w:spacing w:after="0"/>
              <w:ind w:firstLine="0"/>
              <w:jc w:val="left"/>
              <w:rPr>
                <w:color w:val="000000"/>
                <w:szCs w:val="24"/>
              </w:rPr>
            </w:pPr>
            <w:r w:rsidRPr="00C9450B">
              <w:rPr>
                <w:color w:val="000000"/>
                <w:szCs w:val="24"/>
              </w:rPr>
              <w:t>583 388 324</w:t>
            </w:r>
          </w:p>
        </w:tc>
      </w:tr>
      <w:tr w:rsidR="00C9450B" w:rsidRPr="00C9450B" w14:paraId="07944D24"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1CDE80F1"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1F0567BB"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2D694408"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3A63AB3E"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1CAD362D"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3C042F38" w14:textId="77777777" w:rsidR="00C9450B" w:rsidRPr="00C9450B" w:rsidRDefault="00C9450B" w:rsidP="00C9450B">
            <w:pPr>
              <w:spacing w:after="0"/>
              <w:ind w:firstLine="0"/>
              <w:jc w:val="left"/>
              <w:rPr>
                <w:color w:val="000000"/>
                <w:szCs w:val="24"/>
              </w:rPr>
            </w:pPr>
            <w:r w:rsidRPr="00C9450B">
              <w:rPr>
                <w:color w:val="000000"/>
                <w:szCs w:val="24"/>
              </w:rPr>
              <w:t>725 331 852</w:t>
            </w:r>
          </w:p>
        </w:tc>
      </w:tr>
      <w:tr w:rsidR="00C9450B" w:rsidRPr="00C9450B" w14:paraId="0759DD6B" w14:textId="77777777" w:rsidTr="00EB4529">
        <w:trPr>
          <w:trHeight w:val="435"/>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F6010BA"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36EA7AF" w14:textId="77777777" w:rsidR="00C9450B" w:rsidRPr="00C9450B" w:rsidRDefault="00C9450B" w:rsidP="00C9450B">
            <w:pPr>
              <w:spacing w:after="0"/>
              <w:ind w:firstLine="0"/>
              <w:jc w:val="left"/>
              <w:rPr>
                <w:color w:val="000000"/>
                <w:szCs w:val="24"/>
              </w:rPr>
            </w:pPr>
            <w:proofErr w:type="spellStart"/>
            <w:r w:rsidRPr="00C9450B">
              <w:rPr>
                <w:color w:val="000000"/>
                <w:szCs w:val="24"/>
              </w:rPr>
              <w:t>Miterková</w:t>
            </w:r>
            <w:proofErr w:type="spellEnd"/>
            <w:r w:rsidRPr="00C9450B">
              <w:rPr>
                <w:color w:val="000000"/>
                <w:szCs w:val="24"/>
              </w:rPr>
              <w:t xml:space="preserve"> Helena,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7239E92"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C871125" w14:textId="77777777" w:rsidR="00C9450B" w:rsidRPr="00C9450B" w:rsidRDefault="00C9450B" w:rsidP="00C9450B">
            <w:pPr>
              <w:spacing w:after="0"/>
              <w:ind w:firstLine="0"/>
              <w:jc w:val="left"/>
              <w:rPr>
                <w:color w:val="000000"/>
                <w:szCs w:val="24"/>
              </w:rPr>
            </w:pPr>
            <w:r w:rsidRPr="00C9450B">
              <w:rPr>
                <w:color w:val="000000"/>
                <w:szCs w:val="24"/>
              </w:rPr>
              <w:t>Vedoucí odboru školství,</w:t>
            </w:r>
            <w:r w:rsidR="00C376CF">
              <w:rPr>
                <w:color w:val="000000"/>
                <w:szCs w:val="24"/>
              </w:rPr>
              <w:t xml:space="preserve"> kult.</w:t>
            </w:r>
            <w:r w:rsidRPr="00C9450B">
              <w:rPr>
                <w:color w:val="000000"/>
                <w:szCs w:val="24"/>
              </w:rPr>
              <w:t xml:space="preserve">  a vnějších</w:t>
            </w:r>
            <w:r w:rsidR="00C376CF">
              <w:rPr>
                <w:color w:val="000000"/>
                <w:szCs w:val="24"/>
              </w:rPr>
              <w:t xml:space="preserve"> </w:t>
            </w:r>
            <w:r w:rsidRPr="00C9450B">
              <w:rPr>
                <w:color w:val="000000"/>
                <w:szCs w:val="24"/>
              </w:rPr>
              <w:t>vztahů </w:t>
            </w:r>
          </w:p>
        </w:tc>
        <w:tc>
          <w:tcPr>
            <w:tcW w:w="850" w:type="dxa"/>
            <w:tcBorders>
              <w:top w:val="nil"/>
              <w:left w:val="nil"/>
              <w:bottom w:val="single" w:sz="4" w:space="0" w:color="auto"/>
              <w:right w:val="single" w:sz="4" w:space="0" w:color="auto"/>
            </w:tcBorders>
            <w:shd w:val="clear" w:color="auto" w:fill="auto"/>
            <w:vAlign w:val="center"/>
            <w:hideMark/>
          </w:tcPr>
          <w:p w14:paraId="24A98492"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164F9D7F" w14:textId="77777777" w:rsidR="00C9450B" w:rsidRPr="00C9450B" w:rsidRDefault="00C9450B" w:rsidP="00C9450B">
            <w:pPr>
              <w:spacing w:after="0"/>
              <w:ind w:firstLine="0"/>
              <w:jc w:val="left"/>
              <w:rPr>
                <w:color w:val="000000"/>
                <w:szCs w:val="24"/>
              </w:rPr>
            </w:pPr>
            <w:r w:rsidRPr="00C9450B">
              <w:rPr>
                <w:color w:val="000000"/>
                <w:szCs w:val="24"/>
              </w:rPr>
              <w:t>583 388 606</w:t>
            </w:r>
          </w:p>
        </w:tc>
      </w:tr>
      <w:tr w:rsidR="00C9450B" w:rsidRPr="00C9450B" w14:paraId="28C136B4" w14:textId="77777777" w:rsidTr="00EB4529">
        <w:trPr>
          <w:trHeight w:val="435"/>
        </w:trPr>
        <w:tc>
          <w:tcPr>
            <w:tcW w:w="1129" w:type="dxa"/>
            <w:vMerge/>
            <w:tcBorders>
              <w:top w:val="nil"/>
              <w:left w:val="single" w:sz="4" w:space="0" w:color="auto"/>
              <w:bottom w:val="single" w:sz="4" w:space="0" w:color="auto"/>
              <w:right w:val="single" w:sz="4" w:space="0" w:color="auto"/>
            </w:tcBorders>
            <w:vAlign w:val="center"/>
            <w:hideMark/>
          </w:tcPr>
          <w:p w14:paraId="1D9001E7"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38A5BEF4"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499B6DC8"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6ACF7502"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33C8C863"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38BC3EC7" w14:textId="77777777" w:rsidR="00C9450B" w:rsidRPr="00C9450B" w:rsidRDefault="00C9450B" w:rsidP="00C9450B">
            <w:pPr>
              <w:spacing w:after="0"/>
              <w:ind w:firstLine="0"/>
              <w:jc w:val="left"/>
              <w:rPr>
                <w:color w:val="000000"/>
                <w:szCs w:val="24"/>
              </w:rPr>
            </w:pPr>
            <w:r w:rsidRPr="00C9450B">
              <w:rPr>
                <w:color w:val="000000"/>
                <w:szCs w:val="24"/>
              </w:rPr>
              <w:t>602 738 678</w:t>
            </w:r>
          </w:p>
        </w:tc>
      </w:tr>
      <w:tr w:rsidR="00C9450B" w:rsidRPr="00C9450B" w14:paraId="35FDFCA8"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175C6C23"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FAD3EE6" w14:textId="77777777" w:rsidR="00C9450B" w:rsidRPr="00C9450B" w:rsidRDefault="00C9450B" w:rsidP="00C9450B">
            <w:pPr>
              <w:spacing w:after="0"/>
              <w:ind w:firstLine="0"/>
              <w:jc w:val="left"/>
              <w:rPr>
                <w:color w:val="000000"/>
                <w:szCs w:val="24"/>
              </w:rPr>
            </w:pPr>
            <w:r w:rsidRPr="00C9450B">
              <w:rPr>
                <w:color w:val="000000"/>
                <w:szCs w:val="24"/>
              </w:rPr>
              <w:t>Novotný Radek,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452E2A2"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Jesenická 31,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ACD3BF7" w14:textId="77777777" w:rsidR="00C9450B" w:rsidRPr="00C9450B" w:rsidRDefault="00C9450B" w:rsidP="00C9450B">
            <w:pPr>
              <w:spacing w:after="0"/>
              <w:ind w:firstLine="0"/>
              <w:jc w:val="left"/>
              <w:rPr>
                <w:color w:val="000000"/>
                <w:szCs w:val="24"/>
              </w:rPr>
            </w:pPr>
            <w:r w:rsidRPr="00C9450B">
              <w:rPr>
                <w:color w:val="000000"/>
                <w:szCs w:val="24"/>
              </w:rPr>
              <w:t>Vedoucí odboru dopravy </w:t>
            </w:r>
          </w:p>
        </w:tc>
        <w:tc>
          <w:tcPr>
            <w:tcW w:w="850" w:type="dxa"/>
            <w:tcBorders>
              <w:top w:val="nil"/>
              <w:left w:val="nil"/>
              <w:bottom w:val="single" w:sz="4" w:space="0" w:color="auto"/>
              <w:right w:val="single" w:sz="4" w:space="0" w:color="auto"/>
            </w:tcBorders>
            <w:shd w:val="clear" w:color="auto" w:fill="auto"/>
            <w:vAlign w:val="center"/>
            <w:hideMark/>
          </w:tcPr>
          <w:p w14:paraId="6E8247C6"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170856FE" w14:textId="77777777" w:rsidR="00C9450B" w:rsidRPr="00C9450B" w:rsidRDefault="00C9450B" w:rsidP="00C9450B">
            <w:pPr>
              <w:spacing w:after="0"/>
              <w:ind w:firstLine="0"/>
              <w:jc w:val="left"/>
              <w:rPr>
                <w:color w:val="000000"/>
                <w:szCs w:val="24"/>
              </w:rPr>
            </w:pPr>
            <w:r w:rsidRPr="00C9450B">
              <w:rPr>
                <w:color w:val="000000"/>
                <w:szCs w:val="24"/>
              </w:rPr>
              <w:t>583 388 223</w:t>
            </w:r>
          </w:p>
        </w:tc>
      </w:tr>
      <w:tr w:rsidR="00C9450B" w:rsidRPr="00C9450B" w14:paraId="60C77AC1"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6BD27D37"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051A8C10"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667BF6A3"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3CB1A73A"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06693803"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0D9679B3" w14:textId="77777777" w:rsidR="00C9450B" w:rsidRPr="00C9450B" w:rsidRDefault="00C9450B" w:rsidP="00C9450B">
            <w:pPr>
              <w:spacing w:after="0"/>
              <w:ind w:firstLine="0"/>
              <w:jc w:val="left"/>
              <w:rPr>
                <w:color w:val="000000"/>
                <w:szCs w:val="24"/>
              </w:rPr>
            </w:pPr>
            <w:r w:rsidRPr="00C9450B">
              <w:rPr>
                <w:color w:val="000000"/>
                <w:szCs w:val="24"/>
              </w:rPr>
              <w:t>606 876 517</w:t>
            </w:r>
          </w:p>
        </w:tc>
      </w:tr>
      <w:tr w:rsidR="00C9450B" w:rsidRPr="00C9450B" w14:paraId="5AEBBCE7" w14:textId="77777777" w:rsidTr="00EB4529">
        <w:trPr>
          <w:trHeight w:val="42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FBD16D4"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4219F40" w14:textId="77777777" w:rsidR="00C9450B" w:rsidRPr="00C9450B" w:rsidRDefault="00C9450B" w:rsidP="00C9450B">
            <w:pPr>
              <w:spacing w:after="0"/>
              <w:ind w:firstLine="0"/>
              <w:jc w:val="left"/>
              <w:rPr>
                <w:color w:val="000000"/>
                <w:szCs w:val="24"/>
              </w:rPr>
            </w:pPr>
            <w:proofErr w:type="spellStart"/>
            <w:r w:rsidRPr="00C9450B">
              <w:rPr>
                <w:color w:val="000000"/>
                <w:szCs w:val="24"/>
              </w:rPr>
              <w:t>Peluhová</w:t>
            </w:r>
            <w:proofErr w:type="spellEnd"/>
            <w:r w:rsidRPr="00C9450B">
              <w:rPr>
                <w:color w:val="000000"/>
                <w:szCs w:val="24"/>
              </w:rPr>
              <w:t xml:space="preserve"> Milena,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8E74B18"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C38A079" w14:textId="77777777" w:rsidR="00C9450B" w:rsidRPr="00C9450B" w:rsidRDefault="00C9450B" w:rsidP="00C9450B">
            <w:pPr>
              <w:spacing w:after="0"/>
              <w:ind w:firstLine="0"/>
              <w:jc w:val="left"/>
              <w:rPr>
                <w:color w:val="000000"/>
                <w:szCs w:val="24"/>
              </w:rPr>
            </w:pPr>
            <w:r w:rsidRPr="00C9450B">
              <w:rPr>
                <w:color w:val="000000"/>
                <w:szCs w:val="24"/>
              </w:rPr>
              <w:t>Vedoucí odboru finančního a plánovacího </w:t>
            </w:r>
          </w:p>
        </w:tc>
        <w:tc>
          <w:tcPr>
            <w:tcW w:w="850" w:type="dxa"/>
            <w:tcBorders>
              <w:top w:val="nil"/>
              <w:left w:val="nil"/>
              <w:bottom w:val="single" w:sz="4" w:space="0" w:color="auto"/>
              <w:right w:val="single" w:sz="4" w:space="0" w:color="auto"/>
            </w:tcBorders>
            <w:shd w:val="clear" w:color="auto" w:fill="auto"/>
            <w:vAlign w:val="center"/>
            <w:hideMark/>
          </w:tcPr>
          <w:p w14:paraId="53712A1B"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37693A3B" w14:textId="77777777" w:rsidR="00C9450B" w:rsidRPr="00C9450B" w:rsidRDefault="00C9450B" w:rsidP="00C9450B">
            <w:pPr>
              <w:spacing w:after="0"/>
              <w:ind w:firstLine="0"/>
              <w:jc w:val="left"/>
              <w:rPr>
                <w:color w:val="000000"/>
                <w:szCs w:val="24"/>
              </w:rPr>
            </w:pPr>
            <w:r w:rsidRPr="00C9450B">
              <w:rPr>
                <w:color w:val="000000"/>
                <w:szCs w:val="24"/>
              </w:rPr>
              <w:t>583 388 403</w:t>
            </w:r>
          </w:p>
        </w:tc>
      </w:tr>
      <w:tr w:rsidR="00C9450B" w:rsidRPr="00C9450B" w14:paraId="59E23577" w14:textId="77777777" w:rsidTr="00EB4529">
        <w:trPr>
          <w:trHeight w:val="420"/>
        </w:trPr>
        <w:tc>
          <w:tcPr>
            <w:tcW w:w="1129" w:type="dxa"/>
            <w:vMerge/>
            <w:tcBorders>
              <w:top w:val="nil"/>
              <w:left w:val="single" w:sz="4" w:space="0" w:color="auto"/>
              <w:bottom w:val="single" w:sz="4" w:space="0" w:color="auto"/>
              <w:right w:val="single" w:sz="4" w:space="0" w:color="auto"/>
            </w:tcBorders>
            <w:vAlign w:val="center"/>
            <w:hideMark/>
          </w:tcPr>
          <w:p w14:paraId="20BAD119"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39F46421"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6FB21ABB"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1EB8627C"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22A6EDEA"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7901ECB1" w14:textId="77777777" w:rsidR="00C9450B" w:rsidRPr="00C9450B" w:rsidRDefault="00C9450B" w:rsidP="00C9450B">
            <w:pPr>
              <w:spacing w:after="0"/>
              <w:ind w:firstLine="0"/>
              <w:jc w:val="left"/>
              <w:rPr>
                <w:color w:val="000000"/>
                <w:szCs w:val="24"/>
              </w:rPr>
            </w:pPr>
            <w:r w:rsidRPr="00C9450B">
              <w:rPr>
                <w:color w:val="000000"/>
                <w:szCs w:val="24"/>
              </w:rPr>
              <w:t>602 540 531</w:t>
            </w:r>
          </w:p>
        </w:tc>
      </w:tr>
      <w:tr w:rsidR="00C9450B" w:rsidRPr="00C9450B" w14:paraId="6BF2A886"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629F71D"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2F9E80E" w14:textId="77777777" w:rsidR="00C9450B" w:rsidRPr="00C9450B" w:rsidRDefault="00C9450B" w:rsidP="00C9450B">
            <w:pPr>
              <w:spacing w:after="0"/>
              <w:ind w:firstLine="0"/>
              <w:jc w:val="left"/>
              <w:rPr>
                <w:color w:val="000000"/>
                <w:szCs w:val="24"/>
              </w:rPr>
            </w:pPr>
            <w:r w:rsidRPr="00C9450B">
              <w:rPr>
                <w:color w:val="000000"/>
                <w:szCs w:val="24"/>
              </w:rPr>
              <w:t>Pospíšil Marek,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684836BA"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Jesenická 31,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5686F03" w14:textId="77777777" w:rsidR="00C9450B" w:rsidRPr="00C9450B" w:rsidRDefault="00C9450B" w:rsidP="00C9450B">
            <w:pPr>
              <w:spacing w:after="0"/>
              <w:ind w:firstLine="0"/>
              <w:jc w:val="left"/>
              <w:rPr>
                <w:color w:val="000000"/>
                <w:szCs w:val="24"/>
              </w:rPr>
            </w:pPr>
            <w:r w:rsidRPr="00C9450B">
              <w:rPr>
                <w:color w:val="000000"/>
                <w:szCs w:val="24"/>
              </w:rPr>
              <w:t>Vedoucí odboru živnostenského </w:t>
            </w:r>
          </w:p>
        </w:tc>
        <w:tc>
          <w:tcPr>
            <w:tcW w:w="850" w:type="dxa"/>
            <w:tcBorders>
              <w:top w:val="nil"/>
              <w:left w:val="nil"/>
              <w:bottom w:val="single" w:sz="4" w:space="0" w:color="auto"/>
              <w:right w:val="single" w:sz="4" w:space="0" w:color="auto"/>
            </w:tcBorders>
            <w:shd w:val="clear" w:color="auto" w:fill="auto"/>
            <w:vAlign w:val="center"/>
            <w:hideMark/>
          </w:tcPr>
          <w:p w14:paraId="0277A015"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4244FEE0" w14:textId="77777777" w:rsidR="00C9450B" w:rsidRPr="00C9450B" w:rsidRDefault="00C9450B" w:rsidP="00C9450B">
            <w:pPr>
              <w:spacing w:after="0"/>
              <w:ind w:firstLine="0"/>
              <w:jc w:val="left"/>
              <w:rPr>
                <w:color w:val="000000"/>
                <w:szCs w:val="24"/>
              </w:rPr>
            </w:pPr>
            <w:r w:rsidRPr="00C9450B">
              <w:rPr>
                <w:color w:val="000000"/>
                <w:szCs w:val="24"/>
              </w:rPr>
              <w:t>583 388 208</w:t>
            </w:r>
          </w:p>
        </w:tc>
      </w:tr>
      <w:tr w:rsidR="00C9450B" w:rsidRPr="00C9450B" w14:paraId="517D710D" w14:textId="77777777" w:rsidTr="00C376CF">
        <w:trPr>
          <w:trHeight w:val="300"/>
        </w:trPr>
        <w:tc>
          <w:tcPr>
            <w:tcW w:w="1129" w:type="dxa"/>
            <w:vMerge/>
            <w:tcBorders>
              <w:top w:val="nil"/>
              <w:left w:val="single" w:sz="4" w:space="0" w:color="auto"/>
              <w:bottom w:val="single" w:sz="4" w:space="0" w:color="auto"/>
              <w:right w:val="single" w:sz="4" w:space="0" w:color="auto"/>
            </w:tcBorders>
            <w:vAlign w:val="center"/>
            <w:hideMark/>
          </w:tcPr>
          <w:p w14:paraId="573802A8"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1ACAC91D"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70922E74"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330D1EF0"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1968AE56"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5FF4E837" w14:textId="77777777" w:rsidR="00C9450B" w:rsidRPr="00C9450B" w:rsidRDefault="00C9450B" w:rsidP="00C9450B">
            <w:pPr>
              <w:spacing w:after="0"/>
              <w:ind w:firstLine="0"/>
              <w:jc w:val="left"/>
              <w:rPr>
                <w:color w:val="000000"/>
                <w:szCs w:val="24"/>
              </w:rPr>
            </w:pPr>
            <w:r w:rsidRPr="00C9450B">
              <w:rPr>
                <w:color w:val="000000"/>
                <w:szCs w:val="24"/>
              </w:rPr>
              <w:t>724 189 282</w:t>
            </w:r>
          </w:p>
        </w:tc>
      </w:tr>
      <w:tr w:rsidR="00C9450B" w:rsidRPr="00C9450B" w14:paraId="34E033F2" w14:textId="77777777" w:rsidTr="00C376CF">
        <w:trPr>
          <w:trHeight w:val="30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66EF37" w14:textId="77777777" w:rsidR="00C9450B" w:rsidRPr="00C9450B" w:rsidRDefault="00C9450B" w:rsidP="00C9450B">
            <w:pPr>
              <w:spacing w:after="0"/>
              <w:ind w:firstLine="0"/>
              <w:jc w:val="left"/>
              <w:rPr>
                <w:color w:val="000000"/>
                <w:szCs w:val="24"/>
              </w:rPr>
            </w:pPr>
            <w:r w:rsidRPr="00C9450B">
              <w:rPr>
                <w:color w:val="000000"/>
                <w:szCs w:val="24"/>
              </w:rPr>
              <w:lastRenderedPageBreak/>
              <w:t>člen</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F3F59D" w14:textId="77777777" w:rsidR="00C9450B" w:rsidRPr="00C9450B" w:rsidRDefault="00C9450B" w:rsidP="00C9450B">
            <w:pPr>
              <w:spacing w:after="0"/>
              <w:ind w:firstLine="0"/>
              <w:jc w:val="left"/>
              <w:rPr>
                <w:color w:val="000000"/>
                <w:szCs w:val="24"/>
              </w:rPr>
            </w:pPr>
            <w:r w:rsidRPr="00C9450B">
              <w:rPr>
                <w:color w:val="000000"/>
                <w:szCs w:val="24"/>
              </w:rPr>
              <w:t>Singerová Soňa, Ing.</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23957"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E8604" w14:textId="77777777" w:rsidR="00C9450B" w:rsidRPr="00C9450B" w:rsidRDefault="00C9450B" w:rsidP="00C9450B">
            <w:pPr>
              <w:spacing w:after="0"/>
              <w:ind w:firstLine="0"/>
              <w:jc w:val="left"/>
              <w:rPr>
                <w:color w:val="000000"/>
                <w:szCs w:val="24"/>
              </w:rPr>
            </w:pPr>
            <w:r w:rsidRPr="00C9450B">
              <w:rPr>
                <w:color w:val="000000"/>
                <w:szCs w:val="24"/>
              </w:rPr>
              <w:t>Mediální koordinátor, tiskový mluvčí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F67FEE6"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AAA748" w14:textId="77777777" w:rsidR="00C9450B" w:rsidRPr="00C9450B" w:rsidRDefault="00C9450B" w:rsidP="00C9450B">
            <w:pPr>
              <w:spacing w:after="0"/>
              <w:ind w:firstLine="0"/>
              <w:jc w:val="left"/>
              <w:rPr>
                <w:color w:val="000000"/>
                <w:szCs w:val="24"/>
              </w:rPr>
            </w:pPr>
            <w:r w:rsidRPr="00C9450B">
              <w:rPr>
                <w:color w:val="000000"/>
                <w:szCs w:val="24"/>
              </w:rPr>
              <w:t>583 388 519</w:t>
            </w:r>
          </w:p>
        </w:tc>
      </w:tr>
      <w:tr w:rsidR="00C9450B" w:rsidRPr="00C9450B" w14:paraId="661F5FF4" w14:textId="77777777" w:rsidTr="00C376CF">
        <w:trPr>
          <w:trHeight w:val="300"/>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1835ACFF" w14:textId="77777777" w:rsidR="00C9450B" w:rsidRPr="00C9450B" w:rsidRDefault="00C9450B" w:rsidP="00C9450B">
            <w:pPr>
              <w:spacing w:after="0"/>
              <w:ind w:firstLine="0"/>
              <w:jc w:val="left"/>
              <w:rPr>
                <w:color w:val="000000"/>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E3A838F" w14:textId="77777777" w:rsidR="00C9450B" w:rsidRPr="00C9450B" w:rsidRDefault="00C9450B" w:rsidP="00C9450B">
            <w:pPr>
              <w:spacing w:after="0"/>
              <w:ind w:firstLine="0"/>
              <w:jc w:val="left"/>
              <w:rPr>
                <w:color w:val="000000"/>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5D5E563" w14:textId="77777777" w:rsidR="00C9450B" w:rsidRPr="00C9450B" w:rsidRDefault="00C9450B" w:rsidP="00C9450B">
            <w:pPr>
              <w:spacing w:after="0"/>
              <w:ind w:firstLine="0"/>
              <w:jc w:val="left"/>
              <w:rPr>
                <w:color w:val="000000"/>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CDB1AC" w14:textId="77777777" w:rsidR="00C9450B" w:rsidRPr="00C9450B" w:rsidRDefault="00C9450B" w:rsidP="00C9450B">
            <w:pPr>
              <w:spacing w:after="0"/>
              <w:ind w:firstLine="0"/>
              <w:jc w:val="left"/>
              <w:rPr>
                <w:color w:val="000000"/>
                <w:szCs w:val="2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32601DA"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421F777" w14:textId="77777777" w:rsidR="00C9450B" w:rsidRPr="00C9450B" w:rsidRDefault="00C9450B" w:rsidP="00C9450B">
            <w:pPr>
              <w:spacing w:after="0"/>
              <w:ind w:firstLine="0"/>
              <w:jc w:val="left"/>
              <w:rPr>
                <w:color w:val="000000"/>
                <w:szCs w:val="24"/>
              </w:rPr>
            </w:pPr>
            <w:r w:rsidRPr="00C9450B">
              <w:rPr>
                <w:color w:val="000000"/>
                <w:szCs w:val="24"/>
              </w:rPr>
              <w:t>702 262 801</w:t>
            </w:r>
          </w:p>
        </w:tc>
      </w:tr>
      <w:tr w:rsidR="00C9450B" w:rsidRPr="00C9450B" w14:paraId="41FB3E6A"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CB0F7AB"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C1A47C5" w14:textId="77777777" w:rsidR="00C9450B" w:rsidRPr="00C9450B" w:rsidRDefault="00C9450B" w:rsidP="00C9450B">
            <w:pPr>
              <w:spacing w:after="0"/>
              <w:ind w:firstLine="0"/>
              <w:jc w:val="left"/>
              <w:rPr>
                <w:color w:val="000000"/>
                <w:szCs w:val="24"/>
              </w:rPr>
            </w:pPr>
            <w:r w:rsidRPr="00C9450B">
              <w:rPr>
                <w:color w:val="000000"/>
                <w:szCs w:val="24"/>
              </w:rPr>
              <w:t>Skálová Pavla,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67401293"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w:t>
            </w:r>
            <w:proofErr w:type="spellStart"/>
            <w:r w:rsidRPr="00C9450B">
              <w:rPr>
                <w:color w:val="000000"/>
                <w:szCs w:val="24"/>
              </w:rPr>
              <w:t>Lautnerova</w:t>
            </w:r>
            <w:proofErr w:type="spellEnd"/>
            <w:r w:rsidRPr="00C9450B">
              <w:rPr>
                <w:color w:val="000000"/>
                <w:szCs w:val="24"/>
              </w:rPr>
              <w:t xml:space="preserve">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0159295" w14:textId="77777777" w:rsidR="00C9450B" w:rsidRPr="00C9450B" w:rsidRDefault="00C9450B" w:rsidP="00C9450B">
            <w:pPr>
              <w:spacing w:after="0"/>
              <w:ind w:firstLine="0"/>
              <w:jc w:val="left"/>
              <w:rPr>
                <w:color w:val="000000"/>
                <w:szCs w:val="24"/>
              </w:rPr>
            </w:pPr>
            <w:r w:rsidRPr="00C9450B">
              <w:rPr>
                <w:color w:val="000000"/>
                <w:szCs w:val="24"/>
              </w:rPr>
              <w:t>Vedoucí odboru sociálních věcí </w:t>
            </w:r>
          </w:p>
        </w:tc>
        <w:tc>
          <w:tcPr>
            <w:tcW w:w="850" w:type="dxa"/>
            <w:tcBorders>
              <w:top w:val="nil"/>
              <w:left w:val="nil"/>
              <w:bottom w:val="single" w:sz="4" w:space="0" w:color="auto"/>
              <w:right w:val="single" w:sz="4" w:space="0" w:color="auto"/>
            </w:tcBorders>
            <w:shd w:val="clear" w:color="auto" w:fill="auto"/>
            <w:vAlign w:val="center"/>
            <w:hideMark/>
          </w:tcPr>
          <w:p w14:paraId="76A5174C"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367BAF27" w14:textId="77777777" w:rsidR="00C9450B" w:rsidRPr="00C9450B" w:rsidRDefault="00C9450B" w:rsidP="00C9450B">
            <w:pPr>
              <w:spacing w:after="0"/>
              <w:ind w:firstLine="0"/>
              <w:jc w:val="left"/>
              <w:rPr>
                <w:color w:val="000000"/>
                <w:szCs w:val="24"/>
              </w:rPr>
            </w:pPr>
            <w:r w:rsidRPr="00C9450B">
              <w:rPr>
                <w:color w:val="000000"/>
                <w:szCs w:val="24"/>
              </w:rPr>
              <w:t>583 388 920</w:t>
            </w:r>
          </w:p>
        </w:tc>
      </w:tr>
      <w:tr w:rsidR="00C9450B" w:rsidRPr="00C9450B" w14:paraId="53750369"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5E963AC7"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4459CF11"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446992CC"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21316ADC"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7FDD5016"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685657D9" w14:textId="77777777" w:rsidR="00C9450B" w:rsidRPr="00C9450B" w:rsidRDefault="00C9450B" w:rsidP="00C9450B">
            <w:pPr>
              <w:spacing w:after="0"/>
              <w:ind w:firstLine="0"/>
              <w:jc w:val="left"/>
              <w:rPr>
                <w:color w:val="000000"/>
                <w:szCs w:val="24"/>
              </w:rPr>
            </w:pPr>
            <w:r w:rsidRPr="00C9450B">
              <w:rPr>
                <w:color w:val="000000"/>
                <w:szCs w:val="24"/>
              </w:rPr>
              <w:t>721 343 213</w:t>
            </w:r>
          </w:p>
        </w:tc>
      </w:tr>
      <w:tr w:rsidR="00C9450B" w:rsidRPr="00C9450B" w14:paraId="4B8A8C85"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4B10BC58"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C1656B5" w14:textId="77777777" w:rsidR="00C9450B" w:rsidRPr="00C9450B" w:rsidRDefault="00C9450B" w:rsidP="00C9450B">
            <w:pPr>
              <w:spacing w:after="0"/>
              <w:ind w:firstLine="0"/>
              <w:jc w:val="left"/>
              <w:rPr>
                <w:color w:val="000000"/>
                <w:szCs w:val="24"/>
              </w:rPr>
            </w:pPr>
            <w:r w:rsidRPr="00C9450B">
              <w:rPr>
                <w:color w:val="000000"/>
                <w:szCs w:val="24"/>
              </w:rPr>
              <w:t>Volf Pavel,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60093651" w14:textId="77777777" w:rsidR="00C9450B" w:rsidRPr="00C9450B" w:rsidRDefault="00C9450B" w:rsidP="00C9450B">
            <w:pPr>
              <w:spacing w:after="0"/>
              <w:ind w:firstLine="0"/>
              <w:jc w:val="left"/>
              <w:rPr>
                <w:color w:val="000000"/>
                <w:szCs w:val="24"/>
              </w:rPr>
            </w:pPr>
            <w:r w:rsidRPr="00C9450B">
              <w:rPr>
                <w:color w:val="000000"/>
                <w:szCs w:val="24"/>
              </w:rPr>
              <w:t>Jesenická 31,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C75B616" w14:textId="77777777" w:rsidR="00C9450B" w:rsidRPr="00C9450B" w:rsidRDefault="00C9450B" w:rsidP="00C9450B">
            <w:pPr>
              <w:spacing w:after="0"/>
              <w:ind w:firstLine="0"/>
              <w:jc w:val="left"/>
              <w:rPr>
                <w:color w:val="000000"/>
                <w:szCs w:val="24"/>
              </w:rPr>
            </w:pPr>
            <w:r w:rsidRPr="00C9450B">
              <w:rPr>
                <w:color w:val="000000"/>
                <w:szCs w:val="24"/>
              </w:rPr>
              <w:t>Vedoucí odboru strategického rozvoje, ÚP a investic </w:t>
            </w:r>
          </w:p>
        </w:tc>
        <w:tc>
          <w:tcPr>
            <w:tcW w:w="850" w:type="dxa"/>
            <w:tcBorders>
              <w:top w:val="nil"/>
              <w:left w:val="nil"/>
              <w:bottom w:val="single" w:sz="4" w:space="0" w:color="auto"/>
              <w:right w:val="single" w:sz="4" w:space="0" w:color="auto"/>
            </w:tcBorders>
            <w:shd w:val="clear" w:color="auto" w:fill="auto"/>
            <w:vAlign w:val="center"/>
            <w:hideMark/>
          </w:tcPr>
          <w:p w14:paraId="2AD76314"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2400BE20" w14:textId="77777777" w:rsidR="00C9450B" w:rsidRPr="00C9450B" w:rsidRDefault="00C9450B" w:rsidP="00C9450B">
            <w:pPr>
              <w:spacing w:after="0"/>
              <w:ind w:firstLine="0"/>
              <w:jc w:val="left"/>
              <w:rPr>
                <w:color w:val="000000"/>
                <w:szCs w:val="24"/>
              </w:rPr>
            </w:pPr>
            <w:r w:rsidRPr="00C9450B">
              <w:rPr>
                <w:color w:val="000000"/>
                <w:szCs w:val="24"/>
              </w:rPr>
              <w:t>583 388 309</w:t>
            </w:r>
          </w:p>
        </w:tc>
      </w:tr>
      <w:tr w:rsidR="00C9450B" w:rsidRPr="00C9450B" w14:paraId="096FFDEE"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1D3D9B51"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5F7C3376"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3ACF292F"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386BB875"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179025D1"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10077714" w14:textId="77777777" w:rsidR="00C9450B" w:rsidRPr="00C9450B" w:rsidRDefault="00C9450B" w:rsidP="00C9450B">
            <w:pPr>
              <w:spacing w:after="0"/>
              <w:ind w:firstLine="0"/>
              <w:jc w:val="left"/>
              <w:rPr>
                <w:color w:val="000000"/>
                <w:szCs w:val="24"/>
              </w:rPr>
            </w:pPr>
            <w:r w:rsidRPr="00C9450B">
              <w:rPr>
                <w:color w:val="000000"/>
                <w:szCs w:val="24"/>
              </w:rPr>
              <w:t>778 806 549</w:t>
            </w:r>
          </w:p>
        </w:tc>
      </w:tr>
      <w:tr w:rsidR="00C9450B" w:rsidRPr="00C9450B" w14:paraId="4CB63762"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286D47C3"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366D571" w14:textId="77777777" w:rsidR="00C9450B" w:rsidRPr="00C9450B" w:rsidRDefault="00C9450B" w:rsidP="00C9450B">
            <w:pPr>
              <w:spacing w:after="0"/>
              <w:ind w:firstLine="0"/>
              <w:jc w:val="left"/>
              <w:rPr>
                <w:color w:val="000000"/>
                <w:szCs w:val="24"/>
              </w:rPr>
            </w:pPr>
            <w:r w:rsidRPr="00C9450B">
              <w:rPr>
                <w:color w:val="000000"/>
                <w:szCs w:val="24"/>
              </w:rPr>
              <w:t>Vykydal Vít,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1B16FC1C" w14:textId="77777777" w:rsidR="00C9450B" w:rsidRPr="00C9450B" w:rsidRDefault="00C9450B" w:rsidP="00C9450B">
            <w:pPr>
              <w:spacing w:after="0"/>
              <w:ind w:firstLine="0"/>
              <w:jc w:val="left"/>
              <w:rPr>
                <w:color w:val="000000"/>
                <w:szCs w:val="24"/>
              </w:rPr>
            </w:pPr>
            <w:r w:rsidRPr="00C9450B">
              <w:rPr>
                <w:color w:val="000000"/>
                <w:szCs w:val="24"/>
              </w:rPr>
              <w:t>PVE Dlouhé Stráně, a.s. ČEZ, 788 11 Kouty nad Desnou</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D29084" w14:textId="77777777" w:rsidR="00C9450B" w:rsidRPr="00C9450B" w:rsidRDefault="00C9450B" w:rsidP="00C9450B">
            <w:pPr>
              <w:spacing w:after="0"/>
              <w:ind w:firstLine="0"/>
              <w:jc w:val="left"/>
              <w:rPr>
                <w:color w:val="000000"/>
                <w:szCs w:val="24"/>
              </w:rPr>
            </w:pPr>
            <w:r w:rsidRPr="00C9450B">
              <w:rPr>
                <w:color w:val="000000"/>
                <w:szCs w:val="24"/>
              </w:rPr>
              <w:t>Technický pracovník elektrárny </w:t>
            </w:r>
          </w:p>
        </w:tc>
        <w:tc>
          <w:tcPr>
            <w:tcW w:w="850" w:type="dxa"/>
            <w:tcBorders>
              <w:top w:val="nil"/>
              <w:left w:val="nil"/>
              <w:bottom w:val="single" w:sz="4" w:space="0" w:color="auto"/>
              <w:right w:val="single" w:sz="4" w:space="0" w:color="auto"/>
            </w:tcBorders>
            <w:shd w:val="clear" w:color="auto" w:fill="auto"/>
            <w:vAlign w:val="center"/>
            <w:hideMark/>
          </w:tcPr>
          <w:p w14:paraId="37FF09B2"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4E23C12A" w14:textId="77777777" w:rsidR="00C9450B" w:rsidRPr="00C9450B" w:rsidRDefault="00C9450B" w:rsidP="00C9450B">
            <w:pPr>
              <w:spacing w:after="0"/>
              <w:ind w:firstLine="0"/>
              <w:jc w:val="left"/>
              <w:rPr>
                <w:color w:val="000000"/>
                <w:szCs w:val="24"/>
              </w:rPr>
            </w:pPr>
            <w:r w:rsidRPr="00C9450B">
              <w:rPr>
                <w:color w:val="000000"/>
                <w:szCs w:val="24"/>
              </w:rPr>
              <w:t>581 102 207</w:t>
            </w:r>
          </w:p>
        </w:tc>
      </w:tr>
      <w:tr w:rsidR="00C9450B" w:rsidRPr="00C9450B" w14:paraId="0307B875"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05777D40"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540CC123"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085A4119"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09800658"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0F802288"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41B9769A" w14:textId="77777777" w:rsidR="00C9450B" w:rsidRPr="00C9450B" w:rsidRDefault="00C9450B" w:rsidP="00C9450B">
            <w:pPr>
              <w:spacing w:after="0"/>
              <w:ind w:firstLine="0"/>
              <w:jc w:val="left"/>
              <w:rPr>
                <w:color w:val="000000"/>
                <w:szCs w:val="24"/>
              </w:rPr>
            </w:pPr>
            <w:r w:rsidRPr="00C9450B">
              <w:rPr>
                <w:color w:val="000000"/>
                <w:szCs w:val="24"/>
              </w:rPr>
              <w:t>725 614 645</w:t>
            </w:r>
          </w:p>
        </w:tc>
      </w:tr>
      <w:tr w:rsidR="00C9450B" w:rsidRPr="00C9450B" w14:paraId="640CEC03" w14:textId="77777777" w:rsidTr="00EB4529">
        <w:trPr>
          <w:trHeight w:val="45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A3C110E"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D673AE7" w14:textId="77777777" w:rsidR="00C9450B" w:rsidRPr="00C9450B" w:rsidRDefault="00C9450B" w:rsidP="00C9450B">
            <w:pPr>
              <w:spacing w:after="0"/>
              <w:ind w:firstLine="0"/>
              <w:jc w:val="left"/>
              <w:rPr>
                <w:color w:val="000000"/>
                <w:szCs w:val="24"/>
              </w:rPr>
            </w:pPr>
            <w:r w:rsidRPr="00C9450B">
              <w:rPr>
                <w:color w:val="000000"/>
                <w:szCs w:val="24"/>
              </w:rPr>
              <w:t xml:space="preserve">Čížek David, </w:t>
            </w:r>
            <w:proofErr w:type="spellStart"/>
            <w:r w:rsidRPr="00C9450B">
              <w:rPr>
                <w:color w:val="000000"/>
                <w:szCs w:val="24"/>
              </w:rPr>
              <w:t>DiS</w:t>
            </w:r>
            <w:proofErr w:type="spellEnd"/>
            <w:r w:rsidRPr="00C9450B">
              <w:rPr>
                <w:color w:val="000000"/>
                <w:szCs w:val="24"/>
              </w:rPr>
              <w:t>.</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0C4B8138" w14:textId="77777777" w:rsidR="00C9450B" w:rsidRPr="00C9450B" w:rsidRDefault="00C9450B" w:rsidP="00C9450B">
            <w:pPr>
              <w:spacing w:after="0"/>
              <w:ind w:firstLine="0"/>
              <w:jc w:val="left"/>
              <w:rPr>
                <w:color w:val="000000"/>
                <w:szCs w:val="24"/>
              </w:rPr>
            </w:pPr>
            <w:r w:rsidRPr="00C9450B">
              <w:rPr>
                <w:color w:val="000000"/>
                <w:szCs w:val="24"/>
              </w:rPr>
              <w:t xml:space="preserve">Povodí Moravy s.p. Brno, provoz Šumperk, </w:t>
            </w:r>
            <w:proofErr w:type="spellStart"/>
            <w:r w:rsidRPr="00C9450B">
              <w:rPr>
                <w:color w:val="000000"/>
                <w:szCs w:val="24"/>
              </w:rPr>
              <w:t>Temenická</w:t>
            </w:r>
            <w:proofErr w:type="spellEnd"/>
            <w:r w:rsidRPr="00C9450B">
              <w:rPr>
                <w:color w:val="000000"/>
                <w:szCs w:val="24"/>
              </w:rPr>
              <w:t xml:space="preserve"> 52,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7A8F7E4" w14:textId="77777777" w:rsidR="00C9450B" w:rsidRPr="00C9450B" w:rsidRDefault="00C9450B" w:rsidP="00C9450B">
            <w:pPr>
              <w:spacing w:after="0"/>
              <w:ind w:firstLine="0"/>
              <w:jc w:val="left"/>
              <w:rPr>
                <w:color w:val="000000"/>
                <w:szCs w:val="24"/>
              </w:rPr>
            </w:pPr>
            <w:r w:rsidRPr="00C9450B">
              <w:rPr>
                <w:color w:val="000000"/>
                <w:szCs w:val="24"/>
              </w:rPr>
              <w:t>Vedoucí provozu Šumperk </w:t>
            </w:r>
          </w:p>
        </w:tc>
        <w:tc>
          <w:tcPr>
            <w:tcW w:w="850" w:type="dxa"/>
            <w:tcBorders>
              <w:top w:val="nil"/>
              <w:left w:val="nil"/>
              <w:bottom w:val="single" w:sz="4" w:space="0" w:color="auto"/>
              <w:right w:val="single" w:sz="4" w:space="0" w:color="auto"/>
            </w:tcBorders>
            <w:shd w:val="clear" w:color="auto" w:fill="auto"/>
            <w:vAlign w:val="center"/>
            <w:hideMark/>
          </w:tcPr>
          <w:p w14:paraId="383AC8A9"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4230C546" w14:textId="77777777" w:rsidR="00C9450B" w:rsidRPr="00C9450B" w:rsidRDefault="00C9450B" w:rsidP="00C9450B">
            <w:pPr>
              <w:spacing w:after="0"/>
              <w:ind w:firstLine="0"/>
              <w:jc w:val="left"/>
              <w:rPr>
                <w:color w:val="000000"/>
                <w:szCs w:val="24"/>
              </w:rPr>
            </w:pPr>
            <w:r w:rsidRPr="00C9450B">
              <w:rPr>
                <w:color w:val="000000"/>
                <w:szCs w:val="24"/>
              </w:rPr>
              <w:t>583 301 292</w:t>
            </w:r>
          </w:p>
        </w:tc>
      </w:tr>
      <w:tr w:rsidR="00C9450B" w:rsidRPr="00C9450B" w14:paraId="633C4C4B" w14:textId="77777777" w:rsidTr="00EB4529">
        <w:trPr>
          <w:trHeight w:val="450"/>
        </w:trPr>
        <w:tc>
          <w:tcPr>
            <w:tcW w:w="1129" w:type="dxa"/>
            <w:vMerge/>
            <w:tcBorders>
              <w:top w:val="nil"/>
              <w:left w:val="single" w:sz="4" w:space="0" w:color="auto"/>
              <w:bottom w:val="single" w:sz="4" w:space="0" w:color="auto"/>
              <w:right w:val="single" w:sz="4" w:space="0" w:color="auto"/>
            </w:tcBorders>
            <w:vAlign w:val="center"/>
            <w:hideMark/>
          </w:tcPr>
          <w:p w14:paraId="5EC72A45"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19AD8A96"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31AA5716"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6EDBC27A"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7FC0BA34"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1FB44EB6" w14:textId="77777777" w:rsidR="00C9450B" w:rsidRPr="00C9450B" w:rsidRDefault="00C9450B" w:rsidP="00C9450B">
            <w:pPr>
              <w:spacing w:after="0"/>
              <w:ind w:firstLine="0"/>
              <w:jc w:val="left"/>
              <w:rPr>
                <w:color w:val="000000"/>
                <w:szCs w:val="24"/>
              </w:rPr>
            </w:pPr>
            <w:r w:rsidRPr="00C9450B">
              <w:rPr>
                <w:color w:val="000000"/>
                <w:szCs w:val="24"/>
              </w:rPr>
              <w:t>721 651 192</w:t>
            </w:r>
          </w:p>
        </w:tc>
      </w:tr>
      <w:tr w:rsidR="00C9450B" w:rsidRPr="00C9450B" w14:paraId="57C0E442" w14:textId="77777777" w:rsidTr="00EB4529">
        <w:trPr>
          <w:trHeight w:val="405"/>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1B47D195"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D401008" w14:textId="77777777" w:rsidR="00C9450B" w:rsidRPr="00C9450B" w:rsidRDefault="00C9450B" w:rsidP="00C9450B">
            <w:pPr>
              <w:spacing w:after="0"/>
              <w:ind w:firstLine="0"/>
              <w:jc w:val="left"/>
              <w:rPr>
                <w:color w:val="000000"/>
                <w:szCs w:val="24"/>
              </w:rPr>
            </w:pPr>
            <w:proofErr w:type="spellStart"/>
            <w:r w:rsidRPr="00C9450B">
              <w:rPr>
                <w:color w:val="000000"/>
                <w:szCs w:val="24"/>
              </w:rPr>
              <w:t>Štefečková</w:t>
            </w:r>
            <w:proofErr w:type="spellEnd"/>
            <w:r w:rsidRPr="00C9450B">
              <w:rPr>
                <w:color w:val="000000"/>
                <w:szCs w:val="24"/>
              </w:rPr>
              <w:t xml:space="preserve"> Petra, Ing.</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0DB3C0A7"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3F26D8E" w14:textId="77777777" w:rsidR="00C9450B" w:rsidRPr="00C9450B" w:rsidRDefault="00C9450B" w:rsidP="00C9450B">
            <w:pPr>
              <w:spacing w:after="0"/>
              <w:ind w:firstLine="0"/>
              <w:jc w:val="left"/>
              <w:rPr>
                <w:color w:val="000000"/>
                <w:szCs w:val="24"/>
              </w:rPr>
            </w:pPr>
            <w:r w:rsidRPr="00C9450B">
              <w:rPr>
                <w:color w:val="000000"/>
                <w:szCs w:val="24"/>
              </w:rPr>
              <w:t>Vedoucí odboru správního a vnitřních věcí </w:t>
            </w:r>
          </w:p>
        </w:tc>
        <w:tc>
          <w:tcPr>
            <w:tcW w:w="850" w:type="dxa"/>
            <w:tcBorders>
              <w:top w:val="nil"/>
              <w:left w:val="nil"/>
              <w:bottom w:val="single" w:sz="4" w:space="0" w:color="auto"/>
              <w:right w:val="single" w:sz="4" w:space="0" w:color="auto"/>
            </w:tcBorders>
            <w:shd w:val="clear" w:color="auto" w:fill="auto"/>
            <w:vAlign w:val="center"/>
            <w:hideMark/>
          </w:tcPr>
          <w:p w14:paraId="4661C4D7"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2FC9474B" w14:textId="77777777" w:rsidR="00C9450B" w:rsidRPr="00C9450B" w:rsidRDefault="00C9450B" w:rsidP="00C9450B">
            <w:pPr>
              <w:spacing w:after="0"/>
              <w:ind w:firstLine="0"/>
              <w:jc w:val="left"/>
              <w:rPr>
                <w:color w:val="000000"/>
                <w:szCs w:val="24"/>
              </w:rPr>
            </w:pPr>
            <w:r w:rsidRPr="00C9450B">
              <w:rPr>
                <w:color w:val="000000"/>
                <w:szCs w:val="24"/>
              </w:rPr>
              <w:t>583 388 603</w:t>
            </w:r>
          </w:p>
        </w:tc>
      </w:tr>
      <w:tr w:rsidR="00C9450B" w:rsidRPr="00C9450B" w14:paraId="2450F9DA" w14:textId="77777777" w:rsidTr="00EB4529">
        <w:trPr>
          <w:trHeight w:val="405"/>
        </w:trPr>
        <w:tc>
          <w:tcPr>
            <w:tcW w:w="1129" w:type="dxa"/>
            <w:vMerge/>
            <w:tcBorders>
              <w:top w:val="nil"/>
              <w:left w:val="single" w:sz="4" w:space="0" w:color="auto"/>
              <w:bottom w:val="single" w:sz="4" w:space="0" w:color="auto"/>
              <w:right w:val="single" w:sz="4" w:space="0" w:color="auto"/>
            </w:tcBorders>
            <w:vAlign w:val="center"/>
            <w:hideMark/>
          </w:tcPr>
          <w:p w14:paraId="1E0193EA"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3D944CFA"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7D59EBE8"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7DBC225B"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357EFFA9"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6422C0F2" w14:textId="77777777" w:rsidR="00C9450B" w:rsidRPr="00C9450B" w:rsidRDefault="00C9450B" w:rsidP="00C9450B">
            <w:pPr>
              <w:spacing w:after="0"/>
              <w:ind w:firstLine="0"/>
              <w:jc w:val="left"/>
              <w:rPr>
                <w:color w:val="000000"/>
                <w:szCs w:val="24"/>
              </w:rPr>
            </w:pPr>
            <w:r w:rsidRPr="00C9450B">
              <w:rPr>
                <w:color w:val="000000"/>
                <w:szCs w:val="24"/>
              </w:rPr>
              <w:t>neveřejný</w:t>
            </w:r>
          </w:p>
        </w:tc>
      </w:tr>
      <w:tr w:rsidR="00C9450B" w:rsidRPr="00C9450B" w14:paraId="06773B68"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518DF64A" w14:textId="77777777" w:rsidR="00C9450B" w:rsidRPr="00C9450B" w:rsidRDefault="00C9450B" w:rsidP="00C9450B">
            <w:pPr>
              <w:spacing w:after="0"/>
              <w:ind w:firstLine="0"/>
              <w:jc w:val="left"/>
              <w:rPr>
                <w:color w:val="000000"/>
                <w:szCs w:val="24"/>
              </w:rPr>
            </w:pPr>
            <w:r w:rsidRPr="00C9450B">
              <w:rPr>
                <w:color w:val="000000"/>
                <w:szCs w:val="24"/>
              </w:rPr>
              <w:t>člen</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E2E4368" w14:textId="77777777" w:rsidR="00C9450B" w:rsidRPr="00C9450B" w:rsidRDefault="00C9450B" w:rsidP="00C9450B">
            <w:pPr>
              <w:spacing w:after="0"/>
              <w:ind w:firstLine="0"/>
              <w:jc w:val="left"/>
              <w:rPr>
                <w:color w:val="000000"/>
                <w:szCs w:val="24"/>
              </w:rPr>
            </w:pPr>
            <w:r w:rsidRPr="00C9450B">
              <w:rPr>
                <w:color w:val="000000"/>
                <w:szCs w:val="24"/>
              </w:rPr>
              <w:t>Šubrt Milan, Mgr.</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5FDCD468"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5CD7BA3" w14:textId="77777777" w:rsidR="00C9450B" w:rsidRPr="00C9450B" w:rsidRDefault="00C9450B" w:rsidP="00C9450B">
            <w:pPr>
              <w:spacing w:after="0"/>
              <w:ind w:firstLine="0"/>
              <w:jc w:val="left"/>
              <w:rPr>
                <w:color w:val="000000"/>
                <w:szCs w:val="24"/>
              </w:rPr>
            </w:pPr>
            <w:r w:rsidRPr="00C9450B">
              <w:rPr>
                <w:color w:val="000000"/>
                <w:szCs w:val="24"/>
              </w:rPr>
              <w:t>Vedoucí odboru majetkoprávního </w:t>
            </w:r>
          </w:p>
        </w:tc>
        <w:tc>
          <w:tcPr>
            <w:tcW w:w="850" w:type="dxa"/>
            <w:tcBorders>
              <w:top w:val="nil"/>
              <w:left w:val="nil"/>
              <w:bottom w:val="single" w:sz="4" w:space="0" w:color="auto"/>
              <w:right w:val="single" w:sz="4" w:space="0" w:color="auto"/>
            </w:tcBorders>
            <w:shd w:val="clear" w:color="auto" w:fill="auto"/>
            <w:vAlign w:val="center"/>
            <w:hideMark/>
          </w:tcPr>
          <w:p w14:paraId="270CFE99"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388FFA04" w14:textId="77777777" w:rsidR="00C9450B" w:rsidRPr="00C9450B" w:rsidRDefault="00C9450B" w:rsidP="00C9450B">
            <w:pPr>
              <w:spacing w:after="0"/>
              <w:ind w:firstLine="0"/>
              <w:jc w:val="left"/>
              <w:rPr>
                <w:color w:val="000000"/>
                <w:szCs w:val="24"/>
              </w:rPr>
            </w:pPr>
            <w:r w:rsidRPr="00C9450B">
              <w:rPr>
                <w:color w:val="000000"/>
                <w:szCs w:val="24"/>
              </w:rPr>
              <w:t>583 388 518</w:t>
            </w:r>
          </w:p>
        </w:tc>
      </w:tr>
      <w:tr w:rsidR="00C9450B" w:rsidRPr="00C9450B" w14:paraId="2485D7B6"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272EB0FE"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4548BA31"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121BD34E"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50860138"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3FE9AFCA"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0309A82F" w14:textId="77777777" w:rsidR="00C9450B" w:rsidRPr="00C9450B" w:rsidRDefault="00C9450B" w:rsidP="00C9450B">
            <w:pPr>
              <w:spacing w:after="0"/>
              <w:ind w:firstLine="0"/>
              <w:jc w:val="left"/>
              <w:rPr>
                <w:color w:val="000000"/>
                <w:szCs w:val="24"/>
              </w:rPr>
            </w:pPr>
            <w:r w:rsidRPr="00C9450B">
              <w:rPr>
                <w:color w:val="000000"/>
                <w:szCs w:val="24"/>
              </w:rPr>
              <w:t>702 069 040</w:t>
            </w:r>
          </w:p>
        </w:tc>
      </w:tr>
      <w:tr w:rsidR="00C9450B" w:rsidRPr="00C9450B" w14:paraId="7456E5A3" w14:textId="77777777" w:rsidTr="00EB4529">
        <w:trPr>
          <w:trHeight w:val="300"/>
        </w:trPr>
        <w:tc>
          <w:tcPr>
            <w:tcW w:w="1129" w:type="dxa"/>
            <w:vMerge w:val="restart"/>
            <w:tcBorders>
              <w:top w:val="nil"/>
              <w:left w:val="single" w:sz="4" w:space="0" w:color="auto"/>
              <w:bottom w:val="single" w:sz="4" w:space="0" w:color="auto"/>
              <w:right w:val="single" w:sz="4" w:space="0" w:color="auto"/>
            </w:tcBorders>
            <w:shd w:val="clear" w:color="auto" w:fill="auto"/>
            <w:vAlign w:val="center"/>
            <w:hideMark/>
          </w:tcPr>
          <w:p w14:paraId="3DB12348" w14:textId="77777777" w:rsidR="00C9450B" w:rsidRPr="00C9450B" w:rsidRDefault="00C9450B" w:rsidP="00C9450B">
            <w:pPr>
              <w:spacing w:after="0"/>
              <w:ind w:firstLine="0"/>
              <w:jc w:val="left"/>
              <w:rPr>
                <w:color w:val="000000"/>
                <w:szCs w:val="24"/>
              </w:rPr>
            </w:pPr>
            <w:r w:rsidRPr="00C9450B">
              <w:rPr>
                <w:color w:val="000000"/>
                <w:szCs w:val="24"/>
              </w:rPr>
              <w:t>člen, velitel jednotky SDH</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FA35A8C" w14:textId="77777777" w:rsidR="00C9450B" w:rsidRPr="00C9450B" w:rsidRDefault="00C9450B" w:rsidP="00C9450B">
            <w:pPr>
              <w:spacing w:after="0"/>
              <w:ind w:firstLine="0"/>
              <w:jc w:val="left"/>
              <w:rPr>
                <w:color w:val="000000"/>
                <w:szCs w:val="24"/>
              </w:rPr>
            </w:pPr>
            <w:r w:rsidRPr="00C9450B">
              <w:rPr>
                <w:color w:val="000000"/>
                <w:szCs w:val="24"/>
              </w:rPr>
              <w:t xml:space="preserve">Koutný Pavel, </w:t>
            </w:r>
            <w:proofErr w:type="spellStart"/>
            <w:r w:rsidRPr="00C9450B">
              <w:rPr>
                <w:color w:val="000000"/>
                <w:szCs w:val="24"/>
              </w:rPr>
              <w:t>DiS</w:t>
            </w:r>
            <w:proofErr w:type="spellEnd"/>
            <w:r w:rsidRPr="00C9450B">
              <w:rPr>
                <w:color w:val="000000"/>
                <w:szCs w:val="24"/>
              </w:rPr>
              <w:t>.</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48D57B16" w14:textId="77777777" w:rsidR="00C9450B" w:rsidRPr="00C9450B" w:rsidRDefault="00C9450B" w:rsidP="00C9450B">
            <w:pPr>
              <w:spacing w:after="0"/>
              <w:ind w:firstLine="0"/>
              <w:jc w:val="left"/>
              <w:rPr>
                <w:color w:val="000000"/>
                <w:szCs w:val="24"/>
              </w:rPr>
            </w:pPr>
            <w:r w:rsidRPr="00C9450B">
              <w:rPr>
                <w:color w:val="000000"/>
                <w:szCs w:val="24"/>
              </w:rPr>
              <w:t xml:space="preserve">Město Šumperk, </w:t>
            </w:r>
            <w:proofErr w:type="spellStart"/>
            <w:r w:rsidRPr="00C9450B">
              <w:rPr>
                <w:color w:val="000000"/>
                <w:szCs w:val="24"/>
              </w:rPr>
              <w:t>MěÚ</w:t>
            </w:r>
            <w:proofErr w:type="spellEnd"/>
            <w:r w:rsidRPr="00C9450B">
              <w:rPr>
                <w:color w:val="000000"/>
                <w:szCs w:val="24"/>
              </w:rPr>
              <w:t xml:space="preserve"> Šumperk, nám. Míru 1, 787 01 Šumperk</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0DFC6BF" w14:textId="77777777" w:rsidR="00C9450B" w:rsidRPr="00C9450B" w:rsidRDefault="00C9450B" w:rsidP="00C9450B">
            <w:pPr>
              <w:spacing w:after="0"/>
              <w:ind w:firstLine="0"/>
              <w:jc w:val="left"/>
              <w:rPr>
                <w:color w:val="000000"/>
                <w:szCs w:val="24"/>
              </w:rPr>
            </w:pPr>
            <w:r w:rsidRPr="00C9450B">
              <w:rPr>
                <w:color w:val="000000"/>
                <w:szCs w:val="24"/>
              </w:rPr>
              <w:t>Velitel JSDH města </w:t>
            </w:r>
          </w:p>
        </w:tc>
        <w:tc>
          <w:tcPr>
            <w:tcW w:w="850" w:type="dxa"/>
            <w:tcBorders>
              <w:top w:val="nil"/>
              <w:left w:val="nil"/>
              <w:bottom w:val="single" w:sz="4" w:space="0" w:color="auto"/>
              <w:right w:val="single" w:sz="4" w:space="0" w:color="auto"/>
            </w:tcBorders>
            <w:shd w:val="clear" w:color="auto" w:fill="auto"/>
            <w:vAlign w:val="center"/>
            <w:hideMark/>
          </w:tcPr>
          <w:p w14:paraId="63D8595D" w14:textId="77777777" w:rsidR="00C9450B" w:rsidRPr="00C9450B" w:rsidRDefault="00C9450B" w:rsidP="00C9450B">
            <w:pPr>
              <w:spacing w:after="0"/>
              <w:ind w:firstLine="0"/>
              <w:jc w:val="left"/>
              <w:rPr>
                <w:color w:val="000000"/>
                <w:szCs w:val="24"/>
              </w:rPr>
            </w:pPr>
            <w:r w:rsidRPr="00C9450B">
              <w:rPr>
                <w:color w:val="000000"/>
                <w:szCs w:val="24"/>
              </w:rPr>
              <w:t>tel:</w:t>
            </w:r>
          </w:p>
        </w:tc>
        <w:tc>
          <w:tcPr>
            <w:tcW w:w="1418" w:type="dxa"/>
            <w:tcBorders>
              <w:top w:val="nil"/>
              <w:left w:val="nil"/>
              <w:bottom w:val="single" w:sz="4" w:space="0" w:color="auto"/>
              <w:right w:val="single" w:sz="4" w:space="0" w:color="auto"/>
            </w:tcBorders>
            <w:shd w:val="clear" w:color="auto" w:fill="auto"/>
            <w:vAlign w:val="center"/>
            <w:hideMark/>
          </w:tcPr>
          <w:p w14:paraId="7DE925AA" w14:textId="77777777" w:rsidR="00C9450B" w:rsidRPr="00C9450B" w:rsidRDefault="00C9450B" w:rsidP="00C9450B">
            <w:pPr>
              <w:spacing w:after="0"/>
              <w:ind w:firstLine="0"/>
              <w:jc w:val="left"/>
              <w:rPr>
                <w:color w:val="000000"/>
                <w:szCs w:val="24"/>
              </w:rPr>
            </w:pPr>
            <w:r w:rsidRPr="00C9450B">
              <w:rPr>
                <w:color w:val="000000"/>
                <w:szCs w:val="24"/>
              </w:rPr>
              <w:t>583 388 509</w:t>
            </w:r>
          </w:p>
        </w:tc>
      </w:tr>
      <w:tr w:rsidR="00C9450B" w:rsidRPr="00C9450B" w14:paraId="0FA0AB08" w14:textId="77777777" w:rsidTr="00EB4529">
        <w:trPr>
          <w:trHeight w:val="300"/>
        </w:trPr>
        <w:tc>
          <w:tcPr>
            <w:tcW w:w="1129" w:type="dxa"/>
            <w:vMerge/>
            <w:tcBorders>
              <w:top w:val="nil"/>
              <w:left w:val="single" w:sz="4" w:space="0" w:color="auto"/>
              <w:bottom w:val="single" w:sz="4" w:space="0" w:color="auto"/>
              <w:right w:val="single" w:sz="4" w:space="0" w:color="auto"/>
            </w:tcBorders>
            <w:vAlign w:val="center"/>
            <w:hideMark/>
          </w:tcPr>
          <w:p w14:paraId="44B49A39" w14:textId="77777777" w:rsidR="00C9450B" w:rsidRPr="00C9450B" w:rsidRDefault="00C9450B" w:rsidP="00C9450B">
            <w:pPr>
              <w:spacing w:after="0"/>
              <w:ind w:firstLine="0"/>
              <w:jc w:val="left"/>
              <w:rPr>
                <w:color w:val="000000"/>
                <w:szCs w:val="24"/>
              </w:rPr>
            </w:pPr>
          </w:p>
        </w:tc>
        <w:tc>
          <w:tcPr>
            <w:tcW w:w="1843" w:type="dxa"/>
            <w:vMerge/>
            <w:tcBorders>
              <w:top w:val="nil"/>
              <w:left w:val="single" w:sz="4" w:space="0" w:color="auto"/>
              <w:bottom w:val="single" w:sz="4" w:space="0" w:color="auto"/>
              <w:right w:val="single" w:sz="4" w:space="0" w:color="auto"/>
            </w:tcBorders>
            <w:vAlign w:val="center"/>
            <w:hideMark/>
          </w:tcPr>
          <w:p w14:paraId="5F8D47DC" w14:textId="77777777" w:rsidR="00C9450B" w:rsidRPr="00C9450B" w:rsidRDefault="00C9450B" w:rsidP="00C9450B">
            <w:pPr>
              <w:spacing w:after="0"/>
              <w:ind w:firstLine="0"/>
              <w:jc w:val="left"/>
              <w:rPr>
                <w:color w:val="000000"/>
                <w:szCs w:val="24"/>
              </w:rPr>
            </w:pPr>
          </w:p>
        </w:tc>
        <w:tc>
          <w:tcPr>
            <w:tcW w:w="2552" w:type="dxa"/>
            <w:vMerge/>
            <w:tcBorders>
              <w:top w:val="nil"/>
              <w:left w:val="single" w:sz="4" w:space="0" w:color="auto"/>
              <w:bottom w:val="single" w:sz="4" w:space="0" w:color="auto"/>
              <w:right w:val="single" w:sz="4" w:space="0" w:color="auto"/>
            </w:tcBorders>
            <w:vAlign w:val="center"/>
            <w:hideMark/>
          </w:tcPr>
          <w:p w14:paraId="4A0AA3E1" w14:textId="77777777" w:rsidR="00C9450B" w:rsidRPr="00C9450B" w:rsidRDefault="00C9450B" w:rsidP="00C9450B">
            <w:pPr>
              <w:spacing w:after="0"/>
              <w:ind w:firstLine="0"/>
              <w:jc w:val="left"/>
              <w:rPr>
                <w:color w:val="000000"/>
                <w:szCs w:val="24"/>
              </w:rPr>
            </w:pPr>
          </w:p>
        </w:tc>
        <w:tc>
          <w:tcPr>
            <w:tcW w:w="1559" w:type="dxa"/>
            <w:vMerge/>
            <w:tcBorders>
              <w:top w:val="nil"/>
              <w:left w:val="single" w:sz="4" w:space="0" w:color="auto"/>
              <w:bottom w:val="single" w:sz="4" w:space="0" w:color="auto"/>
              <w:right w:val="single" w:sz="4" w:space="0" w:color="auto"/>
            </w:tcBorders>
            <w:vAlign w:val="center"/>
            <w:hideMark/>
          </w:tcPr>
          <w:p w14:paraId="153DCA3B" w14:textId="77777777" w:rsidR="00C9450B" w:rsidRPr="00C9450B" w:rsidRDefault="00C9450B" w:rsidP="00C9450B">
            <w:pPr>
              <w:spacing w:after="0"/>
              <w:ind w:firstLine="0"/>
              <w:jc w:val="left"/>
              <w:rPr>
                <w:color w:val="000000"/>
                <w:szCs w:val="24"/>
              </w:rPr>
            </w:pPr>
          </w:p>
        </w:tc>
        <w:tc>
          <w:tcPr>
            <w:tcW w:w="850" w:type="dxa"/>
            <w:tcBorders>
              <w:top w:val="nil"/>
              <w:left w:val="nil"/>
              <w:bottom w:val="single" w:sz="4" w:space="0" w:color="auto"/>
              <w:right w:val="single" w:sz="4" w:space="0" w:color="auto"/>
            </w:tcBorders>
            <w:shd w:val="clear" w:color="auto" w:fill="auto"/>
            <w:vAlign w:val="center"/>
            <w:hideMark/>
          </w:tcPr>
          <w:p w14:paraId="7E83E497" w14:textId="77777777" w:rsidR="00C9450B" w:rsidRPr="00C9450B" w:rsidRDefault="00C9450B" w:rsidP="00C9450B">
            <w:pPr>
              <w:spacing w:after="0"/>
              <w:ind w:firstLine="0"/>
              <w:jc w:val="left"/>
              <w:rPr>
                <w:color w:val="000000"/>
                <w:szCs w:val="24"/>
              </w:rPr>
            </w:pPr>
            <w:r w:rsidRPr="00C9450B">
              <w:rPr>
                <w:color w:val="000000"/>
                <w:szCs w:val="24"/>
              </w:rPr>
              <w:t>mobil:</w:t>
            </w:r>
          </w:p>
        </w:tc>
        <w:tc>
          <w:tcPr>
            <w:tcW w:w="1418" w:type="dxa"/>
            <w:tcBorders>
              <w:top w:val="nil"/>
              <w:left w:val="nil"/>
              <w:bottom w:val="single" w:sz="4" w:space="0" w:color="auto"/>
              <w:right w:val="single" w:sz="4" w:space="0" w:color="auto"/>
            </w:tcBorders>
            <w:shd w:val="clear" w:color="auto" w:fill="auto"/>
            <w:vAlign w:val="center"/>
            <w:hideMark/>
          </w:tcPr>
          <w:p w14:paraId="24E566AC" w14:textId="77777777" w:rsidR="00C9450B" w:rsidRPr="00C9450B" w:rsidRDefault="00C9450B" w:rsidP="00C9450B">
            <w:pPr>
              <w:spacing w:after="0"/>
              <w:ind w:firstLine="0"/>
              <w:jc w:val="left"/>
              <w:rPr>
                <w:color w:val="000000"/>
                <w:szCs w:val="24"/>
              </w:rPr>
            </w:pPr>
            <w:r w:rsidRPr="00C9450B">
              <w:rPr>
                <w:color w:val="000000"/>
                <w:szCs w:val="24"/>
              </w:rPr>
              <w:t>602 542 348</w:t>
            </w:r>
          </w:p>
        </w:tc>
      </w:tr>
    </w:tbl>
    <w:p w14:paraId="21CDFD84" w14:textId="77777777" w:rsidR="003E28A5" w:rsidRPr="00EB4529" w:rsidRDefault="003E28A5" w:rsidP="003E28A5">
      <w:pPr>
        <w:pStyle w:val="Nadpis3"/>
      </w:pPr>
      <w:bookmarkStart w:id="26" w:name="_Toc262706291"/>
      <w:bookmarkStart w:id="27" w:name="_Toc53499526"/>
      <w:r w:rsidRPr="00EB4529">
        <w:t>Povodňová komise stavby</w:t>
      </w:r>
      <w:bookmarkEnd w:id="26"/>
      <w:bookmarkEnd w:id="27"/>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552"/>
        <w:gridCol w:w="2693"/>
        <w:gridCol w:w="2268"/>
      </w:tblGrid>
      <w:tr w:rsidR="003E28A5" w:rsidRPr="00EB4529" w14:paraId="4DB5778E" w14:textId="77777777" w:rsidTr="00C41162">
        <w:trPr>
          <w:trHeight w:val="483"/>
        </w:trPr>
        <w:tc>
          <w:tcPr>
            <w:tcW w:w="1843" w:type="dxa"/>
            <w:shd w:val="clear" w:color="auto" w:fill="E2EFD9"/>
            <w:vAlign w:val="center"/>
          </w:tcPr>
          <w:p w14:paraId="76837FDA" w14:textId="77777777" w:rsidR="003E28A5" w:rsidRPr="00EB4529" w:rsidRDefault="00EB4529" w:rsidP="00C376CF">
            <w:pPr>
              <w:spacing w:after="0"/>
              <w:ind w:firstLine="0"/>
              <w:jc w:val="center"/>
              <w:rPr>
                <w:b/>
              </w:rPr>
            </w:pPr>
            <w:r>
              <w:rPr>
                <w:b/>
              </w:rPr>
              <w:t>FUNKCE</w:t>
            </w:r>
          </w:p>
        </w:tc>
        <w:tc>
          <w:tcPr>
            <w:tcW w:w="2552" w:type="dxa"/>
            <w:shd w:val="clear" w:color="auto" w:fill="E2EFD9"/>
            <w:vAlign w:val="center"/>
          </w:tcPr>
          <w:p w14:paraId="2DCCB24D" w14:textId="77777777" w:rsidR="003E28A5" w:rsidRPr="00EB4529" w:rsidRDefault="00EB4529" w:rsidP="00C376CF">
            <w:pPr>
              <w:spacing w:after="0"/>
              <w:ind w:firstLine="0"/>
              <w:jc w:val="center"/>
              <w:rPr>
                <w:b/>
              </w:rPr>
            </w:pPr>
            <w:r>
              <w:rPr>
                <w:b/>
              </w:rPr>
              <w:t>PŘÍJMENÍ, JMÉNO</w:t>
            </w:r>
          </w:p>
        </w:tc>
        <w:tc>
          <w:tcPr>
            <w:tcW w:w="2693" w:type="dxa"/>
            <w:shd w:val="clear" w:color="auto" w:fill="E2EFD9"/>
            <w:vAlign w:val="center"/>
          </w:tcPr>
          <w:p w14:paraId="20E1013A" w14:textId="77777777" w:rsidR="003E28A5" w:rsidRPr="00EB4529" w:rsidRDefault="00EB4529" w:rsidP="00C376CF">
            <w:pPr>
              <w:spacing w:after="0"/>
              <w:rPr>
                <w:b/>
              </w:rPr>
            </w:pPr>
            <w:r>
              <w:rPr>
                <w:b/>
              </w:rPr>
              <w:t>POZICE</w:t>
            </w:r>
          </w:p>
        </w:tc>
        <w:tc>
          <w:tcPr>
            <w:tcW w:w="2268" w:type="dxa"/>
            <w:shd w:val="clear" w:color="auto" w:fill="E2EFD9"/>
            <w:vAlign w:val="center"/>
          </w:tcPr>
          <w:p w14:paraId="72F8CBF5" w14:textId="77777777" w:rsidR="003E28A5" w:rsidRPr="00EB4529" w:rsidRDefault="00EB4529" w:rsidP="00C376CF">
            <w:pPr>
              <w:spacing w:after="0"/>
              <w:rPr>
                <w:b/>
              </w:rPr>
            </w:pPr>
            <w:r>
              <w:rPr>
                <w:b/>
              </w:rPr>
              <w:t>KONTAKT</w:t>
            </w:r>
          </w:p>
        </w:tc>
      </w:tr>
      <w:tr w:rsidR="003E28A5" w:rsidRPr="00EB4529" w14:paraId="7C00DBC1" w14:textId="77777777" w:rsidTr="00EB4529">
        <w:tc>
          <w:tcPr>
            <w:tcW w:w="1843" w:type="dxa"/>
          </w:tcPr>
          <w:p w14:paraId="45B85EAC" w14:textId="77777777" w:rsidR="003E28A5" w:rsidRPr="00EB4529" w:rsidRDefault="003E28A5" w:rsidP="004F61CD"/>
        </w:tc>
        <w:tc>
          <w:tcPr>
            <w:tcW w:w="2552" w:type="dxa"/>
          </w:tcPr>
          <w:p w14:paraId="4D14CF64" w14:textId="77777777" w:rsidR="003E28A5" w:rsidRPr="00EB4529" w:rsidRDefault="003E28A5" w:rsidP="004F61CD"/>
        </w:tc>
        <w:tc>
          <w:tcPr>
            <w:tcW w:w="2693" w:type="dxa"/>
          </w:tcPr>
          <w:p w14:paraId="3265002D" w14:textId="77777777" w:rsidR="003E28A5" w:rsidRPr="00EB4529" w:rsidRDefault="003E28A5" w:rsidP="004F61CD"/>
        </w:tc>
        <w:tc>
          <w:tcPr>
            <w:tcW w:w="2268" w:type="dxa"/>
          </w:tcPr>
          <w:p w14:paraId="67C497CF" w14:textId="77777777" w:rsidR="003E28A5" w:rsidRPr="00EB4529" w:rsidRDefault="003E28A5" w:rsidP="004F61CD"/>
        </w:tc>
      </w:tr>
      <w:tr w:rsidR="003E28A5" w:rsidRPr="00EB4529" w14:paraId="7335243C" w14:textId="77777777" w:rsidTr="00EB4529">
        <w:tc>
          <w:tcPr>
            <w:tcW w:w="1843" w:type="dxa"/>
          </w:tcPr>
          <w:p w14:paraId="47FB691C" w14:textId="77777777" w:rsidR="003E28A5" w:rsidRPr="00EB4529" w:rsidRDefault="003E28A5" w:rsidP="004F61CD"/>
        </w:tc>
        <w:tc>
          <w:tcPr>
            <w:tcW w:w="2552" w:type="dxa"/>
          </w:tcPr>
          <w:p w14:paraId="12FC2387" w14:textId="77777777" w:rsidR="003E28A5" w:rsidRPr="00EB4529" w:rsidRDefault="003E28A5" w:rsidP="004F61CD"/>
        </w:tc>
        <w:tc>
          <w:tcPr>
            <w:tcW w:w="2693" w:type="dxa"/>
          </w:tcPr>
          <w:p w14:paraId="6DEBA90A" w14:textId="77777777" w:rsidR="003E28A5" w:rsidRPr="00EB4529" w:rsidRDefault="003E28A5" w:rsidP="004F61CD"/>
        </w:tc>
        <w:tc>
          <w:tcPr>
            <w:tcW w:w="2268" w:type="dxa"/>
          </w:tcPr>
          <w:p w14:paraId="04C0CAEA" w14:textId="77777777" w:rsidR="003E28A5" w:rsidRPr="00EB4529" w:rsidRDefault="003E28A5" w:rsidP="004F61CD"/>
        </w:tc>
      </w:tr>
      <w:tr w:rsidR="003E28A5" w:rsidRPr="00EB4529" w14:paraId="361FCE9C" w14:textId="77777777" w:rsidTr="00EB4529">
        <w:tc>
          <w:tcPr>
            <w:tcW w:w="1843" w:type="dxa"/>
          </w:tcPr>
          <w:p w14:paraId="58BBF899" w14:textId="77777777" w:rsidR="003E28A5" w:rsidRPr="00EB4529" w:rsidRDefault="003E28A5" w:rsidP="004F61CD"/>
        </w:tc>
        <w:tc>
          <w:tcPr>
            <w:tcW w:w="2552" w:type="dxa"/>
          </w:tcPr>
          <w:p w14:paraId="3E3CE784" w14:textId="77777777" w:rsidR="003E28A5" w:rsidRPr="00EB4529" w:rsidRDefault="003E28A5" w:rsidP="004F61CD"/>
        </w:tc>
        <w:tc>
          <w:tcPr>
            <w:tcW w:w="2693" w:type="dxa"/>
          </w:tcPr>
          <w:p w14:paraId="418A75F0" w14:textId="77777777" w:rsidR="003E28A5" w:rsidRPr="00EB4529" w:rsidRDefault="003E28A5" w:rsidP="004F61CD"/>
        </w:tc>
        <w:tc>
          <w:tcPr>
            <w:tcW w:w="2268" w:type="dxa"/>
          </w:tcPr>
          <w:p w14:paraId="77DB60DC" w14:textId="77777777" w:rsidR="003E28A5" w:rsidRPr="00EB4529" w:rsidRDefault="003E28A5" w:rsidP="004F61CD"/>
        </w:tc>
      </w:tr>
      <w:tr w:rsidR="003E28A5" w:rsidRPr="00EB4529" w14:paraId="5320444C" w14:textId="77777777" w:rsidTr="00EB4529">
        <w:tc>
          <w:tcPr>
            <w:tcW w:w="1843" w:type="dxa"/>
          </w:tcPr>
          <w:p w14:paraId="7D4605B8" w14:textId="77777777" w:rsidR="003E28A5" w:rsidRPr="00EB4529" w:rsidRDefault="003E28A5" w:rsidP="004F61CD"/>
        </w:tc>
        <w:tc>
          <w:tcPr>
            <w:tcW w:w="2552" w:type="dxa"/>
          </w:tcPr>
          <w:p w14:paraId="025655E4" w14:textId="77777777" w:rsidR="003E28A5" w:rsidRPr="00EB4529" w:rsidRDefault="003E28A5" w:rsidP="004F61CD"/>
        </w:tc>
        <w:tc>
          <w:tcPr>
            <w:tcW w:w="2693" w:type="dxa"/>
          </w:tcPr>
          <w:p w14:paraId="4529AAA0" w14:textId="77777777" w:rsidR="003E28A5" w:rsidRPr="00EB4529" w:rsidRDefault="003E28A5" w:rsidP="004F61CD"/>
        </w:tc>
        <w:tc>
          <w:tcPr>
            <w:tcW w:w="2268" w:type="dxa"/>
          </w:tcPr>
          <w:p w14:paraId="6A8388B4" w14:textId="77777777" w:rsidR="003E28A5" w:rsidRPr="00EB4529" w:rsidRDefault="003E28A5" w:rsidP="004F61CD"/>
        </w:tc>
      </w:tr>
      <w:tr w:rsidR="003E28A5" w:rsidRPr="00EB4529" w14:paraId="7321BE4D" w14:textId="77777777" w:rsidTr="00EB4529">
        <w:tc>
          <w:tcPr>
            <w:tcW w:w="1843" w:type="dxa"/>
          </w:tcPr>
          <w:p w14:paraId="17E8E876" w14:textId="77777777" w:rsidR="003E28A5" w:rsidRPr="00EB4529" w:rsidRDefault="003E28A5" w:rsidP="004F61CD"/>
        </w:tc>
        <w:tc>
          <w:tcPr>
            <w:tcW w:w="2552" w:type="dxa"/>
          </w:tcPr>
          <w:p w14:paraId="5D2AA9F8" w14:textId="77777777" w:rsidR="003E28A5" w:rsidRPr="00EB4529" w:rsidRDefault="003E28A5" w:rsidP="004F61CD"/>
        </w:tc>
        <w:tc>
          <w:tcPr>
            <w:tcW w:w="2693" w:type="dxa"/>
          </w:tcPr>
          <w:p w14:paraId="48C76449" w14:textId="77777777" w:rsidR="003E28A5" w:rsidRPr="00EB4529" w:rsidRDefault="003E28A5" w:rsidP="004F61CD"/>
        </w:tc>
        <w:tc>
          <w:tcPr>
            <w:tcW w:w="2268" w:type="dxa"/>
          </w:tcPr>
          <w:p w14:paraId="245F3284" w14:textId="77777777" w:rsidR="003E28A5" w:rsidRPr="00EB4529" w:rsidRDefault="003E28A5" w:rsidP="004F61CD"/>
        </w:tc>
      </w:tr>
    </w:tbl>
    <w:p w14:paraId="708E93B2" w14:textId="77777777" w:rsidR="00EB4529" w:rsidRDefault="00EB4529" w:rsidP="00EB4529">
      <w:pPr>
        <w:rPr>
          <w:highlight w:val="yellow"/>
        </w:rPr>
      </w:pPr>
      <w:bookmarkStart w:id="28" w:name="_Toc262706292"/>
      <w:r>
        <w:rPr>
          <w:highlight w:val="yellow"/>
        </w:rPr>
        <w:t xml:space="preserve"> </w:t>
      </w:r>
    </w:p>
    <w:p w14:paraId="28C4FA18" w14:textId="77777777" w:rsidR="00EB4529" w:rsidRDefault="00EB4529" w:rsidP="00EB4529">
      <w:pPr>
        <w:rPr>
          <w:highlight w:val="yellow"/>
        </w:rPr>
      </w:pPr>
    </w:p>
    <w:p w14:paraId="27BB29E3" w14:textId="77777777" w:rsidR="003E28A5" w:rsidRPr="004F61CD" w:rsidRDefault="004F61CD" w:rsidP="003E28A5">
      <w:pPr>
        <w:pStyle w:val="Nadpis3"/>
      </w:pPr>
      <w:r>
        <w:lastRenderedPageBreak/>
        <w:t xml:space="preserve"> </w:t>
      </w:r>
      <w:bookmarkStart w:id="29" w:name="_Toc53499527"/>
      <w:r w:rsidR="003E28A5" w:rsidRPr="004F61CD">
        <w:t>Úřady a organizace, kterým se podávají hlášení při mimořádných situacích apod.:</w:t>
      </w:r>
      <w:bookmarkEnd w:id="28"/>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2940"/>
        <w:gridCol w:w="3116"/>
      </w:tblGrid>
      <w:tr w:rsidR="003E28A5" w:rsidRPr="004F61CD" w14:paraId="72815114" w14:textId="77777777" w:rsidTr="00C41162">
        <w:trPr>
          <w:trHeight w:val="404"/>
        </w:trPr>
        <w:tc>
          <w:tcPr>
            <w:tcW w:w="3070" w:type="dxa"/>
            <w:shd w:val="clear" w:color="auto" w:fill="E2EFD9"/>
            <w:vAlign w:val="center"/>
          </w:tcPr>
          <w:p w14:paraId="5242A1A9" w14:textId="77777777" w:rsidR="003E28A5" w:rsidRPr="00C376CF" w:rsidRDefault="00C376CF" w:rsidP="00C376CF">
            <w:pPr>
              <w:spacing w:after="0"/>
              <w:ind w:firstLine="0"/>
              <w:jc w:val="center"/>
              <w:rPr>
                <w:b/>
                <w:bCs/>
                <w:szCs w:val="24"/>
              </w:rPr>
            </w:pPr>
            <w:r w:rsidRPr="00C376CF">
              <w:rPr>
                <w:b/>
                <w:bCs/>
                <w:szCs w:val="24"/>
              </w:rPr>
              <w:t>ÚŘAD, ORGANIZACE</w:t>
            </w:r>
          </w:p>
        </w:tc>
        <w:tc>
          <w:tcPr>
            <w:tcW w:w="2940" w:type="dxa"/>
            <w:shd w:val="clear" w:color="auto" w:fill="E2EFD9"/>
            <w:vAlign w:val="center"/>
          </w:tcPr>
          <w:p w14:paraId="6140B313" w14:textId="77777777" w:rsidR="003E28A5" w:rsidRPr="00C376CF" w:rsidRDefault="00C376CF" w:rsidP="00C376CF">
            <w:pPr>
              <w:spacing w:after="0"/>
              <w:ind w:firstLine="0"/>
              <w:jc w:val="center"/>
              <w:rPr>
                <w:b/>
                <w:bCs/>
                <w:szCs w:val="24"/>
              </w:rPr>
            </w:pPr>
            <w:r w:rsidRPr="00C376CF">
              <w:rPr>
                <w:b/>
                <w:bCs/>
                <w:szCs w:val="24"/>
              </w:rPr>
              <w:t>ADRESA</w:t>
            </w:r>
          </w:p>
        </w:tc>
        <w:tc>
          <w:tcPr>
            <w:tcW w:w="3116" w:type="dxa"/>
            <w:shd w:val="clear" w:color="auto" w:fill="E2EFD9"/>
            <w:vAlign w:val="center"/>
          </w:tcPr>
          <w:p w14:paraId="0A22C236" w14:textId="77777777" w:rsidR="003E28A5" w:rsidRPr="00C376CF" w:rsidRDefault="00C376CF" w:rsidP="00C376CF">
            <w:pPr>
              <w:spacing w:after="0"/>
              <w:ind w:firstLine="0"/>
              <w:jc w:val="center"/>
              <w:rPr>
                <w:b/>
                <w:bCs/>
                <w:szCs w:val="24"/>
              </w:rPr>
            </w:pPr>
            <w:r w:rsidRPr="00C376CF">
              <w:rPr>
                <w:b/>
                <w:bCs/>
                <w:szCs w:val="24"/>
              </w:rPr>
              <w:t>KONTAKT</w:t>
            </w:r>
          </w:p>
        </w:tc>
      </w:tr>
      <w:tr w:rsidR="003E28A5" w:rsidRPr="004F61CD" w14:paraId="2298FDA9" w14:textId="77777777" w:rsidTr="00C376CF">
        <w:tc>
          <w:tcPr>
            <w:tcW w:w="3070" w:type="dxa"/>
          </w:tcPr>
          <w:p w14:paraId="661066B2" w14:textId="77777777" w:rsidR="003E28A5" w:rsidRPr="004F61CD" w:rsidRDefault="003E28A5" w:rsidP="004F61CD">
            <w:pPr>
              <w:pStyle w:val="Normln0"/>
              <w:rPr>
                <w:sz w:val="24"/>
              </w:rPr>
            </w:pPr>
            <w:r w:rsidRPr="004F61CD">
              <w:rPr>
                <w:sz w:val="24"/>
              </w:rPr>
              <w:t>Olomoucký kraj – Krajský úřad Olomouckého kraje</w:t>
            </w:r>
          </w:p>
        </w:tc>
        <w:tc>
          <w:tcPr>
            <w:tcW w:w="2940" w:type="dxa"/>
          </w:tcPr>
          <w:p w14:paraId="1E40B360" w14:textId="77777777" w:rsidR="003E28A5" w:rsidRPr="004F61CD" w:rsidRDefault="003E28A5" w:rsidP="004F61CD">
            <w:pPr>
              <w:ind w:firstLine="0"/>
              <w:jc w:val="left"/>
            </w:pPr>
            <w:r w:rsidRPr="004F61CD">
              <w:t xml:space="preserve">Jeremenkova </w:t>
            </w:r>
            <w:proofErr w:type="gramStart"/>
            <w:r w:rsidRPr="004F61CD">
              <w:t>40a</w:t>
            </w:r>
            <w:proofErr w:type="gramEnd"/>
          </w:p>
          <w:p w14:paraId="332E3541" w14:textId="77777777" w:rsidR="003E28A5" w:rsidRPr="004F61CD" w:rsidRDefault="003E28A5" w:rsidP="004F61CD">
            <w:pPr>
              <w:pStyle w:val="Normln0"/>
              <w:rPr>
                <w:sz w:val="24"/>
                <w:szCs w:val="24"/>
              </w:rPr>
            </w:pPr>
            <w:r w:rsidRPr="004F61CD">
              <w:rPr>
                <w:sz w:val="24"/>
                <w:szCs w:val="24"/>
              </w:rPr>
              <w:t>779 11 Olomouc</w:t>
            </w:r>
          </w:p>
        </w:tc>
        <w:tc>
          <w:tcPr>
            <w:tcW w:w="3116" w:type="dxa"/>
          </w:tcPr>
          <w:p w14:paraId="0EBDCE1E" w14:textId="77777777" w:rsidR="00EB4529" w:rsidRPr="004F61CD" w:rsidRDefault="003E28A5" w:rsidP="004F61CD">
            <w:pPr>
              <w:pStyle w:val="Normln0"/>
              <w:rPr>
                <w:bCs/>
                <w:sz w:val="24"/>
                <w:szCs w:val="24"/>
              </w:rPr>
            </w:pPr>
            <w:r w:rsidRPr="004F61CD">
              <w:rPr>
                <w:bCs/>
                <w:sz w:val="24"/>
                <w:szCs w:val="24"/>
              </w:rPr>
              <w:t>585 508</w:t>
            </w:r>
            <w:r w:rsidR="00EB4529" w:rsidRPr="004F61CD">
              <w:rPr>
                <w:bCs/>
                <w:sz w:val="24"/>
                <w:szCs w:val="24"/>
              </w:rPr>
              <w:t> 111</w:t>
            </w:r>
          </w:p>
        </w:tc>
      </w:tr>
      <w:tr w:rsidR="003E28A5" w:rsidRPr="004F61CD" w14:paraId="674FE1C2" w14:textId="77777777" w:rsidTr="00C376CF">
        <w:tc>
          <w:tcPr>
            <w:tcW w:w="3070" w:type="dxa"/>
          </w:tcPr>
          <w:p w14:paraId="62480F0A" w14:textId="77777777" w:rsidR="003E28A5" w:rsidRPr="004F61CD" w:rsidRDefault="003E28A5" w:rsidP="004F61CD">
            <w:pPr>
              <w:ind w:firstLine="0"/>
              <w:jc w:val="left"/>
            </w:pPr>
            <w:r w:rsidRPr="004F61CD">
              <w:t xml:space="preserve">Městský úřad </w:t>
            </w:r>
            <w:r w:rsidR="00EB4529" w:rsidRPr="004F61CD">
              <w:t>Šumperk</w:t>
            </w:r>
            <w:r w:rsidRPr="004F61CD">
              <w:t>, OŽP</w:t>
            </w:r>
          </w:p>
        </w:tc>
        <w:tc>
          <w:tcPr>
            <w:tcW w:w="2940" w:type="dxa"/>
          </w:tcPr>
          <w:p w14:paraId="0175D9E3" w14:textId="77777777" w:rsidR="003E28A5" w:rsidRPr="004F61CD" w:rsidRDefault="003E28A5" w:rsidP="004F61CD">
            <w:pPr>
              <w:ind w:firstLine="0"/>
              <w:jc w:val="left"/>
            </w:pPr>
            <w:r w:rsidRPr="004F61CD">
              <w:t xml:space="preserve">nám. </w:t>
            </w:r>
            <w:r w:rsidR="00BD1FAF" w:rsidRPr="004F61CD">
              <w:t>Míru 1</w:t>
            </w:r>
          </w:p>
          <w:p w14:paraId="2134987B" w14:textId="77777777" w:rsidR="003E28A5" w:rsidRPr="004F61CD" w:rsidRDefault="003E28A5" w:rsidP="004F61CD">
            <w:pPr>
              <w:ind w:firstLine="0"/>
              <w:jc w:val="left"/>
            </w:pPr>
            <w:r w:rsidRPr="004F61CD">
              <w:t>7</w:t>
            </w:r>
            <w:r w:rsidR="00BD1FAF" w:rsidRPr="004F61CD">
              <w:t>87</w:t>
            </w:r>
            <w:r w:rsidRPr="004F61CD">
              <w:t xml:space="preserve"> 01 </w:t>
            </w:r>
            <w:r w:rsidR="00BD1FAF" w:rsidRPr="004F61CD">
              <w:t>Šumperk</w:t>
            </w:r>
          </w:p>
        </w:tc>
        <w:tc>
          <w:tcPr>
            <w:tcW w:w="3116" w:type="dxa"/>
          </w:tcPr>
          <w:p w14:paraId="79CA774E" w14:textId="77777777" w:rsidR="003E28A5" w:rsidRPr="004F61CD" w:rsidRDefault="003E28A5" w:rsidP="004F61CD">
            <w:pPr>
              <w:ind w:firstLine="0"/>
              <w:jc w:val="left"/>
            </w:pPr>
            <w:r w:rsidRPr="004F61CD">
              <w:t>58</w:t>
            </w:r>
            <w:r w:rsidR="00EB4529" w:rsidRPr="004F61CD">
              <w:t>3</w:t>
            </w:r>
            <w:r w:rsidRPr="004F61CD">
              <w:t xml:space="preserve"> </w:t>
            </w:r>
            <w:r w:rsidR="00EB4529" w:rsidRPr="004F61CD">
              <w:t>388</w:t>
            </w:r>
            <w:r w:rsidRPr="004F61CD">
              <w:t xml:space="preserve"> </w:t>
            </w:r>
            <w:r w:rsidR="00EB4529" w:rsidRPr="004F61CD">
              <w:t>324</w:t>
            </w:r>
          </w:p>
        </w:tc>
      </w:tr>
      <w:tr w:rsidR="003E28A5" w:rsidRPr="004F61CD" w14:paraId="27956406" w14:textId="77777777" w:rsidTr="00C376CF">
        <w:tc>
          <w:tcPr>
            <w:tcW w:w="3070" w:type="dxa"/>
          </w:tcPr>
          <w:p w14:paraId="7E94BFCA" w14:textId="244848A9" w:rsidR="003E28A5" w:rsidRPr="004F61CD" w:rsidRDefault="00BD1FAF" w:rsidP="004F61CD">
            <w:pPr>
              <w:ind w:firstLine="0"/>
              <w:jc w:val="left"/>
            </w:pPr>
            <w:r w:rsidRPr="004F61CD">
              <w:t>Obec</w:t>
            </w:r>
            <w:r w:rsidR="003E28A5" w:rsidRPr="004F61CD">
              <w:t xml:space="preserve"> </w:t>
            </w:r>
            <w:r w:rsidR="00796950">
              <w:t>Ruda nad Moravou</w:t>
            </w:r>
          </w:p>
          <w:p w14:paraId="2B8EB34D" w14:textId="77777777" w:rsidR="00BD1FAF" w:rsidRPr="004F61CD" w:rsidRDefault="00BD1FAF" w:rsidP="004F61CD">
            <w:pPr>
              <w:ind w:firstLine="0"/>
              <w:jc w:val="left"/>
            </w:pPr>
            <w:r w:rsidRPr="004F61CD">
              <w:t xml:space="preserve">Starosta </w:t>
            </w:r>
          </w:p>
          <w:p w14:paraId="1C8161D3" w14:textId="77777777" w:rsidR="00BD1FAF" w:rsidRPr="004F61CD" w:rsidRDefault="00BD1FAF" w:rsidP="004F61CD">
            <w:pPr>
              <w:ind w:firstLine="0"/>
              <w:jc w:val="left"/>
            </w:pPr>
            <w:r w:rsidRPr="004F61CD">
              <w:t>Ing. František Brdečka</w:t>
            </w:r>
          </w:p>
        </w:tc>
        <w:tc>
          <w:tcPr>
            <w:tcW w:w="2940" w:type="dxa"/>
          </w:tcPr>
          <w:p w14:paraId="2A928EC1" w14:textId="31743409" w:rsidR="003E28A5" w:rsidRPr="004F61CD" w:rsidRDefault="00796950" w:rsidP="004F61CD">
            <w:pPr>
              <w:ind w:firstLine="0"/>
              <w:jc w:val="left"/>
            </w:pPr>
            <w:r>
              <w:t>Ruda nad Moravou</w:t>
            </w:r>
            <w:r w:rsidR="00BD1FAF" w:rsidRPr="004F61CD">
              <w:t xml:space="preserve"> 71</w:t>
            </w:r>
            <w:r w:rsidR="003E28A5" w:rsidRPr="004F61CD">
              <w:t xml:space="preserve">, </w:t>
            </w:r>
          </w:p>
          <w:p w14:paraId="537B574E" w14:textId="77777777" w:rsidR="003E28A5" w:rsidRPr="004F61CD" w:rsidRDefault="003E28A5" w:rsidP="004F61CD">
            <w:pPr>
              <w:ind w:firstLine="0"/>
              <w:jc w:val="left"/>
            </w:pPr>
            <w:r w:rsidRPr="004F61CD">
              <w:t>7</w:t>
            </w:r>
            <w:r w:rsidR="00BD1FAF" w:rsidRPr="004F61CD">
              <w:t>89</w:t>
            </w:r>
            <w:r w:rsidRPr="004F61CD">
              <w:t xml:space="preserve"> 0</w:t>
            </w:r>
            <w:r w:rsidR="00BD1FAF" w:rsidRPr="004F61CD">
              <w:t>1</w:t>
            </w:r>
            <w:r w:rsidRPr="004F61CD">
              <w:t xml:space="preserve"> </w:t>
            </w:r>
            <w:r w:rsidR="00BD1FAF" w:rsidRPr="004F61CD">
              <w:t>Zábřeh</w:t>
            </w:r>
          </w:p>
        </w:tc>
        <w:tc>
          <w:tcPr>
            <w:tcW w:w="3116" w:type="dxa"/>
          </w:tcPr>
          <w:p w14:paraId="3DD13955" w14:textId="77777777" w:rsidR="003E28A5" w:rsidRPr="004F61CD" w:rsidRDefault="003E28A5" w:rsidP="00BD1FAF">
            <w:pPr>
              <w:pBdr>
                <w:top w:val="dotted" w:sz="4" w:space="1" w:color="auto"/>
              </w:pBdr>
              <w:ind w:firstLine="0"/>
              <w:jc w:val="left"/>
            </w:pPr>
            <w:r w:rsidRPr="004F61CD">
              <w:t>58</w:t>
            </w:r>
            <w:r w:rsidR="00BD1FAF" w:rsidRPr="004F61CD">
              <w:t>3</w:t>
            </w:r>
            <w:r w:rsidRPr="004F61CD">
              <w:t> </w:t>
            </w:r>
            <w:r w:rsidR="00BD1FAF" w:rsidRPr="004F61CD">
              <w:t>238</w:t>
            </w:r>
            <w:r w:rsidRPr="004F61CD">
              <w:t> </w:t>
            </w:r>
            <w:r w:rsidR="00BD1FAF" w:rsidRPr="004F61CD">
              <w:t>289</w:t>
            </w:r>
          </w:p>
          <w:p w14:paraId="1E913E3C" w14:textId="77777777" w:rsidR="003E28A5" w:rsidRPr="004F61CD" w:rsidRDefault="00835C57" w:rsidP="00BD1FAF">
            <w:pPr>
              <w:pBdr>
                <w:top w:val="dotted" w:sz="4" w:space="1" w:color="auto"/>
              </w:pBdr>
              <w:ind w:firstLine="0"/>
              <w:jc w:val="left"/>
            </w:pPr>
            <w:hyperlink r:id="rId10" w:history="1">
              <w:r w:rsidR="00BD1FAF" w:rsidRPr="004F61CD">
                <w:rPr>
                  <w:rStyle w:val="Hypertextovodkaz"/>
                </w:rPr>
                <w:t>obec@chromec.cz</w:t>
              </w:r>
            </w:hyperlink>
          </w:p>
          <w:p w14:paraId="450D3ACB" w14:textId="77777777" w:rsidR="00BD1FAF" w:rsidRPr="004F61CD" w:rsidRDefault="00BD1FAF" w:rsidP="00BD1FAF">
            <w:pPr>
              <w:pBdr>
                <w:top w:val="dotted" w:sz="4" w:space="1" w:color="auto"/>
              </w:pBdr>
              <w:ind w:firstLine="0"/>
              <w:jc w:val="left"/>
            </w:pPr>
            <w:r w:rsidRPr="004F61CD">
              <w:t>602 744 904</w:t>
            </w:r>
          </w:p>
        </w:tc>
      </w:tr>
      <w:tr w:rsidR="003E28A5" w:rsidRPr="004F61CD" w14:paraId="595045A6" w14:textId="77777777" w:rsidTr="00C376CF">
        <w:tc>
          <w:tcPr>
            <w:tcW w:w="3070" w:type="dxa"/>
          </w:tcPr>
          <w:p w14:paraId="292B11B3" w14:textId="77777777" w:rsidR="003E28A5" w:rsidRPr="004F61CD" w:rsidRDefault="00BD1FAF" w:rsidP="00BD1FAF">
            <w:pPr>
              <w:pBdr>
                <w:top w:val="dotted" w:sz="4" w:space="1" w:color="auto"/>
              </w:pBdr>
              <w:ind w:firstLine="0"/>
              <w:jc w:val="left"/>
            </w:pPr>
            <w:r w:rsidRPr="004F61CD">
              <w:t>Obec Ruda nad Moravou</w:t>
            </w:r>
          </w:p>
          <w:p w14:paraId="7452B97F" w14:textId="77777777" w:rsidR="00BD1FAF" w:rsidRPr="004F61CD" w:rsidRDefault="00BD1FAF" w:rsidP="00BD1FAF">
            <w:pPr>
              <w:ind w:firstLine="0"/>
              <w:jc w:val="left"/>
            </w:pPr>
            <w:r w:rsidRPr="004F61CD">
              <w:t xml:space="preserve">Starosta </w:t>
            </w:r>
          </w:p>
          <w:p w14:paraId="24A32331" w14:textId="77777777" w:rsidR="00BD1FAF" w:rsidRPr="004F61CD" w:rsidRDefault="00BD1FAF" w:rsidP="00BD1FAF">
            <w:pPr>
              <w:ind w:firstLine="0"/>
              <w:jc w:val="left"/>
            </w:pPr>
            <w:r w:rsidRPr="004F61CD">
              <w:t>Bronislav Drozd</w:t>
            </w:r>
          </w:p>
        </w:tc>
        <w:tc>
          <w:tcPr>
            <w:tcW w:w="2940" w:type="dxa"/>
          </w:tcPr>
          <w:p w14:paraId="2189D190" w14:textId="77777777" w:rsidR="00BD1FAF" w:rsidRPr="004F61CD" w:rsidRDefault="00BD1FAF" w:rsidP="004F61CD">
            <w:pPr>
              <w:ind w:firstLine="0"/>
              <w:jc w:val="left"/>
            </w:pPr>
            <w:r w:rsidRPr="004F61CD">
              <w:t>9. května 40</w:t>
            </w:r>
            <w:r w:rsidR="003E28A5" w:rsidRPr="004F61CD">
              <w:t xml:space="preserve">, </w:t>
            </w:r>
          </w:p>
          <w:p w14:paraId="3F395515" w14:textId="77777777" w:rsidR="003E28A5" w:rsidRPr="004F61CD" w:rsidRDefault="003E28A5" w:rsidP="004F61CD">
            <w:pPr>
              <w:ind w:firstLine="0"/>
              <w:jc w:val="left"/>
            </w:pPr>
            <w:r w:rsidRPr="004F61CD">
              <w:t>7</w:t>
            </w:r>
            <w:r w:rsidR="00BD1FAF" w:rsidRPr="004F61CD">
              <w:t>89</w:t>
            </w:r>
            <w:r w:rsidRPr="004F61CD">
              <w:t xml:space="preserve"> </w:t>
            </w:r>
            <w:r w:rsidR="00BD1FAF" w:rsidRPr="004F61CD">
              <w:t>63</w:t>
            </w:r>
            <w:r w:rsidRPr="004F61CD">
              <w:t xml:space="preserve"> </w:t>
            </w:r>
            <w:r w:rsidR="00BD1FAF" w:rsidRPr="004F61CD">
              <w:t>Ruda nad Moravou</w:t>
            </w:r>
          </w:p>
        </w:tc>
        <w:tc>
          <w:tcPr>
            <w:tcW w:w="3116" w:type="dxa"/>
          </w:tcPr>
          <w:p w14:paraId="1581E351" w14:textId="77777777" w:rsidR="003E28A5" w:rsidRPr="004F61CD" w:rsidRDefault="003E28A5" w:rsidP="00BD1FAF">
            <w:pPr>
              <w:pBdr>
                <w:top w:val="dotted" w:sz="4" w:space="1" w:color="auto"/>
              </w:pBdr>
              <w:ind w:firstLine="0"/>
              <w:jc w:val="left"/>
            </w:pPr>
            <w:r w:rsidRPr="004F61CD">
              <w:t>58</w:t>
            </w:r>
            <w:r w:rsidR="00BD1FAF" w:rsidRPr="004F61CD">
              <w:t>3</w:t>
            </w:r>
            <w:r w:rsidRPr="004F61CD">
              <w:t xml:space="preserve"> </w:t>
            </w:r>
            <w:r w:rsidR="00BD1FAF" w:rsidRPr="004F61CD">
              <w:t>301</w:t>
            </w:r>
            <w:r w:rsidRPr="004F61CD">
              <w:t> </w:t>
            </w:r>
            <w:r w:rsidR="00BD1FAF" w:rsidRPr="004F61CD">
              <w:t>612</w:t>
            </w:r>
          </w:p>
          <w:p w14:paraId="32FA685A" w14:textId="77777777" w:rsidR="003E28A5" w:rsidRPr="004F61CD" w:rsidRDefault="00835C57" w:rsidP="00BD1FAF">
            <w:pPr>
              <w:pBdr>
                <w:top w:val="dotted" w:sz="4" w:space="1" w:color="auto"/>
              </w:pBdr>
              <w:ind w:firstLine="0"/>
              <w:jc w:val="left"/>
            </w:pPr>
            <w:hyperlink r:id="rId11" w:history="1">
              <w:r w:rsidR="00BD1FAF" w:rsidRPr="004F61CD">
                <w:rPr>
                  <w:rStyle w:val="Hypertextovodkaz"/>
                </w:rPr>
                <w:t>obec@ruda.cz</w:t>
              </w:r>
            </w:hyperlink>
          </w:p>
          <w:p w14:paraId="4B821AF0" w14:textId="77777777" w:rsidR="00BD1FAF" w:rsidRPr="004F61CD" w:rsidRDefault="00BD1FAF" w:rsidP="00BD1FAF">
            <w:pPr>
              <w:pBdr>
                <w:top w:val="dotted" w:sz="4" w:space="1" w:color="auto"/>
              </w:pBdr>
              <w:ind w:firstLine="0"/>
              <w:jc w:val="left"/>
            </w:pPr>
            <w:r w:rsidRPr="004F61CD">
              <w:t>734 684 690</w:t>
            </w:r>
          </w:p>
        </w:tc>
      </w:tr>
      <w:tr w:rsidR="003E28A5" w:rsidRPr="004F61CD" w14:paraId="5B25CA7D" w14:textId="77777777" w:rsidTr="00C376CF">
        <w:tc>
          <w:tcPr>
            <w:tcW w:w="3070" w:type="dxa"/>
          </w:tcPr>
          <w:p w14:paraId="778CD0AF" w14:textId="77777777" w:rsidR="003E28A5" w:rsidRPr="004F61CD" w:rsidRDefault="004F61CD" w:rsidP="00BD1FAF">
            <w:pPr>
              <w:pBdr>
                <w:top w:val="dotted" w:sz="4" w:space="1" w:color="auto"/>
              </w:pBdr>
              <w:ind w:firstLine="0"/>
              <w:jc w:val="left"/>
            </w:pPr>
            <w:r w:rsidRPr="004F61CD">
              <w:t>Povodí Moravy, s.p.</w:t>
            </w:r>
          </w:p>
          <w:p w14:paraId="702ED28A" w14:textId="77777777" w:rsidR="004F61CD" w:rsidRPr="004F61CD" w:rsidRDefault="004F61CD" w:rsidP="00BD1FAF">
            <w:pPr>
              <w:pBdr>
                <w:top w:val="dotted" w:sz="4" w:space="1" w:color="auto"/>
              </w:pBdr>
              <w:ind w:firstLine="0"/>
              <w:jc w:val="left"/>
            </w:pPr>
            <w:r w:rsidRPr="004F61CD">
              <w:t>Závod Horní Morava</w:t>
            </w:r>
          </w:p>
        </w:tc>
        <w:tc>
          <w:tcPr>
            <w:tcW w:w="2940" w:type="dxa"/>
          </w:tcPr>
          <w:p w14:paraId="4F4FF9D5" w14:textId="77777777" w:rsidR="003E28A5" w:rsidRPr="004F61CD" w:rsidRDefault="004F61CD" w:rsidP="004F61CD">
            <w:pPr>
              <w:ind w:firstLine="0"/>
              <w:jc w:val="left"/>
            </w:pPr>
            <w:r w:rsidRPr="004F61CD">
              <w:t>U Dětského domova 263</w:t>
            </w:r>
          </w:p>
          <w:p w14:paraId="4A304A67" w14:textId="77777777" w:rsidR="004F61CD" w:rsidRPr="004F61CD" w:rsidRDefault="004F61CD" w:rsidP="004F61CD">
            <w:pPr>
              <w:ind w:firstLine="0"/>
              <w:jc w:val="left"/>
            </w:pPr>
            <w:r w:rsidRPr="004F61CD">
              <w:t>772 11 Olomouc</w:t>
            </w:r>
          </w:p>
        </w:tc>
        <w:tc>
          <w:tcPr>
            <w:tcW w:w="3116" w:type="dxa"/>
          </w:tcPr>
          <w:p w14:paraId="39A32C15" w14:textId="77777777" w:rsidR="003E28A5" w:rsidRPr="004F61CD" w:rsidRDefault="004F61CD" w:rsidP="004F61CD">
            <w:pPr>
              <w:ind w:firstLine="0"/>
              <w:jc w:val="left"/>
            </w:pPr>
            <w:r w:rsidRPr="004F61CD">
              <w:t>585 711 217</w:t>
            </w:r>
          </w:p>
          <w:p w14:paraId="43DEF33A" w14:textId="77777777" w:rsidR="004F61CD" w:rsidRPr="004F61CD" w:rsidRDefault="00835C57" w:rsidP="004F61CD">
            <w:pPr>
              <w:ind w:firstLine="0"/>
              <w:jc w:val="left"/>
            </w:pPr>
            <w:hyperlink r:id="rId12" w:history="1">
              <w:r w:rsidR="004F61CD" w:rsidRPr="004F61CD">
                <w:rPr>
                  <w:rStyle w:val="Hypertextovodkaz"/>
                </w:rPr>
                <w:t>sekretariatZHM@pmo.cz</w:t>
              </w:r>
            </w:hyperlink>
          </w:p>
        </w:tc>
      </w:tr>
      <w:tr w:rsidR="003E28A5" w:rsidRPr="004F61CD" w14:paraId="3E416D22" w14:textId="77777777" w:rsidTr="00C376CF">
        <w:tc>
          <w:tcPr>
            <w:tcW w:w="3070" w:type="dxa"/>
          </w:tcPr>
          <w:p w14:paraId="53D6161E" w14:textId="77777777" w:rsidR="004F61CD" w:rsidRPr="004F61CD" w:rsidRDefault="004F61CD" w:rsidP="004F61CD">
            <w:pPr>
              <w:pBdr>
                <w:top w:val="dotted" w:sz="4" w:space="1" w:color="auto"/>
              </w:pBdr>
              <w:ind w:firstLine="0"/>
              <w:jc w:val="left"/>
            </w:pPr>
            <w:r w:rsidRPr="004F61CD">
              <w:t>Povodí Moravy, s.p.</w:t>
            </w:r>
          </w:p>
          <w:p w14:paraId="571B6EA3" w14:textId="77777777" w:rsidR="003E28A5" w:rsidRPr="004F61CD" w:rsidRDefault="004F61CD" w:rsidP="004F61CD">
            <w:pPr>
              <w:ind w:firstLine="0"/>
              <w:jc w:val="left"/>
            </w:pPr>
            <w:r w:rsidRPr="004F61CD">
              <w:t>Provoz Šumperk</w:t>
            </w:r>
          </w:p>
        </w:tc>
        <w:tc>
          <w:tcPr>
            <w:tcW w:w="2940" w:type="dxa"/>
          </w:tcPr>
          <w:p w14:paraId="52705914" w14:textId="77777777" w:rsidR="004F61CD" w:rsidRPr="004F61CD" w:rsidRDefault="004F61CD" w:rsidP="004F61CD">
            <w:pPr>
              <w:ind w:firstLine="0"/>
              <w:jc w:val="left"/>
            </w:pPr>
            <w:proofErr w:type="spellStart"/>
            <w:r w:rsidRPr="004F61CD">
              <w:t>Temenická</w:t>
            </w:r>
            <w:proofErr w:type="spellEnd"/>
            <w:r w:rsidRPr="004F61CD">
              <w:t xml:space="preserve"> 2277,</w:t>
            </w:r>
          </w:p>
          <w:p w14:paraId="3B162364" w14:textId="77777777" w:rsidR="003E28A5" w:rsidRPr="004F61CD" w:rsidRDefault="004F61CD" w:rsidP="004F61CD">
            <w:pPr>
              <w:ind w:firstLine="0"/>
              <w:jc w:val="left"/>
            </w:pPr>
            <w:r w:rsidRPr="004F61CD">
              <w:t>787 01 Šumperk</w:t>
            </w:r>
          </w:p>
        </w:tc>
        <w:tc>
          <w:tcPr>
            <w:tcW w:w="3116" w:type="dxa"/>
          </w:tcPr>
          <w:p w14:paraId="5B5885F9" w14:textId="77777777" w:rsidR="003E28A5" w:rsidRPr="004F61CD" w:rsidRDefault="004F61CD" w:rsidP="004F61CD">
            <w:pPr>
              <w:ind w:firstLine="0"/>
              <w:jc w:val="left"/>
            </w:pPr>
            <w:r w:rsidRPr="004F61CD">
              <w:t>583 301 292</w:t>
            </w:r>
          </w:p>
          <w:p w14:paraId="6E1888B5" w14:textId="77777777" w:rsidR="004F61CD" w:rsidRPr="004F61CD" w:rsidRDefault="00835C57" w:rsidP="004F61CD">
            <w:pPr>
              <w:ind w:firstLine="0"/>
              <w:jc w:val="left"/>
            </w:pPr>
            <w:hyperlink r:id="rId13" w:history="1">
              <w:r w:rsidR="004F61CD" w:rsidRPr="004F61CD">
                <w:rPr>
                  <w:rStyle w:val="Hypertextovodkaz"/>
                </w:rPr>
                <w:t>provozsumperk@pmo.cz</w:t>
              </w:r>
            </w:hyperlink>
          </w:p>
        </w:tc>
      </w:tr>
      <w:tr w:rsidR="003E28A5" w:rsidRPr="004F61CD" w14:paraId="1AFDF841" w14:textId="77777777" w:rsidTr="00C376CF">
        <w:tc>
          <w:tcPr>
            <w:tcW w:w="9126" w:type="dxa"/>
            <w:gridSpan w:val="3"/>
          </w:tcPr>
          <w:p w14:paraId="6F04820C" w14:textId="77777777" w:rsidR="003E28A5" w:rsidRPr="004F61CD" w:rsidRDefault="003E28A5" w:rsidP="004F61CD">
            <w:pPr>
              <w:pStyle w:val="Normln0"/>
              <w:rPr>
                <w:sz w:val="24"/>
              </w:rPr>
            </w:pPr>
            <w:r w:rsidRPr="004F61CD">
              <w:rPr>
                <w:b/>
                <w:sz w:val="24"/>
              </w:rPr>
              <w:t xml:space="preserve">Složky Integrovaného záchranného systému – </w:t>
            </w:r>
            <w:proofErr w:type="spellStart"/>
            <w:r w:rsidRPr="004F61CD">
              <w:rPr>
                <w:b/>
                <w:sz w:val="24"/>
              </w:rPr>
              <w:t>tel.č</w:t>
            </w:r>
            <w:proofErr w:type="spellEnd"/>
            <w:r w:rsidRPr="004F61CD">
              <w:rPr>
                <w:b/>
                <w:sz w:val="24"/>
              </w:rPr>
              <w:t>. 112</w:t>
            </w:r>
          </w:p>
        </w:tc>
      </w:tr>
      <w:tr w:rsidR="003E28A5" w:rsidRPr="004F61CD" w14:paraId="0A045CF8" w14:textId="77777777" w:rsidTr="00C376CF">
        <w:tc>
          <w:tcPr>
            <w:tcW w:w="3070" w:type="dxa"/>
          </w:tcPr>
          <w:p w14:paraId="1C298CB0" w14:textId="77777777" w:rsidR="003E28A5" w:rsidRPr="004F61CD" w:rsidRDefault="003E28A5" w:rsidP="004F61CD">
            <w:pPr>
              <w:ind w:firstLine="0"/>
              <w:jc w:val="left"/>
            </w:pPr>
            <w:r w:rsidRPr="004F61CD">
              <w:t>Hasičský záchranný sbor Olomouckého kraje, KOPIS</w:t>
            </w:r>
          </w:p>
        </w:tc>
        <w:tc>
          <w:tcPr>
            <w:tcW w:w="2940" w:type="dxa"/>
          </w:tcPr>
          <w:p w14:paraId="010702D3" w14:textId="77777777" w:rsidR="004F61CD" w:rsidRPr="004F61CD" w:rsidRDefault="003E28A5" w:rsidP="004F61CD">
            <w:pPr>
              <w:ind w:firstLine="0"/>
              <w:jc w:val="left"/>
            </w:pPr>
            <w:r w:rsidRPr="004F61CD">
              <w:t xml:space="preserve">Schweitzerova 91, </w:t>
            </w:r>
          </w:p>
          <w:p w14:paraId="050405B0" w14:textId="77777777" w:rsidR="003E28A5" w:rsidRPr="004F61CD" w:rsidRDefault="004F61CD" w:rsidP="004F61CD">
            <w:pPr>
              <w:ind w:firstLine="0"/>
              <w:jc w:val="left"/>
            </w:pPr>
            <w:r w:rsidRPr="004F61CD">
              <w:t xml:space="preserve">779 00 </w:t>
            </w:r>
            <w:r w:rsidR="003E28A5" w:rsidRPr="004F61CD">
              <w:t>Olomouc</w:t>
            </w:r>
          </w:p>
        </w:tc>
        <w:tc>
          <w:tcPr>
            <w:tcW w:w="3116" w:type="dxa"/>
          </w:tcPr>
          <w:p w14:paraId="065AEACA" w14:textId="77777777" w:rsidR="003E28A5" w:rsidRPr="004F61CD" w:rsidRDefault="003E28A5" w:rsidP="004F61CD">
            <w:pPr>
              <w:ind w:firstLine="0"/>
              <w:jc w:val="left"/>
            </w:pPr>
            <w:r w:rsidRPr="004F61CD">
              <w:t>950 770 011</w:t>
            </w:r>
          </w:p>
          <w:p w14:paraId="68EDE8AE" w14:textId="77777777" w:rsidR="003E28A5" w:rsidRPr="004F61CD" w:rsidRDefault="003E28A5" w:rsidP="004F61CD">
            <w:pPr>
              <w:ind w:firstLine="0"/>
              <w:jc w:val="left"/>
            </w:pPr>
            <w:r w:rsidRPr="004F61CD">
              <w:t>Tísňové volání 150</w:t>
            </w:r>
          </w:p>
        </w:tc>
      </w:tr>
      <w:tr w:rsidR="003E28A5" w:rsidRPr="004F61CD" w14:paraId="5CC003BA" w14:textId="77777777" w:rsidTr="00C376CF">
        <w:tc>
          <w:tcPr>
            <w:tcW w:w="3070" w:type="dxa"/>
          </w:tcPr>
          <w:p w14:paraId="646F3A82" w14:textId="77777777" w:rsidR="003E28A5" w:rsidRPr="004F61CD" w:rsidRDefault="003E28A5" w:rsidP="004F61CD">
            <w:pPr>
              <w:ind w:firstLine="0"/>
              <w:jc w:val="left"/>
            </w:pPr>
            <w:r w:rsidRPr="004F61CD">
              <w:t>ČIŽP – Olomouc</w:t>
            </w:r>
          </w:p>
        </w:tc>
        <w:tc>
          <w:tcPr>
            <w:tcW w:w="2940" w:type="dxa"/>
          </w:tcPr>
          <w:p w14:paraId="1A2471B5" w14:textId="77777777" w:rsidR="004F61CD" w:rsidRPr="004F61CD" w:rsidRDefault="003E28A5" w:rsidP="004F61CD">
            <w:pPr>
              <w:ind w:firstLine="0"/>
              <w:jc w:val="left"/>
            </w:pPr>
            <w:r w:rsidRPr="004F61CD">
              <w:t xml:space="preserve">Tovární 41, </w:t>
            </w:r>
          </w:p>
          <w:p w14:paraId="032AF67D" w14:textId="77777777" w:rsidR="003E28A5" w:rsidRPr="004F61CD" w:rsidRDefault="004F61CD" w:rsidP="004F61CD">
            <w:pPr>
              <w:ind w:firstLine="0"/>
              <w:jc w:val="left"/>
            </w:pPr>
            <w:r w:rsidRPr="004F61CD">
              <w:t xml:space="preserve">779 00 </w:t>
            </w:r>
            <w:r w:rsidR="003E28A5" w:rsidRPr="004F61CD">
              <w:t>Olomouc</w:t>
            </w:r>
          </w:p>
        </w:tc>
        <w:tc>
          <w:tcPr>
            <w:tcW w:w="3116" w:type="dxa"/>
          </w:tcPr>
          <w:p w14:paraId="223EC2B3" w14:textId="77777777" w:rsidR="003E28A5" w:rsidRPr="004F61CD" w:rsidRDefault="003E28A5" w:rsidP="004F61CD">
            <w:pPr>
              <w:ind w:firstLine="0"/>
              <w:jc w:val="left"/>
            </w:pPr>
            <w:r w:rsidRPr="004F61CD">
              <w:t>585 243 410</w:t>
            </w:r>
          </w:p>
        </w:tc>
      </w:tr>
      <w:tr w:rsidR="004F61CD" w:rsidRPr="004F61CD" w14:paraId="491F67C3" w14:textId="77777777" w:rsidTr="00C376CF">
        <w:tc>
          <w:tcPr>
            <w:tcW w:w="3070" w:type="dxa"/>
          </w:tcPr>
          <w:p w14:paraId="4D5BD7FA" w14:textId="77777777" w:rsidR="004F61CD" w:rsidRPr="004F61CD" w:rsidRDefault="004F61CD" w:rsidP="004F61CD">
            <w:pPr>
              <w:ind w:firstLine="0"/>
              <w:jc w:val="left"/>
            </w:pPr>
            <w:r w:rsidRPr="004F61CD">
              <w:t>Krajská hygienická stanice Olomouckého kraje, územní pracoviště Šumperk</w:t>
            </w:r>
          </w:p>
        </w:tc>
        <w:tc>
          <w:tcPr>
            <w:tcW w:w="2940" w:type="dxa"/>
          </w:tcPr>
          <w:p w14:paraId="577970C1" w14:textId="77777777" w:rsidR="004F61CD" w:rsidRPr="004F61CD" w:rsidRDefault="004F61CD" w:rsidP="004F61CD">
            <w:pPr>
              <w:ind w:firstLine="0"/>
              <w:jc w:val="left"/>
            </w:pPr>
            <w:r w:rsidRPr="004F61CD">
              <w:t>Nemocniční 1852/53</w:t>
            </w:r>
          </w:p>
          <w:p w14:paraId="68E77B45" w14:textId="77777777" w:rsidR="004F61CD" w:rsidRPr="004F61CD" w:rsidRDefault="004F61CD" w:rsidP="004F61CD">
            <w:pPr>
              <w:ind w:firstLine="0"/>
              <w:jc w:val="left"/>
            </w:pPr>
            <w:r w:rsidRPr="004F61CD">
              <w:t>787 01 Šumperk</w:t>
            </w:r>
          </w:p>
        </w:tc>
        <w:tc>
          <w:tcPr>
            <w:tcW w:w="3116" w:type="dxa"/>
          </w:tcPr>
          <w:p w14:paraId="1370FA22" w14:textId="77777777" w:rsidR="004F61CD" w:rsidRPr="004F61CD" w:rsidRDefault="004F61CD" w:rsidP="004F61CD">
            <w:pPr>
              <w:ind w:firstLine="0"/>
              <w:jc w:val="left"/>
            </w:pPr>
            <w:r w:rsidRPr="004F61CD">
              <w:t>583 301 500</w:t>
            </w:r>
          </w:p>
          <w:p w14:paraId="7038ABB0" w14:textId="77777777" w:rsidR="004F61CD" w:rsidRPr="004F61CD" w:rsidRDefault="00835C57" w:rsidP="004F61CD">
            <w:pPr>
              <w:ind w:firstLine="0"/>
              <w:jc w:val="left"/>
            </w:pPr>
            <w:hyperlink r:id="rId14" w:history="1">
              <w:r w:rsidR="004F61CD" w:rsidRPr="004F61CD">
                <w:rPr>
                  <w:rStyle w:val="Hypertextovodkaz"/>
                </w:rPr>
                <w:t>podatelna@su.khsolc.cz</w:t>
              </w:r>
            </w:hyperlink>
          </w:p>
        </w:tc>
      </w:tr>
      <w:tr w:rsidR="003E28A5" w:rsidRPr="004F61CD" w14:paraId="44F86C2A" w14:textId="77777777" w:rsidTr="00C376CF">
        <w:tc>
          <w:tcPr>
            <w:tcW w:w="3070" w:type="dxa"/>
          </w:tcPr>
          <w:p w14:paraId="54DC822C" w14:textId="77777777" w:rsidR="003E28A5" w:rsidRPr="004F61CD" w:rsidRDefault="003E28A5" w:rsidP="004F61CD">
            <w:pPr>
              <w:ind w:firstLine="0"/>
              <w:jc w:val="left"/>
            </w:pPr>
            <w:r w:rsidRPr="004F61CD">
              <w:t>Ministerstvo zemědělství</w:t>
            </w:r>
          </w:p>
        </w:tc>
        <w:tc>
          <w:tcPr>
            <w:tcW w:w="2940" w:type="dxa"/>
          </w:tcPr>
          <w:p w14:paraId="2A7AC620" w14:textId="77777777" w:rsidR="003E28A5" w:rsidRPr="004F61CD" w:rsidRDefault="003E28A5" w:rsidP="004F61CD">
            <w:pPr>
              <w:ind w:firstLine="0"/>
              <w:jc w:val="left"/>
            </w:pPr>
            <w:proofErr w:type="spellStart"/>
            <w:r w:rsidRPr="004F61CD">
              <w:t>Těšnov</w:t>
            </w:r>
            <w:proofErr w:type="spellEnd"/>
            <w:r w:rsidRPr="004F61CD">
              <w:t xml:space="preserve"> 17, Praha</w:t>
            </w:r>
          </w:p>
        </w:tc>
        <w:tc>
          <w:tcPr>
            <w:tcW w:w="3116" w:type="dxa"/>
          </w:tcPr>
          <w:p w14:paraId="430F81EE" w14:textId="77777777" w:rsidR="003E28A5" w:rsidRPr="004F61CD" w:rsidRDefault="003E28A5" w:rsidP="004F61CD">
            <w:pPr>
              <w:ind w:firstLine="0"/>
              <w:jc w:val="left"/>
            </w:pPr>
            <w:r w:rsidRPr="004F61CD">
              <w:t>221 811 111</w:t>
            </w:r>
          </w:p>
        </w:tc>
      </w:tr>
      <w:tr w:rsidR="003E28A5" w:rsidRPr="004F61CD" w14:paraId="277BB624" w14:textId="77777777" w:rsidTr="00C376CF">
        <w:tc>
          <w:tcPr>
            <w:tcW w:w="3070" w:type="dxa"/>
          </w:tcPr>
          <w:p w14:paraId="095A65E5" w14:textId="77777777" w:rsidR="003E28A5" w:rsidRPr="004F61CD" w:rsidRDefault="003E28A5" w:rsidP="004F61CD">
            <w:pPr>
              <w:ind w:firstLine="0"/>
              <w:jc w:val="left"/>
            </w:pPr>
            <w:r w:rsidRPr="004F61CD">
              <w:t>Ministerstvo životního prostředí</w:t>
            </w:r>
          </w:p>
        </w:tc>
        <w:tc>
          <w:tcPr>
            <w:tcW w:w="2940" w:type="dxa"/>
          </w:tcPr>
          <w:p w14:paraId="6C03C57A" w14:textId="77777777" w:rsidR="003E28A5" w:rsidRPr="004F61CD" w:rsidRDefault="003E28A5" w:rsidP="004F61CD">
            <w:pPr>
              <w:ind w:firstLine="0"/>
              <w:jc w:val="left"/>
            </w:pPr>
            <w:r w:rsidRPr="004F61CD">
              <w:t>Vršovická 65, Praha</w:t>
            </w:r>
          </w:p>
        </w:tc>
        <w:tc>
          <w:tcPr>
            <w:tcW w:w="3116" w:type="dxa"/>
          </w:tcPr>
          <w:p w14:paraId="67BBB781" w14:textId="77777777" w:rsidR="003E28A5" w:rsidRPr="004F61CD" w:rsidRDefault="003E28A5" w:rsidP="004F61CD">
            <w:pPr>
              <w:ind w:firstLine="0"/>
              <w:jc w:val="left"/>
            </w:pPr>
            <w:r w:rsidRPr="004F61CD">
              <w:t>267 121 111</w:t>
            </w:r>
          </w:p>
        </w:tc>
      </w:tr>
    </w:tbl>
    <w:p w14:paraId="50075A98" w14:textId="77777777" w:rsidR="003E28A5" w:rsidRPr="004F61CD" w:rsidRDefault="004F61CD" w:rsidP="003E28A5">
      <w:pPr>
        <w:pStyle w:val="Nadpis3"/>
      </w:pPr>
      <w:bookmarkStart w:id="30" w:name="_Toc262706293"/>
      <w:r>
        <w:t xml:space="preserve"> </w:t>
      </w:r>
      <w:bookmarkStart w:id="31" w:name="_Toc53499528"/>
      <w:r w:rsidR="003E28A5" w:rsidRPr="004F61CD">
        <w:t>Důležitá telefonní spojení</w:t>
      </w:r>
      <w:bookmarkEnd w:id="30"/>
      <w:bookmarkEnd w:id="31"/>
      <w:r w:rsidR="003E28A5" w:rsidRPr="004F61CD">
        <w:t xml:space="preserve"> </w:t>
      </w:r>
    </w:p>
    <w:p w14:paraId="452B590D" w14:textId="77777777" w:rsidR="003E28A5" w:rsidRPr="004F61CD" w:rsidRDefault="003E28A5" w:rsidP="003E28A5">
      <w:r w:rsidRPr="004F61CD">
        <w:t xml:space="preserve">Aktuální informace o dosažených SPA a předpokládaném vývoji lze získat na internetové adrese: </w:t>
      </w:r>
      <w:hyperlink r:id="rId15" w:history="1">
        <w:r w:rsidR="004F61CD" w:rsidRPr="004F61CD">
          <w:rPr>
            <w:rStyle w:val="Hypertextovodkaz"/>
          </w:rPr>
          <w:t>www.chmi.cz</w:t>
        </w:r>
      </w:hyperlink>
      <w:r w:rsidR="004F61CD" w:rsidRPr="004F61CD">
        <w:t xml:space="preserve"> a www.pmo.cz</w:t>
      </w:r>
      <w:r w:rsidRPr="004F61CD">
        <w:t>.</w:t>
      </w:r>
    </w:p>
    <w:p w14:paraId="2B042DC7" w14:textId="77777777" w:rsidR="003E28A5" w:rsidRPr="004F61CD" w:rsidRDefault="003E28A5" w:rsidP="003E28A5">
      <w:r w:rsidRPr="004F61CD">
        <w:t>Povodí Moravy, s.p.,</w:t>
      </w:r>
    </w:p>
    <w:p w14:paraId="5A5CEDE7" w14:textId="77777777" w:rsidR="003E28A5" w:rsidRPr="004F61CD" w:rsidRDefault="003E28A5" w:rsidP="003E28A5">
      <w:pPr>
        <w:pStyle w:val="Bezmezer"/>
        <w:spacing w:line="264" w:lineRule="auto"/>
      </w:pPr>
      <w:r w:rsidRPr="004F61CD">
        <w:t>- VH Dispečink</w:t>
      </w:r>
      <w:r w:rsidRPr="004F61CD">
        <w:tab/>
      </w:r>
      <w:r w:rsidRPr="004F61CD">
        <w:tab/>
        <w:t xml:space="preserve"> </w:t>
      </w:r>
      <w:r w:rsidRPr="004F61CD">
        <w:tab/>
      </w:r>
      <w:r w:rsidRPr="004F61CD">
        <w:tab/>
      </w:r>
      <w:r w:rsidRPr="004F61CD">
        <w:tab/>
      </w:r>
      <w:r w:rsidR="004F61CD" w:rsidRPr="004F61CD">
        <w:t xml:space="preserve">541 211 737, </w:t>
      </w:r>
      <w:r w:rsidRPr="004F61CD">
        <w:t>541 637 252</w:t>
      </w:r>
    </w:p>
    <w:p w14:paraId="3A1FA31D" w14:textId="77777777" w:rsidR="003E28A5" w:rsidRPr="004F61CD" w:rsidRDefault="003E28A5" w:rsidP="003E28A5">
      <w:pPr>
        <w:pStyle w:val="Bezmezer"/>
        <w:spacing w:line="264" w:lineRule="auto"/>
      </w:pPr>
      <w:r w:rsidRPr="004F61CD">
        <w:t xml:space="preserve">- ústředna </w:t>
      </w:r>
      <w:r w:rsidRPr="004F61CD">
        <w:tab/>
      </w:r>
      <w:r w:rsidRPr="004F61CD">
        <w:tab/>
      </w:r>
      <w:r w:rsidRPr="004F61CD">
        <w:tab/>
      </w:r>
      <w:r w:rsidRPr="004F61CD">
        <w:tab/>
      </w:r>
      <w:r w:rsidRPr="004F61CD">
        <w:tab/>
      </w:r>
      <w:r w:rsidRPr="004F61CD">
        <w:tab/>
        <w:t>541 637 111</w:t>
      </w:r>
    </w:p>
    <w:p w14:paraId="6AC17476" w14:textId="77777777" w:rsidR="003E28A5" w:rsidRPr="005017DB" w:rsidRDefault="003E28A5" w:rsidP="003E28A5">
      <w:pPr>
        <w:pStyle w:val="Nadpis2"/>
      </w:pPr>
      <w:bookmarkStart w:id="32" w:name="_Toc53499529"/>
      <w:r w:rsidRPr="005017DB">
        <w:lastRenderedPageBreak/>
        <w:t>Podklady</w:t>
      </w:r>
      <w:bookmarkEnd w:id="22"/>
      <w:bookmarkEnd w:id="32"/>
    </w:p>
    <w:p w14:paraId="1A9DC669" w14:textId="77777777" w:rsidR="003E28A5" w:rsidRPr="005017DB" w:rsidRDefault="003E28A5" w:rsidP="00276062">
      <w:r w:rsidRPr="005017DB">
        <w:t>Povodňový plán byl zpracován na základě níže uvedených právních předpisů:</w:t>
      </w:r>
    </w:p>
    <w:p w14:paraId="31D16111" w14:textId="77777777" w:rsidR="003E28A5" w:rsidRPr="005017DB" w:rsidRDefault="003E28A5" w:rsidP="003E28A5">
      <w:pPr>
        <w:pStyle w:val="Nadpis3"/>
      </w:pPr>
      <w:bookmarkStart w:id="33" w:name="_Toc53499530"/>
      <w:r w:rsidRPr="005017DB">
        <w:t>Technické a normativní podklady</w:t>
      </w:r>
      <w:bookmarkEnd w:id="33"/>
      <w:r w:rsidRPr="005017DB">
        <w:t xml:space="preserve"> </w:t>
      </w:r>
    </w:p>
    <w:p w14:paraId="4885A87C" w14:textId="77777777" w:rsidR="003E28A5" w:rsidRPr="005017DB" w:rsidRDefault="003E28A5" w:rsidP="003E28A5">
      <w:pPr>
        <w:pStyle w:val="Bezmezer"/>
        <w:numPr>
          <w:ilvl w:val="0"/>
          <w:numId w:val="26"/>
        </w:numPr>
      </w:pPr>
      <w:r w:rsidRPr="005017DB">
        <w:t>TNV 75 2931 Povodňové plány.</w:t>
      </w:r>
    </w:p>
    <w:p w14:paraId="4A9D78AF" w14:textId="77777777" w:rsidR="003E28A5" w:rsidRPr="005017DB" w:rsidRDefault="003E28A5" w:rsidP="003E28A5">
      <w:pPr>
        <w:pStyle w:val="Bezmezer"/>
        <w:numPr>
          <w:ilvl w:val="0"/>
          <w:numId w:val="26"/>
        </w:numPr>
      </w:pPr>
      <w:r w:rsidRPr="005017DB">
        <w:t>Odborné pokyny pro hlásnou povodňovou službu – www.chmi.cz.</w:t>
      </w:r>
    </w:p>
    <w:p w14:paraId="4C18DADF" w14:textId="77777777" w:rsidR="00472D84" w:rsidRDefault="00472D84" w:rsidP="00472D84">
      <w:pPr>
        <w:pStyle w:val="Bezmezer"/>
        <w:numPr>
          <w:ilvl w:val="0"/>
          <w:numId w:val="26"/>
        </w:numPr>
      </w:pPr>
      <w:bookmarkStart w:id="34" w:name="_Hlk53500633"/>
      <w:r>
        <w:t xml:space="preserve">Stavba 270 104 Morava, Bohutín – Ruda nad Moravou, ochranná zeď P.B., JAKKO POŸRY INFRA – AQUATIS a.s., Brno, 10/2005  </w:t>
      </w:r>
    </w:p>
    <w:p w14:paraId="7091835C" w14:textId="77777777" w:rsidR="00472D84" w:rsidRDefault="00472D84" w:rsidP="00472D84">
      <w:pPr>
        <w:pStyle w:val="Bezmezer"/>
        <w:numPr>
          <w:ilvl w:val="0"/>
          <w:numId w:val="26"/>
        </w:numPr>
      </w:pPr>
      <w:r>
        <w:t>Morava, Ruda nad Moravou, Rekonstrukce pravobřežní hráze, Stavba č. 270 105, 1. etapa, AQUATIS a.s., Brno, 07/1999</w:t>
      </w:r>
    </w:p>
    <w:p w14:paraId="40626AE7" w14:textId="7564810F" w:rsidR="005017DB" w:rsidRPr="001A2124" w:rsidRDefault="003E28A5" w:rsidP="005017DB">
      <w:pPr>
        <w:pStyle w:val="Bezmezer"/>
        <w:numPr>
          <w:ilvl w:val="0"/>
          <w:numId w:val="26"/>
        </w:numPr>
      </w:pPr>
      <w:r w:rsidRPr="001A2124">
        <w:t xml:space="preserve">Manipulační řád </w:t>
      </w:r>
      <w:r w:rsidR="005017DB" w:rsidRPr="001A2124">
        <w:t xml:space="preserve">PPO </w:t>
      </w:r>
      <w:r w:rsidR="001A2124" w:rsidRPr="001A2124">
        <w:t>Chromeč (hydrologické údaje</w:t>
      </w:r>
      <w:r w:rsidR="00B903C9">
        <w:t xml:space="preserve"> profil Ruda nad Moravou</w:t>
      </w:r>
      <w:r w:rsidR="001A2124" w:rsidRPr="001A2124">
        <w:t>)</w:t>
      </w:r>
    </w:p>
    <w:bookmarkEnd w:id="34"/>
    <w:p w14:paraId="4F51FEE9" w14:textId="77777777" w:rsidR="003E28A5" w:rsidRPr="005017DB" w:rsidRDefault="003E28A5" w:rsidP="003E28A5">
      <w:pPr>
        <w:pStyle w:val="Bezmezer"/>
        <w:numPr>
          <w:ilvl w:val="0"/>
          <w:numId w:val="26"/>
        </w:numPr>
      </w:pPr>
      <w:r w:rsidRPr="005017DB">
        <w:t>Místní šetření zpracovatele povodňového plánu.</w:t>
      </w:r>
    </w:p>
    <w:p w14:paraId="17AD1820" w14:textId="77777777" w:rsidR="003E28A5" w:rsidRPr="005017DB" w:rsidRDefault="003E28A5" w:rsidP="003E28A5">
      <w:pPr>
        <w:pStyle w:val="Bezmezer"/>
        <w:numPr>
          <w:ilvl w:val="0"/>
          <w:numId w:val="26"/>
        </w:numPr>
      </w:pPr>
      <w:r w:rsidRPr="005017DB">
        <w:t>Hydrologické údaje CHMÚ, Brno.</w:t>
      </w:r>
    </w:p>
    <w:p w14:paraId="6683312E" w14:textId="77777777" w:rsidR="003E28A5" w:rsidRPr="005017DB" w:rsidRDefault="005017DB" w:rsidP="003E28A5">
      <w:pPr>
        <w:pStyle w:val="Nadpis3"/>
        <w:ind w:hanging="709"/>
      </w:pPr>
      <w:r w:rsidRPr="005017DB">
        <w:t xml:space="preserve"> </w:t>
      </w:r>
      <w:bookmarkStart w:id="35" w:name="_Toc53499531"/>
      <w:r w:rsidR="003E28A5" w:rsidRPr="005017DB">
        <w:t>Legislativní podklady</w:t>
      </w:r>
      <w:bookmarkEnd w:id="35"/>
      <w:r w:rsidR="003E28A5" w:rsidRPr="005017DB">
        <w:t xml:space="preserve"> </w:t>
      </w:r>
    </w:p>
    <w:p w14:paraId="52029C55" w14:textId="77777777" w:rsidR="003E28A5" w:rsidRPr="005017DB" w:rsidRDefault="003E28A5" w:rsidP="003E28A5">
      <w:pPr>
        <w:pStyle w:val="Bezmezer"/>
        <w:numPr>
          <w:ilvl w:val="0"/>
          <w:numId w:val="26"/>
        </w:numPr>
      </w:pPr>
      <w:r w:rsidRPr="005017DB">
        <w:t>Zákon č. 254/2001 Sb., o vodách a o změně některých zákonů (vodní zákon), ve znění pozdějších předpisů.</w:t>
      </w:r>
    </w:p>
    <w:p w14:paraId="493454ED" w14:textId="77777777" w:rsidR="003E28A5" w:rsidRPr="005017DB" w:rsidRDefault="003E28A5" w:rsidP="003E28A5">
      <w:pPr>
        <w:pStyle w:val="Bezmezer"/>
        <w:numPr>
          <w:ilvl w:val="0"/>
          <w:numId w:val="26"/>
        </w:numPr>
      </w:pPr>
      <w:r w:rsidRPr="005017DB">
        <w:t>Zákon č. 239/2000 Sb., o integrovaném záchranném systému, ve znění pozdějších předpisů.</w:t>
      </w:r>
    </w:p>
    <w:p w14:paraId="77AADF16" w14:textId="77777777" w:rsidR="003E28A5" w:rsidRPr="005017DB" w:rsidRDefault="003E28A5" w:rsidP="003E28A5">
      <w:pPr>
        <w:pStyle w:val="Bezmezer"/>
        <w:numPr>
          <w:ilvl w:val="0"/>
          <w:numId w:val="26"/>
        </w:numPr>
      </w:pPr>
      <w:r w:rsidRPr="005017DB">
        <w:t>Zákon č. 240/ 2000 Sb., o krizovém řízení (krizový zákon), ve znění pozdějších předpisů.</w:t>
      </w:r>
    </w:p>
    <w:p w14:paraId="713D4AC5" w14:textId="77777777" w:rsidR="003E28A5" w:rsidRPr="005017DB" w:rsidRDefault="003E28A5" w:rsidP="003E28A5">
      <w:pPr>
        <w:pStyle w:val="Bezmezer"/>
        <w:numPr>
          <w:ilvl w:val="0"/>
          <w:numId w:val="26"/>
        </w:numPr>
      </w:pPr>
      <w:r w:rsidRPr="005017DB">
        <w:t>Zákon č. 305/ 2000 Sb., o povodích, ve znění pozdějších předpisů.</w:t>
      </w:r>
    </w:p>
    <w:p w14:paraId="576A6A77" w14:textId="77777777" w:rsidR="003E28A5" w:rsidRPr="005017DB" w:rsidRDefault="003E28A5" w:rsidP="003E28A5">
      <w:pPr>
        <w:pStyle w:val="Bezmezer"/>
        <w:numPr>
          <w:ilvl w:val="0"/>
          <w:numId w:val="26"/>
        </w:numPr>
      </w:pPr>
      <w:r w:rsidRPr="005017DB">
        <w:t>Zákon č. 238/2000 Sb., o Hasičském záchranném sboru České republiky a o změně některých zákonů, ve znění pozdějších předpisů.</w:t>
      </w:r>
    </w:p>
    <w:p w14:paraId="28833DA9" w14:textId="77777777" w:rsidR="003E28A5" w:rsidRPr="005017DB" w:rsidRDefault="003E28A5" w:rsidP="003E28A5">
      <w:pPr>
        <w:pStyle w:val="Bezmezer"/>
        <w:numPr>
          <w:ilvl w:val="0"/>
          <w:numId w:val="26"/>
        </w:numPr>
      </w:pPr>
      <w:r w:rsidRPr="005017DB">
        <w:t xml:space="preserve">Vyhláška č. 471/2001Sb., o </w:t>
      </w:r>
      <w:proofErr w:type="spellStart"/>
      <w:r w:rsidRPr="005017DB">
        <w:t>technicko-bezpečnostním</w:t>
      </w:r>
      <w:proofErr w:type="spellEnd"/>
      <w:r w:rsidRPr="005017DB">
        <w:t xml:space="preserve"> dohledu nad vodními díly.</w:t>
      </w:r>
    </w:p>
    <w:p w14:paraId="4DE13B7C" w14:textId="77777777" w:rsidR="003E28A5" w:rsidRPr="005017DB" w:rsidRDefault="003E28A5" w:rsidP="003E28A5">
      <w:pPr>
        <w:pStyle w:val="Bezmezer"/>
        <w:numPr>
          <w:ilvl w:val="0"/>
          <w:numId w:val="26"/>
        </w:numPr>
      </w:pPr>
      <w:r w:rsidRPr="005017DB">
        <w:t>Metodický pokyn odboru ochrany vod Ministerstva životního prostředí k zabezpečení hlásné a předpovědní povodňové služby (publikovaný ve Věstníku MŽP září 2005).</w:t>
      </w:r>
    </w:p>
    <w:p w14:paraId="54B3DBA3" w14:textId="77777777" w:rsidR="003E28A5" w:rsidRPr="005017DB" w:rsidRDefault="005017DB" w:rsidP="003E28A5">
      <w:pPr>
        <w:pStyle w:val="Nadpis2"/>
      </w:pPr>
      <w:r w:rsidRPr="005017DB">
        <w:t xml:space="preserve"> </w:t>
      </w:r>
      <w:bookmarkStart w:id="36" w:name="_Toc53499532"/>
      <w:r w:rsidR="003E28A5" w:rsidRPr="005017DB">
        <w:t>Účel povodňového plánu</w:t>
      </w:r>
      <w:bookmarkEnd w:id="36"/>
    </w:p>
    <w:p w14:paraId="12FDE305" w14:textId="155383A2" w:rsidR="003E28A5" w:rsidRPr="005017DB" w:rsidRDefault="003E28A5" w:rsidP="00276062">
      <w:r w:rsidRPr="005017DB">
        <w:t xml:space="preserve">Účelem povodňového plánu (dále jen PP) je popis činností zhotovitele stavby pro minimalizaci potenciálního nebezpečí a škod na staveništi a na </w:t>
      </w:r>
      <w:r w:rsidR="005017DB" w:rsidRPr="005017DB">
        <w:t xml:space="preserve">PPO </w:t>
      </w:r>
      <w:r w:rsidR="00796950">
        <w:t>Ruda nad Moravou</w:t>
      </w:r>
      <w:r w:rsidR="005017DB" w:rsidRPr="005017DB">
        <w:t xml:space="preserve"> </w:t>
      </w:r>
      <w:r w:rsidRPr="005017DB">
        <w:t xml:space="preserve">plynoucích z povodní v době provádění </w:t>
      </w:r>
      <w:r w:rsidR="005017DB" w:rsidRPr="005017DB">
        <w:t>oprav</w:t>
      </w:r>
      <w:r w:rsidR="004B4ED6">
        <w:t>y</w:t>
      </w:r>
      <w:r w:rsidRPr="005017DB">
        <w:t>.</w:t>
      </w:r>
    </w:p>
    <w:p w14:paraId="30FAF263" w14:textId="77777777" w:rsidR="003E28A5" w:rsidRPr="005017DB" w:rsidRDefault="003E28A5" w:rsidP="00276062">
      <w:r w:rsidRPr="005017DB">
        <w:t>Zhotovitel zpracuje a zajistí schválení povodňového plánu stavby dle zákona 254/2001 Sb.</w:t>
      </w:r>
    </w:p>
    <w:p w14:paraId="263182F4" w14:textId="77777777" w:rsidR="003E28A5" w:rsidRPr="005017DB" w:rsidRDefault="003E28A5" w:rsidP="00276062">
      <w:r w:rsidRPr="005017DB">
        <w:t xml:space="preserve">V povodňovém plánu stavby jsou vymezeny práva a povinnosti zhotovitele, činnosti zhotovitele a součinnost s provozovatelem </w:t>
      </w:r>
      <w:r w:rsidR="005017DB" w:rsidRPr="005017DB">
        <w:t>PPO</w:t>
      </w:r>
      <w:r w:rsidRPr="005017DB">
        <w:t xml:space="preserve"> při dosažení jednotlivých stupňů povodňové aktivity (dále jen SPA).</w:t>
      </w:r>
    </w:p>
    <w:p w14:paraId="56213CF6" w14:textId="1BA50258" w:rsidR="003E28A5" w:rsidRPr="0036478D" w:rsidRDefault="003E28A5" w:rsidP="00276062">
      <w:r w:rsidRPr="0036478D">
        <w:t xml:space="preserve">Povodňový plán bude platit v průběhu provádění </w:t>
      </w:r>
      <w:r w:rsidR="005017DB" w:rsidRPr="0036478D">
        <w:t xml:space="preserve">sanace a opravy PPO </w:t>
      </w:r>
      <w:r w:rsidR="00796950">
        <w:t>Ruda nad Moravou</w:t>
      </w:r>
      <w:r w:rsidR="005017DB" w:rsidRPr="0036478D">
        <w:t xml:space="preserve"> </w:t>
      </w:r>
      <w:r w:rsidRPr="0036478D">
        <w:t>(dále jen stavba).</w:t>
      </w:r>
    </w:p>
    <w:p w14:paraId="542C9EC7" w14:textId="77777777" w:rsidR="003E28A5" w:rsidRPr="0036478D" w:rsidRDefault="003E28A5" w:rsidP="00276062">
      <w:r w:rsidRPr="0036478D">
        <w:t>PP nabývá platnosti nejdříve v den předání staveniště zhotoviteli, nejpozději v den zahájení stavebních prací. Nabytí platnosti PP oznámí zhotovitel příslušnému vodoprávnímu úřadu do pěti pracovních dní.</w:t>
      </w:r>
    </w:p>
    <w:p w14:paraId="4ED42A55" w14:textId="77777777" w:rsidR="003E28A5" w:rsidRPr="0036478D" w:rsidRDefault="003E28A5" w:rsidP="003E28A5">
      <w:r w:rsidRPr="0036478D">
        <w:t>Platnost PP končí v den předání stavby investorovi.</w:t>
      </w:r>
    </w:p>
    <w:p w14:paraId="3C68EA40" w14:textId="77777777" w:rsidR="003E28A5" w:rsidRPr="0036478D" w:rsidRDefault="003E28A5" w:rsidP="003E28A5">
      <w:pPr>
        <w:pStyle w:val="Nadpis1"/>
      </w:pPr>
      <w:bookmarkStart w:id="37" w:name="_Toc488836735"/>
      <w:bookmarkStart w:id="38" w:name="_Toc53499533"/>
      <w:bookmarkStart w:id="39" w:name="_Toc262706252"/>
      <w:r w:rsidRPr="0036478D">
        <w:lastRenderedPageBreak/>
        <w:t>Charakteristika zájmového území</w:t>
      </w:r>
      <w:bookmarkEnd w:id="37"/>
      <w:bookmarkEnd w:id="38"/>
    </w:p>
    <w:p w14:paraId="1FEF7E41" w14:textId="77777777" w:rsidR="003E28A5" w:rsidRPr="0036478D" w:rsidRDefault="003E28A5" w:rsidP="003E28A5">
      <w:pPr>
        <w:pStyle w:val="Nadpis2"/>
        <w:numPr>
          <w:ilvl w:val="1"/>
          <w:numId w:val="9"/>
        </w:numPr>
      </w:pPr>
      <w:bookmarkStart w:id="40" w:name="_Toc53499534"/>
      <w:r w:rsidRPr="0036478D">
        <w:t>Hydrologické údaje</w:t>
      </w:r>
      <w:bookmarkEnd w:id="39"/>
      <w:bookmarkEnd w:id="40"/>
      <w:r w:rsidRPr="0036478D">
        <w:t xml:space="preserve"> </w:t>
      </w:r>
    </w:p>
    <w:p w14:paraId="41CB57C2" w14:textId="6D073AA0" w:rsidR="003E28A5" w:rsidRPr="0036478D" w:rsidRDefault="003E28A5" w:rsidP="003E28A5">
      <w:r w:rsidRPr="0036478D">
        <w:t>Hydrologické údaje jsou převzaty z</w:t>
      </w:r>
      <w:r w:rsidR="00276062" w:rsidRPr="0036478D">
        <w:t> </w:t>
      </w:r>
      <w:r w:rsidR="00053B06">
        <w:t>manipulačního řádu pro PPO Chromeč</w:t>
      </w:r>
      <w:r w:rsidR="00053B06" w:rsidRPr="0036478D">
        <w:t>.</w:t>
      </w: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1"/>
        <w:gridCol w:w="1440"/>
        <w:gridCol w:w="3740"/>
      </w:tblGrid>
      <w:tr w:rsidR="003E28A5" w:rsidRPr="0036478D" w14:paraId="7AB5565B" w14:textId="77777777" w:rsidTr="004F61CD">
        <w:tc>
          <w:tcPr>
            <w:tcW w:w="3251" w:type="dxa"/>
            <w:vAlign w:val="center"/>
          </w:tcPr>
          <w:p w14:paraId="30F286A4" w14:textId="77777777" w:rsidR="003E28A5" w:rsidRPr="0036478D" w:rsidRDefault="003E28A5" w:rsidP="00A374E3">
            <w:pPr>
              <w:ind w:firstLine="0"/>
              <w:jc w:val="left"/>
            </w:pPr>
            <w:r w:rsidRPr="0036478D">
              <w:t>Hydrologický údaj</w:t>
            </w:r>
          </w:p>
        </w:tc>
        <w:tc>
          <w:tcPr>
            <w:tcW w:w="1440" w:type="dxa"/>
            <w:vAlign w:val="center"/>
          </w:tcPr>
          <w:p w14:paraId="63242142" w14:textId="77777777" w:rsidR="003E28A5" w:rsidRPr="0036478D" w:rsidRDefault="003E28A5" w:rsidP="00A374E3">
            <w:pPr>
              <w:ind w:firstLine="0"/>
              <w:jc w:val="left"/>
            </w:pPr>
          </w:p>
        </w:tc>
        <w:tc>
          <w:tcPr>
            <w:tcW w:w="3740" w:type="dxa"/>
            <w:vAlign w:val="center"/>
          </w:tcPr>
          <w:p w14:paraId="7C1CDF74" w14:textId="77777777" w:rsidR="003E28A5" w:rsidRPr="0036478D" w:rsidRDefault="00276062" w:rsidP="00A374E3">
            <w:pPr>
              <w:ind w:firstLine="0"/>
              <w:jc w:val="left"/>
            </w:pPr>
            <w:r w:rsidRPr="0036478D">
              <w:t>Řeka Morava – profil Ruda nad Moravou</w:t>
            </w:r>
            <w:r w:rsidR="003E28A5" w:rsidRPr="0036478D">
              <w:t xml:space="preserve"> (ČHMÚ </w:t>
            </w:r>
            <w:r w:rsidRPr="0036478D">
              <w:t>08/</w:t>
            </w:r>
            <w:r w:rsidR="003E28A5" w:rsidRPr="0036478D">
              <w:t>199</w:t>
            </w:r>
            <w:r w:rsidRPr="0036478D">
              <w:t>9</w:t>
            </w:r>
            <w:r w:rsidR="003E28A5" w:rsidRPr="0036478D">
              <w:t>)</w:t>
            </w:r>
          </w:p>
        </w:tc>
      </w:tr>
      <w:tr w:rsidR="00A374E3" w:rsidRPr="0036478D" w14:paraId="251CEBD6" w14:textId="77777777" w:rsidTr="004F61CD">
        <w:tc>
          <w:tcPr>
            <w:tcW w:w="3251" w:type="dxa"/>
            <w:vAlign w:val="center"/>
          </w:tcPr>
          <w:p w14:paraId="19BECC95" w14:textId="77777777" w:rsidR="00A374E3" w:rsidRPr="0036478D" w:rsidRDefault="00A374E3" w:rsidP="00A374E3">
            <w:pPr>
              <w:ind w:firstLine="0"/>
              <w:jc w:val="left"/>
            </w:pPr>
            <w:r>
              <w:t>Plocha povodí (km</w:t>
            </w:r>
            <w:r w:rsidRPr="00A374E3">
              <w:rPr>
                <w:vertAlign w:val="superscript"/>
              </w:rPr>
              <w:t>2</w:t>
            </w:r>
            <w:r>
              <w:t>)</w:t>
            </w:r>
          </w:p>
        </w:tc>
        <w:tc>
          <w:tcPr>
            <w:tcW w:w="1440" w:type="dxa"/>
            <w:vAlign w:val="center"/>
          </w:tcPr>
          <w:p w14:paraId="47BB3CC8" w14:textId="77777777" w:rsidR="00A374E3" w:rsidRPr="0036478D" w:rsidRDefault="00A374E3" w:rsidP="00A374E3">
            <w:pPr>
              <w:ind w:firstLine="0"/>
              <w:jc w:val="left"/>
            </w:pPr>
          </w:p>
        </w:tc>
        <w:tc>
          <w:tcPr>
            <w:tcW w:w="3740" w:type="dxa"/>
            <w:vAlign w:val="center"/>
          </w:tcPr>
          <w:p w14:paraId="75179786" w14:textId="77777777" w:rsidR="00A374E3" w:rsidRPr="0036478D" w:rsidRDefault="00A374E3" w:rsidP="00A374E3">
            <w:pPr>
              <w:ind w:firstLine="0"/>
              <w:jc w:val="left"/>
            </w:pPr>
            <w:r>
              <w:t>399</w:t>
            </w:r>
          </w:p>
        </w:tc>
      </w:tr>
      <w:tr w:rsidR="003E28A5" w:rsidRPr="0036478D" w14:paraId="4C16F68F" w14:textId="77777777" w:rsidTr="004F61CD">
        <w:tc>
          <w:tcPr>
            <w:tcW w:w="3251" w:type="dxa"/>
            <w:vAlign w:val="center"/>
          </w:tcPr>
          <w:p w14:paraId="619049D5" w14:textId="77777777" w:rsidR="003E28A5" w:rsidRPr="0036478D" w:rsidRDefault="003E28A5" w:rsidP="00A374E3">
            <w:pPr>
              <w:ind w:firstLine="0"/>
              <w:jc w:val="left"/>
            </w:pPr>
            <w:r w:rsidRPr="0036478D">
              <w:t>Číslo hydrologického pořadí:</w:t>
            </w:r>
          </w:p>
        </w:tc>
        <w:tc>
          <w:tcPr>
            <w:tcW w:w="1440" w:type="dxa"/>
            <w:vAlign w:val="center"/>
          </w:tcPr>
          <w:p w14:paraId="776D4917" w14:textId="77777777" w:rsidR="003E28A5" w:rsidRPr="0036478D" w:rsidRDefault="003E28A5" w:rsidP="00A374E3">
            <w:pPr>
              <w:jc w:val="left"/>
            </w:pPr>
          </w:p>
        </w:tc>
        <w:tc>
          <w:tcPr>
            <w:tcW w:w="3740" w:type="dxa"/>
            <w:vAlign w:val="center"/>
          </w:tcPr>
          <w:p w14:paraId="3699F9F5" w14:textId="77777777" w:rsidR="003E28A5" w:rsidRPr="0036478D" w:rsidRDefault="003E28A5" w:rsidP="00A374E3">
            <w:pPr>
              <w:ind w:firstLine="0"/>
              <w:jc w:val="left"/>
            </w:pPr>
            <w:proofErr w:type="gramStart"/>
            <w:r w:rsidRPr="0036478D">
              <w:t>4 – 1</w:t>
            </w:r>
            <w:r w:rsidR="00276062" w:rsidRPr="0036478D">
              <w:t>0</w:t>
            </w:r>
            <w:proofErr w:type="gramEnd"/>
            <w:r w:rsidRPr="0036478D">
              <w:t xml:space="preserve"> – 01 – 05</w:t>
            </w:r>
            <w:r w:rsidR="00276062" w:rsidRPr="0036478D">
              <w:t>1</w:t>
            </w:r>
          </w:p>
        </w:tc>
      </w:tr>
    </w:tbl>
    <w:p w14:paraId="27FD9B86" w14:textId="77777777" w:rsidR="003E28A5" w:rsidRPr="0036478D" w:rsidRDefault="003E28A5" w:rsidP="003E28A5"/>
    <w:p w14:paraId="474439C6" w14:textId="77777777" w:rsidR="00276062" w:rsidRPr="0036478D" w:rsidRDefault="00276062" w:rsidP="00276062">
      <w:proofErr w:type="gramStart"/>
      <w:r w:rsidRPr="0036478D">
        <w:rPr>
          <w:smallCaps/>
        </w:rPr>
        <w:t>Q</w:t>
      </w:r>
      <w:r w:rsidRPr="0036478D">
        <w:rPr>
          <w:smallCaps/>
          <w:vertAlign w:val="subscript"/>
        </w:rPr>
        <w:t>N</w:t>
      </w:r>
      <w:r w:rsidRPr="0036478D">
        <w:rPr>
          <w:smallCaps/>
        </w:rPr>
        <w:t xml:space="preserve">  -</w:t>
      </w:r>
      <w:proofErr w:type="gramEnd"/>
      <w:r w:rsidRPr="0036478D">
        <w:rPr>
          <w:smallCaps/>
        </w:rPr>
        <w:t xml:space="preserve"> N- </w:t>
      </w:r>
      <w:r w:rsidRPr="0036478D">
        <w:t>leté průtoky - za období 1931-99</w:t>
      </w:r>
    </w:p>
    <w:p w14:paraId="1F692F75" w14:textId="77777777" w:rsidR="00276062" w:rsidRPr="0036478D" w:rsidRDefault="00A374E3" w:rsidP="00276062">
      <w:pPr>
        <w:ind w:firstLine="0"/>
        <w:rPr>
          <w:b/>
        </w:rPr>
      </w:pPr>
      <w:r>
        <w:rPr>
          <w:b/>
        </w:rPr>
        <w:t>1</w:t>
      </w:r>
      <w:r w:rsidR="00276062" w:rsidRPr="0036478D">
        <w:rPr>
          <w:b/>
        </w:rPr>
        <w:tab/>
        <w:t>5</w:t>
      </w:r>
      <w:r w:rsidR="00276062" w:rsidRPr="0036478D">
        <w:rPr>
          <w:b/>
        </w:rPr>
        <w:tab/>
        <w:t>10</w:t>
      </w:r>
      <w:r w:rsidR="00276062" w:rsidRPr="0036478D">
        <w:rPr>
          <w:b/>
        </w:rPr>
        <w:tab/>
        <w:t>20</w:t>
      </w:r>
      <w:r w:rsidR="00276062" w:rsidRPr="0036478D">
        <w:rPr>
          <w:b/>
        </w:rPr>
        <w:tab/>
        <w:t>50</w:t>
      </w:r>
      <w:r w:rsidR="00276062" w:rsidRPr="0036478D">
        <w:rPr>
          <w:b/>
        </w:rPr>
        <w:tab/>
        <w:t>100</w:t>
      </w:r>
      <w:r w:rsidR="00276062" w:rsidRPr="0036478D">
        <w:rPr>
          <w:b/>
        </w:rPr>
        <w:tab/>
        <w:t>roků</w:t>
      </w:r>
      <w:r w:rsidR="00276062" w:rsidRPr="0036478D">
        <w:tab/>
      </w:r>
      <w:r w:rsidR="00276062" w:rsidRPr="0036478D">
        <w:rPr>
          <w:b/>
        </w:rPr>
        <w:t>II. třída</w:t>
      </w:r>
    </w:p>
    <w:p w14:paraId="214E5CC5" w14:textId="77777777" w:rsidR="00276062" w:rsidRPr="0036478D" w:rsidRDefault="00276062" w:rsidP="00276062">
      <w:pPr>
        <w:ind w:firstLine="0"/>
        <w:rPr>
          <w:bCs/>
        </w:rPr>
      </w:pPr>
      <w:r w:rsidRPr="0036478D">
        <w:rPr>
          <w:bCs/>
        </w:rPr>
        <w:t>----------------------------------------------------------------------------------</w:t>
      </w:r>
    </w:p>
    <w:p w14:paraId="5649AD0F" w14:textId="77777777" w:rsidR="00276062" w:rsidRPr="0036478D" w:rsidRDefault="00A374E3" w:rsidP="00276062">
      <w:pPr>
        <w:ind w:firstLine="0"/>
      </w:pPr>
      <w:r>
        <w:t>59</w:t>
      </w:r>
      <w:r w:rsidR="00276062" w:rsidRPr="0036478D">
        <w:tab/>
        <w:t>86</w:t>
      </w:r>
      <w:r w:rsidR="00276062" w:rsidRPr="0036478D">
        <w:tab/>
        <w:t>110</w:t>
      </w:r>
      <w:r w:rsidR="00276062" w:rsidRPr="0036478D">
        <w:tab/>
        <w:t>137</w:t>
      </w:r>
      <w:r w:rsidR="00276062" w:rsidRPr="0036478D">
        <w:tab/>
        <w:t>179</w:t>
      </w:r>
      <w:r w:rsidR="00276062" w:rsidRPr="0036478D">
        <w:tab/>
        <w:t>214</w:t>
      </w:r>
      <w:r w:rsidR="00276062" w:rsidRPr="0036478D">
        <w:tab/>
        <w:t>m</w:t>
      </w:r>
      <w:r w:rsidR="00276062" w:rsidRPr="0036478D">
        <w:rPr>
          <w:vertAlign w:val="superscript"/>
        </w:rPr>
        <w:t>3</w:t>
      </w:r>
      <w:r w:rsidR="00276062" w:rsidRPr="0036478D">
        <w:t>/s</w:t>
      </w:r>
      <w:r w:rsidR="00276062" w:rsidRPr="0036478D">
        <w:tab/>
      </w:r>
    </w:p>
    <w:p w14:paraId="6380FAD4" w14:textId="0BC7D954" w:rsidR="003E28A5" w:rsidRPr="0036478D" w:rsidRDefault="003E28A5" w:rsidP="003E28A5">
      <w:pPr>
        <w:ind w:firstLine="0"/>
      </w:pPr>
      <w:r w:rsidRPr="0036478D">
        <w:t>Vysvětlivky:</w:t>
      </w:r>
    </w:p>
    <w:p w14:paraId="662383CF" w14:textId="77777777" w:rsidR="003E28A5" w:rsidRPr="0036478D" w:rsidRDefault="003E28A5" w:rsidP="003E28A5">
      <w:pPr>
        <w:ind w:firstLine="0"/>
      </w:pPr>
      <w:r w:rsidRPr="0036478D">
        <w:t>Q</w:t>
      </w:r>
      <w:r w:rsidRPr="0036478D">
        <w:rPr>
          <w:vertAlign w:val="subscript"/>
        </w:rPr>
        <w:t>N</w:t>
      </w:r>
      <w:r w:rsidRPr="0036478D">
        <w:t xml:space="preserve"> … n-leté průtoky podle klasické metodiky</w:t>
      </w:r>
    </w:p>
    <w:p w14:paraId="7B849282" w14:textId="77777777" w:rsidR="003E28A5" w:rsidRPr="0036478D" w:rsidRDefault="00276062" w:rsidP="003E28A5">
      <w:pPr>
        <w:pStyle w:val="Nadpis2"/>
      </w:pPr>
      <w:bookmarkStart w:id="41" w:name="_Toc262706253"/>
      <w:r w:rsidRPr="0036478D">
        <w:t xml:space="preserve"> </w:t>
      </w:r>
      <w:bookmarkStart w:id="42" w:name="_Toc53499535"/>
      <w:r w:rsidR="003E28A5" w:rsidRPr="0036478D">
        <w:t>Odtokové poměry</w:t>
      </w:r>
      <w:bookmarkEnd w:id="41"/>
      <w:bookmarkEnd w:id="42"/>
    </w:p>
    <w:p w14:paraId="27F57E2A" w14:textId="3504EADA" w:rsidR="000E416E" w:rsidRPr="0036478D" w:rsidRDefault="003574F2" w:rsidP="003E28A5">
      <w:r w:rsidRPr="0036478D">
        <w:t xml:space="preserve">Staveniště se nachází v povodí řeky Moravy, říční km cca </w:t>
      </w:r>
      <w:r w:rsidR="00434744">
        <w:t>313</w:t>
      </w:r>
      <w:r w:rsidRPr="0036478D">
        <w:t>,</w:t>
      </w:r>
      <w:r w:rsidR="00434744">
        <w:t>9</w:t>
      </w:r>
      <w:r w:rsidRPr="0036478D">
        <w:t xml:space="preserve"> a</w:t>
      </w:r>
      <w:r w:rsidR="00434744">
        <w:t>ž</w:t>
      </w:r>
      <w:r w:rsidRPr="0036478D">
        <w:t xml:space="preserve"> </w:t>
      </w:r>
      <w:r w:rsidR="00551CF9">
        <w:t>299</w:t>
      </w:r>
      <w:r w:rsidRPr="0036478D">
        <w:t>,</w:t>
      </w:r>
      <w:r w:rsidR="00B61104">
        <w:t>2</w:t>
      </w:r>
      <w:r w:rsidR="00551CF9">
        <w:t xml:space="preserve"> (dle aktuálního staničení v systému PM)</w:t>
      </w:r>
      <w:r w:rsidRPr="0036478D">
        <w:t xml:space="preserve"> na pravém břehu</w:t>
      </w:r>
      <w:r w:rsidR="003E28A5" w:rsidRPr="0036478D">
        <w:t xml:space="preserve">. Toky v povodí mají </w:t>
      </w:r>
      <w:r w:rsidRPr="0036478D">
        <w:t>říční</w:t>
      </w:r>
      <w:r w:rsidR="003E28A5" w:rsidRPr="0036478D">
        <w:t xml:space="preserve"> charakter. </w:t>
      </w:r>
      <w:r w:rsidR="000E416E" w:rsidRPr="0036478D">
        <w:t xml:space="preserve">Koryto vč. stávajícího systému ohrázování v zájmovém území má celkovou kapacitu </w:t>
      </w:r>
      <w:r w:rsidR="00BB2F43">
        <w:t>214</w:t>
      </w:r>
      <w:r w:rsidR="000E416E" w:rsidRPr="0036478D">
        <w:t xml:space="preserve"> m</w:t>
      </w:r>
      <w:r w:rsidR="000E416E" w:rsidRPr="0036478D">
        <w:rPr>
          <w:vertAlign w:val="superscript"/>
        </w:rPr>
        <w:t>3</w:t>
      </w:r>
      <w:r w:rsidR="000E416E" w:rsidRPr="0036478D">
        <w:t>/s</w:t>
      </w:r>
      <w:r w:rsidR="00BB2F43">
        <w:t xml:space="preserve"> </w:t>
      </w:r>
      <w:r w:rsidR="000E416E" w:rsidRPr="0036478D">
        <w:t xml:space="preserve">(dle původní PD PPO </w:t>
      </w:r>
      <w:r w:rsidR="00796950">
        <w:t>Ruda nad Moravou</w:t>
      </w:r>
      <w:r w:rsidR="000E416E" w:rsidRPr="0036478D">
        <w:t>).</w:t>
      </w:r>
    </w:p>
    <w:p w14:paraId="63862696" w14:textId="32752663" w:rsidR="003E28A5" w:rsidRPr="0036478D" w:rsidRDefault="003E28A5" w:rsidP="003E28A5">
      <w:pPr>
        <w:pStyle w:val="Nadpis2"/>
      </w:pPr>
      <w:bookmarkStart w:id="43" w:name="_Toc53499536"/>
      <w:r w:rsidRPr="0036478D">
        <w:t>Analýza časových možností</w:t>
      </w:r>
      <w:bookmarkEnd w:id="43"/>
    </w:p>
    <w:p w14:paraId="2C8336DD" w14:textId="0B8B583B" w:rsidR="003E28A5" w:rsidRPr="0036478D" w:rsidRDefault="003E28A5" w:rsidP="003E28A5">
      <w:r w:rsidRPr="001A2124">
        <w:t xml:space="preserve">Rychlost vývoje hydrologické situace a související dosahování jednotlivých stupňů povodňové aktivity (SPA) jsou silně ovlivněny velikostí povodí </w:t>
      </w:r>
      <w:r w:rsidR="00276062" w:rsidRPr="001A2124">
        <w:t xml:space="preserve">řeky Moravy k profilu PPO </w:t>
      </w:r>
      <w:r w:rsidR="00796950" w:rsidRPr="001A2124">
        <w:t>Ruda nad Moravou</w:t>
      </w:r>
      <w:r w:rsidR="00276062" w:rsidRPr="001A2124">
        <w:t xml:space="preserve"> </w:t>
      </w:r>
      <w:r w:rsidRPr="001A2124">
        <w:t>a intenzitou příčinných srážek</w:t>
      </w:r>
      <w:r w:rsidRPr="00E00132">
        <w:t>. Vzhledem k uvažovaným hodnotám ochrany staveniště</w:t>
      </w:r>
      <w:r w:rsidR="00E00132" w:rsidRPr="00E00132">
        <w:t xml:space="preserve"> a možnostem měření vodních stavů v řece Moravě </w:t>
      </w:r>
      <w:r w:rsidRPr="00E00132">
        <w:t>je při očekávání povodňové situace, k dispozici relativně dlouhá doba pro vyklizení staveniště.</w:t>
      </w:r>
      <w:r w:rsidR="00276062" w:rsidRPr="00E00132">
        <w:t xml:space="preserve"> </w:t>
      </w:r>
      <w:r w:rsidR="00E00132" w:rsidRPr="00E00132">
        <w:t>V zajímkované části staveniště se nepředpokládá zdržení stavební techniky mimo její činnost.</w:t>
      </w:r>
    </w:p>
    <w:p w14:paraId="40DC851E" w14:textId="77777777" w:rsidR="003E28A5" w:rsidRPr="0036478D" w:rsidRDefault="003E28A5" w:rsidP="003E28A5">
      <w:pPr>
        <w:pStyle w:val="Nadpis1"/>
        <w:widowControl w:val="0"/>
        <w:spacing w:before="240"/>
      </w:pPr>
      <w:bookmarkStart w:id="44" w:name="_Toc488836736"/>
      <w:bookmarkStart w:id="45" w:name="_Toc53499537"/>
      <w:bookmarkStart w:id="46" w:name="_Toc262706254"/>
      <w:r w:rsidRPr="0036478D">
        <w:t>Charakteristika ohrožených objektů</w:t>
      </w:r>
      <w:bookmarkEnd w:id="44"/>
      <w:bookmarkEnd w:id="45"/>
    </w:p>
    <w:p w14:paraId="66EB98A7" w14:textId="7E05ED69" w:rsidR="0036478D" w:rsidRPr="00DB4F14" w:rsidRDefault="0036478D" w:rsidP="003E28A5">
      <w:r w:rsidRPr="00E00132">
        <w:t xml:space="preserve">Vlastní stavba </w:t>
      </w:r>
      <w:r w:rsidR="00E00132" w:rsidRPr="00E00132">
        <w:t>zajišťuje</w:t>
      </w:r>
      <w:r w:rsidRPr="00E00132">
        <w:t xml:space="preserve"> protipovodňovou ochranu přilehl</w:t>
      </w:r>
      <w:r w:rsidR="00E00132">
        <w:t>é obce Ruda nad Moravou</w:t>
      </w:r>
      <w:r w:rsidRPr="00E00132">
        <w:t>.</w:t>
      </w:r>
    </w:p>
    <w:p w14:paraId="774C26D1" w14:textId="6CFA58DF" w:rsidR="003E28A5" w:rsidRDefault="0036478D" w:rsidP="003E28A5">
      <w:pPr>
        <w:pStyle w:val="Nadpis2"/>
      </w:pPr>
      <w:r w:rsidRPr="00DB4F14">
        <w:t xml:space="preserve"> </w:t>
      </w:r>
      <w:bookmarkStart w:id="47" w:name="_Toc53499538"/>
      <w:r w:rsidR="00831AA3">
        <w:t xml:space="preserve">Dosypání hráze a </w:t>
      </w:r>
      <w:bookmarkStart w:id="48" w:name="_Hlk53477049"/>
      <w:r w:rsidR="00831AA3">
        <w:t>oprava návodního svah</w:t>
      </w:r>
      <w:bookmarkEnd w:id="48"/>
      <w:r w:rsidR="00831AA3">
        <w:t>u</w:t>
      </w:r>
      <w:r w:rsidR="003E28A5" w:rsidRPr="00DB4F14">
        <w:t xml:space="preserve"> (SO 01)</w:t>
      </w:r>
      <w:bookmarkEnd w:id="47"/>
    </w:p>
    <w:p w14:paraId="65B4FC44" w14:textId="77777777" w:rsidR="00472D84" w:rsidRDefault="00472D84" w:rsidP="00472D84">
      <w:r>
        <w:t>Objekt je situován jižně pod obec a je dělen na dvě části dosypání hráze na původní projektovanou úroveň a oprava lokálních zátrhů a paty svahu na návodní straně hráze.</w:t>
      </w:r>
    </w:p>
    <w:p w14:paraId="6B3EAF31" w14:textId="37301D07" w:rsidR="00472D84" w:rsidRDefault="00472D84" w:rsidP="00472D84">
      <w:r>
        <w:lastRenderedPageBreak/>
        <w:t xml:space="preserve">Koruna hráze bude zhotovena šířky 3,0 m a spolu s projektovanou výškou hráze (viz přílohy D.1.04, D.2.04) budou tvořit figuru zemní hráze. Průměrná výška dosypání hráze je 13 cm, maximální 19 cm. Stávající skladba koruny hráze bude mechanicky odstraněna spolu se svrchní vrstvou písčitých hlín. Povrch koruny hráze bude proveden jako pojízdný těžkou technikou. Svrchní vrstva z kalené lomové výsypky </w:t>
      </w:r>
      <w:proofErr w:type="spellStart"/>
      <w:r>
        <w:t>tl</w:t>
      </w:r>
      <w:proofErr w:type="spellEnd"/>
      <w:r>
        <w:t xml:space="preserve">. 10 cm, vrstvené na štěrkodrti </w:t>
      </w:r>
      <w:proofErr w:type="spellStart"/>
      <w:r>
        <w:t>tl</w:t>
      </w:r>
      <w:proofErr w:type="spellEnd"/>
      <w:r>
        <w:t xml:space="preserve">. 25 cm frakce 0-63 mm, místo podsypu bude použita geotextílie. </w:t>
      </w:r>
    </w:p>
    <w:p w14:paraId="5B304431" w14:textId="16189E04" w:rsidR="00472D84" w:rsidRPr="00472D84" w:rsidRDefault="00472D84" w:rsidP="00472D84">
      <w:r>
        <w:t xml:space="preserve">Návodní svah bude ponechán v původním sklonu, bude srovnán tak, aby byly vyplněny případné zátrhy nebo lokální porušení. Vzdušní svah bude ve sklonu, tak aby byl dodržen požadavek na šířku koruny hráze a současně bude zachován půdorysný rozměr hráze. Návodní a vzdušní svah bude </w:t>
      </w:r>
      <w:proofErr w:type="spellStart"/>
      <w:r>
        <w:t>ohumusován</w:t>
      </w:r>
      <w:proofErr w:type="spellEnd"/>
      <w:r>
        <w:t>, oset a zatravněn.</w:t>
      </w:r>
    </w:p>
    <w:p w14:paraId="5EE7FCBD" w14:textId="4972C91B" w:rsidR="003E28A5" w:rsidRDefault="00831AA3" w:rsidP="003E28A5">
      <w:pPr>
        <w:pStyle w:val="Nadpis2"/>
      </w:pPr>
      <w:bookmarkStart w:id="49" w:name="_Hlk53477006"/>
      <w:bookmarkStart w:id="50" w:name="_Toc53499539"/>
      <w:r>
        <w:t>Dosypání hráze, dobetonování a oprava</w:t>
      </w:r>
      <w:r w:rsidR="007F4DF9">
        <w:t xml:space="preserve"> ŽB</w:t>
      </w:r>
      <w:r>
        <w:t xml:space="preserve"> zídky</w:t>
      </w:r>
      <w:bookmarkEnd w:id="49"/>
      <w:r w:rsidR="003E28A5" w:rsidRPr="0036478D">
        <w:t xml:space="preserve"> (SO 0</w:t>
      </w:r>
      <w:r w:rsidR="0036478D" w:rsidRPr="0036478D">
        <w:t>2</w:t>
      </w:r>
      <w:r w:rsidR="003E28A5" w:rsidRPr="0036478D">
        <w:t>)</w:t>
      </w:r>
      <w:bookmarkEnd w:id="50"/>
    </w:p>
    <w:p w14:paraId="770C0F34" w14:textId="77777777" w:rsidR="00472D84" w:rsidRDefault="00472D84" w:rsidP="00472D84">
      <w:r>
        <w:t>Objekt je dělen na dvě stavební části na dosypání hráze na původní projektovanou úroveň a na opravu a navýšení betonové zídky také na původní projektovanou úroveň.</w:t>
      </w:r>
    </w:p>
    <w:p w14:paraId="24B03E2B" w14:textId="77777777" w:rsidR="00472D84" w:rsidRDefault="00472D84" w:rsidP="00472D84">
      <w:r>
        <w:t>Dosypání hráze na původní projektovanou úroveň bude provedeno obdobně jako u SO01. Koruna hráze bude také zhotovena šířky 3,0 m, a spolu s projektovanou výškou hráze (viz přílohy D.1.04, D.2.04) budou tvořit figuru zemní hráze. Dosypání hráze na původní projektovanou úroveň bude provedeno obdobně jako u SO01, koruna hráze bude také zhotovena šířky 3,0 m, průměrná výška dosypání hráze je 12 cm, maximální 24 cm. Stávající skladba koruny hráze bude mechanicky odstraněna spolu se svrchní vrstvou písčitých hlín. Nová skladba koruny hráze bude shodná s SO 01. Návodní a vzdušní svah bude přizpůsoben půdorysně stávajícím pozemkům, návodní a vzdušní svah bude cca ve sklonu 1:2 až 1:1,8.</w:t>
      </w:r>
    </w:p>
    <w:p w14:paraId="184DD044" w14:textId="77777777" w:rsidR="00472D84" w:rsidRDefault="00472D84" w:rsidP="00472D84">
      <w:pPr>
        <w:rPr>
          <w:color w:val="000000"/>
          <w:szCs w:val="24"/>
        </w:rPr>
      </w:pPr>
      <w:r>
        <w:t xml:space="preserve">ŽB zídka u bývalého mlýna bude provedena od základu až po projektovanou úroveň nově. Porušená část nad základem bude mechanicky odřezána </w:t>
      </w:r>
      <w:r>
        <w:rPr>
          <w:color w:val="000000"/>
          <w:szCs w:val="24"/>
        </w:rPr>
        <w:t>pomocí stěnové pily. Nový a stávající beton budou propojeny pomocí trnů z betonářské výztuže průměru 8 mm osazeny 4 ks na běžný m. Trny budou navrtány a osazeny pomocí chemických kotev. Nová část zídky bude vyztužena kari sítí s oky 50x50 mm po obou stranách. Zídka si zachovává vzdušní líc v přibližně stejné poloze jako stávající zídka, tloušťka nové zídky bude 250 mm.</w:t>
      </w:r>
    </w:p>
    <w:p w14:paraId="5399FFDA" w14:textId="2E8EC6B9" w:rsidR="00472D84" w:rsidRPr="00472D84" w:rsidRDefault="00472D84" w:rsidP="00472D84">
      <w:r>
        <w:rPr>
          <w:color w:val="000000"/>
          <w:szCs w:val="24"/>
        </w:rPr>
        <w:t xml:space="preserve">Zídka bude přerušena dvěma dilatačními spárami po 6 m, v místě styku s budovou mlýna bude zídka </w:t>
      </w:r>
      <w:proofErr w:type="spellStart"/>
      <w:r>
        <w:rPr>
          <w:color w:val="000000"/>
          <w:szCs w:val="24"/>
        </w:rPr>
        <w:t>oddilatována</w:t>
      </w:r>
      <w:proofErr w:type="spellEnd"/>
      <w:r>
        <w:rPr>
          <w:color w:val="000000"/>
          <w:szCs w:val="24"/>
        </w:rPr>
        <w:t xml:space="preserve">. </w:t>
      </w:r>
      <w:bookmarkStart w:id="51" w:name="_Hlk54195806"/>
      <w:r w:rsidR="009B3E54">
        <w:rPr>
          <w:color w:val="000000"/>
          <w:szCs w:val="24"/>
        </w:rPr>
        <w:t xml:space="preserve">Část zídky </w:t>
      </w:r>
      <w:r>
        <w:rPr>
          <w:color w:val="000000"/>
          <w:szCs w:val="24"/>
        </w:rPr>
        <w:t>mimo</w:t>
      </w:r>
      <w:r w:rsidR="009B3E54">
        <w:rPr>
          <w:color w:val="000000"/>
          <w:szCs w:val="24"/>
        </w:rPr>
        <w:t xml:space="preserve"> souběhu s</w:t>
      </w:r>
      <w:r>
        <w:rPr>
          <w:color w:val="000000"/>
          <w:szCs w:val="24"/>
        </w:rPr>
        <w:t xml:space="preserve"> budovu bude opatřena betonovými prefabrikovanými </w:t>
      </w:r>
      <w:proofErr w:type="spellStart"/>
      <w:r>
        <w:rPr>
          <w:color w:val="000000"/>
          <w:szCs w:val="24"/>
        </w:rPr>
        <w:t>zákrytnými</w:t>
      </w:r>
      <w:proofErr w:type="spellEnd"/>
      <w:r>
        <w:rPr>
          <w:color w:val="000000"/>
          <w:szCs w:val="24"/>
        </w:rPr>
        <w:t xml:space="preserve"> deskami.</w:t>
      </w:r>
      <w:bookmarkEnd w:id="51"/>
    </w:p>
    <w:p w14:paraId="7AD69549" w14:textId="54A73B07" w:rsidR="003E28A5" w:rsidRPr="0036478D" w:rsidRDefault="00831AA3" w:rsidP="003E28A5">
      <w:pPr>
        <w:pStyle w:val="Nadpis2"/>
      </w:pPr>
      <w:bookmarkStart w:id="52" w:name="_Hlk53476980"/>
      <w:bookmarkStart w:id="53" w:name="_Toc53499540"/>
      <w:r>
        <w:t xml:space="preserve">Oprava </w:t>
      </w:r>
      <w:r w:rsidR="007F4DF9">
        <w:t>ŽB</w:t>
      </w:r>
      <w:r>
        <w:t xml:space="preserve"> zídky a dilatačních spár</w:t>
      </w:r>
      <w:bookmarkEnd w:id="52"/>
      <w:r w:rsidR="003E28A5" w:rsidRPr="0036478D">
        <w:t xml:space="preserve"> (SO 0</w:t>
      </w:r>
      <w:r w:rsidR="0036478D" w:rsidRPr="0036478D">
        <w:t>3</w:t>
      </w:r>
      <w:r w:rsidR="003E28A5" w:rsidRPr="0036478D">
        <w:t>)</w:t>
      </w:r>
      <w:bookmarkEnd w:id="53"/>
    </w:p>
    <w:p w14:paraId="4576518F" w14:textId="77777777" w:rsidR="009B3E54" w:rsidRDefault="009B3E54" w:rsidP="009B3E54">
      <w:bookmarkStart w:id="54" w:name="_Toc488836737"/>
      <w:r>
        <w:t>Stavební objekt je tvořen dvěma částmi. Zaprvé je tvořen sanací dobetonávky (horní vrstvy betonové zídky) a její ochranou proti atmosférickým vlivům a za druhé opravou svislých trhlin zídky a svislých dilatačních spár.</w:t>
      </w:r>
    </w:p>
    <w:p w14:paraId="6723B5AF" w14:textId="77777777" w:rsidR="009B3E54" w:rsidRDefault="009B3E54" w:rsidP="009B3E54">
      <w:r>
        <w:t xml:space="preserve">Z důvodu nekvalitně provedených dilatačních spár a nekvalitně navrženého ukotvení plotových sloupků došlo k popraskání betonové zídky a vytvoření svislých trhlin. V zídce </w:t>
      </w:r>
      <w:proofErr w:type="spellStart"/>
      <w:r>
        <w:t>tl</w:t>
      </w:r>
      <w:proofErr w:type="spellEnd"/>
      <w:r>
        <w:t>. 20 cm jsou osazeny plotové sloupky tloušťky cca 5 cm. Z těchto důvodů se vytvořily svislé trhliny především v místech sloupků.</w:t>
      </w:r>
    </w:p>
    <w:p w14:paraId="5FFDF980" w14:textId="77777777" w:rsidR="009B3E54" w:rsidRPr="00B03846" w:rsidRDefault="009B3E54" w:rsidP="009B3E54">
      <w:pPr>
        <w:rPr>
          <w:color w:val="000000"/>
          <w:szCs w:val="24"/>
        </w:rPr>
      </w:pPr>
      <w:r>
        <w:rPr>
          <w:color w:val="000000"/>
          <w:szCs w:val="24"/>
        </w:rPr>
        <w:t xml:space="preserve">Oprava bude spočívat ve dvou částech sanace horní část ŽB zídky po celé délce a lokálním prořezání zídky a zhotovením dilatačních spár se základním modulem 8 m a v místech </w:t>
      </w:r>
      <w:r>
        <w:rPr>
          <w:color w:val="000000"/>
          <w:szCs w:val="24"/>
        </w:rPr>
        <w:lastRenderedPageBreak/>
        <w:t>půdorysných lomů. Původní zákrytné desky budou nahrazeny novými a původní plot osazen za pomocí kotevních patek na původní plotové sloupky pod zákrytné desky.</w:t>
      </w:r>
    </w:p>
    <w:p w14:paraId="58FBEBFF" w14:textId="652C733B" w:rsidR="0036478D" w:rsidRDefault="0036478D" w:rsidP="0036478D">
      <w:pPr>
        <w:pStyle w:val="Nadpis2"/>
      </w:pPr>
      <w:r>
        <w:t xml:space="preserve"> </w:t>
      </w:r>
      <w:bookmarkStart w:id="55" w:name="_Hlk53476694"/>
      <w:bookmarkStart w:id="56" w:name="_Toc53499541"/>
      <w:r w:rsidR="00831AA3">
        <w:t>Oprava opevnění a kamenné patky</w:t>
      </w:r>
      <w:bookmarkEnd w:id="55"/>
      <w:r w:rsidRPr="0036478D">
        <w:t xml:space="preserve"> (SO 04)</w:t>
      </w:r>
      <w:bookmarkEnd w:id="56"/>
    </w:p>
    <w:p w14:paraId="186A32CC" w14:textId="77777777" w:rsidR="009B3E54" w:rsidRDefault="009B3E54" w:rsidP="009B3E54">
      <w:pPr>
        <w:rPr>
          <w:color w:val="000000"/>
          <w:szCs w:val="24"/>
        </w:rPr>
      </w:pPr>
      <w:r>
        <w:t xml:space="preserve">SO 04 je situován ve stejné lokalitě jako SO 03. </w:t>
      </w:r>
      <w:r>
        <w:rPr>
          <w:color w:val="000000"/>
          <w:szCs w:val="24"/>
        </w:rPr>
        <w:t>Místy je porušeno spárování kamenné dlažby do betonu, a v prvních dvou třetinách oblouku je lokálně porušena kamenná patka.</w:t>
      </w:r>
    </w:p>
    <w:p w14:paraId="3D2B80F8" w14:textId="77777777" w:rsidR="009B3E54" w:rsidRDefault="009B3E54" w:rsidP="009B3E54">
      <w:r>
        <w:t>V rámci SO 04 bude provedeno lokální sanování cementové malty v prostorách spár dlažby. Spárování kamenné dlažby bude v exponovaném místě břehové hrany, tj. cca 1 m na obě strany od hrany opraveno.</w:t>
      </w:r>
    </w:p>
    <w:p w14:paraId="754D878E" w14:textId="3DC7157F" w:rsidR="00831AA3" w:rsidRDefault="009B3E54" w:rsidP="00831AA3">
      <w:r>
        <w:t xml:space="preserve">Kamenná patka bude rozebrána a výkop prohlouben o 30 cm. Výkop kamenné patky bude upraven do sklonu cca 1:1 směrem k návodnímu svahu a 2:1 směrem k ose toku. Rozsah oprav kamenné patky bude 70 % délky úseku, tj. cca 105 m délky. Patka bude z těžkého kamenného záhozu do 250 kg a bude prolita </w:t>
      </w:r>
      <w:proofErr w:type="spellStart"/>
      <w:r>
        <w:t>vodostavebním</w:t>
      </w:r>
      <w:proofErr w:type="spellEnd"/>
      <w:r>
        <w:t xml:space="preserve"> betonem.</w:t>
      </w:r>
    </w:p>
    <w:p w14:paraId="65B110A4" w14:textId="4471DCC4" w:rsidR="003E28A5" w:rsidRPr="00C376CF" w:rsidRDefault="003E28A5" w:rsidP="003E28A5">
      <w:pPr>
        <w:pStyle w:val="Nadpis1"/>
        <w:widowControl w:val="0"/>
        <w:spacing w:before="240"/>
      </w:pPr>
      <w:bookmarkStart w:id="57" w:name="_Toc53499542"/>
      <w:r w:rsidRPr="00C376CF">
        <w:t>Druh a rozsah ohrožení</w:t>
      </w:r>
      <w:bookmarkEnd w:id="46"/>
      <w:bookmarkEnd w:id="54"/>
      <w:bookmarkEnd w:id="57"/>
    </w:p>
    <w:p w14:paraId="54D85638" w14:textId="77777777" w:rsidR="003E28A5" w:rsidRPr="00C376CF" w:rsidRDefault="0036478D" w:rsidP="003E28A5">
      <w:pPr>
        <w:pStyle w:val="Nadpis2"/>
      </w:pPr>
      <w:r w:rsidRPr="00C376CF">
        <w:t xml:space="preserve"> </w:t>
      </w:r>
      <w:bookmarkStart w:id="58" w:name="_Toc53499543"/>
      <w:r w:rsidR="003E28A5" w:rsidRPr="00C376CF">
        <w:t>Přirozená povodeň</w:t>
      </w:r>
      <w:bookmarkEnd w:id="58"/>
    </w:p>
    <w:p w14:paraId="0A7078BD" w14:textId="77777777" w:rsidR="003E28A5" w:rsidRPr="00C376CF" w:rsidRDefault="003E28A5" w:rsidP="003E28A5">
      <w:r w:rsidRPr="00C376CF">
        <w:t>Přirozenou povodní se rozumí povodeň způsobená přírodními jevy, zejména táním, dešťovými srážkami, nebo chodem ledů.</w:t>
      </w:r>
    </w:p>
    <w:p w14:paraId="17D4AEB3" w14:textId="77777777" w:rsidR="003E28A5" w:rsidRPr="00C376CF" w:rsidRDefault="003E28A5" w:rsidP="003E28A5">
      <w:r w:rsidRPr="00C376CF">
        <w:t xml:space="preserve">Za nebezpečí přirozené povodně se považují situace zejména při: </w:t>
      </w:r>
    </w:p>
    <w:p w14:paraId="553EB9CE" w14:textId="77777777" w:rsidR="003E28A5" w:rsidRPr="00C376CF" w:rsidRDefault="003E28A5" w:rsidP="003E28A5">
      <w:r w:rsidRPr="00C376CF">
        <w:t>1. dosažení směrodatného limitu vodního stavu nebo průtoku ve vodním toku a jeho stoupající tendenci.</w:t>
      </w:r>
    </w:p>
    <w:p w14:paraId="626AF730" w14:textId="77777777" w:rsidR="003E28A5" w:rsidRPr="00C376CF" w:rsidRDefault="003E28A5" w:rsidP="003E28A5">
      <w:r w:rsidRPr="00C376CF">
        <w:t xml:space="preserve">2. déletrvajících vydatných dešťových srážkách, případně prognóze nebezpečí intenzivních dešťových srážek, očekávaném náhlém tání, nebezpečném chodu ledů nebo při vzniku nebezpečných ledových zácp nebo </w:t>
      </w:r>
      <w:proofErr w:type="spellStart"/>
      <w:r w:rsidRPr="00C376CF">
        <w:t>nápěchů</w:t>
      </w:r>
      <w:proofErr w:type="spellEnd"/>
      <w:r w:rsidRPr="00C376CF">
        <w:t>.</w:t>
      </w:r>
    </w:p>
    <w:p w14:paraId="3C99E718" w14:textId="2D5F77AC" w:rsidR="003E28A5" w:rsidRPr="00C376CF" w:rsidRDefault="003E28A5" w:rsidP="003E28A5">
      <w:r w:rsidRPr="00C376CF">
        <w:t xml:space="preserve">Stavební objekty ohrožené přirozenou povodní jsou specifikovány v kapitole </w:t>
      </w:r>
      <w:r w:rsidR="00E00132">
        <w:t>I.</w:t>
      </w:r>
      <w:r w:rsidRPr="00C376CF">
        <w:t xml:space="preserve">3. Přirozená povodeň může vzniknout na </w:t>
      </w:r>
      <w:r w:rsidR="0036478D" w:rsidRPr="00C376CF">
        <w:t>řece Moravě</w:t>
      </w:r>
      <w:r w:rsidRPr="00C376CF">
        <w:t xml:space="preserve"> včetně přítoků v návaznosti na dešťové srážky v povodí.</w:t>
      </w:r>
    </w:p>
    <w:p w14:paraId="77436AD1" w14:textId="77777777" w:rsidR="003E28A5" w:rsidRPr="00C376CF" w:rsidRDefault="00DB4F14" w:rsidP="003E28A5">
      <w:pPr>
        <w:pStyle w:val="Nadpis2"/>
      </w:pPr>
      <w:r w:rsidRPr="00C376CF">
        <w:t xml:space="preserve"> </w:t>
      </w:r>
      <w:bookmarkStart w:id="59" w:name="_Toc53499544"/>
      <w:r w:rsidR="003E28A5" w:rsidRPr="00C376CF">
        <w:t>Přirozená povodeň ovlivněná mimořádnými příčinami</w:t>
      </w:r>
      <w:bookmarkEnd w:id="59"/>
    </w:p>
    <w:p w14:paraId="7E1E7170" w14:textId="681A4250" w:rsidR="008A67BF" w:rsidRPr="008A67BF" w:rsidRDefault="003E28A5" w:rsidP="003E28A5">
      <w:r w:rsidRPr="008A67BF">
        <w:t xml:space="preserve">Průběh přirozených povodní </w:t>
      </w:r>
      <w:r w:rsidR="0036478D" w:rsidRPr="008A67BF">
        <w:t xml:space="preserve">u PPO </w:t>
      </w:r>
      <w:r w:rsidR="00796950" w:rsidRPr="008A67BF">
        <w:t>Ruda nad Moravou</w:t>
      </w:r>
      <w:r w:rsidR="0036478D" w:rsidRPr="008A67BF">
        <w:t xml:space="preserve"> </w:t>
      </w:r>
      <w:r w:rsidRPr="008A67BF">
        <w:t xml:space="preserve">v době provádění stavby může být ovlivněn především </w:t>
      </w:r>
      <w:r w:rsidR="008A67BF" w:rsidRPr="008A67BF">
        <w:t>u SO 04. Zajímkovaná část kamenné patky sníží lokálně plochu průtočného profilu koryta o cca 1/3. Při zvýšených vodních stavech je třeba dbát zvýšené opatrnosti, případě omezit stavební práce ve stavební jímce.</w:t>
      </w:r>
    </w:p>
    <w:p w14:paraId="0639F196" w14:textId="77777777" w:rsidR="00D16CFA" w:rsidRDefault="008A67BF" w:rsidP="003E28A5">
      <w:r w:rsidRPr="008A67BF">
        <w:t>Průběh přirozené povodně může být také ovlivněn opravou ŽB zídky (SO 02), prostupem</w:t>
      </w:r>
      <w:r w:rsidR="00D16CFA">
        <w:t>, ve fázi odstranění části zídky,</w:t>
      </w:r>
      <w:r w:rsidRPr="008A67BF">
        <w:t xml:space="preserve"> může dojít k nátoku povodňových průtoku do chráněného území intravilánu obce Ruda nad Moravou. </w:t>
      </w:r>
    </w:p>
    <w:p w14:paraId="2EE79EDF" w14:textId="66A4AE42" w:rsidR="008A67BF" w:rsidRPr="008A67BF" w:rsidRDefault="008A67BF" w:rsidP="003E28A5">
      <w:r w:rsidRPr="008A67BF">
        <w:t>Z </w:t>
      </w:r>
      <w:r w:rsidR="00D16CFA">
        <w:t>těchto</w:t>
      </w:r>
      <w:r w:rsidRPr="008A67BF">
        <w:t xml:space="preserve"> důvod</w:t>
      </w:r>
      <w:r w:rsidR="00D16CFA">
        <w:t>ů</w:t>
      </w:r>
      <w:r w:rsidRPr="008A67BF">
        <w:t xml:space="preserve"> je třeba před realizací</w:t>
      </w:r>
      <w:r w:rsidR="00D16CFA">
        <w:t xml:space="preserve"> těchto stavebních objektů</w:t>
      </w:r>
      <w:r w:rsidRPr="008A67BF">
        <w:t xml:space="preserve"> sledovat hlásnou a předpovědní službu</w:t>
      </w:r>
      <w:r w:rsidR="00D16CFA">
        <w:t xml:space="preserve"> například stanice </w:t>
      </w:r>
      <w:proofErr w:type="spellStart"/>
      <w:r w:rsidR="00D16CFA">
        <w:t>Raškov</w:t>
      </w:r>
      <w:proofErr w:type="spellEnd"/>
      <w:r w:rsidR="00D16CFA">
        <w:t xml:space="preserve"> (Morava) - </w:t>
      </w:r>
      <w:hyperlink r:id="rId16" w:history="1">
        <w:r w:rsidR="00D16CFA" w:rsidRPr="002B0852">
          <w:rPr>
            <w:rStyle w:val="Hypertextovodkaz"/>
          </w:rPr>
          <w:t>http://hydro.chmi.cz/hpps/index.php</w:t>
        </w:r>
      </w:hyperlink>
      <w:r w:rsidR="00D16CFA">
        <w:t xml:space="preserve"> </w:t>
      </w:r>
      <w:r w:rsidRPr="008A67BF">
        <w:t>.</w:t>
      </w:r>
    </w:p>
    <w:p w14:paraId="0D2BCBE0" w14:textId="3AB79A15" w:rsidR="003E28A5" w:rsidRPr="00C376CF" w:rsidRDefault="003E28A5" w:rsidP="003E28A5">
      <w:pPr>
        <w:pStyle w:val="Nadpis2"/>
      </w:pPr>
      <w:bookmarkStart w:id="60" w:name="_Toc53499545"/>
      <w:r w:rsidRPr="00C376CF">
        <w:lastRenderedPageBreak/>
        <w:t>Zvláštní povodeň</w:t>
      </w:r>
      <w:bookmarkEnd w:id="60"/>
    </w:p>
    <w:p w14:paraId="64391B3A" w14:textId="77777777" w:rsidR="003E28A5" w:rsidRPr="00C376CF" w:rsidRDefault="003E28A5" w:rsidP="003E28A5">
      <w:r w:rsidRPr="00C376CF">
        <w:t>Problematika zvláštních povodní není řešena v tomto povodňovém plánu.</w:t>
      </w:r>
      <w:r w:rsidR="00DB4F14" w:rsidRPr="00C376CF">
        <w:t xml:space="preserve"> Zvláštní povodeň může vzniknout např. porušením některého z bloků ochranné zídky, resp. mobilního hrazení.</w:t>
      </w:r>
    </w:p>
    <w:p w14:paraId="7DD66B84" w14:textId="77777777" w:rsidR="003E28A5" w:rsidRPr="00C376CF" w:rsidRDefault="003E28A5" w:rsidP="003E28A5">
      <w:pPr>
        <w:pStyle w:val="Nadpis1"/>
        <w:widowControl w:val="0"/>
        <w:spacing w:before="240"/>
      </w:pPr>
      <w:bookmarkStart w:id="61" w:name="_Toc488836738"/>
      <w:bookmarkStart w:id="62" w:name="_Toc53499546"/>
      <w:bookmarkStart w:id="63" w:name="_Toc262706260"/>
      <w:r w:rsidRPr="00C376CF">
        <w:t>Opatření k ochraně před povodněmi</w:t>
      </w:r>
      <w:bookmarkEnd w:id="61"/>
      <w:bookmarkEnd w:id="62"/>
    </w:p>
    <w:p w14:paraId="25E792ED" w14:textId="77777777" w:rsidR="00DB4F14" w:rsidRPr="00C376CF" w:rsidRDefault="000B013E" w:rsidP="00DB4F14">
      <w:pPr>
        <w:pStyle w:val="Nadpis2"/>
      </w:pPr>
      <w:r w:rsidRPr="00C376CF">
        <w:t xml:space="preserve"> </w:t>
      </w:r>
      <w:bookmarkStart w:id="64" w:name="_Toc53499547"/>
      <w:r w:rsidR="00DB4F14" w:rsidRPr="00C376CF">
        <w:t>Sledování průtoků</w:t>
      </w:r>
      <w:bookmarkEnd w:id="64"/>
    </w:p>
    <w:p w14:paraId="3FFC5E32" w14:textId="77777777" w:rsidR="00DB4F14" w:rsidRDefault="00DB4F14" w:rsidP="00DB4F14">
      <w:r w:rsidRPr="00C376CF">
        <w:t>Vzestup hladiny a navyšování průtoků lze sledovat přímo v korytě toku, kdy se bude zvyšovat hladina v řece Moravě. Stavbyvedoucí bude dále v kontaktu se správcem řeky Moravy (Povodí Moravy, s.p.) a dispečinkem Povodí Moravy, s.p., aby mohl být informován o aktuální hydrologické situaci</w:t>
      </w:r>
      <w:r w:rsidR="000B013E" w:rsidRPr="00C376CF">
        <w:t>.</w:t>
      </w:r>
    </w:p>
    <w:p w14:paraId="4FB684AC" w14:textId="77777777" w:rsidR="000B013E" w:rsidRDefault="000B013E" w:rsidP="000B013E">
      <w:pPr>
        <w:pStyle w:val="Nadpis2"/>
      </w:pPr>
      <w:r>
        <w:t xml:space="preserve"> </w:t>
      </w:r>
      <w:bookmarkStart w:id="65" w:name="_Toc53499548"/>
      <w:r w:rsidRPr="000B013E">
        <w:t>Stupně povodňové aktivity</w:t>
      </w:r>
      <w:bookmarkEnd w:id="65"/>
    </w:p>
    <w:p w14:paraId="280C9287" w14:textId="77777777" w:rsidR="000B013E" w:rsidRDefault="000B013E" w:rsidP="000B013E">
      <w:r w:rsidRPr="000B013E">
        <w:t>Nebezpečí vzniku povodně nastává zejména:</w:t>
      </w:r>
    </w:p>
    <w:p w14:paraId="055E08EF" w14:textId="77777777" w:rsidR="000B013E" w:rsidRDefault="000B013E" w:rsidP="000B013E">
      <w:pPr>
        <w:numPr>
          <w:ilvl w:val="0"/>
          <w:numId w:val="33"/>
        </w:numPr>
        <w:ind w:left="426" w:hanging="284"/>
      </w:pPr>
      <w:r w:rsidRPr="000B013E">
        <w:t>Při přívalovém dešti velké intenzity</w:t>
      </w:r>
      <w:r>
        <w:t>.</w:t>
      </w:r>
    </w:p>
    <w:p w14:paraId="03895BAB" w14:textId="77777777" w:rsidR="000B013E" w:rsidRDefault="000B013E" w:rsidP="000B013E">
      <w:pPr>
        <w:numPr>
          <w:ilvl w:val="0"/>
          <w:numId w:val="33"/>
        </w:numPr>
        <w:ind w:left="426" w:hanging="284"/>
      </w:pPr>
      <w:r w:rsidRPr="000B013E">
        <w:t>Při dlouhotrvajících srážkách, kdy schopnost přirozené akumulace v území je již vyčerpána</w:t>
      </w:r>
      <w:r>
        <w:t>.</w:t>
      </w:r>
    </w:p>
    <w:p w14:paraId="478E745B" w14:textId="77777777" w:rsidR="000B013E" w:rsidRDefault="000B013E" w:rsidP="000B013E">
      <w:pPr>
        <w:numPr>
          <w:ilvl w:val="0"/>
          <w:numId w:val="33"/>
        </w:numPr>
        <w:ind w:left="426" w:hanging="284"/>
      </w:pPr>
      <w:r w:rsidRPr="000B013E">
        <w:t>Při náhlém tání sněhu</w:t>
      </w:r>
      <w:r>
        <w:t>.</w:t>
      </w:r>
    </w:p>
    <w:p w14:paraId="3F129A9B" w14:textId="77777777" w:rsidR="000B013E" w:rsidRDefault="000B013E" w:rsidP="000B013E">
      <w:r w:rsidRPr="000B013E">
        <w:t>Nebezpečí povodně, za povodně, případně po povodni, hrozí-li nebezpečí další povodňové vlny, ke zmírnění</w:t>
      </w:r>
      <w:r>
        <w:t xml:space="preserve"> </w:t>
      </w:r>
      <w:r w:rsidRPr="000B013E">
        <w:t>průběhu povodně, jejích škodlivých následků a k ochraně vodního toku a objektů na něm budou provedeny</w:t>
      </w:r>
      <w:r>
        <w:t xml:space="preserve"> </w:t>
      </w:r>
      <w:r w:rsidRPr="000B013E">
        <w:t>zabezpečovací a záchranné práce:</w:t>
      </w:r>
    </w:p>
    <w:p w14:paraId="47C1F417" w14:textId="77777777" w:rsidR="000B013E" w:rsidRDefault="000B013E" w:rsidP="000B013E">
      <w:pPr>
        <w:numPr>
          <w:ilvl w:val="0"/>
          <w:numId w:val="33"/>
        </w:numPr>
        <w:ind w:left="426" w:hanging="284"/>
      </w:pPr>
      <w:r w:rsidRPr="000B013E">
        <w:t>Mimo záplavové území budou přemístěny veškeré látky vodám nebezpečné, materiál snadno rozpojitelný a</w:t>
      </w:r>
      <w:r>
        <w:t xml:space="preserve"> </w:t>
      </w:r>
      <w:r w:rsidRPr="000B013E">
        <w:t>odplavitelný a z pracoviště budou vyklizeny stroje a mechanizační prostředky</w:t>
      </w:r>
      <w:r>
        <w:t>.</w:t>
      </w:r>
    </w:p>
    <w:p w14:paraId="76BDF0A4" w14:textId="77777777" w:rsidR="000B013E" w:rsidRDefault="000B013E" w:rsidP="000B013E">
      <w:pPr>
        <w:numPr>
          <w:ilvl w:val="0"/>
          <w:numId w:val="33"/>
        </w:numPr>
        <w:ind w:left="426" w:hanging="284"/>
      </w:pPr>
      <w:r w:rsidRPr="000B013E">
        <w:t>Od elektrického napětí bude odpojen rozvaděč</w:t>
      </w:r>
      <w:r>
        <w:t>.</w:t>
      </w:r>
    </w:p>
    <w:p w14:paraId="6FC5BF0F" w14:textId="77777777" w:rsidR="000B013E" w:rsidRDefault="000B013E" w:rsidP="000B013E">
      <w:pPr>
        <w:numPr>
          <w:ilvl w:val="0"/>
          <w:numId w:val="33"/>
        </w:numPr>
        <w:ind w:left="426" w:hanging="284"/>
      </w:pPr>
      <w:r w:rsidRPr="000B013E">
        <w:t>Průběžně budou odstraňovány veškeré překážky znemožňující plynulý průtok povodňových průtoků</w:t>
      </w:r>
      <w:r>
        <w:t>.</w:t>
      </w:r>
    </w:p>
    <w:p w14:paraId="103F897B" w14:textId="77777777" w:rsidR="000B013E" w:rsidRDefault="000B013E" w:rsidP="000B013E">
      <w:pPr>
        <w:numPr>
          <w:ilvl w:val="0"/>
          <w:numId w:val="33"/>
        </w:numPr>
        <w:ind w:left="426" w:hanging="284"/>
      </w:pPr>
      <w:r w:rsidRPr="000B013E">
        <w:t>Budou prováděny opatření proti poškození nebo zničení rozpracovaného díla</w:t>
      </w:r>
      <w:r>
        <w:t>.</w:t>
      </w:r>
    </w:p>
    <w:p w14:paraId="7089DDDE" w14:textId="0C602FE3" w:rsidR="000B013E" w:rsidRDefault="000B013E" w:rsidP="000B013E">
      <w:pPr>
        <w:numPr>
          <w:ilvl w:val="0"/>
          <w:numId w:val="33"/>
        </w:numPr>
        <w:ind w:left="426" w:hanging="284"/>
      </w:pPr>
      <w:r w:rsidRPr="000B013E">
        <w:t xml:space="preserve">Za povodně zůstává zástupce zhotovitele ve spojení s povodňovými orgány města </w:t>
      </w:r>
      <w:r>
        <w:t>Šumperk</w:t>
      </w:r>
      <w:r w:rsidR="0073364F">
        <w:t>, Zábřeh</w:t>
      </w:r>
      <w:r w:rsidRPr="000B013E">
        <w:t xml:space="preserve"> a správcem toku a</w:t>
      </w:r>
      <w:r>
        <w:t xml:space="preserve"> </w:t>
      </w:r>
      <w:r w:rsidRPr="000B013E">
        <w:t>spolupracuje s</w:t>
      </w:r>
      <w:r>
        <w:t> </w:t>
      </w:r>
      <w:r w:rsidRPr="000B013E">
        <w:t>nimi</w:t>
      </w:r>
      <w:r>
        <w:t xml:space="preserve">. </w:t>
      </w:r>
      <w:r w:rsidRPr="000B013E">
        <w:t>Povodňová kniha na stavbě nebude vedena, nahrazuje ji stavební deník.</w:t>
      </w:r>
      <w:r>
        <w:t xml:space="preserve"> </w:t>
      </w:r>
      <w:r w:rsidRPr="000B013E">
        <w:t>Práce na opravě PPO budou prováděny postupně po jednotlivých etapách. Časový plán prací bude konzultován</w:t>
      </w:r>
      <w:r>
        <w:t xml:space="preserve"> </w:t>
      </w:r>
      <w:r w:rsidRPr="000B013E">
        <w:t>s pověřenými pracovníky a</w:t>
      </w:r>
      <w:r>
        <w:t xml:space="preserve"> </w:t>
      </w:r>
      <w:r w:rsidRPr="000B013E">
        <w:t>vodohospodářským dispečinkem Povodí Moravy s.p. tak, aby co největší část prací</w:t>
      </w:r>
      <w:r>
        <w:t xml:space="preserve"> </w:t>
      </w:r>
      <w:r w:rsidRPr="000B013E">
        <w:t>připadla na období předpokládaných nízkých průtoků v toku řeky Moravy.</w:t>
      </w:r>
    </w:p>
    <w:p w14:paraId="7411719A" w14:textId="64CB53D3" w:rsidR="000B013E" w:rsidRDefault="000B013E" w:rsidP="000B013E">
      <w:r w:rsidRPr="000B013E">
        <w:t>Běžné průtoky v řece Moravě jsou převáděny korytem toku. V případě náhlých zvýšených průtoků budou práce</w:t>
      </w:r>
      <w:r>
        <w:t xml:space="preserve"> </w:t>
      </w:r>
      <w:r w:rsidRPr="000B013E">
        <w:t>neprodleně přerušeny a prostor vyklizen.</w:t>
      </w:r>
    </w:p>
    <w:p w14:paraId="5C4006C5" w14:textId="1225697A" w:rsidR="000B013E" w:rsidRPr="000B013E" w:rsidRDefault="000B013E" w:rsidP="0063693C">
      <w:pPr>
        <w:ind w:firstLine="0"/>
        <w:rPr>
          <w:b/>
          <w:bCs/>
          <w:u w:val="single"/>
        </w:rPr>
      </w:pPr>
      <w:r w:rsidRPr="000B013E">
        <w:rPr>
          <w:b/>
          <w:bCs/>
          <w:u w:val="single"/>
        </w:rPr>
        <w:t>Stupně povodňové aktivity (SPA)</w:t>
      </w:r>
    </w:p>
    <w:p w14:paraId="1F50AE14" w14:textId="77777777" w:rsidR="000B013E" w:rsidRPr="000B013E" w:rsidRDefault="000B013E" w:rsidP="000B013E">
      <w:pPr>
        <w:ind w:firstLine="0"/>
        <w:rPr>
          <w:b/>
          <w:bCs/>
        </w:rPr>
      </w:pPr>
      <w:r w:rsidRPr="000B013E">
        <w:br/>
      </w:r>
      <w:r w:rsidRPr="000B013E">
        <w:rPr>
          <w:b/>
          <w:bCs/>
        </w:rPr>
        <w:t>I. SPA nastává při nebezpečí povodně a zaniká, pominou-li příčiny takového nebezpečí</w:t>
      </w:r>
    </w:p>
    <w:p w14:paraId="7532E810" w14:textId="77777777" w:rsidR="000B013E" w:rsidRDefault="000B013E" w:rsidP="000B013E">
      <w:pPr>
        <w:ind w:firstLine="0"/>
      </w:pPr>
      <w:r w:rsidRPr="000B013E">
        <w:t xml:space="preserve">I.SPA na území </w:t>
      </w:r>
      <w:r>
        <w:t>města</w:t>
      </w:r>
      <w:r w:rsidRPr="000B013E">
        <w:t xml:space="preserve"> nastává:</w:t>
      </w:r>
    </w:p>
    <w:p w14:paraId="3CFDB3DC" w14:textId="77777777" w:rsidR="000B013E" w:rsidRDefault="000B013E" w:rsidP="000B013E">
      <w:pPr>
        <w:numPr>
          <w:ilvl w:val="0"/>
          <w:numId w:val="33"/>
        </w:numPr>
        <w:ind w:left="426" w:hanging="284"/>
      </w:pPr>
      <w:r>
        <w:lastRenderedPageBreak/>
        <w:t>p</w:t>
      </w:r>
      <w:r w:rsidRPr="000B013E">
        <w:t>ři vydání Výstrahy od ČHMÚ,</w:t>
      </w:r>
    </w:p>
    <w:p w14:paraId="6BE9D71C" w14:textId="77777777" w:rsidR="000B013E" w:rsidRPr="00C376CF" w:rsidRDefault="000B013E" w:rsidP="000B013E">
      <w:pPr>
        <w:numPr>
          <w:ilvl w:val="0"/>
          <w:numId w:val="33"/>
        </w:numPr>
        <w:ind w:left="426" w:hanging="284"/>
      </w:pPr>
      <w:r w:rsidRPr="00C376CF">
        <w:t>při příchodu výrazného oteplení,</w:t>
      </w:r>
    </w:p>
    <w:p w14:paraId="04EE455C" w14:textId="77777777" w:rsidR="000B013E" w:rsidRPr="00C376CF" w:rsidRDefault="000B013E" w:rsidP="000B013E">
      <w:pPr>
        <w:numPr>
          <w:ilvl w:val="0"/>
          <w:numId w:val="33"/>
        </w:numPr>
        <w:ind w:left="426" w:hanging="284"/>
      </w:pPr>
      <w:r w:rsidRPr="00C376CF">
        <w:t xml:space="preserve">srážky velké intenzity (dešťový příval charakteru „průtrž mračen“) na území města (trvání srážek již přesahuje </w:t>
      </w:r>
      <w:proofErr w:type="gramStart"/>
      <w:r w:rsidRPr="00C376CF">
        <w:t>10 - 15</w:t>
      </w:r>
      <w:proofErr w:type="gramEnd"/>
      <w:r w:rsidRPr="00C376CF">
        <w:t xml:space="preserve"> min), zejména je-li půda nasycená deštěm i z předchozích srážek nebo v případě dlouhodobější srážky trvalejšího charakteru ale nízké intenzity (doba trvání srážky přesahuje 4 hodiny),</w:t>
      </w:r>
    </w:p>
    <w:p w14:paraId="43E79B63" w14:textId="77777777" w:rsidR="000B013E" w:rsidRPr="00C376CF" w:rsidRDefault="000B013E" w:rsidP="000B013E">
      <w:pPr>
        <w:numPr>
          <w:ilvl w:val="0"/>
          <w:numId w:val="33"/>
        </w:numPr>
        <w:ind w:left="426" w:hanging="284"/>
      </w:pPr>
      <w:r w:rsidRPr="00C376CF">
        <w:t>tání, zejména je-li tání kombinováno se srážkovou činností a půda je dosud zamrzlá,</w:t>
      </w:r>
    </w:p>
    <w:p w14:paraId="2740EAF3" w14:textId="77777777" w:rsidR="000B013E" w:rsidRPr="00C376CF" w:rsidRDefault="000B013E" w:rsidP="000B013E">
      <w:pPr>
        <w:numPr>
          <w:ilvl w:val="0"/>
          <w:numId w:val="33"/>
        </w:numPr>
        <w:ind w:left="426" w:hanging="284"/>
      </w:pPr>
      <w:r w:rsidRPr="00C376CF">
        <w:t>tání, kdy je vodní tok souvisle zamrzlý.</w:t>
      </w:r>
    </w:p>
    <w:p w14:paraId="008238C9" w14:textId="77777777" w:rsidR="000B013E" w:rsidRPr="00C376CF" w:rsidRDefault="000B013E" w:rsidP="000B013E">
      <w:pPr>
        <w:ind w:firstLine="0"/>
        <w:rPr>
          <w:b/>
          <w:bCs/>
        </w:rPr>
      </w:pPr>
      <w:r w:rsidRPr="00C376CF">
        <w:br/>
      </w:r>
      <w:r w:rsidRPr="00C376CF">
        <w:rPr>
          <w:b/>
          <w:bCs/>
        </w:rPr>
        <w:t>II. SPA se vyhlašuje v případě, že nebezpečí povodně přeroste v povodeň a dochází k plnění koryta toku</w:t>
      </w:r>
    </w:p>
    <w:p w14:paraId="1EC91598" w14:textId="77777777" w:rsidR="000B013E" w:rsidRPr="00C376CF" w:rsidRDefault="000B013E" w:rsidP="000B013E">
      <w:pPr>
        <w:ind w:firstLine="0"/>
      </w:pPr>
      <w:r w:rsidRPr="00C376CF">
        <w:t>II.SPA na území města nastává:</w:t>
      </w:r>
    </w:p>
    <w:p w14:paraId="234E1FE5" w14:textId="77777777" w:rsidR="000B013E" w:rsidRPr="00C376CF" w:rsidRDefault="000B013E" w:rsidP="000B013E">
      <w:pPr>
        <w:numPr>
          <w:ilvl w:val="0"/>
          <w:numId w:val="33"/>
        </w:numPr>
        <w:ind w:left="426" w:hanging="284"/>
      </w:pPr>
      <w:r w:rsidRPr="00C376CF">
        <w:t>hladina v některém z potoků (zejména v zastavěných územích) dosahuje nebo je na úrovni</w:t>
      </w:r>
      <w:r w:rsidRPr="00C376CF">
        <w:br/>
        <w:t>břehové hrany koryta potoka, může již docházet k zaplavování zemědělských pozemků,</w:t>
      </w:r>
    </w:p>
    <w:p w14:paraId="072A5199" w14:textId="77777777" w:rsidR="000B013E" w:rsidRPr="00C376CF" w:rsidRDefault="000B013E" w:rsidP="000B013E">
      <w:pPr>
        <w:numPr>
          <w:ilvl w:val="0"/>
          <w:numId w:val="33"/>
        </w:numPr>
        <w:ind w:left="426" w:hanging="284"/>
      </w:pPr>
      <w:r w:rsidRPr="00C376CF">
        <w:t xml:space="preserve">srážky velké intenzity na území města (trvání srážek již přesahuje </w:t>
      </w:r>
      <w:proofErr w:type="gramStart"/>
      <w:r w:rsidRPr="00C376CF">
        <w:t>20 - 30</w:t>
      </w:r>
      <w:proofErr w:type="gramEnd"/>
      <w:r w:rsidRPr="00C376CF">
        <w:t xml:space="preserve"> min),</w:t>
      </w:r>
    </w:p>
    <w:p w14:paraId="7D891BA7" w14:textId="77777777" w:rsidR="000B013E" w:rsidRPr="00C376CF" w:rsidRDefault="000B013E" w:rsidP="000B013E">
      <w:pPr>
        <w:numPr>
          <w:ilvl w:val="0"/>
          <w:numId w:val="33"/>
        </w:numPr>
        <w:ind w:left="426" w:hanging="284"/>
      </w:pPr>
      <w:r w:rsidRPr="00C376CF">
        <w:t>dlouhodobější srážky trvalejšího charakteru ale nízké intenzity (doba trvání srážky přesahuje 8 hodiny), tání sněhu,</w:t>
      </w:r>
    </w:p>
    <w:p w14:paraId="0FF6DFA7" w14:textId="77777777" w:rsidR="000B013E" w:rsidRPr="00C376CF" w:rsidRDefault="000B013E" w:rsidP="000B013E">
      <w:pPr>
        <w:numPr>
          <w:ilvl w:val="0"/>
          <w:numId w:val="33"/>
        </w:numPr>
        <w:ind w:left="426" w:hanging="284"/>
      </w:pPr>
      <w:r w:rsidRPr="00C376CF">
        <w:t>intenzivní tání v kombinaci se srážkovou činností a půda je dosud zamrzlá,</w:t>
      </w:r>
    </w:p>
    <w:p w14:paraId="0CEEBCD9" w14:textId="77777777" w:rsidR="000B013E" w:rsidRPr="00C376CF" w:rsidRDefault="000B013E" w:rsidP="000B013E">
      <w:pPr>
        <w:numPr>
          <w:ilvl w:val="0"/>
          <w:numId w:val="33"/>
        </w:numPr>
        <w:ind w:left="426" w:hanging="284"/>
      </w:pPr>
      <w:r w:rsidRPr="00C376CF">
        <w:t>při ledochodu,</w:t>
      </w:r>
    </w:p>
    <w:p w14:paraId="3DCF86A2" w14:textId="77777777" w:rsidR="000B013E" w:rsidRPr="00C376CF" w:rsidRDefault="000B013E" w:rsidP="000B013E">
      <w:pPr>
        <w:numPr>
          <w:ilvl w:val="0"/>
          <w:numId w:val="33"/>
        </w:numPr>
        <w:ind w:left="426" w:hanging="284"/>
      </w:pPr>
      <w:r w:rsidRPr="00C376CF">
        <w:t>ostatní, např. vyhlášení II.SPA vyšším povodňovým orgánem apod.</w:t>
      </w:r>
    </w:p>
    <w:p w14:paraId="5D6CB85C" w14:textId="77777777" w:rsidR="000B013E" w:rsidRPr="00C376CF" w:rsidRDefault="000B013E" w:rsidP="000B013E">
      <w:pPr>
        <w:ind w:firstLine="0"/>
      </w:pPr>
    </w:p>
    <w:p w14:paraId="2EE99483" w14:textId="77777777" w:rsidR="000B013E" w:rsidRPr="00C376CF" w:rsidRDefault="000B013E" w:rsidP="0073364F">
      <w:pPr>
        <w:ind w:firstLine="0"/>
        <w:rPr>
          <w:b/>
          <w:bCs/>
        </w:rPr>
      </w:pPr>
      <w:r w:rsidRPr="00C376CF">
        <w:rPr>
          <w:b/>
          <w:bCs/>
        </w:rPr>
        <w:t xml:space="preserve">III. SPA se vyhlašuje při naplnění koryta toku, </w:t>
      </w:r>
      <w:proofErr w:type="spellStart"/>
      <w:r w:rsidRPr="00C376CF">
        <w:rPr>
          <w:b/>
          <w:bCs/>
        </w:rPr>
        <w:t>vybřežení</w:t>
      </w:r>
      <w:proofErr w:type="spellEnd"/>
      <w:r w:rsidRPr="00C376CF">
        <w:rPr>
          <w:b/>
          <w:bCs/>
        </w:rPr>
        <w:t xml:space="preserve"> do sousedních pozemků, nebezpečí vzniku větších</w:t>
      </w:r>
      <w:r w:rsidR="0073364F" w:rsidRPr="00C376CF">
        <w:rPr>
          <w:b/>
          <w:bCs/>
        </w:rPr>
        <w:t xml:space="preserve"> </w:t>
      </w:r>
      <w:r w:rsidRPr="00C376CF">
        <w:rPr>
          <w:b/>
          <w:bCs/>
        </w:rPr>
        <w:t>škod, ohrožení životů a majetku v zátopovém území</w:t>
      </w:r>
    </w:p>
    <w:p w14:paraId="51F33F6E" w14:textId="77777777" w:rsidR="0073364F" w:rsidRPr="00C376CF" w:rsidRDefault="000B013E" w:rsidP="000B013E">
      <w:r w:rsidRPr="00C376CF">
        <w:t>III.SPA na území města nastává:</w:t>
      </w:r>
    </w:p>
    <w:p w14:paraId="7BD530A1" w14:textId="77777777" w:rsidR="0073364F" w:rsidRPr="00C376CF" w:rsidRDefault="000B013E" w:rsidP="0073364F">
      <w:pPr>
        <w:numPr>
          <w:ilvl w:val="0"/>
          <w:numId w:val="33"/>
        </w:numPr>
        <w:ind w:left="426" w:hanging="284"/>
      </w:pPr>
      <w:r w:rsidRPr="00C376CF">
        <w:t xml:space="preserve">dochází k </w:t>
      </w:r>
      <w:proofErr w:type="spellStart"/>
      <w:r w:rsidRPr="00C376CF">
        <w:t>vybřežování</w:t>
      </w:r>
      <w:proofErr w:type="spellEnd"/>
      <w:r w:rsidRPr="00C376CF">
        <w:t xml:space="preserve"> vody z koryt potoků (zejména v zastavěných územích) a začíná docházet</w:t>
      </w:r>
      <w:r w:rsidR="0073364F" w:rsidRPr="00C376CF">
        <w:t xml:space="preserve"> </w:t>
      </w:r>
      <w:r w:rsidRPr="00C376CF">
        <w:t>k zaplavování nemovitostí u potoků,</w:t>
      </w:r>
    </w:p>
    <w:p w14:paraId="3CB7903E" w14:textId="77777777" w:rsidR="0073364F" w:rsidRPr="00C376CF" w:rsidRDefault="000B013E" w:rsidP="0073364F">
      <w:pPr>
        <w:numPr>
          <w:ilvl w:val="0"/>
          <w:numId w:val="33"/>
        </w:numPr>
        <w:ind w:left="426" w:hanging="284"/>
      </w:pPr>
      <w:r w:rsidRPr="00C376CF">
        <w:t>srážky velké intenzity na území města (trvání srážek již přesahuje 45 min),</w:t>
      </w:r>
    </w:p>
    <w:p w14:paraId="692568D2" w14:textId="77777777" w:rsidR="0073364F" w:rsidRPr="00C376CF" w:rsidRDefault="000B013E" w:rsidP="0073364F">
      <w:pPr>
        <w:numPr>
          <w:ilvl w:val="0"/>
          <w:numId w:val="33"/>
        </w:numPr>
        <w:ind w:left="426" w:hanging="284"/>
      </w:pPr>
      <w:r w:rsidRPr="00C376CF">
        <w:t>dlouhodobější srážky trvalejšího charakteru ale nízké intenzity (doba trvání srážky přesahuje 16</w:t>
      </w:r>
      <w:r w:rsidR="0073364F" w:rsidRPr="00C376CF">
        <w:t xml:space="preserve"> </w:t>
      </w:r>
      <w:r w:rsidRPr="00C376CF">
        <w:t>hodiny), tání sněhu,</w:t>
      </w:r>
    </w:p>
    <w:p w14:paraId="5B33395F" w14:textId="77777777" w:rsidR="0073364F" w:rsidRPr="00C376CF" w:rsidRDefault="000B013E" w:rsidP="0073364F">
      <w:pPr>
        <w:numPr>
          <w:ilvl w:val="0"/>
          <w:numId w:val="33"/>
        </w:numPr>
        <w:ind w:left="426" w:hanging="284"/>
      </w:pPr>
      <w:r w:rsidRPr="00C376CF">
        <w:t>intenzivní tání v kombinaci se srážkovou činností a půda je dosud zamrzlá,</w:t>
      </w:r>
    </w:p>
    <w:p w14:paraId="572CDFBB" w14:textId="77777777" w:rsidR="0073364F" w:rsidRPr="00C376CF" w:rsidRDefault="000B013E" w:rsidP="0073364F">
      <w:pPr>
        <w:numPr>
          <w:ilvl w:val="0"/>
          <w:numId w:val="33"/>
        </w:numPr>
        <w:ind w:left="426" w:hanging="284"/>
      </w:pPr>
      <w:r w:rsidRPr="00C376CF">
        <w:t xml:space="preserve">vytvoření ledové bariéry, která může reálně způsobit (nebo již způsobuje) </w:t>
      </w:r>
      <w:proofErr w:type="spellStart"/>
      <w:r w:rsidRPr="00C376CF">
        <w:t>vybřežení</w:t>
      </w:r>
      <w:proofErr w:type="spellEnd"/>
      <w:r w:rsidRPr="00C376CF">
        <w:t xml:space="preserve"> vody z</w:t>
      </w:r>
      <w:r w:rsidR="0073364F" w:rsidRPr="00C376CF">
        <w:t> </w:t>
      </w:r>
      <w:r w:rsidRPr="00C376CF">
        <w:t>koryta</w:t>
      </w:r>
      <w:r w:rsidR="0073364F" w:rsidRPr="00C376CF">
        <w:t>,</w:t>
      </w:r>
    </w:p>
    <w:p w14:paraId="6F8FEA30" w14:textId="77777777" w:rsidR="000B013E" w:rsidRPr="00C376CF" w:rsidRDefault="000B013E" w:rsidP="0073364F">
      <w:pPr>
        <w:numPr>
          <w:ilvl w:val="0"/>
          <w:numId w:val="33"/>
        </w:numPr>
        <w:ind w:left="426" w:hanging="284"/>
      </w:pPr>
      <w:r w:rsidRPr="00C376CF">
        <w:t>ostatní, např. vyhlášení III.SPA vyšším povodňovým orgánem apod.</w:t>
      </w:r>
    </w:p>
    <w:p w14:paraId="7F182ACB" w14:textId="77777777" w:rsidR="003E28A5" w:rsidRPr="00C376CF" w:rsidRDefault="003E28A5" w:rsidP="003E28A5">
      <w:pPr>
        <w:pStyle w:val="Nadpis1"/>
        <w:widowControl w:val="0"/>
        <w:spacing w:before="240"/>
      </w:pPr>
      <w:bookmarkStart w:id="66" w:name="_Toc262706270"/>
      <w:bookmarkStart w:id="67" w:name="_Toc488836740"/>
      <w:bookmarkStart w:id="68" w:name="_Toc53499549"/>
      <w:bookmarkEnd w:id="63"/>
      <w:r w:rsidRPr="00C376CF">
        <w:lastRenderedPageBreak/>
        <w:t>Organizace povodňové ochrany</w:t>
      </w:r>
      <w:bookmarkEnd w:id="66"/>
      <w:bookmarkEnd w:id="67"/>
      <w:bookmarkEnd w:id="68"/>
      <w:r w:rsidRPr="00C376CF">
        <w:t xml:space="preserve"> </w:t>
      </w:r>
    </w:p>
    <w:p w14:paraId="5D2EBB95" w14:textId="77777777" w:rsidR="003E28A5" w:rsidRPr="00C376CF" w:rsidRDefault="008342A6" w:rsidP="003E28A5">
      <w:pPr>
        <w:pStyle w:val="Nadpis2"/>
      </w:pPr>
      <w:bookmarkStart w:id="69" w:name="_Toc262706271"/>
      <w:r w:rsidRPr="00C376CF">
        <w:t xml:space="preserve"> </w:t>
      </w:r>
      <w:bookmarkStart w:id="70" w:name="_Toc53499550"/>
      <w:r w:rsidR="003E28A5" w:rsidRPr="00C376CF">
        <w:t>Předpovědní, hlídková a hlásná služba</w:t>
      </w:r>
      <w:bookmarkEnd w:id="69"/>
      <w:bookmarkEnd w:id="70"/>
      <w:r w:rsidR="003E28A5" w:rsidRPr="00C376CF">
        <w:t xml:space="preserve"> </w:t>
      </w:r>
    </w:p>
    <w:p w14:paraId="64DF3D7C" w14:textId="77777777" w:rsidR="003E28A5" w:rsidRPr="00C376CF" w:rsidRDefault="008342A6" w:rsidP="003E28A5">
      <w:pPr>
        <w:pStyle w:val="Nadpis3"/>
      </w:pPr>
      <w:bookmarkStart w:id="71" w:name="_Toc262706272"/>
      <w:r w:rsidRPr="00C376CF">
        <w:t xml:space="preserve"> </w:t>
      </w:r>
      <w:bookmarkStart w:id="72" w:name="_Toc53499551"/>
      <w:r w:rsidR="003E28A5" w:rsidRPr="00C376CF">
        <w:t>Předpovědní služba</w:t>
      </w:r>
      <w:bookmarkEnd w:id="71"/>
      <w:bookmarkEnd w:id="72"/>
      <w:r w:rsidR="003E28A5" w:rsidRPr="00C376CF">
        <w:t xml:space="preserve"> </w:t>
      </w:r>
    </w:p>
    <w:p w14:paraId="6346AFA3" w14:textId="01E2F853" w:rsidR="003E28A5" w:rsidRPr="008342A6" w:rsidRDefault="003E28A5" w:rsidP="003E28A5">
      <w:r w:rsidRPr="00C376CF">
        <w:t>Předpovědní služba je zajišťována prostřednictvím vodohospodářského dispečinku Povodí Moravy, s</w:t>
      </w:r>
      <w:r w:rsidRPr="008342A6">
        <w:t>. p., který informuje zhotovitele na základě získaných informací ze systému Českého hydrometeorologického ústavu a vlastních informací z měřicího systému ve správě Povodí Moravy, s. p. V období běžných průtokových stavů (mimo vyhlášení SPA) bude zhotovitel stavby sledovat vývoj průtoků</w:t>
      </w:r>
      <w:r w:rsidR="008342A6" w:rsidRPr="008342A6">
        <w:t xml:space="preserve"> řeky Moravy</w:t>
      </w:r>
      <w:r w:rsidRPr="008342A6">
        <w:t xml:space="preserve"> ve spolupráci s</w:t>
      </w:r>
      <w:r w:rsidR="008342A6" w:rsidRPr="008342A6">
        <w:t>e zástupcem stavebníka (investora).</w:t>
      </w:r>
      <w:r w:rsidRPr="008342A6">
        <w:t xml:space="preserve"> Informace o povodňových průtocích a vývoji povodně podá zpětně </w:t>
      </w:r>
      <w:r w:rsidR="008342A6" w:rsidRPr="008342A6">
        <w:t xml:space="preserve">na </w:t>
      </w:r>
      <w:r w:rsidRPr="008342A6">
        <w:t>vodohospodářsk</w:t>
      </w:r>
      <w:r w:rsidR="008342A6" w:rsidRPr="008342A6">
        <w:t>ý</w:t>
      </w:r>
      <w:r w:rsidRPr="008342A6">
        <w:t xml:space="preserve"> dispečink </w:t>
      </w:r>
      <w:r w:rsidR="008342A6" w:rsidRPr="008342A6">
        <w:t>P</w:t>
      </w:r>
      <w:r w:rsidRPr="008342A6">
        <w:t>ovodí Moravy, s.p.</w:t>
      </w:r>
    </w:p>
    <w:p w14:paraId="29CCE824" w14:textId="77777777" w:rsidR="003E28A5" w:rsidRPr="008342A6" w:rsidRDefault="003E28A5" w:rsidP="003E28A5">
      <w:pPr>
        <w:pStyle w:val="Nadpis3"/>
      </w:pPr>
      <w:bookmarkStart w:id="73" w:name="_Toc262706273"/>
      <w:bookmarkStart w:id="74" w:name="_Toc53499552"/>
      <w:r w:rsidRPr="008342A6">
        <w:t>Organizace povodňové služby</w:t>
      </w:r>
      <w:bookmarkEnd w:id="73"/>
      <w:bookmarkEnd w:id="74"/>
    </w:p>
    <w:p w14:paraId="34F28472" w14:textId="07379DAC" w:rsidR="003E28A5" w:rsidRPr="008342A6" w:rsidRDefault="003E28A5" w:rsidP="003E28A5">
      <w:r w:rsidRPr="008342A6">
        <w:t xml:space="preserve">Zhotovitel po informaci o nebezpečí povodně zorganizuje činnost hlídkové služby, která bude sledovat </w:t>
      </w:r>
      <w:r w:rsidR="0063693C">
        <w:t>všechny tři lokality</w:t>
      </w:r>
      <w:r w:rsidRPr="008342A6">
        <w:t xml:space="preserve"> </w:t>
      </w:r>
      <w:r w:rsidR="008342A6" w:rsidRPr="008342A6">
        <w:t>řeky Moravy</w:t>
      </w:r>
      <w:r w:rsidRPr="008342A6">
        <w:t xml:space="preserve"> v místě stavby a následně informovat povodňovou komisi stavby. Četnost sledování: </w:t>
      </w:r>
    </w:p>
    <w:p w14:paraId="56CFDB4F" w14:textId="77777777" w:rsidR="003E28A5" w:rsidRPr="008342A6" w:rsidRDefault="003E28A5" w:rsidP="003E28A5">
      <w:r w:rsidRPr="008342A6">
        <w:t xml:space="preserve">1. stupeň povodňové </w:t>
      </w:r>
      <w:proofErr w:type="gramStart"/>
      <w:r w:rsidRPr="008342A6">
        <w:t>aktivity -minimálně</w:t>
      </w:r>
      <w:proofErr w:type="gramEnd"/>
      <w:r w:rsidRPr="008342A6">
        <w:t xml:space="preserve"> 2x denně, </w:t>
      </w:r>
    </w:p>
    <w:p w14:paraId="7F1D53FD" w14:textId="77777777" w:rsidR="003E28A5" w:rsidRPr="008342A6" w:rsidRDefault="003E28A5" w:rsidP="003E28A5">
      <w:r w:rsidRPr="008342A6">
        <w:t xml:space="preserve">2. stupeň povodňové </w:t>
      </w:r>
      <w:proofErr w:type="gramStart"/>
      <w:r w:rsidRPr="008342A6">
        <w:t>aktivity -minimálně</w:t>
      </w:r>
      <w:proofErr w:type="gramEnd"/>
      <w:r w:rsidRPr="008342A6">
        <w:t xml:space="preserve"> 3x denně, </w:t>
      </w:r>
    </w:p>
    <w:p w14:paraId="232C1F80" w14:textId="77777777" w:rsidR="003E28A5" w:rsidRPr="008342A6" w:rsidRDefault="003E28A5" w:rsidP="003E28A5">
      <w:r w:rsidRPr="008342A6">
        <w:t xml:space="preserve">3. stupeň povodňové </w:t>
      </w:r>
      <w:proofErr w:type="gramStart"/>
      <w:r w:rsidRPr="008342A6">
        <w:t>aktivity - stanoví</w:t>
      </w:r>
      <w:proofErr w:type="gramEnd"/>
      <w:r w:rsidRPr="008342A6">
        <w:t xml:space="preserve"> povodňová komise minimálně 4x denně, </w:t>
      </w:r>
    </w:p>
    <w:p w14:paraId="6EC13E73" w14:textId="77777777" w:rsidR="003E28A5" w:rsidRPr="008342A6" w:rsidRDefault="008342A6" w:rsidP="003E28A5">
      <w:pPr>
        <w:pStyle w:val="Nadpis2"/>
      </w:pPr>
      <w:bookmarkStart w:id="75" w:name="_Toc262706275"/>
      <w:r>
        <w:t xml:space="preserve"> </w:t>
      </w:r>
      <w:bookmarkStart w:id="76" w:name="_Toc53499553"/>
      <w:r w:rsidR="003E28A5" w:rsidRPr="008342A6">
        <w:t>Stupně povodňové aktivity</w:t>
      </w:r>
      <w:bookmarkEnd w:id="75"/>
      <w:bookmarkEnd w:id="76"/>
    </w:p>
    <w:p w14:paraId="0685B086" w14:textId="77777777" w:rsidR="003E28A5" w:rsidRPr="008342A6" w:rsidRDefault="003E28A5" w:rsidP="003E28A5">
      <w:r w:rsidRPr="008342A6">
        <w:t>Stupně povodňové aktivity (SPA) jsou povodňovou komisí stavby vyhlašovány ve vazbě na:</w:t>
      </w:r>
    </w:p>
    <w:p w14:paraId="51D1CA23" w14:textId="77777777" w:rsidR="003E28A5" w:rsidRPr="008342A6" w:rsidRDefault="003E28A5" w:rsidP="003E28A5">
      <w:pPr>
        <w:numPr>
          <w:ilvl w:val="1"/>
          <w:numId w:val="30"/>
        </w:numPr>
        <w:spacing w:after="0" w:line="264" w:lineRule="auto"/>
      </w:pPr>
      <w:r w:rsidRPr="008342A6">
        <w:t>aktuální hydrometeorologickou situaci</w:t>
      </w:r>
    </w:p>
    <w:p w14:paraId="78448929" w14:textId="77777777" w:rsidR="003E28A5" w:rsidRPr="008342A6" w:rsidRDefault="003E28A5" w:rsidP="003E28A5">
      <w:pPr>
        <w:numPr>
          <w:ilvl w:val="1"/>
          <w:numId w:val="30"/>
        </w:numPr>
        <w:spacing w:after="0" w:line="264" w:lineRule="auto"/>
      </w:pPr>
      <w:r w:rsidRPr="008342A6">
        <w:t>predikovanou hydrometeorologickou situaci</w:t>
      </w:r>
    </w:p>
    <w:p w14:paraId="784EF209" w14:textId="77777777" w:rsidR="003E28A5" w:rsidRPr="008342A6" w:rsidRDefault="003E28A5" w:rsidP="003E28A5">
      <w:pPr>
        <w:numPr>
          <w:ilvl w:val="1"/>
          <w:numId w:val="30"/>
        </w:numPr>
        <w:spacing w:after="0" w:line="264" w:lineRule="auto"/>
      </w:pPr>
      <w:r w:rsidRPr="008342A6">
        <w:t xml:space="preserve">aktuální úroveň hladiny v korytě </w:t>
      </w:r>
      <w:r w:rsidR="008342A6" w:rsidRPr="008342A6">
        <w:t>řeky Moravy</w:t>
      </w:r>
    </w:p>
    <w:p w14:paraId="07A84520" w14:textId="77777777" w:rsidR="003E28A5" w:rsidRPr="008342A6" w:rsidRDefault="008342A6" w:rsidP="003E28A5">
      <w:pPr>
        <w:pStyle w:val="Nadpis2"/>
      </w:pPr>
      <w:bookmarkStart w:id="77" w:name="_Toc262706278"/>
      <w:r>
        <w:t xml:space="preserve"> </w:t>
      </w:r>
      <w:bookmarkStart w:id="78" w:name="_Toc53499554"/>
      <w:r w:rsidR="003E28A5" w:rsidRPr="008342A6">
        <w:t>Způsob vyhlašování SPA a vyžádání pomoci</w:t>
      </w:r>
      <w:bookmarkEnd w:id="77"/>
      <w:bookmarkEnd w:id="78"/>
      <w:r w:rsidR="003E28A5" w:rsidRPr="008342A6">
        <w:t xml:space="preserve"> </w:t>
      </w:r>
    </w:p>
    <w:p w14:paraId="5D7087DB" w14:textId="77777777" w:rsidR="003E28A5" w:rsidRPr="008342A6" w:rsidRDefault="003E28A5" w:rsidP="003E28A5">
      <w:r w:rsidRPr="008342A6">
        <w:t>Jednotlivé stupně pro stavbu vyhlašuje povodňová komise stavby na základě rozhodnutí, a to buď místně příslušné povodňové komise, resp. informací z vodohospodářského dispečinku Povodí Moravy s. p., nebo na základě vlastního rozhodnutí z jiných zjištěných skutečností.</w:t>
      </w:r>
    </w:p>
    <w:p w14:paraId="4118D558" w14:textId="77777777" w:rsidR="003E28A5" w:rsidRPr="00C376CF" w:rsidRDefault="003E28A5" w:rsidP="003E28A5">
      <w:r w:rsidRPr="008342A6">
        <w:t xml:space="preserve">Pokud povodňová </w:t>
      </w:r>
      <w:r w:rsidRPr="00C376CF">
        <w:t xml:space="preserve">komise stavby nebude schopna sama zvládnout povodňovou situaci, může požádat přes Hasičský záchranný sbor v </w:t>
      </w:r>
      <w:r w:rsidR="008342A6" w:rsidRPr="00C376CF">
        <w:t>Šumperku</w:t>
      </w:r>
      <w:r w:rsidRPr="00C376CF">
        <w:t xml:space="preserve"> o pomoc.</w:t>
      </w:r>
    </w:p>
    <w:p w14:paraId="70BD6350" w14:textId="77777777" w:rsidR="003E28A5" w:rsidRPr="00C376CF" w:rsidRDefault="003E28A5" w:rsidP="003E28A5">
      <w:pPr>
        <w:pStyle w:val="Nadpis2"/>
      </w:pPr>
      <w:bookmarkStart w:id="79" w:name="_Toc262706279"/>
      <w:bookmarkStart w:id="80" w:name="_Toc53499555"/>
      <w:r w:rsidRPr="00C376CF">
        <w:t>Činnost povodňové komise stavby při dosažení SPA</w:t>
      </w:r>
      <w:bookmarkEnd w:id="79"/>
      <w:bookmarkEnd w:id="80"/>
      <w:r w:rsidRPr="00C376CF">
        <w:t xml:space="preserve"> </w:t>
      </w:r>
    </w:p>
    <w:p w14:paraId="2C97E5CE" w14:textId="77777777" w:rsidR="003E28A5" w:rsidRPr="008342A6" w:rsidRDefault="008342A6" w:rsidP="008342A6">
      <w:pPr>
        <w:rPr>
          <w:b/>
          <w:bCs/>
        </w:rPr>
      </w:pPr>
      <w:r w:rsidRPr="00C376CF">
        <w:rPr>
          <w:b/>
          <w:bCs/>
        </w:rPr>
        <w:t>I</w:t>
      </w:r>
      <w:r w:rsidR="003E28A5" w:rsidRPr="00C376CF">
        <w:rPr>
          <w:b/>
          <w:bCs/>
        </w:rPr>
        <w:t xml:space="preserve">. stupeň povodňové </w:t>
      </w:r>
      <w:proofErr w:type="gramStart"/>
      <w:r w:rsidR="003E28A5" w:rsidRPr="00C376CF">
        <w:rPr>
          <w:b/>
          <w:bCs/>
        </w:rPr>
        <w:t>aktivity</w:t>
      </w:r>
      <w:r w:rsidRPr="00C376CF">
        <w:rPr>
          <w:b/>
          <w:bCs/>
        </w:rPr>
        <w:t xml:space="preserve"> - BDĚLOST</w:t>
      </w:r>
      <w:proofErr w:type="gramEnd"/>
      <w:r w:rsidR="003E28A5" w:rsidRPr="00C376CF">
        <w:rPr>
          <w:b/>
          <w:bCs/>
        </w:rPr>
        <w:t>:</w:t>
      </w:r>
      <w:r w:rsidR="003E28A5" w:rsidRPr="008342A6">
        <w:rPr>
          <w:b/>
          <w:bCs/>
        </w:rPr>
        <w:t xml:space="preserve"> </w:t>
      </w:r>
    </w:p>
    <w:p w14:paraId="5A57DF7C" w14:textId="77777777" w:rsidR="008342A6" w:rsidRPr="008342A6" w:rsidRDefault="003E28A5" w:rsidP="008342A6">
      <w:pPr>
        <w:numPr>
          <w:ilvl w:val="0"/>
          <w:numId w:val="35"/>
        </w:numPr>
      </w:pPr>
      <w:r w:rsidRPr="008342A6">
        <w:t xml:space="preserve">aktivuje hlídkovou a hlásnou povodňovou službu, </w:t>
      </w:r>
    </w:p>
    <w:p w14:paraId="7825751B" w14:textId="77777777" w:rsidR="008342A6" w:rsidRPr="008342A6" w:rsidRDefault="003E28A5" w:rsidP="008342A6">
      <w:pPr>
        <w:numPr>
          <w:ilvl w:val="0"/>
          <w:numId w:val="35"/>
        </w:numPr>
      </w:pPr>
      <w:r w:rsidRPr="008342A6">
        <w:t xml:space="preserve">zajistí prověření skutečného stavu v místě staveniště za využití hlídkové služby a na vodohospodářském dispečinku zjistí předpokládaný vývoj počasí, </w:t>
      </w:r>
    </w:p>
    <w:p w14:paraId="500A7D93" w14:textId="77777777" w:rsidR="008342A6" w:rsidRPr="008342A6" w:rsidRDefault="003E28A5" w:rsidP="008342A6">
      <w:pPr>
        <w:numPr>
          <w:ilvl w:val="0"/>
          <w:numId w:val="35"/>
        </w:numPr>
      </w:pPr>
      <w:r w:rsidRPr="008342A6">
        <w:lastRenderedPageBreak/>
        <w:t>kontaktuje zástupce</w:t>
      </w:r>
      <w:r w:rsidR="008342A6" w:rsidRPr="008342A6">
        <w:t xml:space="preserve"> stavebníka (zástupce Povodí Moravy, s.p.)</w:t>
      </w:r>
      <w:r w:rsidRPr="008342A6">
        <w:t xml:space="preserve"> a projedná momentální způsob vzájemných předávání informací, zhodnotí situaci a připraví se na možnou nepřetržitou činnost, </w:t>
      </w:r>
    </w:p>
    <w:p w14:paraId="3D80587A" w14:textId="77777777" w:rsidR="008342A6" w:rsidRPr="008342A6" w:rsidRDefault="003E28A5" w:rsidP="008342A6">
      <w:pPr>
        <w:numPr>
          <w:ilvl w:val="0"/>
          <w:numId w:val="35"/>
        </w:numPr>
      </w:pPr>
      <w:r w:rsidRPr="008342A6">
        <w:t>organizuje zabezpečovací práce (příprava na vyklizení staveniště, respektive jejich vyklizení, zabezpečení rozestavěných částí stavby, odstranění strojů a mechanismů z prostoru staveniště apod.),</w:t>
      </w:r>
    </w:p>
    <w:p w14:paraId="7FCF259F" w14:textId="77777777" w:rsidR="003E28A5" w:rsidRDefault="003E28A5" w:rsidP="008342A6">
      <w:pPr>
        <w:numPr>
          <w:ilvl w:val="0"/>
          <w:numId w:val="35"/>
        </w:numPr>
      </w:pPr>
      <w:r w:rsidRPr="008342A6">
        <w:t>vede povodňový deník (je možno použít stavební deník).</w:t>
      </w:r>
    </w:p>
    <w:p w14:paraId="48E334C8" w14:textId="77777777" w:rsidR="003E28A5" w:rsidRPr="008342A6" w:rsidRDefault="008342A6" w:rsidP="008342A6">
      <w:r w:rsidRPr="0073364F">
        <w:t>V prostoru staveniště je nutná přítomnost stavbyvedoucího. Již v tomto okamžiku je organizována</w:t>
      </w:r>
      <w:r>
        <w:t xml:space="preserve"> </w:t>
      </w:r>
      <w:r w:rsidRPr="0073364F">
        <w:t>protipovodňová ochrana. Informují se všechny osoby v ohroženém prostoru. Zajistí</w:t>
      </w:r>
      <w:r>
        <w:t xml:space="preserve"> </w:t>
      </w:r>
      <w:r w:rsidRPr="0073364F">
        <w:t>se sledování vodního stavu</w:t>
      </w:r>
      <w:r>
        <w:t xml:space="preserve"> </w:t>
      </w:r>
      <w:r w:rsidRPr="0073364F">
        <w:t>2x denně a záznam vodního stavu do stavebního deníku. Zkontroluje</w:t>
      </w:r>
      <w:r>
        <w:t xml:space="preserve"> </w:t>
      </w:r>
      <w:r w:rsidRPr="0073364F">
        <w:t>se výskyt materiálu, mechanizace a</w:t>
      </w:r>
      <w:r>
        <w:t xml:space="preserve"> </w:t>
      </w:r>
      <w:r w:rsidRPr="0073364F">
        <w:t>pracovníků v ohroženém prostoru.</w:t>
      </w:r>
    </w:p>
    <w:p w14:paraId="4F6CA569" w14:textId="77777777" w:rsidR="003E28A5" w:rsidRPr="008342A6" w:rsidRDefault="008342A6" w:rsidP="008342A6">
      <w:pPr>
        <w:rPr>
          <w:b/>
          <w:bCs/>
        </w:rPr>
      </w:pPr>
      <w:r w:rsidRPr="008342A6">
        <w:rPr>
          <w:b/>
          <w:bCs/>
        </w:rPr>
        <w:t>II</w:t>
      </w:r>
      <w:r w:rsidR="003E28A5" w:rsidRPr="008342A6">
        <w:rPr>
          <w:b/>
          <w:bCs/>
        </w:rPr>
        <w:t xml:space="preserve">. stupeň povodňové </w:t>
      </w:r>
      <w:proofErr w:type="gramStart"/>
      <w:r w:rsidR="003E28A5" w:rsidRPr="008342A6">
        <w:rPr>
          <w:b/>
          <w:bCs/>
        </w:rPr>
        <w:t>aktivity</w:t>
      </w:r>
      <w:r w:rsidRPr="008342A6">
        <w:rPr>
          <w:b/>
          <w:bCs/>
        </w:rPr>
        <w:t xml:space="preserve"> - POHOTOVOST</w:t>
      </w:r>
      <w:proofErr w:type="gramEnd"/>
      <w:r w:rsidR="003E28A5" w:rsidRPr="008342A6">
        <w:rPr>
          <w:b/>
          <w:bCs/>
        </w:rPr>
        <w:t xml:space="preserve">: </w:t>
      </w:r>
    </w:p>
    <w:p w14:paraId="1612954C" w14:textId="77777777" w:rsidR="008342A6" w:rsidRPr="008342A6" w:rsidRDefault="003E28A5" w:rsidP="008342A6">
      <w:pPr>
        <w:numPr>
          <w:ilvl w:val="0"/>
          <w:numId w:val="35"/>
        </w:numPr>
      </w:pPr>
      <w:r w:rsidRPr="008342A6">
        <w:t xml:space="preserve">zajistí prověření skutečného stavu, </w:t>
      </w:r>
    </w:p>
    <w:p w14:paraId="61F64A84" w14:textId="77777777" w:rsidR="008342A6" w:rsidRPr="008342A6" w:rsidRDefault="003E28A5" w:rsidP="008342A6">
      <w:pPr>
        <w:numPr>
          <w:ilvl w:val="0"/>
          <w:numId w:val="35"/>
        </w:numPr>
      </w:pPr>
      <w:r w:rsidRPr="008342A6">
        <w:t xml:space="preserve">vyhlásí pro stavbu 2. stupeň povodňové </w:t>
      </w:r>
      <w:proofErr w:type="gramStart"/>
      <w:r w:rsidRPr="008342A6">
        <w:t>aktivity - pohotovost</w:t>
      </w:r>
      <w:proofErr w:type="gramEnd"/>
      <w:r w:rsidRPr="008342A6">
        <w:t xml:space="preserve">, </w:t>
      </w:r>
    </w:p>
    <w:p w14:paraId="409595DA" w14:textId="77777777" w:rsidR="008342A6" w:rsidRPr="008342A6" w:rsidRDefault="003E28A5" w:rsidP="008342A6">
      <w:pPr>
        <w:numPr>
          <w:ilvl w:val="0"/>
          <w:numId w:val="35"/>
        </w:numPr>
      </w:pPr>
      <w:r w:rsidRPr="008342A6">
        <w:t xml:space="preserve">provádí, resp. pokračuje v zabezpečovacích pracích (viz. 1. SPA), </w:t>
      </w:r>
    </w:p>
    <w:p w14:paraId="45A29540" w14:textId="77777777" w:rsidR="003E28A5" w:rsidRDefault="003E28A5" w:rsidP="008342A6">
      <w:pPr>
        <w:numPr>
          <w:ilvl w:val="0"/>
          <w:numId w:val="35"/>
        </w:numPr>
      </w:pPr>
      <w:r w:rsidRPr="008342A6">
        <w:t xml:space="preserve">vede povodňový deník. </w:t>
      </w:r>
    </w:p>
    <w:p w14:paraId="094495EA" w14:textId="77777777" w:rsidR="008342A6" w:rsidRDefault="008342A6" w:rsidP="008342A6">
      <w:r w:rsidRPr="0073364F">
        <w:t>Z pracoviště musí být odstraněny:</w:t>
      </w:r>
    </w:p>
    <w:p w14:paraId="2737E76F" w14:textId="77777777" w:rsidR="008342A6" w:rsidRDefault="008342A6" w:rsidP="008342A6">
      <w:pPr>
        <w:numPr>
          <w:ilvl w:val="0"/>
          <w:numId w:val="35"/>
        </w:numPr>
      </w:pPr>
      <w:r w:rsidRPr="0073364F">
        <w:t>všechny materiály, které by mohly způsobit znečištění toku</w:t>
      </w:r>
      <w:r>
        <w:t>,</w:t>
      </w:r>
    </w:p>
    <w:p w14:paraId="26B6545C" w14:textId="77777777" w:rsidR="008342A6" w:rsidRDefault="008342A6" w:rsidP="008342A6">
      <w:pPr>
        <w:numPr>
          <w:ilvl w:val="0"/>
          <w:numId w:val="35"/>
        </w:numPr>
      </w:pPr>
      <w:r w:rsidRPr="0073364F">
        <w:t>látky vodám škodlivé</w:t>
      </w:r>
      <w:r>
        <w:t>,</w:t>
      </w:r>
    </w:p>
    <w:p w14:paraId="3BCF0864" w14:textId="77777777" w:rsidR="008342A6" w:rsidRDefault="008342A6" w:rsidP="008342A6">
      <w:pPr>
        <w:numPr>
          <w:ilvl w:val="0"/>
          <w:numId w:val="35"/>
        </w:numPr>
      </w:pPr>
      <w:r w:rsidRPr="0073364F">
        <w:t>plovoucí předměty</w:t>
      </w:r>
      <w:r>
        <w:t>.</w:t>
      </w:r>
    </w:p>
    <w:p w14:paraId="1081BC4C" w14:textId="77777777" w:rsidR="008342A6" w:rsidRDefault="008342A6" w:rsidP="008342A6">
      <w:r w:rsidRPr="0073364F">
        <w:t xml:space="preserve">Na stavbě zůstává v pohotovosti povodňová četa. Stavbyvedoucí informuje povodňovou komisi města </w:t>
      </w:r>
      <w:r>
        <w:t>Šumperk a Zábřeh</w:t>
      </w:r>
      <w:r w:rsidRPr="0073364F">
        <w:t xml:space="preserve"> o</w:t>
      </w:r>
      <w:r>
        <w:t xml:space="preserve"> </w:t>
      </w:r>
      <w:r w:rsidRPr="0073364F">
        <w:t>provedených opatřeních. Mimo to je stále v kontaktu se správcem toku Morava a vodohospodářským</w:t>
      </w:r>
      <w:r>
        <w:t xml:space="preserve"> </w:t>
      </w:r>
      <w:r w:rsidRPr="0073364F">
        <w:t>dispečinkem Povodí Moravy s.p.</w:t>
      </w:r>
    </w:p>
    <w:p w14:paraId="5C216C86" w14:textId="77777777" w:rsidR="003E28A5" w:rsidRPr="008342A6" w:rsidRDefault="008342A6" w:rsidP="008342A6">
      <w:pPr>
        <w:rPr>
          <w:b/>
          <w:bCs/>
        </w:rPr>
      </w:pPr>
      <w:r w:rsidRPr="008342A6">
        <w:rPr>
          <w:b/>
          <w:bCs/>
        </w:rPr>
        <w:t>III</w:t>
      </w:r>
      <w:r w:rsidR="003E28A5" w:rsidRPr="008342A6">
        <w:rPr>
          <w:b/>
          <w:bCs/>
        </w:rPr>
        <w:t xml:space="preserve">. stupeň povodňové </w:t>
      </w:r>
      <w:proofErr w:type="gramStart"/>
      <w:r w:rsidR="003E28A5" w:rsidRPr="008342A6">
        <w:rPr>
          <w:b/>
          <w:bCs/>
        </w:rPr>
        <w:t>aktivity</w:t>
      </w:r>
      <w:r w:rsidRPr="008342A6">
        <w:rPr>
          <w:b/>
          <w:bCs/>
        </w:rPr>
        <w:t xml:space="preserve"> - OHROŽENÍ</w:t>
      </w:r>
      <w:proofErr w:type="gramEnd"/>
      <w:r w:rsidR="003E28A5" w:rsidRPr="008342A6">
        <w:rPr>
          <w:b/>
          <w:bCs/>
        </w:rPr>
        <w:t>:</w:t>
      </w:r>
    </w:p>
    <w:p w14:paraId="094D445F" w14:textId="427F4926" w:rsidR="003E28A5" w:rsidRPr="008342A6" w:rsidRDefault="003E28A5" w:rsidP="008342A6">
      <w:pPr>
        <w:numPr>
          <w:ilvl w:val="0"/>
          <w:numId w:val="35"/>
        </w:numPr>
      </w:pPr>
      <w:r w:rsidRPr="008342A6">
        <w:t xml:space="preserve">organizuje a řídí zabezpečovací </w:t>
      </w:r>
      <w:r w:rsidR="0063693C">
        <w:t xml:space="preserve">práce </w:t>
      </w:r>
      <w:r w:rsidRPr="008342A6">
        <w:t>s cílem snížení materiálních škod,</w:t>
      </w:r>
    </w:p>
    <w:p w14:paraId="7444B55E" w14:textId="77777777" w:rsidR="003E28A5" w:rsidRDefault="003E28A5" w:rsidP="008342A6">
      <w:pPr>
        <w:numPr>
          <w:ilvl w:val="0"/>
          <w:numId w:val="35"/>
        </w:numPr>
      </w:pPr>
      <w:r w:rsidRPr="008342A6">
        <w:t>vede povodňový deník.</w:t>
      </w:r>
    </w:p>
    <w:p w14:paraId="0AEED495" w14:textId="77777777" w:rsidR="00C376CF" w:rsidRDefault="00C376CF" w:rsidP="00C376CF">
      <w:r w:rsidRPr="0073364F">
        <w:t xml:space="preserve">Stavbyvedoucí požádá zástupce </w:t>
      </w:r>
      <w:r>
        <w:t>stavebníka</w:t>
      </w:r>
      <w:r w:rsidRPr="0073364F">
        <w:t>, aby byl na stavbě trvale přítomen a spolu se zhotovitelem řešil</w:t>
      </w:r>
      <w:r>
        <w:t xml:space="preserve"> </w:t>
      </w:r>
      <w:r w:rsidRPr="0073364F">
        <w:t>opatření k omezení povodňových škod.</w:t>
      </w:r>
    </w:p>
    <w:p w14:paraId="075E0E4E" w14:textId="77777777" w:rsidR="00C376CF" w:rsidRPr="00C376CF" w:rsidRDefault="00C376CF" w:rsidP="00C376CF">
      <w:r w:rsidRPr="0073364F">
        <w:t xml:space="preserve">Nadále je ve spojení s povodňovou komisí města </w:t>
      </w:r>
      <w:r>
        <w:t xml:space="preserve">Šumperk, </w:t>
      </w:r>
      <w:r w:rsidRPr="0073364F">
        <w:t xml:space="preserve">Zábřeh, správcem toku řeky Moravy a </w:t>
      </w:r>
      <w:r w:rsidRPr="00C376CF">
        <w:t xml:space="preserve">vodohospodářským dispečinkem Povodí Moravy s.p. </w:t>
      </w:r>
    </w:p>
    <w:p w14:paraId="3E578653" w14:textId="77777777" w:rsidR="00C376CF" w:rsidRPr="00C376CF" w:rsidRDefault="00C376CF" w:rsidP="00C376CF">
      <w:r w:rsidRPr="00C376CF">
        <w:t>Nato veškerá mechanizace a personál opustí staveniště.</w:t>
      </w:r>
    </w:p>
    <w:p w14:paraId="3EC8FCA3" w14:textId="77777777" w:rsidR="003E28A5" w:rsidRPr="00C376CF" w:rsidRDefault="00C376CF" w:rsidP="003E28A5">
      <w:pPr>
        <w:pStyle w:val="Nadpis2"/>
      </w:pPr>
      <w:r w:rsidRPr="00C376CF">
        <w:t xml:space="preserve"> </w:t>
      </w:r>
      <w:bookmarkStart w:id="81" w:name="_Toc53499556"/>
      <w:r w:rsidR="003E28A5" w:rsidRPr="00C376CF">
        <w:t>Způsob zabezpečení záchranných a zabezpečovacích prostředků</w:t>
      </w:r>
      <w:bookmarkEnd w:id="81"/>
    </w:p>
    <w:p w14:paraId="3F90D4ED" w14:textId="77777777" w:rsidR="003E28A5" w:rsidRPr="00C376CF" w:rsidRDefault="003E28A5" w:rsidP="00C376CF">
      <w:r w:rsidRPr="00C376CF">
        <w:t xml:space="preserve">Vzhledem k charakteru stavby a ohrožených stavebních objektů je jediným zabezpečovacím i záchranným prostředkem stavební mechanizace, která v případě rozhodnutí povodňové komise stavby umožní zabezpečovací a záchranné práce dle pokynů </w:t>
      </w:r>
      <w:r w:rsidR="00C376CF" w:rsidRPr="00C376CF">
        <w:t>zástupce Povodí Moravy, s.p.</w:t>
      </w:r>
      <w:r w:rsidRPr="00C376CF">
        <w:t xml:space="preserve"> (např. odstraňování </w:t>
      </w:r>
      <w:proofErr w:type="spellStart"/>
      <w:r w:rsidRPr="00C376CF">
        <w:t>pláví</w:t>
      </w:r>
      <w:proofErr w:type="spellEnd"/>
      <w:r w:rsidRPr="00C376CF">
        <w:t xml:space="preserve"> zachyceného na zaplaveném lešení). Zhotovitel je povinen zajistit dostupnost strojů včetně obsluhy.</w:t>
      </w:r>
    </w:p>
    <w:p w14:paraId="32456E87" w14:textId="77777777" w:rsidR="003E28A5" w:rsidRPr="00C376CF" w:rsidRDefault="00C376CF" w:rsidP="003E28A5">
      <w:pPr>
        <w:pStyle w:val="Nadpis2"/>
      </w:pPr>
      <w:r w:rsidRPr="00C376CF">
        <w:lastRenderedPageBreak/>
        <w:t xml:space="preserve"> </w:t>
      </w:r>
      <w:bookmarkStart w:id="82" w:name="_Toc53499557"/>
      <w:r w:rsidR="003E28A5" w:rsidRPr="00C376CF">
        <w:t>Varovná opatření</w:t>
      </w:r>
      <w:bookmarkEnd w:id="82"/>
    </w:p>
    <w:p w14:paraId="2CADF022" w14:textId="77777777" w:rsidR="003E28A5" w:rsidRPr="00C376CF" w:rsidRDefault="003E28A5" w:rsidP="00C376CF">
      <w:r w:rsidRPr="00C376CF">
        <w:t>Pracovníci stavby jsou informováni předsedou Povodňové komise stavby.</w:t>
      </w:r>
    </w:p>
    <w:p w14:paraId="27E21FF2" w14:textId="77777777" w:rsidR="003E28A5" w:rsidRPr="00C376CF" w:rsidRDefault="003E28A5" w:rsidP="003E28A5">
      <w:pPr>
        <w:pStyle w:val="Nadpis1"/>
        <w:widowControl w:val="0"/>
        <w:spacing w:before="240"/>
      </w:pPr>
      <w:bookmarkStart w:id="83" w:name="_Toc262706280"/>
      <w:bookmarkStart w:id="84" w:name="_Toc488836741"/>
      <w:bookmarkStart w:id="85" w:name="_Toc53499558"/>
      <w:r w:rsidRPr="00C376CF">
        <w:t>Dokumentační práce</w:t>
      </w:r>
      <w:bookmarkEnd w:id="83"/>
      <w:bookmarkEnd w:id="84"/>
      <w:bookmarkEnd w:id="85"/>
    </w:p>
    <w:p w14:paraId="28F0475B" w14:textId="77777777" w:rsidR="003E28A5" w:rsidRPr="00C376CF" w:rsidRDefault="00C376CF" w:rsidP="003E28A5">
      <w:pPr>
        <w:pStyle w:val="Nadpis2"/>
      </w:pPr>
      <w:bookmarkStart w:id="86" w:name="_Toc262706281"/>
      <w:r w:rsidRPr="00C376CF">
        <w:t xml:space="preserve"> </w:t>
      </w:r>
      <w:bookmarkStart w:id="87" w:name="_Toc53499559"/>
      <w:r w:rsidR="003E28A5" w:rsidRPr="00C376CF">
        <w:t>Při povodni</w:t>
      </w:r>
      <w:bookmarkEnd w:id="86"/>
      <w:bookmarkEnd w:id="87"/>
      <w:r w:rsidR="003E28A5" w:rsidRPr="00C376CF">
        <w:t xml:space="preserve"> </w:t>
      </w:r>
    </w:p>
    <w:p w14:paraId="24EE29A1" w14:textId="77777777" w:rsidR="003E28A5" w:rsidRPr="00C376CF" w:rsidRDefault="003E28A5" w:rsidP="00C376CF">
      <w:r w:rsidRPr="00C376CF">
        <w:t>Záznamy v povodňovém deníku (stavebním deníku) provádí pověřený člen povodňové komise stavby. Záznam je veden chronologicky a obsahuje datum, čas, oznamovatele, příjemce a pokud možno doslovný obsah zprávy.</w:t>
      </w:r>
    </w:p>
    <w:p w14:paraId="5FBFC879" w14:textId="77777777" w:rsidR="003E28A5" w:rsidRPr="00C376CF" w:rsidRDefault="00C376CF" w:rsidP="003E28A5">
      <w:pPr>
        <w:pStyle w:val="Nadpis2"/>
      </w:pPr>
      <w:bookmarkStart w:id="88" w:name="_Toc262706282"/>
      <w:r w:rsidRPr="00C376CF">
        <w:t xml:space="preserve"> </w:t>
      </w:r>
      <w:bookmarkStart w:id="89" w:name="_Toc53499560"/>
      <w:r w:rsidR="003E28A5" w:rsidRPr="00C376CF">
        <w:t>Po povodni</w:t>
      </w:r>
      <w:bookmarkEnd w:id="88"/>
      <w:bookmarkEnd w:id="89"/>
      <w:r w:rsidR="003E28A5" w:rsidRPr="00C376CF">
        <w:t xml:space="preserve"> </w:t>
      </w:r>
    </w:p>
    <w:p w14:paraId="5B7AB2A1" w14:textId="77777777" w:rsidR="003E28A5" w:rsidRPr="00C376CF" w:rsidRDefault="003E28A5" w:rsidP="003E28A5">
      <w:r w:rsidRPr="00C376CF">
        <w:t>Po průběhu povodňové události jsou provedeny následující činnosti:</w:t>
      </w:r>
    </w:p>
    <w:p w14:paraId="0D23C12E" w14:textId="77777777" w:rsidR="003E28A5" w:rsidRPr="00C376CF" w:rsidRDefault="003E28A5" w:rsidP="00C376CF">
      <w:pPr>
        <w:numPr>
          <w:ilvl w:val="0"/>
          <w:numId w:val="35"/>
        </w:numPr>
      </w:pPr>
      <w:r w:rsidRPr="00C376CF">
        <w:t>označování nejvýše dosažených hladin,</w:t>
      </w:r>
    </w:p>
    <w:p w14:paraId="2FB6AA66" w14:textId="77777777" w:rsidR="003E28A5" w:rsidRPr="00C376CF" w:rsidRDefault="003E28A5" w:rsidP="00C376CF">
      <w:pPr>
        <w:numPr>
          <w:ilvl w:val="0"/>
          <w:numId w:val="35"/>
        </w:numPr>
      </w:pPr>
      <w:r w:rsidRPr="00C376CF">
        <w:t>foto nebo video dokumentace</w:t>
      </w:r>
      <w:r w:rsidR="00C376CF" w:rsidRPr="00C376CF">
        <w:t>,</w:t>
      </w:r>
    </w:p>
    <w:p w14:paraId="0DB3D6BC" w14:textId="77777777" w:rsidR="003E28A5" w:rsidRPr="00C376CF" w:rsidRDefault="003E28A5" w:rsidP="00C376CF">
      <w:pPr>
        <w:numPr>
          <w:ilvl w:val="0"/>
          <w:numId w:val="35"/>
        </w:numPr>
      </w:pPr>
      <w:r w:rsidRPr="00C376CF">
        <w:t>vypracování zprávy o průběhu povodně včetně vyčíslení povodňových škod (zprávu je možno použít při jednání s pojišťovnou o úhradě škod v případě, že je stavba zhotovitelem pojištěna).</w:t>
      </w:r>
    </w:p>
    <w:p w14:paraId="4741AF4E" w14:textId="77777777" w:rsidR="003E28A5" w:rsidRPr="00C376CF" w:rsidRDefault="003E28A5" w:rsidP="00C376CF">
      <w:r w:rsidRPr="00C376CF">
        <w:t>Dokumentační práce zajišťuje povodňová komise stavby. Zprávu o průběhu povodně předloží investorovi a správci vodního toku, případně dalším zájemcům na jejich vyžádání (např. povodňová komise uceleného povodí).</w:t>
      </w:r>
    </w:p>
    <w:p w14:paraId="3DEF2857" w14:textId="77777777" w:rsidR="003E28A5" w:rsidRPr="00C376CF" w:rsidRDefault="003E28A5" w:rsidP="003E28A5">
      <w:pPr>
        <w:pStyle w:val="Nadpis1"/>
        <w:widowControl w:val="0"/>
        <w:spacing w:before="240"/>
      </w:pPr>
      <w:bookmarkStart w:id="90" w:name="_Toc262706294"/>
      <w:bookmarkStart w:id="91" w:name="_Toc488836742"/>
      <w:bookmarkStart w:id="92" w:name="_Toc53499561"/>
      <w:r w:rsidRPr="00C376CF">
        <w:t>Závěrečná ustanovení</w:t>
      </w:r>
      <w:bookmarkEnd w:id="90"/>
      <w:bookmarkEnd w:id="91"/>
      <w:bookmarkEnd w:id="92"/>
      <w:r w:rsidRPr="00C376CF">
        <w:t xml:space="preserve"> </w:t>
      </w:r>
    </w:p>
    <w:p w14:paraId="1AEB65C1" w14:textId="77777777" w:rsidR="003E28A5" w:rsidRPr="00C376CF" w:rsidRDefault="003E28A5" w:rsidP="003E28A5">
      <w:r w:rsidRPr="00C376CF">
        <w:t xml:space="preserve">Před zahájením prací zhotovitel seznámí pracovníky na stavbě </w:t>
      </w:r>
      <w:r w:rsidR="00C376CF" w:rsidRPr="00C376CF">
        <w:t>(a případné</w:t>
      </w:r>
      <w:r w:rsidRPr="00C376CF">
        <w:t xml:space="preserve"> subdodavatele</w:t>
      </w:r>
      <w:r w:rsidR="00C376CF" w:rsidRPr="00C376CF">
        <w:t>)</w:t>
      </w:r>
      <w:r w:rsidRPr="00C376CF">
        <w:t xml:space="preserve"> s povodňovým plánem.</w:t>
      </w:r>
    </w:p>
    <w:p w14:paraId="53AB4FEA" w14:textId="77777777" w:rsidR="003E28A5" w:rsidRPr="00C376CF" w:rsidRDefault="003E28A5" w:rsidP="003E28A5"/>
    <w:p w14:paraId="6E25A3B0" w14:textId="77777777" w:rsidR="003E28A5" w:rsidRPr="00C376CF" w:rsidRDefault="003E28A5" w:rsidP="003E28A5"/>
    <w:tbl>
      <w:tblPr>
        <w:tblW w:w="0" w:type="auto"/>
        <w:tblInd w:w="43" w:type="dxa"/>
        <w:tblLayout w:type="fixed"/>
        <w:tblCellMar>
          <w:left w:w="43" w:type="dxa"/>
          <w:right w:w="43" w:type="dxa"/>
        </w:tblCellMar>
        <w:tblLook w:val="0000" w:firstRow="0" w:lastRow="0" w:firstColumn="0" w:lastColumn="0" w:noHBand="0" w:noVBand="0"/>
      </w:tblPr>
      <w:tblGrid>
        <w:gridCol w:w="2534"/>
        <w:gridCol w:w="346"/>
        <w:gridCol w:w="4208"/>
        <w:gridCol w:w="1984"/>
      </w:tblGrid>
      <w:tr w:rsidR="003E28A5" w:rsidRPr="00C376CF" w14:paraId="67C0D599" w14:textId="77777777" w:rsidTr="004F61CD">
        <w:tc>
          <w:tcPr>
            <w:tcW w:w="2534" w:type="dxa"/>
          </w:tcPr>
          <w:p w14:paraId="3505956B" w14:textId="5C94E41E" w:rsidR="003E28A5" w:rsidRPr="00C376CF" w:rsidRDefault="003E28A5" w:rsidP="004F61CD">
            <w:pPr>
              <w:pStyle w:val="Texttabulky"/>
            </w:pPr>
            <w:r w:rsidRPr="00C376CF">
              <w:t xml:space="preserve">V Brně, </w:t>
            </w:r>
            <w:r w:rsidR="00796950">
              <w:t>říjen</w:t>
            </w:r>
            <w:r w:rsidRPr="00C376CF">
              <w:t xml:space="preserve"> 20</w:t>
            </w:r>
            <w:r w:rsidR="00C376CF" w:rsidRPr="00C376CF">
              <w:t>20</w:t>
            </w:r>
          </w:p>
        </w:tc>
        <w:tc>
          <w:tcPr>
            <w:tcW w:w="346" w:type="dxa"/>
          </w:tcPr>
          <w:p w14:paraId="3241F4BA" w14:textId="77777777" w:rsidR="003E28A5" w:rsidRPr="00C376CF" w:rsidRDefault="003E28A5" w:rsidP="004F61CD">
            <w:pPr>
              <w:pStyle w:val="Texttabulky"/>
            </w:pPr>
          </w:p>
        </w:tc>
        <w:tc>
          <w:tcPr>
            <w:tcW w:w="4208" w:type="dxa"/>
          </w:tcPr>
          <w:p w14:paraId="275648A8" w14:textId="77777777" w:rsidR="003E28A5" w:rsidRPr="00C376CF" w:rsidRDefault="003E28A5" w:rsidP="004F61CD">
            <w:pPr>
              <w:pStyle w:val="Texttabulky"/>
            </w:pPr>
            <w:r w:rsidRPr="00C376CF">
              <w:t>Vypracoval:</w:t>
            </w:r>
          </w:p>
        </w:tc>
        <w:tc>
          <w:tcPr>
            <w:tcW w:w="1984" w:type="dxa"/>
          </w:tcPr>
          <w:p w14:paraId="342E1AA4" w14:textId="4DCE7B3D" w:rsidR="003E28A5" w:rsidRPr="00C376CF" w:rsidRDefault="003E28A5" w:rsidP="004F61CD">
            <w:pPr>
              <w:pStyle w:val="Texttabulky"/>
            </w:pPr>
            <w:r w:rsidRPr="00C376CF">
              <w:t xml:space="preserve">Ing. </w:t>
            </w:r>
            <w:r w:rsidR="0063693C">
              <w:t>Jan Vrubel</w:t>
            </w:r>
          </w:p>
        </w:tc>
      </w:tr>
      <w:tr w:rsidR="003E28A5" w:rsidRPr="003E28A5" w14:paraId="64EFF619" w14:textId="77777777" w:rsidTr="004F61CD">
        <w:tc>
          <w:tcPr>
            <w:tcW w:w="2534" w:type="dxa"/>
          </w:tcPr>
          <w:p w14:paraId="6BCF4E7B" w14:textId="77777777" w:rsidR="003E28A5" w:rsidRPr="003E28A5" w:rsidRDefault="003E28A5" w:rsidP="004F61CD">
            <w:pPr>
              <w:pStyle w:val="Texttabulky"/>
              <w:rPr>
                <w:highlight w:val="yellow"/>
              </w:rPr>
            </w:pPr>
          </w:p>
        </w:tc>
        <w:tc>
          <w:tcPr>
            <w:tcW w:w="346" w:type="dxa"/>
          </w:tcPr>
          <w:p w14:paraId="0B02C736" w14:textId="77777777" w:rsidR="003E28A5" w:rsidRPr="003E28A5" w:rsidRDefault="003E28A5" w:rsidP="004F61CD">
            <w:pPr>
              <w:pStyle w:val="Texttabulky"/>
              <w:rPr>
                <w:highlight w:val="yellow"/>
              </w:rPr>
            </w:pPr>
          </w:p>
        </w:tc>
        <w:tc>
          <w:tcPr>
            <w:tcW w:w="4208" w:type="dxa"/>
          </w:tcPr>
          <w:p w14:paraId="04A12648" w14:textId="77777777" w:rsidR="003E28A5" w:rsidRPr="003E28A5" w:rsidRDefault="003E28A5" w:rsidP="004F61CD">
            <w:pPr>
              <w:pStyle w:val="Texttabulky"/>
              <w:rPr>
                <w:highlight w:val="yellow"/>
              </w:rPr>
            </w:pPr>
          </w:p>
        </w:tc>
        <w:tc>
          <w:tcPr>
            <w:tcW w:w="1984" w:type="dxa"/>
          </w:tcPr>
          <w:p w14:paraId="35464C75" w14:textId="77777777" w:rsidR="003E28A5" w:rsidRPr="003E28A5" w:rsidRDefault="003E28A5" w:rsidP="004F61CD">
            <w:pPr>
              <w:pStyle w:val="Texttabulky"/>
              <w:rPr>
                <w:highlight w:val="yellow"/>
              </w:rPr>
            </w:pPr>
          </w:p>
        </w:tc>
      </w:tr>
      <w:tr w:rsidR="003E28A5" w:rsidRPr="003E28A5" w14:paraId="2A324CC4" w14:textId="77777777" w:rsidTr="004F61CD">
        <w:tc>
          <w:tcPr>
            <w:tcW w:w="2534" w:type="dxa"/>
          </w:tcPr>
          <w:p w14:paraId="64C115DD" w14:textId="77777777" w:rsidR="003E28A5" w:rsidRPr="003E28A5" w:rsidRDefault="003E28A5" w:rsidP="004F61CD">
            <w:pPr>
              <w:pStyle w:val="Texttabulky"/>
              <w:rPr>
                <w:highlight w:val="yellow"/>
              </w:rPr>
            </w:pPr>
          </w:p>
        </w:tc>
        <w:tc>
          <w:tcPr>
            <w:tcW w:w="346" w:type="dxa"/>
          </w:tcPr>
          <w:p w14:paraId="5E70B7FE" w14:textId="77777777" w:rsidR="003E28A5" w:rsidRPr="003E28A5" w:rsidRDefault="003E28A5" w:rsidP="004F61CD">
            <w:pPr>
              <w:pStyle w:val="Texttabulky"/>
              <w:rPr>
                <w:highlight w:val="yellow"/>
              </w:rPr>
            </w:pPr>
          </w:p>
        </w:tc>
        <w:tc>
          <w:tcPr>
            <w:tcW w:w="4208" w:type="dxa"/>
          </w:tcPr>
          <w:p w14:paraId="254F7D04" w14:textId="77777777" w:rsidR="003E28A5" w:rsidRPr="003E28A5" w:rsidRDefault="003E28A5" w:rsidP="004F61CD">
            <w:pPr>
              <w:pStyle w:val="Texttabulky"/>
              <w:rPr>
                <w:highlight w:val="yellow"/>
              </w:rPr>
            </w:pPr>
          </w:p>
        </w:tc>
        <w:tc>
          <w:tcPr>
            <w:tcW w:w="1984" w:type="dxa"/>
          </w:tcPr>
          <w:p w14:paraId="757BD1F3" w14:textId="77777777" w:rsidR="003E28A5" w:rsidRPr="003E28A5" w:rsidRDefault="003E28A5" w:rsidP="004F61CD">
            <w:pPr>
              <w:pStyle w:val="Texttabulky"/>
              <w:rPr>
                <w:highlight w:val="yellow"/>
              </w:rPr>
            </w:pPr>
          </w:p>
        </w:tc>
      </w:tr>
      <w:tr w:rsidR="003E28A5" w:rsidRPr="003E28A5" w14:paraId="25AFE642" w14:textId="77777777" w:rsidTr="004F61CD">
        <w:tc>
          <w:tcPr>
            <w:tcW w:w="2534" w:type="dxa"/>
          </w:tcPr>
          <w:p w14:paraId="66B7CDD9" w14:textId="77777777" w:rsidR="003E28A5" w:rsidRPr="003E28A5" w:rsidRDefault="003E28A5" w:rsidP="004F61CD">
            <w:pPr>
              <w:pStyle w:val="Texttabulky"/>
              <w:rPr>
                <w:highlight w:val="yellow"/>
              </w:rPr>
            </w:pPr>
          </w:p>
        </w:tc>
        <w:tc>
          <w:tcPr>
            <w:tcW w:w="346" w:type="dxa"/>
          </w:tcPr>
          <w:p w14:paraId="3460E516" w14:textId="77777777" w:rsidR="003E28A5" w:rsidRPr="003E28A5" w:rsidRDefault="003E28A5" w:rsidP="004F61CD">
            <w:pPr>
              <w:pStyle w:val="Texttabulky"/>
              <w:rPr>
                <w:highlight w:val="yellow"/>
              </w:rPr>
            </w:pPr>
          </w:p>
        </w:tc>
        <w:tc>
          <w:tcPr>
            <w:tcW w:w="4208" w:type="dxa"/>
          </w:tcPr>
          <w:p w14:paraId="04413C03" w14:textId="77777777" w:rsidR="003E28A5" w:rsidRPr="003E28A5" w:rsidRDefault="003E28A5" w:rsidP="004F61CD">
            <w:pPr>
              <w:pStyle w:val="Texttabulky"/>
              <w:rPr>
                <w:highlight w:val="yellow"/>
              </w:rPr>
            </w:pPr>
          </w:p>
        </w:tc>
        <w:tc>
          <w:tcPr>
            <w:tcW w:w="1984" w:type="dxa"/>
          </w:tcPr>
          <w:p w14:paraId="55A7E959" w14:textId="77777777" w:rsidR="003E28A5" w:rsidRPr="003E28A5" w:rsidRDefault="003E28A5" w:rsidP="004F61CD">
            <w:pPr>
              <w:pStyle w:val="Texttabulky"/>
              <w:rPr>
                <w:highlight w:val="yellow"/>
              </w:rPr>
            </w:pPr>
          </w:p>
        </w:tc>
      </w:tr>
    </w:tbl>
    <w:p w14:paraId="68212D2B" w14:textId="77777777" w:rsidR="00117CB9" w:rsidRPr="00117CB9" w:rsidRDefault="00117CB9" w:rsidP="00C376CF">
      <w:pPr>
        <w:pStyle w:val="Bntext"/>
      </w:pPr>
    </w:p>
    <w:bookmarkEnd w:id="0"/>
    <w:bookmarkEnd w:id="1"/>
    <w:bookmarkEnd w:id="2"/>
    <w:bookmarkEnd w:id="3"/>
    <w:p w14:paraId="5BCEB77E" w14:textId="77777777" w:rsidR="00ED468B" w:rsidRDefault="00ED468B" w:rsidP="00CB1245">
      <w:pPr>
        <w:pStyle w:val="Nadpis1"/>
        <w:numPr>
          <w:ilvl w:val="0"/>
          <w:numId w:val="0"/>
        </w:numPr>
      </w:pPr>
    </w:p>
    <w:sectPr w:rsidR="00ED468B">
      <w:headerReference w:type="even" r:id="rId17"/>
      <w:headerReference w:type="default" r:id="rId18"/>
      <w:footerReference w:type="default" r:id="rId19"/>
      <w:pgSz w:w="11906" w:h="16838"/>
      <w:pgMar w:top="1797" w:right="1106" w:bottom="17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72F0C" w14:textId="77777777" w:rsidR="00146576" w:rsidRDefault="00146576">
      <w:pPr>
        <w:spacing w:after="0"/>
      </w:pPr>
      <w:r>
        <w:separator/>
      </w:r>
    </w:p>
  </w:endnote>
  <w:endnote w:type="continuationSeparator" w:id="0">
    <w:p w14:paraId="64287A67" w14:textId="77777777" w:rsidR="00146576" w:rsidRDefault="001465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Arial"/>
    <w:panose1 w:val="00000000000000000000"/>
    <w:charset w:val="00"/>
    <w:family w:val="roman"/>
    <w:notTrueType/>
    <w:pitch w:val="default"/>
  </w:font>
  <w:font w:name="Times New Roman CE obyčejné">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0B560" w14:textId="63935437" w:rsidR="005453ED" w:rsidRDefault="005453ED" w:rsidP="00BC3AF2">
    <w:pPr>
      <w:pStyle w:val="Zpat"/>
      <w:tabs>
        <w:tab w:val="clear" w:pos="9071"/>
        <w:tab w:val="right" w:pos="9360"/>
      </w:tabs>
      <w:ind w:firstLine="0"/>
    </w:pPr>
    <w:r>
      <w:t xml:space="preserve">VODNÍ </w:t>
    </w:r>
    <w:proofErr w:type="gramStart"/>
    <w:r>
      <w:t>DÍLA - TBD</w:t>
    </w:r>
    <w:proofErr w:type="gramEnd"/>
    <w:r>
      <w:t xml:space="preserve"> a.s., pracoviště BRNO, </w:t>
    </w:r>
    <w:r w:rsidR="00874F50">
      <w:t>listopad</w:t>
    </w:r>
    <w:r>
      <w:t xml:space="preserve"> 2020</w:t>
    </w:r>
    <w:r>
      <w:tab/>
    </w:r>
    <w:r>
      <w:tab/>
      <w:t xml:space="preserve">strana </w:t>
    </w: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8EF7E" w14:textId="77777777" w:rsidR="00146576" w:rsidRDefault="00146576">
      <w:pPr>
        <w:spacing w:after="0"/>
      </w:pPr>
      <w:r>
        <w:separator/>
      </w:r>
    </w:p>
  </w:footnote>
  <w:footnote w:type="continuationSeparator" w:id="0">
    <w:p w14:paraId="0C1D2BCF" w14:textId="77777777" w:rsidR="00146576" w:rsidRDefault="0014657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26A6A" w14:textId="77777777" w:rsidR="005453ED" w:rsidRDefault="005453ED"/>
  <w:p w14:paraId="57E953B3" w14:textId="77777777" w:rsidR="005453ED" w:rsidRDefault="005453ED"/>
  <w:p w14:paraId="2D3CE926" w14:textId="77777777" w:rsidR="005453ED" w:rsidRDefault="005453ED"/>
  <w:p w14:paraId="14C91898" w14:textId="77777777" w:rsidR="005453ED" w:rsidRDefault="005453ED"/>
  <w:p w14:paraId="01C14522" w14:textId="77777777" w:rsidR="005453ED" w:rsidRDefault="005453ED"/>
  <w:p w14:paraId="6E85C885" w14:textId="77777777" w:rsidR="005453ED" w:rsidRDefault="005453ED"/>
  <w:p w14:paraId="1D6A85BD" w14:textId="77777777" w:rsidR="005453ED" w:rsidRDefault="005453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5BD17" w14:textId="2E9F67F7" w:rsidR="005453ED" w:rsidRDefault="00874F50" w:rsidP="00BC3AF2">
    <w:pPr>
      <w:pStyle w:val="Zhlav"/>
      <w:tabs>
        <w:tab w:val="clear" w:pos="9072"/>
        <w:tab w:val="right" w:pos="9360"/>
      </w:tabs>
      <w:ind w:firstLine="0"/>
    </w:pPr>
    <w:r>
      <w:t>Morava, Ruda nad Moravou – dosypání hrází</w:t>
    </w:r>
    <w:r>
      <w:tab/>
    </w:r>
    <w:r w:rsidR="00835C57">
      <w:t>I.</w:t>
    </w:r>
    <w:r>
      <w:t xml:space="preserve"> </w:t>
    </w:r>
    <w:r w:rsidR="005453ED">
      <w:t>Povodňový plán</w:t>
    </w:r>
  </w:p>
  <w:p w14:paraId="5623E336" w14:textId="77777777" w:rsidR="005453ED" w:rsidRDefault="005453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02BC1FE0"/>
    <w:lvl w:ilvl="0">
      <w:start w:val="1"/>
      <w:numFmt w:val="decimal"/>
      <w:pStyle w:val="slovanseznam2"/>
      <w:lvlText w:val="%1."/>
      <w:lvlJc w:val="left"/>
      <w:pPr>
        <w:tabs>
          <w:tab w:val="num" w:pos="643"/>
        </w:tabs>
        <w:ind w:left="643" w:hanging="360"/>
      </w:pPr>
    </w:lvl>
  </w:abstractNum>
  <w:abstractNum w:abstractNumId="1" w15:restartNumberingAfterBreak="0">
    <w:nsid w:val="FFFFFFFB"/>
    <w:multiLevelType w:val="multilevel"/>
    <w:tmpl w:val="88082C4E"/>
    <w:lvl w:ilvl="0">
      <w:start w:val="1"/>
      <w:numFmt w:val="decimal"/>
      <w:pStyle w:val="Nadpis1"/>
      <w:lvlText w:val="I.%1"/>
      <w:lvlJc w:val="left"/>
      <w:pPr>
        <w:tabs>
          <w:tab w:val="num" w:pos="432"/>
        </w:tabs>
        <w:ind w:left="432" w:hanging="432"/>
      </w:pPr>
      <w:rPr>
        <w:rFonts w:hint="default"/>
      </w:rPr>
    </w:lvl>
    <w:lvl w:ilvl="1">
      <w:start w:val="1"/>
      <w:numFmt w:val="decimal"/>
      <w:pStyle w:val="Nadpis2"/>
      <w:lvlText w:val="I.%1.%2"/>
      <w:lvlJc w:val="left"/>
      <w:pPr>
        <w:tabs>
          <w:tab w:val="num" w:pos="576"/>
        </w:tabs>
        <w:ind w:left="576" w:hanging="576"/>
      </w:pPr>
      <w:rPr>
        <w:rFonts w:hint="default"/>
      </w:rPr>
    </w:lvl>
    <w:lvl w:ilvl="2">
      <w:start w:val="1"/>
      <w:numFmt w:val="decimal"/>
      <w:pStyle w:val="Nadpis3"/>
      <w:lvlText w:val="I.%1.%2.%3"/>
      <w:lvlJc w:val="left"/>
      <w:pPr>
        <w:tabs>
          <w:tab w:val="num" w:pos="720"/>
        </w:tabs>
        <w:ind w:left="720" w:hanging="720"/>
      </w:pPr>
      <w:rPr>
        <w:rFonts w:hint="default"/>
      </w:rPr>
    </w:lvl>
    <w:lvl w:ilvl="3">
      <w:start w:val="1"/>
      <w:numFmt w:val="decimal"/>
      <w:pStyle w:val="Nadpis4"/>
      <w:lvlText w:val="I.%1.%2.%3.%4"/>
      <w:lvlJc w:val="left"/>
      <w:pPr>
        <w:tabs>
          <w:tab w:val="num" w:pos="864"/>
        </w:tabs>
        <w:ind w:left="864" w:hanging="864"/>
      </w:pPr>
      <w:rPr>
        <w:rFonts w:hint="default"/>
      </w:rPr>
    </w:lvl>
    <w:lvl w:ilvl="4">
      <w:start w:val="1"/>
      <w:numFmt w:val="decimal"/>
      <w:pStyle w:val="Nadpis5"/>
      <w:lvlText w:val="I.%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0346DFD"/>
    <w:multiLevelType w:val="hybridMultilevel"/>
    <w:tmpl w:val="E744B61E"/>
    <w:lvl w:ilvl="0" w:tplc="1AF22278">
      <w:start w:val="1"/>
      <w:numFmt w:val="bullet"/>
      <w:pStyle w:val="Odrkybezmezery"/>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3" w15:restartNumberingAfterBreak="0">
    <w:nsid w:val="07AD193F"/>
    <w:multiLevelType w:val="hybridMultilevel"/>
    <w:tmpl w:val="6F2A2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9A79E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4C6599"/>
    <w:multiLevelType w:val="hybridMultilevel"/>
    <w:tmpl w:val="D9F40EDE"/>
    <w:lvl w:ilvl="0" w:tplc="0405000F">
      <w:start w:val="1"/>
      <w:numFmt w:val="decimal"/>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332A156A"/>
    <w:multiLevelType w:val="singleLevel"/>
    <w:tmpl w:val="B5169A5C"/>
    <w:lvl w:ilvl="0">
      <w:start w:val="1"/>
      <w:numFmt w:val="bullet"/>
      <w:pStyle w:val="seznam"/>
      <w:lvlText w:val=""/>
      <w:lvlJc w:val="left"/>
      <w:pPr>
        <w:tabs>
          <w:tab w:val="num" w:pos="360"/>
        </w:tabs>
        <w:ind w:left="360" w:hanging="360"/>
      </w:pPr>
      <w:rPr>
        <w:rFonts w:ascii="Symbol" w:hAnsi="Symbol" w:hint="default"/>
      </w:rPr>
    </w:lvl>
  </w:abstractNum>
  <w:abstractNum w:abstractNumId="7" w15:restartNumberingAfterBreak="0">
    <w:nsid w:val="333F3B77"/>
    <w:multiLevelType w:val="hybridMultilevel"/>
    <w:tmpl w:val="32821978"/>
    <w:lvl w:ilvl="0" w:tplc="EE5827EA">
      <w:start w:val="1"/>
      <w:numFmt w:val="decimal"/>
      <w:pStyle w:val="Odrkyslovan"/>
      <w:lvlText w:val="%1."/>
      <w:lvlJc w:val="left"/>
      <w:pPr>
        <w:tabs>
          <w:tab w:val="num" w:pos="360"/>
        </w:tabs>
        <w:ind w:left="360" w:hanging="360"/>
      </w:p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8" w15:restartNumberingAfterBreak="0">
    <w:nsid w:val="36657D2F"/>
    <w:multiLevelType w:val="singleLevel"/>
    <w:tmpl w:val="04050017"/>
    <w:lvl w:ilvl="0">
      <w:start w:val="1"/>
      <w:numFmt w:val="lowerLetter"/>
      <w:lvlText w:val="%1)"/>
      <w:lvlJc w:val="left"/>
      <w:pPr>
        <w:tabs>
          <w:tab w:val="num" w:pos="360"/>
        </w:tabs>
        <w:ind w:left="360" w:hanging="360"/>
      </w:pPr>
    </w:lvl>
  </w:abstractNum>
  <w:abstractNum w:abstractNumId="9" w15:restartNumberingAfterBreak="0">
    <w:nsid w:val="3A201353"/>
    <w:multiLevelType w:val="hybridMultilevel"/>
    <w:tmpl w:val="36140F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E437C5"/>
    <w:multiLevelType w:val="hybridMultilevel"/>
    <w:tmpl w:val="87B245D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05D628F"/>
    <w:multiLevelType w:val="multilevel"/>
    <w:tmpl w:val="424E238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2" w15:restartNumberingAfterBreak="0">
    <w:nsid w:val="43CE0581"/>
    <w:multiLevelType w:val="singleLevel"/>
    <w:tmpl w:val="04050017"/>
    <w:lvl w:ilvl="0">
      <w:start w:val="1"/>
      <w:numFmt w:val="lowerLetter"/>
      <w:lvlText w:val="%1)"/>
      <w:lvlJc w:val="left"/>
      <w:pPr>
        <w:tabs>
          <w:tab w:val="num" w:pos="360"/>
        </w:tabs>
        <w:ind w:left="360" w:hanging="360"/>
      </w:pPr>
      <w:rPr>
        <w:rFonts w:hint="default"/>
      </w:rPr>
    </w:lvl>
  </w:abstractNum>
  <w:abstractNum w:abstractNumId="13" w15:restartNumberingAfterBreak="0">
    <w:nsid w:val="44AE7B7C"/>
    <w:multiLevelType w:val="hybridMultilevel"/>
    <w:tmpl w:val="1AF20116"/>
    <w:lvl w:ilvl="0" w:tplc="04050001">
      <w:start w:val="1"/>
      <w:numFmt w:val="bullet"/>
      <w:lvlText w:val=""/>
      <w:lvlJc w:val="left"/>
      <w:pPr>
        <w:tabs>
          <w:tab w:val="num" w:pos="1117"/>
        </w:tabs>
        <w:ind w:left="1117" w:hanging="360"/>
      </w:pPr>
      <w:rPr>
        <w:rFonts w:ascii="Symbol" w:hAnsi="Symbol" w:hint="default"/>
      </w:rPr>
    </w:lvl>
    <w:lvl w:ilvl="1" w:tplc="04050003">
      <w:start w:val="1"/>
      <w:numFmt w:val="bullet"/>
      <w:lvlText w:val="o"/>
      <w:lvlJc w:val="left"/>
      <w:pPr>
        <w:tabs>
          <w:tab w:val="num" w:pos="1837"/>
        </w:tabs>
        <w:ind w:left="1837" w:hanging="360"/>
      </w:pPr>
      <w:rPr>
        <w:rFonts w:ascii="Courier New" w:hAnsi="Courier New" w:cs="Courier New" w:hint="default"/>
      </w:rPr>
    </w:lvl>
    <w:lvl w:ilvl="2" w:tplc="04050005">
      <w:start w:val="1"/>
      <w:numFmt w:val="bullet"/>
      <w:lvlText w:val=""/>
      <w:lvlJc w:val="left"/>
      <w:pPr>
        <w:tabs>
          <w:tab w:val="num" w:pos="2557"/>
        </w:tabs>
        <w:ind w:left="2557" w:hanging="360"/>
      </w:pPr>
      <w:rPr>
        <w:rFonts w:ascii="Wingdings" w:hAnsi="Wingdings" w:hint="default"/>
      </w:rPr>
    </w:lvl>
    <w:lvl w:ilvl="3" w:tplc="04050001">
      <w:start w:val="1"/>
      <w:numFmt w:val="bullet"/>
      <w:lvlText w:val=""/>
      <w:lvlJc w:val="left"/>
      <w:pPr>
        <w:tabs>
          <w:tab w:val="num" w:pos="3277"/>
        </w:tabs>
        <w:ind w:left="3277" w:hanging="360"/>
      </w:pPr>
      <w:rPr>
        <w:rFonts w:ascii="Symbol" w:hAnsi="Symbol" w:hint="default"/>
      </w:rPr>
    </w:lvl>
    <w:lvl w:ilvl="4" w:tplc="04050003">
      <w:start w:val="1"/>
      <w:numFmt w:val="bullet"/>
      <w:lvlText w:val="o"/>
      <w:lvlJc w:val="left"/>
      <w:pPr>
        <w:tabs>
          <w:tab w:val="num" w:pos="3997"/>
        </w:tabs>
        <w:ind w:left="3997" w:hanging="360"/>
      </w:pPr>
      <w:rPr>
        <w:rFonts w:ascii="Courier New" w:hAnsi="Courier New" w:cs="Courier New" w:hint="default"/>
      </w:rPr>
    </w:lvl>
    <w:lvl w:ilvl="5" w:tplc="04050005">
      <w:start w:val="1"/>
      <w:numFmt w:val="bullet"/>
      <w:lvlText w:val=""/>
      <w:lvlJc w:val="left"/>
      <w:pPr>
        <w:tabs>
          <w:tab w:val="num" w:pos="4717"/>
        </w:tabs>
        <w:ind w:left="4717" w:hanging="360"/>
      </w:pPr>
      <w:rPr>
        <w:rFonts w:ascii="Wingdings" w:hAnsi="Wingdings" w:hint="default"/>
      </w:rPr>
    </w:lvl>
    <w:lvl w:ilvl="6" w:tplc="04050001">
      <w:start w:val="1"/>
      <w:numFmt w:val="bullet"/>
      <w:lvlText w:val=""/>
      <w:lvlJc w:val="left"/>
      <w:pPr>
        <w:tabs>
          <w:tab w:val="num" w:pos="5437"/>
        </w:tabs>
        <w:ind w:left="5437" w:hanging="360"/>
      </w:pPr>
      <w:rPr>
        <w:rFonts w:ascii="Symbol" w:hAnsi="Symbol" w:hint="default"/>
      </w:rPr>
    </w:lvl>
    <w:lvl w:ilvl="7" w:tplc="04050003">
      <w:start w:val="1"/>
      <w:numFmt w:val="bullet"/>
      <w:lvlText w:val="o"/>
      <w:lvlJc w:val="left"/>
      <w:pPr>
        <w:tabs>
          <w:tab w:val="num" w:pos="6157"/>
        </w:tabs>
        <w:ind w:left="6157" w:hanging="360"/>
      </w:pPr>
      <w:rPr>
        <w:rFonts w:ascii="Courier New" w:hAnsi="Courier New" w:cs="Courier New" w:hint="default"/>
      </w:rPr>
    </w:lvl>
    <w:lvl w:ilvl="8" w:tplc="04050005">
      <w:start w:val="1"/>
      <w:numFmt w:val="bullet"/>
      <w:lvlText w:val=""/>
      <w:lvlJc w:val="left"/>
      <w:pPr>
        <w:tabs>
          <w:tab w:val="num" w:pos="6877"/>
        </w:tabs>
        <w:ind w:left="6877" w:hanging="360"/>
      </w:pPr>
      <w:rPr>
        <w:rFonts w:ascii="Wingdings" w:hAnsi="Wingdings" w:hint="default"/>
      </w:rPr>
    </w:lvl>
  </w:abstractNum>
  <w:abstractNum w:abstractNumId="14" w15:restartNumberingAfterBreak="0">
    <w:nsid w:val="463101C7"/>
    <w:multiLevelType w:val="hybridMultilevel"/>
    <w:tmpl w:val="9F1A22B0"/>
    <w:lvl w:ilvl="0" w:tplc="04050001">
      <w:start w:val="1"/>
      <w:numFmt w:val="bullet"/>
      <w:lvlText w:val=""/>
      <w:lvlJc w:val="left"/>
      <w:pPr>
        <w:ind w:left="1117" w:hanging="360"/>
      </w:pPr>
      <w:rPr>
        <w:rFonts w:ascii="Symbol" w:hAnsi="Symbol" w:hint="default"/>
      </w:rPr>
    </w:lvl>
    <w:lvl w:ilvl="1" w:tplc="04050001">
      <w:start w:val="1"/>
      <w:numFmt w:val="bullet"/>
      <w:lvlText w:val=""/>
      <w:lvlJc w:val="left"/>
      <w:pPr>
        <w:ind w:left="1837" w:hanging="360"/>
      </w:pPr>
      <w:rPr>
        <w:rFonts w:ascii="Symbol" w:hAnsi="Symbol"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5" w15:restartNumberingAfterBreak="0">
    <w:nsid w:val="486E6F2A"/>
    <w:multiLevelType w:val="hybridMultilevel"/>
    <w:tmpl w:val="4D422BD6"/>
    <w:lvl w:ilvl="0" w:tplc="04050001">
      <w:start w:val="1"/>
      <w:numFmt w:val="bullet"/>
      <w:lvlText w:val=""/>
      <w:lvlJc w:val="left"/>
      <w:pPr>
        <w:ind w:left="1287" w:hanging="360"/>
      </w:pPr>
      <w:rPr>
        <w:rFonts w:ascii="Symbol" w:hAnsi="Symbol" w:hint="default"/>
      </w:rPr>
    </w:lvl>
    <w:lvl w:ilvl="1" w:tplc="0D10941E">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89E1D6C"/>
    <w:multiLevelType w:val="hybridMultilevel"/>
    <w:tmpl w:val="A2065666"/>
    <w:lvl w:ilvl="0" w:tplc="8A847A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90C083F"/>
    <w:multiLevelType w:val="hybridMultilevel"/>
    <w:tmpl w:val="7196F1B6"/>
    <w:lvl w:ilvl="0" w:tplc="04050001">
      <w:start w:val="1"/>
      <w:numFmt w:val="bullet"/>
      <w:lvlText w:val=""/>
      <w:lvlJc w:val="left"/>
      <w:pPr>
        <w:ind w:left="1117" w:hanging="360"/>
      </w:pPr>
      <w:rPr>
        <w:rFonts w:ascii="Symbol" w:hAnsi="Symbol" w:hint="default"/>
      </w:rPr>
    </w:lvl>
    <w:lvl w:ilvl="1" w:tplc="9C305236">
      <w:numFmt w:val="bullet"/>
      <w:lvlText w:val="•"/>
      <w:lvlJc w:val="left"/>
      <w:pPr>
        <w:ind w:left="1837" w:hanging="360"/>
      </w:pPr>
      <w:rPr>
        <w:rFonts w:ascii="Times New Roman" w:eastAsia="Times New Roman" w:hAnsi="Times New Roman" w:cs="Times New Roman"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8" w15:restartNumberingAfterBreak="0">
    <w:nsid w:val="49C97965"/>
    <w:multiLevelType w:val="hybridMultilevel"/>
    <w:tmpl w:val="E61077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E158C9"/>
    <w:multiLevelType w:val="hybridMultilevel"/>
    <w:tmpl w:val="B6D8F46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D91FBD"/>
    <w:multiLevelType w:val="hybridMultilevel"/>
    <w:tmpl w:val="B42811C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1" w15:restartNumberingAfterBreak="0">
    <w:nsid w:val="53A4084C"/>
    <w:multiLevelType w:val="multilevel"/>
    <w:tmpl w:val="C902F988"/>
    <w:lvl w:ilvl="0">
      <w:start w:val="1"/>
      <w:numFmt w:val="decimal"/>
      <w:pStyle w:val="TitulF"/>
      <w:lvlText w:val="%1."/>
      <w:lvlJc w:val="left"/>
      <w:pPr>
        <w:tabs>
          <w:tab w:val="num" w:pos="397"/>
        </w:tabs>
        <w:ind w:left="397" w:hanging="397"/>
      </w:pPr>
      <w:rPr>
        <w:rFonts w:hint="default"/>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2149"/>
        </w:tabs>
        <w:ind w:left="1861" w:hanging="1152"/>
      </w:pPr>
      <w:rPr>
        <w:rFonts w:hint="default"/>
      </w:rPr>
    </w:lvl>
    <w:lvl w:ilvl="6">
      <w:start w:val="1"/>
      <w:numFmt w:val="decimal"/>
      <w:lvlText w:val="%1.%2.%3.%4.%5.%6.%7"/>
      <w:lvlJc w:val="left"/>
      <w:pPr>
        <w:tabs>
          <w:tab w:val="num" w:pos="2149"/>
        </w:tabs>
        <w:ind w:left="2005" w:hanging="1296"/>
      </w:pPr>
      <w:rPr>
        <w:rFonts w:hint="default"/>
      </w:rPr>
    </w:lvl>
    <w:lvl w:ilvl="7">
      <w:start w:val="1"/>
      <w:numFmt w:val="decimal"/>
      <w:lvlText w:val="%1.%2.%3.%4.%5.%6.%7.%8"/>
      <w:lvlJc w:val="left"/>
      <w:pPr>
        <w:tabs>
          <w:tab w:val="num" w:pos="2509"/>
        </w:tabs>
        <w:ind w:left="2149" w:hanging="1440"/>
      </w:pPr>
      <w:rPr>
        <w:rFonts w:hint="default"/>
      </w:rPr>
    </w:lvl>
    <w:lvl w:ilvl="8">
      <w:start w:val="1"/>
      <w:numFmt w:val="decimal"/>
      <w:lvlRestart w:val="0"/>
      <w:lvlText w:val="(%9)"/>
      <w:lvlJc w:val="left"/>
      <w:pPr>
        <w:tabs>
          <w:tab w:val="num" w:pos="2293"/>
        </w:tabs>
        <w:ind w:left="2293" w:hanging="1584"/>
      </w:pPr>
      <w:rPr>
        <w:rFonts w:hint="default"/>
      </w:rPr>
    </w:lvl>
  </w:abstractNum>
  <w:abstractNum w:abstractNumId="22" w15:restartNumberingAfterBreak="0">
    <w:nsid w:val="590429D9"/>
    <w:multiLevelType w:val="hybridMultilevel"/>
    <w:tmpl w:val="1D00F2E4"/>
    <w:lvl w:ilvl="0" w:tplc="C4825526">
      <w:start w:val="1"/>
      <w:numFmt w:val="upperRoman"/>
      <w:lvlText w:val="%1."/>
      <w:lvlJc w:val="left"/>
      <w:pPr>
        <w:ind w:left="1080" w:hanging="720"/>
      </w:pPr>
      <w:rPr>
        <w:rFonts w:ascii="ArialNarrow" w:hAnsi="ArialNarrow" w:hint="default"/>
        <w:b/>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DE5756"/>
    <w:multiLevelType w:val="hybridMultilevel"/>
    <w:tmpl w:val="584CBA40"/>
    <w:lvl w:ilvl="0" w:tplc="F08E41A8">
      <w:start w:val="7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803C6E"/>
    <w:multiLevelType w:val="hybridMultilevel"/>
    <w:tmpl w:val="FA147B4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800ACC"/>
    <w:multiLevelType w:val="hybridMultilevel"/>
    <w:tmpl w:val="D994929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61361004"/>
    <w:multiLevelType w:val="hybridMultilevel"/>
    <w:tmpl w:val="2D6865D2"/>
    <w:lvl w:ilvl="0" w:tplc="BF12CB8A">
      <w:start w:val="1"/>
      <w:numFmt w:val="bullet"/>
      <w:pStyle w:val="Normodraz"/>
      <w:lvlText w:val=""/>
      <w:lvlJc w:val="left"/>
      <w:pPr>
        <w:tabs>
          <w:tab w:val="num" w:pos="1080"/>
        </w:tabs>
        <w:ind w:left="1080" w:hanging="360"/>
      </w:pPr>
      <w:rPr>
        <w:rFonts w:ascii="Symbol" w:hAnsi="Symbol" w:hint="default"/>
      </w:rPr>
    </w:lvl>
    <w:lvl w:ilvl="1" w:tplc="E98C2D2C">
      <w:start w:val="1"/>
      <w:numFmt w:val="bullet"/>
      <w:lvlText w:val=""/>
      <w:lvlJc w:val="left"/>
      <w:pPr>
        <w:tabs>
          <w:tab w:val="num" w:pos="1800"/>
        </w:tabs>
        <w:ind w:left="1800" w:hanging="360"/>
      </w:pPr>
      <w:rPr>
        <w:rFonts w:ascii="Symbol" w:hAnsi="Symbol" w:hint="default"/>
      </w:rPr>
    </w:lvl>
    <w:lvl w:ilvl="2" w:tplc="35E64488" w:tentative="1">
      <w:start w:val="1"/>
      <w:numFmt w:val="bullet"/>
      <w:lvlText w:val=""/>
      <w:lvlJc w:val="left"/>
      <w:pPr>
        <w:tabs>
          <w:tab w:val="num" w:pos="2520"/>
        </w:tabs>
        <w:ind w:left="2520" w:hanging="360"/>
      </w:pPr>
      <w:rPr>
        <w:rFonts w:ascii="Wingdings" w:hAnsi="Wingdings" w:hint="default"/>
      </w:rPr>
    </w:lvl>
    <w:lvl w:ilvl="3" w:tplc="A718C95E" w:tentative="1">
      <w:start w:val="1"/>
      <w:numFmt w:val="bullet"/>
      <w:lvlText w:val=""/>
      <w:lvlJc w:val="left"/>
      <w:pPr>
        <w:tabs>
          <w:tab w:val="num" w:pos="3240"/>
        </w:tabs>
        <w:ind w:left="3240" w:hanging="360"/>
      </w:pPr>
      <w:rPr>
        <w:rFonts w:ascii="Symbol" w:hAnsi="Symbol" w:hint="default"/>
      </w:rPr>
    </w:lvl>
    <w:lvl w:ilvl="4" w:tplc="D5FCA10A" w:tentative="1">
      <w:start w:val="1"/>
      <w:numFmt w:val="bullet"/>
      <w:lvlText w:val="o"/>
      <w:lvlJc w:val="left"/>
      <w:pPr>
        <w:tabs>
          <w:tab w:val="num" w:pos="3960"/>
        </w:tabs>
        <w:ind w:left="3960" w:hanging="360"/>
      </w:pPr>
      <w:rPr>
        <w:rFonts w:ascii="Courier New" w:hAnsi="Courier New" w:hint="default"/>
      </w:rPr>
    </w:lvl>
    <w:lvl w:ilvl="5" w:tplc="756401C4" w:tentative="1">
      <w:start w:val="1"/>
      <w:numFmt w:val="bullet"/>
      <w:lvlText w:val=""/>
      <w:lvlJc w:val="left"/>
      <w:pPr>
        <w:tabs>
          <w:tab w:val="num" w:pos="4680"/>
        </w:tabs>
        <w:ind w:left="4680" w:hanging="360"/>
      </w:pPr>
      <w:rPr>
        <w:rFonts w:ascii="Wingdings" w:hAnsi="Wingdings" w:hint="default"/>
      </w:rPr>
    </w:lvl>
    <w:lvl w:ilvl="6" w:tplc="24D43906" w:tentative="1">
      <w:start w:val="1"/>
      <w:numFmt w:val="bullet"/>
      <w:lvlText w:val=""/>
      <w:lvlJc w:val="left"/>
      <w:pPr>
        <w:tabs>
          <w:tab w:val="num" w:pos="5400"/>
        </w:tabs>
        <w:ind w:left="5400" w:hanging="360"/>
      </w:pPr>
      <w:rPr>
        <w:rFonts w:ascii="Symbol" w:hAnsi="Symbol" w:hint="default"/>
      </w:rPr>
    </w:lvl>
    <w:lvl w:ilvl="7" w:tplc="F09C1A54" w:tentative="1">
      <w:start w:val="1"/>
      <w:numFmt w:val="bullet"/>
      <w:lvlText w:val="o"/>
      <w:lvlJc w:val="left"/>
      <w:pPr>
        <w:tabs>
          <w:tab w:val="num" w:pos="6120"/>
        </w:tabs>
        <w:ind w:left="6120" w:hanging="360"/>
      </w:pPr>
      <w:rPr>
        <w:rFonts w:ascii="Courier New" w:hAnsi="Courier New" w:hint="default"/>
      </w:rPr>
    </w:lvl>
    <w:lvl w:ilvl="8" w:tplc="55FAC7D8"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24B2F81"/>
    <w:multiLevelType w:val="hybridMultilevel"/>
    <w:tmpl w:val="584CBA40"/>
    <w:lvl w:ilvl="0" w:tplc="F08E41A8">
      <w:start w:val="7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3808AF"/>
    <w:multiLevelType w:val="hybridMultilevel"/>
    <w:tmpl w:val="A29840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837676"/>
    <w:multiLevelType w:val="hybridMultilevel"/>
    <w:tmpl w:val="C100934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EF5839"/>
    <w:multiLevelType w:val="singleLevel"/>
    <w:tmpl w:val="AB94ED48"/>
    <w:lvl w:ilvl="0">
      <w:start w:val="1"/>
      <w:numFmt w:val="bullet"/>
      <w:pStyle w:val="nadpis"/>
      <w:lvlText w:val=""/>
      <w:lvlJc w:val="left"/>
      <w:pPr>
        <w:tabs>
          <w:tab w:val="num" w:pos="360"/>
        </w:tabs>
        <w:ind w:left="360" w:hanging="360"/>
      </w:pPr>
      <w:rPr>
        <w:rFonts w:ascii="Symbol" w:hAnsi="Symbol" w:hint="default"/>
      </w:rPr>
    </w:lvl>
  </w:abstractNum>
  <w:abstractNum w:abstractNumId="31" w15:restartNumberingAfterBreak="0">
    <w:nsid w:val="75B910D1"/>
    <w:multiLevelType w:val="singleLevel"/>
    <w:tmpl w:val="04050017"/>
    <w:lvl w:ilvl="0">
      <w:start w:val="1"/>
      <w:numFmt w:val="lowerLetter"/>
      <w:lvlText w:val="%1)"/>
      <w:lvlJc w:val="left"/>
      <w:pPr>
        <w:tabs>
          <w:tab w:val="num" w:pos="360"/>
        </w:tabs>
        <w:ind w:left="360" w:hanging="360"/>
      </w:pPr>
    </w:lvl>
  </w:abstractNum>
  <w:abstractNum w:abstractNumId="32" w15:restartNumberingAfterBreak="0">
    <w:nsid w:val="774B56D7"/>
    <w:multiLevelType w:val="singleLevel"/>
    <w:tmpl w:val="AC84F72A"/>
    <w:lvl w:ilvl="0">
      <w:start w:val="1"/>
      <w:numFmt w:val="bullet"/>
      <w:pStyle w:val="Seznamsodrkami"/>
      <w:lvlText w:val=""/>
      <w:lvlJc w:val="left"/>
      <w:pPr>
        <w:tabs>
          <w:tab w:val="num" w:pos="360"/>
        </w:tabs>
        <w:ind w:left="360" w:hanging="360"/>
      </w:pPr>
      <w:rPr>
        <w:rFonts w:ascii="Symbol" w:hAnsi="Symbol" w:hint="default"/>
      </w:rPr>
    </w:lvl>
  </w:abstractNum>
  <w:abstractNum w:abstractNumId="33" w15:restartNumberingAfterBreak="0">
    <w:nsid w:val="7D074F6B"/>
    <w:multiLevelType w:val="hybridMultilevel"/>
    <w:tmpl w:val="A29840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21"/>
  </w:num>
  <w:num w:numId="3">
    <w:abstractNumId w:val="26"/>
  </w:num>
  <w:num w:numId="4">
    <w:abstractNumId w:val="6"/>
  </w:num>
  <w:num w:numId="5">
    <w:abstractNumId w:val="1"/>
  </w:num>
  <w:num w:numId="6">
    <w:abstractNumId w:val="2"/>
  </w:num>
  <w:num w:numId="7">
    <w:abstractNumId w:val="7"/>
  </w:num>
  <w:num w:numId="8">
    <w:abstractNumId w:val="32"/>
  </w:num>
  <w:num w:numId="9">
    <w:abstractNumId w:val="0"/>
  </w:num>
  <w:num w:numId="10">
    <w:abstractNumId w:val="9"/>
  </w:num>
  <w:num w:numId="11">
    <w:abstractNumId w:val="29"/>
  </w:num>
  <w:num w:numId="12">
    <w:abstractNumId w:val="19"/>
  </w:num>
  <w:num w:numId="13">
    <w:abstractNumId w:val="3"/>
  </w:num>
  <w:num w:numId="14">
    <w:abstractNumId w:val="31"/>
  </w:num>
  <w:num w:numId="15">
    <w:abstractNumId w:val="8"/>
  </w:num>
  <w:num w:numId="16">
    <w:abstractNumId w:val="12"/>
  </w:num>
  <w:num w:numId="17">
    <w:abstractNumId w:val="18"/>
  </w:num>
  <w:num w:numId="18">
    <w:abstractNumId w:val="4"/>
  </w:num>
  <w:num w:numId="19">
    <w:abstractNumId w:val="24"/>
  </w:num>
  <w:num w:numId="20">
    <w:abstractNumId w:val="10"/>
  </w:num>
  <w:num w:numId="21">
    <w:abstractNumId w:val="16"/>
  </w:num>
  <w:num w:numId="22">
    <w:abstractNumId w:val="28"/>
  </w:num>
  <w:num w:numId="23">
    <w:abstractNumId w:val="33"/>
  </w:num>
  <w:num w:numId="24">
    <w:abstractNumId w:val="13"/>
  </w:num>
  <w:num w:numId="25">
    <w:abstractNumId w:val="11"/>
  </w:num>
  <w:num w:numId="26">
    <w:abstractNumId w:val="5"/>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0"/>
  </w:num>
  <w:num w:numId="30">
    <w:abstractNumId w:val="14"/>
  </w:num>
  <w:num w:numId="31">
    <w:abstractNumId w:val="27"/>
  </w:num>
  <w:num w:numId="32">
    <w:abstractNumId w:val="23"/>
  </w:num>
  <w:num w:numId="33">
    <w:abstractNumId w:val="25"/>
  </w:num>
  <w:num w:numId="34">
    <w:abstractNumId w:val="22"/>
  </w:num>
  <w:num w:numId="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3D"/>
    <w:rsid w:val="00002875"/>
    <w:rsid w:val="00003114"/>
    <w:rsid w:val="00005627"/>
    <w:rsid w:val="000115C4"/>
    <w:rsid w:val="00012E4C"/>
    <w:rsid w:val="000139F7"/>
    <w:rsid w:val="00013ABB"/>
    <w:rsid w:val="0001614B"/>
    <w:rsid w:val="00024302"/>
    <w:rsid w:val="00024C61"/>
    <w:rsid w:val="000275CE"/>
    <w:rsid w:val="000301D0"/>
    <w:rsid w:val="00036B4A"/>
    <w:rsid w:val="0004581C"/>
    <w:rsid w:val="000469BF"/>
    <w:rsid w:val="00053B06"/>
    <w:rsid w:val="000603CD"/>
    <w:rsid w:val="00061246"/>
    <w:rsid w:val="00064D3E"/>
    <w:rsid w:val="000676EF"/>
    <w:rsid w:val="000701E8"/>
    <w:rsid w:val="00071BA5"/>
    <w:rsid w:val="00072E7B"/>
    <w:rsid w:val="00075B8F"/>
    <w:rsid w:val="00076A1B"/>
    <w:rsid w:val="000859A9"/>
    <w:rsid w:val="00086C7E"/>
    <w:rsid w:val="00090C96"/>
    <w:rsid w:val="000A1152"/>
    <w:rsid w:val="000A2FD4"/>
    <w:rsid w:val="000A6548"/>
    <w:rsid w:val="000A68EC"/>
    <w:rsid w:val="000B013E"/>
    <w:rsid w:val="000B6D9F"/>
    <w:rsid w:val="000C6B83"/>
    <w:rsid w:val="000E416E"/>
    <w:rsid w:val="000E456A"/>
    <w:rsid w:val="00103D46"/>
    <w:rsid w:val="00107975"/>
    <w:rsid w:val="00110E64"/>
    <w:rsid w:val="00111A32"/>
    <w:rsid w:val="001159B6"/>
    <w:rsid w:val="00117CB9"/>
    <w:rsid w:val="001305FE"/>
    <w:rsid w:val="00134E61"/>
    <w:rsid w:val="00146576"/>
    <w:rsid w:val="001531F6"/>
    <w:rsid w:val="00162217"/>
    <w:rsid w:val="00162DFF"/>
    <w:rsid w:val="001715CA"/>
    <w:rsid w:val="001739AE"/>
    <w:rsid w:val="00174E1D"/>
    <w:rsid w:val="00180949"/>
    <w:rsid w:val="00181C40"/>
    <w:rsid w:val="00185860"/>
    <w:rsid w:val="00190204"/>
    <w:rsid w:val="001931D2"/>
    <w:rsid w:val="001A1C7A"/>
    <w:rsid w:val="001A2124"/>
    <w:rsid w:val="001A2D13"/>
    <w:rsid w:val="001B3864"/>
    <w:rsid w:val="001B617A"/>
    <w:rsid w:val="001B6260"/>
    <w:rsid w:val="001C27AB"/>
    <w:rsid w:val="001C7257"/>
    <w:rsid w:val="001C7BED"/>
    <w:rsid w:val="001D306C"/>
    <w:rsid w:val="001E4CA9"/>
    <w:rsid w:val="001E750D"/>
    <w:rsid w:val="001F1D3E"/>
    <w:rsid w:val="001F5810"/>
    <w:rsid w:val="0020197D"/>
    <w:rsid w:val="00213BD8"/>
    <w:rsid w:val="00220061"/>
    <w:rsid w:val="00224582"/>
    <w:rsid w:val="002262A1"/>
    <w:rsid w:val="00236903"/>
    <w:rsid w:val="00237C43"/>
    <w:rsid w:val="00243B97"/>
    <w:rsid w:val="0026386C"/>
    <w:rsid w:val="0026439A"/>
    <w:rsid w:val="0027564C"/>
    <w:rsid w:val="00276062"/>
    <w:rsid w:val="0029438A"/>
    <w:rsid w:val="002A5089"/>
    <w:rsid w:val="002B5349"/>
    <w:rsid w:val="002C4D1B"/>
    <w:rsid w:val="002D4423"/>
    <w:rsid w:val="002E1002"/>
    <w:rsid w:val="002E30C6"/>
    <w:rsid w:val="002E383F"/>
    <w:rsid w:val="002F1485"/>
    <w:rsid w:val="00304E84"/>
    <w:rsid w:val="00305F11"/>
    <w:rsid w:val="003134A4"/>
    <w:rsid w:val="00332B13"/>
    <w:rsid w:val="00341D85"/>
    <w:rsid w:val="0034203A"/>
    <w:rsid w:val="003501D1"/>
    <w:rsid w:val="00350DFD"/>
    <w:rsid w:val="003574F2"/>
    <w:rsid w:val="0036194D"/>
    <w:rsid w:val="0036478D"/>
    <w:rsid w:val="00367E8E"/>
    <w:rsid w:val="003705A7"/>
    <w:rsid w:val="00371506"/>
    <w:rsid w:val="003956CC"/>
    <w:rsid w:val="003A3D3F"/>
    <w:rsid w:val="003A4E68"/>
    <w:rsid w:val="003C1F69"/>
    <w:rsid w:val="003C4C77"/>
    <w:rsid w:val="003C5461"/>
    <w:rsid w:val="003C7EAC"/>
    <w:rsid w:val="003E28A5"/>
    <w:rsid w:val="003E36CC"/>
    <w:rsid w:val="003E43E7"/>
    <w:rsid w:val="003F027B"/>
    <w:rsid w:val="003F052C"/>
    <w:rsid w:val="00400B6A"/>
    <w:rsid w:val="0040783E"/>
    <w:rsid w:val="004110FF"/>
    <w:rsid w:val="00412193"/>
    <w:rsid w:val="004232EF"/>
    <w:rsid w:val="00434744"/>
    <w:rsid w:val="004349C5"/>
    <w:rsid w:val="00443113"/>
    <w:rsid w:val="00451E48"/>
    <w:rsid w:val="00453971"/>
    <w:rsid w:val="00453A94"/>
    <w:rsid w:val="0046790B"/>
    <w:rsid w:val="00467FF3"/>
    <w:rsid w:val="004701CC"/>
    <w:rsid w:val="00472D84"/>
    <w:rsid w:val="004800AB"/>
    <w:rsid w:val="00480B85"/>
    <w:rsid w:val="004831EF"/>
    <w:rsid w:val="00490B03"/>
    <w:rsid w:val="00492305"/>
    <w:rsid w:val="004A21B2"/>
    <w:rsid w:val="004A6B5F"/>
    <w:rsid w:val="004B4ED6"/>
    <w:rsid w:val="004B7DD6"/>
    <w:rsid w:val="004C3A15"/>
    <w:rsid w:val="004C54F7"/>
    <w:rsid w:val="004D26B1"/>
    <w:rsid w:val="004D60A4"/>
    <w:rsid w:val="004D73B7"/>
    <w:rsid w:val="004E7A12"/>
    <w:rsid w:val="004F61CD"/>
    <w:rsid w:val="005017DB"/>
    <w:rsid w:val="00507D14"/>
    <w:rsid w:val="00510240"/>
    <w:rsid w:val="00513079"/>
    <w:rsid w:val="00514025"/>
    <w:rsid w:val="00524A6C"/>
    <w:rsid w:val="005321B8"/>
    <w:rsid w:val="00542B5B"/>
    <w:rsid w:val="005453ED"/>
    <w:rsid w:val="00551CF9"/>
    <w:rsid w:val="00554159"/>
    <w:rsid w:val="00560F58"/>
    <w:rsid w:val="0056310A"/>
    <w:rsid w:val="00581A1E"/>
    <w:rsid w:val="00592142"/>
    <w:rsid w:val="005C0258"/>
    <w:rsid w:val="005C07EC"/>
    <w:rsid w:val="005D06AD"/>
    <w:rsid w:val="005D1DD1"/>
    <w:rsid w:val="005D6B6D"/>
    <w:rsid w:val="005E77BC"/>
    <w:rsid w:val="005F13F6"/>
    <w:rsid w:val="005F580F"/>
    <w:rsid w:val="00604FD0"/>
    <w:rsid w:val="0061160A"/>
    <w:rsid w:val="00611951"/>
    <w:rsid w:val="00617ED7"/>
    <w:rsid w:val="00622300"/>
    <w:rsid w:val="0063693C"/>
    <w:rsid w:val="006452C7"/>
    <w:rsid w:val="0065772A"/>
    <w:rsid w:val="00657BA4"/>
    <w:rsid w:val="00661281"/>
    <w:rsid w:val="00663789"/>
    <w:rsid w:val="00664776"/>
    <w:rsid w:val="0066657D"/>
    <w:rsid w:val="00670045"/>
    <w:rsid w:val="0067563F"/>
    <w:rsid w:val="00675B46"/>
    <w:rsid w:val="00676CD6"/>
    <w:rsid w:val="00685C18"/>
    <w:rsid w:val="0069063B"/>
    <w:rsid w:val="00696C5A"/>
    <w:rsid w:val="0069758C"/>
    <w:rsid w:val="006A14DF"/>
    <w:rsid w:val="006A1D52"/>
    <w:rsid w:val="006A2E06"/>
    <w:rsid w:val="006A2FC4"/>
    <w:rsid w:val="006A3629"/>
    <w:rsid w:val="006B251E"/>
    <w:rsid w:val="006B4040"/>
    <w:rsid w:val="006C0E12"/>
    <w:rsid w:val="006C1592"/>
    <w:rsid w:val="006C307B"/>
    <w:rsid w:val="006C5034"/>
    <w:rsid w:val="006C6824"/>
    <w:rsid w:val="006D07EC"/>
    <w:rsid w:val="006D0FAD"/>
    <w:rsid w:val="006D474B"/>
    <w:rsid w:val="006D5258"/>
    <w:rsid w:val="006D5D45"/>
    <w:rsid w:val="006E2A4E"/>
    <w:rsid w:val="006E2D6B"/>
    <w:rsid w:val="006E77A5"/>
    <w:rsid w:val="006F263D"/>
    <w:rsid w:val="006F64FA"/>
    <w:rsid w:val="006F69C4"/>
    <w:rsid w:val="00703113"/>
    <w:rsid w:val="007121AD"/>
    <w:rsid w:val="0073364F"/>
    <w:rsid w:val="0073367C"/>
    <w:rsid w:val="00736269"/>
    <w:rsid w:val="00742466"/>
    <w:rsid w:val="00750C12"/>
    <w:rsid w:val="00754902"/>
    <w:rsid w:val="007574DE"/>
    <w:rsid w:val="00774408"/>
    <w:rsid w:val="00774FDF"/>
    <w:rsid w:val="00786DE3"/>
    <w:rsid w:val="00791449"/>
    <w:rsid w:val="00796950"/>
    <w:rsid w:val="007A28C6"/>
    <w:rsid w:val="007B0F62"/>
    <w:rsid w:val="007B179F"/>
    <w:rsid w:val="007D20EA"/>
    <w:rsid w:val="007E006A"/>
    <w:rsid w:val="007E78AB"/>
    <w:rsid w:val="007F4DF9"/>
    <w:rsid w:val="007F5224"/>
    <w:rsid w:val="00800E97"/>
    <w:rsid w:val="00801B2D"/>
    <w:rsid w:val="00802F59"/>
    <w:rsid w:val="00806ABE"/>
    <w:rsid w:val="00815E64"/>
    <w:rsid w:val="00816229"/>
    <w:rsid w:val="008214EE"/>
    <w:rsid w:val="00824176"/>
    <w:rsid w:val="00831AA3"/>
    <w:rsid w:val="0083211B"/>
    <w:rsid w:val="008342A6"/>
    <w:rsid w:val="00835C57"/>
    <w:rsid w:val="00842B37"/>
    <w:rsid w:val="00852D39"/>
    <w:rsid w:val="00874F50"/>
    <w:rsid w:val="00880303"/>
    <w:rsid w:val="00886665"/>
    <w:rsid w:val="00891DC5"/>
    <w:rsid w:val="00894DA8"/>
    <w:rsid w:val="008A67BF"/>
    <w:rsid w:val="008B257F"/>
    <w:rsid w:val="008B541E"/>
    <w:rsid w:val="008B6634"/>
    <w:rsid w:val="008B6D6D"/>
    <w:rsid w:val="008C4588"/>
    <w:rsid w:val="008C527F"/>
    <w:rsid w:val="008D44ED"/>
    <w:rsid w:val="008D4594"/>
    <w:rsid w:val="008F2E3C"/>
    <w:rsid w:val="008F43D3"/>
    <w:rsid w:val="00907D24"/>
    <w:rsid w:val="00926711"/>
    <w:rsid w:val="00933AEE"/>
    <w:rsid w:val="0094161C"/>
    <w:rsid w:val="00942EAF"/>
    <w:rsid w:val="009532CC"/>
    <w:rsid w:val="009567F1"/>
    <w:rsid w:val="00957BE6"/>
    <w:rsid w:val="00957FAB"/>
    <w:rsid w:val="0096163B"/>
    <w:rsid w:val="00964638"/>
    <w:rsid w:val="00966034"/>
    <w:rsid w:val="00966C4F"/>
    <w:rsid w:val="00975453"/>
    <w:rsid w:val="009770F1"/>
    <w:rsid w:val="00977A1C"/>
    <w:rsid w:val="00980DFD"/>
    <w:rsid w:val="009815D3"/>
    <w:rsid w:val="0099088A"/>
    <w:rsid w:val="009A7C3D"/>
    <w:rsid w:val="009B2D15"/>
    <w:rsid w:val="009B3E54"/>
    <w:rsid w:val="009B5756"/>
    <w:rsid w:val="009B78FA"/>
    <w:rsid w:val="009C6C21"/>
    <w:rsid w:val="009D34F5"/>
    <w:rsid w:val="009E41EE"/>
    <w:rsid w:val="009F2A93"/>
    <w:rsid w:val="00A04660"/>
    <w:rsid w:val="00A13685"/>
    <w:rsid w:val="00A2680B"/>
    <w:rsid w:val="00A279AE"/>
    <w:rsid w:val="00A32B85"/>
    <w:rsid w:val="00A374E3"/>
    <w:rsid w:val="00A43C18"/>
    <w:rsid w:val="00A45105"/>
    <w:rsid w:val="00A517B7"/>
    <w:rsid w:val="00A54C2B"/>
    <w:rsid w:val="00A642D9"/>
    <w:rsid w:val="00A64CF2"/>
    <w:rsid w:val="00A67D6D"/>
    <w:rsid w:val="00A714E2"/>
    <w:rsid w:val="00A968C6"/>
    <w:rsid w:val="00AA2EA1"/>
    <w:rsid w:val="00AA7036"/>
    <w:rsid w:val="00AB137E"/>
    <w:rsid w:val="00AB5773"/>
    <w:rsid w:val="00AC211C"/>
    <w:rsid w:val="00AD53EA"/>
    <w:rsid w:val="00AE01DD"/>
    <w:rsid w:val="00AE441D"/>
    <w:rsid w:val="00AE7869"/>
    <w:rsid w:val="00AF1B35"/>
    <w:rsid w:val="00AF65B7"/>
    <w:rsid w:val="00B03143"/>
    <w:rsid w:val="00B14966"/>
    <w:rsid w:val="00B15806"/>
    <w:rsid w:val="00B2138D"/>
    <w:rsid w:val="00B27E7D"/>
    <w:rsid w:val="00B31340"/>
    <w:rsid w:val="00B36347"/>
    <w:rsid w:val="00B46C80"/>
    <w:rsid w:val="00B540EB"/>
    <w:rsid w:val="00B6009D"/>
    <w:rsid w:val="00B61104"/>
    <w:rsid w:val="00B6187F"/>
    <w:rsid w:val="00B618C9"/>
    <w:rsid w:val="00B666B2"/>
    <w:rsid w:val="00B72205"/>
    <w:rsid w:val="00B903C9"/>
    <w:rsid w:val="00B925B2"/>
    <w:rsid w:val="00B96D2E"/>
    <w:rsid w:val="00BA4490"/>
    <w:rsid w:val="00BA5FA9"/>
    <w:rsid w:val="00BB2F43"/>
    <w:rsid w:val="00BB70FF"/>
    <w:rsid w:val="00BC105A"/>
    <w:rsid w:val="00BC13B7"/>
    <w:rsid w:val="00BC2721"/>
    <w:rsid w:val="00BC285A"/>
    <w:rsid w:val="00BC3AF2"/>
    <w:rsid w:val="00BC3F61"/>
    <w:rsid w:val="00BD1FAF"/>
    <w:rsid w:val="00BD6D87"/>
    <w:rsid w:val="00BD7A96"/>
    <w:rsid w:val="00BE5E6F"/>
    <w:rsid w:val="00BE6154"/>
    <w:rsid w:val="00BE6E8D"/>
    <w:rsid w:val="00BE7B6E"/>
    <w:rsid w:val="00BF669A"/>
    <w:rsid w:val="00C02A1D"/>
    <w:rsid w:val="00C05A86"/>
    <w:rsid w:val="00C11313"/>
    <w:rsid w:val="00C1278A"/>
    <w:rsid w:val="00C13B97"/>
    <w:rsid w:val="00C17438"/>
    <w:rsid w:val="00C21F31"/>
    <w:rsid w:val="00C27AF2"/>
    <w:rsid w:val="00C376CF"/>
    <w:rsid w:val="00C40BD3"/>
    <w:rsid w:val="00C41162"/>
    <w:rsid w:val="00C4428C"/>
    <w:rsid w:val="00C50017"/>
    <w:rsid w:val="00C52A9A"/>
    <w:rsid w:val="00C53B1D"/>
    <w:rsid w:val="00C56F00"/>
    <w:rsid w:val="00C605C0"/>
    <w:rsid w:val="00C62CDB"/>
    <w:rsid w:val="00C81EAF"/>
    <w:rsid w:val="00C84300"/>
    <w:rsid w:val="00C93322"/>
    <w:rsid w:val="00C942D9"/>
    <w:rsid w:val="00C9450B"/>
    <w:rsid w:val="00C97204"/>
    <w:rsid w:val="00CA4BEA"/>
    <w:rsid w:val="00CA5695"/>
    <w:rsid w:val="00CA7AEA"/>
    <w:rsid w:val="00CB1245"/>
    <w:rsid w:val="00CB2EC6"/>
    <w:rsid w:val="00CB48B3"/>
    <w:rsid w:val="00CB5C98"/>
    <w:rsid w:val="00CB66D8"/>
    <w:rsid w:val="00CC4866"/>
    <w:rsid w:val="00CC5419"/>
    <w:rsid w:val="00CC70E0"/>
    <w:rsid w:val="00CE5FD6"/>
    <w:rsid w:val="00CF35C1"/>
    <w:rsid w:val="00CF577B"/>
    <w:rsid w:val="00CF6292"/>
    <w:rsid w:val="00D14C7B"/>
    <w:rsid w:val="00D16CFA"/>
    <w:rsid w:val="00D17423"/>
    <w:rsid w:val="00D3089E"/>
    <w:rsid w:val="00D309B9"/>
    <w:rsid w:val="00D32D91"/>
    <w:rsid w:val="00D358BB"/>
    <w:rsid w:val="00D368ED"/>
    <w:rsid w:val="00D37802"/>
    <w:rsid w:val="00D406E9"/>
    <w:rsid w:val="00D4522F"/>
    <w:rsid w:val="00D542D1"/>
    <w:rsid w:val="00D55187"/>
    <w:rsid w:val="00D565E0"/>
    <w:rsid w:val="00D8343F"/>
    <w:rsid w:val="00D85ACC"/>
    <w:rsid w:val="00D9037C"/>
    <w:rsid w:val="00DA0F9F"/>
    <w:rsid w:val="00DB246C"/>
    <w:rsid w:val="00DB2677"/>
    <w:rsid w:val="00DB4F14"/>
    <w:rsid w:val="00DB54BF"/>
    <w:rsid w:val="00DB63E9"/>
    <w:rsid w:val="00DB6496"/>
    <w:rsid w:val="00DC0889"/>
    <w:rsid w:val="00DC25D3"/>
    <w:rsid w:val="00DC52E0"/>
    <w:rsid w:val="00DC5A9A"/>
    <w:rsid w:val="00DD1BC8"/>
    <w:rsid w:val="00DD28C2"/>
    <w:rsid w:val="00DD6211"/>
    <w:rsid w:val="00DF4540"/>
    <w:rsid w:val="00E00132"/>
    <w:rsid w:val="00E05325"/>
    <w:rsid w:val="00E07000"/>
    <w:rsid w:val="00E20A4F"/>
    <w:rsid w:val="00E4187E"/>
    <w:rsid w:val="00E4334F"/>
    <w:rsid w:val="00E57AF3"/>
    <w:rsid w:val="00E6207F"/>
    <w:rsid w:val="00E70C57"/>
    <w:rsid w:val="00E902C0"/>
    <w:rsid w:val="00E90A91"/>
    <w:rsid w:val="00E96E84"/>
    <w:rsid w:val="00E9795A"/>
    <w:rsid w:val="00EA3E42"/>
    <w:rsid w:val="00EA6804"/>
    <w:rsid w:val="00EA6B32"/>
    <w:rsid w:val="00EB0813"/>
    <w:rsid w:val="00EB4529"/>
    <w:rsid w:val="00EB613F"/>
    <w:rsid w:val="00EC005A"/>
    <w:rsid w:val="00EC5987"/>
    <w:rsid w:val="00EC6D49"/>
    <w:rsid w:val="00ED210F"/>
    <w:rsid w:val="00ED468B"/>
    <w:rsid w:val="00ED5031"/>
    <w:rsid w:val="00EE0655"/>
    <w:rsid w:val="00EF6907"/>
    <w:rsid w:val="00F12B70"/>
    <w:rsid w:val="00F17277"/>
    <w:rsid w:val="00F226CC"/>
    <w:rsid w:val="00F379C5"/>
    <w:rsid w:val="00F40C3A"/>
    <w:rsid w:val="00F41034"/>
    <w:rsid w:val="00F63DB8"/>
    <w:rsid w:val="00F66399"/>
    <w:rsid w:val="00F70C25"/>
    <w:rsid w:val="00F9031E"/>
    <w:rsid w:val="00FA1019"/>
    <w:rsid w:val="00FA3B3B"/>
    <w:rsid w:val="00FC2931"/>
    <w:rsid w:val="00FD638B"/>
    <w:rsid w:val="00FD75BF"/>
    <w:rsid w:val="00FE7842"/>
    <w:rsid w:val="00FE78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1754EE"/>
  <w15:chartTrackingRefBased/>
  <w15:docId w15:val="{84116690-F884-4962-AEDF-4B16BC9B5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137E"/>
    <w:pPr>
      <w:spacing w:after="120"/>
      <w:ind w:firstLine="567"/>
      <w:jc w:val="both"/>
    </w:pPr>
    <w:rPr>
      <w:sz w:val="24"/>
    </w:rPr>
  </w:style>
  <w:style w:type="paragraph" w:styleId="Nadpis1">
    <w:name w:val="heading 1"/>
    <w:basedOn w:val="Normln"/>
    <w:next w:val="Normln"/>
    <w:qFormat/>
    <w:rsid w:val="004701CC"/>
    <w:pPr>
      <w:keepNext/>
      <w:numPr>
        <w:numId w:val="5"/>
      </w:numPr>
      <w:tabs>
        <w:tab w:val="decimal" w:pos="-2127"/>
      </w:tabs>
      <w:spacing w:before="480"/>
      <w:jc w:val="left"/>
      <w:outlineLvl w:val="0"/>
    </w:pPr>
    <w:rPr>
      <w:b/>
      <w:caps/>
      <w:kern w:val="28"/>
      <w:sz w:val="32"/>
    </w:rPr>
  </w:style>
  <w:style w:type="paragraph" w:styleId="Nadpis2">
    <w:name w:val="heading 2"/>
    <w:basedOn w:val="Normln"/>
    <w:next w:val="Normln"/>
    <w:qFormat/>
    <w:pPr>
      <w:keepNext/>
      <w:numPr>
        <w:ilvl w:val="1"/>
        <w:numId w:val="5"/>
      </w:numPr>
      <w:spacing w:before="240"/>
      <w:outlineLvl w:val="1"/>
    </w:pPr>
    <w:rPr>
      <w:b/>
      <w:sz w:val="28"/>
    </w:rPr>
  </w:style>
  <w:style w:type="paragraph" w:styleId="Nadpis3">
    <w:name w:val="heading 3"/>
    <w:aliases w:val="Nadpis 3.3.3"/>
    <w:basedOn w:val="Normln"/>
    <w:next w:val="Normln"/>
    <w:qFormat/>
    <w:pPr>
      <w:keepNext/>
      <w:numPr>
        <w:ilvl w:val="2"/>
        <w:numId w:val="5"/>
      </w:numPr>
      <w:spacing w:before="240"/>
      <w:outlineLvl w:val="2"/>
    </w:pPr>
    <w:rPr>
      <w:b/>
      <w:sz w:val="26"/>
    </w:rPr>
  </w:style>
  <w:style w:type="paragraph" w:styleId="Nadpis4">
    <w:name w:val="heading 4"/>
    <w:basedOn w:val="Nadpis3"/>
    <w:next w:val="Normln"/>
    <w:qFormat/>
    <w:pPr>
      <w:numPr>
        <w:ilvl w:val="3"/>
      </w:numPr>
      <w:outlineLvl w:val="3"/>
    </w:pPr>
    <w:rPr>
      <w:sz w:val="24"/>
    </w:rPr>
  </w:style>
  <w:style w:type="paragraph" w:styleId="Nadpis5">
    <w:name w:val="heading 5"/>
    <w:basedOn w:val="Normln"/>
    <w:next w:val="Normln"/>
    <w:qFormat/>
    <w:pPr>
      <w:numPr>
        <w:ilvl w:val="4"/>
        <w:numId w:val="5"/>
      </w:numPr>
      <w:outlineLvl w:val="4"/>
    </w:pPr>
    <w:rPr>
      <w:b/>
    </w:rPr>
  </w:style>
  <w:style w:type="paragraph" w:styleId="Nadpis6">
    <w:name w:val="heading 6"/>
    <w:basedOn w:val="Normln"/>
    <w:next w:val="Normln"/>
    <w:qFormat/>
    <w:pPr>
      <w:numPr>
        <w:ilvl w:val="5"/>
        <w:numId w:val="5"/>
      </w:numPr>
      <w:outlineLvl w:val="5"/>
    </w:pPr>
    <w:rPr>
      <w:u w:val="single"/>
    </w:rPr>
  </w:style>
  <w:style w:type="paragraph" w:styleId="Nadpis7">
    <w:name w:val="heading 7"/>
    <w:basedOn w:val="Normln"/>
    <w:next w:val="Normln"/>
    <w:qFormat/>
    <w:pPr>
      <w:numPr>
        <w:ilvl w:val="6"/>
        <w:numId w:val="5"/>
      </w:numPr>
      <w:outlineLvl w:val="6"/>
    </w:pPr>
    <w:rPr>
      <w:i/>
    </w:rPr>
  </w:style>
  <w:style w:type="paragraph" w:styleId="Nadpis8">
    <w:name w:val="heading 8"/>
    <w:basedOn w:val="Normln"/>
    <w:next w:val="Normln"/>
    <w:qFormat/>
    <w:pPr>
      <w:numPr>
        <w:ilvl w:val="7"/>
        <w:numId w:val="5"/>
      </w:numPr>
      <w:outlineLvl w:val="7"/>
    </w:pPr>
    <w:rPr>
      <w:i/>
    </w:rPr>
  </w:style>
  <w:style w:type="paragraph" w:styleId="Nadpis9">
    <w:name w:val="heading 9"/>
    <w:basedOn w:val="Normln"/>
    <w:next w:val="Normln"/>
    <w:qFormat/>
    <w:pPr>
      <w:numPr>
        <w:ilvl w:val="8"/>
        <w:numId w:val="5"/>
      </w:numPr>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pBdr>
        <w:bottom w:val="dotted" w:sz="4" w:space="1" w:color="auto"/>
      </w:pBdr>
      <w:tabs>
        <w:tab w:val="right" w:pos="9072"/>
      </w:tabs>
      <w:spacing w:before="120"/>
    </w:pPr>
    <w:rPr>
      <w:i/>
      <w:sz w:val="20"/>
    </w:rPr>
  </w:style>
  <w:style w:type="paragraph" w:styleId="Zpat">
    <w:name w:val="footer"/>
    <w:basedOn w:val="Normln"/>
    <w:link w:val="ZpatChar"/>
    <w:uiPriority w:val="99"/>
    <w:semiHidden/>
    <w:pPr>
      <w:pBdr>
        <w:top w:val="dotted" w:sz="4" w:space="1" w:color="auto"/>
      </w:pBdr>
      <w:tabs>
        <w:tab w:val="center" w:pos="4819"/>
        <w:tab w:val="right" w:pos="9071"/>
      </w:tabs>
      <w:spacing w:before="360"/>
    </w:pPr>
    <w:rPr>
      <w:i/>
      <w:sz w:val="20"/>
    </w:rPr>
  </w:style>
  <w:style w:type="character" w:styleId="slostrnky">
    <w:name w:val="page number"/>
    <w:basedOn w:val="Standardnpsmoodstavce"/>
    <w:semiHidden/>
  </w:style>
  <w:style w:type="paragraph" w:customStyle="1" w:styleId="Rychl1">
    <w:name w:val="Rychlý 1."/>
    <w:pPr>
      <w:ind w:left="-1416"/>
    </w:pPr>
    <w:rPr>
      <w:rFonts w:ascii="Times New Roman CE obyčejné" w:hAnsi="Times New Roman CE obyčejné"/>
      <w:snapToGrid w:val="0"/>
      <w:sz w:val="24"/>
    </w:rPr>
  </w:style>
  <w:style w:type="paragraph" w:customStyle="1" w:styleId="Rychla">
    <w:name w:val="Rychlý a)"/>
    <w:pPr>
      <w:ind w:left="-1416"/>
      <w:jc w:val="both"/>
    </w:pPr>
    <w:rPr>
      <w:rFonts w:ascii="Times New Roman CE obyčejné" w:hAnsi="Times New Roman CE obyčejné"/>
      <w:snapToGrid w:val="0"/>
      <w:sz w:val="24"/>
    </w:rPr>
  </w:style>
  <w:style w:type="paragraph" w:customStyle="1" w:styleId="titulVD">
    <w:name w:val="titul_VD"/>
    <w:basedOn w:val="Normln"/>
    <w:pPr>
      <w:spacing w:before="240" w:line="312" w:lineRule="auto"/>
      <w:ind w:firstLine="397"/>
      <w:jc w:val="center"/>
    </w:pPr>
    <w:rPr>
      <w:rFonts w:ascii="Arial" w:hAnsi="Arial"/>
      <w:b/>
      <w:caps/>
      <w:color w:val="000080"/>
      <w:sz w:val="52"/>
    </w:rPr>
  </w:style>
  <w:style w:type="paragraph" w:customStyle="1" w:styleId="titulnazevprace">
    <w:name w:val="titul_nazev_prace"/>
    <w:basedOn w:val="Normln"/>
    <w:pPr>
      <w:spacing w:before="240" w:line="312" w:lineRule="auto"/>
      <w:ind w:firstLine="397"/>
      <w:jc w:val="center"/>
    </w:pPr>
    <w:rPr>
      <w:rFonts w:ascii="Arial" w:hAnsi="Arial"/>
      <w:b/>
      <w:bCs/>
      <w:iCs/>
      <w:caps/>
      <w:color w:val="000080"/>
      <w:sz w:val="40"/>
    </w:rPr>
  </w:style>
  <w:style w:type="paragraph" w:customStyle="1" w:styleId="TitulF">
    <w:name w:val="TitulF"/>
    <w:basedOn w:val="Nadpis1"/>
    <w:pPr>
      <w:numPr>
        <w:numId w:val="2"/>
      </w:numPr>
      <w:spacing w:before="600" w:after="240" w:line="320" w:lineRule="exact"/>
      <w:jc w:val="center"/>
    </w:pPr>
    <w:rPr>
      <w:caps w:val="0"/>
      <w:kern w:val="0"/>
      <w:sz w:val="36"/>
    </w:rPr>
  </w:style>
  <w:style w:type="paragraph" w:customStyle="1" w:styleId="Rovnice">
    <w:name w:val="Rovnice"/>
    <w:basedOn w:val="Normln"/>
    <w:next w:val="Normln"/>
    <w:pPr>
      <w:tabs>
        <w:tab w:val="left" w:pos="709"/>
        <w:tab w:val="right" w:pos="9356"/>
      </w:tabs>
      <w:spacing w:before="600" w:after="600" w:line="320" w:lineRule="exact"/>
      <w:ind w:firstLine="397"/>
    </w:pPr>
  </w:style>
  <w:style w:type="paragraph" w:customStyle="1" w:styleId="RovniceZ">
    <w:name w:val="RovniceZ"/>
    <w:basedOn w:val="Rovnice"/>
    <w:next w:val="Normln"/>
    <w:pPr>
      <w:tabs>
        <w:tab w:val="right" w:pos="9072"/>
      </w:tabs>
      <w:spacing w:before="480" w:after="1560"/>
      <w:ind w:left="709"/>
    </w:pPr>
  </w:style>
  <w:style w:type="paragraph" w:styleId="Prosttext">
    <w:name w:val="Plain Text"/>
    <w:basedOn w:val="Normln"/>
    <w:semiHidden/>
    <w:pPr>
      <w:spacing w:before="80"/>
    </w:pPr>
    <w:rPr>
      <w:rFonts w:ascii="Courier New" w:hAnsi="Courier New"/>
      <w:sz w:val="20"/>
    </w:rPr>
  </w:style>
  <w:style w:type="paragraph" w:customStyle="1" w:styleId="Body">
    <w:name w:val="Body"/>
    <w:basedOn w:val="Normln"/>
    <w:pPr>
      <w:tabs>
        <w:tab w:val="num" w:pos="360"/>
      </w:tabs>
      <w:spacing w:before="240" w:line="360" w:lineRule="auto"/>
      <w:ind w:firstLine="0"/>
    </w:pPr>
  </w:style>
  <w:style w:type="paragraph" w:styleId="Textpoznpodarou">
    <w:name w:val="footnote text"/>
    <w:basedOn w:val="Normln"/>
    <w:semiHidden/>
  </w:style>
  <w:style w:type="character" w:styleId="Znakapoznpodarou">
    <w:name w:val="footnote reference"/>
    <w:semiHidden/>
    <w:rPr>
      <w:position w:val="6"/>
      <w:sz w:val="16"/>
    </w:rPr>
  </w:style>
  <w:style w:type="paragraph" w:styleId="Titulek">
    <w:name w:val="caption"/>
    <w:basedOn w:val="Normln"/>
    <w:next w:val="Normln"/>
    <w:qFormat/>
    <w:pPr>
      <w:spacing w:before="120" w:line="320" w:lineRule="exact"/>
      <w:ind w:firstLine="397"/>
    </w:pPr>
    <w:rPr>
      <w:b/>
    </w:rPr>
  </w:style>
  <w:style w:type="paragraph" w:styleId="Obsah1">
    <w:name w:val="toc 1"/>
    <w:basedOn w:val="Normln"/>
    <w:next w:val="Normln"/>
    <w:uiPriority w:val="39"/>
    <w:pPr>
      <w:tabs>
        <w:tab w:val="right" w:leader="dot" w:pos="9373"/>
      </w:tabs>
      <w:spacing w:after="60"/>
      <w:ind w:left="851" w:right="851" w:hanging="851"/>
      <w:jc w:val="left"/>
    </w:pPr>
    <w:rPr>
      <w:caps/>
    </w:rPr>
  </w:style>
  <w:style w:type="paragraph" w:styleId="Obsah2">
    <w:name w:val="toc 2"/>
    <w:basedOn w:val="Normln"/>
    <w:next w:val="Normln"/>
    <w:uiPriority w:val="39"/>
    <w:pPr>
      <w:tabs>
        <w:tab w:val="left" w:pos="851"/>
        <w:tab w:val="right" w:leader="dot" w:pos="9373"/>
      </w:tabs>
      <w:spacing w:after="60"/>
      <w:ind w:left="851" w:right="851" w:hanging="851"/>
      <w:jc w:val="left"/>
    </w:pPr>
    <w:rPr>
      <w:noProof/>
      <w:szCs w:val="28"/>
    </w:rPr>
  </w:style>
  <w:style w:type="paragraph" w:styleId="Obsah3">
    <w:name w:val="toc 3"/>
    <w:basedOn w:val="Normln"/>
    <w:next w:val="Normln"/>
    <w:uiPriority w:val="39"/>
    <w:pPr>
      <w:tabs>
        <w:tab w:val="left" w:pos="851"/>
        <w:tab w:val="right" w:leader="dot" w:pos="9373"/>
      </w:tabs>
      <w:spacing w:after="60"/>
      <w:ind w:left="851" w:right="851" w:hanging="851"/>
      <w:jc w:val="left"/>
    </w:pPr>
    <w:rPr>
      <w:noProof/>
      <w:szCs w:val="26"/>
    </w:rPr>
  </w:style>
  <w:style w:type="paragraph" w:styleId="Obsah4">
    <w:name w:val="toc 4"/>
    <w:basedOn w:val="Normln"/>
    <w:next w:val="Normln"/>
    <w:autoRedefine/>
    <w:uiPriority w:val="39"/>
    <w:pPr>
      <w:tabs>
        <w:tab w:val="left" w:pos="960"/>
        <w:tab w:val="left" w:pos="1680"/>
        <w:tab w:val="right" w:leader="dot" w:pos="9372"/>
      </w:tabs>
      <w:spacing w:after="60"/>
      <w:ind w:left="851" w:right="851" w:hanging="851"/>
      <w:jc w:val="left"/>
    </w:pPr>
    <w:rPr>
      <w:noProof/>
      <w:szCs w:val="21"/>
    </w:rPr>
  </w:style>
  <w:style w:type="paragraph" w:styleId="Obsah5">
    <w:name w:val="toc 5"/>
    <w:basedOn w:val="Normln"/>
    <w:next w:val="Normln"/>
    <w:autoRedefine/>
    <w:uiPriority w:val="39"/>
    <w:pPr>
      <w:ind w:left="960"/>
      <w:jc w:val="left"/>
    </w:pPr>
    <w:rPr>
      <w:szCs w:val="21"/>
    </w:rPr>
  </w:style>
  <w:style w:type="paragraph" w:styleId="Obsah6">
    <w:name w:val="toc 6"/>
    <w:basedOn w:val="Normln"/>
    <w:next w:val="Normln"/>
    <w:autoRedefine/>
    <w:uiPriority w:val="39"/>
    <w:pPr>
      <w:ind w:left="1200"/>
      <w:jc w:val="left"/>
    </w:pPr>
    <w:rPr>
      <w:szCs w:val="21"/>
    </w:rPr>
  </w:style>
  <w:style w:type="paragraph" w:styleId="Obsah7">
    <w:name w:val="toc 7"/>
    <w:basedOn w:val="Normln"/>
    <w:next w:val="Normln"/>
    <w:autoRedefine/>
    <w:uiPriority w:val="39"/>
    <w:pPr>
      <w:ind w:left="1440"/>
      <w:jc w:val="left"/>
    </w:pPr>
    <w:rPr>
      <w:szCs w:val="21"/>
    </w:rPr>
  </w:style>
  <w:style w:type="paragraph" w:styleId="Obsah8">
    <w:name w:val="toc 8"/>
    <w:basedOn w:val="Normln"/>
    <w:next w:val="Normln"/>
    <w:autoRedefine/>
    <w:uiPriority w:val="39"/>
    <w:pPr>
      <w:ind w:left="1680"/>
      <w:jc w:val="left"/>
    </w:pPr>
    <w:rPr>
      <w:szCs w:val="21"/>
    </w:rPr>
  </w:style>
  <w:style w:type="paragraph" w:styleId="Obsah9">
    <w:name w:val="toc 9"/>
    <w:basedOn w:val="Normln"/>
    <w:next w:val="Normln"/>
    <w:autoRedefine/>
    <w:uiPriority w:val="39"/>
    <w:pPr>
      <w:ind w:left="1920"/>
      <w:jc w:val="left"/>
    </w:pPr>
    <w:rPr>
      <w:szCs w:val="21"/>
    </w:rPr>
  </w:style>
  <w:style w:type="character" w:styleId="Hypertextovodkaz">
    <w:name w:val="Hyperlink"/>
    <w:uiPriority w:val="99"/>
    <w:rPr>
      <w:color w:val="0000FF"/>
      <w:u w:val="single"/>
    </w:rPr>
  </w:style>
  <w:style w:type="paragraph" w:customStyle="1" w:styleId="Rovniceslzlomek">
    <w:name w:val="Rovnice sl_zlomek"/>
    <w:basedOn w:val="Normln"/>
    <w:pPr>
      <w:tabs>
        <w:tab w:val="left" w:pos="851"/>
        <w:tab w:val="right" w:pos="9356"/>
      </w:tabs>
      <w:spacing w:before="960" w:after="960" w:line="320" w:lineRule="exact"/>
      <w:ind w:firstLine="397"/>
    </w:pPr>
  </w:style>
  <w:style w:type="paragraph" w:customStyle="1" w:styleId="Titulpopis">
    <w:name w:val="Titul_popis"/>
    <w:basedOn w:val="Normln"/>
    <w:pPr>
      <w:tabs>
        <w:tab w:val="left" w:pos="5529"/>
        <w:tab w:val="right" w:pos="8222"/>
      </w:tabs>
      <w:spacing w:before="240" w:line="312" w:lineRule="auto"/>
      <w:ind w:firstLine="397"/>
    </w:pPr>
    <w:rPr>
      <w:rFonts w:ascii="Arial" w:hAnsi="Arial" w:cs="Arial"/>
      <w:b/>
      <w:caps/>
      <w:color w:val="000080"/>
    </w:rPr>
  </w:style>
  <w:style w:type="paragraph" w:customStyle="1" w:styleId="Rovnicezlomek">
    <w:name w:val="Rovnice_zlomek"/>
    <w:basedOn w:val="Rovniceslzlomek"/>
    <w:pPr>
      <w:spacing w:before="720" w:after="720"/>
    </w:pPr>
  </w:style>
  <w:style w:type="paragraph" w:customStyle="1" w:styleId="rozborprogramu">
    <w:name w:val="rozbor programu"/>
    <w:basedOn w:val="Normln"/>
    <w:pPr>
      <w:spacing w:before="240" w:line="312" w:lineRule="auto"/>
      <w:ind w:firstLine="397"/>
    </w:pPr>
    <w:rPr>
      <w:b/>
    </w:rPr>
  </w:style>
  <w:style w:type="paragraph" w:styleId="Zkladntext">
    <w:name w:val="Body Text"/>
    <w:basedOn w:val="Normln"/>
    <w:autoRedefine/>
    <w:semiHidden/>
    <w:pPr>
      <w:widowControl w:val="0"/>
      <w:tabs>
        <w:tab w:val="left" w:pos="567"/>
      </w:tabs>
      <w:autoSpaceDE w:val="0"/>
      <w:autoSpaceDN w:val="0"/>
      <w:adjustRightInd w:val="0"/>
      <w:ind w:firstLine="40"/>
    </w:pPr>
  </w:style>
  <w:style w:type="paragraph" w:styleId="Nzev">
    <w:name w:val="Title"/>
    <w:basedOn w:val="Normln"/>
    <w:qFormat/>
    <w:pPr>
      <w:spacing w:before="60" w:line="312" w:lineRule="auto"/>
      <w:ind w:firstLine="397"/>
      <w:jc w:val="center"/>
    </w:pPr>
    <w:rPr>
      <w:b/>
      <w:bCs/>
      <w:sz w:val="40"/>
    </w:rPr>
  </w:style>
  <w:style w:type="paragraph" w:styleId="slovanseznam">
    <w:name w:val="List Number"/>
    <w:basedOn w:val="Normln"/>
    <w:semiHidden/>
    <w:pPr>
      <w:overflowPunct w:val="0"/>
      <w:autoSpaceDE w:val="0"/>
      <w:autoSpaceDN w:val="0"/>
      <w:adjustRightInd w:val="0"/>
      <w:spacing w:before="60" w:line="264" w:lineRule="auto"/>
      <w:ind w:left="284" w:hanging="284"/>
      <w:textAlignment w:val="baseline"/>
    </w:pPr>
  </w:style>
  <w:style w:type="paragraph" w:styleId="Zkladntextodsazen">
    <w:name w:val="Body Text Indent"/>
    <w:basedOn w:val="Normln"/>
    <w:semiHidden/>
    <w:pPr>
      <w:spacing w:before="60" w:line="360" w:lineRule="auto"/>
      <w:ind w:firstLine="540"/>
    </w:pPr>
  </w:style>
  <w:style w:type="paragraph" w:customStyle="1" w:styleId="Normodraz">
    <w:name w:val="Norm_odraz"/>
    <w:basedOn w:val="Normln"/>
    <w:autoRedefine/>
    <w:pPr>
      <w:numPr>
        <w:numId w:val="3"/>
      </w:numPr>
    </w:pPr>
  </w:style>
  <w:style w:type="paragraph" w:styleId="Zkladntextodsazen2">
    <w:name w:val="Body Text Indent 2"/>
    <w:basedOn w:val="Normln"/>
    <w:semiHidden/>
    <w:pPr>
      <w:widowControl w:val="0"/>
      <w:autoSpaceDE w:val="0"/>
      <w:autoSpaceDN w:val="0"/>
      <w:adjustRightInd w:val="0"/>
      <w:spacing w:before="240" w:line="360" w:lineRule="auto"/>
      <w:ind w:left="851" w:hanging="851"/>
    </w:pPr>
  </w:style>
  <w:style w:type="paragraph" w:styleId="Zkladntext2">
    <w:name w:val="Body Text 2"/>
    <w:basedOn w:val="Normln"/>
    <w:semiHidden/>
    <w:pPr>
      <w:spacing w:before="240" w:line="312" w:lineRule="auto"/>
      <w:ind w:firstLine="397"/>
    </w:pPr>
  </w:style>
  <w:style w:type="paragraph" w:styleId="Zkladntextodsazen3">
    <w:name w:val="Body Text Indent 3"/>
    <w:basedOn w:val="Normln"/>
    <w:semiHidden/>
    <w:pPr>
      <w:spacing w:before="240" w:line="360" w:lineRule="auto"/>
      <w:ind w:firstLine="540"/>
    </w:pPr>
  </w:style>
  <w:style w:type="paragraph" w:customStyle="1" w:styleId="Podtitul">
    <w:name w:val="Podtitul"/>
    <w:basedOn w:val="Normln"/>
    <w:qFormat/>
    <w:pPr>
      <w:spacing w:before="60" w:line="360" w:lineRule="auto"/>
      <w:ind w:firstLine="397"/>
      <w:jc w:val="center"/>
    </w:pPr>
    <w:rPr>
      <w:b/>
      <w:bCs/>
      <w:sz w:val="28"/>
    </w:rPr>
  </w:style>
  <w:style w:type="paragraph" w:customStyle="1" w:styleId="Rozvrendokumentu">
    <w:name w:val="Rozvržení dokumentu"/>
    <w:basedOn w:val="Normln"/>
    <w:semiHidden/>
    <w:pPr>
      <w:shd w:val="clear" w:color="auto" w:fill="000080"/>
      <w:spacing w:before="60" w:line="360" w:lineRule="auto"/>
      <w:ind w:firstLine="397"/>
    </w:pPr>
    <w:rPr>
      <w:rFonts w:ascii="Tahoma" w:hAnsi="Tahoma"/>
    </w:rPr>
  </w:style>
  <w:style w:type="character" w:styleId="Sledovanodkaz">
    <w:name w:val="FollowedHyperlink"/>
    <w:semiHidden/>
    <w:rPr>
      <w:color w:val="800080"/>
      <w:u w:val="single"/>
    </w:rPr>
  </w:style>
  <w:style w:type="paragraph" w:styleId="Zkladntext3">
    <w:name w:val="Body Text 3"/>
    <w:basedOn w:val="Normln"/>
    <w:semiHidden/>
    <w:pPr>
      <w:spacing w:before="240" w:line="312" w:lineRule="auto"/>
    </w:pPr>
  </w:style>
  <w:style w:type="paragraph" w:styleId="Seznamsodrkami">
    <w:name w:val="List Bullet"/>
    <w:basedOn w:val="Normln"/>
    <w:semiHidden/>
    <w:pPr>
      <w:numPr>
        <w:numId w:val="8"/>
      </w:numPr>
      <w:spacing w:after="0"/>
    </w:pPr>
  </w:style>
  <w:style w:type="paragraph" w:customStyle="1" w:styleId="titulstranka1">
    <w:name w:val="titul stranka 1"/>
    <w:pPr>
      <w:spacing w:before="240"/>
      <w:jc w:val="right"/>
    </w:pPr>
    <w:rPr>
      <w:rFonts w:ascii="Arial" w:hAnsi="Arial" w:cs="Arial"/>
      <w:b/>
      <w:bCs/>
      <w:color w:val="000080"/>
      <w:sz w:val="24"/>
    </w:rPr>
  </w:style>
  <w:style w:type="paragraph" w:customStyle="1" w:styleId="seznambez">
    <w:name w:val="seznam bez ."/>
    <w:basedOn w:val="seznam"/>
    <w:next w:val="Normln"/>
    <w:pPr>
      <w:numPr>
        <w:ilvl w:val="0"/>
        <w:numId w:val="0"/>
      </w:numPr>
      <w:tabs>
        <w:tab w:val="clear" w:pos="720"/>
        <w:tab w:val="left" w:pos="851"/>
        <w:tab w:val="left" w:pos="3544"/>
        <w:tab w:val="left" w:pos="7938"/>
      </w:tabs>
      <w:spacing w:line="288" w:lineRule="auto"/>
    </w:pPr>
    <w:rPr>
      <w:caps/>
    </w:rPr>
  </w:style>
  <w:style w:type="paragraph" w:customStyle="1" w:styleId="seznam">
    <w:name w:val="seznam"/>
    <w:basedOn w:val="Nadpis2"/>
    <w:pPr>
      <w:keepNext w:val="0"/>
      <w:numPr>
        <w:numId w:val="4"/>
      </w:numPr>
      <w:tabs>
        <w:tab w:val="left" w:pos="720"/>
        <w:tab w:val="right" w:pos="7938"/>
      </w:tabs>
      <w:spacing w:before="120"/>
      <w:ind w:left="363" w:hanging="23"/>
    </w:pPr>
    <w:rPr>
      <w:b w:val="0"/>
      <w:sz w:val="24"/>
      <w:szCs w:val="24"/>
    </w:rPr>
  </w:style>
  <w:style w:type="paragraph" w:customStyle="1" w:styleId="Tabulka">
    <w:name w:val="Tabulka"/>
    <w:pPr>
      <w:spacing w:before="240"/>
    </w:pPr>
    <w:rPr>
      <w:sz w:val="24"/>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rPr>
  </w:style>
  <w:style w:type="paragraph" w:styleId="Rejstk1">
    <w:name w:val="index 1"/>
    <w:basedOn w:val="Normln"/>
    <w:next w:val="Normln"/>
    <w:autoRedefine/>
    <w:semiHidden/>
    <w:pPr>
      <w:spacing w:before="240" w:line="312" w:lineRule="auto"/>
      <w:ind w:left="240" w:hanging="240"/>
    </w:pPr>
  </w:style>
  <w:style w:type="paragraph" w:styleId="Rejstk2">
    <w:name w:val="index 2"/>
    <w:basedOn w:val="Normln"/>
    <w:next w:val="Normln"/>
    <w:autoRedefine/>
    <w:semiHidden/>
    <w:pPr>
      <w:spacing w:before="240" w:line="312" w:lineRule="auto"/>
      <w:ind w:left="480" w:hanging="240"/>
    </w:pPr>
  </w:style>
  <w:style w:type="paragraph" w:styleId="Rejstk3">
    <w:name w:val="index 3"/>
    <w:basedOn w:val="Normln"/>
    <w:next w:val="Normln"/>
    <w:autoRedefine/>
    <w:semiHidden/>
    <w:pPr>
      <w:spacing w:before="240" w:line="312" w:lineRule="auto"/>
      <w:ind w:left="720" w:hanging="240"/>
    </w:pPr>
  </w:style>
  <w:style w:type="paragraph" w:styleId="Rejstk4">
    <w:name w:val="index 4"/>
    <w:basedOn w:val="Normln"/>
    <w:next w:val="Normln"/>
    <w:autoRedefine/>
    <w:semiHidden/>
    <w:pPr>
      <w:spacing w:before="240" w:line="312" w:lineRule="auto"/>
      <w:ind w:left="960" w:hanging="240"/>
    </w:pPr>
  </w:style>
  <w:style w:type="paragraph" w:styleId="Rejstk5">
    <w:name w:val="index 5"/>
    <w:basedOn w:val="Normln"/>
    <w:next w:val="Normln"/>
    <w:autoRedefine/>
    <w:semiHidden/>
    <w:pPr>
      <w:spacing w:before="240" w:line="312" w:lineRule="auto"/>
      <w:ind w:left="1200" w:hanging="240"/>
    </w:pPr>
  </w:style>
  <w:style w:type="paragraph" w:styleId="Rejstk6">
    <w:name w:val="index 6"/>
    <w:basedOn w:val="Normln"/>
    <w:next w:val="Normln"/>
    <w:autoRedefine/>
    <w:semiHidden/>
    <w:pPr>
      <w:spacing w:before="240" w:line="312" w:lineRule="auto"/>
      <w:ind w:left="1440" w:hanging="240"/>
    </w:pPr>
  </w:style>
  <w:style w:type="paragraph" w:styleId="Rejstk7">
    <w:name w:val="index 7"/>
    <w:basedOn w:val="Normln"/>
    <w:next w:val="Normln"/>
    <w:autoRedefine/>
    <w:semiHidden/>
    <w:pPr>
      <w:spacing w:before="240" w:line="312" w:lineRule="auto"/>
      <w:ind w:left="1680" w:hanging="240"/>
    </w:pPr>
  </w:style>
  <w:style w:type="paragraph" w:styleId="Rejstk8">
    <w:name w:val="index 8"/>
    <w:basedOn w:val="Normln"/>
    <w:next w:val="Normln"/>
    <w:autoRedefine/>
    <w:semiHidden/>
    <w:pPr>
      <w:spacing w:before="240" w:line="312" w:lineRule="auto"/>
      <w:ind w:left="1920" w:hanging="240"/>
    </w:pPr>
  </w:style>
  <w:style w:type="paragraph" w:styleId="Rejstk9">
    <w:name w:val="index 9"/>
    <w:basedOn w:val="Normln"/>
    <w:next w:val="Normln"/>
    <w:autoRedefine/>
    <w:semiHidden/>
    <w:pPr>
      <w:spacing w:before="240" w:line="312" w:lineRule="auto"/>
      <w:ind w:left="2160" w:hanging="240"/>
    </w:pPr>
  </w:style>
  <w:style w:type="paragraph" w:styleId="Hlavikarejstku">
    <w:name w:val="index heading"/>
    <w:basedOn w:val="Normln"/>
    <w:next w:val="Rejstk1"/>
    <w:semiHidden/>
    <w:pPr>
      <w:spacing w:before="240" w:line="312" w:lineRule="auto"/>
      <w:ind w:firstLine="397"/>
    </w:pPr>
  </w:style>
  <w:style w:type="paragraph" w:customStyle="1" w:styleId="nadpis">
    <w:name w:val="nadpis"/>
    <w:basedOn w:val="Nadpis2"/>
    <w:pPr>
      <w:numPr>
        <w:numId w:val="1"/>
      </w:numPr>
      <w:tabs>
        <w:tab w:val="left" w:pos="851"/>
        <w:tab w:val="right" w:pos="9072"/>
      </w:tabs>
      <w:spacing w:after="240" w:line="360" w:lineRule="auto"/>
    </w:pPr>
    <w:rPr>
      <w:bCs/>
      <w:i/>
      <w:iCs/>
    </w:rPr>
  </w:style>
  <w:style w:type="paragraph" w:customStyle="1" w:styleId="Vlastn">
    <w:name w:val="Vlastní"/>
    <w:basedOn w:val="Normln"/>
    <w:pPr>
      <w:overflowPunct w:val="0"/>
      <w:autoSpaceDE w:val="0"/>
      <w:autoSpaceDN w:val="0"/>
      <w:adjustRightInd w:val="0"/>
      <w:ind w:firstLine="284"/>
      <w:textAlignment w:val="baseline"/>
    </w:pPr>
    <w:rPr>
      <w:rFonts w:ascii="Arial" w:hAnsi="Arial"/>
      <w:sz w:val="22"/>
    </w:rPr>
  </w:style>
  <w:style w:type="paragraph" w:customStyle="1" w:styleId="Zkladntext21">
    <w:name w:val="Základní text 21"/>
    <w:basedOn w:val="Normln"/>
    <w:pPr>
      <w:overflowPunct w:val="0"/>
      <w:autoSpaceDE w:val="0"/>
      <w:autoSpaceDN w:val="0"/>
      <w:adjustRightInd w:val="0"/>
      <w:ind w:firstLine="397"/>
      <w:textAlignment w:val="baseline"/>
    </w:pPr>
    <w:rPr>
      <w:rFonts w:ascii="Arial" w:hAnsi="Arial"/>
      <w:sz w:val="22"/>
    </w:rPr>
  </w:style>
  <w:style w:type="paragraph" w:customStyle="1" w:styleId="Textvbloku1">
    <w:name w:val="Text v bloku1"/>
    <w:basedOn w:val="Normln"/>
    <w:pPr>
      <w:shd w:val="clear" w:color="00FFFF" w:fill="auto"/>
      <w:overflowPunct w:val="0"/>
      <w:autoSpaceDE w:val="0"/>
      <w:autoSpaceDN w:val="0"/>
      <w:adjustRightInd w:val="0"/>
      <w:spacing w:before="120"/>
      <w:ind w:left="567" w:right="596"/>
      <w:textAlignment w:val="baseline"/>
    </w:pPr>
    <w:rPr>
      <w:rFonts w:ascii="Arial" w:hAnsi="Arial"/>
      <w:kern w:val="28"/>
      <w:sz w:val="22"/>
    </w:rPr>
  </w:style>
  <w:style w:type="paragraph" w:styleId="Textvbloku">
    <w:name w:val="Block Text"/>
    <w:basedOn w:val="Normln"/>
    <w:semiHidden/>
    <w:pPr>
      <w:spacing w:before="240" w:line="312" w:lineRule="auto"/>
      <w:ind w:left="567" w:right="596" w:firstLine="397"/>
    </w:pPr>
  </w:style>
  <w:style w:type="character" w:styleId="Siln">
    <w:name w:val="Strong"/>
    <w:qFormat/>
    <w:rPr>
      <w:b/>
      <w:bCs/>
    </w:rPr>
  </w:style>
  <w:style w:type="paragraph" w:customStyle="1" w:styleId="Styl2">
    <w:name w:val="Styl2"/>
    <w:basedOn w:val="Normln"/>
    <w:pPr>
      <w:spacing w:line="360" w:lineRule="auto"/>
      <w:ind w:firstLine="709"/>
    </w:pPr>
  </w:style>
  <w:style w:type="paragraph" w:customStyle="1" w:styleId="font0">
    <w:name w:val="font0"/>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font5">
    <w:name w:val="font5"/>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xl24">
    <w:name w:val="xl24"/>
    <w:basedOn w:val="Normln"/>
    <w:pPr>
      <w:spacing w:before="100" w:beforeAutospacing="1" w:after="100" w:afterAutospacing="1"/>
      <w:ind w:firstLine="0"/>
      <w:jc w:val="left"/>
    </w:pPr>
    <w:rPr>
      <w:rFonts w:eastAsia="Arial Unicode MS"/>
      <w:b/>
      <w:bCs/>
      <w:szCs w:val="24"/>
    </w:rPr>
  </w:style>
  <w:style w:type="paragraph" w:customStyle="1" w:styleId="xl25">
    <w:name w:val="xl25"/>
    <w:basedOn w:val="Normln"/>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6">
    <w:name w:val="xl26"/>
    <w:basedOn w:val="Normln"/>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7">
    <w:name w:val="xl27"/>
    <w:basedOn w:val="Normln"/>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8">
    <w:name w:val="xl28"/>
    <w:basedOn w:val="Normln"/>
    <w:pPr>
      <w:pBdr>
        <w:top w:val="single" w:sz="8" w:space="0" w:color="auto"/>
        <w:left w:val="single" w:sz="8"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9">
    <w:name w:val="xl29"/>
    <w:basedOn w:val="Normln"/>
    <w:pPr>
      <w:pBdr>
        <w:top w:val="single" w:sz="8"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0">
    <w:name w:val="xl30"/>
    <w:basedOn w:val="Normln"/>
    <w:pPr>
      <w:pBdr>
        <w:top w:val="single" w:sz="8" w:space="0" w:color="auto"/>
        <w:left w:val="single" w:sz="4" w:space="0" w:color="auto"/>
        <w:bottom w:val="double" w:sz="6"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1">
    <w:name w:val="xl31"/>
    <w:basedOn w:val="Normln"/>
    <w:pPr>
      <w:pBdr>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2">
    <w:name w:val="xl32"/>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3">
    <w:name w:val="xl33"/>
    <w:basedOn w:val="Normln"/>
    <w:pPr>
      <w:pBdr>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4">
    <w:name w:val="xl34"/>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6">
    <w:name w:val="xl36"/>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7">
    <w:name w:val="xl37"/>
    <w:basedOn w:val="Normln"/>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8">
    <w:name w:val="xl38"/>
    <w:basedOn w:val="Normln"/>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9">
    <w:name w:val="xl39"/>
    <w:basedOn w:val="Normln"/>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0">
    <w:name w:val="xl40"/>
    <w:basedOn w:val="Normln"/>
    <w:pP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1">
    <w:name w:val="xl41"/>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font6">
    <w:name w:val="font6"/>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xl42">
    <w:name w:val="xl42"/>
    <w:basedOn w:val="Normln"/>
    <w:pPr>
      <w:pBdr>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rPr>
  </w:style>
  <w:style w:type="paragraph" w:customStyle="1" w:styleId="xl43">
    <w:name w:val="xl43"/>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4">
    <w:name w:val="xl44"/>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5">
    <w:name w:val="xl45"/>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6">
    <w:name w:val="xl46"/>
    <w:basedOn w:val="Normln"/>
    <w:pPr>
      <w:pBdr>
        <w:left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7">
    <w:name w:val="xl47"/>
    <w:basedOn w:val="Normln"/>
    <w:pPr>
      <w:pBdr>
        <w:left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8">
    <w:name w:val="xl48"/>
    <w:basedOn w:val="Normln"/>
    <w:pPr>
      <w:pBdr>
        <w:left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9">
    <w:name w:val="xl49"/>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0">
    <w:name w:val="xl50"/>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1">
    <w:name w:val="xl51"/>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2">
    <w:name w:val="xl52"/>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3">
    <w:name w:val="xl53"/>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4">
    <w:name w:val="xl54"/>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5">
    <w:name w:val="xl55"/>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6">
    <w:name w:val="xl56"/>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7">
    <w:name w:val="xl57"/>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8">
    <w:name w:val="xl58"/>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9">
    <w:name w:val="xl59"/>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0">
    <w:name w:val="xl60"/>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1">
    <w:name w:val="xl61"/>
    <w:basedOn w:val="Normln"/>
    <w:pPr>
      <w:pBdr>
        <w:top w:val="single" w:sz="4" w:space="0" w:color="auto"/>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2">
    <w:name w:val="xl62"/>
    <w:basedOn w:val="Normln"/>
    <w:pPr>
      <w:pBdr>
        <w:top w:val="double" w:sz="6"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3">
    <w:name w:val="xl63"/>
    <w:basedOn w:val="Normln"/>
    <w:pPr>
      <w:pBdr>
        <w:top w:val="double" w:sz="6"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4">
    <w:name w:val="xl64"/>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5">
    <w:name w:val="xl65"/>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6">
    <w:name w:val="xl66"/>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7">
    <w:name w:val="xl67"/>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8">
    <w:name w:val="xl68"/>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9">
    <w:name w:val="xl69"/>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0">
    <w:name w:val="xl70"/>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1">
    <w:name w:val="xl71"/>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2">
    <w:name w:val="xl72"/>
    <w:basedOn w:val="Normln"/>
    <w:pPr>
      <w:pBdr>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character" w:customStyle="1" w:styleId="Zvraznn">
    <w:name w:val="Zvýraznění"/>
    <w:qFormat/>
    <w:rPr>
      <w:i/>
      <w:iCs/>
    </w:rPr>
  </w:style>
  <w:style w:type="paragraph" w:customStyle="1" w:styleId="Nadpisneslovan">
    <w:name w:val="Nadpis nečíslovaný"/>
    <w:basedOn w:val="Normln"/>
    <w:pPr>
      <w:keepNext/>
    </w:pPr>
    <w:rPr>
      <w:b/>
      <w:bCs/>
      <w:caps/>
      <w:sz w:val="32"/>
    </w:rPr>
  </w:style>
  <w:style w:type="paragraph" w:customStyle="1" w:styleId="Nadpsekneslovan">
    <w:name w:val="Nadpísek nečíslovaný"/>
    <w:basedOn w:val="Normln"/>
    <w:pPr>
      <w:keepNext/>
      <w:spacing w:before="120"/>
    </w:pPr>
    <w:rPr>
      <w:b/>
    </w:rPr>
  </w:style>
  <w:style w:type="paragraph" w:customStyle="1" w:styleId="Normlnbezmezery">
    <w:name w:val="Normální bez mezery"/>
    <w:basedOn w:val="Normln"/>
    <w:pPr>
      <w:spacing w:after="0"/>
    </w:pPr>
  </w:style>
  <w:style w:type="paragraph" w:customStyle="1" w:styleId="Odrkybezmezery">
    <w:name w:val="Odrážky bez mezery"/>
    <w:basedOn w:val="Normln"/>
    <w:pPr>
      <w:numPr>
        <w:numId w:val="6"/>
      </w:numPr>
      <w:tabs>
        <w:tab w:val="clear" w:pos="360"/>
        <w:tab w:val="num" w:pos="851"/>
      </w:tabs>
      <w:spacing w:after="0"/>
      <w:ind w:left="851" w:hanging="425"/>
    </w:pPr>
  </w:style>
  <w:style w:type="paragraph" w:customStyle="1" w:styleId="Odrkyslovan">
    <w:name w:val="Odrážky číslované"/>
    <w:basedOn w:val="Normln"/>
    <w:pPr>
      <w:numPr>
        <w:numId w:val="7"/>
      </w:numPr>
      <w:tabs>
        <w:tab w:val="clear" w:pos="360"/>
        <w:tab w:val="num" w:pos="851"/>
      </w:tabs>
      <w:ind w:left="851" w:hanging="425"/>
    </w:pPr>
  </w:style>
  <w:style w:type="paragraph" w:customStyle="1" w:styleId="Odrkysmezerou">
    <w:name w:val="Odrážky s mezerou"/>
    <w:basedOn w:val="Normln"/>
    <w:pPr>
      <w:tabs>
        <w:tab w:val="num" w:pos="851"/>
      </w:tabs>
      <w:ind w:left="851" w:hanging="425"/>
    </w:pPr>
  </w:style>
  <w:style w:type="paragraph" w:customStyle="1" w:styleId="Poznmka">
    <w:name w:val="Poznámka"/>
    <w:pPr>
      <w:jc w:val="both"/>
    </w:pPr>
    <w:rPr>
      <w:color w:val="000000"/>
    </w:rPr>
  </w:style>
  <w:style w:type="paragraph" w:customStyle="1" w:styleId="Texttabulky">
    <w:name w:val="Text tabulky"/>
    <w:pPr>
      <w:jc w:val="both"/>
    </w:pPr>
    <w:rPr>
      <w:color w:val="000000"/>
      <w:sz w:val="24"/>
    </w:rPr>
  </w:style>
  <w:style w:type="character" w:styleId="Odkaznavysvtlivky">
    <w:name w:val="endnote reference"/>
    <w:semiHidden/>
    <w:rPr>
      <w:rFonts w:ascii="Arial" w:hAnsi="Arial"/>
      <w:noProof w:val="0"/>
      <w:vertAlign w:val="superscript"/>
      <w:lang w:val="cs-CZ"/>
    </w:rPr>
  </w:style>
  <w:style w:type="paragraph" w:customStyle="1" w:styleId="zhlav0">
    <w:name w:val="záhlaví"/>
    <w:pPr>
      <w:tabs>
        <w:tab w:val="left" w:pos="0"/>
        <w:tab w:val="right" w:pos="9204"/>
      </w:tabs>
    </w:pPr>
    <w:rPr>
      <w:smallCaps/>
      <w:color w:val="000000"/>
      <w:sz w:val="24"/>
    </w:rPr>
  </w:style>
  <w:style w:type="table" w:styleId="Mkatabulky">
    <w:name w:val="Table Grid"/>
    <w:basedOn w:val="Normlntabulka"/>
    <w:uiPriority w:val="39"/>
    <w:rsid w:val="00696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D3089E"/>
    <w:pPr>
      <w:jc w:val="both"/>
    </w:pPr>
    <w:rPr>
      <w:sz w:val="24"/>
    </w:rPr>
  </w:style>
  <w:style w:type="paragraph" w:styleId="Odstavecseseznamem">
    <w:name w:val="List Paragraph"/>
    <w:basedOn w:val="Normln"/>
    <w:uiPriority w:val="34"/>
    <w:qFormat/>
    <w:rsid w:val="005F580F"/>
    <w:pPr>
      <w:spacing w:after="0"/>
      <w:ind w:left="720" w:firstLine="0"/>
      <w:jc w:val="left"/>
    </w:pPr>
    <w:rPr>
      <w:rFonts w:ascii="Calibri" w:eastAsia="Calibri" w:hAnsi="Calibri"/>
      <w:sz w:val="22"/>
      <w:szCs w:val="22"/>
    </w:rPr>
  </w:style>
  <w:style w:type="character" w:customStyle="1" w:styleId="fontstyle01">
    <w:name w:val="fontstyle01"/>
    <w:rsid w:val="0040783E"/>
    <w:rPr>
      <w:rFonts w:ascii="Helvetica" w:hAnsi="Helvetica" w:hint="default"/>
      <w:b w:val="0"/>
      <w:bCs w:val="0"/>
      <w:i w:val="0"/>
      <w:iCs w:val="0"/>
      <w:color w:val="000000"/>
      <w:sz w:val="20"/>
      <w:szCs w:val="20"/>
    </w:rPr>
  </w:style>
  <w:style w:type="character" w:customStyle="1" w:styleId="fontstyle11">
    <w:name w:val="fontstyle11"/>
    <w:rsid w:val="0040783E"/>
    <w:rPr>
      <w:rFonts w:ascii="Arial" w:hAnsi="Arial" w:cs="Arial" w:hint="default"/>
      <w:b w:val="0"/>
      <w:bCs w:val="0"/>
      <w:i w:val="0"/>
      <w:iCs w:val="0"/>
      <w:color w:val="000000"/>
      <w:sz w:val="20"/>
      <w:szCs w:val="20"/>
    </w:rPr>
  </w:style>
  <w:style w:type="character" w:customStyle="1" w:styleId="fontstyle21">
    <w:name w:val="fontstyle21"/>
    <w:rsid w:val="0040783E"/>
    <w:rPr>
      <w:rFonts w:ascii="Arial" w:hAnsi="Arial" w:cs="Arial" w:hint="default"/>
      <w:b w:val="0"/>
      <w:bCs w:val="0"/>
      <w:i w:val="0"/>
      <w:iCs w:val="0"/>
      <w:color w:val="000000"/>
      <w:sz w:val="20"/>
      <w:szCs w:val="20"/>
    </w:rPr>
  </w:style>
  <w:style w:type="character" w:customStyle="1" w:styleId="fontstyle31">
    <w:name w:val="fontstyle31"/>
    <w:rsid w:val="000E456A"/>
    <w:rPr>
      <w:rFonts w:ascii="Symbol" w:hAnsi="Symbol" w:hint="default"/>
      <w:b w:val="0"/>
      <w:bCs w:val="0"/>
      <w:i w:val="0"/>
      <w:iCs w:val="0"/>
      <w:color w:val="000000"/>
      <w:sz w:val="20"/>
      <w:szCs w:val="20"/>
    </w:rPr>
  </w:style>
  <w:style w:type="paragraph" w:styleId="slovanseznam2">
    <w:name w:val="List Number 2"/>
    <w:basedOn w:val="Normln"/>
    <w:uiPriority w:val="99"/>
    <w:semiHidden/>
    <w:unhideWhenUsed/>
    <w:rsid w:val="00117CB9"/>
    <w:pPr>
      <w:numPr>
        <w:numId w:val="9"/>
      </w:numPr>
      <w:contextualSpacing/>
    </w:pPr>
  </w:style>
  <w:style w:type="character" w:customStyle="1" w:styleId="telephone">
    <w:name w:val="telephone"/>
    <w:basedOn w:val="Standardnpsmoodstavce"/>
    <w:rsid w:val="00117CB9"/>
  </w:style>
  <w:style w:type="paragraph" w:customStyle="1" w:styleId="Normln0">
    <w:name w:val="Norm‡ln’"/>
    <w:rsid w:val="003E28A5"/>
  </w:style>
  <w:style w:type="character" w:customStyle="1" w:styleId="ZpatChar">
    <w:name w:val="Zápatí Char"/>
    <w:link w:val="Zpat"/>
    <w:uiPriority w:val="99"/>
    <w:semiHidden/>
    <w:locked/>
    <w:rsid w:val="003E28A5"/>
    <w:rPr>
      <w:i/>
    </w:rPr>
  </w:style>
  <w:style w:type="paragraph" w:customStyle="1" w:styleId="Default">
    <w:name w:val="Default"/>
    <w:rsid w:val="003E28A5"/>
    <w:pPr>
      <w:autoSpaceDE w:val="0"/>
      <w:autoSpaceDN w:val="0"/>
      <w:adjustRightInd w:val="0"/>
    </w:pPr>
    <w:rPr>
      <w:rFonts w:ascii="Arial" w:hAnsi="Arial" w:cs="Arial"/>
      <w:color w:val="000000"/>
      <w:sz w:val="24"/>
      <w:szCs w:val="24"/>
    </w:rPr>
  </w:style>
  <w:style w:type="paragraph" w:styleId="Normlnodsazen">
    <w:name w:val="Normal Indent"/>
    <w:semiHidden/>
    <w:rsid w:val="003E28A5"/>
    <w:pPr>
      <w:ind w:left="680"/>
      <w:jc w:val="both"/>
    </w:pPr>
    <w:rPr>
      <w:sz w:val="24"/>
    </w:rPr>
  </w:style>
  <w:style w:type="paragraph" w:customStyle="1" w:styleId="Bntext">
    <w:name w:val="Běžný text"/>
    <w:basedOn w:val="Normln"/>
    <w:link w:val="BntextChar"/>
    <w:qFormat/>
    <w:rsid w:val="003E28A5"/>
    <w:pPr>
      <w:widowControl w:val="0"/>
      <w:spacing w:before="60" w:after="60"/>
      <w:ind w:firstLine="0"/>
    </w:pPr>
    <w:rPr>
      <w:rFonts w:ascii="Arial" w:hAnsi="Arial"/>
      <w:sz w:val="20"/>
      <w:lang w:val="x-none" w:eastAsia="x-none"/>
    </w:rPr>
  </w:style>
  <w:style w:type="character" w:customStyle="1" w:styleId="BntextChar">
    <w:name w:val="Běžný text Char"/>
    <w:link w:val="Bntext"/>
    <w:rsid w:val="003E28A5"/>
    <w:rPr>
      <w:rFonts w:ascii="Arial" w:hAnsi="Arial"/>
      <w:lang w:val="x-none" w:eastAsia="x-none"/>
    </w:rPr>
  </w:style>
  <w:style w:type="character" w:styleId="Nevyeenzmnka">
    <w:name w:val="Unresolved Mention"/>
    <w:uiPriority w:val="99"/>
    <w:semiHidden/>
    <w:unhideWhenUsed/>
    <w:rsid w:val="00670045"/>
    <w:rPr>
      <w:color w:val="605E5C"/>
      <w:shd w:val="clear" w:color="auto" w:fill="E1DFDD"/>
    </w:rPr>
  </w:style>
  <w:style w:type="character" w:customStyle="1" w:styleId="fontstyle41">
    <w:name w:val="fontstyle41"/>
    <w:rsid w:val="000B013E"/>
    <w:rPr>
      <w:rFonts w:ascii="ArialNarrow" w:hAnsi="ArialNarrow" w:hint="default"/>
      <w:b/>
      <w:bCs/>
      <w:i/>
      <w:iCs/>
      <w:color w:val="000000"/>
      <w:sz w:val="22"/>
      <w:szCs w:val="22"/>
    </w:rPr>
  </w:style>
  <w:style w:type="character" w:customStyle="1" w:styleId="fontstyle51">
    <w:name w:val="fontstyle51"/>
    <w:rsid w:val="000B013E"/>
    <w:rPr>
      <w:rFonts w:ascii="ArialNarrow" w:hAnsi="ArialNarrow"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46613">
      <w:bodyDiv w:val="1"/>
      <w:marLeft w:val="0"/>
      <w:marRight w:val="0"/>
      <w:marTop w:val="0"/>
      <w:marBottom w:val="0"/>
      <w:divBdr>
        <w:top w:val="none" w:sz="0" w:space="0" w:color="auto"/>
        <w:left w:val="none" w:sz="0" w:space="0" w:color="auto"/>
        <w:bottom w:val="none" w:sz="0" w:space="0" w:color="auto"/>
        <w:right w:val="none" w:sz="0" w:space="0" w:color="auto"/>
      </w:divBdr>
    </w:div>
    <w:div w:id="183137645">
      <w:bodyDiv w:val="1"/>
      <w:marLeft w:val="0"/>
      <w:marRight w:val="0"/>
      <w:marTop w:val="0"/>
      <w:marBottom w:val="0"/>
      <w:divBdr>
        <w:top w:val="none" w:sz="0" w:space="0" w:color="auto"/>
        <w:left w:val="none" w:sz="0" w:space="0" w:color="auto"/>
        <w:bottom w:val="none" w:sz="0" w:space="0" w:color="auto"/>
        <w:right w:val="none" w:sz="0" w:space="0" w:color="auto"/>
      </w:divBdr>
    </w:div>
    <w:div w:id="470901170">
      <w:bodyDiv w:val="1"/>
      <w:marLeft w:val="0"/>
      <w:marRight w:val="0"/>
      <w:marTop w:val="0"/>
      <w:marBottom w:val="0"/>
      <w:divBdr>
        <w:top w:val="none" w:sz="0" w:space="0" w:color="auto"/>
        <w:left w:val="none" w:sz="0" w:space="0" w:color="auto"/>
        <w:bottom w:val="none" w:sz="0" w:space="0" w:color="auto"/>
        <w:right w:val="none" w:sz="0" w:space="0" w:color="auto"/>
      </w:divBdr>
    </w:div>
    <w:div w:id="528299458">
      <w:bodyDiv w:val="1"/>
      <w:marLeft w:val="0"/>
      <w:marRight w:val="0"/>
      <w:marTop w:val="0"/>
      <w:marBottom w:val="0"/>
      <w:divBdr>
        <w:top w:val="none" w:sz="0" w:space="0" w:color="auto"/>
        <w:left w:val="none" w:sz="0" w:space="0" w:color="auto"/>
        <w:bottom w:val="none" w:sz="0" w:space="0" w:color="auto"/>
        <w:right w:val="none" w:sz="0" w:space="0" w:color="auto"/>
      </w:divBdr>
    </w:div>
    <w:div w:id="613752604">
      <w:bodyDiv w:val="1"/>
      <w:marLeft w:val="0"/>
      <w:marRight w:val="0"/>
      <w:marTop w:val="0"/>
      <w:marBottom w:val="0"/>
      <w:divBdr>
        <w:top w:val="none" w:sz="0" w:space="0" w:color="auto"/>
        <w:left w:val="none" w:sz="0" w:space="0" w:color="auto"/>
        <w:bottom w:val="none" w:sz="0" w:space="0" w:color="auto"/>
        <w:right w:val="none" w:sz="0" w:space="0" w:color="auto"/>
      </w:divBdr>
    </w:div>
    <w:div w:id="685328954">
      <w:bodyDiv w:val="1"/>
      <w:marLeft w:val="0"/>
      <w:marRight w:val="0"/>
      <w:marTop w:val="0"/>
      <w:marBottom w:val="0"/>
      <w:divBdr>
        <w:top w:val="none" w:sz="0" w:space="0" w:color="auto"/>
        <w:left w:val="none" w:sz="0" w:space="0" w:color="auto"/>
        <w:bottom w:val="none" w:sz="0" w:space="0" w:color="auto"/>
        <w:right w:val="none" w:sz="0" w:space="0" w:color="auto"/>
      </w:divBdr>
    </w:div>
    <w:div w:id="762336361">
      <w:bodyDiv w:val="1"/>
      <w:marLeft w:val="0"/>
      <w:marRight w:val="0"/>
      <w:marTop w:val="0"/>
      <w:marBottom w:val="0"/>
      <w:divBdr>
        <w:top w:val="none" w:sz="0" w:space="0" w:color="auto"/>
        <w:left w:val="none" w:sz="0" w:space="0" w:color="auto"/>
        <w:bottom w:val="none" w:sz="0" w:space="0" w:color="auto"/>
        <w:right w:val="none" w:sz="0" w:space="0" w:color="auto"/>
      </w:divBdr>
    </w:div>
    <w:div w:id="1166288098">
      <w:bodyDiv w:val="1"/>
      <w:marLeft w:val="0"/>
      <w:marRight w:val="0"/>
      <w:marTop w:val="0"/>
      <w:marBottom w:val="0"/>
      <w:divBdr>
        <w:top w:val="none" w:sz="0" w:space="0" w:color="auto"/>
        <w:left w:val="none" w:sz="0" w:space="0" w:color="auto"/>
        <w:bottom w:val="none" w:sz="0" w:space="0" w:color="auto"/>
        <w:right w:val="none" w:sz="0" w:space="0" w:color="auto"/>
      </w:divBdr>
    </w:div>
    <w:div w:id="1204437812">
      <w:bodyDiv w:val="1"/>
      <w:marLeft w:val="0"/>
      <w:marRight w:val="0"/>
      <w:marTop w:val="0"/>
      <w:marBottom w:val="0"/>
      <w:divBdr>
        <w:top w:val="none" w:sz="0" w:space="0" w:color="auto"/>
        <w:left w:val="none" w:sz="0" w:space="0" w:color="auto"/>
        <w:bottom w:val="none" w:sz="0" w:space="0" w:color="auto"/>
        <w:right w:val="none" w:sz="0" w:space="0" w:color="auto"/>
      </w:divBdr>
    </w:div>
    <w:div w:id="1277524760">
      <w:bodyDiv w:val="1"/>
      <w:marLeft w:val="0"/>
      <w:marRight w:val="0"/>
      <w:marTop w:val="0"/>
      <w:marBottom w:val="0"/>
      <w:divBdr>
        <w:top w:val="none" w:sz="0" w:space="0" w:color="auto"/>
        <w:left w:val="none" w:sz="0" w:space="0" w:color="auto"/>
        <w:bottom w:val="none" w:sz="0" w:space="0" w:color="auto"/>
        <w:right w:val="none" w:sz="0" w:space="0" w:color="auto"/>
      </w:divBdr>
    </w:div>
    <w:div w:id="1540362386">
      <w:bodyDiv w:val="1"/>
      <w:marLeft w:val="0"/>
      <w:marRight w:val="0"/>
      <w:marTop w:val="0"/>
      <w:marBottom w:val="0"/>
      <w:divBdr>
        <w:top w:val="none" w:sz="0" w:space="0" w:color="auto"/>
        <w:left w:val="none" w:sz="0" w:space="0" w:color="auto"/>
        <w:bottom w:val="none" w:sz="0" w:space="0" w:color="auto"/>
        <w:right w:val="none" w:sz="0" w:space="0" w:color="auto"/>
      </w:divBdr>
    </w:div>
    <w:div w:id="1549798323">
      <w:bodyDiv w:val="1"/>
      <w:marLeft w:val="0"/>
      <w:marRight w:val="0"/>
      <w:marTop w:val="0"/>
      <w:marBottom w:val="0"/>
      <w:divBdr>
        <w:top w:val="none" w:sz="0" w:space="0" w:color="auto"/>
        <w:left w:val="none" w:sz="0" w:space="0" w:color="auto"/>
        <w:bottom w:val="none" w:sz="0" w:space="0" w:color="auto"/>
        <w:right w:val="none" w:sz="0" w:space="0" w:color="auto"/>
      </w:divBdr>
    </w:div>
    <w:div w:id="1611274413">
      <w:bodyDiv w:val="1"/>
      <w:marLeft w:val="0"/>
      <w:marRight w:val="0"/>
      <w:marTop w:val="0"/>
      <w:marBottom w:val="0"/>
      <w:divBdr>
        <w:top w:val="none" w:sz="0" w:space="0" w:color="auto"/>
        <w:left w:val="none" w:sz="0" w:space="0" w:color="auto"/>
        <w:bottom w:val="none" w:sz="0" w:space="0" w:color="auto"/>
        <w:right w:val="none" w:sz="0" w:space="0" w:color="auto"/>
      </w:divBdr>
    </w:div>
    <w:div w:id="1732918717">
      <w:bodyDiv w:val="1"/>
      <w:marLeft w:val="0"/>
      <w:marRight w:val="0"/>
      <w:marTop w:val="0"/>
      <w:marBottom w:val="0"/>
      <w:divBdr>
        <w:top w:val="none" w:sz="0" w:space="0" w:color="auto"/>
        <w:left w:val="none" w:sz="0" w:space="0" w:color="auto"/>
        <w:bottom w:val="none" w:sz="0" w:space="0" w:color="auto"/>
        <w:right w:val="none" w:sz="0" w:space="0" w:color="auto"/>
      </w:divBdr>
    </w:div>
    <w:div w:id="1828864462">
      <w:bodyDiv w:val="1"/>
      <w:marLeft w:val="0"/>
      <w:marRight w:val="0"/>
      <w:marTop w:val="0"/>
      <w:marBottom w:val="0"/>
      <w:divBdr>
        <w:top w:val="none" w:sz="0" w:space="0" w:color="auto"/>
        <w:left w:val="none" w:sz="0" w:space="0" w:color="auto"/>
        <w:bottom w:val="none" w:sz="0" w:space="0" w:color="auto"/>
        <w:right w:val="none" w:sz="0" w:space="0" w:color="auto"/>
      </w:divBdr>
    </w:div>
    <w:div w:id="1855654980">
      <w:bodyDiv w:val="1"/>
      <w:marLeft w:val="0"/>
      <w:marRight w:val="0"/>
      <w:marTop w:val="0"/>
      <w:marBottom w:val="0"/>
      <w:divBdr>
        <w:top w:val="none" w:sz="0" w:space="0" w:color="auto"/>
        <w:left w:val="none" w:sz="0" w:space="0" w:color="auto"/>
        <w:bottom w:val="none" w:sz="0" w:space="0" w:color="auto"/>
        <w:right w:val="none" w:sz="0" w:space="0" w:color="auto"/>
      </w:divBdr>
    </w:div>
    <w:div w:id="187846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vozsumperk@pmo.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kretariatZHM@pmo.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hydro.chmi.cz/hpps/index.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ec@ruda.cz" TargetMode="External"/><Relationship Id="rId5" Type="http://schemas.openxmlformats.org/officeDocument/2006/relationships/webSettings" Target="webSettings.xml"/><Relationship Id="rId15" Type="http://schemas.openxmlformats.org/officeDocument/2006/relationships/hyperlink" Target="http://www.chmi.cz" TargetMode="External"/><Relationship Id="rId10" Type="http://schemas.openxmlformats.org/officeDocument/2006/relationships/hyperlink" Target="mailto:obec@chromec.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odatelna@su.khsol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57DDB-2E4A-41BB-A8DF-C1466823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17</Pages>
  <Words>4207</Words>
  <Characters>27882</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VD Fryšták</vt:lpstr>
    </vt:vector>
  </TitlesOfParts>
  <Company>Vodní Díla - TBD a.s.</Company>
  <LinksUpToDate>false</LinksUpToDate>
  <CharactersWithSpaces>32025</CharactersWithSpaces>
  <SharedDoc>false</SharedDoc>
  <HLinks>
    <vt:vector size="300" baseType="variant">
      <vt:variant>
        <vt:i4>7405618</vt:i4>
      </vt:variant>
      <vt:variant>
        <vt:i4>282</vt:i4>
      </vt:variant>
      <vt:variant>
        <vt:i4>0</vt:i4>
      </vt:variant>
      <vt:variant>
        <vt:i4>5</vt:i4>
      </vt:variant>
      <vt:variant>
        <vt:lpwstr>http://www.chmi.cz/</vt:lpwstr>
      </vt:variant>
      <vt:variant>
        <vt:lpwstr/>
      </vt:variant>
      <vt:variant>
        <vt:i4>5570592</vt:i4>
      </vt:variant>
      <vt:variant>
        <vt:i4>279</vt:i4>
      </vt:variant>
      <vt:variant>
        <vt:i4>0</vt:i4>
      </vt:variant>
      <vt:variant>
        <vt:i4>5</vt:i4>
      </vt:variant>
      <vt:variant>
        <vt:lpwstr>mailto:podatelna@su.khsolc.cz</vt:lpwstr>
      </vt:variant>
      <vt:variant>
        <vt:lpwstr/>
      </vt:variant>
      <vt:variant>
        <vt:i4>8257600</vt:i4>
      </vt:variant>
      <vt:variant>
        <vt:i4>276</vt:i4>
      </vt:variant>
      <vt:variant>
        <vt:i4>0</vt:i4>
      </vt:variant>
      <vt:variant>
        <vt:i4>5</vt:i4>
      </vt:variant>
      <vt:variant>
        <vt:lpwstr>mailto:provozsumperk@pmo.cz</vt:lpwstr>
      </vt:variant>
      <vt:variant>
        <vt:lpwstr/>
      </vt:variant>
      <vt:variant>
        <vt:i4>7471185</vt:i4>
      </vt:variant>
      <vt:variant>
        <vt:i4>273</vt:i4>
      </vt:variant>
      <vt:variant>
        <vt:i4>0</vt:i4>
      </vt:variant>
      <vt:variant>
        <vt:i4>5</vt:i4>
      </vt:variant>
      <vt:variant>
        <vt:lpwstr>mailto:sekretariatZHM@pmo.cz</vt:lpwstr>
      </vt:variant>
      <vt:variant>
        <vt:lpwstr/>
      </vt:variant>
      <vt:variant>
        <vt:i4>6226035</vt:i4>
      </vt:variant>
      <vt:variant>
        <vt:i4>270</vt:i4>
      </vt:variant>
      <vt:variant>
        <vt:i4>0</vt:i4>
      </vt:variant>
      <vt:variant>
        <vt:i4>5</vt:i4>
      </vt:variant>
      <vt:variant>
        <vt:lpwstr>mailto:obec@ruda.cz</vt:lpwstr>
      </vt:variant>
      <vt:variant>
        <vt:lpwstr/>
      </vt:variant>
      <vt:variant>
        <vt:i4>1966135</vt:i4>
      </vt:variant>
      <vt:variant>
        <vt:i4>267</vt:i4>
      </vt:variant>
      <vt:variant>
        <vt:i4>0</vt:i4>
      </vt:variant>
      <vt:variant>
        <vt:i4>5</vt:i4>
      </vt:variant>
      <vt:variant>
        <vt:lpwstr>mailto:obec@chromec.cz</vt:lpwstr>
      </vt:variant>
      <vt:variant>
        <vt:lpwstr/>
      </vt:variant>
      <vt:variant>
        <vt:i4>1310777</vt:i4>
      </vt:variant>
      <vt:variant>
        <vt:i4>260</vt:i4>
      </vt:variant>
      <vt:variant>
        <vt:i4>0</vt:i4>
      </vt:variant>
      <vt:variant>
        <vt:i4>5</vt:i4>
      </vt:variant>
      <vt:variant>
        <vt:lpwstr/>
      </vt:variant>
      <vt:variant>
        <vt:lpwstr>_Toc46922364</vt:lpwstr>
      </vt:variant>
      <vt:variant>
        <vt:i4>1245241</vt:i4>
      </vt:variant>
      <vt:variant>
        <vt:i4>254</vt:i4>
      </vt:variant>
      <vt:variant>
        <vt:i4>0</vt:i4>
      </vt:variant>
      <vt:variant>
        <vt:i4>5</vt:i4>
      </vt:variant>
      <vt:variant>
        <vt:lpwstr/>
      </vt:variant>
      <vt:variant>
        <vt:lpwstr>_Toc46922363</vt:lpwstr>
      </vt:variant>
      <vt:variant>
        <vt:i4>1179705</vt:i4>
      </vt:variant>
      <vt:variant>
        <vt:i4>248</vt:i4>
      </vt:variant>
      <vt:variant>
        <vt:i4>0</vt:i4>
      </vt:variant>
      <vt:variant>
        <vt:i4>5</vt:i4>
      </vt:variant>
      <vt:variant>
        <vt:lpwstr/>
      </vt:variant>
      <vt:variant>
        <vt:lpwstr>_Toc46922362</vt:lpwstr>
      </vt:variant>
      <vt:variant>
        <vt:i4>1114169</vt:i4>
      </vt:variant>
      <vt:variant>
        <vt:i4>242</vt:i4>
      </vt:variant>
      <vt:variant>
        <vt:i4>0</vt:i4>
      </vt:variant>
      <vt:variant>
        <vt:i4>5</vt:i4>
      </vt:variant>
      <vt:variant>
        <vt:lpwstr/>
      </vt:variant>
      <vt:variant>
        <vt:lpwstr>_Toc46922361</vt:lpwstr>
      </vt:variant>
      <vt:variant>
        <vt:i4>1048633</vt:i4>
      </vt:variant>
      <vt:variant>
        <vt:i4>236</vt:i4>
      </vt:variant>
      <vt:variant>
        <vt:i4>0</vt:i4>
      </vt:variant>
      <vt:variant>
        <vt:i4>5</vt:i4>
      </vt:variant>
      <vt:variant>
        <vt:lpwstr/>
      </vt:variant>
      <vt:variant>
        <vt:lpwstr>_Toc46922360</vt:lpwstr>
      </vt:variant>
      <vt:variant>
        <vt:i4>1638458</vt:i4>
      </vt:variant>
      <vt:variant>
        <vt:i4>230</vt:i4>
      </vt:variant>
      <vt:variant>
        <vt:i4>0</vt:i4>
      </vt:variant>
      <vt:variant>
        <vt:i4>5</vt:i4>
      </vt:variant>
      <vt:variant>
        <vt:lpwstr/>
      </vt:variant>
      <vt:variant>
        <vt:lpwstr>_Toc46922359</vt:lpwstr>
      </vt:variant>
      <vt:variant>
        <vt:i4>1572922</vt:i4>
      </vt:variant>
      <vt:variant>
        <vt:i4>224</vt:i4>
      </vt:variant>
      <vt:variant>
        <vt:i4>0</vt:i4>
      </vt:variant>
      <vt:variant>
        <vt:i4>5</vt:i4>
      </vt:variant>
      <vt:variant>
        <vt:lpwstr/>
      </vt:variant>
      <vt:variant>
        <vt:lpwstr>_Toc46922358</vt:lpwstr>
      </vt:variant>
      <vt:variant>
        <vt:i4>1507386</vt:i4>
      </vt:variant>
      <vt:variant>
        <vt:i4>218</vt:i4>
      </vt:variant>
      <vt:variant>
        <vt:i4>0</vt:i4>
      </vt:variant>
      <vt:variant>
        <vt:i4>5</vt:i4>
      </vt:variant>
      <vt:variant>
        <vt:lpwstr/>
      </vt:variant>
      <vt:variant>
        <vt:lpwstr>_Toc46922357</vt:lpwstr>
      </vt:variant>
      <vt:variant>
        <vt:i4>1441850</vt:i4>
      </vt:variant>
      <vt:variant>
        <vt:i4>212</vt:i4>
      </vt:variant>
      <vt:variant>
        <vt:i4>0</vt:i4>
      </vt:variant>
      <vt:variant>
        <vt:i4>5</vt:i4>
      </vt:variant>
      <vt:variant>
        <vt:lpwstr/>
      </vt:variant>
      <vt:variant>
        <vt:lpwstr>_Toc46922356</vt:lpwstr>
      </vt:variant>
      <vt:variant>
        <vt:i4>1376314</vt:i4>
      </vt:variant>
      <vt:variant>
        <vt:i4>206</vt:i4>
      </vt:variant>
      <vt:variant>
        <vt:i4>0</vt:i4>
      </vt:variant>
      <vt:variant>
        <vt:i4>5</vt:i4>
      </vt:variant>
      <vt:variant>
        <vt:lpwstr/>
      </vt:variant>
      <vt:variant>
        <vt:lpwstr>_Toc46922355</vt:lpwstr>
      </vt:variant>
      <vt:variant>
        <vt:i4>1310778</vt:i4>
      </vt:variant>
      <vt:variant>
        <vt:i4>200</vt:i4>
      </vt:variant>
      <vt:variant>
        <vt:i4>0</vt:i4>
      </vt:variant>
      <vt:variant>
        <vt:i4>5</vt:i4>
      </vt:variant>
      <vt:variant>
        <vt:lpwstr/>
      </vt:variant>
      <vt:variant>
        <vt:lpwstr>_Toc46922354</vt:lpwstr>
      </vt:variant>
      <vt:variant>
        <vt:i4>1245242</vt:i4>
      </vt:variant>
      <vt:variant>
        <vt:i4>194</vt:i4>
      </vt:variant>
      <vt:variant>
        <vt:i4>0</vt:i4>
      </vt:variant>
      <vt:variant>
        <vt:i4>5</vt:i4>
      </vt:variant>
      <vt:variant>
        <vt:lpwstr/>
      </vt:variant>
      <vt:variant>
        <vt:lpwstr>_Toc46922353</vt:lpwstr>
      </vt:variant>
      <vt:variant>
        <vt:i4>1179706</vt:i4>
      </vt:variant>
      <vt:variant>
        <vt:i4>188</vt:i4>
      </vt:variant>
      <vt:variant>
        <vt:i4>0</vt:i4>
      </vt:variant>
      <vt:variant>
        <vt:i4>5</vt:i4>
      </vt:variant>
      <vt:variant>
        <vt:lpwstr/>
      </vt:variant>
      <vt:variant>
        <vt:lpwstr>_Toc46922352</vt:lpwstr>
      </vt:variant>
      <vt:variant>
        <vt:i4>1114170</vt:i4>
      </vt:variant>
      <vt:variant>
        <vt:i4>182</vt:i4>
      </vt:variant>
      <vt:variant>
        <vt:i4>0</vt:i4>
      </vt:variant>
      <vt:variant>
        <vt:i4>5</vt:i4>
      </vt:variant>
      <vt:variant>
        <vt:lpwstr/>
      </vt:variant>
      <vt:variant>
        <vt:lpwstr>_Toc46922351</vt:lpwstr>
      </vt:variant>
      <vt:variant>
        <vt:i4>1048634</vt:i4>
      </vt:variant>
      <vt:variant>
        <vt:i4>176</vt:i4>
      </vt:variant>
      <vt:variant>
        <vt:i4>0</vt:i4>
      </vt:variant>
      <vt:variant>
        <vt:i4>5</vt:i4>
      </vt:variant>
      <vt:variant>
        <vt:lpwstr/>
      </vt:variant>
      <vt:variant>
        <vt:lpwstr>_Toc46922350</vt:lpwstr>
      </vt:variant>
      <vt:variant>
        <vt:i4>1638459</vt:i4>
      </vt:variant>
      <vt:variant>
        <vt:i4>170</vt:i4>
      </vt:variant>
      <vt:variant>
        <vt:i4>0</vt:i4>
      </vt:variant>
      <vt:variant>
        <vt:i4>5</vt:i4>
      </vt:variant>
      <vt:variant>
        <vt:lpwstr/>
      </vt:variant>
      <vt:variant>
        <vt:lpwstr>_Toc46922349</vt:lpwstr>
      </vt:variant>
      <vt:variant>
        <vt:i4>1572923</vt:i4>
      </vt:variant>
      <vt:variant>
        <vt:i4>164</vt:i4>
      </vt:variant>
      <vt:variant>
        <vt:i4>0</vt:i4>
      </vt:variant>
      <vt:variant>
        <vt:i4>5</vt:i4>
      </vt:variant>
      <vt:variant>
        <vt:lpwstr/>
      </vt:variant>
      <vt:variant>
        <vt:lpwstr>_Toc46922348</vt:lpwstr>
      </vt:variant>
      <vt:variant>
        <vt:i4>1507387</vt:i4>
      </vt:variant>
      <vt:variant>
        <vt:i4>158</vt:i4>
      </vt:variant>
      <vt:variant>
        <vt:i4>0</vt:i4>
      </vt:variant>
      <vt:variant>
        <vt:i4>5</vt:i4>
      </vt:variant>
      <vt:variant>
        <vt:lpwstr/>
      </vt:variant>
      <vt:variant>
        <vt:lpwstr>_Toc46922347</vt:lpwstr>
      </vt:variant>
      <vt:variant>
        <vt:i4>1441851</vt:i4>
      </vt:variant>
      <vt:variant>
        <vt:i4>152</vt:i4>
      </vt:variant>
      <vt:variant>
        <vt:i4>0</vt:i4>
      </vt:variant>
      <vt:variant>
        <vt:i4>5</vt:i4>
      </vt:variant>
      <vt:variant>
        <vt:lpwstr/>
      </vt:variant>
      <vt:variant>
        <vt:lpwstr>_Toc46922346</vt:lpwstr>
      </vt:variant>
      <vt:variant>
        <vt:i4>1376315</vt:i4>
      </vt:variant>
      <vt:variant>
        <vt:i4>146</vt:i4>
      </vt:variant>
      <vt:variant>
        <vt:i4>0</vt:i4>
      </vt:variant>
      <vt:variant>
        <vt:i4>5</vt:i4>
      </vt:variant>
      <vt:variant>
        <vt:lpwstr/>
      </vt:variant>
      <vt:variant>
        <vt:lpwstr>_Toc46922345</vt:lpwstr>
      </vt:variant>
      <vt:variant>
        <vt:i4>1310779</vt:i4>
      </vt:variant>
      <vt:variant>
        <vt:i4>140</vt:i4>
      </vt:variant>
      <vt:variant>
        <vt:i4>0</vt:i4>
      </vt:variant>
      <vt:variant>
        <vt:i4>5</vt:i4>
      </vt:variant>
      <vt:variant>
        <vt:lpwstr/>
      </vt:variant>
      <vt:variant>
        <vt:lpwstr>_Toc46922344</vt:lpwstr>
      </vt:variant>
      <vt:variant>
        <vt:i4>1245243</vt:i4>
      </vt:variant>
      <vt:variant>
        <vt:i4>134</vt:i4>
      </vt:variant>
      <vt:variant>
        <vt:i4>0</vt:i4>
      </vt:variant>
      <vt:variant>
        <vt:i4>5</vt:i4>
      </vt:variant>
      <vt:variant>
        <vt:lpwstr/>
      </vt:variant>
      <vt:variant>
        <vt:lpwstr>_Toc46922343</vt:lpwstr>
      </vt:variant>
      <vt:variant>
        <vt:i4>1179707</vt:i4>
      </vt:variant>
      <vt:variant>
        <vt:i4>128</vt:i4>
      </vt:variant>
      <vt:variant>
        <vt:i4>0</vt:i4>
      </vt:variant>
      <vt:variant>
        <vt:i4>5</vt:i4>
      </vt:variant>
      <vt:variant>
        <vt:lpwstr/>
      </vt:variant>
      <vt:variant>
        <vt:lpwstr>_Toc46922342</vt:lpwstr>
      </vt:variant>
      <vt:variant>
        <vt:i4>1114171</vt:i4>
      </vt:variant>
      <vt:variant>
        <vt:i4>122</vt:i4>
      </vt:variant>
      <vt:variant>
        <vt:i4>0</vt:i4>
      </vt:variant>
      <vt:variant>
        <vt:i4>5</vt:i4>
      </vt:variant>
      <vt:variant>
        <vt:lpwstr/>
      </vt:variant>
      <vt:variant>
        <vt:lpwstr>_Toc46922341</vt:lpwstr>
      </vt:variant>
      <vt:variant>
        <vt:i4>1048635</vt:i4>
      </vt:variant>
      <vt:variant>
        <vt:i4>116</vt:i4>
      </vt:variant>
      <vt:variant>
        <vt:i4>0</vt:i4>
      </vt:variant>
      <vt:variant>
        <vt:i4>5</vt:i4>
      </vt:variant>
      <vt:variant>
        <vt:lpwstr/>
      </vt:variant>
      <vt:variant>
        <vt:lpwstr>_Toc46922340</vt:lpwstr>
      </vt:variant>
      <vt:variant>
        <vt:i4>1638460</vt:i4>
      </vt:variant>
      <vt:variant>
        <vt:i4>110</vt:i4>
      </vt:variant>
      <vt:variant>
        <vt:i4>0</vt:i4>
      </vt:variant>
      <vt:variant>
        <vt:i4>5</vt:i4>
      </vt:variant>
      <vt:variant>
        <vt:lpwstr/>
      </vt:variant>
      <vt:variant>
        <vt:lpwstr>_Toc46922339</vt:lpwstr>
      </vt:variant>
      <vt:variant>
        <vt:i4>1572924</vt:i4>
      </vt:variant>
      <vt:variant>
        <vt:i4>104</vt:i4>
      </vt:variant>
      <vt:variant>
        <vt:i4>0</vt:i4>
      </vt:variant>
      <vt:variant>
        <vt:i4>5</vt:i4>
      </vt:variant>
      <vt:variant>
        <vt:lpwstr/>
      </vt:variant>
      <vt:variant>
        <vt:lpwstr>_Toc46922338</vt:lpwstr>
      </vt:variant>
      <vt:variant>
        <vt:i4>1507388</vt:i4>
      </vt:variant>
      <vt:variant>
        <vt:i4>98</vt:i4>
      </vt:variant>
      <vt:variant>
        <vt:i4>0</vt:i4>
      </vt:variant>
      <vt:variant>
        <vt:i4>5</vt:i4>
      </vt:variant>
      <vt:variant>
        <vt:lpwstr/>
      </vt:variant>
      <vt:variant>
        <vt:lpwstr>_Toc46922337</vt:lpwstr>
      </vt:variant>
      <vt:variant>
        <vt:i4>1441852</vt:i4>
      </vt:variant>
      <vt:variant>
        <vt:i4>92</vt:i4>
      </vt:variant>
      <vt:variant>
        <vt:i4>0</vt:i4>
      </vt:variant>
      <vt:variant>
        <vt:i4>5</vt:i4>
      </vt:variant>
      <vt:variant>
        <vt:lpwstr/>
      </vt:variant>
      <vt:variant>
        <vt:lpwstr>_Toc46922336</vt:lpwstr>
      </vt:variant>
      <vt:variant>
        <vt:i4>1376316</vt:i4>
      </vt:variant>
      <vt:variant>
        <vt:i4>86</vt:i4>
      </vt:variant>
      <vt:variant>
        <vt:i4>0</vt:i4>
      </vt:variant>
      <vt:variant>
        <vt:i4>5</vt:i4>
      </vt:variant>
      <vt:variant>
        <vt:lpwstr/>
      </vt:variant>
      <vt:variant>
        <vt:lpwstr>_Toc46922335</vt:lpwstr>
      </vt:variant>
      <vt:variant>
        <vt:i4>1310780</vt:i4>
      </vt:variant>
      <vt:variant>
        <vt:i4>80</vt:i4>
      </vt:variant>
      <vt:variant>
        <vt:i4>0</vt:i4>
      </vt:variant>
      <vt:variant>
        <vt:i4>5</vt:i4>
      </vt:variant>
      <vt:variant>
        <vt:lpwstr/>
      </vt:variant>
      <vt:variant>
        <vt:lpwstr>_Toc46922334</vt:lpwstr>
      </vt:variant>
      <vt:variant>
        <vt:i4>1245244</vt:i4>
      </vt:variant>
      <vt:variant>
        <vt:i4>74</vt:i4>
      </vt:variant>
      <vt:variant>
        <vt:i4>0</vt:i4>
      </vt:variant>
      <vt:variant>
        <vt:i4>5</vt:i4>
      </vt:variant>
      <vt:variant>
        <vt:lpwstr/>
      </vt:variant>
      <vt:variant>
        <vt:lpwstr>_Toc46922333</vt:lpwstr>
      </vt:variant>
      <vt:variant>
        <vt:i4>1179708</vt:i4>
      </vt:variant>
      <vt:variant>
        <vt:i4>68</vt:i4>
      </vt:variant>
      <vt:variant>
        <vt:i4>0</vt:i4>
      </vt:variant>
      <vt:variant>
        <vt:i4>5</vt:i4>
      </vt:variant>
      <vt:variant>
        <vt:lpwstr/>
      </vt:variant>
      <vt:variant>
        <vt:lpwstr>_Toc46922332</vt:lpwstr>
      </vt:variant>
      <vt:variant>
        <vt:i4>1114172</vt:i4>
      </vt:variant>
      <vt:variant>
        <vt:i4>62</vt:i4>
      </vt:variant>
      <vt:variant>
        <vt:i4>0</vt:i4>
      </vt:variant>
      <vt:variant>
        <vt:i4>5</vt:i4>
      </vt:variant>
      <vt:variant>
        <vt:lpwstr/>
      </vt:variant>
      <vt:variant>
        <vt:lpwstr>_Toc46922331</vt:lpwstr>
      </vt:variant>
      <vt:variant>
        <vt:i4>1048636</vt:i4>
      </vt:variant>
      <vt:variant>
        <vt:i4>56</vt:i4>
      </vt:variant>
      <vt:variant>
        <vt:i4>0</vt:i4>
      </vt:variant>
      <vt:variant>
        <vt:i4>5</vt:i4>
      </vt:variant>
      <vt:variant>
        <vt:lpwstr/>
      </vt:variant>
      <vt:variant>
        <vt:lpwstr>_Toc46922330</vt:lpwstr>
      </vt:variant>
      <vt:variant>
        <vt:i4>1638461</vt:i4>
      </vt:variant>
      <vt:variant>
        <vt:i4>50</vt:i4>
      </vt:variant>
      <vt:variant>
        <vt:i4>0</vt:i4>
      </vt:variant>
      <vt:variant>
        <vt:i4>5</vt:i4>
      </vt:variant>
      <vt:variant>
        <vt:lpwstr/>
      </vt:variant>
      <vt:variant>
        <vt:lpwstr>_Toc46922329</vt:lpwstr>
      </vt:variant>
      <vt:variant>
        <vt:i4>1572925</vt:i4>
      </vt:variant>
      <vt:variant>
        <vt:i4>44</vt:i4>
      </vt:variant>
      <vt:variant>
        <vt:i4>0</vt:i4>
      </vt:variant>
      <vt:variant>
        <vt:i4>5</vt:i4>
      </vt:variant>
      <vt:variant>
        <vt:lpwstr/>
      </vt:variant>
      <vt:variant>
        <vt:lpwstr>_Toc46922328</vt:lpwstr>
      </vt:variant>
      <vt:variant>
        <vt:i4>1507389</vt:i4>
      </vt:variant>
      <vt:variant>
        <vt:i4>38</vt:i4>
      </vt:variant>
      <vt:variant>
        <vt:i4>0</vt:i4>
      </vt:variant>
      <vt:variant>
        <vt:i4>5</vt:i4>
      </vt:variant>
      <vt:variant>
        <vt:lpwstr/>
      </vt:variant>
      <vt:variant>
        <vt:lpwstr>_Toc46922327</vt:lpwstr>
      </vt:variant>
      <vt:variant>
        <vt:i4>1441853</vt:i4>
      </vt:variant>
      <vt:variant>
        <vt:i4>32</vt:i4>
      </vt:variant>
      <vt:variant>
        <vt:i4>0</vt:i4>
      </vt:variant>
      <vt:variant>
        <vt:i4>5</vt:i4>
      </vt:variant>
      <vt:variant>
        <vt:lpwstr/>
      </vt:variant>
      <vt:variant>
        <vt:lpwstr>_Toc46922326</vt:lpwstr>
      </vt:variant>
      <vt:variant>
        <vt:i4>1376317</vt:i4>
      </vt:variant>
      <vt:variant>
        <vt:i4>26</vt:i4>
      </vt:variant>
      <vt:variant>
        <vt:i4>0</vt:i4>
      </vt:variant>
      <vt:variant>
        <vt:i4>5</vt:i4>
      </vt:variant>
      <vt:variant>
        <vt:lpwstr/>
      </vt:variant>
      <vt:variant>
        <vt:lpwstr>_Toc46922325</vt:lpwstr>
      </vt:variant>
      <vt:variant>
        <vt:i4>1310781</vt:i4>
      </vt:variant>
      <vt:variant>
        <vt:i4>20</vt:i4>
      </vt:variant>
      <vt:variant>
        <vt:i4>0</vt:i4>
      </vt:variant>
      <vt:variant>
        <vt:i4>5</vt:i4>
      </vt:variant>
      <vt:variant>
        <vt:lpwstr/>
      </vt:variant>
      <vt:variant>
        <vt:lpwstr>_Toc46922324</vt:lpwstr>
      </vt:variant>
      <vt:variant>
        <vt:i4>1245245</vt:i4>
      </vt:variant>
      <vt:variant>
        <vt:i4>14</vt:i4>
      </vt:variant>
      <vt:variant>
        <vt:i4>0</vt:i4>
      </vt:variant>
      <vt:variant>
        <vt:i4>5</vt:i4>
      </vt:variant>
      <vt:variant>
        <vt:lpwstr/>
      </vt:variant>
      <vt:variant>
        <vt:lpwstr>_Toc46922323</vt:lpwstr>
      </vt:variant>
      <vt:variant>
        <vt:i4>1179709</vt:i4>
      </vt:variant>
      <vt:variant>
        <vt:i4>8</vt:i4>
      </vt:variant>
      <vt:variant>
        <vt:i4>0</vt:i4>
      </vt:variant>
      <vt:variant>
        <vt:i4>5</vt:i4>
      </vt:variant>
      <vt:variant>
        <vt:lpwstr/>
      </vt:variant>
      <vt:variant>
        <vt:lpwstr>_Toc46922322</vt:lpwstr>
      </vt:variant>
      <vt:variant>
        <vt:i4>1114173</vt:i4>
      </vt:variant>
      <vt:variant>
        <vt:i4>2</vt:i4>
      </vt:variant>
      <vt:variant>
        <vt:i4>0</vt:i4>
      </vt:variant>
      <vt:variant>
        <vt:i4>5</vt:i4>
      </vt:variant>
      <vt:variant>
        <vt:lpwstr/>
      </vt:variant>
      <vt:variant>
        <vt:lpwstr>_Toc46922321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 Fryšták</dc:title>
  <dc:subject>Tlakoměrné vrty v injekční chodbě</dc:subject>
  <dc:creator>Ing. Tomáš Kantor</dc:creator>
  <cp:keywords/>
  <dc:description/>
  <cp:lastModifiedBy>Vrubel Jan</cp:lastModifiedBy>
  <cp:revision>14</cp:revision>
  <cp:lastPrinted>2020-12-10T09:46:00Z</cp:lastPrinted>
  <dcterms:created xsi:type="dcterms:W3CDTF">2020-10-13T06:19:00Z</dcterms:created>
  <dcterms:modified xsi:type="dcterms:W3CDTF">2020-12-10T09:48:00Z</dcterms:modified>
</cp:coreProperties>
</file>