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Pr="00B85790">
        <w:tab/>
      </w:r>
      <w:r w:rsidR="00C875F6">
        <w:tab/>
      </w:r>
      <w:r w:rsidR="00890BF4">
        <w:t>219160029</w:t>
      </w:r>
      <w:r w:rsidRPr="00B85790">
        <w:tab/>
      </w:r>
    </w:p>
    <w:p w:rsidR="004C028D" w:rsidRPr="00B85790" w:rsidRDefault="004C028D" w:rsidP="000F5EE7">
      <w:pPr>
        <w:pStyle w:val="lnekSOD"/>
      </w:pPr>
      <w:r w:rsidRPr="00B85790">
        <w:t>Smluvní strany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5275D7" w:rsidRPr="00B85790" w:rsidRDefault="005275D7" w:rsidP="005275D7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5275D7" w:rsidRDefault="005275D7" w:rsidP="005275D7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5275D7" w:rsidRPr="00316F5B" w:rsidRDefault="005275D7" w:rsidP="005275D7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</w:p>
    <w:p w:rsidR="000C03C5" w:rsidRDefault="004C028D" w:rsidP="00C329EA">
      <w:pPr>
        <w:spacing w:before="60"/>
      </w:pPr>
      <w:r w:rsidRPr="00B85790">
        <w:t xml:space="preserve">Zástupce pro věci technické: </w:t>
      </w:r>
      <w:r w:rsidRPr="00B85790">
        <w:tab/>
      </w:r>
      <w:r w:rsidR="000C03C5" w:rsidRPr="00B85790">
        <w:t>Ing. Petr Martínek, investiční ředitel</w:t>
      </w:r>
      <w:r w:rsidR="005245E7">
        <w:t>,</w:t>
      </w:r>
    </w:p>
    <w:p w:rsidR="00C329EA" w:rsidRPr="008219EC" w:rsidRDefault="00C329EA" w:rsidP="000C03C5">
      <w:pPr>
        <w:ind w:left="2121" w:firstLine="709"/>
      </w:pPr>
      <w:r w:rsidRPr="008219EC">
        <w:t>Ing. Petr Kočí, vedoucí odboru inženýrských činností</w:t>
      </w:r>
      <w:r w:rsidR="005245E7">
        <w:t>,</w:t>
      </w:r>
    </w:p>
    <w:p w:rsidR="00C875F6" w:rsidRPr="0014070D" w:rsidRDefault="00C875F6" w:rsidP="00C875F6">
      <w:pPr>
        <w:ind w:left="2124" w:firstLine="708"/>
      </w:pPr>
      <w:r w:rsidRPr="0014070D">
        <w:t>Ing. Jakub Hušek, vedoucí oddělení investic východ</w:t>
      </w:r>
    </w:p>
    <w:p w:rsidR="00C875F6" w:rsidRPr="0014070D" w:rsidRDefault="00C875F6" w:rsidP="006C0872">
      <w:pPr>
        <w:tabs>
          <w:tab w:val="left" w:pos="2340"/>
        </w:tabs>
        <w:ind w:left="2127"/>
      </w:pPr>
      <w:r w:rsidRPr="0014070D">
        <w:tab/>
      </w:r>
      <w:r w:rsidRPr="0014070D">
        <w:tab/>
      </w:r>
      <w:r w:rsidR="00613118">
        <w:tab/>
      </w:r>
      <w:r w:rsidR="00613118">
        <w:tab/>
        <w:t xml:space="preserve">    a</w:t>
      </w:r>
      <w:r w:rsidRPr="0014070D">
        <w:t xml:space="preserve"> hl</w:t>
      </w:r>
      <w:r w:rsidR="00D06E8A">
        <w:t>avní technický dozor stavebníka</w:t>
      </w:r>
      <w:r w:rsidR="005245E7">
        <w:t>,</w:t>
      </w:r>
      <w:bookmarkStart w:id="0" w:name="_GoBack"/>
      <w:bookmarkEnd w:id="0"/>
    </w:p>
    <w:p w:rsidR="00C329EA" w:rsidRPr="008219EC" w:rsidRDefault="00890BF4" w:rsidP="00C329EA">
      <w:pPr>
        <w:ind w:left="2124" w:firstLine="708"/>
      </w:pPr>
      <w:r w:rsidRPr="0014070D">
        <w:t>Ing. Vladimír Vít</w:t>
      </w:r>
      <w:r w:rsidR="00C329EA" w:rsidRPr="0014070D">
        <w:t>, technický dozor stavebníka (TDS)</w:t>
      </w:r>
    </w:p>
    <w:p w:rsidR="004C028D" w:rsidRPr="00B85790" w:rsidRDefault="004C028D" w:rsidP="00C329EA">
      <w:pPr>
        <w:tabs>
          <w:tab w:val="left" w:pos="2340"/>
        </w:tabs>
        <w:spacing w:before="60"/>
      </w:pP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4C028D" w:rsidRPr="00B85790" w:rsidRDefault="00B65027" w:rsidP="00B65027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</w:p>
    <w:p w:rsidR="004C028D" w:rsidRDefault="004C028D" w:rsidP="004C028D">
      <w:r w:rsidRPr="00B85790">
        <w:t>Zástupce pro věci technické:</w:t>
      </w:r>
      <w:r w:rsidRPr="00B85790">
        <w:tab/>
        <w:t xml:space="preserve"> </w:t>
      </w:r>
    </w:p>
    <w:p w:rsidR="000F5EE7" w:rsidRPr="00B85790" w:rsidRDefault="000F5EE7" w:rsidP="004C028D"/>
    <w:p w:rsidR="00B65027" w:rsidRPr="00B85790" w:rsidRDefault="00B65027" w:rsidP="00B65027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…………….. </w:t>
      </w:r>
    </w:p>
    <w:p w:rsidR="00AC7EBE" w:rsidRDefault="00B65027" w:rsidP="00B6502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B65027" w:rsidRDefault="00B65027">
      <w:pPr>
        <w:rPr>
          <w:b/>
        </w:rPr>
      </w:pPr>
      <w:r>
        <w:br w:type="page"/>
      </w:r>
    </w:p>
    <w:p w:rsidR="004C028D" w:rsidRPr="000F5EE7" w:rsidRDefault="004C028D" w:rsidP="000F5EE7">
      <w:pPr>
        <w:pStyle w:val="lnekSOD"/>
      </w:pPr>
      <w:r w:rsidRPr="00B85790">
        <w:lastRenderedPageBreak/>
        <w:t>Úvodní ustanovení</w:t>
      </w:r>
    </w:p>
    <w:p w:rsidR="004C028D" w:rsidRPr="00B85790" w:rsidRDefault="004C028D" w:rsidP="0090112B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Podkladem pro uzavření této smlouvy je nabídka zhotovitele</w:t>
      </w:r>
      <w:r w:rsidR="000F5EE7">
        <w:t xml:space="preserve"> ze dne ..................... pro </w:t>
      </w:r>
      <w:r w:rsidRPr="00B85790">
        <w:t>veřejnou zakázku nazvano</w:t>
      </w:r>
      <w:r w:rsidR="00722629">
        <w:t>u „</w:t>
      </w:r>
      <w:r w:rsidR="00890BF4" w:rsidRPr="00C51785">
        <w:rPr>
          <w:b/>
        </w:rPr>
        <w:t>IDVT 10168128, Staré Město n. M., rekonstrukce koryta, ř. km 0,360 - 0,620</w:t>
      </w:r>
      <w:r w:rsidRPr="00B85790">
        <w:t>“</w:t>
      </w:r>
      <w:r w:rsidR="00D942C1">
        <w:t>.</w:t>
      </w:r>
    </w:p>
    <w:p w:rsidR="004C028D" w:rsidRPr="00B85790" w:rsidRDefault="00106742" w:rsidP="00C51785">
      <w:pPr>
        <w:numPr>
          <w:ilvl w:val="1"/>
          <w:numId w:val="1"/>
        </w:numPr>
        <w:spacing w:before="120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stavby</w:t>
      </w:r>
      <w:r w:rsidR="00D942C1">
        <w:t xml:space="preserve"> jednostupňovou</w:t>
      </w:r>
      <w:r w:rsidRPr="00E55244">
        <w:t xml:space="preserve"> vypracovanou v roce </w:t>
      </w:r>
      <w:r w:rsidR="005D2F36">
        <w:t xml:space="preserve">2020 </w:t>
      </w:r>
      <w:r w:rsidRPr="00E55244">
        <w:t xml:space="preserve">společností </w:t>
      </w:r>
      <w:r w:rsidR="005D2F36">
        <w:t>Multiaqua s.r.o.</w:t>
      </w:r>
      <w:r w:rsidR="005D2F36" w:rsidRPr="00E55244">
        <w:t xml:space="preserve">, se sídlem </w:t>
      </w:r>
      <w:r w:rsidR="00C51785" w:rsidRPr="00C51785">
        <w:t>Veverkova 1343/1, Pražské Předměstí, 500 02 Hradec Králové</w:t>
      </w:r>
      <w:r w:rsidRPr="00E55244">
        <w:t xml:space="preserve">, zodpovědný projektant </w:t>
      </w:r>
      <w:r w:rsidR="00294EE6">
        <w:t xml:space="preserve">Ing. Pavel </w:t>
      </w:r>
      <w:proofErr w:type="spellStart"/>
      <w:r w:rsidR="00294EE6">
        <w:t>Romášek</w:t>
      </w:r>
      <w:proofErr w:type="spellEnd"/>
      <w:r w:rsidR="00C51785">
        <w:t xml:space="preserve"> (dále jen </w:t>
      </w:r>
      <w:r w:rsidRPr="00E55244">
        <w:t>„projektová dokumentace“)</w:t>
      </w:r>
    </w:p>
    <w:p w:rsidR="004C028D" w:rsidRPr="00B85790" w:rsidRDefault="004F6034" w:rsidP="0090112B">
      <w:pPr>
        <w:numPr>
          <w:ilvl w:val="1"/>
          <w:numId w:val="1"/>
        </w:numPr>
        <w:spacing w:before="120"/>
        <w:ind w:left="709" w:hanging="567"/>
        <w:jc w:val="both"/>
      </w:pPr>
      <w:r w:rsidRPr="004F6034"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Pr="006C10F5">
        <w:t>10 000 000,-</w:t>
      </w:r>
      <w:r w:rsidRPr="00B85790">
        <w:t xml:space="preserve"> Kč.</w:t>
      </w:r>
      <w:r w:rsidRPr="004F6034">
        <w:t xml:space="preserve"> Zhotovitel se zavazuje, že po celou dobu trvání této smlouvy a po dobu záruční doby bude pojištěn ve smyslu tohoto ustanovení, a že nedojde ke snížení limitu pojistného plnění pod částku uvedenou v předchozí větě.</w:t>
      </w:r>
    </w:p>
    <w:p w:rsidR="004C028D" w:rsidRPr="000F5EE7" w:rsidRDefault="004C028D" w:rsidP="000F5EE7">
      <w:pPr>
        <w:pStyle w:val="lnekSOD"/>
      </w:pPr>
      <w:r w:rsidRPr="00B85790">
        <w:t>Předmět smlouvy</w:t>
      </w:r>
    </w:p>
    <w:p w:rsidR="006C10F5" w:rsidRDefault="004C028D" w:rsidP="00D942C1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Předmětem smlouvy je zhotovení díla: </w:t>
      </w:r>
    </w:p>
    <w:p w:rsidR="00A17C80" w:rsidRDefault="00A17C80" w:rsidP="006C10F5">
      <w:pPr>
        <w:spacing w:before="60"/>
        <w:ind w:left="709"/>
        <w:jc w:val="both"/>
      </w:pPr>
      <w:r w:rsidRPr="00B85790">
        <w:t>„</w:t>
      </w:r>
      <w:r w:rsidR="00294EE6" w:rsidRPr="00D942C1">
        <w:rPr>
          <w:b/>
        </w:rPr>
        <w:t>IDVT 10168128, Staré Město n. M., rekonstrukce koryta, ř. km 0,360 - 0,620</w:t>
      </w:r>
      <w:r w:rsidRPr="00B85790">
        <w:t>“</w:t>
      </w:r>
      <w:r w:rsidR="00D942C1">
        <w:t xml:space="preserve"> </w:t>
      </w: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4C028D" w:rsidRPr="00B85790" w:rsidRDefault="00A17C80" w:rsidP="00D942C1">
      <w:pPr>
        <w:numPr>
          <w:ilvl w:val="1"/>
          <w:numId w:val="1"/>
        </w:numPr>
        <w:spacing w:before="120"/>
        <w:ind w:left="709" w:hanging="567"/>
        <w:jc w:val="both"/>
      </w:pPr>
      <w:r>
        <w:t>Strany berou na vědomí, že zhotovení díla je spolufinancováno z dotačního progra</w:t>
      </w:r>
      <w:r w:rsidR="006C0872">
        <w:t>mu Ministerstva zemědělství 129</w:t>
      </w:r>
      <w:r w:rsidR="00223750">
        <w:t> </w:t>
      </w:r>
      <w:r w:rsidR="006C0872">
        <w:t>3</w:t>
      </w:r>
      <w:r>
        <w:t>90 „</w:t>
      </w:r>
      <w:r w:rsidRPr="00D942C1">
        <w:rPr>
          <w:bCs/>
        </w:rPr>
        <w:t>Podpora opatření na drobných vodních tocích a malých</w:t>
      </w:r>
      <w:r w:rsidRPr="00BD6686">
        <w:rPr>
          <w:rStyle w:val="Siln"/>
          <w:b w:val="0"/>
        </w:rPr>
        <w:t xml:space="preserve"> vodních nádržích</w:t>
      </w:r>
      <w:r w:rsidR="006C0872">
        <w:rPr>
          <w:rStyle w:val="Siln"/>
          <w:b w:val="0"/>
        </w:rPr>
        <w:t xml:space="preserve"> – 2. etapa</w:t>
      </w:r>
      <w:r w:rsidRPr="00BD6686">
        <w:rPr>
          <w:rStyle w:val="Siln"/>
          <w:b w:val="0"/>
        </w:rPr>
        <w:t>"</w:t>
      </w:r>
      <w:r>
        <w:rPr>
          <w:rStyle w:val="Siln"/>
          <w:b w:val="0"/>
        </w:rPr>
        <w:t xml:space="preserve">. V případě, že poskytovatel dotace změní v průběhu realizace stavby </w:t>
      </w:r>
      <w:r w:rsidRPr="00BD6686">
        <w:rPr>
          <w:rStyle w:val="Siln"/>
          <w:b w:val="0"/>
        </w:rPr>
        <w:t>Pravidla pro poskytování a čerpání dotací z programu 129</w:t>
      </w:r>
      <w:r w:rsidR="00223750">
        <w:rPr>
          <w:rStyle w:val="Siln"/>
          <w:b w:val="0"/>
        </w:rPr>
        <w:t> </w:t>
      </w:r>
      <w:r w:rsidR="006C0872">
        <w:rPr>
          <w:rStyle w:val="Siln"/>
          <w:b w:val="0"/>
        </w:rPr>
        <w:t>3</w:t>
      </w:r>
      <w:r w:rsidRPr="00BD6686">
        <w:rPr>
          <w:rStyle w:val="Siln"/>
          <w:b w:val="0"/>
        </w:rPr>
        <w:t>90</w:t>
      </w:r>
      <w:r>
        <w:rPr>
          <w:rStyle w:val="Siln"/>
          <w:b w:val="0"/>
        </w:rPr>
        <w:t xml:space="preserve"> </w:t>
      </w:r>
      <w:r>
        <w:t>„</w:t>
      </w:r>
      <w:r w:rsidRPr="00BD6686">
        <w:rPr>
          <w:rStyle w:val="Siln"/>
          <w:b w:val="0"/>
        </w:rPr>
        <w:t>Podpora opatření na drobných vodních tocích a malých vodních nádržích</w:t>
      </w:r>
      <w:r w:rsidR="006C0872">
        <w:rPr>
          <w:rStyle w:val="Siln"/>
          <w:b w:val="0"/>
        </w:rPr>
        <w:t xml:space="preserve"> – 2. etapa</w:t>
      </w:r>
      <w:r w:rsidRPr="00BD6686">
        <w:rPr>
          <w:rStyle w:val="Siln"/>
          <w:b w:val="0"/>
        </w:rPr>
        <w:t>"</w:t>
      </w:r>
      <w:r w:rsidR="00C54F9D">
        <w:rPr>
          <w:rStyle w:val="Siln"/>
          <w:b w:val="0"/>
        </w:rPr>
        <w:t xml:space="preserve"> nebo podmínky či způsob financování</w:t>
      </w:r>
      <w:r>
        <w:rPr>
          <w:rStyle w:val="Siln"/>
          <w:b w:val="0"/>
        </w:rPr>
        <w:t xml:space="preserve">, </w:t>
      </w:r>
      <w:r w:rsidRPr="00BD6686">
        <w:rPr>
          <w:rStyle w:val="Siln"/>
          <w:b w:val="0"/>
        </w:rPr>
        <w:t>vyhrazuje si objednatel právo změnit nebo upravit znění dotčených částí této SOD podle nových podmínek stanovených poskytovatelem dotace</w:t>
      </w:r>
      <w:r w:rsidR="003A128B">
        <w:t>.</w:t>
      </w:r>
    </w:p>
    <w:p w:rsidR="004C028D" w:rsidRPr="000F5EE7" w:rsidRDefault="004C028D" w:rsidP="006C10F5">
      <w:pPr>
        <w:pStyle w:val="lnekSOD"/>
      </w:pPr>
      <w:r w:rsidRPr="00B85790">
        <w:t>Doba plnění díla</w:t>
      </w:r>
    </w:p>
    <w:p w:rsidR="001C71F9" w:rsidRPr="00B85790" w:rsidRDefault="001C71F9" w:rsidP="00D942C1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CC737B" w:rsidRPr="000F5EE7" w:rsidRDefault="004C028D" w:rsidP="00CC737B">
      <w:pPr>
        <w:numPr>
          <w:ilvl w:val="1"/>
          <w:numId w:val="1"/>
        </w:numPr>
        <w:spacing w:before="120"/>
        <w:ind w:left="709" w:hanging="567"/>
      </w:pPr>
      <w:r w:rsidRPr="000F5EE7">
        <w:t xml:space="preserve">Předpokládaný termín zahájení díla je: </w:t>
      </w:r>
      <w:r w:rsidR="008B2E32">
        <w:t xml:space="preserve">duben - </w:t>
      </w:r>
      <w:r w:rsidR="006C10F5">
        <w:t xml:space="preserve">květen </w:t>
      </w:r>
      <w:r w:rsidR="00294EE6" w:rsidRPr="006C10F5">
        <w:t>2022</w:t>
      </w:r>
      <w:r w:rsidR="00C51785">
        <w:t>.</w:t>
      </w:r>
    </w:p>
    <w:p w:rsidR="004C028D" w:rsidRPr="00CC737B" w:rsidRDefault="004C028D" w:rsidP="00D942C1">
      <w:pPr>
        <w:numPr>
          <w:ilvl w:val="1"/>
          <w:numId w:val="1"/>
        </w:numPr>
        <w:spacing w:before="120"/>
        <w:ind w:left="709" w:hanging="567"/>
      </w:pPr>
      <w:r w:rsidRPr="000F5EE7">
        <w:t xml:space="preserve">Termín dokončení díla je: </w:t>
      </w:r>
      <w:r w:rsidRPr="006C10F5">
        <w:rPr>
          <w:b/>
        </w:rPr>
        <w:t xml:space="preserve">nejpozději do </w:t>
      </w:r>
      <w:r w:rsidR="006C10F5" w:rsidRPr="006C10F5">
        <w:rPr>
          <w:b/>
        </w:rPr>
        <w:t>31. 10. </w:t>
      </w:r>
      <w:r w:rsidR="00294EE6" w:rsidRPr="006C10F5">
        <w:rPr>
          <w:b/>
        </w:rPr>
        <w:t>2023</w:t>
      </w:r>
      <w:r w:rsidR="00C51785">
        <w:rPr>
          <w:b/>
        </w:rPr>
        <w:t>.</w:t>
      </w:r>
    </w:p>
    <w:p w:rsidR="00CC737B" w:rsidRPr="00CC737B" w:rsidRDefault="00CC737B" w:rsidP="00CC737B">
      <w:pPr>
        <w:numPr>
          <w:ilvl w:val="1"/>
          <w:numId w:val="1"/>
        </w:numPr>
        <w:suppressAutoHyphens/>
        <w:spacing w:before="120"/>
        <w:ind w:left="709" w:hanging="574"/>
        <w:jc w:val="both"/>
      </w:pPr>
      <w:r w:rsidRPr="00CC737B">
        <w:t>Kácení dřevin bude probíhat v době vegetačního klidu, tj. od 1. listopadu jednoho roku do 31. března roku následujícího.</w:t>
      </w:r>
    </w:p>
    <w:p w:rsidR="00822326" w:rsidRPr="000F5EE7" w:rsidRDefault="004C028D" w:rsidP="006C10F5">
      <w:pPr>
        <w:pStyle w:val="lnekSOD"/>
      </w:pPr>
      <w:r w:rsidRPr="000F5EE7">
        <w:t>Cena</w:t>
      </w:r>
      <w:r w:rsidRPr="00E55244">
        <w:t xml:space="preserve"> díla, platební podmínky a fakturační podmínky</w:t>
      </w:r>
    </w:p>
    <w:p w:rsidR="00822326" w:rsidRDefault="00822326" w:rsidP="0090112B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822326" w:rsidRDefault="00822326" w:rsidP="0090112B">
      <w:pPr>
        <w:spacing w:before="120"/>
        <w:ind w:left="709"/>
        <w:jc w:val="both"/>
      </w:pPr>
      <w:r w:rsidRPr="00B85790">
        <w:t>Celková cena bez DPH činí ..........................,- Kč</w:t>
      </w:r>
      <w:r>
        <w:t>,</w:t>
      </w:r>
    </w:p>
    <w:p w:rsidR="00822326" w:rsidRDefault="00822326" w:rsidP="0090112B">
      <w:pPr>
        <w:spacing w:before="120"/>
        <w:ind w:left="709"/>
        <w:jc w:val="both"/>
      </w:pPr>
      <w:r w:rsidRPr="00B85790">
        <w:lastRenderedPageBreak/>
        <w:t>slovy: ...........................................................</w:t>
      </w:r>
      <w:r w:rsidR="0090112B">
        <w:t>.............</w:t>
      </w:r>
      <w:r w:rsidRPr="00B85790">
        <w:t>................. korun českých bez DPH</w:t>
      </w:r>
    </w:p>
    <w:p w:rsidR="009756BE" w:rsidRPr="000F5EE7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bude vystavovat objednateli faktury vždy jednou měsíčně na základě soupisu provedených stavebních prací. Tento soupis je zhotovitel povinen předložit objednateli vždy k 5. kalendářnímu dni měsíce následující</w:t>
      </w:r>
      <w:r w:rsidR="0065670B">
        <w:t>ho po měsíci, ve kterém došlo k </w:t>
      </w:r>
      <w:r w:rsidRPr="00B85790">
        <w:t>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</w:t>
      </w:r>
      <w:r w:rsidR="0065670B">
        <w:t>lední kalendářní den měsíce, ve </w:t>
      </w:r>
      <w:r w:rsidRPr="00B85790">
        <w:t>kterém došlo k plnění předmětu smlouvy</w:t>
      </w:r>
      <w:r>
        <w:t>.</w:t>
      </w:r>
    </w:p>
    <w:p w:rsidR="004C028D" w:rsidRPr="000F5EE7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9756BE">
        <w:t>Smluvní strany se dohodly, že zhotovitel</w:t>
      </w:r>
      <w:r w:rsidR="00523AA2" w:rsidRPr="009756BE">
        <w:t xml:space="preserve"> </w:t>
      </w:r>
      <w:r w:rsidR="00C200B6" w:rsidRPr="009756BE">
        <w:t xml:space="preserve">zajistí průběžné plnění předmětu díla </w:t>
      </w:r>
      <w:r w:rsidR="00AE2A1F" w:rsidRPr="009756BE">
        <w:t xml:space="preserve">a fakturaci prací </w:t>
      </w:r>
      <w:r w:rsidR="00C200B6" w:rsidRPr="009756BE">
        <w:t xml:space="preserve">tak, aby </w:t>
      </w:r>
      <w:r w:rsidR="009756BE">
        <w:t xml:space="preserve">minimálně </w:t>
      </w:r>
      <w:r w:rsidR="00C200B6" w:rsidRPr="009756BE">
        <w:t xml:space="preserve">splnil </w:t>
      </w:r>
      <w:r w:rsidR="00664187" w:rsidRPr="009756BE">
        <w:t xml:space="preserve">roční </w:t>
      </w:r>
      <w:r w:rsidR="00C200B6" w:rsidRPr="009756BE">
        <w:t>finanční objemy stanovené</w:t>
      </w:r>
      <w:r w:rsidR="00664187" w:rsidRPr="009756BE">
        <w:t xml:space="preserve"> harmonogra</w:t>
      </w:r>
      <w:r w:rsidR="00CC737B">
        <w:t>mem prací z nabídky zhotovitele</w:t>
      </w:r>
      <w:r w:rsidR="009756BE" w:rsidRPr="009756BE">
        <w:t xml:space="preserve"> </w:t>
      </w:r>
      <w:r w:rsidR="00CC737B">
        <w:t xml:space="preserve">nebo jeho odsouhlasenou aktualizací. </w:t>
      </w:r>
      <w:r w:rsidR="00664187" w:rsidRPr="009756BE">
        <w:t>Objednatel si vyhrazuje prá</w:t>
      </w:r>
      <w:r w:rsidR="009756BE">
        <w:t xml:space="preserve">vo </w:t>
      </w:r>
      <w:r w:rsidR="00664187" w:rsidRPr="009756BE">
        <w:t xml:space="preserve">upravit roční finanční objemy podle </w:t>
      </w:r>
      <w:r w:rsidR="00EC4455" w:rsidRPr="009756BE">
        <w:t xml:space="preserve">vydaného </w:t>
      </w:r>
      <w:r w:rsidR="00664187" w:rsidRPr="009756BE">
        <w:t>Rozhodnutí</w:t>
      </w:r>
      <w:r w:rsidR="00C200B6" w:rsidRPr="009756BE">
        <w:t xml:space="preserve"> o poskytnutí </w:t>
      </w:r>
      <w:r w:rsidR="00C200B6" w:rsidRPr="000F5EE7">
        <w:t xml:space="preserve">dotace pro daný kalendářní rok. </w:t>
      </w:r>
      <w:r w:rsidR="00AE5898" w:rsidRPr="000F5EE7">
        <w:t xml:space="preserve">Roční </w:t>
      </w:r>
      <w:r w:rsidR="009756BE" w:rsidRPr="000F5EE7">
        <w:t xml:space="preserve">finanční </w:t>
      </w:r>
      <w:r w:rsidR="00AE5898" w:rsidRPr="000F5EE7">
        <w:t xml:space="preserve">objemy </w:t>
      </w:r>
      <w:r w:rsidR="009756BE" w:rsidRPr="000F5EE7">
        <w:t xml:space="preserve">budou závazné a za jejich nesplnění je objednatel oprávněn uplatnit </w:t>
      </w:r>
      <w:r w:rsidR="00685E9F" w:rsidRPr="000F5EE7">
        <w:t>jednorázovou smluvní pokutu ve v</w:t>
      </w:r>
      <w:r w:rsidR="0065670B">
        <w:t>ýši 10</w:t>
      </w:r>
      <w:r w:rsidR="006C0872">
        <w:t> </w:t>
      </w:r>
      <w:r w:rsidR="006C10F5">
        <w:t>% z </w:t>
      </w:r>
      <w:r w:rsidR="0065670B">
        <w:t>celkové ceny díla bez </w:t>
      </w:r>
      <w:r w:rsidR="00685E9F" w:rsidRPr="000F5EE7">
        <w:t>DPH.</w:t>
      </w:r>
    </w:p>
    <w:p w:rsidR="004C028D" w:rsidRPr="000F5EE7" w:rsidRDefault="004C028D" w:rsidP="000F5EE7">
      <w:pPr>
        <w:pStyle w:val="lnekSOD"/>
      </w:pPr>
      <w:r w:rsidRPr="000F5EE7">
        <w:t>Bankovní záruka</w:t>
      </w:r>
    </w:p>
    <w:p w:rsidR="00C2386A" w:rsidRPr="00294EE6" w:rsidRDefault="00C2386A" w:rsidP="00294EE6">
      <w:pPr>
        <w:numPr>
          <w:ilvl w:val="1"/>
          <w:numId w:val="1"/>
        </w:numPr>
        <w:spacing w:before="120"/>
        <w:ind w:left="709" w:hanging="567"/>
        <w:jc w:val="both"/>
        <w:rPr>
          <w:lang w:val="en-US"/>
        </w:rPr>
      </w:pPr>
      <w:r w:rsidRPr="00BB544D">
        <w:t>Zhotovitel předložil objednateli v den podpisu smlouvy o dílo originál bankovní záruky za provedení díla v souladu se zněním čl.</w:t>
      </w:r>
      <w:r>
        <w:t> </w:t>
      </w:r>
      <w:r w:rsidRPr="00BB544D">
        <w:t>7. Bankovní záruka</w:t>
      </w:r>
      <w:r>
        <w:t>, odst. 7.1.</w:t>
      </w:r>
      <w:r w:rsidRPr="00BB544D">
        <w:t xml:space="preserve"> Obchodních podmínek na zhotovení stavby ze dne 1.</w:t>
      </w:r>
      <w:r>
        <w:t> </w:t>
      </w:r>
      <w:r w:rsidR="00CD38D1">
        <w:t>2</w:t>
      </w:r>
      <w:r w:rsidRPr="00BB544D">
        <w:t>. 20</w:t>
      </w:r>
      <w:r w:rsidR="005C4323">
        <w:t>2</w:t>
      </w:r>
      <w:r w:rsidR="00CD38D1">
        <w:t>1</w:t>
      </w:r>
      <w:r w:rsidRPr="00BB544D">
        <w:t>. Objednatel potvrzuje podpisem smlouvy převzetí listiny.</w:t>
      </w:r>
    </w:p>
    <w:p w:rsidR="004C028D" w:rsidRPr="000F5EE7" w:rsidRDefault="004C028D" w:rsidP="000F5EE7">
      <w:pPr>
        <w:pStyle w:val="lnekSOD"/>
      </w:pPr>
      <w:r w:rsidRPr="000F5EE7">
        <w:t>Listiny tvořící součást obsahu smlouvy o dílo</w:t>
      </w:r>
    </w:p>
    <w:p w:rsidR="00BF0832" w:rsidRDefault="00BF0832" w:rsidP="00BF083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>
        <w:t xml:space="preserve">, </w:t>
      </w:r>
      <w:r w:rsidR="00D234E6">
        <w:t>zejména</w:t>
      </w:r>
      <w:r>
        <w:t>:</w:t>
      </w:r>
    </w:p>
    <w:p w:rsidR="00BF0832" w:rsidRDefault="00262F57" w:rsidP="00FA22F0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hanging="302"/>
        <w:jc w:val="both"/>
      </w:pPr>
      <w:r>
        <w:t xml:space="preserve">Rozhodnutí vydávající stavební povolení </w:t>
      </w:r>
      <w:r w:rsidR="006C10F5">
        <w:t xml:space="preserve">k vodnímu dílu </w:t>
      </w:r>
      <w:r w:rsidR="00BF0832" w:rsidRPr="004350DB">
        <w:t>„</w:t>
      </w:r>
      <w:r w:rsidR="004350DB" w:rsidRPr="004350DB">
        <w:t>IDVT 10168128, Staré Město n. M., rekonstrukce koryta, ř. km 0,360 - 0,620</w:t>
      </w:r>
      <w:r w:rsidR="00BF0832" w:rsidRPr="004350DB">
        <w:t>“ vydané Mě</w:t>
      </w:r>
      <w:r w:rsidR="006C10F5">
        <w:t xml:space="preserve">Ú </w:t>
      </w:r>
      <w:r w:rsidR="00530764" w:rsidRPr="004350DB">
        <w:t>Náchod</w:t>
      </w:r>
      <w:r w:rsidR="006C10F5">
        <w:t>, odbo</w:t>
      </w:r>
      <w:r w:rsidR="00946525">
        <w:t>r</w:t>
      </w:r>
      <w:r w:rsidR="006C10F5">
        <w:t xml:space="preserve"> </w:t>
      </w:r>
      <w:r w:rsidR="00BF0832" w:rsidRPr="004350DB">
        <w:t>životního prostře</w:t>
      </w:r>
      <w:r w:rsidR="006C0872" w:rsidRPr="004350DB">
        <w:t>dí pod č.</w:t>
      </w:r>
      <w:r w:rsidR="006C10F5">
        <w:t> </w:t>
      </w:r>
      <w:r w:rsidR="006C0872" w:rsidRPr="004350DB">
        <w:t xml:space="preserve">j. </w:t>
      </w:r>
      <w:r w:rsidR="004350DB" w:rsidRPr="004350DB">
        <w:t>MUNAC 5504/2021/ŽP</w:t>
      </w:r>
      <w:r w:rsidR="006C0872" w:rsidRPr="004350DB">
        <w:t xml:space="preserve"> ze dne </w:t>
      </w:r>
      <w:r w:rsidR="004350DB" w:rsidRPr="004350DB">
        <w:t>26</w:t>
      </w:r>
      <w:r w:rsidR="004350DB">
        <w:t>.</w:t>
      </w:r>
      <w:r w:rsidR="006C10F5">
        <w:t> </w:t>
      </w:r>
      <w:r w:rsidR="004350DB">
        <w:t>1.</w:t>
      </w:r>
      <w:r w:rsidR="006C10F5">
        <w:t> </w:t>
      </w:r>
      <w:r w:rsidR="004350DB">
        <w:t>2021</w:t>
      </w:r>
      <w:r w:rsidR="00BF0832">
        <w:t xml:space="preserve">, které nabylo právní moci dne </w:t>
      </w:r>
      <w:r w:rsidR="004350DB">
        <w:t>25.</w:t>
      </w:r>
      <w:r w:rsidR="006C10F5">
        <w:t> </w:t>
      </w:r>
      <w:r w:rsidR="004350DB">
        <w:t>2.</w:t>
      </w:r>
      <w:r w:rsidR="006C10F5">
        <w:t xml:space="preserve"> </w:t>
      </w:r>
      <w:r w:rsidR="004350DB">
        <w:t>2021</w:t>
      </w:r>
      <w:r w:rsidR="00BF0832" w:rsidRPr="001A7423">
        <w:t>.</w:t>
      </w:r>
    </w:p>
    <w:p w:rsidR="00BF0832" w:rsidRPr="00262F57" w:rsidRDefault="00262F57" w:rsidP="00FA22F0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hanging="302"/>
        <w:jc w:val="both"/>
      </w:pPr>
      <w:r w:rsidRPr="00262F57">
        <w:t xml:space="preserve">Závazné stanovisko </w:t>
      </w:r>
      <w:r w:rsidR="00D66E2E">
        <w:t xml:space="preserve">a sdělení </w:t>
      </w:r>
      <w:r w:rsidRPr="00262F57">
        <w:t xml:space="preserve">- souhlas </w:t>
      </w:r>
      <w:r w:rsidR="006C10F5">
        <w:t xml:space="preserve">k </w:t>
      </w:r>
      <w:r w:rsidRPr="00262F57">
        <w:t>zásah</w:t>
      </w:r>
      <w:r w:rsidR="006C10F5">
        <w:t>u</w:t>
      </w:r>
      <w:r w:rsidRPr="00262F57">
        <w:t xml:space="preserve"> do významného krajinného prvku vydané MěÚ Náchod, </w:t>
      </w:r>
      <w:r w:rsidR="00BF0832" w:rsidRPr="00262F57">
        <w:t>odbor životního prostředí pod č.</w:t>
      </w:r>
      <w:r w:rsidR="004715E7">
        <w:t> </w:t>
      </w:r>
      <w:r w:rsidR="00BF0832" w:rsidRPr="00262F57">
        <w:t xml:space="preserve">j. </w:t>
      </w:r>
      <w:r w:rsidRPr="00262F57">
        <w:t xml:space="preserve">MUNAC 4089/2018/ŽP </w:t>
      </w:r>
      <w:r w:rsidR="00374BED">
        <w:t>ze </w:t>
      </w:r>
      <w:r w:rsidR="00BF0832" w:rsidRPr="00262F57">
        <w:t xml:space="preserve">dne </w:t>
      </w:r>
      <w:r w:rsidR="006C10F5">
        <w:t>19. </w:t>
      </w:r>
      <w:r w:rsidRPr="00262F57">
        <w:t>1.</w:t>
      </w:r>
      <w:r w:rsidR="006C10F5">
        <w:t> </w:t>
      </w:r>
      <w:r w:rsidRPr="00262F57">
        <w:t>2018</w:t>
      </w:r>
      <w:r w:rsidR="00BF0832" w:rsidRPr="00262F57">
        <w:t>.</w:t>
      </w:r>
    </w:p>
    <w:p w:rsidR="00BF0832" w:rsidRPr="00142277" w:rsidRDefault="00AA014A" w:rsidP="00FA22F0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hanging="302"/>
        <w:jc w:val="both"/>
      </w:pPr>
      <w:r>
        <w:t>Závazné stanovisko</w:t>
      </w:r>
      <w:r w:rsidR="00D66E2E">
        <w:t xml:space="preserve"> </w:t>
      </w:r>
      <w:r>
        <w:t xml:space="preserve">– souhlas s pokácením dřevin </w:t>
      </w:r>
      <w:r w:rsidR="00BF0832" w:rsidRPr="00142277">
        <w:t xml:space="preserve">vydané </w:t>
      </w:r>
      <w:proofErr w:type="spellStart"/>
      <w:r w:rsidR="00BF0832" w:rsidRPr="00142277">
        <w:t>Mě</w:t>
      </w:r>
      <w:r>
        <w:t>U</w:t>
      </w:r>
      <w:proofErr w:type="spellEnd"/>
      <w:r w:rsidR="00BF0832" w:rsidRPr="00142277">
        <w:t xml:space="preserve"> </w:t>
      </w:r>
      <w:r w:rsidR="00142277" w:rsidRPr="00142277">
        <w:t>Náchod</w:t>
      </w:r>
      <w:r w:rsidR="00BF0832" w:rsidRPr="00142277">
        <w:t>, odbor životního prostře</w:t>
      </w:r>
      <w:r w:rsidR="006C0872" w:rsidRPr="00142277">
        <w:t>dí pod č.</w:t>
      </w:r>
      <w:r w:rsidR="004715E7">
        <w:t> </w:t>
      </w:r>
      <w:r w:rsidR="006C0872" w:rsidRPr="00142277">
        <w:t xml:space="preserve">j. </w:t>
      </w:r>
      <w:r w:rsidR="00142277" w:rsidRPr="00142277">
        <w:t>MUNAC91538/2020/ŽP</w:t>
      </w:r>
      <w:r w:rsidR="006C0872" w:rsidRPr="00142277">
        <w:t xml:space="preserve"> ze dne </w:t>
      </w:r>
      <w:r w:rsidR="00142277" w:rsidRPr="00142277">
        <w:t>17.</w:t>
      </w:r>
      <w:r w:rsidR="006C10F5">
        <w:t> </w:t>
      </w:r>
      <w:r w:rsidR="00142277" w:rsidRPr="00142277">
        <w:t>12.</w:t>
      </w:r>
      <w:r w:rsidR="006C10F5">
        <w:t> </w:t>
      </w:r>
      <w:r w:rsidR="00142277" w:rsidRPr="00142277">
        <w:t>2020</w:t>
      </w:r>
      <w:r w:rsidR="00BF0832" w:rsidRPr="00142277">
        <w:t>.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A2008A">
        <w:t>1</w:t>
      </w:r>
      <w:r w:rsidR="00917809">
        <w:t>.</w:t>
      </w:r>
      <w:r w:rsidR="0065670B">
        <w:t> </w:t>
      </w:r>
      <w:r w:rsidR="000467A9">
        <w:t>2</w:t>
      </w:r>
      <w:r w:rsidR="00B53AAD">
        <w:t>.</w:t>
      </w:r>
      <w:r w:rsidR="0065670B">
        <w:t> </w:t>
      </w:r>
      <w:r w:rsidR="00917809">
        <w:t>20</w:t>
      </w:r>
      <w:r w:rsidR="005C4323">
        <w:t>2</w:t>
      </w:r>
      <w:r w:rsidR="000467A9">
        <w:t>1</w:t>
      </w:r>
      <w:r w:rsidRPr="00B85790">
        <w:t>.</w:t>
      </w:r>
    </w:p>
    <w:p w:rsidR="004C028D" w:rsidRDefault="004C028D" w:rsidP="000F5EE7">
      <w:pPr>
        <w:pStyle w:val="lnekSOD"/>
      </w:pPr>
      <w:r w:rsidRPr="00B85790">
        <w:t>Zvláštní ustanovení</w:t>
      </w:r>
    </w:p>
    <w:p w:rsidR="001C22EA" w:rsidRDefault="001C22EA" w:rsidP="000F5EE7">
      <w:pPr>
        <w:numPr>
          <w:ilvl w:val="1"/>
          <w:numId w:val="1"/>
        </w:numPr>
        <w:spacing w:before="120"/>
        <w:ind w:hanging="574"/>
        <w:jc w:val="both"/>
      </w:pPr>
      <w:r w:rsidRPr="002B3AAC">
        <w:t xml:space="preserve">V případě prodeje </w:t>
      </w:r>
      <w:proofErr w:type="spellStart"/>
      <w:r w:rsidRPr="002B3AAC">
        <w:t>smýcené</w:t>
      </w:r>
      <w:proofErr w:type="spellEnd"/>
      <w:r w:rsidRPr="002B3AAC">
        <w:t xml:space="preserve"> dřevní hmoty třetí osobě je zhotovitel povinen předložit </w:t>
      </w:r>
      <w:r w:rsidRPr="00386148">
        <w:t xml:space="preserve">objednateli veškeré daňové doklady o prodeji dřevní hmoty. O takto doložené částky bude snížena celková cena díla. </w:t>
      </w:r>
      <w:r w:rsidR="002B3AAC" w:rsidRPr="00386148">
        <w:t xml:space="preserve">Nesplnění této povinnost podléhá smluvní pokutě podle </w:t>
      </w:r>
      <w:r w:rsidR="00AD116C" w:rsidRPr="00386148">
        <w:t>odst.</w:t>
      </w:r>
      <w:r w:rsidR="006C0872" w:rsidRPr="00386148">
        <w:t> </w:t>
      </w:r>
      <w:proofErr w:type="gramStart"/>
      <w:r w:rsidR="00C02668" w:rsidRPr="00386148">
        <w:t>8.</w:t>
      </w:r>
      <w:r w:rsidR="00386148" w:rsidRPr="00386148">
        <w:t>2</w:t>
      </w:r>
      <w:r w:rsidR="002B3AAC" w:rsidRPr="00386148">
        <w:t>. této</w:t>
      </w:r>
      <w:proofErr w:type="gramEnd"/>
      <w:r w:rsidR="002B3AAC" w:rsidRPr="00386148">
        <w:t xml:space="preserve"> smlouvy.</w:t>
      </w:r>
    </w:p>
    <w:p w:rsidR="002B3AAC" w:rsidRDefault="002B3AAC" w:rsidP="000F5EE7">
      <w:pPr>
        <w:numPr>
          <w:ilvl w:val="1"/>
          <w:numId w:val="1"/>
        </w:numPr>
        <w:spacing w:before="120"/>
        <w:ind w:hanging="574"/>
        <w:jc w:val="both"/>
      </w:pPr>
      <w:r>
        <w:t xml:space="preserve">Za </w:t>
      </w:r>
      <w:r w:rsidRPr="00AE18D0">
        <w:t>porušení</w:t>
      </w:r>
      <w:r w:rsidR="0064664F">
        <w:t xml:space="preserve"> povinnosti sjednané v odst. 8.</w:t>
      </w:r>
      <w:r w:rsidR="0014070D">
        <w:t>1</w:t>
      </w:r>
      <w:r w:rsidRPr="00AE18D0">
        <w:t>.</w:t>
      </w:r>
      <w:r w:rsidR="0014070D">
        <w:t xml:space="preserve"> </w:t>
      </w:r>
      <w:r w:rsidRPr="00AE18D0">
        <w:t xml:space="preserve">článku 8. této smlouvy je zhotovitel povinen zaplatit objednateli smluvní pokutu ve výši </w:t>
      </w:r>
      <w:r>
        <w:t>10</w:t>
      </w:r>
      <w:r w:rsidR="00F72425">
        <w:t> </w:t>
      </w:r>
      <w:r w:rsidRPr="00AE18D0">
        <w:t>000,- K</w:t>
      </w:r>
      <w:r>
        <w:t>č</w:t>
      </w:r>
      <w:r w:rsidR="00C87B4B">
        <w:t xml:space="preserve">. </w:t>
      </w:r>
    </w:p>
    <w:p w:rsidR="00BD6686" w:rsidRPr="00BD6686" w:rsidRDefault="004B0EF3" w:rsidP="00F72425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>
        <w:rPr>
          <w:rStyle w:val="Siln"/>
          <w:b w:val="0"/>
        </w:rPr>
        <w:lastRenderedPageBreak/>
        <w:t>Zhotovitel v souvislosti s financováním díla z dotačního programu se zavazuje strpět vstup kontrolujících osob, oprávněných ke kontrole plněn</w:t>
      </w:r>
      <w:r w:rsidR="00F72425">
        <w:rPr>
          <w:rStyle w:val="Siln"/>
          <w:b w:val="0"/>
        </w:rPr>
        <w:t>í dotační akce, na staveniště a </w:t>
      </w:r>
      <w:r>
        <w:rPr>
          <w:rStyle w:val="Siln"/>
          <w:b w:val="0"/>
        </w:rPr>
        <w:t>zavazuje se jim poskytnout veškerou součinnost, zejména předložením požadovaných listin a dokladů, stavebního deníku a podobně</w:t>
      </w:r>
      <w:r w:rsidR="00BD6686" w:rsidRPr="00BD6686">
        <w:rPr>
          <w:rStyle w:val="Siln"/>
          <w:b w:val="0"/>
        </w:rPr>
        <w:t>.</w:t>
      </w:r>
    </w:p>
    <w:p w:rsidR="00903867" w:rsidRPr="006C266B" w:rsidRDefault="00903867" w:rsidP="00903867">
      <w:pPr>
        <w:numPr>
          <w:ilvl w:val="1"/>
          <w:numId w:val="1"/>
        </w:numPr>
        <w:spacing w:before="120" w:after="120"/>
        <w:ind w:hanging="574"/>
        <w:jc w:val="both"/>
      </w:pPr>
      <w:r w:rsidRPr="006C266B">
        <w:t>Osoba pracující v souladu s ust</w:t>
      </w:r>
      <w:r>
        <w:t>anovením § 12 odst. 2 zákona č. 360/1992 Sb., o </w:t>
      </w:r>
      <w:r w:rsidRPr="006C266B">
        <w:t>výkonu povolán</w:t>
      </w:r>
      <w:r>
        <w:t>í autorizovaných architektů a o </w:t>
      </w:r>
      <w:r w:rsidRPr="006C266B">
        <w:t>výkonu povolání autorizovaných inženýrů a techniků činných ve výstavbě, ve znění pozdějších předpisů, pod vedením TDS, je zaměstnancem objednatele, a při plnění této smlouvy má stejná práva a povinnosti jako TDS.</w:t>
      </w:r>
    </w:p>
    <w:p w:rsidR="001C22EA" w:rsidRPr="008D69A2" w:rsidRDefault="001C22EA" w:rsidP="00F72425">
      <w:pPr>
        <w:numPr>
          <w:ilvl w:val="1"/>
          <w:numId w:val="1"/>
        </w:numPr>
        <w:spacing w:before="120"/>
        <w:ind w:hanging="574"/>
        <w:jc w:val="both"/>
      </w:pPr>
      <w:r w:rsidRPr="008D69A2">
        <w:t xml:space="preserve">Smluvní strany dohodly, že z obchodních podmínek objednatele na zhotovení stavby </w:t>
      </w:r>
      <w:r w:rsidRPr="008D69A2">
        <w:rPr>
          <w:b/>
        </w:rPr>
        <w:t>neplatí</w:t>
      </w:r>
      <w:r w:rsidRPr="008D69A2">
        <w:t xml:space="preserve"> pro tuto smlouvu o dílo následující ujednání:</w:t>
      </w:r>
    </w:p>
    <w:p w:rsidR="00142343" w:rsidRDefault="00142343" w:rsidP="00C87B4B">
      <w:pPr>
        <w:pStyle w:val="Odstavecseseznamem"/>
        <w:numPr>
          <w:ilvl w:val="0"/>
          <w:numId w:val="8"/>
        </w:numPr>
        <w:spacing w:before="120"/>
        <w:ind w:left="1066" w:hanging="357"/>
        <w:contextualSpacing w:val="0"/>
        <w:jc w:val="both"/>
      </w:pPr>
      <w:r w:rsidRPr="008D69A2">
        <w:t>čl. 12. Předání</w:t>
      </w:r>
      <w:r w:rsidR="008D69A2" w:rsidRPr="008D69A2">
        <w:t xml:space="preserve"> díla, odst. 12.2, písm.  l).</w:t>
      </w:r>
    </w:p>
    <w:p w:rsidR="004C028D" w:rsidRPr="00B85790" w:rsidRDefault="004C028D" w:rsidP="000F5EE7">
      <w:pPr>
        <w:pStyle w:val="lnekSOD"/>
      </w:pPr>
      <w:r w:rsidRPr="00B85790">
        <w:t>Závěrečná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Rozsah, podmínky a požadavky na provádění díla jsou specifikovány: </w:t>
      </w:r>
    </w:p>
    <w:p w:rsidR="004C028D" w:rsidRPr="00B85790" w:rsidRDefault="004C028D" w:rsidP="00CD38D1">
      <w:pPr>
        <w:numPr>
          <w:ilvl w:val="0"/>
          <w:numId w:val="4"/>
        </w:numPr>
        <w:tabs>
          <w:tab w:val="left" w:pos="284"/>
        </w:tabs>
        <w:spacing w:before="60"/>
        <w:ind w:left="993" w:hanging="284"/>
      </w:pPr>
      <w:r w:rsidRPr="00B85790">
        <w:t xml:space="preserve">v této smlouvě, </w:t>
      </w:r>
    </w:p>
    <w:p w:rsidR="004C028D" w:rsidRPr="00B85790" w:rsidRDefault="004C028D" w:rsidP="00CD38D1">
      <w:pPr>
        <w:numPr>
          <w:ilvl w:val="0"/>
          <w:numId w:val="4"/>
        </w:numPr>
        <w:tabs>
          <w:tab w:val="left" w:pos="284"/>
        </w:tabs>
        <w:spacing w:before="60"/>
        <w:ind w:left="993" w:hanging="284"/>
      </w:pPr>
      <w:r w:rsidRPr="00B85790">
        <w:t xml:space="preserve">v zadávací dokumentaci veřejné zakázky, </w:t>
      </w:r>
    </w:p>
    <w:p w:rsidR="004C028D" w:rsidRPr="00B85790" w:rsidRDefault="004C028D" w:rsidP="00CD38D1">
      <w:pPr>
        <w:numPr>
          <w:ilvl w:val="0"/>
          <w:numId w:val="4"/>
        </w:numPr>
        <w:tabs>
          <w:tab w:val="left" w:pos="284"/>
        </w:tabs>
        <w:spacing w:before="60"/>
        <w:ind w:left="993" w:hanging="284"/>
      </w:pPr>
      <w:r w:rsidRPr="00B85790">
        <w:t xml:space="preserve">v nabídce vítězného uchazeče. </w:t>
      </w:r>
    </w:p>
    <w:p w:rsidR="004C028D" w:rsidRPr="00B85790" w:rsidRDefault="004C028D" w:rsidP="005C4323">
      <w:pPr>
        <w:tabs>
          <w:tab w:val="left" w:pos="284"/>
        </w:tabs>
        <w:spacing w:before="120"/>
        <w:ind w:left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5EA5" w:rsidRDefault="004C028D" w:rsidP="004C5EA5">
      <w:pPr>
        <w:numPr>
          <w:ilvl w:val="1"/>
          <w:numId w:val="1"/>
        </w:numPr>
        <w:spacing w:before="120"/>
        <w:ind w:hanging="574"/>
      </w:pPr>
      <w:r w:rsidRPr="00B85790">
        <w:t xml:space="preserve">Obě strany prohlašují, že došlo k dohodě o celém obsahu této smlouvy. </w:t>
      </w:r>
    </w:p>
    <w:p w:rsidR="004C5EA5" w:rsidRPr="004C5EA5" w:rsidRDefault="004C5EA5" w:rsidP="004C5EA5">
      <w:pPr>
        <w:numPr>
          <w:ilvl w:val="1"/>
          <w:numId w:val="1"/>
        </w:numPr>
        <w:spacing w:before="120"/>
        <w:ind w:hanging="574"/>
        <w:jc w:val="both"/>
      </w:pPr>
      <w:r w:rsidRPr="004C5EA5">
        <w:t xml:space="preserve">Tato smlouva je vyhotovena v elektronické formě ve formátu PDF/A </w:t>
      </w:r>
      <w:proofErr w:type="spellStart"/>
      <w:r w:rsidRPr="004C5EA5">
        <w:t>a</w:t>
      </w:r>
      <w:proofErr w:type="spellEnd"/>
      <w:r w:rsidRPr="004C5EA5">
        <w:t xml:space="preserve"> je podepsaná platnými zaručenými elektronickými podpisy smluvních stran založenými na kvalifikovaných certifikátech. Každá ze smluvních stran obdrží</w:t>
      </w:r>
      <w:r>
        <w:t xml:space="preserve"> smlouvu v elektronické formě s </w:t>
      </w:r>
      <w:r w:rsidRPr="004C5EA5">
        <w:t xml:space="preserve">uznávanými elektronickými podpisy smluvních stran.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A119F" w:rsidRDefault="004C028D" w:rsidP="001A119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C5705A" w:rsidRDefault="00C5705A" w:rsidP="00C5705A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 xml:space="preserve">mlouva nabývá platnosti dnem podpisu </w:t>
      </w:r>
      <w:r>
        <w:t xml:space="preserve">poslední </w:t>
      </w:r>
      <w:r w:rsidRPr="001F7FF6">
        <w:t>smluvní stran</w:t>
      </w:r>
      <w:r>
        <w:t>y a</w:t>
      </w:r>
      <w:r w:rsidRPr="001F7FF6">
        <w:t xml:space="preserve"> účinnosti dnem uveřejnění v registru smluv.</w:t>
      </w:r>
      <w:r>
        <w:t xml:space="preserve"> Zveřejnění v registru smluv zajistí neprodleně objednatel.</w:t>
      </w:r>
    </w:p>
    <w:p w:rsidR="00C87B4B" w:rsidRDefault="00C87B4B" w:rsidP="00C87B4B">
      <w:pPr>
        <w:tabs>
          <w:tab w:val="left" w:pos="284"/>
        </w:tabs>
        <w:jc w:val="both"/>
      </w:pPr>
    </w:p>
    <w:p w:rsidR="005C4323" w:rsidRPr="005C4323" w:rsidRDefault="005C4323" w:rsidP="005C4323">
      <w:r w:rsidRPr="005C4323">
        <w:t>Za objednatele:</w:t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  <w:t>Za zhotovitele:</w:t>
      </w:r>
    </w:p>
    <w:p w:rsidR="005C4323" w:rsidRDefault="005C4323" w:rsidP="005C4323"/>
    <w:p w:rsidR="00C61A6D" w:rsidRDefault="00C61A6D" w:rsidP="005C4323"/>
    <w:p w:rsidR="00FC0B9A" w:rsidRDefault="00FC0B9A" w:rsidP="005C4323"/>
    <w:p w:rsidR="00C61A6D" w:rsidRPr="005C4323" w:rsidRDefault="00C61A6D" w:rsidP="005C4323"/>
    <w:p w:rsidR="005C4323" w:rsidRPr="005C4323" w:rsidRDefault="005C4323" w:rsidP="005C4323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5C4323">
        <w:rPr>
          <w:i/>
          <w:iCs/>
        </w:rPr>
        <w:t>elektronicky podepsáno</w:t>
      </w:r>
      <w:r w:rsidRPr="005C4323">
        <w:rPr>
          <w:i/>
          <w:iCs/>
        </w:rPr>
        <w:tab/>
        <w:t xml:space="preserve"> elektronicky podepsáno</w:t>
      </w:r>
    </w:p>
    <w:p w:rsidR="000C03C5" w:rsidRPr="000C03C5" w:rsidRDefault="005C4323" w:rsidP="000C03C5">
      <w:r w:rsidRPr="005C4323">
        <w:t xml:space="preserve">   </w:t>
      </w:r>
      <w:r w:rsidR="000C03C5" w:rsidRPr="000C03C5">
        <w:t>Ing. Marián Šebesta</w:t>
      </w:r>
      <w:r w:rsidR="000C03C5" w:rsidRPr="000C03C5">
        <w:tab/>
      </w:r>
      <w:r w:rsidR="000C03C5" w:rsidRPr="000C03C5">
        <w:tab/>
      </w:r>
      <w:r w:rsidR="000C03C5" w:rsidRPr="000C03C5">
        <w:tab/>
      </w:r>
      <w:r w:rsidR="000C03C5" w:rsidRPr="000C03C5">
        <w:tab/>
      </w:r>
      <w:r w:rsidR="000C03C5" w:rsidRPr="000C03C5">
        <w:tab/>
      </w:r>
      <w:r w:rsidR="000C03C5" w:rsidRPr="000C03C5">
        <w:tab/>
        <w:t>jméno oprávněné osoby</w:t>
      </w:r>
    </w:p>
    <w:p w:rsidR="004C028D" w:rsidRPr="006C10F5" w:rsidRDefault="000C03C5" w:rsidP="006C10F5">
      <w:r>
        <w:t xml:space="preserve">      </w:t>
      </w:r>
      <w:r w:rsidRPr="000C03C5">
        <w:t>generální ředitel</w:t>
      </w:r>
      <w:r w:rsidR="00FC0B9A">
        <w:tab/>
      </w:r>
      <w:r w:rsidR="00FC0B9A">
        <w:tab/>
      </w:r>
      <w:r w:rsidR="00FC0B9A">
        <w:tab/>
      </w:r>
      <w:r w:rsidR="00FC0B9A">
        <w:tab/>
      </w:r>
      <w:r w:rsidR="00FC0B9A">
        <w:tab/>
      </w:r>
      <w:r w:rsidR="00FC0B9A">
        <w:tab/>
      </w:r>
      <w:r w:rsidR="00FC0B9A">
        <w:tab/>
      </w:r>
      <w:r w:rsidR="00FC0B9A" w:rsidRPr="005C4323">
        <w:t>funkce</w:t>
      </w:r>
      <w:r w:rsidR="005C4323" w:rsidRPr="005C4323">
        <w:tab/>
      </w:r>
      <w:r w:rsidR="005C4323" w:rsidRPr="005C4323">
        <w:tab/>
      </w:r>
      <w:r w:rsidR="005C4323" w:rsidRPr="005C4323">
        <w:tab/>
      </w:r>
    </w:p>
    <w:sectPr w:rsidR="004C028D" w:rsidRPr="006C10F5" w:rsidSect="007A07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3B" w:rsidRDefault="0033013B" w:rsidP="00683E35">
      <w:r>
        <w:separator/>
      </w:r>
    </w:p>
  </w:endnote>
  <w:endnote w:type="continuationSeparator" w:id="0">
    <w:p w:rsidR="0033013B" w:rsidRDefault="0033013B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D" w:rsidRDefault="0073460D" w:rsidP="0073460D">
    <w:pPr>
      <w:pStyle w:val="Zpat"/>
      <w:rPr>
        <w:i/>
        <w:sz w:val="20"/>
        <w:szCs w:val="20"/>
      </w:rPr>
    </w:pPr>
    <w:r w:rsidRPr="0073460D">
      <w:rPr>
        <w:i/>
        <w:sz w:val="20"/>
        <w:szCs w:val="20"/>
      </w:rPr>
      <w:t xml:space="preserve">IDVT 10168128, Staré Město n. M., rekonstrukce koryta, ř. km 0,360 - 0,620                                       219160029 </w:t>
    </w:r>
  </w:p>
  <w:p w:rsidR="00683E35" w:rsidRPr="0073460D" w:rsidRDefault="005245E7" w:rsidP="0073460D">
    <w:pPr>
      <w:pStyle w:val="Zpat"/>
      <w:jc w:val="center"/>
      <w:rPr>
        <w:i/>
      </w:rPr>
    </w:pPr>
    <w:sdt>
      <w:sdtPr>
        <w:rPr>
          <w:i/>
          <w:sz w:val="20"/>
          <w:szCs w:val="20"/>
        </w:rPr>
        <w:id w:val="-846168410"/>
        <w:docPartObj>
          <w:docPartGallery w:val="Page Numbers (Bottom of Page)"/>
          <w:docPartUnique/>
        </w:docPartObj>
      </w:sdtPr>
      <w:sdtEndPr/>
      <w:sdtContent>
        <w:r w:rsidR="0073460D" w:rsidRPr="0073460D">
          <w:rPr>
            <w:i/>
            <w:sz w:val="20"/>
            <w:szCs w:val="20"/>
          </w:rPr>
          <w:fldChar w:fldCharType="begin"/>
        </w:r>
        <w:r w:rsidR="0073460D" w:rsidRPr="0073460D">
          <w:rPr>
            <w:i/>
            <w:sz w:val="20"/>
            <w:szCs w:val="20"/>
          </w:rPr>
          <w:instrText>PAGE   \* MERGEFORMAT</w:instrText>
        </w:r>
        <w:r w:rsidR="0073460D" w:rsidRPr="0073460D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73460D" w:rsidRPr="0073460D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3B" w:rsidRDefault="0033013B" w:rsidP="00683E35">
      <w:r>
        <w:separator/>
      </w:r>
    </w:p>
  </w:footnote>
  <w:footnote w:type="continuationSeparator" w:id="0">
    <w:p w:rsidR="0033013B" w:rsidRDefault="0033013B" w:rsidP="0068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28268B6E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840383"/>
    <w:multiLevelType w:val="hybridMultilevel"/>
    <w:tmpl w:val="7F1A67B0"/>
    <w:lvl w:ilvl="0" w:tplc="998AE164">
      <w:start w:val="5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B"/>
    <w:rsid w:val="000204BC"/>
    <w:rsid w:val="000467A9"/>
    <w:rsid w:val="000859C1"/>
    <w:rsid w:val="00091888"/>
    <w:rsid w:val="000A5577"/>
    <w:rsid w:val="000C03C5"/>
    <w:rsid w:val="000D3419"/>
    <w:rsid w:val="000D58CA"/>
    <w:rsid w:val="000F5EE7"/>
    <w:rsid w:val="00106742"/>
    <w:rsid w:val="00107CD1"/>
    <w:rsid w:val="0014070D"/>
    <w:rsid w:val="00142277"/>
    <w:rsid w:val="00142343"/>
    <w:rsid w:val="00175A66"/>
    <w:rsid w:val="001A0406"/>
    <w:rsid w:val="001A119F"/>
    <w:rsid w:val="001C22EA"/>
    <w:rsid w:val="001C71F9"/>
    <w:rsid w:val="001D5B39"/>
    <w:rsid w:val="00223750"/>
    <w:rsid w:val="0025187D"/>
    <w:rsid w:val="00262F57"/>
    <w:rsid w:val="00286D72"/>
    <w:rsid w:val="00294EE6"/>
    <w:rsid w:val="002B3541"/>
    <w:rsid w:val="002B3AAC"/>
    <w:rsid w:val="002C4713"/>
    <w:rsid w:val="003128E3"/>
    <w:rsid w:val="00321C16"/>
    <w:rsid w:val="0033013B"/>
    <w:rsid w:val="003320E1"/>
    <w:rsid w:val="00342985"/>
    <w:rsid w:val="00370A9E"/>
    <w:rsid w:val="00374BED"/>
    <w:rsid w:val="0038607A"/>
    <w:rsid w:val="00386148"/>
    <w:rsid w:val="003971C0"/>
    <w:rsid w:val="003A128B"/>
    <w:rsid w:val="003D4EC5"/>
    <w:rsid w:val="003D7331"/>
    <w:rsid w:val="003E58DF"/>
    <w:rsid w:val="003F1753"/>
    <w:rsid w:val="00400E3C"/>
    <w:rsid w:val="00407244"/>
    <w:rsid w:val="004350DB"/>
    <w:rsid w:val="004675A1"/>
    <w:rsid w:val="004715E7"/>
    <w:rsid w:val="00494564"/>
    <w:rsid w:val="0049484F"/>
    <w:rsid w:val="004B0EF3"/>
    <w:rsid w:val="004B634E"/>
    <w:rsid w:val="004C028D"/>
    <w:rsid w:val="004C3B14"/>
    <w:rsid w:val="004C5EA5"/>
    <w:rsid w:val="004E00E9"/>
    <w:rsid w:val="004E3B7E"/>
    <w:rsid w:val="004E476D"/>
    <w:rsid w:val="004E755A"/>
    <w:rsid w:val="004F3C45"/>
    <w:rsid w:val="004F6034"/>
    <w:rsid w:val="004F6D4C"/>
    <w:rsid w:val="005202F2"/>
    <w:rsid w:val="00523AA2"/>
    <w:rsid w:val="005245E7"/>
    <w:rsid w:val="005275D7"/>
    <w:rsid w:val="00530764"/>
    <w:rsid w:val="005348DD"/>
    <w:rsid w:val="0054055D"/>
    <w:rsid w:val="0057115F"/>
    <w:rsid w:val="00572892"/>
    <w:rsid w:val="00577CC7"/>
    <w:rsid w:val="005A2D01"/>
    <w:rsid w:val="005A7080"/>
    <w:rsid w:val="005B3EA7"/>
    <w:rsid w:val="005C08B8"/>
    <w:rsid w:val="005C4323"/>
    <w:rsid w:val="005D2F36"/>
    <w:rsid w:val="005D6CD7"/>
    <w:rsid w:val="005D7582"/>
    <w:rsid w:val="005E4483"/>
    <w:rsid w:val="00613118"/>
    <w:rsid w:val="00622536"/>
    <w:rsid w:val="0064664F"/>
    <w:rsid w:val="00650E45"/>
    <w:rsid w:val="0065670B"/>
    <w:rsid w:val="00664187"/>
    <w:rsid w:val="006644A4"/>
    <w:rsid w:val="00683E35"/>
    <w:rsid w:val="00685E9F"/>
    <w:rsid w:val="00690075"/>
    <w:rsid w:val="006A7AD6"/>
    <w:rsid w:val="006C0872"/>
    <w:rsid w:val="006C10F5"/>
    <w:rsid w:val="006C2F75"/>
    <w:rsid w:val="006D3A5A"/>
    <w:rsid w:val="006E14D6"/>
    <w:rsid w:val="006F0276"/>
    <w:rsid w:val="006F37D7"/>
    <w:rsid w:val="006F77DF"/>
    <w:rsid w:val="007015FB"/>
    <w:rsid w:val="00720BB3"/>
    <w:rsid w:val="00722374"/>
    <w:rsid w:val="00722629"/>
    <w:rsid w:val="0073460D"/>
    <w:rsid w:val="007A0796"/>
    <w:rsid w:val="007B2D2D"/>
    <w:rsid w:val="00817391"/>
    <w:rsid w:val="00822326"/>
    <w:rsid w:val="00890BF4"/>
    <w:rsid w:val="008917CE"/>
    <w:rsid w:val="008920A2"/>
    <w:rsid w:val="00896F95"/>
    <w:rsid w:val="008A4545"/>
    <w:rsid w:val="008B2E32"/>
    <w:rsid w:val="008C2B80"/>
    <w:rsid w:val="008D3166"/>
    <w:rsid w:val="008D367D"/>
    <w:rsid w:val="008D3959"/>
    <w:rsid w:val="008D69A2"/>
    <w:rsid w:val="0090112B"/>
    <w:rsid w:val="00903867"/>
    <w:rsid w:val="00917809"/>
    <w:rsid w:val="00925AE1"/>
    <w:rsid w:val="00946525"/>
    <w:rsid w:val="009756BE"/>
    <w:rsid w:val="00984B1F"/>
    <w:rsid w:val="009862BC"/>
    <w:rsid w:val="00990DF2"/>
    <w:rsid w:val="00992E0D"/>
    <w:rsid w:val="0099528F"/>
    <w:rsid w:val="009A190B"/>
    <w:rsid w:val="009A3D08"/>
    <w:rsid w:val="009B4FC1"/>
    <w:rsid w:val="009D5B94"/>
    <w:rsid w:val="009F5514"/>
    <w:rsid w:val="00A17C80"/>
    <w:rsid w:val="00A2008A"/>
    <w:rsid w:val="00A5269B"/>
    <w:rsid w:val="00A82F95"/>
    <w:rsid w:val="00A85EE0"/>
    <w:rsid w:val="00A97026"/>
    <w:rsid w:val="00AA014A"/>
    <w:rsid w:val="00AA5304"/>
    <w:rsid w:val="00AB259E"/>
    <w:rsid w:val="00AC4359"/>
    <w:rsid w:val="00AC7EBE"/>
    <w:rsid w:val="00AD116C"/>
    <w:rsid w:val="00AD3D25"/>
    <w:rsid w:val="00AD719A"/>
    <w:rsid w:val="00AE2A1F"/>
    <w:rsid w:val="00AE5898"/>
    <w:rsid w:val="00B00671"/>
    <w:rsid w:val="00B2388B"/>
    <w:rsid w:val="00B33C94"/>
    <w:rsid w:val="00B50050"/>
    <w:rsid w:val="00B53AAD"/>
    <w:rsid w:val="00B643D7"/>
    <w:rsid w:val="00B65027"/>
    <w:rsid w:val="00B92005"/>
    <w:rsid w:val="00BD6686"/>
    <w:rsid w:val="00BE3736"/>
    <w:rsid w:val="00BF0832"/>
    <w:rsid w:val="00C00144"/>
    <w:rsid w:val="00C02668"/>
    <w:rsid w:val="00C200B6"/>
    <w:rsid w:val="00C2094B"/>
    <w:rsid w:val="00C2386A"/>
    <w:rsid w:val="00C329EA"/>
    <w:rsid w:val="00C411C5"/>
    <w:rsid w:val="00C51785"/>
    <w:rsid w:val="00C54F9D"/>
    <w:rsid w:val="00C5705A"/>
    <w:rsid w:val="00C61A6D"/>
    <w:rsid w:val="00C62ED2"/>
    <w:rsid w:val="00C875F6"/>
    <w:rsid w:val="00C87B4B"/>
    <w:rsid w:val="00CA1CCD"/>
    <w:rsid w:val="00CC38B6"/>
    <w:rsid w:val="00CC737B"/>
    <w:rsid w:val="00CD38D1"/>
    <w:rsid w:val="00CF0B8B"/>
    <w:rsid w:val="00CF6218"/>
    <w:rsid w:val="00D06E8A"/>
    <w:rsid w:val="00D14969"/>
    <w:rsid w:val="00D234E6"/>
    <w:rsid w:val="00D323BC"/>
    <w:rsid w:val="00D434E8"/>
    <w:rsid w:val="00D57EAD"/>
    <w:rsid w:val="00D624E3"/>
    <w:rsid w:val="00D66E2E"/>
    <w:rsid w:val="00D86566"/>
    <w:rsid w:val="00D942C1"/>
    <w:rsid w:val="00DD3033"/>
    <w:rsid w:val="00E33751"/>
    <w:rsid w:val="00E3497B"/>
    <w:rsid w:val="00E371F3"/>
    <w:rsid w:val="00E53146"/>
    <w:rsid w:val="00E77FBC"/>
    <w:rsid w:val="00E842A2"/>
    <w:rsid w:val="00EB3B8C"/>
    <w:rsid w:val="00EC4455"/>
    <w:rsid w:val="00EC79B3"/>
    <w:rsid w:val="00ED1C8A"/>
    <w:rsid w:val="00F03986"/>
    <w:rsid w:val="00F15942"/>
    <w:rsid w:val="00F24921"/>
    <w:rsid w:val="00F33B4F"/>
    <w:rsid w:val="00F54F42"/>
    <w:rsid w:val="00F72425"/>
    <w:rsid w:val="00FA22F0"/>
    <w:rsid w:val="00FB5D25"/>
    <w:rsid w:val="00FC0B9A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7112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customStyle="1" w:styleId="lnekSOD">
    <w:name w:val="Článek SOD"/>
    <w:basedOn w:val="Normln"/>
    <w:link w:val="lnekSODChar"/>
    <w:qFormat/>
    <w:rsid w:val="00E3497B"/>
    <w:pPr>
      <w:numPr>
        <w:numId w:val="1"/>
      </w:numPr>
      <w:spacing w:before="240" w:after="120"/>
      <w:ind w:left="357" w:hanging="357"/>
      <w:jc w:val="center"/>
    </w:pPr>
    <w:rPr>
      <w:b/>
    </w:rPr>
  </w:style>
  <w:style w:type="character" w:customStyle="1" w:styleId="lnekSODChar">
    <w:name w:val="Článek SOD Char"/>
    <w:link w:val="lnekSOD"/>
    <w:rsid w:val="00E3497B"/>
    <w:rPr>
      <w:rFonts w:eastAsia="Times New Roman"/>
      <w:b/>
      <w:sz w:val="24"/>
      <w:szCs w:val="24"/>
    </w:rPr>
  </w:style>
  <w:style w:type="paragraph" w:customStyle="1" w:styleId="lnek">
    <w:name w:val="Článek"/>
    <w:basedOn w:val="Nadpis1"/>
    <w:qFormat/>
    <w:rsid w:val="001A119F"/>
    <w:pPr>
      <w:keepLines w:val="0"/>
      <w:numPr>
        <w:numId w:val="6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A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E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51D0-ED19-43DE-A0B2-01A815F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2022-01-04T13:08:00Z</dcterms:created>
  <dcterms:modified xsi:type="dcterms:W3CDTF">2022-01-04T13:13:00Z</dcterms:modified>
</cp:coreProperties>
</file>