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BB" w:rsidRPr="000C54BD" w:rsidRDefault="00A61C0D" w:rsidP="002171BE">
      <w:pPr>
        <w:pStyle w:val="Nadpis1"/>
        <w:numPr>
          <w:ilvl w:val="0"/>
          <w:numId w:val="24"/>
        </w:numPr>
      </w:pPr>
      <w:bookmarkStart w:id="0" w:name="_Toc337716057"/>
      <w:r w:rsidRPr="000C54BD">
        <w:t>Garantované t</w:t>
      </w:r>
      <w:r w:rsidR="003D19BB" w:rsidRPr="000C54BD">
        <w:t>echnické parametry</w:t>
      </w:r>
      <w:bookmarkEnd w:id="0"/>
    </w:p>
    <w:p w:rsidR="003D19BB" w:rsidRDefault="003D19BB" w:rsidP="000C54BD">
      <w:pPr>
        <w:pStyle w:val="Bntext"/>
        <w:ind w:firstLine="708"/>
      </w:pPr>
      <w:r>
        <w:t xml:space="preserve">V nabídce budou požadovány následující garantované </w:t>
      </w:r>
      <w:r w:rsidR="00AC3466">
        <w:t xml:space="preserve">technické parametry a </w:t>
      </w:r>
      <w:r>
        <w:t>hodnoty</w:t>
      </w:r>
      <w:r w:rsidR="004C1667">
        <w:t>:</w:t>
      </w:r>
    </w:p>
    <w:p w:rsidR="003D19BB" w:rsidRDefault="003D19BB" w:rsidP="002171BE">
      <w:pPr>
        <w:pStyle w:val="Nadpis2"/>
      </w:pPr>
      <w:bookmarkStart w:id="1" w:name="_Toc5113752"/>
      <w:bookmarkStart w:id="2" w:name="_Toc5122529"/>
      <w:bookmarkStart w:id="3" w:name="_Toc106084376"/>
      <w:bookmarkStart w:id="4" w:name="_Toc118865196"/>
      <w:bookmarkStart w:id="5" w:name="_Toc120336202"/>
      <w:bookmarkStart w:id="6" w:name="_Toc337716058"/>
      <w:r>
        <w:t>Turbína</w:t>
      </w:r>
      <w:bookmarkEnd w:id="1"/>
      <w:bookmarkEnd w:id="2"/>
      <w:bookmarkEnd w:id="3"/>
      <w:bookmarkEnd w:id="4"/>
      <w:bookmarkEnd w:id="5"/>
      <w:bookmarkEnd w:id="6"/>
    </w:p>
    <w:p w:rsidR="000C54BD" w:rsidRDefault="00916313" w:rsidP="002171BE">
      <w:pPr>
        <w:pStyle w:val="Nadpis3"/>
      </w:pPr>
      <w:r>
        <w:t xml:space="preserve">Výkon </w:t>
      </w:r>
      <w:r w:rsidR="00954FD4">
        <w:t>soustrojí</w:t>
      </w:r>
      <w:r w:rsidR="003D19BB">
        <w:t xml:space="preserve"> </w:t>
      </w:r>
    </w:p>
    <w:p w:rsidR="003D19BB" w:rsidRDefault="003D19BB" w:rsidP="000C54BD">
      <w:pPr>
        <w:pStyle w:val="Bntext"/>
        <w:numPr>
          <w:ilvl w:val="0"/>
          <w:numId w:val="7"/>
        </w:numPr>
        <w:tabs>
          <w:tab w:val="num" w:pos="360"/>
        </w:tabs>
        <w:ind w:left="426" w:hanging="426"/>
      </w:pPr>
      <w:r>
        <w:t xml:space="preserve">v nabídkové dokumentaci doplní dodavatel garantované hodnoty výkonu na svorkách generátoru </w:t>
      </w:r>
      <w:proofErr w:type="spellStart"/>
      <w:r>
        <w:t>Pg</w:t>
      </w:r>
      <w:proofErr w:type="spellEnd"/>
      <w:r w:rsidR="00D952A9">
        <w:t> </w:t>
      </w:r>
      <w:r>
        <w:t>(kW) pro zadané spády a průtoky při provozu soustrojí na jmenovitých otáčkách (odpovídající frekvenci sítě 50Hz) :</w:t>
      </w:r>
    </w:p>
    <w:p w:rsidR="00A14747" w:rsidRDefault="00A14747" w:rsidP="00A14747">
      <w:pPr>
        <w:pStyle w:val="Bntex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719"/>
        <w:gridCol w:w="1309"/>
        <w:gridCol w:w="1270"/>
        <w:gridCol w:w="2156"/>
      </w:tblGrid>
      <w:tr w:rsidR="00193D3C" w:rsidTr="004E4C36">
        <w:trPr>
          <w:trHeight w:hRule="exact" w:val="872"/>
          <w:jc w:val="center"/>
        </w:trPr>
        <w:tc>
          <w:tcPr>
            <w:tcW w:w="439" w:type="dxa"/>
            <w:tcBorders>
              <w:bottom w:val="single" w:sz="6" w:space="0" w:color="auto"/>
            </w:tcBorders>
          </w:tcPr>
          <w:p w:rsidR="00193D3C" w:rsidRDefault="00193D3C" w:rsidP="004E4C36">
            <w:pPr>
              <w:ind w:left="-621" w:firstLine="621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bod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193D3C" w:rsidRDefault="00193D3C" w:rsidP="000C54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čistý spád</w:t>
            </w:r>
          </w:p>
          <w:p w:rsidR="00193D3C" w:rsidRDefault="00193D3C" w:rsidP="000C54BD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Hn</w:t>
            </w:r>
            <w:proofErr w:type="spellEnd"/>
          </w:p>
        </w:tc>
        <w:tc>
          <w:tcPr>
            <w:tcW w:w="1309" w:type="dxa"/>
            <w:tcBorders>
              <w:bottom w:val="single" w:sz="6" w:space="0" w:color="auto"/>
            </w:tcBorders>
          </w:tcPr>
          <w:p w:rsidR="00193D3C" w:rsidRDefault="00193D3C" w:rsidP="000C54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Průtok přes turbínu</w:t>
            </w:r>
          </w:p>
          <w:p w:rsidR="00193D3C" w:rsidRDefault="00193D3C" w:rsidP="000C54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Q</w:t>
            </w:r>
          </w:p>
        </w:tc>
        <w:tc>
          <w:tcPr>
            <w:tcW w:w="1270" w:type="dxa"/>
            <w:tcBorders>
              <w:bottom w:val="single" w:sz="6" w:space="0" w:color="auto"/>
            </w:tcBorders>
          </w:tcPr>
          <w:p w:rsidR="00193D3C" w:rsidRDefault="00193D3C" w:rsidP="000C54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Koeficient váhy</w:t>
            </w:r>
          </w:p>
          <w:p w:rsidR="00193D3C" w:rsidRDefault="00193D3C" w:rsidP="000C54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2156" w:type="dxa"/>
            <w:tcBorders>
              <w:bottom w:val="single" w:sz="6" w:space="0" w:color="auto"/>
            </w:tcBorders>
          </w:tcPr>
          <w:p w:rsidR="00193D3C" w:rsidRPr="009D1212" w:rsidRDefault="00193D3C" w:rsidP="000C54BD">
            <w:pPr>
              <w:pStyle w:val="Style5"/>
              <w:spacing w:before="0" w:line="240" w:lineRule="auto"/>
              <w:rPr>
                <w:rFonts w:ascii="Arial" w:hAnsi="Arial" w:cs="Arial"/>
                <w:noProof w:val="0"/>
              </w:rPr>
            </w:pPr>
            <w:r w:rsidRPr="009D1212">
              <w:rPr>
                <w:rFonts w:ascii="Arial" w:hAnsi="Arial" w:cs="Arial"/>
                <w:noProof w:val="0"/>
              </w:rPr>
              <w:t>Garantovaný výkon na svorkách generátoru</w:t>
            </w:r>
          </w:p>
          <w:p w:rsidR="00193D3C" w:rsidRPr="009D1212" w:rsidRDefault="00193D3C" w:rsidP="000C54BD">
            <w:pPr>
              <w:pStyle w:val="Style5"/>
              <w:spacing w:before="0" w:line="240" w:lineRule="auto"/>
              <w:rPr>
                <w:rFonts w:ascii="Arial" w:hAnsi="Arial" w:cs="Arial"/>
                <w:noProof w:val="0"/>
              </w:rPr>
            </w:pPr>
            <w:proofErr w:type="spellStart"/>
            <w:r w:rsidRPr="009D1212">
              <w:rPr>
                <w:rFonts w:ascii="Arial" w:hAnsi="Arial" w:cs="Arial"/>
                <w:noProof w:val="0"/>
              </w:rPr>
              <w:t>Pg</w:t>
            </w:r>
            <w:proofErr w:type="spellEnd"/>
          </w:p>
        </w:tc>
      </w:tr>
      <w:tr w:rsidR="00193D3C" w:rsidTr="004E4C36">
        <w:trPr>
          <w:trHeight w:hRule="exact" w:val="240"/>
          <w:jc w:val="center"/>
        </w:trPr>
        <w:tc>
          <w:tcPr>
            <w:tcW w:w="4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1"/>
              </w:rPr>
            </w:pPr>
          </w:p>
        </w:tc>
        <w:tc>
          <w:tcPr>
            <w:tcW w:w="7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(m)</w:t>
            </w:r>
          </w:p>
        </w:tc>
        <w:tc>
          <w:tcPr>
            <w:tcW w:w="13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(m</w:t>
            </w:r>
            <w:r>
              <w:rPr>
                <w:rFonts w:cs="Arial"/>
                <w:spacing w:val="-1"/>
                <w:vertAlign w:val="superscript"/>
              </w:rPr>
              <w:t>3</w:t>
            </w:r>
            <w:r>
              <w:rPr>
                <w:rFonts w:cs="Arial"/>
                <w:spacing w:val="-1"/>
              </w:rPr>
              <w:t>/s)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1"/>
              </w:rPr>
            </w:pPr>
          </w:p>
        </w:tc>
        <w:tc>
          <w:tcPr>
            <w:tcW w:w="21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93D3C" w:rsidRPr="009D1212" w:rsidRDefault="00193D3C" w:rsidP="000C54BD">
            <w:pPr>
              <w:jc w:val="center"/>
              <w:rPr>
                <w:rFonts w:cs="Arial"/>
                <w:spacing w:val="-1"/>
              </w:rPr>
            </w:pPr>
            <w:r w:rsidRPr="009D1212">
              <w:rPr>
                <w:rFonts w:cs="Arial"/>
              </w:rPr>
              <w:t>(kW)</w:t>
            </w:r>
          </w:p>
        </w:tc>
      </w:tr>
      <w:tr w:rsidR="00193D3C" w:rsidTr="004E4C36">
        <w:trPr>
          <w:trHeight w:hRule="exact" w:val="269"/>
          <w:jc w:val="center"/>
        </w:trPr>
        <w:tc>
          <w:tcPr>
            <w:tcW w:w="439" w:type="dxa"/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A</w:t>
            </w:r>
          </w:p>
        </w:tc>
        <w:tc>
          <w:tcPr>
            <w:tcW w:w="719" w:type="dxa"/>
            <w:vAlign w:val="center"/>
          </w:tcPr>
          <w:p w:rsidR="00193D3C" w:rsidRDefault="00DF2CC4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25</w:t>
            </w:r>
            <w:r w:rsidR="009A5A2E">
              <w:rPr>
                <w:rFonts w:cs="Arial"/>
                <w:spacing w:val="-2"/>
              </w:rPr>
              <w:t>,</w:t>
            </w:r>
            <w:r>
              <w:rPr>
                <w:rFonts w:cs="Arial"/>
                <w:spacing w:val="-2"/>
              </w:rPr>
              <w:t>7</w:t>
            </w:r>
          </w:p>
        </w:tc>
        <w:tc>
          <w:tcPr>
            <w:tcW w:w="1309" w:type="dxa"/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0,</w:t>
            </w:r>
            <w:r w:rsidR="00DF2CC4">
              <w:rPr>
                <w:rFonts w:cs="Arial"/>
                <w:spacing w:val="-2"/>
              </w:rPr>
              <w:t>07</w:t>
            </w:r>
            <w:r w:rsidR="00252EEF">
              <w:rPr>
                <w:rFonts w:cs="Arial"/>
                <w:spacing w:val="-2"/>
              </w:rPr>
              <w:t>0</w:t>
            </w:r>
          </w:p>
        </w:tc>
        <w:tc>
          <w:tcPr>
            <w:tcW w:w="1270" w:type="dxa"/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15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93D3C" w:rsidRPr="009D1212" w:rsidRDefault="00193D3C" w:rsidP="000C54BD">
            <w:pPr>
              <w:jc w:val="center"/>
              <w:rPr>
                <w:rFonts w:cs="Arial"/>
                <w:spacing w:val="-2"/>
              </w:rPr>
            </w:pPr>
          </w:p>
        </w:tc>
      </w:tr>
      <w:tr w:rsidR="00193D3C" w:rsidTr="004E4C36">
        <w:trPr>
          <w:trHeight w:hRule="exact" w:val="264"/>
          <w:jc w:val="center"/>
        </w:trPr>
        <w:tc>
          <w:tcPr>
            <w:tcW w:w="439" w:type="dxa"/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B</w:t>
            </w:r>
          </w:p>
        </w:tc>
        <w:tc>
          <w:tcPr>
            <w:tcW w:w="719" w:type="dxa"/>
            <w:vAlign w:val="center"/>
          </w:tcPr>
          <w:p w:rsidR="00193D3C" w:rsidRDefault="00252EEF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2</w:t>
            </w:r>
            <w:r w:rsidR="00DF2CC4">
              <w:rPr>
                <w:rFonts w:cs="Arial"/>
                <w:spacing w:val="-2"/>
              </w:rPr>
              <w:t>7</w:t>
            </w:r>
            <w:r>
              <w:rPr>
                <w:rFonts w:cs="Arial"/>
                <w:spacing w:val="-2"/>
              </w:rPr>
              <w:t>,</w:t>
            </w:r>
            <w:r w:rsidR="00DF2CC4">
              <w:rPr>
                <w:rFonts w:cs="Arial"/>
                <w:spacing w:val="-2"/>
              </w:rPr>
              <w:t>0</w:t>
            </w:r>
          </w:p>
        </w:tc>
        <w:tc>
          <w:tcPr>
            <w:tcW w:w="1309" w:type="dxa"/>
            <w:vAlign w:val="center"/>
          </w:tcPr>
          <w:p w:rsidR="00193D3C" w:rsidRDefault="009A5A2E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0</w:t>
            </w:r>
            <w:r w:rsidR="00193D3C">
              <w:rPr>
                <w:rFonts w:cs="Arial"/>
                <w:spacing w:val="-2"/>
              </w:rPr>
              <w:t>,</w:t>
            </w:r>
            <w:r w:rsidR="00252EEF">
              <w:rPr>
                <w:rFonts w:cs="Arial"/>
                <w:spacing w:val="-2"/>
              </w:rPr>
              <w:t>0</w:t>
            </w:r>
            <w:r w:rsidR="00DF2CC4">
              <w:rPr>
                <w:rFonts w:cs="Arial"/>
                <w:spacing w:val="-2"/>
              </w:rPr>
              <w:t>9</w:t>
            </w:r>
            <w:r w:rsidR="00252EEF">
              <w:rPr>
                <w:rFonts w:cs="Arial"/>
                <w:spacing w:val="-2"/>
              </w:rPr>
              <w:t>0</w:t>
            </w:r>
          </w:p>
        </w:tc>
        <w:tc>
          <w:tcPr>
            <w:tcW w:w="1270" w:type="dxa"/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2</w:t>
            </w:r>
            <w:r w:rsidR="00DF2CC4">
              <w:rPr>
                <w:rFonts w:cs="Arial"/>
                <w:spacing w:val="-2"/>
              </w:rPr>
              <w:t>0</w:t>
            </w:r>
          </w:p>
        </w:tc>
        <w:tc>
          <w:tcPr>
            <w:tcW w:w="21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93D3C" w:rsidRPr="009D1212" w:rsidRDefault="00193D3C" w:rsidP="000C54BD">
            <w:pPr>
              <w:jc w:val="center"/>
              <w:rPr>
                <w:rFonts w:cs="Arial"/>
                <w:spacing w:val="-2"/>
              </w:rPr>
            </w:pPr>
          </w:p>
        </w:tc>
      </w:tr>
      <w:tr w:rsidR="00193D3C" w:rsidTr="004E4C36">
        <w:trPr>
          <w:trHeight w:hRule="exact" w:val="269"/>
          <w:jc w:val="center"/>
        </w:trPr>
        <w:tc>
          <w:tcPr>
            <w:tcW w:w="439" w:type="dxa"/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C</w:t>
            </w:r>
          </w:p>
        </w:tc>
        <w:tc>
          <w:tcPr>
            <w:tcW w:w="719" w:type="dxa"/>
            <w:vAlign w:val="center"/>
          </w:tcPr>
          <w:p w:rsidR="00193D3C" w:rsidRDefault="009A5A2E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3</w:t>
            </w:r>
            <w:r w:rsidR="00DF2CC4">
              <w:rPr>
                <w:rFonts w:cs="Arial"/>
                <w:spacing w:val="-2"/>
              </w:rPr>
              <w:t>2</w:t>
            </w:r>
            <w:r>
              <w:rPr>
                <w:rFonts w:cs="Arial"/>
                <w:spacing w:val="-2"/>
              </w:rPr>
              <w:t>,0</w:t>
            </w:r>
          </w:p>
        </w:tc>
        <w:tc>
          <w:tcPr>
            <w:tcW w:w="1309" w:type="dxa"/>
            <w:vAlign w:val="center"/>
          </w:tcPr>
          <w:p w:rsidR="00193D3C" w:rsidRDefault="009A5A2E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0</w:t>
            </w:r>
            <w:r w:rsidR="00193D3C">
              <w:rPr>
                <w:rFonts w:cs="Arial"/>
                <w:spacing w:val="-2"/>
              </w:rPr>
              <w:t>,</w:t>
            </w:r>
            <w:r w:rsidR="00DF2CC4">
              <w:rPr>
                <w:rFonts w:cs="Arial"/>
                <w:spacing w:val="-2"/>
              </w:rPr>
              <w:t>070</w:t>
            </w:r>
          </w:p>
        </w:tc>
        <w:tc>
          <w:tcPr>
            <w:tcW w:w="1270" w:type="dxa"/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2</w:t>
            </w:r>
            <w:r w:rsidR="00DF2CC4">
              <w:rPr>
                <w:rFonts w:cs="Arial"/>
                <w:spacing w:val="-2"/>
              </w:rPr>
              <w:t>0</w:t>
            </w:r>
          </w:p>
        </w:tc>
        <w:tc>
          <w:tcPr>
            <w:tcW w:w="21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93D3C" w:rsidRPr="009D1212" w:rsidRDefault="00193D3C" w:rsidP="000C54BD">
            <w:pPr>
              <w:jc w:val="center"/>
              <w:rPr>
                <w:rFonts w:cs="Arial"/>
                <w:spacing w:val="-2"/>
              </w:rPr>
            </w:pPr>
          </w:p>
        </w:tc>
      </w:tr>
      <w:tr w:rsidR="00193D3C" w:rsidTr="004E4C36">
        <w:trPr>
          <w:trHeight w:hRule="exact" w:val="259"/>
          <w:jc w:val="center"/>
        </w:trPr>
        <w:tc>
          <w:tcPr>
            <w:tcW w:w="439" w:type="dxa"/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D</w:t>
            </w:r>
          </w:p>
        </w:tc>
        <w:tc>
          <w:tcPr>
            <w:tcW w:w="719" w:type="dxa"/>
            <w:vAlign w:val="center"/>
          </w:tcPr>
          <w:p w:rsidR="00193D3C" w:rsidRDefault="00DF2CC4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32</w:t>
            </w:r>
            <w:r w:rsidR="00193D3C">
              <w:rPr>
                <w:rFonts w:cs="Arial"/>
                <w:spacing w:val="-2"/>
              </w:rPr>
              <w:t>,0</w:t>
            </w:r>
          </w:p>
        </w:tc>
        <w:tc>
          <w:tcPr>
            <w:tcW w:w="1309" w:type="dxa"/>
            <w:vAlign w:val="center"/>
          </w:tcPr>
          <w:p w:rsidR="00193D3C" w:rsidRDefault="009A5A2E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0</w:t>
            </w:r>
            <w:r w:rsidR="00193D3C">
              <w:rPr>
                <w:rFonts w:cs="Arial"/>
                <w:spacing w:val="-2"/>
              </w:rPr>
              <w:t>,</w:t>
            </w:r>
            <w:r w:rsidR="00DF2CC4">
              <w:rPr>
                <w:rFonts w:cs="Arial"/>
                <w:spacing w:val="-2"/>
              </w:rPr>
              <w:t>10</w:t>
            </w:r>
            <w:r>
              <w:rPr>
                <w:rFonts w:cs="Arial"/>
                <w:spacing w:val="-2"/>
              </w:rPr>
              <w:t>0</w:t>
            </w:r>
          </w:p>
        </w:tc>
        <w:tc>
          <w:tcPr>
            <w:tcW w:w="1270" w:type="dxa"/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2</w:t>
            </w:r>
            <w:r w:rsidR="00DF2CC4">
              <w:rPr>
                <w:rFonts w:cs="Arial"/>
                <w:spacing w:val="-2"/>
              </w:rPr>
              <w:t>5</w:t>
            </w:r>
          </w:p>
        </w:tc>
        <w:tc>
          <w:tcPr>
            <w:tcW w:w="21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93D3C" w:rsidRPr="009D1212" w:rsidRDefault="00193D3C" w:rsidP="000C54BD">
            <w:pPr>
              <w:jc w:val="center"/>
              <w:rPr>
                <w:rFonts w:cs="Arial"/>
                <w:spacing w:val="-2"/>
              </w:rPr>
            </w:pPr>
          </w:p>
        </w:tc>
      </w:tr>
      <w:tr w:rsidR="00193D3C" w:rsidTr="004E4C36">
        <w:trPr>
          <w:trHeight w:hRule="exact" w:val="300"/>
          <w:jc w:val="center"/>
        </w:trPr>
        <w:tc>
          <w:tcPr>
            <w:tcW w:w="439" w:type="dxa"/>
            <w:vAlign w:val="center"/>
          </w:tcPr>
          <w:p w:rsidR="00193D3C" w:rsidRDefault="00193D3C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E</w:t>
            </w:r>
          </w:p>
        </w:tc>
        <w:tc>
          <w:tcPr>
            <w:tcW w:w="719" w:type="dxa"/>
            <w:vAlign w:val="center"/>
          </w:tcPr>
          <w:p w:rsidR="00193D3C" w:rsidRDefault="00DF2CC4" w:rsidP="00C51F06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3</w:t>
            </w:r>
            <w:r w:rsidR="009A5A2E">
              <w:rPr>
                <w:rFonts w:cs="Arial"/>
                <w:spacing w:val="-2"/>
              </w:rPr>
              <w:t>4</w:t>
            </w:r>
            <w:r w:rsidR="00193D3C">
              <w:rPr>
                <w:rFonts w:cs="Arial"/>
                <w:spacing w:val="-2"/>
              </w:rPr>
              <w:t>,</w:t>
            </w:r>
            <w:r>
              <w:rPr>
                <w:rFonts w:cs="Arial"/>
                <w:spacing w:val="-2"/>
              </w:rPr>
              <w:t>9</w:t>
            </w:r>
          </w:p>
        </w:tc>
        <w:tc>
          <w:tcPr>
            <w:tcW w:w="1309" w:type="dxa"/>
            <w:vAlign w:val="center"/>
          </w:tcPr>
          <w:p w:rsidR="00193D3C" w:rsidRDefault="009A5A2E" w:rsidP="00C51F06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0</w:t>
            </w:r>
            <w:r w:rsidR="00193D3C">
              <w:rPr>
                <w:rFonts w:cs="Arial"/>
                <w:spacing w:val="-2"/>
              </w:rPr>
              <w:t>,</w:t>
            </w:r>
            <w:r w:rsidR="00DF2CC4">
              <w:rPr>
                <w:rFonts w:cs="Arial"/>
                <w:spacing w:val="-2"/>
              </w:rPr>
              <w:t>100</w:t>
            </w:r>
          </w:p>
        </w:tc>
        <w:tc>
          <w:tcPr>
            <w:tcW w:w="1270" w:type="dxa"/>
            <w:vAlign w:val="center"/>
          </w:tcPr>
          <w:p w:rsidR="00193D3C" w:rsidRDefault="00DF2CC4" w:rsidP="000C54BD">
            <w:pPr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20</w:t>
            </w:r>
          </w:p>
        </w:tc>
        <w:tc>
          <w:tcPr>
            <w:tcW w:w="21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93D3C" w:rsidRPr="009D1212" w:rsidRDefault="00193D3C" w:rsidP="000C54BD">
            <w:pPr>
              <w:jc w:val="center"/>
              <w:rPr>
                <w:rFonts w:cs="Arial"/>
                <w:spacing w:val="-2"/>
              </w:rPr>
            </w:pPr>
          </w:p>
        </w:tc>
      </w:tr>
    </w:tbl>
    <w:p w:rsidR="0054525D" w:rsidRDefault="0054525D" w:rsidP="000C54BD">
      <w:pPr>
        <w:ind w:left="144"/>
        <w:rPr>
          <w:spacing w:val="-14"/>
          <w:sz w:val="24"/>
          <w:u w:val="single"/>
        </w:rPr>
      </w:pPr>
    </w:p>
    <w:p w:rsidR="003D19BB" w:rsidRDefault="003D19BB" w:rsidP="000C54BD">
      <w:pPr>
        <w:ind w:left="144"/>
        <w:rPr>
          <w:spacing w:val="-2"/>
        </w:rPr>
      </w:pPr>
      <w:r>
        <w:rPr>
          <w:spacing w:val="-2"/>
        </w:rPr>
        <w:t xml:space="preserve">kde </w:t>
      </w:r>
      <w:r>
        <w:rPr>
          <w:spacing w:val="-2"/>
        </w:rPr>
        <w:tab/>
      </w:r>
      <w:proofErr w:type="spellStart"/>
      <w:r>
        <w:rPr>
          <w:spacing w:val="-2"/>
        </w:rPr>
        <w:t>Pt</w:t>
      </w:r>
      <w:proofErr w:type="spellEnd"/>
      <w:r>
        <w:rPr>
          <w:spacing w:val="-2"/>
        </w:rPr>
        <w:t xml:space="preserve"> = </w:t>
      </w:r>
      <w:proofErr w:type="spellStart"/>
      <w:r>
        <w:rPr>
          <w:spacing w:val="-2"/>
        </w:rPr>
        <w:t>Hn</w:t>
      </w:r>
      <w:proofErr w:type="spellEnd"/>
      <w:r w:rsidR="008C3586">
        <w:rPr>
          <w:spacing w:val="-2"/>
        </w:rPr>
        <w:t xml:space="preserve"> </w:t>
      </w:r>
      <w:r>
        <w:rPr>
          <w:spacing w:val="-2"/>
        </w:rPr>
        <w:t>*</w:t>
      </w:r>
      <w:r w:rsidR="008C3586">
        <w:rPr>
          <w:spacing w:val="-2"/>
        </w:rPr>
        <w:t xml:space="preserve"> </w:t>
      </w:r>
      <w:r>
        <w:rPr>
          <w:spacing w:val="-2"/>
        </w:rPr>
        <w:t>Q</w:t>
      </w:r>
      <w:r w:rsidR="008C3586">
        <w:rPr>
          <w:spacing w:val="-2"/>
        </w:rPr>
        <w:t xml:space="preserve"> </w:t>
      </w:r>
      <w:r>
        <w:rPr>
          <w:spacing w:val="-2"/>
        </w:rPr>
        <w:t>*</w:t>
      </w:r>
      <w:r w:rsidR="008C3586">
        <w:rPr>
          <w:spacing w:val="-2"/>
        </w:rPr>
        <w:t xml:space="preserve"> </w:t>
      </w:r>
      <w:r>
        <w:rPr>
          <w:rFonts w:cs="Arial"/>
          <w:spacing w:val="-2"/>
        </w:rPr>
        <w:t>ρ</w:t>
      </w:r>
      <w:r w:rsidR="008C3586">
        <w:rPr>
          <w:rFonts w:cs="Arial"/>
          <w:spacing w:val="-2"/>
        </w:rPr>
        <w:t xml:space="preserve"> </w:t>
      </w:r>
      <w:r>
        <w:rPr>
          <w:spacing w:val="-2"/>
        </w:rPr>
        <w:t>*</w:t>
      </w:r>
      <w:r w:rsidR="008C3586">
        <w:rPr>
          <w:spacing w:val="-2"/>
        </w:rPr>
        <w:t xml:space="preserve"> </w:t>
      </w:r>
      <w:r>
        <w:rPr>
          <w:spacing w:val="-2"/>
        </w:rPr>
        <w:t>g</w:t>
      </w:r>
      <w:r w:rsidR="008C3586">
        <w:rPr>
          <w:spacing w:val="-2"/>
        </w:rPr>
        <w:t xml:space="preserve"> </w:t>
      </w:r>
      <w:r>
        <w:rPr>
          <w:spacing w:val="-2"/>
        </w:rPr>
        <w:t>*</w:t>
      </w:r>
      <w:r w:rsidR="008C3586">
        <w:rPr>
          <w:spacing w:val="-2"/>
        </w:rPr>
        <w:t xml:space="preserve"> </w:t>
      </w:r>
      <w:proofErr w:type="spellStart"/>
      <w:r>
        <w:rPr>
          <w:spacing w:val="-2"/>
        </w:rPr>
        <w:t>ETAt</w:t>
      </w:r>
      <w:proofErr w:type="spellEnd"/>
      <w:r>
        <w:rPr>
          <w:spacing w:val="-2"/>
        </w:rPr>
        <w:t xml:space="preserve">  </w:t>
      </w:r>
      <w:r w:rsidR="00B3512A">
        <w:rPr>
          <w:spacing w:val="-2"/>
        </w:rPr>
        <w:t xml:space="preserve">     </w:t>
      </w:r>
      <w:r w:rsidR="00852087">
        <w:rPr>
          <w:spacing w:val="-2"/>
        </w:rPr>
        <w:t xml:space="preserve">     </w:t>
      </w:r>
      <w:r>
        <w:rPr>
          <w:spacing w:val="-2"/>
        </w:rPr>
        <w:t>(</w:t>
      </w:r>
      <w:r>
        <w:rPr>
          <w:rFonts w:cs="Arial"/>
          <w:spacing w:val="-2"/>
        </w:rPr>
        <w:t>ρ = měrná hmotnost vody [kg/m</w:t>
      </w:r>
      <w:r>
        <w:rPr>
          <w:rFonts w:cs="Arial"/>
          <w:spacing w:val="-2"/>
          <w:vertAlign w:val="superscript"/>
        </w:rPr>
        <w:t>3</w:t>
      </w:r>
      <w:r>
        <w:rPr>
          <w:rFonts w:cs="Arial"/>
          <w:spacing w:val="-2"/>
        </w:rPr>
        <w:t>], g = tíhové zrychlení [m/s</w:t>
      </w:r>
      <w:r>
        <w:rPr>
          <w:rFonts w:cs="Arial"/>
          <w:spacing w:val="-2"/>
          <w:vertAlign w:val="superscript"/>
        </w:rPr>
        <w:t>2</w:t>
      </w:r>
      <w:r>
        <w:rPr>
          <w:rFonts w:cs="Arial"/>
          <w:spacing w:val="-2"/>
        </w:rPr>
        <w:t>])</w:t>
      </w:r>
    </w:p>
    <w:p w:rsidR="003D19BB" w:rsidRDefault="008C3586" w:rsidP="000C54BD">
      <w:pPr>
        <w:spacing w:before="120"/>
        <w:ind w:left="142" w:firstLine="561"/>
        <w:rPr>
          <w:spacing w:val="-2"/>
        </w:rPr>
      </w:pPr>
      <w:proofErr w:type="spellStart"/>
      <w:r>
        <w:rPr>
          <w:spacing w:val="-2"/>
        </w:rPr>
        <w:t>Pg</w:t>
      </w:r>
      <w:proofErr w:type="spellEnd"/>
      <w:r>
        <w:rPr>
          <w:spacing w:val="-2"/>
        </w:rPr>
        <w:t xml:space="preserve"> = </w:t>
      </w:r>
      <w:proofErr w:type="spellStart"/>
      <w:r>
        <w:rPr>
          <w:spacing w:val="-2"/>
        </w:rPr>
        <w:t>Pt</w:t>
      </w:r>
      <w:proofErr w:type="spellEnd"/>
      <w:r>
        <w:rPr>
          <w:spacing w:val="-2"/>
        </w:rPr>
        <w:t xml:space="preserve"> * </w:t>
      </w:r>
      <w:proofErr w:type="spellStart"/>
      <w:r>
        <w:rPr>
          <w:spacing w:val="-2"/>
        </w:rPr>
        <w:t>ETAg</w:t>
      </w:r>
      <w:proofErr w:type="spellEnd"/>
      <w:r w:rsidR="003D19BB">
        <w:rPr>
          <w:spacing w:val="-2"/>
        </w:rPr>
        <w:t xml:space="preserve">     </w:t>
      </w:r>
      <w:r w:rsidR="00B3512A">
        <w:rPr>
          <w:spacing w:val="-2"/>
        </w:rPr>
        <w:t xml:space="preserve">      </w:t>
      </w:r>
      <w:r w:rsidR="00E767AA">
        <w:rPr>
          <w:spacing w:val="-2"/>
        </w:rPr>
        <w:tab/>
      </w:r>
      <w:r w:rsidR="00E767AA">
        <w:rPr>
          <w:spacing w:val="-2"/>
        </w:rPr>
        <w:tab/>
      </w:r>
      <w:r w:rsidR="003D19BB">
        <w:rPr>
          <w:spacing w:val="-2"/>
        </w:rPr>
        <w:t>(</w:t>
      </w:r>
      <w:proofErr w:type="spellStart"/>
      <w:r w:rsidR="00E767AA">
        <w:rPr>
          <w:spacing w:val="-2"/>
        </w:rPr>
        <w:t>ETAt</w:t>
      </w:r>
      <w:proofErr w:type="spellEnd"/>
      <w:r w:rsidR="00E767AA">
        <w:rPr>
          <w:spacing w:val="-2"/>
        </w:rPr>
        <w:t xml:space="preserve"> = účinnost </w:t>
      </w:r>
      <w:proofErr w:type="spellStart"/>
      <w:r w:rsidR="00E767AA">
        <w:rPr>
          <w:spacing w:val="-2"/>
        </w:rPr>
        <w:t>turbiny</w:t>
      </w:r>
      <w:proofErr w:type="spellEnd"/>
      <w:r w:rsidR="00E767AA">
        <w:rPr>
          <w:spacing w:val="-2"/>
        </w:rPr>
        <w:t xml:space="preserve"> [%], </w:t>
      </w:r>
      <w:proofErr w:type="spellStart"/>
      <w:r w:rsidR="003D19BB">
        <w:rPr>
          <w:spacing w:val="-2"/>
        </w:rPr>
        <w:t>ETAg</w:t>
      </w:r>
      <w:proofErr w:type="spellEnd"/>
      <w:r w:rsidR="003D19BB">
        <w:rPr>
          <w:spacing w:val="-2"/>
        </w:rPr>
        <w:t xml:space="preserve"> = účinnost generátoru [%])</w:t>
      </w:r>
    </w:p>
    <w:p w:rsidR="003D19BB" w:rsidRDefault="003D19BB" w:rsidP="000C54BD">
      <w:pPr>
        <w:spacing w:before="120"/>
        <w:ind w:left="142" w:firstLine="561"/>
        <w:rPr>
          <w:spacing w:val="-2"/>
        </w:rPr>
      </w:pPr>
      <w:r>
        <w:rPr>
          <w:spacing w:val="-2"/>
        </w:rPr>
        <w:t xml:space="preserve">ETA = </w:t>
      </w:r>
      <w:proofErr w:type="spellStart"/>
      <w:r>
        <w:rPr>
          <w:spacing w:val="-2"/>
        </w:rPr>
        <w:t>ETAt</w:t>
      </w:r>
      <w:proofErr w:type="spellEnd"/>
      <w:r w:rsidR="008C3586">
        <w:rPr>
          <w:spacing w:val="-2"/>
        </w:rPr>
        <w:t xml:space="preserve"> </w:t>
      </w:r>
      <w:r>
        <w:rPr>
          <w:spacing w:val="-2"/>
        </w:rPr>
        <w:t>*</w:t>
      </w:r>
      <w:r w:rsidR="008C3586">
        <w:rPr>
          <w:spacing w:val="-2"/>
        </w:rPr>
        <w:t xml:space="preserve"> </w:t>
      </w:r>
      <w:proofErr w:type="spellStart"/>
      <w:r>
        <w:rPr>
          <w:spacing w:val="-2"/>
        </w:rPr>
        <w:t>ETAg</w:t>
      </w:r>
      <w:proofErr w:type="spellEnd"/>
    </w:p>
    <w:p w:rsidR="00C51F06" w:rsidRDefault="00C51F06" w:rsidP="000C54BD">
      <w:pPr>
        <w:ind w:left="144"/>
        <w:rPr>
          <w:spacing w:val="-14"/>
          <w:sz w:val="26"/>
          <w:u w:val="single"/>
        </w:rPr>
      </w:pPr>
    </w:p>
    <w:p w:rsidR="003D19BB" w:rsidRPr="00954FD4" w:rsidRDefault="003D19BB" w:rsidP="000C54BD">
      <w:pPr>
        <w:spacing w:line="240" w:lineRule="atLeast"/>
        <w:ind w:left="108"/>
        <w:rPr>
          <w:b/>
          <w:bCs/>
          <w:spacing w:val="-5"/>
          <w:sz w:val="22"/>
          <w:u w:val="single"/>
        </w:rPr>
      </w:pPr>
      <w:r w:rsidRPr="00954FD4">
        <w:rPr>
          <w:b/>
          <w:bCs/>
          <w:spacing w:val="-5"/>
          <w:sz w:val="22"/>
          <w:u w:val="single"/>
        </w:rPr>
        <w:t>Garantovan</w:t>
      </w:r>
      <w:r w:rsidR="009D1212" w:rsidRPr="00954FD4">
        <w:rPr>
          <w:b/>
          <w:bCs/>
          <w:spacing w:val="-5"/>
          <w:sz w:val="22"/>
          <w:u w:val="single"/>
        </w:rPr>
        <w:t>ý</w:t>
      </w:r>
      <w:r w:rsidRPr="00954FD4">
        <w:rPr>
          <w:b/>
          <w:bCs/>
          <w:spacing w:val="-5"/>
          <w:sz w:val="22"/>
          <w:u w:val="single"/>
        </w:rPr>
        <w:t xml:space="preserve"> střední </w:t>
      </w:r>
      <w:r w:rsidR="009D1212" w:rsidRPr="00954FD4">
        <w:rPr>
          <w:b/>
          <w:bCs/>
          <w:spacing w:val="-5"/>
          <w:sz w:val="22"/>
          <w:u w:val="single"/>
        </w:rPr>
        <w:t xml:space="preserve">výkon </w:t>
      </w:r>
      <w:r w:rsidRPr="00954FD4">
        <w:rPr>
          <w:b/>
          <w:bCs/>
          <w:spacing w:val="-5"/>
          <w:sz w:val="22"/>
          <w:u w:val="single"/>
        </w:rPr>
        <w:t>soustrojí</w:t>
      </w:r>
    </w:p>
    <w:p w:rsidR="00C51F06" w:rsidRDefault="00C51F06" w:rsidP="000C54BD">
      <w:pPr>
        <w:spacing w:after="72"/>
        <w:ind w:left="144" w:right="-54"/>
        <w:jc w:val="both"/>
        <w:rPr>
          <w:spacing w:val="-2"/>
        </w:rPr>
      </w:pPr>
    </w:p>
    <w:p w:rsidR="003D19BB" w:rsidRDefault="003D19BB" w:rsidP="000C54BD">
      <w:pPr>
        <w:spacing w:after="72"/>
        <w:ind w:left="144" w:right="-54"/>
        <w:jc w:val="both"/>
        <w:rPr>
          <w:spacing w:val="-2"/>
        </w:rPr>
      </w:pPr>
      <w:r>
        <w:rPr>
          <w:spacing w:val="-2"/>
        </w:rPr>
        <w:t xml:space="preserve">Na základě výše uvedených individuálních garantovaných hodnot </w:t>
      </w:r>
      <w:r>
        <w:t xml:space="preserve">se provede výpočet střední hodnoty </w:t>
      </w:r>
      <w:r w:rsidR="0046689F">
        <w:t>výkonu soustrojí</w:t>
      </w:r>
      <w:r>
        <w:t xml:space="preserve"> </w:t>
      </w:r>
      <w:r>
        <w:rPr>
          <w:spacing w:val="-2"/>
        </w:rPr>
        <w:t xml:space="preserve">dle vzorce: </w:t>
      </w:r>
    </w:p>
    <w:p w:rsidR="003D19BB" w:rsidRDefault="003D19BB" w:rsidP="000C54BD">
      <w:pPr>
        <w:pStyle w:val="Zkladntextodsazen"/>
        <w:spacing w:line="240" w:lineRule="auto"/>
        <w:ind w:left="144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 w:rsidR="009D1212">
        <w:rPr>
          <w:sz w:val="20"/>
        </w:rPr>
        <w:t>P</w:t>
      </w:r>
      <w:r>
        <w:rPr>
          <w:sz w:val="20"/>
        </w:rPr>
        <w:t>A</w:t>
      </w:r>
      <w:r w:rsidR="009D1212">
        <w:rPr>
          <w:sz w:val="20"/>
        </w:rPr>
        <w:t>*</w:t>
      </w:r>
      <w:proofErr w:type="spellStart"/>
      <w:r w:rsidR="009D1212">
        <w:rPr>
          <w:sz w:val="20"/>
        </w:rPr>
        <w:t>kA</w:t>
      </w:r>
      <w:proofErr w:type="spellEnd"/>
      <w:r>
        <w:rPr>
          <w:sz w:val="20"/>
        </w:rPr>
        <w:t xml:space="preserve"> + </w:t>
      </w:r>
      <w:r w:rsidR="009D1212">
        <w:rPr>
          <w:sz w:val="20"/>
        </w:rPr>
        <w:t>P</w:t>
      </w:r>
      <w:r>
        <w:rPr>
          <w:sz w:val="20"/>
        </w:rPr>
        <w:t>B</w:t>
      </w:r>
      <w:r w:rsidR="009D1212">
        <w:rPr>
          <w:sz w:val="20"/>
        </w:rPr>
        <w:t>*kB</w:t>
      </w:r>
      <w:r>
        <w:rPr>
          <w:sz w:val="20"/>
        </w:rPr>
        <w:t xml:space="preserve"> + </w:t>
      </w:r>
      <w:r w:rsidR="009D1212">
        <w:rPr>
          <w:sz w:val="20"/>
        </w:rPr>
        <w:t>P</w:t>
      </w:r>
      <w:r>
        <w:rPr>
          <w:sz w:val="20"/>
        </w:rPr>
        <w:t>C</w:t>
      </w:r>
      <w:r w:rsidR="009D1212">
        <w:rPr>
          <w:sz w:val="20"/>
        </w:rPr>
        <w:t>*</w:t>
      </w:r>
      <w:proofErr w:type="spellStart"/>
      <w:r w:rsidR="009D1212">
        <w:rPr>
          <w:sz w:val="20"/>
        </w:rPr>
        <w:t>kC</w:t>
      </w:r>
      <w:proofErr w:type="spellEnd"/>
      <w:r>
        <w:rPr>
          <w:sz w:val="20"/>
        </w:rPr>
        <w:t xml:space="preserve"> + </w:t>
      </w:r>
      <w:r w:rsidR="009D1212">
        <w:rPr>
          <w:sz w:val="20"/>
        </w:rPr>
        <w:t>P</w:t>
      </w:r>
      <w:r>
        <w:rPr>
          <w:sz w:val="20"/>
        </w:rPr>
        <w:t>D</w:t>
      </w:r>
      <w:r w:rsidR="009D1212">
        <w:rPr>
          <w:sz w:val="20"/>
        </w:rPr>
        <w:t>*</w:t>
      </w:r>
      <w:proofErr w:type="spellStart"/>
      <w:r w:rsidR="009D1212">
        <w:rPr>
          <w:sz w:val="20"/>
        </w:rPr>
        <w:t>Kd</w:t>
      </w:r>
      <w:proofErr w:type="spellEnd"/>
      <w:r>
        <w:rPr>
          <w:sz w:val="20"/>
        </w:rPr>
        <w:t xml:space="preserve"> + </w:t>
      </w:r>
      <w:r w:rsidR="009D1212">
        <w:rPr>
          <w:sz w:val="20"/>
        </w:rPr>
        <w:t>P</w:t>
      </w:r>
      <w:r>
        <w:rPr>
          <w:sz w:val="20"/>
        </w:rPr>
        <w:t>E</w:t>
      </w:r>
      <w:r w:rsidR="009D1212">
        <w:rPr>
          <w:sz w:val="20"/>
        </w:rPr>
        <w:t>*</w:t>
      </w:r>
      <w:proofErr w:type="spellStart"/>
      <w:r w:rsidR="009D1212">
        <w:rPr>
          <w:sz w:val="20"/>
        </w:rPr>
        <w:t>kE</w:t>
      </w:r>
      <w:proofErr w:type="spellEnd"/>
      <w:r>
        <w:rPr>
          <w:sz w:val="20"/>
        </w:rPr>
        <w:t xml:space="preserve"> </w:t>
      </w:r>
      <w:r w:rsidR="0054525D">
        <w:rPr>
          <w:sz w:val="20"/>
        </w:rPr>
        <w:tab/>
      </w:r>
      <w:r w:rsidR="0054525D">
        <w:rPr>
          <w:sz w:val="20"/>
        </w:rPr>
        <w:tab/>
      </w:r>
      <w:r w:rsidR="0054525D">
        <w:rPr>
          <w:sz w:val="20"/>
        </w:rPr>
        <w:tab/>
      </w:r>
    </w:p>
    <w:p w:rsidR="003D19BB" w:rsidRDefault="009D1212" w:rsidP="0054525D">
      <w:pPr>
        <w:tabs>
          <w:tab w:val="left" w:pos="7950"/>
          <w:tab w:val="left" w:leader="hyphen" w:pos="8928"/>
        </w:tabs>
        <w:ind w:left="180"/>
        <w:rPr>
          <w:spacing w:val="-4"/>
        </w:rPr>
      </w:pPr>
      <w:r>
        <w:rPr>
          <w:spacing w:val="-20"/>
        </w:rPr>
        <w:t>P</w:t>
      </w:r>
      <w:r w:rsidR="00D47356">
        <w:rPr>
          <w:spacing w:val="-20"/>
        </w:rPr>
        <w:t>W</w:t>
      </w:r>
      <w:r w:rsidR="003D19BB">
        <w:rPr>
          <w:spacing w:val="-20"/>
        </w:rPr>
        <w:t xml:space="preserve">          =  </w:t>
      </w:r>
      <w:r>
        <w:rPr>
          <w:spacing w:val="-20"/>
        </w:rPr>
        <w:t>____________________________________________</w:t>
      </w:r>
      <w:r w:rsidR="00D51DAA">
        <w:rPr>
          <w:spacing w:val="-20"/>
        </w:rPr>
        <w:t xml:space="preserve">___ =        </w:t>
      </w:r>
      <w:r w:rsidR="00D51DAA" w:rsidRPr="00D51DAA">
        <w:rPr>
          <w:spacing w:val="-20"/>
          <w:highlight w:val="lightGray"/>
        </w:rPr>
        <w:t>______________</w:t>
      </w:r>
      <w:r w:rsidR="00D51DAA">
        <w:rPr>
          <w:spacing w:val="-20"/>
        </w:rPr>
        <w:t xml:space="preserve"> </w:t>
      </w:r>
      <w:r w:rsidR="0054525D">
        <w:rPr>
          <w:spacing w:val="-20"/>
        </w:rPr>
        <w:t xml:space="preserve"> </w:t>
      </w:r>
      <w:r w:rsidR="00D952A9">
        <w:rPr>
          <w:spacing w:val="-20"/>
        </w:rPr>
        <w:t xml:space="preserve">   </w:t>
      </w:r>
      <w:r w:rsidR="0054525D">
        <w:rPr>
          <w:spacing w:val="-20"/>
        </w:rPr>
        <w:t xml:space="preserve">    k</w:t>
      </w:r>
      <w:r w:rsidR="00D51DAA">
        <w:rPr>
          <w:spacing w:val="-20"/>
        </w:rPr>
        <w:t>W</w:t>
      </w:r>
    </w:p>
    <w:p w:rsidR="003D19BB" w:rsidRDefault="009D1212" w:rsidP="000C54BD">
      <w:pPr>
        <w:spacing w:after="120"/>
        <w:ind w:left="1418" w:firstLine="709"/>
        <w:rPr>
          <w:spacing w:val="-17"/>
        </w:rPr>
      </w:pPr>
      <w:r>
        <w:rPr>
          <w:spacing w:val="-17"/>
        </w:rPr>
        <w:t>Suma K</w:t>
      </w:r>
    </w:p>
    <w:p w:rsidR="003D19BB" w:rsidRDefault="009D1212" w:rsidP="000C54BD">
      <w:pPr>
        <w:ind w:left="142" w:right="862"/>
        <w:rPr>
          <w:spacing w:val="-2"/>
        </w:rPr>
      </w:pPr>
      <w:r>
        <w:rPr>
          <w:spacing w:val="-2"/>
        </w:rPr>
        <w:t>kde:</w:t>
      </w:r>
      <w:r>
        <w:rPr>
          <w:spacing w:val="-2"/>
        </w:rPr>
        <w:tab/>
        <w:t>P</w:t>
      </w:r>
      <w:r w:rsidR="003D19BB">
        <w:rPr>
          <w:spacing w:val="-2"/>
        </w:rPr>
        <w:t xml:space="preserve">A, </w:t>
      </w:r>
      <w:r>
        <w:rPr>
          <w:spacing w:val="-2"/>
        </w:rPr>
        <w:t>P</w:t>
      </w:r>
      <w:r w:rsidR="003D19BB">
        <w:rPr>
          <w:spacing w:val="-2"/>
        </w:rPr>
        <w:t xml:space="preserve">B, </w:t>
      </w:r>
      <w:r>
        <w:rPr>
          <w:spacing w:val="-2"/>
        </w:rPr>
        <w:t>P</w:t>
      </w:r>
      <w:r w:rsidR="003D19BB">
        <w:rPr>
          <w:spacing w:val="-2"/>
        </w:rPr>
        <w:t xml:space="preserve">C, </w:t>
      </w:r>
      <w:r>
        <w:rPr>
          <w:spacing w:val="-2"/>
        </w:rPr>
        <w:t>P</w:t>
      </w:r>
      <w:r w:rsidR="003D19BB">
        <w:rPr>
          <w:spacing w:val="-2"/>
        </w:rPr>
        <w:t xml:space="preserve">D, </w:t>
      </w:r>
      <w:r>
        <w:rPr>
          <w:spacing w:val="-2"/>
        </w:rPr>
        <w:t>P</w:t>
      </w:r>
      <w:r w:rsidR="003D19BB">
        <w:rPr>
          <w:spacing w:val="-2"/>
        </w:rPr>
        <w:t>E</w:t>
      </w:r>
      <w:r>
        <w:rPr>
          <w:spacing w:val="-2"/>
        </w:rPr>
        <w:tab/>
      </w:r>
      <w:r w:rsidR="003D19BB">
        <w:rPr>
          <w:spacing w:val="-2"/>
        </w:rPr>
        <w:t xml:space="preserve">jsou garantované </w:t>
      </w:r>
      <w:r>
        <w:rPr>
          <w:spacing w:val="-2"/>
        </w:rPr>
        <w:t>výkony</w:t>
      </w:r>
      <w:r w:rsidR="003D19BB">
        <w:rPr>
          <w:spacing w:val="-2"/>
        </w:rPr>
        <w:t xml:space="preserve"> soustrojí </w:t>
      </w:r>
      <w:r>
        <w:rPr>
          <w:spacing w:val="-2"/>
        </w:rPr>
        <w:t xml:space="preserve">na svorkách generátoru </w:t>
      </w:r>
      <w:r w:rsidR="003D19BB">
        <w:rPr>
          <w:spacing w:val="-2"/>
        </w:rPr>
        <w:t>(</w:t>
      </w:r>
      <w:proofErr w:type="spellStart"/>
      <w:r>
        <w:rPr>
          <w:spacing w:val="-2"/>
        </w:rPr>
        <w:t>Pg</w:t>
      </w:r>
      <w:proofErr w:type="spellEnd"/>
      <w:r w:rsidR="003D19BB">
        <w:rPr>
          <w:spacing w:val="-2"/>
        </w:rPr>
        <w:t>).</w:t>
      </w:r>
    </w:p>
    <w:p w:rsidR="009D1212" w:rsidRDefault="009D1212" w:rsidP="000C54BD">
      <w:pPr>
        <w:ind w:left="142" w:right="862"/>
        <w:rPr>
          <w:spacing w:val="-2"/>
        </w:rPr>
      </w:pPr>
      <w:r>
        <w:rPr>
          <w:spacing w:val="-2"/>
        </w:rPr>
        <w:tab/>
      </w:r>
      <w:proofErr w:type="spellStart"/>
      <w:r>
        <w:rPr>
          <w:spacing w:val="-2"/>
        </w:rPr>
        <w:t>kA</w:t>
      </w:r>
      <w:proofErr w:type="spellEnd"/>
      <w:r>
        <w:rPr>
          <w:spacing w:val="-2"/>
        </w:rPr>
        <w:t xml:space="preserve">, kB, </w:t>
      </w:r>
      <w:proofErr w:type="spellStart"/>
      <w:r>
        <w:rPr>
          <w:spacing w:val="-2"/>
        </w:rPr>
        <w:t>kC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kD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kE</w:t>
      </w:r>
      <w:proofErr w:type="spellEnd"/>
      <w:r>
        <w:rPr>
          <w:spacing w:val="-2"/>
        </w:rPr>
        <w:tab/>
        <w:t>jsou koeficienty váhy provozních bodů</w:t>
      </w:r>
    </w:p>
    <w:p w:rsidR="009D1212" w:rsidRDefault="009D1212" w:rsidP="000C54BD">
      <w:pPr>
        <w:ind w:left="142" w:right="862"/>
        <w:rPr>
          <w:spacing w:val="-2"/>
        </w:rPr>
      </w:pPr>
      <w:r>
        <w:rPr>
          <w:spacing w:val="-2"/>
        </w:rPr>
        <w:tab/>
        <w:t>Suma K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je součet koeficientů váhy</w:t>
      </w:r>
      <w:r>
        <w:rPr>
          <w:spacing w:val="-2"/>
        </w:rPr>
        <w:tab/>
      </w:r>
    </w:p>
    <w:p w:rsidR="003D19BB" w:rsidRDefault="003D19BB" w:rsidP="000C54BD">
      <w:pPr>
        <w:ind w:left="142" w:right="862"/>
        <w:rPr>
          <w:spacing w:val="-2"/>
        </w:rPr>
      </w:pPr>
    </w:p>
    <w:p w:rsidR="00C51F06" w:rsidRDefault="00954FD4" w:rsidP="000C54BD">
      <w:pPr>
        <w:pStyle w:val="Bntext"/>
      </w:pPr>
      <w:r w:rsidRPr="00C51F06">
        <w:t>Po uvedení soustrojí do provozu bude za účelem ověření garantovaných hodnot instalovaných soustrojí provedeno</w:t>
      </w:r>
      <w:r w:rsidR="0081279A" w:rsidRPr="00C51F06">
        <w:t xml:space="preserve"> porovnání skutečně dosažených hodnot výkonu na svorkách generátoru s garantovanými výkony na svorkách generátoru uvedenými v tomto dokumentu.</w:t>
      </w:r>
      <w:r w:rsidR="000F6EB6" w:rsidRPr="00C51F06">
        <w:t xml:space="preserve"> Ověření bude provedeno pro v daném období reálně dosažitelné spády, další provozní body budou případně dopočteny.</w:t>
      </w:r>
      <w:r w:rsidR="0081279A" w:rsidRPr="00C51F06">
        <w:t xml:space="preserve"> </w:t>
      </w:r>
    </w:p>
    <w:p w:rsidR="00C51F06" w:rsidRDefault="0081279A" w:rsidP="000C54BD">
      <w:pPr>
        <w:pStyle w:val="Bntext"/>
      </w:pPr>
      <w:r w:rsidRPr="00C51F06">
        <w:t>Objednatel může</w:t>
      </w:r>
      <w:r w:rsidR="000F6EB6" w:rsidRPr="00C51F06">
        <w:t xml:space="preserve"> dále</w:t>
      </w:r>
      <w:r w:rsidRPr="00C51F06">
        <w:t xml:space="preserve"> během zkušebního provozu přistoupit za účelem ověření garantovaných hodnot instalovaných soustrojí k</w:t>
      </w:r>
      <w:r w:rsidR="000F6EB6" w:rsidRPr="00C51F06">
        <w:t> </w:t>
      </w:r>
      <w:r w:rsidRPr="00C51F06">
        <w:t>provedení</w:t>
      </w:r>
      <w:r w:rsidR="000F6EB6" w:rsidRPr="00C51F06">
        <w:t xml:space="preserve"> </w:t>
      </w:r>
      <w:r w:rsidR="00954FD4" w:rsidRPr="00C51F06">
        <w:t>garanční</w:t>
      </w:r>
      <w:r w:rsidR="00E246B8" w:rsidRPr="00C51F06">
        <w:t>ho</w:t>
      </w:r>
      <w:r w:rsidR="00954FD4" w:rsidRPr="00C51F06">
        <w:t xml:space="preserve"> měření (v souladu s </w:t>
      </w:r>
      <w:r w:rsidR="00F60966" w:rsidRPr="00C51F06">
        <w:t>ČSN EN 62006</w:t>
      </w:r>
      <w:r w:rsidR="00DF2CC4">
        <w:t xml:space="preserve"> </w:t>
      </w:r>
      <w:r w:rsidR="00DF2CC4" w:rsidRPr="00DF2CC4">
        <w:t xml:space="preserve">Hydraulické stroje - Přejímací zkoušky </w:t>
      </w:r>
      <w:r w:rsidR="00DF2CC4">
        <w:t>MVE</w:t>
      </w:r>
      <w:r w:rsidR="00954FD4" w:rsidRPr="00C51F06">
        <w:t>) nezávislou autorizovanou organizací pro stanovené provozní body.</w:t>
      </w:r>
      <w:r w:rsidR="00E246B8" w:rsidRPr="00C51F06">
        <w:t xml:space="preserve"> </w:t>
      </w:r>
    </w:p>
    <w:p w:rsidR="00A14747" w:rsidRDefault="00A14747" w:rsidP="000C54BD">
      <w:pPr>
        <w:pStyle w:val="Bntext"/>
      </w:pPr>
    </w:p>
    <w:p w:rsidR="00A14747" w:rsidRDefault="00A14747" w:rsidP="000C54BD">
      <w:pPr>
        <w:pStyle w:val="Bntext"/>
      </w:pPr>
    </w:p>
    <w:p w:rsidR="00A14747" w:rsidRPr="00C51F06" w:rsidRDefault="00A14747" w:rsidP="000C54BD">
      <w:pPr>
        <w:pStyle w:val="Bntext"/>
      </w:pPr>
    </w:p>
    <w:p w:rsidR="000C54BD" w:rsidRPr="000C54BD" w:rsidRDefault="00954FD4" w:rsidP="000C54BD">
      <w:pPr>
        <w:pStyle w:val="Nadpis3"/>
      </w:pPr>
      <w:r w:rsidRPr="000C54BD">
        <w:lastRenderedPageBreak/>
        <w:t xml:space="preserve">Účinnost turbíny </w:t>
      </w:r>
    </w:p>
    <w:p w:rsidR="002249EE" w:rsidRPr="00A14747" w:rsidRDefault="00954FD4" w:rsidP="00A14747">
      <w:pPr>
        <w:pStyle w:val="Bntext"/>
        <w:numPr>
          <w:ilvl w:val="0"/>
          <w:numId w:val="7"/>
        </w:numPr>
        <w:tabs>
          <w:tab w:val="num" w:pos="360"/>
        </w:tabs>
        <w:ind w:left="426" w:hanging="426"/>
      </w:pPr>
      <w:r>
        <w:t xml:space="preserve">v nabídkové dokumentaci doplní dodavatel hodnoty účinnosti </w:t>
      </w:r>
      <w:proofErr w:type="spellStart"/>
      <w:r>
        <w:t>turbiny</w:t>
      </w:r>
      <w:proofErr w:type="spellEnd"/>
      <w:r>
        <w:t xml:space="preserve"> ETAT (%) pro zadané </w:t>
      </w:r>
      <w:r w:rsidR="00AA19E3">
        <w:t xml:space="preserve">čisté </w:t>
      </w:r>
      <w:r>
        <w:t>spády a průtoky při provozu soustrojí na jmenovitých otáčkách (odpovídající frekvenci sítě 50Hz) :</w:t>
      </w:r>
    </w:p>
    <w:tbl>
      <w:tblPr>
        <w:tblW w:w="4380" w:type="dxa"/>
        <w:tblInd w:w="2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120"/>
        <w:gridCol w:w="1120"/>
        <w:gridCol w:w="1120"/>
      </w:tblGrid>
      <w:tr w:rsidR="00954FD4" w:rsidRPr="00954FD4" w:rsidTr="0046689F">
        <w:trPr>
          <w:trHeight w:val="402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954FD4">
              <w:rPr>
                <w:rFonts w:cs="Arial"/>
                <w:szCs w:val="20"/>
              </w:rPr>
              <w:t>H</w:t>
            </w:r>
            <w:r w:rsidR="00AA19E3">
              <w:rPr>
                <w:rFonts w:cs="Arial"/>
                <w:szCs w:val="20"/>
              </w:rPr>
              <w:t>n</w:t>
            </w:r>
            <w:proofErr w:type="spellEnd"/>
            <w:r w:rsidRPr="00954FD4">
              <w:rPr>
                <w:rFonts w:cs="Arial"/>
                <w:szCs w:val="20"/>
              </w:rPr>
              <w:t xml:space="preserve"> (m)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4FD4" w:rsidRPr="00954FD4" w:rsidRDefault="00DF2CC4" w:rsidP="00E767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</w:t>
            </w:r>
            <w:r w:rsidR="00954FD4" w:rsidRPr="00954FD4">
              <w:rPr>
                <w:rFonts w:cs="Arial"/>
                <w:szCs w:val="20"/>
              </w:rPr>
              <w:t>.</w:t>
            </w:r>
            <w:r w:rsidR="000476BA">
              <w:rPr>
                <w:rFonts w:cs="Arial"/>
                <w:szCs w:val="20"/>
              </w:rPr>
              <w:t>0</w:t>
            </w:r>
            <w:r w:rsidR="00954FD4" w:rsidRPr="00954FD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FD4" w:rsidRPr="00954FD4" w:rsidRDefault="00DF2CC4" w:rsidP="00E767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</w:t>
            </w:r>
            <w:r w:rsidR="00E767AA">
              <w:rPr>
                <w:rFonts w:cs="Arial"/>
                <w:szCs w:val="20"/>
              </w:rPr>
              <w:t>.0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4FD4" w:rsidRPr="00954FD4" w:rsidRDefault="00DF2CC4" w:rsidP="00E767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</w:t>
            </w:r>
            <w:r w:rsidR="0082505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5</w:t>
            </w:r>
          </w:p>
        </w:tc>
      </w:tr>
      <w:tr w:rsidR="00954FD4" w:rsidRPr="00954FD4" w:rsidTr="0046689F">
        <w:trPr>
          <w:trHeight w:val="315"/>
        </w:trPr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Q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ETAT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ETAT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ETAT</w:t>
            </w:r>
          </w:p>
        </w:tc>
      </w:tr>
      <w:tr w:rsidR="00954FD4" w:rsidRPr="00954FD4" w:rsidTr="00AA19E3">
        <w:trPr>
          <w:trHeight w:val="270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(m</w:t>
            </w:r>
            <w:r w:rsidRPr="00954FD4">
              <w:rPr>
                <w:rFonts w:cs="Arial"/>
                <w:szCs w:val="20"/>
                <w:vertAlign w:val="superscript"/>
              </w:rPr>
              <w:t>3</w:t>
            </w:r>
            <w:r w:rsidRPr="00954FD4">
              <w:rPr>
                <w:rFonts w:cs="Arial"/>
                <w:szCs w:val="20"/>
              </w:rPr>
              <w:t>/s)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ascii="Symbol" w:hAnsi="Symbol" w:cs="Arial"/>
                <w:szCs w:val="20"/>
              </w:rPr>
              <w:t></w:t>
            </w:r>
            <w:r w:rsidRPr="00954FD4">
              <w:rPr>
                <w:rFonts w:cs="Arial"/>
                <w:szCs w:val="20"/>
                <w:vertAlign w:val="subscript"/>
              </w:rPr>
              <w:t>T</w:t>
            </w:r>
            <w:r w:rsidRPr="00954FD4">
              <w:rPr>
                <w:rFonts w:cs="Arial"/>
                <w:szCs w:val="20"/>
              </w:rPr>
              <w:t xml:space="preserve"> (%)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ascii="Symbol" w:hAnsi="Symbol" w:cs="Arial"/>
                <w:szCs w:val="20"/>
              </w:rPr>
              <w:t></w:t>
            </w:r>
            <w:r w:rsidRPr="00954FD4">
              <w:rPr>
                <w:rFonts w:cs="Arial"/>
                <w:szCs w:val="20"/>
                <w:vertAlign w:val="subscript"/>
              </w:rPr>
              <w:t>T</w:t>
            </w:r>
            <w:r w:rsidRPr="00954FD4">
              <w:rPr>
                <w:rFonts w:cs="Arial"/>
                <w:szCs w:val="20"/>
              </w:rPr>
              <w:t xml:space="preserve"> (%)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ascii="Symbol" w:hAnsi="Symbol" w:cs="Arial"/>
                <w:szCs w:val="20"/>
              </w:rPr>
              <w:t></w:t>
            </w:r>
            <w:r w:rsidRPr="00954FD4">
              <w:rPr>
                <w:rFonts w:cs="Arial"/>
                <w:szCs w:val="20"/>
                <w:vertAlign w:val="subscript"/>
              </w:rPr>
              <w:t>T</w:t>
            </w:r>
            <w:r w:rsidRPr="00954FD4">
              <w:rPr>
                <w:rFonts w:cs="Arial"/>
                <w:szCs w:val="20"/>
              </w:rPr>
              <w:t xml:space="preserve"> (%)</w:t>
            </w:r>
          </w:p>
        </w:tc>
      </w:tr>
      <w:tr w:rsidR="00954FD4" w:rsidRPr="00954FD4" w:rsidTr="00AA19E3">
        <w:trPr>
          <w:trHeight w:val="30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FD4" w:rsidRPr="00954FD4" w:rsidRDefault="00E767AA" w:rsidP="00E767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954FD4" w:rsidRPr="00954FD4">
              <w:rPr>
                <w:rFonts w:cs="Arial"/>
                <w:szCs w:val="20"/>
              </w:rPr>
              <w:t>.</w:t>
            </w:r>
            <w:r w:rsidR="00DF2CC4">
              <w:rPr>
                <w:rFonts w:cs="Arial"/>
                <w:szCs w:val="20"/>
              </w:rPr>
              <w:t>07</w:t>
            </w:r>
            <w:r w:rsidR="00D81310">
              <w:rPr>
                <w:rFonts w:cs="Arial"/>
                <w:szCs w:val="20"/>
              </w:rPr>
              <w:t>0</w:t>
            </w:r>
            <w:r w:rsidR="00954FD4" w:rsidRPr="00954FD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 </w:t>
            </w:r>
          </w:p>
        </w:tc>
      </w:tr>
      <w:tr w:rsidR="00954FD4" w:rsidRPr="00954FD4" w:rsidTr="000C54BD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FD4" w:rsidRPr="00954FD4" w:rsidRDefault="000476BA" w:rsidP="00E767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954FD4" w:rsidRPr="00954FD4">
              <w:rPr>
                <w:rFonts w:cs="Arial"/>
                <w:szCs w:val="20"/>
              </w:rPr>
              <w:t>.</w:t>
            </w:r>
            <w:r w:rsidR="00DF2CC4">
              <w:rPr>
                <w:rFonts w:cs="Arial"/>
                <w:szCs w:val="20"/>
              </w:rPr>
              <w:t>08</w:t>
            </w:r>
            <w:r w:rsidR="00D81310">
              <w:rPr>
                <w:rFonts w:cs="Arial"/>
                <w:szCs w:val="20"/>
              </w:rPr>
              <w:t>5</w:t>
            </w:r>
            <w:r w:rsidR="00954FD4" w:rsidRPr="00954FD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 </w:t>
            </w:r>
          </w:p>
        </w:tc>
      </w:tr>
      <w:tr w:rsidR="00954FD4" w:rsidRPr="00954FD4" w:rsidTr="000C54BD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54FD4" w:rsidRPr="00954FD4" w:rsidRDefault="000476BA" w:rsidP="00E767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954FD4" w:rsidRPr="00954FD4">
              <w:rPr>
                <w:rFonts w:cs="Arial"/>
                <w:szCs w:val="20"/>
              </w:rPr>
              <w:t>.</w:t>
            </w:r>
            <w:r w:rsidR="00DF2CC4">
              <w:rPr>
                <w:rFonts w:cs="Arial"/>
                <w:szCs w:val="20"/>
              </w:rPr>
              <w:t>10</w:t>
            </w:r>
            <w:r w:rsidR="00D81310">
              <w:rPr>
                <w:rFonts w:cs="Arial"/>
                <w:szCs w:val="20"/>
              </w:rPr>
              <w:t>0</w:t>
            </w:r>
            <w:r w:rsidR="00954FD4" w:rsidRPr="00954FD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vAlign w:val="bottom"/>
          </w:tcPr>
          <w:p w:rsidR="00954FD4" w:rsidRPr="00954FD4" w:rsidRDefault="00954FD4" w:rsidP="000C54BD">
            <w:pPr>
              <w:jc w:val="center"/>
              <w:rPr>
                <w:rFonts w:cs="Arial"/>
                <w:szCs w:val="20"/>
              </w:rPr>
            </w:pPr>
            <w:r w:rsidRPr="00954FD4">
              <w:rPr>
                <w:rFonts w:cs="Arial"/>
                <w:szCs w:val="20"/>
              </w:rPr>
              <w:t> </w:t>
            </w:r>
          </w:p>
        </w:tc>
      </w:tr>
    </w:tbl>
    <w:p w:rsidR="003D19BB" w:rsidRDefault="003D19BB" w:rsidP="000476BA">
      <w:pPr>
        <w:pStyle w:val="Bntext"/>
        <w:spacing w:before="120"/>
        <w:ind w:firstLine="709"/>
      </w:pPr>
      <w:r>
        <w:t xml:space="preserve">Součástí nabídky bude i </w:t>
      </w:r>
      <w:r>
        <w:rPr>
          <w:b/>
          <w:bCs/>
        </w:rPr>
        <w:t>pracovní diagram</w:t>
      </w:r>
      <w:r>
        <w:t xml:space="preserve"> </w:t>
      </w:r>
      <w:r>
        <w:rPr>
          <w:b/>
          <w:bCs/>
        </w:rPr>
        <w:t>(charakteristika)</w:t>
      </w:r>
      <w:r>
        <w:t xml:space="preserve"> </w:t>
      </w:r>
      <w:r>
        <w:rPr>
          <w:b/>
          <w:bCs/>
        </w:rPr>
        <w:t>turbíny Q – H</w:t>
      </w:r>
      <w:r>
        <w:t>, se zakreslením průběhu účinnosti a výkonu turbíny.</w:t>
      </w:r>
    </w:p>
    <w:p w:rsidR="00A14747" w:rsidRDefault="00A14747" w:rsidP="000476BA">
      <w:pPr>
        <w:pStyle w:val="Bntext"/>
        <w:spacing w:before="120"/>
        <w:ind w:firstLine="709"/>
      </w:pPr>
    </w:p>
    <w:p w:rsidR="004C1667" w:rsidRPr="004C1667" w:rsidRDefault="004C1667" w:rsidP="004C1667">
      <w:pPr>
        <w:pStyle w:val="Nadpis3"/>
      </w:pPr>
      <w:r w:rsidRPr="004C1667">
        <w:t>Další garantované hodnoty</w:t>
      </w:r>
      <w:r>
        <w:t xml:space="preserve"> </w:t>
      </w:r>
      <w:proofErr w:type="spellStart"/>
      <w:r>
        <w:t>turbiny</w:t>
      </w:r>
      <w:proofErr w:type="spellEnd"/>
      <w:r w:rsidRPr="004C1667">
        <w:t>:</w:t>
      </w:r>
    </w:p>
    <w:p w:rsidR="002171BE" w:rsidRDefault="002171BE" w:rsidP="000C54BD">
      <w:pPr>
        <w:spacing w:line="240" w:lineRule="atLeast"/>
        <w:ind w:left="108"/>
        <w:rPr>
          <w:b/>
          <w:bCs/>
          <w:spacing w:val="-5"/>
          <w:sz w:val="22"/>
          <w:u w:val="single"/>
        </w:rPr>
      </w:pPr>
    </w:p>
    <w:p w:rsidR="003D19BB" w:rsidRPr="004C1667" w:rsidRDefault="003D19BB" w:rsidP="000C54BD">
      <w:pPr>
        <w:spacing w:line="240" w:lineRule="atLeast"/>
        <w:ind w:left="108"/>
        <w:rPr>
          <w:b/>
          <w:bCs/>
          <w:spacing w:val="-5"/>
          <w:sz w:val="22"/>
          <w:u w:val="single"/>
        </w:rPr>
      </w:pPr>
      <w:r w:rsidRPr="004C1667">
        <w:rPr>
          <w:b/>
          <w:bCs/>
          <w:spacing w:val="-5"/>
          <w:sz w:val="22"/>
          <w:u w:val="single"/>
        </w:rPr>
        <w:t>Vibrace a hluk</w:t>
      </w:r>
    </w:p>
    <w:p w:rsidR="003D19BB" w:rsidRDefault="003D19BB" w:rsidP="008C3586">
      <w:pPr>
        <w:spacing w:before="120"/>
        <w:ind w:left="142" w:right="68"/>
        <w:jc w:val="both"/>
        <w:rPr>
          <w:spacing w:val="-2"/>
        </w:rPr>
      </w:pPr>
      <w:r>
        <w:rPr>
          <w:spacing w:val="-2"/>
        </w:rPr>
        <w:t xml:space="preserve">Dodavatel garantuje, že soustrojí bude spolehlivě pracovat v zadaném pracovním rozsahu dle technické specifikace. </w:t>
      </w:r>
    </w:p>
    <w:p w:rsidR="003D19BB" w:rsidRDefault="003D19BB" w:rsidP="00D51DAA">
      <w:pPr>
        <w:spacing w:after="120"/>
        <w:ind w:left="142" w:right="68"/>
        <w:jc w:val="both"/>
        <w:rPr>
          <w:spacing w:val="-2"/>
        </w:rPr>
      </w:pPr>
      <w:r>
        <w:rPr>
          <w:spacing w:val="-2"/>
        </w:rPr>
        <w:t>Při těchto provozních podmínkách nebudou překročeny stanovené limity hluku a vibrací :</w:t>
      </w:r>
    </w:p>
    <w:p w:rsidR="003D19BB" w:rsidRDefault="003D19BB" w:rsidP="000C54BD">
      <w:pPr>
        <w:pStyle w:val="Bntext"/>
        <w:numPr>
          <w:ilvl w:val="0"/>
          <w:numId w:val="7"/>
        </w:numPr>
        <w:tabs>
          <w:tab w:val="clear" w:pos="1571"/>
          <w:tab w:val="num" w:pos="540"/>
        </w:tabs>
        <w:spacing w:before="0"/>
        <w:ind w:left="540" w:hanging="540"/>
        <w:rPr>
          <w:b/>
          <w:bCs/>
        </w:rPr>
      </w:pPr>
      <w:r>
        <w:rPr>
          <w:b/>
          <w:bCs/>
        </w:rPr>
        <w:t xml:space="preserve">Garantovaná hodnota hladiny hluku - </w:t>
      </w:r>
      <w:r>
        <w:t>Garantované hodnoty hladiny hluku musí být v souladu s příslušnými nařízeními a vyhláškami (např. Nařízení vlády 148/2006 Sb., 9/2002 Sb. a 502/2000 Sb.</w:t>
      </w:r>
      <w:r w:rsidR="00E975DD">
        <w:t>, 272/2011</w:t>
      </w:r>
      <w:r w:rsidR="00AA0F49">
        <w:t xml:space="preserve"> Sb.</w:t>
      </w:r>
      <w:r>
        <w:t>).</w:t>
      </w:r>
    </w:p>
    <w:p w:rsidR="004C1667" w:rsidRDefault="003D19BB" w:rsidP="004C1667">
      <w:pPr>
        <w:pStyle w:val="Bntext"/>
        <w:numPr>
          <w:ilvl w:val="0"/>
          <w:numId w:val="7"/>
        </w:numPr>
        <w:tabs>
          <w:tab w:val="num" w:pos="540"/>
        </w:tabs>
        <w:spacing w:before="120"/>
        <w:ind w:left="540" w:hanging="540"/>
      </w:pPr>
      <w:r>
        <w:rPr>
          <w:b/>
          <w:bCs/>
        </w:rPr>
        <w:t xml:space="preserve">Garantované hodnoty vibrací – </w:t>
      </w:r>
      <w:r>
        <w:t xml:space="preserve">pro hodnoty vibrací je třeba dodržet doporučené hodnoty uvedené v příloze </w:t>
      </w:r>
      <w:r w:rsidR="008E6C5F">
        <w:t xml:space="preserve"> </w:t>
      </w:r>
      <w:r w:rsidR="00A67BA2">
        <w:t xml:space="preserve">ČSN ISO </w:t>
      </w:r>
      <w:r w:rsidR="008E6C5F">
        <w:t>10816-</w:t>
      </w:r>
      <w:smartTag w:uri="urn:schemas-microsoft-com:office:smarttags" w:element="metricconverter">
        <w:smartTagPr>
          <w:attr w:name="ProductID" w:val="5 a"/>
        </w:smartTagPr>
        <w:r w:rsidR="008E6C5F">
          <w:t>5 a</w:t>
        </w:r>
      </w:smartTag>
      <w:r w:rsidR="008E6C5F">
        <w:t xml:space="preserve"> ČSN ISO 7919-5.</w:t>
      </w:r>
    </w:p>
    <w:p w:rsidR="00A14747" w:rsidRDefault="00A14747" w:rsidP="00A14747">
      <w:pPr>
        <w:pStyle w:val="Bntext"/>
        <w:spacing w:before="120"/>
        <w:ind w:left="540"/>
      </w:pPr>
    </w:p>
    <w:p w:rsidR="003D19BB" w:rsidRDefault="003D19BB" w:rsidP="000C54BD">
      <w:pPr>
        <w:pStyle w:val="Nadpis2"/>
      </w:pPr>
      <w:bookmarkStart w:id="7" w:name="_Toc5113753"/>
      <w:bookmarkStart w:id="8" w:name="_Toc5122530"/>
      <w:bookmarkStart w:id="9" w:name="_Toc106084377"/>
      <w:bookmarkStart w:id="10" w:name="_Toc118865197"/>
      <w:bookmarkStart w:id="11" w:name="_Toc120336203"/>
      <w:bookmarkStart w:id="12" w:name="_Toc337716060"/>
      <w:r>
        <w:t>Generátor</w:t>
      </w:r>
      <w:bookmarkEnd w:id="7"/>
      <w:bookmarkEnd w:id="8"/>
      <w:bookmarkEnd w:id="9"/>
      <w:bookmarkEnd w:id="10"/>
      <w:bookmarkEnd w:id="11"/>
      <w:bookmarkEnd w:id="12"/>
    </w:p>
    <w:p w:rsidR="004C1667" w:rsidRPr="004C1667" w:rsidRDefault="004C1667" w:rsidP="004C1667">
      <w:pPr>
        <w:pStyle w:val="Nadpis3"/>
      </w:pPr>
      <w:r>
        <w:t>Účinnost generátoru</w:t>
      </w:r>
      <w:r w:rsidRPr="004C1667">
        <w:t xml:space="preserve"> </w:t>
      </w:r>
      <w:bookmarkStart w:id="13" w:name="_GoBack"/>
      <w:bookmarkEnd w:id="13"/>
    </w:p>
    <w:p w:rsidR="008B3EFD" w:rsidRPr="008B3EFD" w:rsidRDefault="008B3EFD" w:rsidP="000C54BD">
      <w:pPr>
        <w:numPr>
          <w:ilvl w:val="0"/>
          <w:numId w:val="16"/>
        </w:numPr>
        <w:spacing w:before="120"/>
        <w:ind w:right="123"/>
        <w:jc w:val="both"/>
        <w:rPr>
          <w:b/>
        </w:rPr>
      </w:pPr>
      <w:r w:rsidRPr="008B3EFD">
        <w:rPr>
          <w:b/>
        </w:rPr>
        <w:t xml:space="preserve">Účinnost generátoru </w:t>
      </w:r>
      <w:r w:rsidRPr="008B3EFD">
        <w:t>při jmenovitém napětí a frekvenci včetně ztrát v ložiscích</w:t>
      </w:r>
      <w:r>
        <w:t>:</w:t>
      </w:r>
      <w:r w:rsidRPr="008B3EFD">
        <w:rPr>
          <w:b/>
        </w:rPr>
        <w:t xml:space="preserve">  </w:t>
      </w:r>
    </w:p>
    <w:tbl>
      <w:tblPr>
        <w:tblW w:w="2140" w:type="dxa"/>
        <w:tblInd w:w="3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120"/>
      </w:tblGrid>
      <w:tr w:rsidR="00A14747" w:rsidRPr="0046689F" w:rsidTr="00A14747">
        <w:trPr>
          <w:trHeight w:val="315"/>
        </w:trPr>
        <w:tc>
          <w:tcPr>
            <w:tcW w:w="102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14747" w:rsidRPr="0046689F" w:rsidRDefault="00A14747" w:rsidP="000C54BD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Pg</w:t>
            </w:r>
            <w:proofErr w:type="spellEnd"/>
            <w:r w:rsidRPr="0046689F"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Pg</w:t>
            </w:r>
            <w:r w:rsidRPr="0046689F">
              <w:rPr>
                <w:rFonts w:cs="Arial"/>
                <w:szCs w:val="20"/>
              </w:rPr>
              <w:t>n</w:t>
            </w:r>
            <w:proofErr w:type="spellEnd"/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A14747" w:rsidRPr="0046689F" w:rsidRDefault="00A14747" w:rsidP="000C54BD">
            <w:pPr>
              <w:jc w:val="center"/>
              <w:rPr>
                <w:rFonts w:ascii="Symbol" w:hAnsi="Symbol" w:cs="Arial"/>
                <w:szCs w:val="20"/>
              </w:rPr>
            </w:pPr>
            <w:r w:rsidRPr="0046689F">
              <w:rPr>
                <w:rFonts w:ascii="Symbol" w:hAnsi="Symbol" w:cs="Arial"/>
                <w:szCs w:val="20"/>
              </w:rPr>
              <w:t></w:t>
            </w:r>
            <w:r w:rsidRPr="0046689F">
              <w:rPr>
                <w:rFonts w:cs="Arial"/>
                <w:szCs w:val="20"/>
                <w:vertAlign w:val="subscript"/>
              </w:rPr>
              <w:t>G</w:t>
            </w:r>
            <w:r w:rsidRPr="0046689F">
              <w:rPr>
                <w:rFonts w:ascii="Symbol" w:hAnsi="Symbol" w:cs="Arial"/>
                <w:szCs w:val="20"/>
              </w:rPr>
              <w:t></w:t>
            </w:r>
          </w:p>
        </w:tc>
      </w:tr>
      <w:tr w:rsidR="00A14747" w:rsidRPr="0046689F" w:rsidTr="00A14747">
        <w:trPr>
          <w:trHeight w:val="270"/>
        </w:trPr>
        <w:tc>
          <w:tcPr>
            <w:tcW w:w="102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14747" w:rsidRPr="0046689F" w:rsidRDefault="00A14747" w:rsidP="000C54BD">
            <w:pPr>
              <w:jc w:val="center"/>
              <w:rPr>
                <w:rFonts w:cs="Arial"/>
                <w:szCs w:val="20"/>
              </w:rPr>
            </w:pPr>
            <w:r w:rsidRPr="0046689F">
              <w:rPr>
                <w:rFonts w:cs="Arial"/>
                <w:szCs w:val="20"/>
              </w:rPr>
              <w:t>(%)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14747" w:rsidRPr="0046689F" w:rsidRDefault="00A14747" w:rsidP="000C54BD">
            <w:pPr>
              <w:jc w:val="center"/>
              <w:rPr>
                <w:rFonts w:cs="Arial"/>
                <w:szCs w:val="20"/>
              </w:rPr>
            </w:pPr>
            <w:r w:rsidRPr="0046689F">
              <w:rPr>
                <w:rFonts w:cs="Arial"/>
                <w:szCs w:val="20"/>
              </w:rPr>
              <w:t>(%)</w:t>
            </w:r>
          </w:p>
        </w:tc>
      </w:tr>
      <w:tr w:rsidR="00A14747" w:rsidRPr="0046689F" w:rsidTr="00A14747">
        <w:trPr>
          <w:trHeight w:val="300"/>
        </w:trPr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14747" w:rsidRPr="0046689F" w:rsidRDefault="00A14747" w:rsidP="000C54BD">
            <w:pPr>
              <w:jc w:val="center"/>
              <w:rPr>
                <w:rFonts w:cs="Arial"/>
                <w:szCs w:val="20"/>
              </w:rPr>
            </w:pPr>
            <w:r w:rsidRPr="0046689F">
              <w:rPr>
                <w:rFonts w:cs="Arial"/>
                <w:szCs w:val="20"/>
              </w:rPr>
              <w:t xml:space="preserve">25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noWrap/>
            <w:vAlign w:val="bottom"/>
          </w:tcPr>
          <w:p w:rsidR="00A14747" w:rsidRPr="0046689F" w:rsidRDefault="00A14747" w:rsidP="000C54BD">
            <w:pPr>
              <w:jc w:val="center"/>
              <w:rPr>
                <w:rFonts w:cs="Arial"/>
                <w:szCs w:val="20"/>
              </w:rPr>
            </w:pPr>
            <w:r w:rsidRPr="0046689F">
              <w:rPr>
                <w:rFonts w:cs="Arial"/>
                <w:szCs w:val="20"/>
              </w:rPr>
              <w:t> </w:t>
            </w:r>
          </w:p>
        </w:tc>
      </w:tr>
      <w:tr w:rsidR="00A14747" w:rsidRPr="0046689F" w:rsidTr="00A14747">
        <w:trPr>
          <w:trHeight w:val="300"/>
        </w:trPr>
        <w:tc>
          <w:tcPr>
            <w:tcW w:w="10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14747" w:rsidRPr="0046689F" w:rsidRDefault="00A14747" w:rsidP="000C54BD">
            <w:pPr>
              <w:jc w:val="center"/>
              <w:rPr>
                <w:rFonts w:cs="Arial"/>
                <w:szCs w:val="20"/>
              </w:rPr>
            </w:pPr>
            <w:r w:rsidRPr="0046689F">
              <w:rPr>
                <w:rFonts w:cs="Arial"/>
                <w:szCs w:val="20"/>
              </w:rPr>
              <w:t xml:space="preserve">50 </w:t>
            </w: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E6E6E6"/>
            <w:noWrap/>
            <w:vAlign w:val="bottom"/>
          </w:tcPr>
          <w:p w:rsidR="00A14747" w:rsidRPr="0046689F" w:rsidRDefault="00A14747" w:rsidP="000C54BD">
            <w:pPr>
              <w:jc w:val="center"/>
              <w:rPr>
                <w:rFonts w:cs="Arial"/>
                <w:szCs w:val="20"/>
              </w:rPr>
            </w:pPr>
            <w:r w:rsidRPr="0046689F">
              <w:rPr>
                <w:rFonts w:cs="Arial"/>
                <w:szCs w:val="20"/>
              </w:rPr>
              <w:t> </w:t>
            </w:r>
          </w:p>
        </w:tc>
      </w:tr>
      <w:tr w:rsidR="00A14747" w:rsidRPr="0046689F" w:rsidTr="00A14747">
        <w:trPr>
          <w:trHeight w:val="300"/>
        </w:trPr>
        <w:tc>
          <w:tcPr>
            <w:tcW w:w="10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14747" w:rsidRPr="0046689F" w:rsidRDefault="00A14747" w:rsidP="000C54BD">
            <w:pPr>
              <w:jc w:val="center"/>
              <w:rPr>
                <w:rFonts w:cs="Arial"/>
                <w:szCs w:val="20"/>
              </w:rPr>
            </w:pPr>
            <w:r w:rsidRPr="0046689F">
              <w:rPr>
                <w:rFonts w:cs="Arial"/>
                <w:szCs w:val="20"/>
              </w:rPr>
              <w:t xml:space="preserve">75 </w:t>
            </w: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E6E6E6"/>
            <w:noWrap/>
            <w:vAlign w:val="bottom"/>
          </w:tcPr>
          <w:p w:rsidR="00A14747" w:rsidRPr="0046689F" w:rsidRDefault="00A14747" w:rsidP="000C54BD">
            <w:pPr>
              <w:jc w:val="center"/>
              <w:rPr>
                <w:rFonts w:cs="Arial"/>
                <w:szCs w:val="20"/>
              </w:rPr>
            </w:pPr>
            <w:r w:rsidRPr="0046689F">
              <w:rPr>
                <w:rFonts w:cs="Arial"/>
                <w:szCs w:val="20"/>
              </w:rPr>
              <w:t> </w:t>
            </w:r>
          </w:p>
        </w:tc>
      </w:tr>
      <w:tr w:rsidR="00A14747" w:rsidRPr="0046689F" w:rsidTr="00A14747">
        <w:trPr>
          <w:trHeight w:val="300"/>
        </w:trPr>
        <w:tc>
          <w:tcPr>
            <w:tcW w:w="10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14747" w:rsidRPr="0046689F" w:rsidRDefault="00A14747" w:rsidP="000C54BD">
            <w:pPr>
              <w:jc w:val="center"/>
              <w:rPr>
                <w:rFonts w:cs="Arial"/>
                <w:szCs w:val="20"/>
              </w:rPr>
            </w:pPr>
            <w:r w:rsidRPr="0046689F">
              <w:rPr>
                <w:rFonts w:cs="Arial"/>
                <w:szCs w:val="20"/>
              </w:rPr>
              <w:t xml:space="preserve">100 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noWrap/>
            <w:vAlign w:val="bottom"/>
          </w:tcPr>
          <w:p w:rsidR="00A14747" w:rsidRPr="0046689F" w:rsidRDefault="00A14747" w:rsidP="000C54BD">
            <w:pPr>
              <w:jc w:val="center"/>
              <w:rPr>
                <w:rFonts w:cs="Arial"/>
                <w:szCs w:val="20"/>
              </w:rPr>
            </w:pPr>
            <w:r w:rsidRPr="0046689F">
              <w:rPr>
                <w:rFonts w:cs="Arial"/>
                <w:szCs w:val="20"/>
              </w:rPr>
              <w:t> </w:t>
            </w:r>
          </w:p>
        </w:tc>
      </w:tr>
    </w:tbl>
    <w:p w:rsidR="004C1667" w:rsidRPr="004C1667" w:rsidRDefault="004C1667" w:rsidP="004C1667">
      <w:pPr>
        <w:pStyle w:val="Nadpis3"/>
      </w:pPr>
      <w:r w:rsidRPr="004C1667">
        <w:t>Další garantované hodnoty</w:t>
      </w:r>
      <w:r>
        <w:t xml:space="preserve"> generátoru</w:t>
      </w:r>
      <w:r w:rsidRPr="004C1667">
        <w:t>:</w:t>
      </w:r>
    </w:p>
    <w:p w:rsidR="003D19BB" w:rsidRDefault="003D19BB" w:rsidP="000C54BD">
      <w:pPr>
        <w:pStyle w:val="Bntext"/>
        <w:numPr>
          <w:ilvl w:val="0"/>
          <w:numId w:val="7"/>
        </w:numPr>
        <w:tabs>
          <w:tab w:val="clear" w:pos="1571"/>
          <w:tab w:val="num" w:pos="540"/>
        </w:tabs>
        <w:spacing w:after="120"/>
        <w:ind w:left="539" w:hanging="539"/>
        <w:rPr>
          <w:b/>
          <w:bCs/>
        </w:rPr>
      </w:pPr>
      <w:r>
        <w:rPr>
          <w:b/>
          <w:bCs/>
        </w:rPr>
        <w:t xml:space="preserve">Garantované hodnoty hladiny hluku generátoru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476BA">
        <w:rPr>
          <w:b/>
          <w:bCs/>
        </w:rPr>
        <w:t xml:space="preserve">     </w:t>
      </w:r>
      <w:r>
        <w:rPr>
          <w:b/>
          <w:bCs/>
        </w:rPr>
        <w:tab/>
      </w:r>
      <w:r w:rsidR="000476B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– měřená při plném zatížení ve vzdálenosti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od povrchu:</w:t>
      </w:r>
      <w:r>
        <w:rPr>
          <w:b/>
          <w:bCs/>
        </w:rPr>
        <w:tab/>
      </w:r>
      <w:r w:rsidRPr="004C1667">
        <w:rPr>
          <w:highlight w:val="lightGray"/>
        </w:rPr>
        <w:t>________</w:t>
      </w:r>
      <w:r>
        <w:t xml:space="preserve"> </w:t>
      </w:r>
      <w:r w:rsidR="000476BA">
        <w:t xml:space="preserve"> </w:t>
      </w:r>
      <w:proofErr w:type="spellStart"/>
      <w:r>
        <w:t>dBA</w:t>
      </w:r>
      <w:proofErr w:type="spellEnd"/>
    </w:p>
    <w:p w:rsidR="0015195F" w:rsidRPr="00A14747" w:rsidRDefault="003D19BB" w:rsidP="000C54BD">
      <w:pPr>
        <w:pStyle w:val="Bntext"/>
        <w:numPr>
          <w:ilvl w:val="0"/>
          <w:numId w:val="7"/>
        </w:numPr>
        <w:tabs>
          <w:tab w:val="num" w:pos="540"/>
        </w:tabs>
        <w:ind w:left="540" w:hanging="540"/>
        <w:rPr>
          <w:b/>
          <w:bCs/>
        </w:rPr>
      </w:pPr>
      <w:r>
        <w:rPr>
          <w:b/>
          <w:bCs/>
        </w:rPr>
        <w:t>Garantované hodnoty tepelné izolace</w:t>
      </w:r>
      <w:r w:rsidR="004C1667">
        <w:rPr>
          <w:b/>
          <w:bCs/>
        </w:rPr>
        <w:tab/>
      </w:r>
      <w:r w:rsidR="004C1667">
        <w:rPr>
          <w:b/>
          <w:bCs/>
        </w:rPr>
        <w:tab/>
      </w:r>
      <w:r w:rsidR="004C1667">
        <w:rPr>
          <w:b/>
          <w:bCs/>
        </w:rPr>
        <w:tab/>
      </w:r>
      <w:r w:rsidR="004C1667">
        <w:rPr>
          <w:b/>
          <w:bCs/>
        </w:rPr>
        <w:tab/>
      </w:r>
      <w:r w:rsidR="004C1667" w:rsidRPr="004C1667">
        <w:rPr>
          <w:highlight w:val="lightGray"/>
        </w:rPr>
        <w:t>________</w:t>
      </w:r>
      <w:r w:rsidR="000476BA">
        <w:t xml:space="preserve">  </w:t>
      </w:r>
    </w:p>
    <w:sectPr w:rsidR="0015195F" w:rsidRPr="00A14747">
      <w:headerReference w:type="default" r:id="rId7"/>
      <w:footerReference w:type="default" r:id="rId8"/>
      <w:pgSz w:w="11906" w:h="16838" w:code="9"/>
      <w:pgMar w:top="1418" w:right="1106" w:bottom="1418" w:left="1418" w:header="851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4E" w:rsidRDefault="003C104E">
      <w:r>
        <w:separator/>
      </w:r>
    </w:p>
  </w:endnote>
  <w:endnote w:type="continuationSeparator" w:id="0">
    <w:p w:rsidR="003C104E" w:rsidRDefault="003C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005"/>
    </w:tblGrid>
    <w:tr w:rsidR="001D7F19">
      <w:trPr>
        <w:cantSplit/>
      </w:trPr>
      <w:tc>
        <w:tcPr>
          <w:tcW w:w="9610" w:type="dxa"/>
          <w:gridSpan w:val="2"/>
          <w:tcBorders>
            <w:bottom w:val="single" w:sz="4" w:space="0" w:color="auto"/>
          </w:tcBorders>
        </w:tcPr>
        <w:p w:rsidR="001D7F19" w:rsidRDefault="00193D3C">
          <w:pPr>
            <w:pStyle w:val="Zpat"/>
          </w:pPr>
          <w:r>
            <w:t xml:space="preserve">Copyright </w:t>
          </w:r>
          <w:r>
            <w:rPr>
              <w:rFonts w:cs="Arial"/>
              <w:sz w:val="26"/>
              <w:szCs w:val="26"/>
            </w:rPr>
            <w:t xml:space="preserve">© </w:t>
          </w:r>
          <w:r>
            <w:rPr>
              <w:rFonts w:ascii="Helv" w:hAnsi="Helv"/>
              <w:color w:val="000000"/>
              <w:szCs w:val="20"/>
            </w:rPr>
            <w:t>AQUATIS a.s.</w:t>
          </w:r>
        </w:p>
      </w:tc>
    </w:tr>
    <w:tr w:rsidR="001D7F19">
      <w:tc>
        <w:tcPr>
          <w:tcW w:w="4605" w:type="dxa"/>
          <w:tcBorders>
            <w:top w:val="single" w:sz="4" w:space="0" w:color="auto"/>
          </w:tcBorders>
        </w:tcPr>
        <w:p w:rsidR="001D7F19" w:rsidRDefault="001D7F19">
          <w:pPr>
            <w:pStyle w:val="Zpa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\* MERGEFORMAT </w:instrText>
          </w:r>
          <w:r>
            <w:rPr>
              <w:sz w:val="16"/>
            </w:rPr>
            <w:fldChar w:fldCharType="separate"/>
          </w:r>
          <w:r w:rsidR="00043D13">
            <w:rPr>
              <w:noProof/>
              <w:sz w:val="16"/>
            </w:rPr>
            <w:t>H_GTP_0.docx</w:t>
          </w:r>
          <w:r>
            <w:rPr>
              <w:sz w:val="16"/>
            </w:rPr>
            <w:fldChar w:fldCharType="end"/>
          </w:r>
        </w:p>
      </w:tc>
      <w:tc>
        <w:tcPr>
          <w:tcW w:w="5005" w:type="dxa"/>
          <w:tcBorders>
            <w:top w:val="single" w:sz="4" w:space="0" w:color="auto"/>
          </w:tcBorders>
          <w:vAlign w:val="bottom"/>
        </w:tcPr>
        <w:p w:rsidR="001D7F19" w:rsidRDefault="001D7F19">
          <w:pPr>
            <w:pStyle w:val="Zpat"/>
            <w:jc w:val="right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554DD">
            <w:rPr>
              <w:noProof/>
            </w:rPr>
            <w:t>1</w:t>
          </w:r>
          <w:r>
            <w:fldChar w:fldCharType="end"/>
          </w:r>
        </w:p>
      </w:tc>
    </w:tr>
  </w:tbl>
  <w:p w:rsidR="001D7F19" w:rsidRDefault="001D7F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4E" w:rsidRDefault="003C104E">
      <w:r>
        <w:separator/>
      </w:r>
    </w:p>
  </w:footnote>
  <w:footnote w:type="continuationSeparator" w:id="0">
    <w:p w:rsidR="003C104E" w:rsidRDefault="003C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8" w:type="dxa"/>
      <w:tblInd w:w="-6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5"/>
      <w:gridCol w:w="7513"/>
    </w:tblGrid>
    <w:tr w:rsidR="00086B15" w:rsidTr="00086B15">
      <w:trPr>
        <w:cantSplit/>
        <w:trHeight w:val="358"/>
      </w:trPr>
      <w:tc>
        <w:tcPr>
          <w:tcW w:w="2735" w:type="dxa"/>
          <w:vMerge w:val="restart"/>
        </w:tcPr>
        <w:p w:rsidR="00086B15" w:rsidRDefault="00086B15" w:rsidP="008652AB">
          <w:pPr>
            <w:spacing w:before="110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64135</wp:posOffset>
                </wp:positionV>
                <wp:extent cx="1266825" cy="346710"/>
                <wp:effectExtent l="0" t="0" r="9525" b="0"/>
                <wp:wrapNone/>
                <wp:docPr id="31" name="Obrázek 1" descr="R:\__15220_intranet\__15220_16_A01_aquatis_web\AQUATIS logo\logo Aquat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R:\__15220_intranet\__15220_16_A01_aquatis_web\AQUATIS logo\logo Aquat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bottom w:val="single" w:sz="4" w:space="0" w:color="auto"/>
          </w:tcBorders>
          <w:vAlign w:val="bottom"/>
        </w:tcPr>
        <w:p w:rsidR="00A14747" w:rsidRDefault="00A14747" w:rsidP="00A14747">
          <w:pPr>
            <w:pStyle w:val="Zhlav"/>
            <w:jc w:val="right"/>
          </w:pPr>
          <w:r w:rsidRPr="00797AED">
            <w:t>RH Přísečnice - rekonstrukce MVE – aktualizace PD</w:t>
          </w:r>
        </w:p>
        <w:p w:rsidR="00086B15" w:rsidRDefault="00086B15" w:rsidP="00086B15">
          <w:pPr>
            <w:pStyle w:val="Zhlav"/>
            <w:jc w:val="right"/>
          </w:pPr>
          <w:r>
            <w:t xml:space="preserve"> Garantované technické parametry</w:t>
          </w:r>
        </w:p>
      </w:tc>
    </w:tr>
    <w:tr w:rsidR="00193D3C" w:rsidTr="00086B15">
      <w:trPr>
        <w:cantSplit/>
        <w:trHeight w:val="345"/>
      </w:trPr>
      <w:tc>
        <w:tcPr>
          <w:tcW w:w="2735" w:type="dxa"/>
          <w:vMerge/>
        </w:tcPr>
        <w:p w:rsidR="00193D3C" w:rsidRDefault="00193D3C" w:rsidP="00193D3C">
          <w:pPr>
            <w:pStyle w:val="Zhlav"/>
          </w:pPr>
        </w:p>
      </w:tc>
      <w:tc>
        <w:tcPr>
          <w:tcW w:w="7513" w:type="dxa"/>
          <w:tcBorders>
            <w:top w:val="single" w:sz="4" w:space="0" w:color="auto"/>
          </w:tcBorders>
          <w:vAlign w:val="bottom"/>
        </w:tcPr>
        <w:p w:rsidR="00193D3C" w:rsidRPr="00B92B43" w:rsidRDefault="00A14747" w:rsidP="00193D3C">
          <w:pPr>
            <w:pStyle w:val="Zhlav"/>
            <w:jc w:val="right"/>
          </w:pPr>
          <w:r>
            <w:t>021015A</w:t>
          </w:r>
        </w:p>
      </w:tc>
    </w:tr>
  </w:tbl>
  <w:p w:rsidR="001D7F19" w:rsidRDefault="001D7F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438FC3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6A2B2D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466B2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7005BF"/>
    <w:multiLevelType w:val="hybridMultilevel"/>
    <w:tmpl w:val="E756543C"/>
    <w:lvl w:ilvl="0" w:tplc="040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FDCB122">
      <w:start w:val="4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7C2A8D"/>
    <w:multiLevelType w:val="hybridMultilevel"/>
    <w:tmpl w:val="40AC7E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328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29D4B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E2218B"/>
    <w:multiLevelType w:val="hybridMultilevel"/>
    <w:tmpl w:val="0BFE7B50"/>
    <w:lvl w:ilvl="0" w:tplc="040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1A722CB8"/>
    <w:multiLevelType w:val="multilevel"/>
    <w:tmpl w:val="397CDC86"/>
    <w:lvl w:ilvl="0">
      <w:start w:val="4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D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C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9" w15:restartNumberingAfterBreak="0">
    <w:nsid w:val="208558FB"/>
    <w:multiLevelType w:val="hybridMultilevel"/>
    <w:tmpl w:val="FD8807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D1870"/>
    <w:multiLevelType w:val="multilevel"/>
    <w:tmpl w:val="D500E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4%1.%2.%3.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EA00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E03A5D"/>
    <w:multiLevelType w:val="hybridMultilevel"/>
    <w:tmpl w:val="83B08FC6"/>
    <w:lvl w:ilvl="0" w:tplc="0405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3" w15:restartNumberingAfterBreak="0">
    <w:nsid w:val="53F773E6"/>
    <w:multiLevelType w:val="hybridMultilevel"/>
    <w:tmpl w:val="3E362138"/>
    <w:lvl w:ilvl="0" w:tplc="00C4B31A">
      <w:start w:val="1"/>
      <w:numFmt w:val="bullet"/>
      <w:pStyle w:val="odrkypuntk"/>
      <w:lvlText w:val=""/>
      <w:lvlJc w:val="left"/>
      <w:pPr>
        <w:tabs>
          <w:tab w:val="num" w:pos="2293"/>
        </w:tabs>
        <w:ind w:left="2293" w:hanging="130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7C13E1A"/>
    <w:multiLevelType w:val="multilevel"/>
    <w:tmpl w:val="CE96E0B2"/>
    <w:lvl w:ilvl="0">
      <w:start w:val="4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D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C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5" w15:restartNumberingAfterBreak="0">
    <w:nsid w:val="5D8452E4"/>
    <w:multiLevelType w:val="multilevel"/>
    <w:tmpl w:val="204A1D28"/>
    <w:lvl w:ilvl="0">
      <w:start w:val="8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D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C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6" w15:restartNumberingAfterBreak="0">
    <w:nsid w:val="5E67689A"/>
    <w:multiLevelType w:val="multilevel"/>
    <w:tmpl w:val="6D8880B6"/>
    <w:lvl w:ilvl="0">
      <w:start w:val="5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D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C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7" w15:restartNumberingAfterBreak="0">
    <w:nsid w:val="621A52AD"/>
    <w:multiLevelType w:val="multilevel"/>
    <w:tmpl w:val="DF242684"/>
    <w:lvl w:ilvl="0">
      <w:start w:val="8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D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C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8" w15:restartNumberingAfterBreak="0">
    <w:nsid w:val="65DD0F02"/>
    <w:multiLevelType w:val="singleLevel"/>
    <w:tmpl w:val="2118B3F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</w:abstractNum>
  <w:abstractNum w:abstractNumId="19" w15:restartNumberingAfterBreak="0">
    <w:nsid w:val="6C722E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9D6840"/>
    <w:multiLevelType w:val="multilevel"/>
    <w:tmpl w:val="397CDC86"/>
    <w:lvl w:ilvl="0">
      <w:start w:val="4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D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C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1" w15:restartNumberingAfterBreak="0">
    <w:nsid w:val="773156D8"/>
    <w:multiLevelType w:val="hybridMultilevel"/>
    <w:tmpl w:val="9A10D78A"/>
    <w:lvl w:ilvl="0" w:tplc="1256D0AA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21"/>
  </w:num>
  <w:num w:numId="11">
    <w:abstractNumId w:val="7"/>
  </w:num>
  <w:num w:numId="12">
    <w:abstractNumId w:val="4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8"/>
  </w:num>
  <w:num w:numId="18">
    <w:abstractNumId w:val="20"/>
  </w:num>
  <w:num w:numId="19">
    <w:abstractNumId w:val="17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6"/>
  </w:num>
  <w:num w:numId="25">
    <w:abstractNumId w:val="19"/>
  </w:num>
  <w:num w:numId="26">
    <w:abstractNumId w:val="11"/>
  </w:num>
  <w:num w:numId="27">
    <w:abstractNumId w:val="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8CF"/>
    <w:rsid w:val="00043D13"/>
    <w:rsid w:val="000476BA"/>
    <w:rsid w:val="00086B15"/>
    <w:rsid w:val="000C54BD"/>
    <w:rsid w:val="000F0E43"/>
    <w:rsid w:val="000F6EB6"/>
    <w:rsid w:val="0015195F"/>
    <w:rsid w:val="00155BAC"/>
    <w:rsid w:val="00193716"/>
    <w:rsid w:val="00193D3C"/>
    <w:rsid w:val="001D7F19"/>
    <w:rsid w:val="002171BE"/>
    <w:rsid w:val="002249EE"/>
    <w:rsid w:val="00227B0A"/>
    <w:rsid w:val="00252EEF"/>
    <w:rsid w:val="00261E01"/>
    <w:rsid w:val="00350570"/>
    <w:rsid w:val="003554DD"/>
    <w:rsid w:val="003B0925"/>
    <w:rsid w:val="003B42D5"/>
    <w:rsid w:val="003C104E"/>
    <w:rsid w:val="003D19BB"/>
    <w:rsid w:val="0046689F"/>
    <w:rsid w:val="00477B17"/>
    <w:rsid w:val="004C1667"/>
    <w:rsid w:val="004E4C36"/>
    <w:rsid w:val="0054525D"/>
    <w:rsid w:val="00581091"/>
    <w:rsid w:val="00632476"/>
    <w:rsid w:val="006C7BD4"/>
    <w:rsid w:val="00733571"/>
    <w:rsid w:val="0081279A"/>
    <w:rsid w:val="00825050"/>
    <w:rsid w:val="00852087"/>
    <w:rsid w:val="008B3EFD"/>
    <w:rsid w:val="008C3586"/>
    <w:rsid w:val="008E6C5F"/>
    <w:rsid w:val="00913A66"/>
    <w:rsid w:val="00916313"/>
    <w:rsid w:val="0093405B"/>
    <w:rsid w:val="00954FD4"/>
    <w:rsid w:val="009830A0"/>
    <w:rsid w:val="009A5A2E"/>
    <w:rsid w:val="009C0CFC"/>
    <w:rsid w:val="009D1212"/>
    <w:rsid w:val="00A14747"/>
    <w:rsid w:val="00A61C0D"/>
    <w:rsid w:val="00A67BA2"/>
    <w:rsid w:val="00A87F68"/>
    <w:rsid w:val="00AA0F49"/>
    <w:rsid w:val="00AA19E3"/>
    <w:rsid w:val="00AC3466"/>
    <w:rsid w:val="00B24D5B"/>
    <w:rsid w:val="00B3512A"/>
    <w:rsid w:val="00B43B15"/>
    <w:rsid w:val="00C51F06"/>
    <w:rsid w:val="00C955AE"/>
    <w:rsid w:val="00CA4BCF"/>
    <w:rsid w:val="00D47356"/>
    <w:rsid w:val="00D51DAA"/>
    <w:rsid w:val="00D528CF"/>
    <w:rsid w:val="00D5593D"/>
    <w:rsid w:val="00D81310"/>
    <w:rsid w:val="00D952A9"/>
    <w:rsid w:val="00DD155B"/>
    <w:rsid w:val="00DF2CC4"/>
    <w:rsid w:val="00E246B8"/>
    <w:rsid w:val="00E30993"/>
    <w:rsid w:val="00E767AA"/>
    <w:rsid w:val="00E975DD"/>
    <w:rsid w:val="00ED562A"/>
    <w:rsid w:val="00F035F0"/>
    <w:rsid w:val="00F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40EDDDD1"/>
  <w15:docId w15:val="{A9A34908-F0A9-44BD-8B9C-E25D6846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Bntext"/>
    <w:qFormat/>
    <w:pPr>
      <w:keepNext/>
      <w:pageBreakBefore/>
      <w:widowControl w:val="0"/>
      <w:numPr>
        <w:numId w:val="27"/>
      </w:numPr>
      <w:spacing w:before="240" w:after="60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Nadpis2">
    <w:name w:val="heading 2"/>
    <w:basedOn w:val="Normln"/>
    <w:next w:val="Bntext"/>
    <w:qFormat/>
    <w:pPr>
      <w:keepNext/>
      <w:widowControl w:val="0"/>
      <w:numPr>
        <w:ilvl w:val="1"/>
        <w:numId w:val="27"/>
      </w:numPr>
      <w:spacing w:before="240" w:after="60"/>
      <w:outlineLvl w:val="1"/>
    </w:pPr>
    <w:rPr>
      <w:rFonts w:cs="Arial"/>
      <w:b/>
      <w:bCs/>
      <w:iCs/>
      <w:kern w:val="28"/>
      <w:sz w:val="28"/>
      <w:szCs w:val="28"/>
    </w:rPr>
  </w:style>
  <w:style w:type="paragraph" w:styleId="Nadpis3">
    <w:name w:val="heading 3"/>
    <w:basedOn w:val="Normln"/>
    <w:next w:val="Bntext"/>
    <w:qFormat/>
    <w:rsid w:val="000C54BD"/>
    <w:pPr>
      <w:keepNext/>
      <w:widowControl w:val="0"/>
      <w:numPr>
        <w:ilvl w:val="2"/>
        <w:numId w:val="27"/>
      </w:numPr>
      <w:spacing w:before="240" w:after="60"/>
      <w:outlineLvl w:val="2"/>
    </w:pPr>
    <w:rPr>
      <w:rFonts w:cs="Arial"/>
      <w:b/>
      <w:bCs/>
      <w:kern w:val="24"/>
      <w:sz w:val="24"/>
      <w:szCs w:val="26"/>
      <w:u w:val="single"/>
    </w:rPr>
  </w:style>
  <w:style w:type="paragraph" w:styleId="Nadpis4">
    <w:name w:val="heading 4"/>
    <w:basedOn w:val="Normln"/>
    <w:next w:val="Bntext"/>
    <w:qFormat/>
    <w:pPr>
      <w:keepNext/>
      <w:widowControl w:val="0"/>
      <w:numPr>
        <w:ilvl w:val="3"/>
        <w:numId w:val="27"/>
      </w:numPr>
      <w:spacing w:before="240" w:after="60"/>
      <w:outlineLvl w:val="3"/>
    </w:pPr>
    <w:rPr>
      <w:b/>
      <w:bCs/>
      <w:kern w:val="22"/>
      <w:sz w:val="22"/>
      <w:szCs w:val="28"/>
    </w:rPr>
  </w:style>
  <w:style w:type="paragraph" w:styleId="Nadpis5">
    <w:name w:val="heading 5"/>
    <w:basedOn w:val="Nadpis4"/>
    <w:next w:val="Normln"/>
    <w:qFormat/>
    <w:pPr>
      <w:numPr>
        <w:ilvl w:val="4"/>
      </w:numPr>
      <w:spacing w:before="120" w:line="360" w:lineRule="auto"/>
      <w:outlineLvl w:val="4"/>
    </w:pPr>
    <w:rPr>
      <w:iCs/>
    </w:rPr>
  </w:style>
  <w:style w:type="paragraph" w:styleId="Nadpis6">
    <w:name w:val="heading 6"/>
    <w:basedOn w:val="Normln"/>
    <w:next w:val="Normln"/>
    <w:qFormat/>
    <w:pPr>
      <w:numPr>
        <w:ilvl w:val="5"/>
        <w:numId w:val="27"/>
      </w:numPr>
      <w:overflowPunct w:val="0"/>
      <w:autoSpaceDE w:val="0"/>
      <w:autoSpaceDN w:val="0"/>
      <w:adjustRightInd w:val="0"/>
      <w:spacing w:before="120" w:line="360" w:lineRule="auto"/>
      <w:jc w:val="both"/>
      <w:textAlignment w:val="baseline"/>
      <w:outlineLvl w:val="5"/>
    </w:pPr>
    <w:rPr>
      <w:i/>
      <w:cap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7"/>
      </w:numPr>
      <w:spacing w:before="120" w:line="240" w:lineRule="atLeast"/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ageBreakBefore/>
      <w:numPr>
        <w:ilvl w:val="7"/>
        <w:numId w:val="27"/>
      </w:numPr>
      <w:spacing w:line="240" w:lineRule="atLeast"/>
      <w:outlineLvl w:val="7"/>
    </w:pPr>
    <w:rPr>
      <w:bCs/>
      <w:spacing w:val="-5"/>
      <w:sz w:val="22"/>
      <w:u w:val="single"/>
      <w:lang w:val="en-US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7"/>
      </w:numPr>
      <w:spacing w:line="240" w:lineRule="atLeast"/>
      <w:outlineLvl w:val="8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">
    <w:name w:val="Běžný text"/>
    <w:basedOn w:val="Normln"/>
    <w:pPr>
      <w:widowControl w:val="0"/>
      <w:spacing w:before="60" w:after="60"/>
      <w:jc w:val="both"/>
    </w:pPr>
  </w:style>
  <w:style w:type="paragraph" w:styleId="Zhlav">
    <w:name w:val="header"/>
    <w:basedOn w:val="Normln"/>
    <w:link w:val="ZhlavChar"/>
    <w:pPr>
      <w:widowControl w:val="0"/>
      <w:spacing w:before="60" w:after="60"/>
    </w:pPr>
    <w:rPr>
      <w:i/>
    </w:rPr>
  </w:style>
  <w:style w:type="paragraph" w:styleId="Zpat">
    <w:name w:val="footer"/>
    <w:basedOn w:val="Normln"/>
    <w:pPr>
      <w:widowControl w:val="0"/>
      <w:spacing w:before="60" w:after="60"/>
    </w:pPr>
    <w:rPr>
      <w:i/>
    </w:rPr>
  </w:style>
  <w:style w:type="paragraph" w:customStyle="1" w:styleId="Bntextodsazen">
    <w:name w:val="Běžný text odsazený"/>
    <w:basedOn w:val="Normln"/>
    <w:pPr>
      <w:widowControl w:val="0"/>
      <w:spacing w:before="60" w:after="60"/>
      <w:ind w:left="851"/>
    </w:pPr>
  </w:style>
  <w:style w:type="paragraph" w:styleId="slovanseznam">
    <w:name w:val="List Number"/>
    <w:basedOn w:val="Normln"/>
    <w:pPr>
      <w:widowControl w:val="0"/>
      <w:tabs>
        <w:tab w:val="left" w:pos="357"/>
      </w:tabs>
      <w:ind w:left="357" w:hanging="357"/>
    </w:pPr>
  </w:style>
  <w:style w:type="paragraph" w:styleId="slovanseznam2">
    <w:name w:val="List Number 2"/>
    <w:basedOn w:val="Normln"/>
    <w:pPr>
      <w:widowControl w:val="0"/>
      <w:tabs>
        <w:tab w:val="left" w:pos="851"/>
      </w:tabs>
      <w:ind w:left="851" w:hanging="851"/>
    </w:pPr>
  </w:style>
  <w:style w:type="paragraph" w:styleId="slovanseznam3">
    <w:name w:val="List Number 3"/>
    <w:basedOn w:val="Normln"/>
    <w:pPr>
      <w:widowControl w:val="0"/>
      <w:tabs>
        <w:tab w:val="left" w:pos="851"/>
      </w:tabs>
      <w:ind w:left="851" w:hanging="284"/>
    </w:pPr>
  </w:style>
  <w:style w:type="paragraph" w:customStyle="1" w:styleId="NadpisA">
    <w:name w:val="Nadpis A"/>
    <w:basedOn w:val="Normln"/>
    <w:next w:val="Bntext"/>
    <w:pPr>
      <w:keepNext/>
      <w:widowControl w:val="0"/>
      <w:spacing w:before="240" w:after="60"/>
    </w:pPr>
    <w:rPr>
      <w:b/>
      <w:caps/>
      <w:kern w:val="28"/>
      <w:sz w:val="28"/>
    </w:rPr>
  </w:style>
  <w:style w:type="paragraph" w:customStyle="1" w:styleId="NadpisB">
    <w:name w:val="Nadpis B"/>
    <w:basedOn w:val="Normln"/>
    <w:next w:val="Bntext"/>
    <w:pPr>
      <w:keepNext/>
      <w:widowControl w:val="0"/>
      <w:spacing w:before="240" w:after="60"/>
    </w:pPr>
    <w:rPr>
      <w:b/>
      <w:kern w:val="28"/>
      <w:sz w:val="28"/>
    </w:rPr>
  </w:style>
  <w:style w:type="paragraph" w:customStyle="1" w:styleId="NadpisC">
    <w:name w:val="Nadpis C"/>
    <w:basedOn w:val="Normln"/>
    <w:next w:val="Bntext"/>
    <w:pPr>
      <w:keepNext/>
      <w:widowControl w:val="0"/>
      <w:spacing w:before="240" w:after="60"/>
    </w:pPr>
    <w:rPr>
      <w:b/>
      <w:kern w:val="24"/>
      <w:sz w:val="24"/>
    </w:rPr>
  </w:style>
  <w:style w:type="paragraph" w:customStyle="1" w:styleId="NadpisD">
    <w:name w:val="Nadpis D"/>
    <w:basedOn w:val="Normln"/>
    <w:next w:val="Bntext"/>
    <w:pPr>
      <w:keepNext/>
      <w:widowControl w:val="0"/>
      <w:spacing w:before="240" w:after="60"/>
    </w:pPr>
    <w:rPr>
      <w:b/>
      <w:kern w:val="22"/>
      <w:sz w:val="22"/>
    </w:rPr>
  </w:style>
  <w:style w:type="paragraph" w:customStyle="1" w:styleId="Nzevobrzku">
    <w:name w:val="Název obrázku"/>
    <w:basedOn w:val="Normln"/>
    <w:rPr>
      <w:i/>
    </w:rPr>
  </w:style>
  <w:style w:type="paragraph" w:customStyle="1" w:styleId="Nzevtabulky">
    <w:name w:val="Název tabulky"/>
    <w:basedOn w:val="Normln"/>
    <w:rPr>
      <w:i/>
    </w:rPr>
  </w:style>
  <w:style w:type="paragraph" w:styleId="Obsah1">
    <w:name w:val="toc 1"/>
    <w:basedOn w:val="Normln"/>
    <w:next w:val="Bntext"/>
    <w:autoRedefine/>
    <w:semiHidden/>
    <w:pPr>
      <w:widowControl w:val="0"/>
      <w:spacing w:after="120" w:line="360" w:lineRule="auto"/>
      <w:ind w:left="900" w:hanging="900"/>
      <w:jc w:val="both"/>
    </w:pPr>
    <w:rPr>
      <w:b/>
      <w:caps/>
      <w:sz w:val="24"/>
    </w:rPr>
  </w:style>
  <w:style w:type="paragraph" w:styleId="Obsah2">
    <w:name w:val="toc 2"/>
    <w:basedOn w:val="Normln"/>
    <w:next w:val="Bntext"/>
    <w:autoRedefine/>
    <w:semiHidden/>
    <w:pPr>
      <w:widowControl w:val="0"/>
      <w:spacing w:before="240" w:after="60"/>
      <w:ind w:left="199"/>
    </w:pPr>
    <w:rPr>
      <w:b/>
      <w:sz w:val="24"/>
    </w:rPr>
  </w:style>
  <w:style w:type="paragraph" w:styleId="Obsah3">
    <w:name w:val="toc 3"/>
    <w:basedOn w:val="Normln"/>
    <w:next w:val="Bntext"/>
    <w:autoRedefine/>
    <w:semiHidden/>
    <w:pPr>
      <w:widowControl w:val="0"/>
      <w:spacing w:after="60"/>
      <w:ind w:left="403"/>
    </w:pPr>
  </w:style>
  <w:style w:type="paragraph" w:styleId="Obsah4">
    <w:name w:val="toc 4"/>
    <w:basedOn w:val="Normln"/>
    <w:next w:val="Bntext"/>
    <w:autoRedefine/>
    <w:semiHidden/>
    <w:pPr>
      <w:widowControl w:val="0"/>
      <w:spacing w:after="60"/>
      <w:ind w:left="601"/>
    </w:pPr>
  </w:style>
  <w:style w:type="paragraph" w:styleId="Seznamsodrkami">
    <w:name w:val="List Bullet"/>
    <w:basedOn w:val="Normln"/>
    <w:autoRedefine/>
    <w:pPr>
      <w:widowControl w:val="0"/>
      <w:numPr>
        <w:numId w:val="2"/>
      </w:numPr>
      <w:tabs>
        <w:tab w:val="clear" w:pos="360"/>
        <w:tab w:val="left" w:pos="357"/>
      </w:tabs>
      <w:ind w:left="357" w:hanging="357"/>
    </w:pPr>
  </w:style>
  <w:style w:type="paragraph" w:styleId="Seznamsodrkami2">
    <w:name w:val="List Bullet 2"/>
    <w:basedOn w:val="Normln"/>
    <w:autoRedefine/>
    <w:pPr>
      <w:widowControl w:val="0"/>
      <w:numPr>
        <w:numId w:val="3"/>
      </w:numPr>
      <w:tabs>
        <w:tab w:val="clear" w:pos="643"/>
        <w:tab w:val="left" w:pos="851"/>
      </w:tabs>
      <w:ind w:left="851" w:hanging="851"/>
    </w:pPr>
  </w:style>
  <w:style w:type="paragraph" w:styleId="Seznamsodrkami3">
    <w:name w:val="List Bullet 3"/>
    <w:basedOn w:val="Normln"/>
    <w:autoRedefine/>
    <w:pPr>
      <w:widowControl w:val="0"/>
      <w:numPr>
        <w:numId w:val="4"/>
      </w:numPr>
      <w:tabs>
        <w:tab w:val="clear" w:pos="926"/>
        <w:tab w:val="left" w:pos="851"/>
      </w:tabs>
      <w:ind w:left="851" w:hanging="284"/>
    </w:pPr>
  </w:style>
  <w:style w:type="paragraph" w:styleId="Textpoznpodarou">
    <w:name w:val="footnote text"/>
    <w:basedOn w:val="Normln"/>
    <w:semiHidden/>
    <w:pPr>
      <w:ind w:left="284" w:hanging="284"/>
    </w:pPr>
    <w:rPr>
      <w:i/>
      <w:szCs w:val="20"/>
    </w:rPr>
  </w:style>
  <w:style w:type="paragraph" w:customStyle="1" w:styleId="Texttabulky">
    <w:name w:val="Text tabulky"/>
    <w:basedOn w:val="Normln"/>
    <w:pPr>
      <w:widowControl w:val="0"/>
      <w:spacing w:before="60" w:after="60"/>
    </w:pPr>
  </w:style>
  <w:style w:type="paragraph" w:customStyle="1" w:styleId="slovanseznam1">
    <w:name w:val="číslovaný seznam 1"/>
    <w:basedOn w:val="Normln"/>
    <w:pPr>
      <w:tabs>
        <w:tab w:val="num" w:pos="360"/>
        <w:tab w:val="left" w:pos="720"/>
      </w:tabs>
      <w:spacing w:line="360" w:lineRule="auto"/>
      <w:ind w:left="360" w:hanging="360"/>
    </w:pPr>
  </w:style>
  <w:style w:type="paragraph" w:customStyle="1" w:styleId="odrkypuntk">
    <w:name w:val="odrážky puntík"/>
    <w:basedOn w:val="Normln"/>
    <w:pPr>
      <w:numPr>
        <w:numId w:val="6"/>
      </w:numPr>
    </w:pPr>
  </w:style>
  <w:style w:type="paragraph" w:styleId="Zkladntextodsazen2">
    <w:name w:val="Body Text Indent 2"/>
    <w:basedOn w:val="Normln"/>
    <w:pPr>
      <w:spacing w:before="120"/>
      <w:ind w:firstLine="708"/>
      <w:jc w:val="both"/>
    </w:pPr>
  </w:style>
  <w:style w:type="paragraph" w:customStyle="1" w:styleId="Style10">
    <w:name w:val="Style 10"/>
    <w:basedOn w:val="Normln"/>
    <w:pPr>
      <w:widowControl w:val="0"/>
      <w:ind w:left="1584" w:right="792"/>
      <w:jc w:val="both"/>
    </w:pPr>
    <w:rPr>
      <w:rFonts w:ascii="Times New Roman" w:hAnsi="Times New Roman"/>
      <w:noProof/>
      <w:color w:val="000000"/>
      <w:szCs w:val="20"/>
    </w:rPr>
  </w:style>
  <w:style w:type="paragraph" w:customStyle="1" w:styleId="Bintext">
    <w:name w:val="Bižný text"/>
    <w:basedOn w:val="Normln"/>
    <w:pPr>
      <w:overflowPunct w:val="0"/>
      <w:autoSpaceDE w:val="0"/>
      <w:autoSpaceDN w:val="0"/>
      <w:adjustRightInd w:val="0"/>
      <w:spacing w:before="60" w:after="60"/>
      <w:ind w:firstLine="851"/>
      <w:jc w:val="both"/>
      <w:textAlignment w:val="baseline"/>
    </w:pPr>
    <w:rPr>
      <w:szCs w:val="20"/>
    </w:rPr>
  </w:style>
  <w:style w:type="paragraph" w:customStyle="1" w:styleId="BodyText22">
    <w:name w:val="Body Text 22"/>
    <w:basedOn w:val="Normln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hAnsi="Times New Roman"/>
    </w:rPr>
  </w:style>
  <w:style w:type="paragraph" w:customStyle="1" w:styleId="Styl1">
    <w:name w:val="Styl1"/>
    <w:basedOn w:val="Normln"/>
    <w:pPr>
      <w:tabs>
        <w:tab w:val="left" w:pos="1080"/>
      </w:tabs>
      <w:overflowPunct w:val="0"/>
      <w:autoSpaceDE w:val="0"/>
      <w:autoSpaceDN w:val="0"/>
      <w:adjustRightInd w:val="0"/>
      <w:ind w:left="1080" w:hanging="360"/>
      <w:textAlignment w:val="baseline"/>
    </w:pPr>
    <w:rPr>
      <w:szCs w:val="20"/>
    </w:rPr>
  </w:style>
  <w:style w:type="paragraph" w:customStyle="1" w:styleId="BodyText23">
    <w:name w:val="Body Text 23"/>
    <w:basedOn w:val="Normln"/>
    <w:pPr>
      <w:widowControl w:val="0"/>
      <w:autoSpaceDE w:val="0"/>
      <w:autoSpaceDN w:val="0"/>
      <w:adjustRightInd w:val="0"/>
      <w:jc w:val="both"/>
    </w:pPr>
    <w:rPr>
      <w:rFonts w:cs="Arial"/>
      <w:szCs w:val="20"/>
    </w:rPr>
  </w:style>
  <w:style w:type="paragraph" w:styleId="Zkladntext3">
    <w:name w:val="Body Text 3"/>
    <w:basedOn w:val="Normln"/>
    <w:pPr>
      <w:spacing w:before="120" w:line="240" w:lineRule="atLeast"/>
      <w:jc w:val="both"/>
    </w:pPr>
    <w:rPr>
      <w:rFonts w:cs="Arial"/>
      <w:sz w:val="22"/>
    </w:rPr>
  </w:style>
  <w:style w:type="paragraph" w:styleId="Zkladntextodsazen">
    <w:name w:val="Body Text Indent"/>
    <w:basedOn w:val="Normln"/>
    <w:pPr>
      <w:spacing w:line="360" w:lineRule="auto"/>
      <w:ind w:left="709" w:hanging="709"/>
    </w:pPr>
    <w:rPr>
      <w:sz w:val="22"/>
    </w:rPr>
  </w:style>
  <w:style w:type="paragraph" w:styleId="Zkladntextodsazen3">
    <w:name w:val="Body Text Indent 3"/>
    <w:basedOn w:val="Normln"/>
    <w:pPr>
      <w:spacing w:line="360" w:lineRule="auto"/>
      <w:ind w:left="851" w:hanging="851"/>
      <w:jc w:val="both"/>
    </w:pPr>
  </w:style>
  <w:style w:type="paragraph" w:styleId="Zkladntext">
    <w:name w:val="Body Text"/>
    <w:basedOn w:val="Normln"/>
    <w:pPr>
      <w:numPr>
        <w:ilvl w:val="12"/>
      </w:numPr>
      <w:spacing w:after="120" w:line="360" w:lineRule="auto"/>
    </w:pPr>
    <w:rPr>
      <w:sz w:val="22"/>
      <w:szCs w:val="20"/>
    </w:rPr>
  </w:style>
  <w:style w:type="paragraph" w:customStyle="1" w:styleId="chapter">
    <w:name w:val="chapter"/>
    <w:basedOn w:val="Section"/>
    <w:next w:val="Normln"/>
    <w:pPr>
      <w:keepNext/>
      <w:tabs>
        <w:tab w:val="clear" w:pos="1134"/>
        <w:tab w:val="num" w:pos="360"/>
      </w:tabs>
      <w:spacing w:before="360" w:after="120"/>
      <w:ind w:left="360" w:hanging="360"/>
    </w:pPr>
    <w:rPr>
      <w:caps w:val="0"/>
    </w:rPr>
  </w:style>
  <w:style w:type="paragraph" w:customStyle="1" w:styleId="Section">
    <w:name w:val="Section"/>
    <w:basedOn w:val="Normln"/>
    <w:next w:val="chapter"/>
    <w:pPr>
      <w:tabs>
        <w:tab w:val="num" w:pos="1134"/>
      </w:tabs>
      <w:spacing w:after="240"/>
      <w:ind w:left="1134" w:hanging="1134"/>
      <w:jc w:val="both"/>
    </w:pPr>
    <w:rPr>
      <w:b/>
      <w:caps/>
      <w:szCs w:val="20"/>
    </w:rPr>
  </w:style>
  <w:style w:type="paragraph" w:customStyle="1" w:styleId="Style9">
    <w:name w:val="Style 9"/>
    <w:basedOn w:val="Normln"/>
    <w:pPr>
      <w:widowControl w:val="0"/>
      <w:tabs>
        <w:tab w:val="left" w:pos="1692"/>
      </w:tabs>
      <w:spacing w:after="360" w:line="480" w:lineRule="atLeast"/>
    </w:pPr>
    <w:rPr>
      <w:rFonts w:ascii="Times New Roman" w:hAnsi="Times New Roman"/>
      <w:noProof/>
      <w:color w:val="000000"/>
      <w:szCs w:val="20"/>
    </w:rPr>
  </w:style>
  <w:style w:type="paragraph" w:customStyle="1" w:styleId="Style1">
    <w:name w:val="Style 1"/>
    <w:basedOn w:val="Normln"/>
    <w:pPr>
      <w:widowControl w:val="0"/>
      <w:ind w:left="72"/>
    </w:pPr>
    <w:rPr>
      <w:rFonts w:ascii="Times New Roman" w:hAnsi="Times New Roman"/>
      <w:noProof/>
      <w:color w:val="000000"/>
      <w:szCs w:val="20"/>
    </w:rPr>
  </w:style>
  <w:style w:type="paragraph" w:customStyle="1" w:styleId="Style5">
    <w:name w:val="Style 5"/>
    <w:basedOn w:val="Normln"/>
    <w:pPr>
      <w:widowControl w:val="0"/>
      <w:spacing w:before="144" w:line="0" w:lineRule="atLeast"/>
      <w:jc w:val="center"/>
    </w:pPr>
    <w:rPr>
      <w:rFonts w:ascii="Times New Roman" w:hAnsi="Times New Roman"/>
      <w:noProof/>
      <w:color w:val="000000"/>
      <w:szCs w:val="20"/>
    </w:rPr>
  </w:style>
  <w:style w:type="paragraph" w:customStyle="1" w:styleId="Style19">
    <w:name w:val="Style 19"/>
    <w:basedOn w:val="Normln"/>
    <w:pPr>
      <w:widowControl w:val="0"/>
      <w:tabs>
        <w:tab w:val="left" w:pos="792"/>
      </w:tabs>
      <w:ind w:left="828" w:hanging="576"/>
    </w:pPr>
    <w:rPr>
      <w:rFonts w:ascii="Times New Roman" w:hAnsi="Times New Roman"/>
      <w:color w:val="000000"/>
      <w:szCs w:val="20"/>
      <w:lang w:val="en-US"/>
    </w:rPr>
  </w:style>
  <w:style w:type="paragraph" w:customStyle="1" w:styleId="Style20">
    <w:name w:val="Style 20"/>
    <w:basedOn w:val="Normln"/>
    <w:pPr>
      <w:widowControl w:val="0"/>
      <w:ind w:left="1440" w:hanging="144"/>
    </w:pPr>
    <w:rPr>
      <w:rFonts w:ascii="Times New Roman" w:hAnsi="Times New Roman"/>
      <w:color w:val="000000"/>
      <w:szCs w:val="20"/>
      <w:lang w:val="en-US"/>
    </w:rPr>
  </w:style>
  <w:style w:type="paragraph" w:customStyle="1" w:styleId="Style2">
    <w:name w:val="Style 2"/>
    <w:basedOn w:val="Normln"/>
    <w:pPr>
      <w:widowControl w:val="0"/>
      <w:tabs>
        <w:tab w:val="left" w:pos="7632"/>
      </w:tabs>
      <w:spacing w:after="72"/>
      <w:ind w:left="216"/>
    </w:pPr>
    <w:rPr>
      <w:rFonts w:ascii="Times New Roman" w:hAnsi="Times New Roman"/>
      <w:color w:val="000000"/>
      <w:szCs w:val="20"/>
      <w:lang w:val="en-US"/>
    </w:rPr>
  </w:style>
  <w:style w:type="paragraph" w:customStyle="1" w:styleId="Style16">
    <w:name w:val="Style 16"/>
    <w:basedOn w:val="Normln"/>
    <w:pPr>
      <w:widowControl w:val="0"/>
      <w:spacing w:line="240" w:lineRule="exact"/>
      <w:ind w:left="1512" w:right="72"/>
    </w:pPr>
    <w:rPr>
      <w:rFonts w:ascii="Times New Roman" w:hAnsi="Times New Roman"/>
      <w:color w:val="000000"/>
      <w:szCs w:val="20"/>
      <w:lang w:val="en-US"/>
    </w:rPr>
  </w:style>
  <w:style w:type="paragraph" w:customStyle="1" w:styleId="Style15">
    <w:name w:val="Style 15"/>
    <w:basedOn w:val="Normln"/>
    <w:pPr>
      <w:widowControl w:val="0"/>
      <w:tabs>
        <w:tab w:val="left" w:pos="2268"/>
      </w:tabs>
      <w:ind w:left="2232" w:hanging="252"/>
    </w:pPr>
    <w:rPr>
      <w:rFonts w:ascii="Times New Roman" w:hAnsi="Times New Roman"/>
      <w:color w:val="000000"/>
      <w:szCs w:val="20"/>
      <w:lang w:val="en-US"/>
    </w:rPr>
  </w:style>
  <w:style w:type="paragraph" w:customStyle="1" w:styleId="Style12">
    <w:name w:val="Style 12"/>
    <w:basedOn w:val="Normln"/>
    <w:pPr>
      <w:widowControl w:val="0"/>
      <w:tabs>
        <w:tab w:val="left" w:pos="396"/>
      </w:tabs>
      <w:ind w:left="360" w:hanging="288"/>
    </w:pPr>
    <w:rPr>
      <w:rFonts w:ascii="Times New Roman" w:hAnsi="Times New Roman"/>
      <w:color w:val="000000"/>
      <w:szCs w:val="20"/>
      <w:lang w:val="en-US"/>
    </w:rPr>
  </w:style>
  <w:style w:type="paragraph" w:customStyle="1" w:styleId="Style13">
    <w:name w:val="Style 13"/>
    <w:basedOn w:val="Normln"/>
    <w:pPr>
      <w:widowControl w:val="0"/>
      <w:spacing w:after="6336"/>
      <w:ind w:left="432" w:right="5256" w:hanging="288"/>
    </w:pPr>
    <w:rPr>
      <w:rFonts w:ascii="Times New Roman" w:hAnsi="Times New Roman"/>
      <w:color w:val="000000"/>
      <w:szCs w:val="20"/>
      <w:lang w:val="en-US"/>
    </w:rPr>
  </w:style>
  <w:style w:type="paragraph" w:customStyle="1" w:styleId="Style14">
    <w:name w:val="Style 14"/>
    <w:basedOn w:val="Normln"/>
    <w:pPr>
      <w:widowControl w:val="0"/>
      <w:tabs>
        <w:tab w:val="left" w:pos="7920"/>
      </w:tabs>
      <w:spacing w:after="396"/>
      <w:ind w:left="180"/>
    </w:pPr>
    <w:rPr>
      <w:rFonts w:ascii="Times New Roman" w:hAnsi="Times New Roman"/>
      <w:color w:val="000000"/>
      <w:szCs w:val="20"/>
      <w:lang w:val="en-US"/>
    </w:rPr>
  </w:style>
  <w:style w:type="paragraph" w:customStyle="1" w:styleId="Style17">
    <w:name w:val="Style 17"/>
    <w:basedOn w:val="Normln"/>
    <w:pPr>
      <w:widowControl w:val="0"/>
      <w:spacing w:after="648"/>
      <w:ind w:left="1152"/>
    </w:pPr>
    <w:rPr>
      <w:rFonts w:ascii="Times New Roman" w:hAnsi="Times New Roman"/>
      <w:color w:val="000000"/>
      <w:szCs w:val="20"/>
      <w:lang w:val="en-US"/>
    </w:rPr>
  </w:style>
  <w:style w:type="paragraph" w:customStyle="1" w:styleId="Style18">
    <w:name w:val="Style 18"/>
    <w:basedOn w:val="Normln"/>
    <w:pPr>
      <w:widowControl w:val="0"/>
      <w:tabs>
        <w:tab w:val="left" w:pos="7416"/>
      </w:tabs>
      <w:spacing w:after="360"/>
    </w:pPr>
    <w:rPr>
      <w:rFonts w:ascii="Times New Roman" w:hAnsi="Times New Roman"/>
      <w:color w:val="000000"/>
      <w:szCs w:val="20"/>
      <w:lang w:val="en-US"/>
    </w:rPr>
  </w:style>
  <w:style w:type="paragraph" w:customStyle="1" w:styleId="Style11">
    <w:name w:val="Style 11"/>
    <w:basedOn w:val="Normln"/>
    <w:pPr>
      <w:widowControl w:val="0"/>
      <w:spacing w:before="972" w:after="828"/>
      <w:ind w:left="72"/>
    </w:pPr>
    <w:rPr>
      <w:rFonts w:ascii="Times New Roman" w:hAnsi="Times New Roman"/>
      <w:color w:val="000000"/>
      <w:szCs w:val="20"/>
      <w:lang w:val="en-US"/>
    </w:rPr>
  </w:style>
  <w:style w:type="paragraph" w:customStyle="1" w:styleId="Style21">
    <w:name w:val="Style 21"/>
    <w:basedOn w:val="Normln"/>
    <w:pPr>
      <w:widowControl w:val="0"/>
      <w:spacing w:before="432" w:after="792"/>
      <w:jc w:val="center"/>
    </w:pPr>
    <w:rPr>
      <w:rFonts w:ascii="Times New Roman" w:hAnsi="Times New Roman"/>
      <w:color w:val="000000"/>
      <w:szCs w:val="20"/>
      <w:lang w:val="en-US"/>
    </w:r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vbloku">
    <w:name w:val="Block Text"/>
    <w:basedOn w:val="Normln"/>
    <w:pPr>
      <w:widowControl w:val="0"/>
      <w:spacing w:after="72"/>
      <w:ind w:left="144" w:right="864"/>
      <w:jc w:val="both"/>
    </w:pPr>
    <w:rPr>
      <w:rFonts w:ascii="Times New Roman" w:hAnsi="Times New Roman"/>
      <w:color w:val="000000"/>
      <w:spacing w:val="1"/>
      <w:sz w:val="24"/>
      <w:szCs w:val="20"/>
      <w:lang w:val="en-US"/>
    </w:rPr>
  </w:style>
  <w:style w:type="character" w:styleId="slostrnky">
    <w:name w:val="page number"/>
    <w:basedOn w:val="Standardnpsmoodstavce"/>
    <w:rPr>
      <w:rFonts w:hint="default"/>
      <w:color w:val="000000"/>
      <w:spacing w:val="0"/>
      <w:sz w:val="14100"/>
    </w:rPr>
  </w:style>
  <w:style w:type="paragraph" w:styleId="Zkladntext2">
    <w:name w:val="Body Text 2"/>
    <w:basedOn w:val="Normln"/>
    <w:pPr>
      <w:numPr>
        <w:ilvl w:val="12"/>
      </w:numPr>
      <w:spacing w:before="45" w:after="60" w:line="360" w:lineRule="auto"/>
      <w:jc w:val="both"/>
    </w:pPr>
    <w:rPr>
      <w:sz w:val="22"/>
      <w:szCs w:val="20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xl27">
    <w:name w:val="xl27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StylNadpis1nenVechnavelk">
    <w:name w:val="Styl Nadpis 1 + není Všechna velká"/>
    <w:basedOn w:val="Nadpis1"/>
    <w:next w:val="Normln"/>
    <w:rsid w:val="000C54BD"/>
  </w:style>
  <w:style w:type="character" w:customStyle="1" w:styleId="ZhlavChar">
    <w:name w:val="Záhlaví Char"/>
    <w:link w:val="Zhlav"/>
    <w:locked/>
    <w:rsid w:val="00086B15"/>
    <w:rPr>
      <w:rFonts w:ascii="Arial" w:hAnsi="Arial"/>
      <w:i/>
      <w:szCs w:val="24"/>
    </w:rPr>
  </w:style>
  <w:style w:type="character" w:styleId="Odkaznakoment">
    <w:name w:val="annotation reference"/>
    <w:basedOn w:val="Standardnpsmoodstavce"/>
    <w:rsid w:val="000F6E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6EB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6EB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F6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6EB6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F6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Aquatis a.s., Brno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Kupsky</dc:creator>
  <cp:lastModifiedBy>Kupsky, Miloslav</cp:lastModifiedBy>
  <cp:revision>17</cp:revision>
  <cp:lastPrinted>2022-01-11T14:58:00Z</cp:lastPrinted>
  <dcterms:created xsi:type="dcterms:W3CDTF">2017-04-21T11:54:00Z</dcterms:created>
  <dcterms:modified xsi:type="dcterms:W3CDTF">2022-01-11T15:56:00Z</dcterms:modified>
</cp:coreProperties>
</file>