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FE40EA">
        <w:rPr>
          <w:rFonts w:ascii="Franklin Gothic Book" w:hAnsi="Franklin Gothic Book" w:cs="Arial"/>
          <w:b/>
          <w:sz w:val="28"/>
          <w:szCs w:val="28"/>
        </w:rPr>
        <w:t>SMLOUVA O DÍLO</w:t>
      </w:r>
    </w:p>
    <w:p w:rsidR="00FA3B7B" w:rsidRPr="00FE40EA" w:rsidRDefault="00A36D04" w:rsidP="00CD0C11">
      <w:pPr>
        <w:autoSpaceDE w:val="0"/>
        <w:autoSpaceDN w:val="0"/>
        <w:adjustRightInd w:val="0"/>
        <w:spacing w:before="0" w:after="0" w:line="240" w:lineRule="auto"/>
        <w:jc w:val="center"/>
        <w:rPr>
          <w:rFonts w:ascii="Franklin Gothic Book" w:hAnsi="Franklin Gothic Book" w:cs="Arial"/>
          <w:b/>
          <w:sz w:val="24"/>
        </w:rPr>
      </w:pPr>
      <w:r w:rsidRPr="00FE40EA">
        <w:rPr>
          <w:rFonts w:ascii="Franklin Gothic Book" w:hAnsi="Franklin Gothic Book" w:cs="Arial"/>
          <w:b/>
          <w:sz w:val="24"/>
        </w:rPr>
        <w:t>č. SML _______________</w:t>
      </w:r>
      <w:r w:rsidR="00FA3B7B" w:rsidRPr="00FE40EA">
        <w:rPr>
          <w:rFonts w:ascii="Franklin Gothic Book" w:hAnsi="Franklin Gothic Book" w:cs="Arial"/>
          <w:b/>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Smluvní strany</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b/>
          <w:sz w:val="24"/>
        </w:rPr>
      </w:pPr>
      <w:r w:rsidRPr="00FE40EA">
        <w:rPr>
          <w:rFonts w:ascii="Franklin Gothic Book" w:hAnsi="Franklin Gothic Book" w:cs="Arial"/>
          <w:sz w:val="24"/>
        </w:rPr>
        <w:t>Objednatel:</w:t>
      </w:r>
      <w:r w:rsidRPr="00FE40EA">
        <w:rPr>
          <w:rFonts w:ascii="Franklin Gothic Book" w:hAnsi="Franklin Gothic Book" w:cs="Arial"/>
          <w:b/>
          <w:sz w:val="24"/>
        </w:rPr>
        <w:tab/>
      </w:r>
      <w:r w:rsidRPr="00FE40EA">
        <w:rPr>
          <w:rFonts w:ascii="Franklin Gothic Book" w:hAnsi="Franklin Gothic Book" w:cs="Arial"/>
          <w:b/>
          <w:sz w:val="24"/>
        </w:rPr>
        <w:tab/>
        <w:t>Národní zemědělské muzeum, s. p. o.</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sz w:val="24"/>
        </w:rPr>
        <w:t>státní příspěvková organizace</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Se sídlem:</w:t>
      </w:r>
      <w:r w:rsidRPr="00FE40EA">
        <w:rPr>
          <w:rFonts w:ascii="Franklin Gothic Book" w:hAnsi="Franklin Gothic Book" w:cs="Arial"/>
          <w:sz w:val="24"/>
        </w:rPr>
        <w:tab/>
      </w:r>
      <w:r w:rsidRPr="00FE40EA">
        <w:rPr>
          <w:rFonts w:ascii="Franklin Gothic Book" w:hAnsi="Franklin Gothic Book" w:cs="Arial"/>
          <w:sz w:val="24"/>
        </w:rPr>
        <w:tab/>
        <w:t>Kostelní 1300/44, 170 00 Praha 7</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IČO: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sz w:val="24"/>
        </w:rPr>
        <w:t>75075741</w:t>
      </w:r>
    </w:p>
    <w:p w:rsidR="00CD0C11" w:rsidRPr="00FE40EA" w:rsidRDefault="00CD0C11" w:rsidP="00CD0C11">
      <w:pPr>
        <w:autoSpaceDE w:val="0"/>
        <w:autoSpaceDN w:val="0"/>
        <w:adjustRightInd w:val="0"/>
        <w:spacing w:before="0" w:after="0" w:line="240" w:lineRule="auto"/>
        <w:rPr>
          <w:rFonts w:ascii="Franklin Gothic Book" w:hAnsi="Franklin Gothic Book"/>
          <w:sz w:val="24"/>
        </w:rPr>
      </w:pPr>
      <w:r w:rsidRPr="00FE40EA">
        <w:rPr>
          <w:rFonts w:ascii="Franklin Gothic Book" w:hAnsi="Franklin Gothic Book" w:cs="Arial"/>
          <w:sz w:val="24"/>
        </w:rPr>
        <w:t xml:space="preserve">DIČ: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t>CZ</w:t>
      </w:r>
      <w:r w:rsidRPr="00FE40EA">
        <w:rPr>
          <w:rFonts w:ascii="Franklin Gothic Book" w:hAnsi="Franklin Gothic Book"/>
          <w:sz w:val="24"/>
        </w:rPr>
        <w:t>75075741</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r w:rsidR="000544E4" w:rsidRPr="00FE40EA">
        <w:rPr>
          <w:rFonts w:ascii="Franklin Gothic Book" w:hAnsi="Franklin Gothic Book" w:cs="Arial"/>
          <w:sz w:val="24"/>
        </w:rPr>
        <w:t>ČNB</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r w:rsidR="00AF0C41" w:rsidRPr="00FE40EA">
        <w:rPr>
          <w:rFonts w:ascii="Franklin Gothic Book" w:hAnsi="Franklin Gothic Book" w:cs="Arial"/>
          <w:sz w:val="24"/>
        </w:rPr>
        <w:t>2837111</w:t>
      </w:r>
      <w:r w:rsidR="000544E4" w:rsidRPr="00FE40EA">
        <w:rPr>
          <w:rFonts w:ascii="Franklin Gothic Book" w:hAnsi="Franklin Gothic Book" w:cs="Arial"/>
          <w:sz w:val="24"/>
        </w:rPr>
        <w:t>/0710</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Zastoupený:</w:t>
      </w:r>
      <w:r w:rsidRPr="00FE40EA">
        <w:rPr>
          <w:rFonts w:ascii="Franklin Gothic Book" w:hAnsi="Franklin Gothic Book" w:cs="Arial"/>
          <w:sz w:val="24"/>
        </w:rPr>
        <w:tab/>
      </w:r>
      <w:r w:rsidRPr="00FE40EA">
        <w:rPr>
          <w:rFonts w:ascii="Franklin Gothic Book" w:hAnsi="Franklin Gothic Book" w:cs="Arial"/>
          <w:sz w:val="24"/>
        </w:rPr>
        <w:tab/>
      </w:r>
      <w:r w:rsidR="00A36D04" w:rsidRPr="00FE40EA">
        <w:rPr>
          <w:rFonts w:ascii="Franklin Gothic Book" w:hAnsi="Franklin Gothic Book" w:cs="Arial"/>
          <w:sz w:val="24"/>
        </w:rPr>
        <w:t>Ing. Zdeňkem Novákem</w:t>
      </w:r>
      <w:r w:rsidR="003E6CCF" w:rsidRPr="00FE40EA">
        <w:rPr>
          <w:rFonts w:ascii="Franklin Gothic Book" w:hAnsi="Franklin Gothic Book" w:cs="Arial"/>
          <w:sz w:val="24"/>
        </w:rPr>
        <w:t>, generálním ředitelem</w:t>
      </w:r>
      <w:r w:rsidR="00AF0C41" w:rsidRPr="00FE40EA">
        <w:rPr>
          <w:rFonts w:ascii="Franklin Gothic Book" w:hAnsi="Franklin Gothic Book" w:cs="Arial"/>
          <w:sz w:val="24"/>
        </w:rPr>
        <w:t>,</w:t>
      </w:r>
    </w:p>
    <w:p w:rsidR="00927FCA" w:rsidRPr="00FE40EA" w:rsidRDefault="00AF0C41" w:rsidP="00A36D04">
      <w:pPr>
        <w:autoSpaceDE w:val="0"/>
        <w:autoSpaceDN w:val="0"/>
        <w:adjustRightInd w:val="0"/>
        <w:spacing w:line="240" w:lineRule="auto"/>
        <w:ind w:left="2124"/>
        <w:rPr>
          <w:rFonts w:ascii="Franklin Gothic Book" w:hAnsi="Franklin Gothic Book" w:cs="Arial"/>
          <w:sz w:val="24"/>
        </w:rPr>
      </w:pPr>
      <w:r w:rsidRPr="00FE40EA">
        <w:rPr>
          <w:rFonts w:ascii="Franklin Gothic Book" w:hAnsi="Franklin Gothic Book" w:cs="Arial"/>
          <w:sz w:val="24"/>
        </w:rPr>
        <w:t>o</w:t>
      </w:r>
      <w:r w:rsidR="00927FCA" w:rsidRPr="00FE40EA">
        <w:rPr>
          <w:rFonts w:ascii="Franklin Gothic Book" w:hAnsi="Franklin Gothic Book" w:cs="Arial"/>
          <w:sz w:val="24"/>
        </w:rPr>
        <w:t xml:space="preserve">soba pověřená jednat za objednatele ve věcech naplňování této smlouvy: </w:t>
      </w:r>
      <w:r w:rsidR="009F5411">
        <w:rPr>
          <w:rFonts w:ascii="Franklin Gothic Book" w:hAnsi="Franklin Gothic Book" w:cs="Arial"/>
          <w:sz w:val="24"/>
        </w:rPr>
        <w:t>Mgr. Lucie Kubásková</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objednatel</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a</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Zhotovitel:</w:t>
      </w:r>
      <w:r w:rsidRPr="00FE40EA">
        <w:rPr>
          <w:rFonts w:ascii="Franklin Gothic Book" w:hAnsi="Franklin Gothic Book" w:cs="Arial"/>
          <w:sz w:val="24"/>
        </w:rPr>
        <w:tab/>
        <w:t xml:space="preserve"> </w:t>
      </w:r>
      <w:r w:rsidRPr="00FE40EA">
        <w:rPr>
          <w:rFonts w:ascii="Franklin Gothic Book" w:hAnsi="Franklin Gothic Book" w:cs="Arial"/>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Se sídlem: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IČO: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DIČ: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Pr="00FE40EA">
        <w:rPr>
          <w:rFonts w:ascii="Franklin Gothic Book" w:hAnsi="Franklin Gothic Book" w:cs="Arial"/>
          <w:sz w:val="24"/>
        </w:rPr>
        <w:tab/>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Zastoupený: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b/>
          <w:sz w:val="24"/>
        </w:rPr>
        <w:t>[doplní uchazeč</w:t>
      </w:r>
      <w:r w:rsidRPr="00FE40EA">
        <w:rPr>
          <w:rFonts w:ascii="Franklin Gothic Book" w:hAnsi="Franklin Gothic Book"/>
          <w:b/>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Zapsaný v obchodní rejstříku vedeném </w:t>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Pr="00FE40EA">
        <w:rPr>
          <w:rFonts w:ascii="Franklin Gothic Book" w:hAnsi="Franklin Gothic Book" w:cs="Arial"/>
          <w:sz w:val="24"/>
        </w:rPr>
        <w:t xml:space="preserve"> v </w:t>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Pr="00FE40EA">
        <w:rPr>
          <w:rFonts w:ascii="Franklin Gothic Book" w:hAnsi="Franklin Gothic Book"/>
          <w:sz w:val="24"/>
        </w:rPr>
        <w:t>,</w:t>
      </w:r>
      <w:r w:rsidRPr="00FE40EA">
        <w:rPr>
          <w:rFonts w:ascii="Franklin Gothic Book" w:hAnsi="Franklin Gothic Book" w:cs="Arial"/>
          <w:sz w:val="24"/>
        </w:rPr>
        <w:t xml:space="preserve"> oddíl [doplní uchazeč], vložka [doplní uchazeč]</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r w:rsidRPr="00FE40EA">
        <w:rPr>
          <w:rFonts w:ascii="Franklin Gothic Book" w:hAnsi="Franklin Gothic Book" w:cs="Arial"/>
          <w:b/>
          <w:sz w:val="24"/>
        </w:rPr>
        <w:t>[doplní uchazeč]</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b/>
          <w:sz w:val="24"/>
        </w:rPr>
        <w:t>[doplní uchazeč]</w:t>
      </w:r>
      <w:r w:rsidRPr="00FE40EA">
        <w:rPr>
          <w:rFonts w:ascii="Franklin Gothic Book" w:hAnsi="Franklin Gothic Book" w:cs="Arial"/>
          <w:sz w:val="24"/>
        </w:rPr>
        <w:t xml:space="preserve"> </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zhotovitel</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(objednatel a zhotovitel dále jen jako „</w:t>
      </w:r>
      <w:r w:rsidRPr="00FE40EA">
        <w:rPr>
          <w:rFonts w:ascii="Franklin Gothic Book" w:hAnsi="Franklin Gothic Book" w:cs="Arial"/>
          <w:b/>
          <w:sz w:val="24"/>
        </w:rPr>
        <w:t>smluvní strany</w:t>
      </w:r>
      <w:r w:rsidRPr="00FE40EA">
        <w:rPr>
          <w:rFonts w:ascii="Franklin Gothic Book" w:hAnsi="Franklin Gothic Book" w:cs="Arial"/>
          <w:sz w:val="24"/>
        </w:rPr>
        <w:t>“)</w:t>
      </w:r>
    </w:p>
    <w:p w:rsidR="00CD0C11" w:rsidRPr="00FE40EA" w:rsidRDefault="00CD0C11" w:rsidP="00CD0C11">
      <w:pPr>
        <w:autoSpaceDE w:val="0"/>
        <w:autoSpaceDN w:val="0"/>
        <w:adjustRightInd w:val="0"/>
        <w:spacing w:before="0" w:after="0" w:line="240" w:lineRule="auto"/>
        <w:rPr>
          <w:rFonts w:ascii="Franklin Gothic Book" w:hAnsi="Franklin Gothic Book" w:cs="Arial"/>
          <w:sz w:val="24"/>
        </w:rPr>
      </w:pPr>
    </w:p>
    <w:p w:rsidR="00C15DE2" w:rsidRPr="00FE40EA" w:rsidRDefault="00C15DE2" w:rsidP="00CD0C11">
      <w:pPr>
        <w:widowControl w:val="0"/>
        <w:snapToGrid w:val="0"/>
        <w:spacing w:before="0" w:after="120" w:line="240" w:lineRule="auto"/>
        <w:jc w:val="center"/>
        <w:rPr>
          <w:rFonts w:ascii="Franklin Gothic Book" w:hAnsi="Franklin Gothic Book"/>
          <w:b/>
          <w:sz w:val="24"/>
          <w:u w:val="single"/>
        </w:rPr>
      </w:pP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Preambule</w:t>
      </w:r>
    </w:p>
    <w:p w:rsidR="00CD0C11" w:rsidRPr="00FE40EA" w:rsidRDefault="00CD0C11" w:rsidP="00B00D26">
      <w:pPr>
        <w:snapToGrid w:val="0"/>
        <w:spacing w:before="0" w:after="0" w:line="240" w:lineRule="auto"/>
        <w:rPr>
          <w:rFonts w:ascii="Franklin Gothic Book" w:eastAsia="SimSun" w:hAnsi="Franklin Gothic Book"/>
          <w:b/>
          <w:sz w:val="24"/>
        </w:rPr>
      </w:pPr>
      <w:r w:rsidRPr="00FE40EA">
        <w:rPr>
          <w:rFonts w:ascii="Franklin Gothic Book" w:hAnsi="Franklin Gothic Book" w:cs="Arial"/>
          <w:sz w:val="24"/>
        </w:rPr>
        <w:t xml:space="preserve">Na základě výsledků zadávacího řízení pro veřejnou zakázku s názvem: </w:t>
      </w:r>
      <w:r w:rsidR="00B00D26" w:rsidRPr="00FE40EA">
        <w:rPr>
          <w:rFonts w:ascii="Franklin Gothic Book" w:hAnsi="Franklin Gothic Book"/>
          <w:b/>
          <w:sz w:val="24"/>
        </w:rPr>
        <w:t>„</w:t>
      </w:r>
      <w:r w:rsidR="009F5411">
        <w:rPr>
          <w:rFonts w:ascii="Franklin Gothic Book" w:hAnsi="Franklin Gothic Book"/>
          <w:b/>
          <w:sz w:val="24"/>
        </w:rPr>
        <w:t>Grafika pro výstavu Nekonečný příběh</w:t>
      </w:r>
      <w:r w:rsidR="00B00D26" w:rsidRPr="00FE40EA">
        <w:rPr>
          <w:rFonts w:ascii="Franklin Gothic Book" w:hAnsi="Franklin Gothic Book"/>
          <w:b/>
          <w:sz w:val="24"/>
        </w:rPr>
        <w:t>“</w:t>
      </w:r>
      <w:r w:rsidR="00914FDB" w:rsidRPr="00FE40EA">
        <w:rPr>
          <w:rFonts w:ascii="Franklin Gothic Book" w:hAnsi="Franklin Gothic Book"/>
          <w:b/>
          <w:sz w:val="24"/>
        </w:rPr>
        <w:t xml:space="preserve"> </w:t>
      </w:r>
      <w:r w:rsidRPr="00FE40EA">
        <w:rPr>
          <w:rFonts w:ascii="Franklin Gothic Book" w:hAnsi="Franklin Gothic Book" w:cs="Arial"/>
          <w:sz w:val="24"/>
        </w:rPr>
        <w:t xml:space="preserve">realizovaného </w:t>
      </w:r>
      <w:r w:rsidR="00C9557C" w:rsidRPr="00FE40EA">
        <w:rPr>
          <w:rFonts w:ascii="Franklin Gothic Book" w:hAnsi="Franklin Gothic Book" w:cs="Arial"/>
          <w:sz w:val="24"/>
        </w:rPr>
        <w:t xml:space="preserve">jako veřejná zakázka malého rozsahu </w:t>
      </w:r>
      <w:r w:rsidRPr="00FE40EA">
        <w:rPr>
          <w:rFonts w:ascii="Franklin Gothic Book" w:hAnsi="Franklin Gothic Book" w:cs="Arial"/>
          <w:sz w:val="24"/>
        </w:rPr>
        <w:t>(dále jen „</w:t>
      </w:r>
      <w:r w:rsidRPr="00FE40EA">
        <w:rPr>
          <w:rFonts w:ascii="Franklin Gothic Book" w:hAnsi="Franklin Gothic Book" w:cs="Arial"/>
          <w:b/>
          <w:sz w:val="24"/>
        </w:rPr>
        <w:t>veřejná zakázka</w:t>
      </w:r>
      <w:r w:rsidRPr="00FE40EA">
        <w:rPr>
          <w:rFonts w:ascii="Franklin Gothic Book" w:hAnsi="Franklin Gothic Book" w:cs="Arial"/>
          <w:sz w:val="24"/>
        </w:rPr>
        <w:t xml:space="preserve">“), uzavírají níže uvedeného dne, měsíce a roku výše uvedené smluvní strany podle § </w:t>
      </w:r>
      <w:r w:rsidR="001B5AA3" w:rsidRPr="00FE40EA">
        <w:rPr>
          <w:rFonts w:ascii="Franklin Gothic Book" w:hAnsi="Franklin Gothic Book" w:cs="Arial"/>
          <w:sz w:val="24"/>
        </w:rPr>
        <w:t>2586</w:t>
      </w:r>
      <w:r w:rsidRPr="00FE40EA">
        <w:rPr>
          <w:rFonts w:ascii="Franklin Gothic Book" w:hAnsi="Franklin Gothic Book" w:cs="Arial"/>
          <w:sz w:val="24"/>
        </w:rPr>
        <w:t xml:space="preserve"> zákona č. 89/2012 Sb., občanský zákoník, v platném znění (dále jen „</w:t>
      </w:r>
      <w:r w:rsidRPr="00FE40EA">
        <w:rPr>
          <w:rFonts w:ascii="Franklin Gothic Book" w:hAnsi="Franklin Gothic Book" w:cs="Arial"/>
          <w:b/>
          <w:sz w:val="24"/>
        </w:rPr>
        <w:t>občanský zákoník</w:t>
      </w:r>
      <w:r w:rsidRPr="00FE40EA">
        <w:rPr>
          <w:rFonts w:ascii="Franklin Gothic Book" w:hAnsi="Franklin Gothic Book" w:cs="Arial"/>
          <w:sz w:val="24"/>
        </w:rPr>
        <w:t xml:space="preserve">“) tuto: </w:t>
      </w:r>
    </w:p>
    <w:p w:rsidR="00CD0C11" w:rsidRPr="00FE40EA"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r w:rsidRPr="00FE40EA">
        <w:rPr>
          <w:rFonts w:ascii="Franklin Gothic Book" w:hAnsi="Franklin Gothic Book" w:cs="Arial"/>
          <w:b/>
          <w:sz w:val="24"/>
        </w:rPr>
        <w:t>s m l o u v</w:t>
      </w:r>
      <w:r w:rsidR="00FA3B7B" w:rsidRPr="00FE40EA">
        <w:rPr>
          <w:rFonts w:ascii="Franklin Gothic Book" w:hAnsi="Franklin Gothic Book" w:cs="Arial"/>
          <w:b/>
          <w:sz w:val="24"/>
        </w:rPr>
        <w:t> </w:t>
      </w:r>
      <w:r w:rsidRPr="00FE40EA">
        <w:rPr>
          <w:rFonts w:ascii="Franklin Gothic Book" w:hAnsi="Franklin Gothic Book" w:cs="Arial"/>
          <w:b/>
          <w:sz w:val="24"/>
        </w:rPr>
        <w:t>u</w:t>
      </w:r>
      <w:r w:rsidR="00A70AE7" w:rsidRPr="00FE40EA">
        <w:rPr>
          <w:rFonts w:ascii="Franklin Gothic Book" w:hAnsi="Franklin Gothic Book" w:cs="Arial"/>
          <w:b/>
          <w:sz w:val="24"/>
        </w:rPr>
        <w:t xml:space="preserve">   o   d í l o</w:t>
      </w:r>
    </w:p>
    <w:p w:rsidR="00CD0C11" w:rsidRPr="00FE40EA"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smlouva</w:t>
      </w:r>
      <w:r w:rsidRPr="00FE40EA">
        <w:rPr>
          <w:rFonts w:ascii="Franklin Gothic Book" w:hAnsi="Franklin Gothic Book" w:cs="Arial"/>
          <w:sz w:val="24"/>
        </w:rPr>
        <w:t>“)</w:t>
      </w:r>
    </w:p>
    <w:p w:rsidR="00914FDB" w:rsidRPr="00FE40EA" w:rsidRDefault="00914FDB" w:rsidP="00CD0C11">
      <w:pPr>
        <w:widowControl w:val="0"/>
        <w:snapToGrid w:val="0"/>
        <w:spacing w:before="0" w:after="0" w:line="240" w:lineRule="auto"/>
        <w:ind w:left="79"/>
        <w:jc w:val="center"/>
        <w:rPr>
          <w:rFonts w:ascii="Franklin Gothic Book" w:hAnsi="Franklin Gothic Book"/>
          <w:b/>
          <w:sz w:val="24"/>
        </w:rPr>
      </w:pPr>
    </w:p>
    <w:p w:rsidR="00CD0C11" w:rsidRPr="00FE40EA" w:rsidRDefault="00CD0C11" w:rsidP="00CD0C11">
      <w:pPr>
        <w:widowControl w:val="0"/>
        <w:snapToGrid w:val="0"/>
        <w:spacing w:before="0" w:after="0" w:line="240" w:lineRule="auto"/>
        <w:ind w:left="79"/>
        <w:jc w:val="center"/>
        <w:rPr>
          <w:rFonts w:ascii="Franklin Gothic Book" w:hAnsi="Franklin Gothic Book"/>
          <w:b/>
          <w:sz w:val="24"/>
        </w:rPr>
      </w:pPr>
      <w:r w:rsidRPr="00FE40EA">
        <w:rPr>
          <w:rFonts w:ascii="Franklin Gothic Book" w:hAnsi="Franklin Gothic Book"/>
          <w:b/>
          <w:sz w:val="24"/>
        </w:rPr>
        <w:t>I.</w:t>
      </w:r>
    </w:p>
    <w:p w:rsidR="00CD0C11" w:rsidRPr="00FE40EA" w:rsidRDefault="00CD0C11" w:rsidP="00CD0C11">
      <w:pPr>
        <w:widowControl w:val="0"/>
        <w:snapToGrid w:val="0"/>
        <w:spacing w:before="0" w:after="120" w:line="240" w:lineRule="auto"/>
        <w:jc w:val="center"/>
        <w:rPr>
          <w:rFonts w:ascii="Franklin Gothic Book" w:hAnsi="Franklin Gothic Book"/>
          <w:b/>
          <w:sz w:val="24"/>
        </w:rPr>
      </w:pPr>
      <w:r w:rsidRPr="00FE40EA">
        <w:rPr>
          <w:rFonts w:ascii="Franklin Gothic Book" w:hAnsi="Franklin Gothic Book"/>
          <w:b/>
          <w:sz w:val="24"/>
          <w:u w:val="single"/>
        </w:rPr>
        <w:lastRenderedPageBreak/>
        <w:t>Úvodní ustanovení</w:t>
      </w:r>
    </w:p>
    <w:p w:rsidR="00CD0C11" w:rsidRPr="00FE40EA" w:rsidRDefault="00CD0C11" w:rsidP="00CD0C11">
      <w:pPr>
        <w:widowControl w:val="0"/>
        <w:numPr>
          <w:ilvl w:val="0"/>
          <w:numId w:val="3"/>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Pr="00FE40EA" w:rsidRDefault="00CD0C11" w:rsidP="00CD0C11">
      <w:pPr>
        <w:widowControl w:val="0"/>
        <w:numPr>
          <w:ilvl w:val="0"/>
          <w:numId w:val="3"/>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prohlašuje, že se detailně seznámil s</w:t>
      </w:r>
      <w:r w:rsidR="00A5559C" w:rsidRPr="00FE40EA">
        <w:rPr>
          <w:rFonts w:ascii="Franklin Gothic Book" w:hAnsi="Franklin Gothic Book"/>
          <w:sz w:val="24"/>
        </w:rPr>
        <w:t> </w:t>
      </w:r>
      <w:r w:rsidRPr="00FE40EA">
        <w:rPr>
          <w:rFonts w:ascii="Franklin Gothic Book" w:hAnsi="Franklin Gothic Book"/>
          <w:sz w:val="24"/>
        </w:rPr>
        <w:t>rozsahem</w:t>
      </w:r>
      <w:r w:rsidR="00A5559C" w:rsidRPr="00FE40EA">
        <w:rPr>
          <w:rFonts w:ascii="Franklin Gothic Book" w:hAnsi="Franklin Gothic Book"/>
          <w:sz w:val="24"/>
        </w:rPr>
        <w:t xml:space="preserve"> prací</w:t>
      </w:r>
      <w:r w:rsidR="001C21B8" w:rsidRPr="00FE40EA">
        <w:rPr>
          <w:rFonts w:ascii="Franklin Gothic Book" w:hAnsi="Franklin Gothic Book"/>
          <w:sz w:val="24"/>
        </w:rPr>
        <w:t xml:space="preserve">, </w:t>
      </w:r>
      <w:r w:rsidRPr="00FE40EA">
        <w:rPr>
          <w:rFonts w:ascii="Franklin Gothic Book" w:hAnsi="Franklin Gothic Book"/>
          <w:sz w:val="24"/>
        </w:rPr>
        <w:t>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FE40EA"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w:t>
      </w: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Předmět a účel smlouvy</w:t>
      </w:r>
    </w:p>
    <w:p w:rsidR="00CD0C11" w:rsidRPr="00FE40EA" w:rsidRDefault="00CD0C11" w:rsidP="00740050">
      <w:pPr>
        <w:widowControl w:val="0"/>
        <w:numPr>
          <w:ilvl w:val="0"/>
          <w:numId w:val="23"/>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Předmětem této smlouvy je závazek zhotovitele poskytnout řádně a včas pro objednatele na svůj náklad a nebezpečí plnění </w:t>
      </w:r>
      <w:r w:rsidR="00FA3B7B" w:rsidRPr="00FE40EA">
        <w:rPr>
          <w:rFonts w:ascii="Franklin Gothic Book" w:hAnsi="Franklin Gothic Book"/>
          <w:sz w:val="24"/>
        </w:rPr>
        <w:t xml:space="preserve">spočívající </w:t>
      </w:r>
      <w:r w:rsidR="000D21A9">
        <w:rPr>
          <w:rFonts w:ascii="Franklin Gothic Book" w:hAnsi="Franklin Gothic Book"/>
          <w:sz w:val="24"/>
        </w:rPr>
        <w:t>v</w:t>
      </w:r>
      <w:r w:rsidR="003F446C">
        <w:rPr>
          <w:rFonts w:ascii="Franklin Gothic Book" w:hAnsi="Franklin Gothic Book"/>
          <w:sz w:val="24"/>
        </w:rPr>
        <w:t xml:space="preserve"> zajištění grafických prací pro </w:t>
      </w:r>
      <w:r w:rsidR="004F5F5C" w:rsidRPr="00A7771A">
        <w:rPr>
          <w:rFonts w:ascii="Franklin Gothic Book" w:hAnsi="Franklin Gothic Book"/>
          <w:sz w:val="24"/>
        </w:rPr>
        <w:t>výstav</w:t>
      </w:r>
      <w:r w:rsidR="003F446C" w:rsidRPr="00A7771A">
        <w:rPr>
          <w:rFonts w:ascii="Franklin Gothic Book" w:hAnsi="Franklin Gothic Book"/>
          <w:sz w:val="24"/>
        </w:rPr>
        <w:t>u</w:t>
      </w:r>
      <w:r w:rsidR="004F5F5C" w:rsidRPr="00A7771A">
        <w:rPr>
          <w:rFonts w:ascii="Franklin Gothic Book" w:hAnsi="Franklin Gothic Book"/>
          <w:sz w:val="24"/>
        </w:rPr>
        <w:t xml:space="preserve"> </w:t>
      </w:r>
      <w:r w:rsidR="00A7771A" w:rsidRPr="00A7771A">
        <w:rPr>
          <w:rFonts w:ascii="Franklin Gothic Book" w:hAnsi="Franklin Gothic Book"/>
          <w:sz w:val="24"/>
        </w:rPr>
        <w:t xml:space="preserve">Nekonečný příběh – odkaz </w:t>
      </w:r>
      <w:r w:rsidR="004F5F5C" w:rsidRPr="00A7771A">
        <w:rPr>
          <w:rFonts w:ascii="Franklin Gothic Book" w:hAnsi="Franklin Gothic Book"/>
          <w:sz w:val="24"/>
        </w:rPr>
        <w:t>Mendel</w:t>
      </w:r>
      <w:r w:rsidR="00A7771A" w:rsidRPr="00A7771A">
        <w:rPr>
          <w:rFonts w:ascii="Franklin Gothic Book" w:hAnsi="Franklin Gothic Book"/>
          <w:sz w:val="24"/>
        </w:rPr>
        <w:t>a</w:t>
      </w:r>
      <w:r w:rsidR="0090485E" w:rsidRPr="00FE40EA">
        <w:rPr>
          <w:rFonts w:ascii="Franklin Gothic Book" w:hAnsi="Franklin Gothic Book"/>
          <w:sz w:val="24"/>
        </w:rPr>
        <w:t xml:space="preserve"> </w:t>
      </w:r>
      <w:r w:rsidR="00A7771A">
        <w:rPr>
          <w:rFonts w:ascii="Franklin Gothic Book" w:hAnsi="Franklin Gothic Book"/>
          <w:sz w:val="24"/>
        </w:rPr>
        <w:t xml:space="preserve">v zemědělství </w:t>
      </w:r>
      <w:r w:rsidR="0090485E" w:rsidRPr="00FE40EA">
        <w:rPr>
          <w:rFonts w:ascii="Franklin Gothic Book" w:hAnsi="Franklin Gothic Book"/>
          <w:sz w:val="24"/>
        </w:rPr>
        <w:t xml:space="preserve">do budovy NZM, </w:t>
      </w:r>
      <w:r w:rsidR="001C21B8" w:rsidRPr="00FE40EA">
        <w:rPr>
          <w:rFonts w:ascii="Franklin Gothic Book" w:hAnsi="Franklin Gothic Book"/>
          <w:snapToGrid w:val="0"/>
          <w:sz w:val="24"/>
        </w:rPr>
        <w:t xml:space="preserve">pobočka Praha, na adrese Kostelní 44/1300, Praha 7 – Holešovice, </w:t>
      </w:r>
      <w:r w:rsidRPr="00FE40EA">
        <w:rPr>
          <w:rFonts w:ascii="Franklin Gothic Book" w:hAnsi="Franklin Gothic Book"/>
          <w:sz w:val="24"/>
        </w:rPr>
        <w:t xml:space="preserve">blíže specifikované touto smlouvou </w:t>
      </w:r>
      <w:r w:rsidR="00ED5936" w:rsidRPr="00FE40EA">
        <w:rPr>
          <w:rFonts w:ascii="Franklin Gothic Book" w:hAnsi="Franklin Gothic Book"/>
          <w:sz w:val="24"/>
        </w:rPr>
        <w:t xml:space="preserve">a </w:t>
      </w:r>
      <w:r w:rsidR="004F5F5C">
        <w:rPr>
          <w:rFonts w:ascii="Franklin Gothic Book" w:hAnsi="Franklin Gothic Book"/>
          <w:snapToGrid w:val="0"/>
          <w:sz w:val="24"/>
        </w:rPr>
        <w:t>studií</w:t>
      </w:r>
      <w:r w:rsidR="00ED5936" w:rsidRPr="00FE40EA">
        <w:rPr>
          <w:rFonts w:ascii="Franklin Gothic Book" w:hAnsi="Franklin Gothic Book"/>
          <w:snapToGrid w:val="0"/>
          <w:sz w:val="24"/>
        </w:rPr>
        <w:t xml:space="preserve"> zpracovanou </w:t>
      </w:r>
      <w:r w:rsidR="004F5F5C">
        <w:rPr>
          <w:rFonts w:ascii="Franklin Gothic Book" w:hAnsi="Franklin Gothic Book"/>
          <w:snapToGrid w:val="0"/>
          <w:sz w:val="24"/>
        </w:rPr>
        <w:t>společností</w:t>
      </w:r>
      <w:r w:rsidR="00182867" w:rsidRPr="00FE40EA">
        <w:rPr>
          <w:rFonts w:ascii="Franklin Gothic Book" w:hAnsi="Franklin Gothic Book"/>
          <w:snapToGrid w:val="0"/>
          <w:sz w:val="24"/>
        </w:rPr>
        <w:t xml:space="preserve"> </w:t>
      </w:r>
      <w:r w:rsidR="00A7771A">
        <w:rPr>
          <w:rFonts w:ascii="Franklin Gothic Book" w:hAnsi="Franklin Gothic Book"/>
          <w:sz w:val="24"/>
        </w:rPr>
        <w:t>Loom on the Moon, IČO: 02998041</w:t>
      </w:r>
      <w:r w:rsidR="00182867" w:rsidRPr="00FE40EA">
        <w:rPr>
          <w:rFonts w:ascii="Franklin Gothic Book" w:hAnsi="Franklin Gothic Book"/>
          <w:snapToGrid w:val="0"/>
          <w:sz w:val="24"/>
        </w:rPr>
        <w:t>,</w:t>
      </w:r>
      <w:r w:rsidR="00182867" w:rsidRPr="00FE40EA">
        <w:rPr>
          <w:rFonts w:ascii="Calibri" w:hAnsi="Calibri"/>
          <w:snapToGrid w:val="0"/>
          <w:szCs w:val="22"/>
        </w:rPr>
        <w:t xml:space="preserve"> </w:t>
      </w:r>
      <w:r w:rsidR="00AC3ADC" w:rsidRPr="00FE40EA">
        <w:rPr>
          <w:rFonts w:ascii="Calibri" w:hAnsi="Calibri"/>
          <w:snapToGrid w:val="0"/>
          <w:szCs w:val="22"/>
        </w:rPr>
        <w:t xml:space="preserve">   </w:t>
      </w:r>
      <w:r w:rsidR="00ED5936" w:rsidRPr="00FE40EA">
        <w:rPr>
          <w:rFonts w:ascii="Franklin Gothic Book" w:hAnsi="Franklin Gothic Book"/>
          <w:snapToGrid w:val="0"/>
          <w:sz w:val="24"/>
        </w:rPr>
        <w:t xml:space="preserve">která tvoří </w:t>
      </w:r>
      <w:r w:rsidR="0090485E" w:rsidRPr="00FE40EA">
        <w:rPr>
          <w:rFonts w:ascii="Franklin Gothic Book" w:hAnsi="Franklin Gothic Book"/>
          <w:b/>
          <w:snapToGrid w:val="0"/>
          <w:sz w:val="24"/>
        </w:rPr>
        <w:t xml:space="preserve">přílohu č. </w:t>
      </w:r>
      <w:r w:rsidR="00ED5936" w:rsidRPr="00FE40EA">
        <w:rPr>
          <w:rFonts w:ascii="Franklin Gothic Book" w:hAnsi="Franklin Gothic Book"/>
          <w:b/>
          <w:snapToGrid w:val="0"/>
          <w:sz w:val="24"/>
        </w:rPr>
        <w:t>2</w:t>
      </w:r>
      <w:r w:rsidR="00ED5936" w:rsidRPr="00FE40EA">
        <w:rPr>
          <w:rFonts w:ascii="Franklin Gothic Book" w:hAnsi="Franklin Gothic Book"/>
          <w:snapToGrid w:val="0"/>
          <w:sz w:val="24"/>
        </w:rPr>
        <w:t xml:space="preserve"> </w:t>
      </w:r>
      <w:r w:rsidR="00182867" w:rsidRPr="00FE40EA">
        <w:rPr>
          <w:rFonts w:ascii="Franklin Gothic Book" w:hAnsi="Franklin Gothic Book"/>
          <w:snapToGrid w:val="0"/>
          <w:sz w:val="24"/>
        </w:rPr>
        <w:t xml:space="preserve"> </w:t>
      </w:r>
      <w:r w:rsidR="00ED5936" w:rsidRPr="00FE40EA">
        <w:rPr>
          <w:rFonts w:ascii="Franklin Gothic Book" w:hAnsi="Franklin Gothic Book"/>
          <w:snapToGrid w:val="0"/>
          <w:sz w:val="24"/>
        </w:rPr>
        <w:t>této smlouvy</w:t>
      </w:r>
      <w:r w:rsidRPr="00FE40EA">
        <w:rPr>
          <w:rFonts w:ascii="Franklin Gothic Book" w:hAnsi="Franklin Gothic Book"/>
          <w:sz w:val="24"/>
        </w:rPr>
        <w:t xml:space="preserve"> (dále jen „</w:t>
      </w:r>
      <w:r w:rsidRPr="00FE40EA">
        <w:rPr>
          <w:rFonts w:ascii="Franklin Gothic Book" w:hAnsi="Franklin Gothic Book"/>
          <w:b/>
          <w:sz w:val="24"/>
        </w:rPr>
        <w:t>plnění</w:t>
      </w:r>
      <w:r w:rsidRPr="00FE40EA">
        <w:rPr>
          <w:rFonts w:ascii="Franklin Gothic Book" w:hAnsi="Franklin Gothic Book"/>
          <w:sz w:val="24"/>
        </w:rPr>
        <w:t>“) a závazek objednatele plnění převzít a zaplatit zhotoviteli za poskytnutí plnění sjednanou cenu, za podmínek vymezených v této smlouvě.</w:t>
      </w:r>
    </w:p>
    <w:p w:rsidR="00A614C0" w:rsidRPr="00FE40EA" w:rsidRDefault="00CD0C11" w:rsidP="00D52F46">
      <w:pPr>
        <w:widowControl w:val="0"/>
        <w:numPr>
          <w:ilvl w:val="0"/>
          <w:numId w:val="23"/>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Součástí plnění se rozumí rovněž i provedení veškerých </w:t>
      </w:r>
      <w:r w:rsidR="001C21B8" w:rsidRPr="00FE40EA">
        <w:rPr>
          <w:rFonts w:ascii="Franklin Gothic Book" w:hAnsi="Franklin Gothic Book"/>
          <w:sz w:val="24"/>
        </w:rPr>
        <w:t xml:space="preserve">dalších </w:t>
      </w:r>
      <w:r w:rsidRPr="00FE40EA">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w:t>
      </w:r>
    </w:p>
    <w:p w:rsidR="00CD0C11" w:rsidRPr="00FE40EA"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Zhotovitel prohlašuje, že se podrobně seznámil s předmětem a rozsahem plnění tak</w:t>
      </w:r>
      <w:r w:rsidR="00A5559C" w:rsidRPr="00FE40EA">
        <w:rPr>
          <w:rFonts w:ascii="Franklin Gothic Book" w:hAnsi="Franklin Gothic Book"/>
          <w:sz w:val="24"/>
        </w:rPr>
        <w:t>,</w:t>
      </w:r>
      <w:r w:rsidRPr="00FE40EA">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III.</w:t>
      </w:r>
    </w:p>
    <w:p w:rsidR="00CD0C11" w:rsidRPr="00FE40EA" w:rsidRDefault="00CD0C11" w:rsidP="00CD0C11">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 xml:space="preserve">Cena </w:t>
      </w:r>
    </w:p>
    <w:p w:rsidR="00CD0C11" w:rsidRPr="00FE40EA"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Smluvní strany se dohodly, že za poskytnutí plnění dle této smlouvy zaplatí objednatel zhotoviteli sjednanou cenu ve výši:</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b/>
          <w:sz w:val="24"/>
        </w:rPr>
        <w:t>Cena celkem bez DPH</w:t>
      </w: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00AA223B" w:rsidRPr="00FE40EA">
        <w:rPr>
          <w:rFonts w:ascii="Franklin Gothic Book" w:hAnsi="Franklin Gothic Book"/>
          <w:b/>
          <w:sz w:val="24"/>
        </w:rPr>
        <w:t xml:space="preserve"> </w:t>
      </w:r>
      <w:r w:rsidRPr="00FE40EA">
        <w:rPr>
          <w:rFonts w:ascii="Franklin Gothic Book" w:hAnsi="Franklin Gothic Book"/>
          <w:b/>
          <w:bCs/>
          <w:sz w:val="24"/>
        </w:rPr>
        <w:t>Kč</w:t>
      </w:r>
    </w:p>
    <w:p w:rsidR="00CD0C11" w:rsidRPr="00FE40EA" w:rsidRDefault="00CD0C11" w:rsidP="00CD0C11">
      <w:pPr>
        <w:widowControl w:val="0"/>
        <w:snapToGrid w:val="0"/>
        <w:spacing w:before="0" w:after="120" w:line="240" w:lineRule="auto"/>
        <w:ind w:left="360"/>
        <w:rPr>
          <w:rFonts w:ascii="Franklin Gothic Book" w:hAnsi="Franklin Gothic Book"/>
          <w:b/>
          <w:sz w:val="24"/>
        </w:rPr>
      </w:pPr>
      <w:r w:rsidRPr="00FE40EA">
        <w:rPr>
          <w:rFonts w:ascii="Franklin Gothic Book" w:hAnsi="Franklin Gothic Book"/>
          <w:sz w:val="24"/>
        </w:rPr>
        <w:t>DPH</w:t>
      </w:r>
      <w:r w:rsidRPr="00FE40EA">
        <w:rPr>
          <w:rFonts w:ascii="Franklin Gothic Book" w:hAnsi="Franklin Gothic Book"/>
          <w:sz w:val="24"/>
        </w:rPr>
        <w:tab/>
      </w:r>
      <w:r w:rsidRPr="00FE40EA">
        <w:rPr>
          <w:rFonts w:ascii="Franklin Gothic Book" w:hAnsi="Franklin Gothic Book"/>
          <w:sz w:val="24"/>
        </w:rPr>
        <w:tab/>
        <w:t xml:space="preserve">                                                           </w:t>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00AA223B" w:rsidRPr="00FE40EA">
        <w:rPr>
          <w:rFonts w:ascii="Franklin Gothic Book" w:hAnsi="Franklin Gothic Book"/>
          <w:b/>
          <w:sz w:val="24"/>
        </w:rPr>
        <w:t xml:space="preserve"> </w:t>
      </w:r>
      <w:r w:rsidRPr="00FE40EA">
        <w:rPr>
          <w:rFonts w:ascii="Franklin Gothic Book" w:hAnsi="Franklin Gothic Book"/>
          <w:sz w:val="24"/>
        </w:rPr>
        <w:t>Kč</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Cena celkem včetně DPH                                  </w:t>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r w:rsidR="00AA223B" w:rsidRPr="00FE40EA">
        <w:rPr>
          <w:rFonts w:ascii="Franklin Gothic Book" w:hAnsi="Franklin Gothic Book"/>
          <w:b/>
          <w:sz w:val="24"/>
        </w:rPr>
        <w:t xml:space="preserve"> </w:t>
      </w:r>
      <w:r w:rsidRPr="00FE40EA">
        <w:rPr>
          <w:rFonts w:ascii="Franklin Gothic Book" w:hAnsi="Franklin Gothic Book"/>
          <w:bCs/>
          <w:sz w:val="24"/>
        </w:rPr>
        <w:t>Kč</w:t>
      </w:r>
      <w:r w:rsidRPr="00FE40EA">
        <w:rPr>
          <w:rFonts w:ascii="Franklin Gothic Book" w:hAnsi="Franklin Gothic Book"/>
          <w:sz w:val="24"/>
        </w:rPr>
        <w:t xml:space="preserve"> </w:t>
      </w:r>
    </w:p>
    <w:p w:rsidR="00CD0C11" w:rsidRPr="00FE40EA" w:rsidRDefault="00CD0C11" w:rsidP="00CD0C11">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sz w:val="24"/>
        </w:rPr>
        <w:t>(dále jen „</w:t>
      </w:r>
      <w:r w:rsidRPr="00FE40EA">
        <w:rPr>
          <w:rFonts w:ascii="Franklin Gothic Book" w:hAnsi="Franklin Gothic Book"/>
          <w:b/>
          <w:sz w:val="24"/>
        </w:rPr>
        <w:t>cena</w:t>
      </w:r>
      <w:r w:rsidRPr="00FE40EA">
        <w:rPr>
          <w:rFonts w:ascii="Franklin Gothic Book" w:hAnsi="Franklin Gothic Book"/>
          <w:sz w:val="24"/>
        </w:rPr>
        <w:t xml:space="preserve">“). </w:t>
      </w:r>
    </w:p>
    <w:p w:rsidR="00CD0C11" w:rsidRPr="00FE40EA" w:rsidRDefault="00CD0C11" w:rsidP="00CD0C11">
      <w:pPr>
        <w:widowControl w:val="0"/>
        <w:numPr>
          <w:ilvl w:val="0"/>
          <w:numId w:val="15"/>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Nedílnou </w:t>
      </w:r>
      <w:r w:rsidR="00396A0B" w:rsidRPr="00FE40EA">
        <w:rPr>
          <w:rFonts w:ascii="Franklin Gothic Book" w:hAnsi="Franklin Gothic Book"/>
          <w:b/>
          <w:sz w:val="24"/>
        </w:rPr>
        <w:t>přílohou č. 1</w:t>
      </w:r>
      <w:r w:rsidRPr="00FE40EA">
        <w:rPr>
          <w:rFonts w:ascii="Franklin Gothic Book" w:hAnsi="Franklin Gothic Book"/>
          <w:sz w:val="24"/>
        </w:rPr>
        <w:t xml:space="preserve"> smlouvy je podrobná kalkulace ceny obsahující ocenění jednotlivých dodávek a </w:t>
      </w:r>
      <w:r w:rsidR="00734621" w:rsidRPr="00FE40EA">
        <w:rPr>
          <w:rFonts w:ascii="Franklin Gothic Book" w:hAnsi="Franklin Gothic Book"/>
          <w:sz w:val="24"/>
        </w:rPr>
        <w:t>služeb</w:t>
      </w:r>
      <w:r w:rsidRPr="00FE40EA">
        <w:rPr>
          <w:rFonts w:ascii="Franklin Gothic Book" w:hAnsi="Franklin Gothic Book"/>
          <w:sz w:val="24"/>
        </w:rPr>
        <w:t xml:space="preserve"> (dále jen „</w:t>
      </w:r>
      <w:r w:rsidRPr="00FE40EA">
        <w:rPr>
          <w:rFonts w:ascii="Franklin Gothic Book" w:hAnsi="Franklin Gothic Book"/>
          <w:b/>
          <w:sz w:val="24"/>
        </w:rPr>
        <w:t>položkový rozpočet</w:t>
      </w:r>
      <w:r w:rsidRPr="00FE40EA">
        <w:rPr>
          <w:rFonts w:ascii="Franklin Gothic Book" w:hAnsi="Franklin Gothic Book"/>
          <w:sz w:val="24"/>
        </w:rPr>
        <w:t xml:space="preserve">“). </w:t>
      </w:r>
    </w:p>
    <w:p w:rsidR="00CD0C11" w:rsidRPr="00FE40EA"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rsidR="00CD0C11" w:rsidRPr="00FE40EA"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Dohodnutá cena zahrnuje veškeré přímé i nepřímé náklady zhotovitele nezbytné k řá</w:t>
      </w:r>
      <w:r w:rsidR="00C632E6" w:rsidRPr="00FE40EA">
        <w:rPr>
          <w:rFonts w:ascii="Franklin Gothic Book" w:hAnsi="Franklin Gothic Book"/>
          <w:sz w:val="24"/>
        </w:rPr>
        <w:t>d</w:t>
      </w:r>
      <w:r w:rsidR="00B00D26" w:rsidRPr="00FE40EA">
        <w:rPr>
          <w:rFonts w:ascii="Franklin Gothic Book" w:hAnsi="Franklin Gothic Book"/>
          <w:sz w:val="24"/>
        </w:rPr>
        <w:t>nému poskytnutí plnění, zejména veškeré náklady:</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lastRenderedPageBreak/>
        <w:t>na úplné a kvalitní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zhotovení, dodávku, uskladnění, správu, zabudování, montáž a zprovoznění  veškerých dílů, součástí, celků a materiálů nezbytných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skladování, montáž a správu veškerých technických zařízení a mechanismů nezbytných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provozní náklady zhotovitele nezbytné k poskytnutí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a ubytování pracovníků zhotovitele,</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vyplývající ze zvláštností poskytovaného plnění,</w:t>
      </w:r>
    </w:p>
    <w:p w:rsidR="00B00D26" w:rsidRPr="00FE40EA" w:rsidRDefault="00B00D26" w:rsidP="00B00D26">
      <w:pPr>
        <w:numPr>
          <w:ilvl w:val="0"/>
          <w:numId w:val="24"/>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pojištění odpovědnosti zhotovitele a pojištění poskytovaného plnění.</w:t>
      </w:r>
    </w:p>
    <w:p w:rsidR="00CD0C11" w:rsidRPr="00FE40EA" w:rsidRDefault="00CD0C11" w:rsidP="00CD0C11">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 xml:space="preserve">IV. </w:t>
      </w:r>
    </w:p>
    <w:p w:rsidR="00CD0C11" w:rsidRPr="00FE40EA" w:rsidRDefault="00CD0C11" w:rsidP="00CD0C11">
      <w:pPr>
        <w:widowControl w:val="0"/>
        <w:snapToGrid w:val="0"/>
        <w:spacing w:before="0" w:after="120" w:line="240" w:lineRule="auto"/>
        <w:jc w:val="center"/>
        <w:rPr>
          <w:rFonts w:ascii="Franklin Gothic Book" w:hAnsi="Franklin Gothic Book"/>
          <w:b/>
          <w:i/>
          <w:sz w:val="24"/>
          <w:u w:val="single"/>
        </w:rPr>
      </w:pPr>
      <w:r w:rsidRPr="00FE40EA">
        <w:rPr>
          <w:rFonts w:ascii="Franklin Gothic Book" w:hAnsi="Franklin Gothic Book"/>
          <w:b/>
          <w:sz w:val="24"/>
          <w:u w:val="single"/>
        </w:rPr>
        <w:t xml:space="preserve">Fakturace a platební podmínky </w:t>
      </w:r>
    </w:p>
    <w:p w:rsidR="006C06AD" w:rsidRPr="00FE40EA" w:rsidRDefault="006C06AD" w:rsidP="00111745">
      <w:pPr>
        <w:widowControl w:val="0"/>
        <w:numPr>
          <w:ilvl w:val="0"/>
          <w:numId w:val="2"/>
        </w:numPr>
        <w:snapToGrid w:val="0"/>
        <w:spacing w:before="0" w:after="120" w:line="240" w:lineRule="auto"/>
        <w:rPr>
          <w:rFonts w:ascii="Franklin Gothic Book" w:hAnsi="Franklin Gothic Book"/>
          <w:i/>
          <w:sz w:val="24"/>
        </w:rPr>
      </w:pPr>
      <w:r w:rsidRPr="00FE40EA">
        <w:rPr>
          <w:rFonts w:ascii="Franklin Gothic Book" w:hAnsi="Franklin Gothic Book"/>
          <w:sz w:val="24"/>
        </w:rPr>
        <w:t xml:space="preserve">Dohodnutou cenu </w:t>
      </w:r>
      <w:r w:rsidR="008C51B1" w:rsidRPr="00FE40EA">
        <w:rPr>
          <w:rFonts w:ascii="Franklin Gothic Book" w:hAnsi="Franklin Gothic Book"/>
          <w:sz w:val="24"/>
        </w:rPr>
        <w:t xml:space="preserve">dle čl. III odst. 1 této smlouvy </w:t>
      </w:r>
      <w:r w:rsidRPr="00FE40EA">
        <w:rPr>
          <w:rFonts w:ascii="Franklin Gothic Book" w:hAnsi="Franklin Gothic Book"/>
          <w:sz w:val="24"/>
        </w:rPr>
        <w:t>uhradí objednatel zhotoviteli</w:t>
      </w:r>
      <w:r w:rsidR="00111745" w:rsidRPr="00FE40EA">
        <w:rPr>
          <w:rFonts w:ascii="Franklin Gothic Book" w:hAnsi="Franklin Gothic Book"/>
          <w:sz w:val="24"/>
        </w:rPr>
        <w:t xml:space="preserve"> na základě daňového dokladu předloženého po oboustranně odsouhlaseném předávacím protokolu o předání </w:t>
      </w:r>
      <w:r w:rsidR="008C51B1" w:rsidRPr="00FE40EA">
        <w:rPr>
          <w:rFonts w:ascii="Franklin Gothic Book" w:hAnsi="Franklin Gothic Book"/>
          <w:sz w:val="24"/>
        </w:rPr>
        <w:t>předmětu plnění</w:t>
      </w:r>
      <w:r w:rsidR="00487111" w:rsidRPr="00FE40EA">
        <w:rPr>
          <w:rFonts w:ascii="Franklin Gothic Book" w:hAnsi="Franklin Gothic Book"/>
          <w:sz w:val="24"/>
        </w:rPr>
        <w:t xml:space="preserve"> za skutečně provedené práce</w:t>
      </w:r>
      <w:r w:rsidR="00111745" w:rsidRPr="00FE40EA">
        <w:rPr>
          <w:rFonts w:ascii="Franklin Gothic Book" w:hAnsi="Franklin Gothic Book"/>
          <w:sz w:val="24"/>
        </w:rPr>
        <w:t xml:space="preserve">.  </w:t>
      </w:r>
    </w:p>
    <w:p w:rsidR="00CD0C11" w:rsidRPr="00FE40EA" w:rsidRDefault="00487111" w:rsidP="006C06AD">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Konečný daňový doklad -</w:t>
      </w:r>
      <w:r w:rsidR="006C06AD" w:rsidRPr="00FE40EA">
        <w:rPr>
          <w:rFonts w:ascii="Franklin Gothic Book" w:hAnsi="Franklin Gothic Book"/>
          <w:sz w:val="24"/>
        </w:rPr>
        <w:t xml:space="preserve"> fakturu vystaví zhotovitel po  </w:t>
      </w:r>
      <w:r w:rsidR="006F49EF" w:rsidRPr="00FE40EA">
        <w:rPr>
          <w:rFonts w:ascii="Franklin Gothic Book" w:hAnsi="Franklin Gothic Book"/>
          <w:sz w:val="24"/>
        </w:rPr>
        <w:t xml:space="preserve">ukončení prací a </w:t>
      </w:r>
      <w:r w:rsidR="00C632E6" w:rsidRPr="00FE40EA">
        <w:rPr>
          <w:rFonts w:ascii="Franklin Gothic Book" w:hAnsi="Franklin Gothic Book"/>
          <w:sz w:val="24"/>
        </w:rPr>
        <w:t xml:space="preserve">oboustranně podepsaném zápisu o </w:t>
      </w:r>
      <w:r w:rsidR="006F49EF" w:rsidRPr="00FE40EA">
        <w:rPr>
          <w:rFonts w:ascii="Franklin Gothic Book" w:hAnsi="Franklin Gothic Book"/>
          <w:sz w:val="24"/>
        </w:rPr>
        <w:t xml:space="preserve">předání </w:t>
      </w:r>
      <w:r w:rsidR="00C632E6" w:rsidRPr="00FE40EA">
        <w:rPr>
          <w:rFonts w:ascii="Franklin Gothic Book" w:hAnsi="Franklin Gothic Book"/>
          <w:sz w:val="24"/>
        </w:rPr>
        <w:t xml:space="preserve">a převzetí </w:t>
      </w:r>
      <w:r w:rsidR="006F49EF" w:rsidRPr="00FE40EA">
        <w:rPr>
          <w:rFonts w:ascii="Franklin Gothic Book" w:hAnsi="Franklin Gothic Book"/>
          <w:sz w:val="24"/>
        </w:rPr>
        <w:t>předmětu plnění bez vad a nedodělků</w:t>
      </w:r>
      <w:r w:rsidR="006C06AD" w:rsidRPr="00FE40EA">
        <w:rPr>
          <w:rFonts w:ascii="Franklin Gothic Book" w:hAnsi="Franklin Gothic Book"/>
          <w:sz w:val="24"/>
        </w:rPr>
        <w:t>.</w:t>
      </w:r>
    </w:p>
    <w:p w:rsidR="008C6C85" w:rsidRPr="00FE40EA" w:rsidRDefault="00CD0C11" w:rsidP="00400E05">
      <w:pPr>
        <w:widowControl w:val="0"/>
        <w:numPr>
          <w:ilvl w:val="0"/>
          <w:numId w:val="2"/>
        </w:numPr>
        <w:snapToGrid w:val="0"/>
        <w:spacing w:before="0" w:after="120" w:line="240" w:lineRule="auto"/>
        <w:ind w:left="284" w:hanging="284"/>
        <w:rPr>
          <w:rFonts w:ascii="Franklin Gothic Book" w:hAnsi="Franklin Gothic Book"/>
          <w:sz w:val="24"/>
        </w:rPr>
      </w:pPr>
      <w:r w:rsidRPr="00FE40EA">
        <w:rPr>
          <w:rFonts w:ascii="Franklin Gothic Book" w:hAnsi="Franklin Gothic Book"/>
          <w:sz w:val="24"/>
        </w:rPr>
        <w:t>Zhotovitel je povinen doručit objednateli daňov</w:t>
      </w:r>
      <w:r w:rsidR="00734621" w:rsidRPr="00FE40EA">
        <w:rPr>
          <w:rFonts w:ascii="Franklin Gothic Book" w:hAnsi="Franklin Gothic Book"/>
          <w:sz w:val="24"/>
        </w:rPr>
        <w:t>ý</w:t>
      </w:r>
      <w:r w:rsidRPr="00FE40EA">
        <w:rPr>
          <w:rFonts w:ascii="Franklin Gothic Book" w:hAnsi="Franklin Gothic Book"/>
          <w:sz w:val="24"/>
        </w:rPr>
        <w:t xml:space="preserve"> doklad nejpozději do 15 kalendářních dnů od data uskutečnění zdanitelného plnění</w:t>
      </w:r>
      <w:r w:rsidR="004F5F5C">
        <w:rPr>
          <w:rFonts w:ascii="Franklin Gothic Book" w:hAnsi="Franklin Gothic Book"/>
          <w:sz w:val="24"/>
        </w:rPr>
        <w:t xml:space="preserve"> a e-mailovou adresu </w:t>
      </w:r>
      <w:hyperlink r:id="rId7" w:history="1">
        <w:r w:rsidR="004F5F5C" w:rsidRPr="00A96092">
          <w:rPr>
            <w:rStyle w:val="Hypertextovodkaz"/>
            <w:rFonts w:ascii="Franklin Gothic Book" w:hAnsi="Franklin Gothic Book"/>
            <w:sz w:val="24"/>
          </w:rPr>
          <w:t>fakturace@nzm.cz</w:t>
        </w:r>
      </w:hyperlink>
      <w:r w:rsidR="004F5F5C">
        <w:rPr>
          <w:rFonts w:ascii="Franklin Gothic Book" w:hAnsi="Franklin Gothic Book"/>
          <w:sz w:val="24"/>
        </w:rPr>
        <w:t xml:space="preserve"> </w:t>
      </w:r>
      <w:r w:rsidR="00400E05" w:rsidRPr="00FE40EA">
        <w:rPr>
          <w:rFonts w:ascii="Franklin Gothic Book" w:hAnsi="Franklin Gothic Book"/>
          <w:sz w:val="24"/>
        </w:rPr>
        <w:t xml:space="preserve"> </w:t>
      </w:r>
    </w:p>
    <w:p w:rsidR="008C51B1" w:rsidRPr="00FE40EA" w:rsidRDefault="008C51B1" w:rsidP="008C51B1">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Lhůta splatnosti faktury je z důvodu časové náročnosti uvolnění finančních prostředků ze státního rozpočtu (provázenému s ohledem na obsah závazku složitějším procesním postupem prostřednictvím třetí osoby, zřizovatele objednatele) 40 kalendářních dnů od doručení objednateli. Poslední platba v příslušném roce bude realizována po předložení faktury (daňového dokladu) nejpozději do 5. 12. příslušného roku. Za další plnění dle této smlouvy objednatel zaplatí nejdříve 1. 4. roku následujícího. Nedílnou přílohou daňového dokladu bude oboustranně odsouhlasený předávací protokol (alespoň v kopii).</w:t>
      </w:r>
    </w:p>
    <w:p w:rsidR="00CD0C11" w:rsidRPr="00FE40EA" w:rsidRDefault="00CD0C11" w:rsidP="00CD0C11">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Okamžikem zaplacení se rozumí datum odepsání příslušné částky, na kterou byl daňový doklad </w:t>
      </w:r>
      <w:r w:rsidR="002C79C8" w:rsidRPr="00FE40EA">
        <w:rPr>
          <w:rFonts w:ascii="Franklin Gothic Book" w:hAnsi="Franklin Gothic Book"/>
          <w:sz w:val="24"/>
        </w:rPr>
        <w:t xml:space="preserve">- </w:t>
      </w:r>
      <w:r w:rsidRPr="00FE40EA">
        <w:rPr>
          <w:rFonts w:ascii="Franklin Gothic Book" w:hAnsi="Franklin Gothic Book"/>
          <w:sz w:val="24"/>
        </w:rPr>
        <w:t>faktura vystavena, z účtu objednatele ve prospěch účtu zhotovitele.</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FE40EA"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FE40EA"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FE40EA">
        <w:rPr>
          <w:rFonts w:ascii="Franklin Gothic Book" w:hAnsi="Franklin Gothic Book"/>
          <w:sz w:val="24"/>
        </w:rPr>
        <w:t>Objednatel neposkytuje zálohy. Smluvní strany se tímto dohodly na vyloučení aplikace ustanovení § 2611 občanského zákoníku.</w:t>
      </w:r>
    </w:p>
    <w:p w:rsidR="005B5CA4" w:rsidRPr="00FE40EA" w:rsidRDefault="005B5CA4" w:rsidP="005B5CA4">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w:t>
      </w:r>
    </w:p>
    <w:p w:rsidR="005B5CA4" w:rsidRPr="00FE40EA" w:rsidRDefault="005B5CA4" w:rsidP="005B5CA4">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lastRenderedPageBreak/>
        <w:t>Termíny plnění</w:t>
      </w:r>
    </w:p>
    <w:p w:rsidR="005B5CA4" w:rsidRPr="00FE40EA"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FE40EA">
        <w:rPr>
          <w:rFonts w:ascii="Franklin Gothic Book" w:hAnsi="Franklin Gothic Book"/>
          <w:noProof/>
          <w:sz w:val="24"/>
        </w:rPr>
        <w:t>Zhotovitel se zavazuje poskytnout plnění v následujících termínech:</w:t>
      </w:r>
    </w:p>
    <w:p w:rsidR="005B5CA4" w:rsidRPr="00FE40EA"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Zahájení poskytování plnění</w:t>
      </w:r>
      <w:r w:rsidRPr="00FE40EA">
        <w:rPr>
          <w:rFonts w:ascii="Franklin Gothic Book" w:hAnsi="Franklin Gothic Book"/>
          <w:noProof/>
          <w:sz w:val="24"/>
        </w:rPr>
        <w:t xml:space="preserve">: </w:t>
      </w:r>
      <w:r w:rsidR="00C632E6" w:rsidRPr="00FE40EA">
        <w:rPr>
          <w:rFonts w:ascii="Franklin Gothic Book" w:hAnsi="Franklin Gothic Book"/>
          <w:noProof/>
          <w:sz w:val="24"/>
        </w:rPr>
        <w:t>neprodleně po nabytí účinnosti této smlouvy</w:t>
      </w:r>
    </w:p>
    <w:p w:rsidR="00C632E6" w:rsidRPr="00FE40EA"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Předání plnění</w:t>
      </w:r>
      <w:r w:rsidRPr="00FE40EA">
        <w:rPr>
          <w:rFonts w:ascii="Franklin Gothic Book" w:hAnsi="Franklin Gothic Book"/>
          <w:noProof/>
          <w:sz w:val="24"/>
        </w:rPr>
        <w:t xml:space="preserve">: </w:t>
      </w:r>
      <w:r w:rsidR="00E87792" w:rsidRPr="00FE40EA">
        <w:rPr>
          <w:rFonts w:ascii="Franklin Gothic Book" w:hAnsi="Franklin Gothic Book"/>
          <w:noProof/>
          <w:sz w:val="24"/>
        </w:rPr>
        <w:t xml:space="preserve">předávacím protokolem </w:t>
      </w:r>
      <w:r w:rsidRPr="00FE40EA">
        <w:rPr>
          <w:rFonts w:ascii="Franklin Gothic Book" w:hAnsi="Franklin Gothic Book"/>
          <w:noProof/>
          <w:sz w:val="24"/>
        </w:rPr>
        <w:t>do</w:t>
      </w:r>
      <w:r w:rsidR="0065038E" w:rsidRPr="00FE40EA">
        <w:rPr>
          <w:rFonts w:ascii="Franklin Gothic Book" w:hAnsi="Franklin Gothic Book"/>
          <w:noProof/>
          <w:sz w:val="24"/>
        </w:rPr>
        <w:t xml:space="preserve"> </w:t>
      </w:r>
      <w:r w:rsidR="00013F14">
        <w:rPr>
          <w:rFonts w:ascii="Franklin Gothic Book" w:hAnsi="Franklin Gothic Book"/>
          <w:noProof/>
          <w:sz w:val="24"/>
        </w:rPr>
        <w:t>7.7.2022.</w:t>
      </w:r>
      <w:bookmarkStart w:id="0" w:name="_GoBack"/>
      <w:bookmarkEnd w:id="0"/>
    </w:p>
    <w:p w:rsidR="00A857E1" w:rsidRPr="00FE40EA" w:rsidRDefault="00A857E1" w:rsidP="00A857E1">
      <w:pPr>
        <w:widowControl w:val="0"/>
        <w:numPr>
          <w:ilvl w:val="0"/>
          <w:numId w:val="4"/>
        </w:numPr>
        <w:tabs>
          <w:tab w:val="clear" w:pos="720"/>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se zavazuje provádět dílo dle podorobného časového harmonogramu provádění díla (dále jen „časový harmonogram“). Časový harmonogram předloží zhotovitel objednateli ke schválení nejpozději do 5 pracovních dnů od podpisu této smlouvy, pokud nebude mezi smluvními stranami dohodnuto jinak. Časový harmonogram obsahuje zejména důležité uzlové body, termín zahájení prací, termín dokončení díla, označení předpokládané součinnosti objednatele, příp. třetích stran, s tím, že tento harmonogram se může průběžně aktualizovat s ohledem na skutečný průběh prací a provozní potřeby objednatele bez potřeby uzavřít dodatek k této smlouvě.</w:t>
      </w:r>
    </w:p>
    <w:p w:rsidR="00694555" w:rsidRPr="00FE40EA" w:rsidRDefault="00965D10" w:rsidP="00694555">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w:t>
      </w:r>
      <w:r w:rsidR="00694555" w:rsidRPr="00FE40EA">
        <w:rPr>
          <w:rFonts w:ascii="Franklin Gothic Book" w:hAnsi="Franklin Gothic Book"/>
          <w:sz w:val="24"/>
        </w:rPr>
        <w:t>. nekonáním zhotovitele nebo</w:t>
      </w:r>
      <w:r w:rsidRPr="00FE40EA">
        <w:rPr>
          <w:rFonts w:ascii="Franklin Gothic Book" w:hAnsi="Franklin Gothic Book"/>
          <w:sz w:val="24"/>
        </w:rPr>
        <w:t xml:space="preserve"> </w:t>
      </w:r>
      <w:r w:rsidR="00694555" w:rsidRPr="00FE40EA">
        <w:rPr>
          <w:rFonts w:ascii="Franklin Gothic Book" w:hAnsi="Franklin Gothic Book"/>
          <w:noProof/>
          <w:sz w:val="24"/>
        </w:rPr>
        <w:t xml:space="preserve"> </w:t>
      </w:r>
      <w:r w:rsidR="00694555" w:rsidRPr="00FE40EA">
        <w:rPr>
          <w:rFonts w:ascii="Franklin Gothic Book" w:hAnsi="Franklin Gothic Book"/>
          <w:sz w:val="24"/>
        </w:rPr>
        <w:t>provozní a technické důvody ležící na straně objednatele např. v souvislosti s pořádáním akcí  a nájmů v budově NZM Praha.</w:t>
      </w:r>
    </w:p>
    <w:p w:rsidR="005B5CA4" w:rsidRPr="00FE40EA"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965D10" w:rsidRPr="00FE40EA"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V</w:t>
      </w:r>
      <w:r w:rsidRPr="00FE40EA">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Pr="00FE40EA"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Pr="00FE40EA"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FE40EA">
        <w:rPr>
          <w:rFonts w:ascii="Franklin Gothic Book" w:hAnsi="Franklin Gothic Book"/>
          <w:noProof/>
          <w:sz w:val="24"/>
        </w:rPr>
        <w:t xml:space="preserve">V době realizace zakázky je </w:t>
      </w:r>
      <w:r w:rsidR="001B5AA3" w:rsidRPr="00FE40EA">
        <w:rPr>
          <w:rFonts w:ascii="Franklin Gothic Book" w:hAnsi="Franklin Gothic Book"/>
          <w:noProof/>
          <w:sz w:val="24"/>
        </w:rPr>
        <w:t>zhotovitel</w:t>
      </w:r>
      <w:r w:rsidRPr="00FE40EA">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sidRPr="00FE40EA">
        <w:rPr>
          <w:rFonts w:ascii="Franklin Gothic Book" w:hAnsi="Franklin Gothic Book"/>
          <w:noProof/>
          <w:sz w:val="24"/>
        </w:rPr>
        <w:t>objednatelem</w:t>
      </w:r>
      <w:r w:rsidRPr="00FE40EA">
        <w:rPr>
          <w:rFonts w:ascii="Franklin Gothic Book" w:hAnsi="Franklin Gothic Book"/>
          <w:noProof/>
          <w:sz w:val="24"/>
        </w:rPr>
        <w:t>. Jedná se zejména o (hluk, prašnost, zápach apod.).</w:t>
      </w:r>
    </w:p>
    <w:p w:rsidR="00C15DE2" w:rsidRPr="00FE40EA" w:rsidRDefault="00C15DE2" w:rsidP="00C15DE2">
      <w:pPr>
        <w:widowControl w:val="0"/>
        <w:snapToGrid w:val="0"/>
        <w:spacing w:before="0" w:after="0" w:line="240" w:lineRule="auto"/>
        <w:ind w:left="360"/>
        <w:jc w:val="center"/>
        <w:rPr>
          <w:rFonts w:ascii="Franklin Gothic Book" w:hAnsi="Franklin Gothic Book"/>
          <w:b/>
          <w:sz w:val="24"/>
        </w:rPr>
      </w:pPr>
      <w:r w:rsidRPr="00FE40EA">
        <w:rPr>
          <w:rFonts w:ascii="Franklin Gothic Book" w:hAnsi="Franklin Gothic Book"/>
          <w:b/>
          <w:sz w:val="24"/>
        </w:rPr>
        <w:t>VI.</w:t>
      </w:r>
    </w:p>
    <w:p w:rsidR="00C15DE2" w:rsidRPr="00FE40EA"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Místo plnění</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Místem plnění je sídlo </w:t>
      </w:r>
      <w:r w:rsidR="001B5AA3" w:rsidRPr="00FE40EA">
        <w:rPr>
          <w:rFonts w:ascii="Franklin Gothic Book" w:hAnsi="Franklin Gothic Book"/>
          <w:sz w:val="24"/>
        </w:rPr>
        <w:t>objednatele</w:t>
      </w:r>
      <w:r w:rsidR="00BE5AD3" w:rsidRPr="00FE40EA">
        <w:rPr>
          <w:rFonts w:ascii="Franklin Gothic Book" w:hAnsi="Franklin Gothic Book"/>
          <w:sz w:val="24"/>
        </w:rPr>
        <w:t xml:space="preserve"> na adrese Kostelní 1300/44, 170 00 Praha 7</w:t>
      </w:r>
      <w:r w:rsidRPr="00FE40EA">
        <w:rPr>
          <w:rFonts w:ascii="Franklin Gothic Book" w:hAnsi="Franklin Gothic Book"/>
          <w:sz w:val="24"/>
        </w:rPr>
        <w:t>.</w:t>
      </w:r>
    </w:p>
    <w:p w:rsidR="00AC3ADC" w:rsidRPr="00FE40EA" w:rsidRDefault="00AC3ADC" w:rsidP="00AC3ADC">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Objednatel předá zhotoviteli místo plnění na základě předávacího protokolu</w:t>
      </w:r>
      <w:r w:rsidR="00E87792" w:rsidRPr="00FE40EA">
        <w:rPr>
          <w:rFonts w:ascii="Franklin Gothic Book" w:hAnsi="Franklin Gothic Book"/>
          <w:sz w:val="24"/>
        </w:rPr>
        <w:t>.</w:t>
      </w:r>
      <w:r w:rsidR="006C06AD" w:rsidRPr="00FE40EA">
        <w:rPr>
          <w:rFonts w:ascii="Franklin Gothic Book" w:hAnsi="Franklin Gothic Book"/>
          <w:sz w:val="24"/>
        </w:rPr>
        <w:t xml:space="preserve"> </w:t>
      </w:r>
      <w:r w:rsidRPr="00FE40EA">
        <w:rPr>
          <w:rFonts w:ascii="Franklin Gothic Book" w:hAnsi="Franklin Gothic Book"/>
          <w:sz w:val="24"/>
        </w:rPr>
        <w:t xml:space="preserve">Do té doby umožní objednatel potřebný přístup pro zjištění informací k provedení díla zhotoviteli. </w:t>
      </w:r>
    </w:p>
    <w:p w:rsidR="00A70AE7" w:rsidRPr="00FE40EA" w:rsidRDefault="00A70AE7" w:rsidP="00A70AE7">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Zhotovitel se zavazuje především:</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na vlastní náklady zajistit zřízení staveniště včetně zařízení </w:t>
      </w:r>
      <w:r w:rsidR="002872B8" w:rsidRPr="00FE40EA">
        <w:rPr>
          <w:rFonts w:ascii="Franklin Gothic Book" w:hAnsi="Franklin Gothic Book" w:cs="Arial"/>
          <w:sz w:val="24"/>
        </w:rPr>
        <w:t>místa plnění</w:t>
      </w:r>
      <w:r w:rsidRPr="00FE40EA">
        <w:rPr>
          <w:rFonts w:ascii="Franklin Gothic Book" w:hAnsi="Franklin Gothic Book" w:cs="Arial"/>
          <w:sz w:val="24"/>
        </w:rPr>
        <w:t xml:space="preserve"> ve shodě s platnými předpisy,</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označit </w:t>
      </w:r>
      <w:r w:rsidR="002872B8" w:rsidRPr="00FE40EA">
        <w:rPr>
          <w:rFonts w:ascii="Franklin Gothic Book" w:hAnsi="Franklin Gothic Book" w:cs="Arial"/>
          <w:sz w:val="24"/>
        </w:rPr>
        <w:t>místo plnění</w:t>
      </w:r>
      <w:r w:rsidRPr="00FE40EA">
        <w:rPr>
          <w:rFonts w:ascii="Franklin Gothic Book" w:hAnsi="Franklin Gothic Book" w:cs="Arial"/>
          <w:sz w:val="24"/>
        </w:rPr>
        <w:t xml:space="preserve"> v souladu s obecně platnými právními předpisy,</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 xml:space="preserve">neumísťovat na </w:t>
      </w:r>
      <w:r w:rsidR="002872B8" w:rsidRPr="00FE40EA">
        <w:rPr>
          <w:rFonts w:ascii="Franklin Gothic Book" w:hAnsi="Franklin Gothic Book" w:cs="Arial"/>
          <w:sz w:val="24"/>
        </w:rPr>
        <w:t>místo plnění</w:t>
      </w:r>
      <w:r w:rsidRPr="00FE40EA">
        <w:rPr>
          <w:rFonts w:ascii="Franklin Gothic Book" w:hAnsi="Franklin Gothic Book" w:cs="Arial"/>
          <w:sz w:val="24"/>
        </w:rPr>
        <w:t xml:space="preserve"> jakákoli firemní označení, informační nápisy, reklamní plochy či jiné obdobné věci, leda s předchozím písemným schválením objednatele,</w:t>
      </w:r>
    </w:p>
    <w:p w:rsidR="00A70AE7" w:rsidRPr="00FE40EA" w:rsidRDefault="00A70AE7" w:rsidP="002872B8">
      <w:pPr>
        <w:widowControl w:val="0"/>
        <w:numPr>
          <w:ilvl w:val="0"/>
          <w:numId w:val="25"/>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místo plnění řádně zabezpečit proti vniknutí třetích osob, zejména bezpečnostními tabulkami a značkami podle platné legislativy,</w:t>
      </w:r>
    </w:p>
    <w:p w:rsidR="00734621" w:rsidRPr="00FE40EA"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FE40EA">
        <w:rPr>
          <w:rFonts w:ascii="Franklin Gothic Book" w:hAnsi="Franklin Gothic Book" w:cs="Arial"/>
          <w:sz w:val="24"/>
        </w:rPr>
        <w:t>vyklidit a uvést místo plnění do náležitého stavu v termínu ke dni předání plnění, nebude-li dodatečně mezi sml</w:t>
      </w:r>
      <w:r w:rsidR="00734621" w:rsidRPr="00FE40EA">
        <w:rPr>
          <w:rFonts w:ascii="Franklin Gothic Book" w:hAnsi="Franklin Gothic Book" w:cs="Arial"/>
          <w:sz w:val="24"/>
        </w:rPr>
        <w:t xml:space="preserve">uvními stranami dohodnuto jinak. </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C15DE2" w:rsidRPr="00FE40EA" w:rsidRDefault="00C15DE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provede veškerá bezpečnostní, hygienická, ochranná a jiná opatření v místě plnění předepsaná platnými právními předpisy.</w:t>
      </w:r>
    </w:p>
    <w:p w:rsidR="00E87792" w:rsidRPr="00FE40EA" w:rsidDel="000224E4" w:rsidRDefault="00E87792" w:rsidP="00C15DE2">
      <w:pPr>
        <w:widowControl w:val="0"/>
        <w:numPr>
          <w:ilvl w:val="0"/>
          <w:numId w:val="17"/>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zajistí zřetelné označení pracovníků, kteří budou zajišťovat plnění smlouvy, a to např. reflexní vestou s logem fi</w:t>
      </w:r>
      <w:r w:rsidR="006C06AD" w:rsidRPr="00FE40EA">
        <w:rPr>
          <w:rFonts w:ascii="Franklin Gothic Book" w:hAnsi="Franklin Gothic Book"/>
          <w:sz w:val="24"/>
        </w:rPr>
        <w:t>r</w:t>
      </w:r>
      <w:r w:rsidRPr="00FE40EA">
        <w:rPr>
          <w:rFonts w:ascii="Franklin Gothic Book" w:hAnsi="Franklin Gothic Book"/>
          <w:sz w:val="24"/>
        </w:rPr>
        <w:t>my</w:t>
      </w:r>
      <w:r w:rsidR="006C06AD" w:rsidRPr="00FE40EA">
        <w:rPr>
          <w:rFonts w:ascii="Franklin Gothic Book" w:hAnsi="Franklin Gothic Book"/>
          <w:sz w:val="24"/>
        </w:rPr>
        <w:t xml:space="preserve"> zhotovitele.</w:t>
      </w:r>
      <w:r w:rsidRPr="00FE40EA">
        <w:rPr>
          <w:rFonts w:ascii="Franklin Gothic Book" w:hAnsi="Franklin Gothic Book"/>
          <w:sz w:val="24"/>
        </w:rPr>
        <w:t xml:space="preserve">   </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p>
    <w:p w:rsidR="00C15DE2" w:rsidRPr="00FE40EA" w:rsidRDefault="00C15DE2" w:rsidP="00C1572D">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w:t>
      </w:r>
    </w:p>
    <w:p w:rsidR="00C15DE2" w:rsidRPr="00FE40EA" w:rsidRDefault="00C15DE2" w:rsidP="00C1572D">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Poskytování plnění</w:t>
      </w:r>
    </w:p>
    <w:p w:rsidR="00C1572D"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Pověří-li zhotovitel poskytováním plnění nebo jeho části jinou osobu, nese veškerou odpovědnost související s poskytováním plnění sám zhotovitel.</w:t>
      </w:r>
      <w:r w:rsidR="00C1572D" w:rsidRPr="00FE40EA">
        <w:rPr>
          <w:rFonts w:ascii="Franklin Gothic Book" w:hAnsi="Franklin Gothic Book"/>
          <w:sz w:val="24"/>
        </w:rPr>
        <w:t xml:space="preserve"> Veškeré odborné práce musí vykonávat pracovníci zhotovitele nebo jeho subdodavatelů mající příslušnou kvalifikaci. </w:t>
      </w:r>
      <w:r w:rsidR="00734621" w:rsidRPr="00FE40EA">
        <w:rPr>
          <w:rFonts w:ascii="Franklin Gothic Book" w:hAnsi="Franklin Gothic Book" w:cs="Arial"/>
          <w:sz w:val="24"/>
        </w:rPr>
        <w:t>Zhotovitel odpovídá za to, že práce budou prováděny pouze pracovníky, kteří mají potřebné osvědčení k</w:t>
      </w:r>
      <w:r w:rsidR="00585D9E" w:rsidRPr="00FE40EA">
        <w:rPr>
          <w:rFonts w:ascii="Franklin Gothic Book" w:hAnsi="Franklin Gothic Book" w:cs="Arial"/>
          <w:sz w:val="24"/>
        </w:rPr>
        <w:t> </w:t>
      </w:r>
      <w:r w:rsidR="00734621" w:rsidRPr="00FE40EA">
        <w:rPr>
          <w:rFonts w:ascii="Franklin Gothic Book" w:hAnsi="Franklin Gothic Book" w:cs="Arial"/>
          <w:sz w:val="24"/>
        </w:rPr>
        <w:t>provádě</w:t>
      </w:r>
      <w:r w:rsidR="00585D9E" w:rsidRPr="00FE40EA">
        <w:rPr>
          <w:rFonts w:ascii="Franklin Gothic Book" w:hAnsi="Franklin Gothic Book" w:cs="Arial"/>
          <w:sz w:val="24"/>
        </w:rPr>
        <w:t xml:space="preserve">ní </w:t>
      </w:r>
      <w:r w:rsidR="00734621" w:rsidRPr="00FE40EA">
        <w:rPr>
          <w:rFonts w:ascii="Franklin Gothic Book" w:hAnsi="Franklin Gothic Book" w:cs="Arial"/>
          <w:sz w:val="24"/>
        </w:rPr>
        <w:t>těchto prací dle platné legislativy a toto osvědčení je zhotovitel povinen předložit objednateli na vyžádání</w:t>
      </w:r>
      <w:r w:rsidR="00585D9E" w:rsidRPr="00FE40EA">
        <w:rPr>
          <w:rFonts w:ascii="Franklin Gothic Book" w:hAnsi="Franklin Gothic Book" w:cs="Arial"/>
          <w:sz w:val="24"/>
        </w:rPr>
        <w:t>.</w:t>
      </w:r>
      <w:r w:rsidR="00734621" w:rsidRPr="00FE40EA">
        <w:rPr>
          <w:rFonts w:ascii="Franklin Gothic Book" w:hAnsi="Franklin Gothic Book" w:cs="Arial"/>
          <w:sz w:val="24"/>
        </w:rPr>
        <w:tab/>
      </w:r>
    </w:p>
    <w:p w:rsidR="00CF6C5A"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se zavazuje při poskytování plnění postupovat tak, aby na majetku objednatele ani na majetku třetích osob nevznikly žádné škody. </w:t>
      </w:r>
    </w:p>
    <w:p w:rsidR="00CF6C5A" w:rsidRPr="00FE40EA" w:rsidRDefault="00CF6C5A"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bude na žádost objednatele spolupracovat s dalšími zhotoviteli objednatele, kteří budou v místě plnění pracovat na základě sa</w:t>
      </w:r>
      <w:r w:rsidR="008462FF">
        <w:rPr>
          <w:rFonts w:ascii="Franklin Gothic Book" w:hAnsi="Franklin Gothic Book"/>
          <w:sz w:val="24"/>
        </w:rPr>
        <w:t xml:space="preserve">mostatné smlouvy s objednatelem, </w:t>
      </w:r>
      <w:r w:rsidRPr="00FE40EA">
        <w:rPr>
          <w:rFonts w:ascii="Franklin Gothic Book" w:hAnsi="Franklin Gothic Book"/>
          <w:sz w:val="24"/>
        </w:rPr>
        <w:t>či jim poskytne součinnost, koordinace prací bude řešena na kontrolních dnech formou zápisů do stavebního deníku.</w:t>
      </w:r>
    </w:p>
    <w:p w:rsidR="00CF6C5A" w:rsidRPr="00FE40EA" w:rsidRDefault="00CF6C5A"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Pro uložení věcí, materiálu, nářadí a dalších věcí nezbytných pro realizaci díla má zhotovitel vyčleněn pouze prostor místa plnění. Objednatel však žádným způsobem neodpovídá za ztrátu, poškození či odcizení věcí a materiálu uložených zhotovitelem, jeho pracovníky či jinými subjekty v objektu objednatele.</w:t>
      </w:r>
    </w:p>
    <w:p w:rsidR="006243DD" w:rsidRPr="00FE40EA" w:rsidRDefault="00C15DE2" w:rsidP="006243DD">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Na pozemku objednatele nebude z provozních důvodů možné zajistit zařízení staveniště ani </w:t>
      </w:r>
      <w:r w:rsidR="00BE5AD3" w:rsidRPr="00FE40EA">
        <w:rPr>
          <w:rFonts w:ascii="Franklin Gothic Book" w:hAnsi="Franklin Gothic Book"/>
          <w:sz w:val="24"/>
        </w:rPr>
        <w:t xml:space="preserve">dlouhodobé </w:t>
      </w:r>
      <w:r w:rsidRPr="00FE40EA">
        <w:rPr>
          <w:rFonts w:ascii="Franklin Gothic Book" w:hAnsi="Franklin Gothic Book"/>
          <w:sz w:val="24"/>
        </w:rPr>
        <w:t xml:space="preserve">zaparkování techniky. </w:t>
      </w:r>
      <w:r w:rsidR="006243DD" w:rsidRPr="00FE40EA">
        <w:rPr>
          <w:rFonts w:ascii="Franklin Gothic Book" w:hAnsi="Franklin Gothic Book"/>
          <w:sz w:val="24"/>
        </w:rPr>
        <w:t>Zhotoviteli bude umožněno využít plochu u budovy sídla objednatele určenou objednatelem pro krátkodobé stání vozidel pouze a výhradně na dobu nezbytně nutnou pro nakládku a vykládku věcí a materiálů potřebných pro realizaci díla. V případě potřeby je proto zhotovitel povinen zajistit si zábor na cizím pozemku, popř. další opatření nezbytná pro realizaci stavby (např. dopravní opatření). Shora uvedené skutečnosti jsou zahrnuty v ceně díla dle čl. III odst. 1 této smlouvy.</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lastRenderedPageBreak/>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C15DE2" w:rsidRPr="00FE40EA" w:rsidRDefault="00C15DE2" w:rsidP="00CF6C5A">
      <w:pPr>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C15DE2" w:rsidRPr="00FE40EA" w:rsidRDefault="00C15DE2" w:rsidP="00CF6C5A">
      <w:pPr>
        <w:pStyle w:val="Odstavecseseznamem"/>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8C38D3" w:rsidRPr="00FE40EA" w:rsidRDefault="008C38D3" w:rsidP="00CF6C5A">
      <w:pPr>
        <w:pStyle w:val="Odstavecseseznamem"/>
        <w:widowControl w:val="0"/>
        <w:numPr>
          <w:ilvl w:val="0"/>
          <w:numId w:val="43"/>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vést ode dne převzetí místa plnění do doby předání díla stavební deník, do kterého je povinen zapisovat všechny skutečnosti rozhodné pro plnění smlouvy, minimálně v rozsahu stanoveném platnou legislativou. Povinnost vést stavební deník končí předáním a převzetím díla bez vad a nedodělků objednateli, nebude-li mezi smluvními stranami písemně dohodnuto jinak. Zhotovitel je zejména povinen zapisovat do stavebního deníku údaje o časovém postupu prací, jejich jakosti, zdůvodnění odchylek poskytovaného plnění dle této smlouvy apod.</w:t>
      </w:r>
    </w:p>
    <w:p w:rsidR="00C15DE2" w:rsidRPr="00FE40EA" w:rsidRDefault="00C1572D" w:rsidP="00C1572D">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VIII</w:t>
      </w:r>
      <w:r w:rsidR="00C15DE2" w:rsidRPr="00FE40EA">
        <w:rPr>
          <w:rFonts w:ascii="Franklin Gothic Book" w:hAnsi="Franklin Gothic Book"/>
          <w:b/>
          <w:sz w:val="24"/>
        </w:rPr>
        <w:t>.</w:t>
      </w:r>
    </w:p>
    <w:p w:rsidR="00C15DE2" w:rsidRPr="00FE40EA" w:rsidRDefault="00C15DE2" w:rsidP="00C15DE2">
      <w:pPr>
        <w:widowControl w:val="0"/>
        <w:snapToGrid w:val="0"/>
        <w:spacing w:before="0" w:after="120" w:line="240" w:lineRule="auto"/>
        <w:jc w:val="center"/>
        <w:rPr>
          <w:rFonts w:ascii="Franklin Gothic Book" w:hAnsi="Franklin Gothic Book"/>
          <w:sz w:val="24"/>
          <w:u w:val="single"/>
        </w:rPr>
      </w:pPr>
      <w:r w:rsidRPr="00FE40EA">
        <w:rPr>
          <w:rFonts w:ascii="Franklin Gothic Book" w:hAnsi="Franklin Gothic Book"/>
          <w:b/>
          <w:sz w:val="24"/>
          <w:u w:val="single"/>
        </w:rPr>
        <w:t>Předání a převzetí plnění</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splní svou povinnost poskytnout plnění jeho řádným ukončením a předáním předmětu plnění objednateli.</w:t>
      </w:r>
      <w:r w:rsidR="00386999" w:rsidRPr="00FE40EA">
        <w:rPr>
          <w:rFonts w:ascii="Franklin Gothic Book" w:hAnsi="Franklin Gothic Book"/>
          <w:sz w:val="24"/>
        </w:rPr>
        <w:t xml:space="preserve"> O předání předmětu plnění bude sepsán předávací protokol.</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Plnění je způsobilé k předání objednateli:</w:t>
      </w:r>
    </w:p>
    <w:p w:rsidR="00C15DE2" w:rsidRPr="00FE40EA"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je-li kompletně provedeno bez vad a nedodělků</w:t>
      </w:r>
      <w:r w:rsidR="00C1572D" w:rsidRPr="00FE40EA">
        <w:rPr>
          <w:rFonts w:ascii="Franklin Gothic Book" w:hAnsi="Franklin Gothic Book"/>
          <w:sz w:val="24"/>
        </w:rPr>
        <w:t>,</w:t>
      </w:r>
    </w:p>
    <w:p w:rsidR="00C15DE2" w:rsidRPr="00FE40EA"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k předání je připravena i kompletní dokumentace. </w:t>
      </w:r>
    </w:p>
    <w:p w:rsidR="00C15DE2" w:rsidRPr="00FE40EA"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K přejímacímu řízení je zhotovitel povinen předložit kompletní dokumentaci, zejména:</w:t>
      </w:r>
    </w:p>
    <w:p w:rsidR="00C15DE2" w:rsidRPr="00FE40EA"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dokumenty kontroly kvality/jakosti (dříve nazývané atesty), záruční listy, </w:t>
      </w:r>
      <w:r w:rsidR="00C1572D" w:rsidRPr="00FE40EA">
        <w:rPr>
          <w:rFonts w:ascii="Franklin Gothic Book" w:hAnsi="Franklin Gothic Book"/>
          <w:sz w:val="24"/>
        </w:rPr>
        <w:t>certifikáty, p</w:t>
      </w:r>
      <w:r w:rsidRPr="00FE40EA">
        <w:rPr>
          <w:rFonts w:ascii="Franklin Gothic Book" w:hAnsi="Franklin Gothic Book"/>
          <w:sz w:val="24"/>
        </w:rPr>
        <w:t>rohlášení o shodě</w:t>
      </w:r>
      <w:r w:rsidR="00C1572D" w:rsidRPr="00FE40EA">
        <w:rPr>
          <w:rFonts w:ascii="Franklin Gothic Book" w:hAnsi="Franklin Gothic Book"/>
          <w:sz w:val="24"/>
        </w:rPr>
        <w:t xml:space="preserve"> apod.,</w:t>
      </w:r>
      <w:r w:rsidRPr="00FE40EA">
        <w:rPr>
          <w:rFonts w:ascii="Franklin Gothic Book" w:hAnsi="Franklin Gothic Book"/>
          <w:sz w:val="24"/>
        </w:rPr>
        <w:t xml:space="preserve"> </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zápisy a osvědčení o provedených zkouškách použitých materiálů a veškerých zkouškách a měřeních předepsaných, příslušnými právními předpisy, českými technickými normami apod.,</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doklad o likvidaci odpadů,</w:t>
      </w:r>
    </w:p>
    <w:p w:rsidR="00C15DE2" w:rsidRPr="00FE40EA"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prohlášení zhotovitele dle vyhlášky č. 246/2001 Sb., o požární prevenci, pokud je obecně závaznými právními předpisy vyžadována.</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lastRenderedPageBreak/>
        <w:t>Vykazuje-li plnění jakékoliv vady a nedodělky anebo zhotovitel nepředá objednateli stanovenou dokumentaci nebo některý doklad, jenž má být její součástí, je objednatel oprávněn plnění nepřevzít.</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stran. V případě nepřevzetí plnění </w:t>
      </w:r>
      <w:r w:rsidR="00E87792" w:rsidRPr="00FE40EA">
        <w:rPr>
          <w:rFonts w:ascii="Franklin Gothic Book" w:hAnsi="Franklin Gothic Book"/>
          <w:sz w:val="24"/>
        </w:rPr>
        <w:t xml:space="preserve">objednatel určí </w:t>
      </w:r>
      <w:r w:rsidRPr="00FE40EA">
        <w:rPr>
          <w:rFonts w:ascii="Franklin Gothic Book" w:hAnsi="Franklin Gothic Book"/>
          <w:sz w:val="24"/>
        </w:rPr>
        <w:t>náhradní termín předání a převzetí plnění.</w:t>
      </w:r>
    </w:p>
    <w:p w:rsidR="00C15DE2" w:rsidRPr="00FE40EA"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w:t>
      </w:r>
      <w:r w:rsidR="00C1572D" w:rsidRPr="00FE40EA">
        <w:rPr>
          <w:rFonts w:ascii="Franklin Gothic Book" w:hAnsi="Franklin Gothic Book"/>
          <w:sz w:val="24"/>
        </w:rPr>
        <w:t>5</w:t>
      </w:r>
      <w:r w:rsidRPr="00FE40EA">
        <w:rPr>
          <w:rFonts w:ascii="Franklin Gothic Book" w:hAnsi="Franklin Gothic Book"/>
          <w:sz w:val="24"/>
        </w:rPr>
        <w:t xml:space="preserve"> tohoto článku. </w:t>
      </w:r>
    </w:p>
    <w:p w:rsidR="00C15DE2" w:rsidRPr="00FE40EA"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FE40EA">
        <w:rPr>
          <w:rFonts w:ascii="Franklin Gothic Book" w:hAnsi="Franklin Gothic Book"/>
          <w:sz w:val="24"/>
        </w:rPr>
        <w:t>Plnění se považuje za předané oboustranným podpisem protok</w:t>
      </w:r>
      <w:r w:rsidR="00A90DE4" w:rsidRPr="00FE40EA">
        <w:rPr>
          <w:rFonts w:ascii="Franklin Gothic Book" w:hAnsi="Franklin Gothic Book"/>
          <w:sz w:val="24"/>
        </w:rPr>
        <w:t>olu o předání a převzetí plnění bez vad a nedodělků.</w:t>
      </w:r>
    </w:p>
    <w:p w:rsidR="00C15DE2" w:rsidRPr="00FE40EA" w:rsidRDefault="00C1572D"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w:t>
      </w:r>
      <w:r w:rsidR="00C15DE2" w:rsidRPr="00FE40EA">
        <w:rPr>
          <w:rFonts w:ascii="Franklin Gothic Book" w:hAnsi="Franklin Gothic Book"/>
          <w:b/>
          <w:sz w:val="24"/>
        </w:rPr>
        <w:t>X.</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Záruka za jakost, odpovědnost za vady</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FE40EA">
        <w:rPr>
          <w:rFonts w:ascii="Franklin Gothic Book" w:hAnsi="Franklin Gothic Book"/>
          <w:b/>
          <w:sz w:val="24"/>
        </w:rPr>
        <w:t>záruka</w:t>
      </w:r>
      <w:r w:rsidRPr="00FE40EA">
        <w:rPr>
          <w:rFonts w:ascii="Franklin Gothic Book" w:hAnsi="Franklin Gothic Book"/>
          <w:sz w:val="24"/>
        </w:rPr>
        <w:t xml:space="preserve">“). </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Záruční doba pro všechny součásti díla činí </w:t>
      </w:r>
      <w:r w:rsidR="00E87792" w:rsidRPr="00FE40EA">
        <w:rPr>
          <w:rFonts w:ascii="Franklin Gothic Book" w:hAnsi="Franklin Gothic Book"/>
          <w:sz w:val="24"/>
        </w:rPr>
        <w:t>48</w:t>
      </w:r>
      <w:r w:rsidRPr="00FE40EA">
        <w:rPr>
          <w:rFonts w:ascii="Franklin Gothic Book" w:hAnsi="Franklin Gothic Book"/>
          <w:sz w:val="24"/>
        </w:rPr>
        <w:t xml:space="preserve"> měsíců a počíná běžet dnem předání plnění podle článku </w:t>
      </w:r>
      <w:r w:rsidR="00C1572D" w:rsidRPr="00FE40EA">
        <w:rPr>
          <w:rFonts w:ascii="Franklin Gothic Book" w:hAnsi="Franklin Gothic Book"/>
          <w:sz w:val="24"/>
        </w:rPr>
        <w:t>VIII</w:t>
      </w:r>
      <w:r w:rsidRPr="00FE40EA">
        <w:rPr>
          <w:rFonts w:ascii="Franklin Gothic Book" w:hAnsi="Franklin Gothic Book"/>
          <w:sz w:val="24"/>
        </w:rPr>
        <w:t>.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FE40EA">
          <w:rPr>
            <w:rFonts w:ascii="Franklin Gothic Book" w:hAnsi="Franklin Gothic Book"/>
            <w:sz w:val="24"/>
          </w:rPr>
          <w:t>2618, a</w:t>
        </w:r>
      </w:smartTag>
      <w:r w:rsidRPr="00FE40EA">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w:t>
      </w:r>
      <w:r w:rsidR="00A90DE4" w:rsidRPr="00FE40EA">
        <w:rPr>
          <w:rFonts w:ascii="Franklin Gothic Book" w:hAnsi="Franklin Gothic Book"/>
          <w:sz w:val="24"/>
        </w:rPr>
        <w:t xml:space="preserve">e-mailem </w:t>
      </w:r>
      <w:r w:rsidRPr="00FE40EA">
        <w:rPr>
          <w:rFonts w:ascii="Franklin Gothic Book" w:hAnsi="Franklin Gothic Book"/>
          <w:sz w:val="24"/>
        </w:rPr>
        <w:t>nebo faxem.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C15DE2" w:rsidRPr="00FE40EA" w:rsidRDefault="00AC3ADC" w:rsidP="00AC3ADC">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je povinen odstranit vady:</w:t>
      </w:r>
    </w:p>
    <w:p w:rsidR="00AC3ADC" w:rsidRPr="00FE40EA" w:rsidRDefault="00C15DE2" w:rsidP="00AC3ADC">
      <w:pPr>
        <w:pStyle w:val="Odstavecseseznamem"/>
        <w:widowControl w:val="0"/>
        <w:numPr>
          <w:ilvl w:val="0"/>
          <w:numId w:val="25"/>
        </w:numPr>
        <w:snapToGrid w:val="0"/>
        <w:spacing w:before="0" w:after="120" w:line="240" w:lineRule="auto"/>
        <w:ind w:left="714" w:hanging="357"/>
        <w:contextualSpacing w:val="0"/>
        <w:rPr>
          <w:rFonts w:ascii="Franklin Gothic Book" w:hAnsi="Franklin Gothic Book"/>
          <w:sz w:val="24"/>
        </w:rPr>
      </w:pPr>
      <w:r w:rsidRPr="00FE40EA">
        <w:rPr>
          <w:rFonts w:ascii="Franklin Gothic Book" w:hAnsi="Franklin Gothic Book"/>
          <w:sz w:val="24"/>
        </w:rPr>
        <w:t xml:space="preserve">v případě vady bránící užívání plnění nebo části plnění v technicky nejkratším možném termínu, nejpozději do </w:t>
      </w:r>
      <w:r w:rsidR="00AC3ADC" w:rsidRPr="00FE40EA">
        <w:rPr>
          <w:rFonts w:ascii="Franklin Gothic Book" w:hAnsi="Franklin Gothic Book"/>
          <w:sz w:val="24"/>
        </w:rPr>
        <w:t>48</w:t>
      </w:r>
      <w:r w:rsidRPr="00FE40EA">
        <w:rPr>
          <w:rFonts w:ascii="Franklin Gothic Book" w:hAnsi="Franklin Gothic Book"/>
          <w:sz w:val="24"/>
        </w:rPr>
        <w:t xml:space="preserve"> hodin od oznámení reklamace vady objednatelem,</w:t>
      </w:r>
      <w:r w:rsidR="00AC3ADC" w:rsidRPr="00FE40EA">
        <w:rPr>
          <w:rFonts w:ascii="Franklin Gothic Book" w:hAnsi="Franklin Gothic Book"/>
          <w:sz w:val="24"/>
        </w:rPr>
        <w:t xml:space="preserve"> </w:t>
      </w:r>
    </w:p>
    <w:p w:rsidR="00AC3ADC" w:rsidRPr="00FE40EA" w:rsidRDefault="00AC3ADC" w:rsidP="00AC3ADC">
      <w:pPr>
        <w:pStyle w:val="Odstavecseseznamem"/>
        <w:widowControl w:val="0"/>
        <w:numPr>
          <w:ilvl w:val="0"/>
          <w:numId w:val="25"/>
        </w:numPr>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v případě běžné vady nejpozději do 3 kalendářních dnů od oznámení reklamace vady objednatelem,</w:t>
      </w:r>
    </w:p>
    <w:p w:rsidR="00C15DE2" w:rsidRPr="00FE40EA" w:rsidRDefault="00C15DE2" w:rsidP="00C15DE2">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nebude-li smluvními stranami dohodnutá jiná lhůta.</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Záruční doba podle tohoto článku se prodlužuje o dobu, po kterou nebylo možno plnění v plném rozsahu užívat z důvodu nastalé vady a jejího odstraňování.</w:t>
      </w:r>
    </w:p>
    <w:p w:rsidR="00C15DE2" w:rsidRPr="00FE40EA"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FE40EA">
        <w:rPr>
          <w:rFonts w:ascii="Franklin Gothic Book" w:hAnsi="Franklin Gothic Book"/>
          <w:sz w:val="24"/>
        </w:rPr>
        <w:t>O době a předmětu odstranění vady bude sepsán zápis o odstranění vad podepsaný oběma smluvními stranami.</w:t>
      </w:r>
    </w:p>
    <w:p w:rsidR="00C15DE2" w:rsidRPr="00FE40EA"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FE40EA">
        <w:rPr>
          <w:rFonts w:ascii="Franklin Gothic Book" w:hAnsi="Franklin Gothic Book"/>
          <w:sz w:val="24"/>
        </w:rPr>
        <w:t>Objednatel se zavazuje, že umožní zhotoviteli po předání plnění přístup do objektu za účelem oprav a odstranění nedodělků.</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Smluvní sankce</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Pro případ prodlení zhotovitele s termínem předání plnění tj. dokončeného díla bez vad a nedodělků dle čl. V této smlouvy, si smluvní strany sjednávají ve prospěch objednatele smluvní pokutu ve výši 0,15 % z ceny bez DPH dle čl. III, za každý, byť i jen započatý den prodlení. </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 z ceny bez DPH dle čl. III za každý, byť i jen započatý den prodlení.</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Zaplacením sjednané smluvní pokuty není dotčeno právo objednatele na náhradu škody. </w:t>
      </w:r>
    </w:p>
    <w:p w:rsidR="00C15DE2" w:rsidRPr="00FE40EA"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pacing w:val="-3"/>
          <w:sz w:val="24"/>
        </w:rPr>
        <w:t>Jakákoli smluvní pokuta sjednaná podle této smlouvy je splatná do 30 dnů od jejího uplatnění objednatelem nebo zhotovitelem.</w:t>
      </w:r>
    </w:p>
    <w:p w:rsidR="00C15DE2" w:rsidRPr="00FE40EA"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FE40EA">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Ukončení smluvního vztahu</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Smluvní strany mohou tuto smlouvu ukončit dohodou, která musí mít písemnou formu. </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Objednatel je oprávněn od této smlouvy odstoupit nad rámec úpravy dle platných právních předpisů z následujících důvodů:</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jakýmkoliv termínem dle čl. V této smlouvy delším než 30 kalendářních dnů,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poskytovat plnění v rozporu s touto smlouvou, resp. její</w:t>
      </w:r>
      <w:r w:rsidR="00B035FB" w:rsidRPr="00FE40EA">
        <w:rPr>
          <w:rFonts w:ascii="Franklin Gothic Book" w:hAnsi="Franklin Gothic Book"/>
          <w:sz w:val="24"/>
        </w:rPr>
        <w:t>mi</w:t>
      </w:r>
      <w:r w:rsidRPr="00FE40EA">
        <w:rPr>
          <w:rFonts w:ascii="Franklin Gothic Book" w:hAnsi="Franklin Gothic Book"/>
          <w:sz w:val="24"/>
        </w:rPr>
        <w:t xml:space="preserve"> příloh</w:t>
      </w:r>
      <w:r w:rsidR="00B035FB" w:rsidRPr="00FE40EA">
        <w:rPr>
          <w:rFonts w:ascii="Franklin Gothic Book" w:hAnsi="Franklin Gothic Book"/>
          <w:sz w:val="24"/>
        </w:rPr>
        <w:t>ami</w:t>
      </w:r>
      <w:r w:rsidRPr="00FE40EA">
        <w:rPr>
          <w:rFonts w:ascii="Franklin Gothic Book" w:hAnsi="Franklin Gothic Book"/>
          <w:sz w:val="24"/>
        </w:rPr>
        <w:t xml:space="preserve">, </w:t>
      </w:r>
      <w:r w:rsidRPr="00FE40EA">
        <w:rPr>
          <w:rFonts w:ascii="Franklin Gothic Book" w:hAnsi="Franklin Gothic Book"/>
          <w:sz w:val="24"/>
        </w:rPr>
        <w:lastRenderedPageBreak/>
        <w:t>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C15DE2" w:rsidRPr="00FE40EA"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neoprávněně zastaví či přeruší práce na dobu delší </w:t>
      </w:r>
      <w:r w:rsidR="005804A8" w:rsidRPr="00FE40EA">
        <w:rPr>
          <w:rFonts w:ascii="Franklin Gothic Book" w:hAnsi="Franklin Gothic Book"/>
          <w:sz w:val="24"/>
        </w:rPr>
        <w:t>než 3</w:t>
      </w:r>
      <w:r w:rsidRPr="00FE40EA">
        <w:rPr>
          <w:rFonts w:ascii="Franklin Gothic Book" w:hAnsi="Franklin Gothic Book"/>
          <w:sz w:val="24"/>
        </w:rPr>
        <w:t xml:space="preserve"> dnů, nebo </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důsledky vyplývající z působení vyšší moci tak, jak je definována v příslušných právních předpisech, budou trvat déle než 90 kalendářních dnů,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plnění ze strany objednatele dle této smlouvy nebude kryto rozpočtem objednatele,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na majetek zhotovitele bude prohlášen konkurz nebo bude návrh na konkurz zamítnut pro nedostatek majetku zhotovitele nebo bude soudem povoleno vyrovnání, nebo</w:t>
      </w:r>
    </w:p>
    <w:p w:rsidR="00C15DE2" w:rsidRPr="00FE40EA"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 případě podstatného porušení této smlouvy. </w:t>
      </w:r>
    </w:p>
    <w:p w:rsidR="00C15DE2" w:rsidRPr="00FE40EA"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oprávněn odstoupit od této smlouvy výlučně z následujících důvodů:</w:t>
      </w:r>
    </w:p>
    <w:p w:rsidR="00C15DE2" w:rsidRPr="00FE40EA" w:rsidRDefault="00C15DE2" w:rsidP="00C15DE2">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 musí mít písemnou formu s tím, že je účinné ode dne jeho doručení druhé smluvní straně. </w:t>
      </w:r>
    </w:p>
    <w:p w:rsidR="00C15DE2" w:rsidRPr="00FE40EA"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C15DE2" w:rsidRPr="00FE40EA"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FE40EA">
        <w:rPr>
          <w:rFonts w:ascii="Franklin Gothic Book" w:hAnsi="Franklin Gothic Book"/>
          <w:sz w:val="24"/>
        </w:rPr>
        <w:t>Pro odstoupení od smlouvy platí příslušná ustanovení zákona č. 89/2012 Sb., občanský zákoník, s vyloučením ustanovení § 1765, § 1766, § 2612 odst. 2.</w:t>
      </w:r>
    </w:p>
    <w:p w:rsidR="00734621" w:rsidRPr="00FE40EA" w:rsidRDefault="00734621" w:rsidP="00C15DE2">
      <w:pPr>
        <w:widowControl w:val="0"/>
        <w:tabs>
          <w:tab w:val="left" w:pos="9072"/>
        </w:tabs>
        <w:snapToGrid w:val="0"/>
        <w:spacing w:before="0" w:after="0" w:line="240" w:lineRule="auto"/>
        <w:jc w:val="center"/>
        <w:rPr>
          <w:rFonts w:ascii="Franklin Gothic Book" w:hAnsi="Franklin Gothic Book"/>
          <w:b/>
          <w:sz w:val="24"/>
        </w:rPr>
      </w:pPr>
    </w:p>
    <w:p w:rsidR="00C15DE2" w:rsidRPr="00FE40EA" w:rsidRDefault="00C15DE2" w:rsidP="00C15DE2">
      <w:pPr>
        <w:widowControl w:val="0"/>
        <w:tabs>
          <w:tab w:val="left" w:pos="9072"/>
        </w:tabs>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r w:rsidR="00721872" w:rsidRPr="00FE40EA">
        <w:rPr>
          <w:rFonts w:ascii="Franklin Gothic Book" w:hAnsi="Franklin Gothic Book"/>
          <w:b/>
          <w:sz w:val="24"/>
        </w:rPr>
        <w:t>I</w:t>
      </w:r>
      <w:r w:rsidRPr="00FE40EA">
        <w:rPr>
          <w:rFonts w:ascii="Franklin Gothic Book" w:hAnsi="Franklin Gothic Book"/>
          <w:b/>
          <w:sz w:val="24"/>
        </w:rPr>
        <w:t>.</w:t>
      </w:r>
    </w:p>
    <w:p w:rsidR="00C15DE2" w:rsidRPr="00FE40EA"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Způsob komunikace, kontakty</w:t>
      </w:r>
    </w:p>
    <w:p w:rsidR="00C15DE2" w:rsidRPr="00FE40EA"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C15DE2" w:rsidRPr="00FE40EA" w:rsidRDefault="00C15DE2" w:rsidP="00C15DE2">
      <w:pPr>
        <w:widowControl w:val="0"/>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 xml:space="preserve">      Ze strany objednatele:</w:t>
      </w:r>
      <w:r w:rsidRPr="00FE40EA">
        <w:rPr>
          <w:rFonts w:ascii="Franklin Gothic Book" w:hAnsi="Franklin Gothic Book"/>
          <w:sz w:val="24"/>
        </w:rPr>
        <w:tab/>
      </w:r>
    </w:p>
    <w:p w:rsidR="00C15DE2" w:rsidRPr="00FE40EA" w:rsidRDefault="00AA7C5E" w:rsidP="00C15DE2">
      <w:pPr>
        <w:autoSpaceDE w:val="0"/>
        <w:autoSpaceDN w:val="0"/>
        <w:adjustRightInd w:val="0"/>
        <w:spacing w:line="240" w:lineRule="auto"/>
        <w:ind w:left="2835" w:hanging="2551"/>
        <w:rPr>
          <w:rFonts w:ascii="Franklin Gothic Book" w:hAnsi="Franklin Gothic Book" w:cs="Arial"/>
          <w:sz w:val="24"/>
        </w:rPr>
      </w:pPr>
      <w:r>
        <w:rPr>
          <w:rFonts w:ascii="Franklin Gothic Book" w:hAnsi="Franklin Gothic Book"/>
          <w:sz w:val="24"/>
        </w:rPr>
        <w:t xml:space="preserve">     ve věcech smluvních: </w:t>
      </w:r>
      <w:r w:rsidR="00FF4F67">
        <w:rPr>
          <w:rFonts w:ascii="Franklin Gothic Book" w:hAnsi="Franklin Gothic Book"/>
          <w:sz w:val="24"/>
        </w:rPr>
        <w:t>PhDr. Pavel Douša, Ph.D.</w:t>
      </w:r>
      <w:r>
        <w:rPr>
          <w:rFonts w:ascii="Franklin Gothic Book" w:hAnsi="Franklin Gothic Book"/>
          <w:sz w:val="24"/>
        </w:rPr>
        <w:t>, e-mail: pavel.dousa@nzm.cz</w:t>
      </w:r>
    </w:p>
    <w:p w:rsidR="00C15DE2" w:rsidRPr="00FE40EA" w:rsidRDefault="00C15DE2" w:rsidP="00C15DE2">
      <w:pPr>
        <w:widowControl w:val="0"/>
        <w:snapToGrid w:val="0"/>
        <w:spacing w:before="0" w:after="120" w:line="240" w:lineRule="auto"/>
        <w:ind w:left="2835" w:hanging="2268"/>
        <w:rPr>
          <w:rFonts w:ascii="Franklin Gothic Book" w:hAnsi="Franklin Gothic Book"/>
          <w:sz w:val="24"/>
        </w:rPr>
      </w:pPr>
      <w:r w:rsidRPr="00FE40EA">
        <w:rPr>
          <w:rFonts w:ascii="Franklin Gothic Book" w:hAnsi="Franklin Gothic Book"/>
          <w:sz w:val="24"/>
        </w:rPr>
        <w:t xml:space="preserve">ve věcech technických: </w:t>
      </w:r>
      <w:r w:rsidR="00FF4F67">
        <w:rPr>
          <w:rFonts w:ascii="Franklin Gothic Book" w:hAnsi="Franklin Gothic Book"/>
          <w:sz w:val="24"/>
        </w:rPr>
        <w:t>Mgr. Lucie Kubásková</w:t>
      </w:r>
      <w:r w:rsidR="00AA7C5E">
        <w:rPr>
          <w:rFonts w:ascii="Franklin Gothic Book" w:hAnsi="Franklin Gothic Book"/>
          <w:sz w:val="24"/>
        </w:rPr>
        <w:t>, e-mail: lucie.kubaskova@nzm.cz</w:t>
      </w:r>
    </w:p>
    <w:p w:rsidR="00C15DE2" w:rsidRPr="00FE40EA" w:rsidRDefault="00C15DE2" w:rsidP="00EA4912">
      <w:pPr>
        <w:widowControl w:val="0"/>
        <w:snapToGrid w:val="0"/>
        <w:spacing w:before="0" w:after="240" w:line="240" w:lineRule="auto"/>
        <w:rPr>
          <w:rFonts w:ascii="Franklin Gothic Book" w:hAnsi="Franklin Gothic Book"/>
          <w:sz w:val="24"/>
        </w:rPr>
      </w:pPr>
      <w:r w:rsidRPr="00FE40EA">
        <w:rPr>
          <w:rFonts w:ascii="Franklin Gothic Book" w:hAnsi="Franklin Gothic Book"/>
          <w:i/>
          <w:sz w:val="24"/>
        </w:rPr>
        <w:t xml:space="preserve">     </w:t>
      </w:r>
      <w:r w:rsidRPr="00FE40EA">
        <w:rPr>
          <w:rFonts w:ascii="Franklin Gothic Book" w:hAnsi="Franklin Gothic Book"/>
          <w:sz w:val="24"/>
        </w:rPr>
        <w:t xml:space="preserve">Ze strany zhotovitele:     </w:t>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b/>
          <w:sz w:val="24"/>
        </w:rPr>
        <w:t>[</w:t>
      </w:r>
      <w:r w:rsidRPr="00FE40EA">
        <w:rPr>
          <w:rFonts w:ascii="Franklin Gothic Book" w:hAnsi="Franklin Gothic Book" w:cs="Arial"/>
          <w:b/>
          <w:sz w:val="24"/>
        </w:rPr>
        <w:t>doplní uchazeč</w:t>
      </w:r>
      <w:r w:rsidRPr="00FE40EA">
        <w:rPr>
          <w:rFonts w:ascii="Franklin Gothic Book" w:hAnsi="Franklin Gothic Book"/>
          <w:b/>
          <w:sz w:val="24"/>
        </w:rPr>
        <w:t>]</w:t>
      </w:r>
    </w:p>
    <w:p w:rsidR="00C15DE2" w:rsidRPr="00FE40EA"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C15DE2" w:rsidRPr="00FE40EA"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w:t>
      </w:r>
      <w:r w:rsidR="00721872" w:rsidRPr="00FE40EA">
        <w:rPr>
          <w:rFonts w:ascii="Franklin Gothic Book" w:hAnsi="Franklin Gothic Book"/>
          <w:b/>
          <w:sz w:val="24"/>
        </w:rPr>
        <w:t>III</w:t>
      </w:r>
      <w:r w:rsidRPr="00FE40EA">
        <w:rPr>
          <w:rFonts w:ascii="Franklin Gothic Book" w:hAnsi="Franklin Gothic Book"/>
          <w:b/>
          <w:sz w:val="24"/>
        </w:rPr>
        <w:t>.</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Další ujednání</w:t>
      </w:r>
    </w:p>
    <w:p w:rsidR="00C15DE2" w:rsidRPr="00FE40EA"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C15DE2" w:rsidRPr="00FE40EA"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FE40EA">
        <w:rPr>
          <w:rFonts w:ascii="Franklin Gothic Book" w:hAnsi="Franklin Gothic Book"/>
          <w:sz w:val="24"/>
        </w:rPr>
        <w:t>Zhotovitel ručí za nebezpečí škody na plnění až do celkového předání plnění.</w:t>
      </w:r>
    </w:p>
    <w:p w:rsidR="00AC3ADC" w:rsidRPr="00FE40EA" w:rsidRDefault="00AC3ADC" w:rsidP="00C15DE2">
      <w:pPr>
        <w:widowControl w:val="0"/>
        <w:numPr>
          <w:ilvl w:val="12"/>
          <w:numId w:val="0"/>
        </w:numPr>
        <w:snapToGrid w:val="0"/>
        <w:spacing w:before="0" w:after="0" w:line="240" w:lineRule="auto"/>
        <w:jc w:val="center"/>
        <w:rPr>
          <w:rFonts w:ascii="Franklin Gothic Book" w:hAnsi="Franklin Gothic Book"/>
          <w:b/>
          <w:sz w:val="24"/>
        </w:rPr>
      </w:pPr>
    </w:p>
    <w:p w:rsidR="00C15DE2" w:rsidRPr="00FE40EA"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r w:rsidR="00721872" w:rsidRPr="00FE40EA">
        <w:rPr>
          <w:rFonts w:ascii="Franklin Gothic Book" w:hAnsi="Franklin Gothic Book"/>
          <w:b/>
          <w:sz w:val="24"/>
        </w:rPr>
        <w:t>V</w:t>
      </w:r>
      <w:r w:rsidRPr="00FE40EA">
        <w:rPr>
          <w:rFonts w:ascii="Franklin Gothic Book" w:hAnsi="Franklin Gothic Book"/>
          <w:b/>
          <w:sz w:val="24"/>
        </w:rPr>
        <w:t>.</w:t>
      </w:r>
    </w:p>
    <w:p w:rsidR="00C15DE2" w:rsidRPr="00FE40EA"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Odpovědnost za škody a vyšší moc</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ručí za event. škody, které způsobil činností svojí nebo svých pracovníků.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za škodu způsobenou objednateli či třetím osobám v souvislosti s poskytováním plnění.</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Žádná ze smluvních stran není odpovědna za škodu způsobenou prodlením druhé smluvní strany s jejím vlastním plněním.</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Odpovědnost ve smyslu ustanovení odst. 6 tohoto článku nevylučuje překážka, která </w:t>
      </w:r>
      <w:r w:rsidRPr="00FE40EA">
        <w:rPr>
          <w:rFonts w:ascii="Franklin Gothic Book" w:hAnsi="Franklin Gothic Book"/>
          <w:sz w:val="24"/>
        </w:rPr>
        <w:lastRenderedPageBreak/>
        <w:t>vznikla teprve v době prodlení povinné smluvní strany s plněním její povinností nebo která vznikla z jejích hospodářských poměrů.</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C15DE2" w:rsidRPr="00FE40EA"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FE40EA">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C15DE2" w:rsidRPr="00FE40EA"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FE40EA">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FE40EA">
          <w:rPr>
            <w:rFonts w:ascii="Franklin Gothic Book" w:hAnsi="Franklin Gothic Book"/>
            <w:sz w:val="24"/>
          </w:rPr>
          <w:t>8 a</w:t>
        </w:r>
      </w:smartTag>
      <w:r w:rsidRPr="00FE40EA">
        <w:rPr>
          <w:rFonts w:ascii="Franklin Gothic Book" w:hAnsi="Franklin Gothic Book"/>
          <w:sz w:val="24"/>
        </w:rPr>
        <w:t xml:space="preserve"> 9 tohoto článku, nemůže se ta strana, u níž okolnosti vyšší moci nastaly, jejich působení dovolávat, nedohodnou-li se smluvní strany jinak.</w:t>
      </w:r>
    </w:p>
    <w:p w:rsidR="00C15DE2" w:rsidRPr="00FE40EA" w:rsidRDefault="00C15DE2" w:rsidP="00C15DE2">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XV.</w:t>
      </w:r>
    </w:p>
    <w:p w:rsidR="00C15DE2" w:rsidRPr="00FE40EA" w:rsidRDefault="00C15DE2" w:rsidP="00C15DE2">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Závěrečná ustanovení</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A90DE4" w:rsidRPr="00FE40EA" w:rsidRDefault="00C15DE2"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Tato smlouva nabývá platnosti dnem jejího podpisu oprávněnými zástupci obou smluvních stran </w:t>
      </w:r>
      <w:r w:rsidR="005700A5" w:rsidRPr="00FE40EA">
        <w:rPr>
          <w:rFonts w:ascii="Franklin Gothic Book" w:hAnsi="Franklin Gothic Book"/>
          <w:sz w:val="24"/>
        </w:rPr>
        <w:t xml:space="preserve">a účinnosti </w:t>
      </w:r>
      <w:r w:rsidR="00A90DE4" w:rsidRPr="00FE40EA">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sidR="008E701B" w:rsidRPr="00FE40EA">
        <w:rPr>
          <w:rFonts w:ascii="Franklin Gothic Book" w:hAnsi="Franklin Gothic Book"/>
          <w:sz w:val="24"/>
        </w:rPr>
        <w:t>a vědomí a souhlasí s tím, že tuto smlouvu</w:t>
      </w:r>
      <w:r w:rsidR="00A90DE4" w:rsidRPr="00FE40EA">
        <w:rPr>
          <w:rFonts w:ascii="Franklin Gothic Book" w:hAnsi="Franklin Gothic Book"/>
          <w:sz w:val="24"/>
        </w:rPr>
        <w:t xml:space="preserve"> v registru smluv uveřejní objednatel.</w:t>
      </w:r>
    </w:p>
    <w:p w:rsidR="00C15DE2" w:rsidRPr="00FE40EA" w:rsidRDefault="00914FDB"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M</w:t>
      </w:r>
      <w:r w:rsidR="00C15DE2" w:rsidRPr="00FE40EA">
        <w:rPr>
          <w:rFonts w:ascii="Franklin Gothic Book" w:hAnsi="Franklin Gothic Book"/>
          <w:sz w:val="24"/>
        </w:rPr>
        <w:t>ěnit nebo doplňovat text této smlouvy je možné jen formou písemných a očíslovaných dodatků podepsaných oběma smluvními stranami.</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Stane-li se jeden nebo více bodů smlouvy neplatnými, zůstávají ostatní body v platnosti v plném znění a smluvní strany se zavazují k logickému doplnění smlouvy.</w:t>
      </w:r>
    </w:p>
    <w:p w:rsidR="00C15DE2" w:rsidRPr="00FE40EA"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Veškeré spory, které vzniknou z této smlouvy nebo v souvislosti s ní, budou řešeny u příslušného obecného soudu v ČR.</w:t>
      </w:r>
    </w:p>
    <w:p w:rsidR="00C15DE2" w:rsidRPr="00FE40EA"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Tato smlouva je vyhotovena ve 4 vyhotoveních, s platností originálu, z nichž objednatel obdrží 2 vyhotovení a zhotovitel 2 vyhotovení.</w:t>
      </w:r>
    </w:p>
    <w:p w:rsidR="00C15DE2" w:rsidRPr="00FE40EA" w:rsidRDefault="00C15DE2" w:rsidP="00C15DE2">
      <w:pPr>
        <w:widowControl w:val="0"/>
        <w:tabs>
          <w:tab w:val="left" w:pos="4640"/>
        </w:tabs>
        <w:snapToGrid w:val="0"/>
        <w:spacing w:before="0" w:after="0" w:line="240" w:lineRule="auto"/>
        <w:rPr>
          <w:rFonts w:ascii="Franklin Gothic Book" w:hAnsi="Franklin Gothic Book"/>
          <w:sz w:val="24"/>
        </w:rPr>
      </w:pPr>
    </w:p>
    <w:p w:rsidR="00ED5936" w:rsidRPr="00FE40EA"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FE40EA">
        <w:rPr>
          <w:rFonts w:ascii="Franklin Gothic Book" w:hAnsi="Franklin Gothic Book"/>
          <w:sz w:val="24"/>
        </w:rPr>
        <w:lastRenderedPageBreak/>
        <w:t>Příloha č. 1 - Položkový rozpočet (oceněný výkaz výměr)</w:t>
      </w:r>
    </w:p>
    <w:p w:rsidR="004F5F5C" w:rsidRDefault="00ED5936" w:rsidP="00FE130B">
      <w:pPr>
        <w:widowControl w:val="0"/>
        <w:tabs>
          <w:tab w:val="left" w:pos="1985"/>
        </w:tabs>
        <w:snapToGrid w:val="0"/>
        <w:spacing w:before="0" w:after="120" w:line="240" w:lineRule="auto"/>
        <w:ind w:left="360" w:hanging="76"/>
        <w:rPr>
          <w:rFonts w:ascii="Franklin Gothic Book" w:hAnsi="Franklin Gothic Book"/>
          <w:snapToGrid w:val="0"/>
          <w:sz w:val="24"/>
        </w:rPr>
      </w:pPr>
      <w:r w:rsidRPr="00FE40EA">
        <w:rPr>
          <w:rFonts w:ascii="Franklin Gothic Book" w:hAnsi="Franklin Gothic Book"/>
          <w:sz w:val="24"/>
        </w:rPr>
        <w:t xml:space="preserve">Příloha č. 2 </w:t>
      </w:r>
      <w:r w:rsidR="004F5F5C" w:rsidRPr="00FE40EA">
        <w:rPr>
          <w:rFonts w:ascii="Franklin Gothic Book" w:hAnsi="Franklin Gothic Book"/>
          <w:sz w:val="24"/>
        </w:rPr>
        <w:t>-</w:t>
      </w:r>
      <w:r w:rsidR="00721872" w:rsidRPr="00FE40EA">
        <w:rPr>
          <w:rFonts w:ascii="Franklin Gothic Book" w:hAnsi="Franklin Gothic Book"/>
          <w:sz w:val="24"/>
        </w:rPr>
        <w:t xml:space="preserve"> </w:t>
      </w:r>
      <w:r w:rsidR="004F5F5C">
        <w:rPr>
          <w:rFonts w:ascii="Franklin Gothic Book" w:hAnsi="Franklin Gothic Book"/>
          <w:snapToGrid w:val="0"/>
          <w:sz w:val="24"/>
        </w:rPr>
        <w:t>Studie</w:t>
      </w:r>
    </w:p>
    <w:p w:rsidR="00ED5936" w:rsidRPr="00FE40EA" w:rsidRDefault="004F5F5C" w:rsidP="00FE130B">
      <w:pPr>
        <w:widowControl w:val="0"/>
        <w:tabs>
          <w:tab w:val="left" w:pos="1985"/>
        </w:tabs>
        <w:snapToGrid w:val="0"/>
        <w:spacing w:before="0" w:after="120" w:line="240" w:lineRule="auto"/>
        <w:ind w:left="360" w:hanging="76"/>
        <w:rPr>
          <w:rFonts w:ascii="Franklin Gothic Book" w:hAnsi="Franklin Gothic Book"/>
          <w:sz w:val="24"/>
        </w:rPr>
      </w:pPr>
      <w:r>
        <w:rPr>
          <w:rFonts w:ascii="Franklin Gothic Book" w:hAnsi="Franklin Gothic Book"/>
          <w:snapToGrid w:val="0"/>
          <w:sz w:val="24"/>
        </w:rPr>
        <w:t xml:space="preserve">Příloha č. 3 </w:t>
      </w:r>
      <w:r w:rsidR="008462FF" w:rsidRPr="00FE40EA">
        <w:rPr>
          <w:rFonts w:ascii="Franklin Gothic Book" w:hAnsi="Franklin Gothic Book"/>
          <w:sz w:val="24"/>
        </w:rPr>
        <w:t>-</w:t>
      </w:r>
      <w:r w:rsidR="008462FF">
        <w:rPr>
          <w:rFonts w:ascii="Franklin Gothic Book" w:hAnsi="Franklin Gothic Book"/>
          <w:sz w:val="24"/>
        </w:rPr>
        <w:t xml:space="preserve"> Technická specifikace- grafika</w:t>
      </w:r>
    </w:p>
    <w:p w:rsidR="00C15DE2" w:rsidRPr="00FE40EA" w:rsidRDefault="00C15DE2" w:rsidP="00C15DE2">
      <w:pPr>
        <w:widowControl w:val="0"/>
        <w:tabs>
          <w:tab w:val="left" w:pos="1985"/>
        </w:tabs>
        <w:snapToGrid w:val="0"/>
        <w:spacing w:before="0" w:after="120" w:line="240" w:lineRule="auto"/>
        <w:ind w:left="360" w:hanging="76"/>
        <w:rPr>
          <w:rFonts w:ascii="Franklin Gothic Book" w:hAnsi="Franklin Gothic Book"/>
          <w:sz w:val="24"/>
        </w:rPr>
      </w:pPr>
    </w:p>
    <w:p w:rsidR="00C15DE2" w:rsidRPr="00FE40EA" w:rsidRDefault="00C15DE2" w:rsidP="00C15DE2">
      <w:pPr>
        <w:tabs>
          <w:tab w:val="left" w:pos="4678"/>
        </w:tabs>
        <w:spacing w:after="120" w:line="264" w:lineRule="auto"/>
        <w:rPr>
          <w:rFonts w:ascii="Franklin Gothic Book" w:hAnsi="Franklin Gothic Book"/>
          <w:sz w:val="22"/>
          <w:szCs w:val="22"/>
        </w:rPr>
      </w:pPr>
      <w:r w:rsidRPr="00FE40EA">
        <w:rPr>
          <w:rFonts w:ascii="Franklin Gothic Book" w:hAnsi="Franklin Gothic Book"/>
          <w:sz w:val="22"/>
          <w:szCs w:val="22"/>
        </w:rPr>
        <w:t>V  [</w:t>
      </w:r>
      <w:r w:rsidRPr="00FE40EA">
        <w:rPr>
          <w:rFonts w:ascii="Franklin Gothic Book" w:hAnsi="Franklin Gothic Book" w:cs="Arial"/>
          <w:b/>
          <w:sz w:val="24"/>
        </w:rPr>
        <w:t>doplní uchazeč</w:t>
      </w:r>
      <w:r w:rsidRPr="00FE40EA">
        <w:rPr>
          <w:rFonts w:ascii="Franklin Gothic Book" w:hAnsi="Franklin Gothic Book"/>
          <w:sz w:val="22"/>
          <w:szCs w:val="22"/>
        </w:rPr>
        <w:t>]    dne [</w:t>
      </w:r>
      <w:r w:rsidRPr="00FE40EA">
        <w:rPr>
          <w:rFonts w:ascii="Franklin Gothic Book" w:hAnsi="Franklin Gothic Book" w:cs="Arial"/>
          <w:b/>
          <w:sz w:val="24"/>
        </w:rPr>
        <w:t>doplní uchazeč</w:t>
      </w:r>
      <w:r w:rsidRPr="00FE40EA">
        <w:rPr>
          <w:rFonts w:ascii="Franklin Gothic Book" w:hAnsi="Franklin Gothic Book"/>
          <w:sz w:val="22"/>
          <w:szCs w:val="22"/>
        </w:rPr>
        <w:t>]</w:t>
      </w:r>
      <w:r w:rsidRPr="00FE40EA">
        <w:rPr>
          <w:rFonts w:ascii="Franklin Gothic Book" w:hAnsi="Franklin Gothic Book"/>
          <w:sz w:val="22"/>
          <w:szCs w:val="22"/>
        </w:rPr>
        <w:tab/>
        <w:t xml:space="preserve">V Praze  dne ………………           </w:t>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Zhotovitel:</w:t>
      </w:r>
      <w:r w:rsidRPr="00FE40EA">
        <w:rPr>
          <w:rFonts w:ascii="Franklin Gothic Book" w:hAnsi="Franklin Gothic Book"/>
          <w:sz w:val="24"/>
        </w:rPr>
        <w:tab/>
        <w:t xml:space="preserve">                                  Objednatel:</w:t>
      </w:r>
      <w:r w:rsidRPr="00FE40EA">
        <w:rPr>
          <w:rFonts w:ascii="Franklin Gothic Book" w:hAnsi="Franklin Gothic Book"/>
          <w:sz w:val="24"/>
        </w:rPr>
        <w:tab/>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p>
    <w:p w:rsidR="00C15DE2" w:rsidRPr="00FE40EA" w:rsidRDefault="00C15DE2" w:rsidP="00C15DE2">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w:t>
      </w:r>
    </w:p>
    <w:p w:rsidR="00C15DE2" w:rsidRPr="00FE40EA" w:rsidRDefault="00C15DE2" w:rsidP="00C15DE2">
      <w:pPr>
        <w:spacing w:before="0" w:after="0" w:line="240" w:lineRule="auto"/>
        <w:rPr>
          <w:rFonts w:ascii="Franklin Gothic Book" w:hAnsi="Franklin Gothic Book"/>
          <w:sz w:val="24"/>
        </w:rPr>
      </w:pPr>
      <w:r w:rsidRPr="00FE40EA">
        <w:rPr>
          <w:rFonts w:ascii="Franklin Gothic Book" w:hAnsi="Franklin Gothic Book"/>
          <w:sz w:val="24"/>
        </w:rPr>
        <w:t xml:space="preserve"> [</w:t>
      </w:r>
      <w:r w:rsidRPr="00FE40EA">
        <w:rPr>
          <w:rFonts w:ascii="Franklin Gothic Book" w:hAnsi="Franklin Gothic Book" w:cs="Arial"/>
          <w:b/>
          <w:sz w:val="24"/>
        </w:rPr>
        <w:t>doplní uchazeč</w:t>
      </w:r>
      <w:r w:rsidRPr="00FE40EA">
        <w:rPr>
          <w:rFonts w:ascii="Franklin Gothic Book" w:hAnsi="Franklin Gothic Book"/>
          <w:sz w:val="24"/>
        </w:rPr>
        <w:t>]                                                   Národní zemědělské muzeum s.p.o.</w:t>
      </w:r>
    </w:p>
    <w:p w:rsidR="00C15DE2" w:rsidRPr="00FE40EA" w:rsidRDefault="00C15DE2" w:rsidP="00C15DE2">
      <w:pPr>
        <w:spacing w:before="0" w:after="0" w:line="240" w:lineRule="auto"/>
        <w:rPr>
          <w:rFonts w:ascii="Franklin Gothic Book" w:hAnsi="Franklin Gothic Book"/>
          <w:bCs/>
          <w:sz w:val="24"/>
        </w:rPr>
      </w:pP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sz w:val="24"/>
        </w:rPr>
        <w:tab/>
      </w:r>
      <w:r w:rsidR="00B03DF3" w:rsidRPr="00FE40EA">
        <w:rPr>
          <w:rFonts w:ascii="Franklin Gothic Book" w:hAnsi="Franklin Gothic Book"/>
          <w:sz w:val="24"/>
        </w:rPr>
        <w:tab/>
      </w:r>
      <w:r w:rsidR="00B03DF3" w:rsidRPr="00FE40EA">
        <w:rPr>
          <w:rFonts w:ascii="Franklin Gothic Book" w:hAnsi="Franklin Gothic Book"/>
          <w:sz w:val="24"/>
        </w:rPr>
        <w:tab/>
      </w:r>
      <w:r w:rsidR="00B03DF3" w:rsidRPr="00FE40EA">
        <w:rPr>
          <w:rFonts w:ascii="Franklin Gothic Book" w:hAnsi="Franklin Gothic Book"/>
          <w:bCs/>
          <w:sz w:val="24"/>
        </w:rPr>
        <w:t>Ing. Zdeněk Novák</w:t>
      </w:r>
    </w:p>
    <w:p w:rsidR="00C15DE2" w:rsidRPr="00FE40EA" w:rsidRDefault="00C15DE2" w:rsidP="00C15DE2">
      <w:pPr>
        <w:tabs>
          <w:tab w:val="left" w:pos="5387"/>
        </w:tabs>
        <w:spacing w:before="0" w:after="0" w:line="240" w:lineRule="auto"/>
        <w:rPr>
          <w:rFonts w:ascii="Franklin Gothic Book" w:hAnsi="Franklin Gothic Book"/>
          <w:bCs/>
          <w:sz w:val="24"/>
        </w:rPr>
      </w:pPr>
      <w:r w:rsidRPr="00FE40EA">
        <w:rPr>
          <w:rFonts w:ascii="Franklin Gothic Book" w:hAnsi="Franklin Gothic Book"/>
          <w:bCs/>
          <w:sz w:val="24"/>
        </w:rPr>
        <w:tab/>
        <w:t xml:space="preserve">      generální ředitel</w:t>
      </w:r>
    </w:p>
    <w:p w:rsidR="00C15DE2" w:rsidRPr="00FE40EA" w:rsidRDefault="00C15DE2" w:rsidP="00C15DE2">
      <w:pPr>
        <w:tabs>
          <w:tab w:val="left" w:pos="5387"/>
        </w:tabs>
        <w:spacing w:before="0" w:after="0" w:line="240" w:lineRule="auto"/>
        <w:rPr>
          <w:rFonts w:ascii="Franklin Gothic Book" w:hAnsi="Franklin Gothic Book"/>
          <w:bCs/>
          <w:sz w:val="24"/>
        </w:rPr>
      </w:pPr>
    </w:p>
    <w:p w:rsidR="00C15DE2" w:rsidRPr="00FE40EA" w:rsidRDefault="00C15DE2" w:rsidP="00C15DE2">
      <w:pPr>
        <w:tabs>
          <w:tab w:val="left" w:pos="5387"/>
        </w:tabs>
        <w:spacing w:before="0" w:after="0" w:line="240" w:lineRule="auto"/>
        <w:rPr>
          <w:rFonts w:ascii="Franklin Gothic Book" w:hAnsi="Franklin Gothic Book"/>
          <w:bCs/>
          <w:sz w:val="24"/>
        </w:rPr>
      </w:pPr>
    </w:p>
    <w:p w:rsidR="00694555" w:rsidRPr="00FE40EA" w:rsidRDefault="00694555" w:rsidP="00C15DE2">
      <w:pPr>
        <w:tabs>
          <w:tab w:val="left" w:pos="5387"/>
        </w:tabs>
        <w:spacing w:before="0" w:after="0" w:line="240" w:lineRule="auto"/>
        <w:rPr>
          <w:rFonts w:ascii="Franklin Gothic Book" w:hAnsi="Franklin Gothic Book"/>
          <w:bCs/>
          <w:sz w:val="24"/>
        </w:rPr>
      </w:pPr>
    </w:p>
    <w:sectPr w:rsidR="00694555" w:rsidRPr="00FE40EA" w:rsidSect="00B72D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E7" w:rsidRDefault="00B34AE7" w:rsidP="00B72DE9">
      <w:pPr>
        <w:spacing w:before="0" w:after="0" w:line="240" w:lineRule="auto"/>
      </w:pPr>
      <w:r>
        <w:separator/>
      </w:r>
    </w:p>
  </w:endnote>
  <w:endnote w:type="continuationSeparator" w:id="0">
    <w:p w:rsidR="00B34AE7" w:rsidRDefault="00B34AE7"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rsidR="007C56AC" w:rsidRDefault="007C56AC">
        <w:pPr>
          <w:pStyle w:val="Zpat"/>
          <w:jc w:val="right"/>
        </w:pPr>
        <w:r>
          <w:fldChar w:fldCharType="begin"/>
        </w:r>
        <w:r>
          <w:instrText>PAGE   \* MERGEFORMAT</w:instrText>
        </w:r>
        <w:r>
          <w:fldChar w:fldCharType="separate"/>
        </w:r>
        <w:r w:rsidR="00013F14">
          <w:rPr>
            <w:noProof/>
          </w:rPr>
          <w:t>4</w:t>
        </w:r>
        <w:r>
          <w:fldChar w:fldCharType="end"/>
        </w:r>
      </w:p>
    </w:sdtContent>
  </w:sdt>
  <w:p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E7" w:rsidRDefault="00B34AE7" w:rsidP="00B72DE9">
      <w:pPr>
        <w:spacing w:before="0" w:after="0" w:line="240" w:lineRule="auto"/>
      </w:pPr>
      <w:r>
        <w:separator/>
      </w:r>
    </w:p>
  </w:footnote>
  <w:footnote w:type="continuationSeparator" w:id="0">
    <w:p w:rsidR="00B34AE7" w:rsidRDefault="00B34AE7"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p>
  <w:p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441A3E">
    <w:pPr>
      <w:pStyle w:val="Zhlav"/>
    </w:pPr>
    <w:r w:rsidRPr="00112BEC">
      <w:rPr>
        <w:noProof/>
      </w:rPr>
      <w:drawing>
        <wp:inline distT="0" distB="0" distL="0" distR="0" wp14:anchorId="3C0E7DB7" wp14:editId="12F9AEDF">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71A7E41"/>
    <w:multiLevelType w:val="hybridMultilevel"/>
    <w:tmpl w:val="8D044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8"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9"/>
  </w:num>
  <w:num w:numId="5">
    <w:abstractNumId w:val="19"/>
  </w:num>
  <w:num w:numId="6">
    <w:abstractNumId w:val="38"/>
  </w:num>
  <w:num w:numId="7">
    <w:abstractNumId w:val="20"/>
  </w:num>
  <w:num w:numId="8">
    <w:abstractNumId w:val="18"/>
  </w:num>
  <w:num w:numId="9">
    <w:abstractNumId w:val="14"/>
  </w:num>
  <w:num w:numId="10">
    <w:abstractNumId w:val="26"/>
  </w:num>
  <w:num w:numId="11">
    <w:abstractNumId w:val="15"/>
  </w:num>
  <w:num w:numId="12">
    <w:abstractNumId w:val="10"/>
  </w:num>
  <w:num w:numId="13">
    <w:abstractNumId w:val="4"/>
  </w:num>
  <w:num w:numId="14">
    <w:abstractNumId w:val="30"/>
  </w:num>
  <w:num w:numId="15">
    <w:abstractNumId w:val="21"/>
  </w:num>
  <w:num w:numId="16">
    <w:abstractNumId w:val="39"/>
  </w:num>
  <w:num w:numId="17">
    <w:abstractNumId w:val="41"/>
  </w:num>
  <w:num w:numId="18">
    <w:abstractNumId w:val="40"/>
  </w:num>
  <w:num w:numId="19">
    <w:abstractNumId w:val="28"/>
  </w:num>
  <w:num w:numId="20">
    <w:abstractNumId w:val="7"/>
  </w:num>
  <w:num w:numId="21">
    <w:abstractNumId w:val="24"/>
  </w:num>
  <w:num w:numId="22">
    <w:abstractNumId w:val="23"/>
  </w:num>
  <w:num w:numId="23">
    <w:abstractNumId w:val="17"/>
  </w:num>
  <w:num w:numId="24">
    <w:abstractNumId w:val="29"/>
  </w:num>
  <w:num w:numId="25">
    <w:abstractNumId w:val="11"/>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5"/>
  </w:num>
  <w:num w:numId="35">
    <w:abstractNumId w:val="16"/>
  </w:num>
  <w:num w:numId="36">
    <w:abstractNumId w:val="12"/>
  </w:num>
  <w:num w:numId="37">
    <w:abstractNumId w:val="32"/>
  </w:num>
  <w:num w:numId="38">
    <w:abstractNumId w:val="27"/>
  </w:num>
  <w:num w:numId="39">
    <w:abstractNumId w:val="13"/>
  </w:num>
  <w:num w:numId="40">
    <w:abstractNumId w:val="3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3A1"/>
    <w:rsid w:val="00011501"/>
    <w:rsid w:val="00013F14"/>
    <w:rsid w:val="0003161D"/>
    <w:rsid w:val="000373E6"/>
    <w:rsid w:val="000467D8"/>
    <w:rsid w:val="000544E4"/>
    <w:rsid w:val="0006242D"/>
    <w:rsid w:val="00063F0F"/>
    <w:rsid w:val="0008329E"/>
    <w:rsid w:val="00083785"/>
    <w:rsid w:val="000D21A9"/>
    <w:rsid w:val="000E2101"/>
    <w:rsid w:val="00111745"/>
    <w:rsid w:val="00125563"/>
    <w:rsid w:val="0015391F"/>
    <w:rsid w:val="00182867"/>
    <w:rsid w:val="00197B8C"/>
    <w:rsid w:val="001B5AA3"/>
    <w:rsid w:val="001C21B8"/>
    <w:rsid w:val="001E2C1A"/>
    <w:rsid w:val="001F5E93"/>
    <w:rsid w:val="00262A5B"/>
    <w:rsid w:val="00265853"/>
    <w:rsid w:val="00284383"/>
    <w:rsid w:val="002872B8"/>
    <w:rsid w:val="00292D9A"/>
    <w:rsid w:val="002B5E54"/>
    <w:rsid w:val="002C79C8"/>
    <w:rsid w:val="002D376D"/>
    <w:rsid w:val="002E202B"/>
    <w:rsid w:val="0030460B"/>
    <w:rsid w:val="00304CEB"/>
    <w:rsid w:val="00307EA9"/>
    <w:rsid w:val="00334FBE"/>
    <w:rsid w:val="00340D0A"/>
    <w:rsid w:val="00344F1D"/>
    <w:rsid w:val="003475A6"/>
    <w:rsid w:val="0037263A"/>
    <w:rsid w:val="0037659C"/>
    <w:rsid w:val="00386999"/>
    <w:rsid w:val="003931CD"/>
    <w:rsid w:val="003944FD"/>
    <w:rsid w:val="003956AA"/>
    <w:rsid w:val="00396A0B"/>
    <w:rsid w:val="003D17E5"/>
    <w:rsid w:val="003E6C2D"/>
    <w:rsid w:val="003E6CCF"/>
    <w:rsid w:val="003F446C"/>
    <w:rsid w:val="003F6138"/>
    <w:rsid w:val="00400E05"/>
    <w:rsid w:val="00441A3E"/>
    <w:rsid w:val="00443F02"/>
    <w:rsid w:val="00463FE4"/>
    <w:rsid w:val="004770B9"/>
    <w:rsid w:val="004804E2"/>
    <w:rsid w:val="00487111"/>
    <w:rsid w:val="004F5F5C"/>
    <w:rsid w:val="005063B4"/>
    <w:rsid w:val="0052745B"/>
    <w:rsid w:val="0052758B"/>
    <w:rsid w:val="00544CF3"/>
    <w:rsid w:val="005506BC"/>
    <w:rsid w:val="0055072F"/>
    <w:rsid w:val="005548D9"/>
    <w:rsid w:val="005611EA"/>
    <w:rsid w:val="005700A5"/>
    <w:rsid w:val="005804A8"/>
    <w:rsid w:val="00585D9E"/>
    <w:rsid w:val="005926DB"/>
    <w:rsid w:val="005B5CA4"/>
    <w:rsid w:val="005C7B28"/>
    <w:rsid w:val="005D26AD"/>
    <w:rsid w:val="005D4EBE"/>
    <w:rsid w:val="005E0FE6"/>
    <w:rsid w:val="005E2A55"/>
    <w:rsid w:val="005E52CB"/>
    <w:rsid w:val="00613605"/>
    <w:rsid w:val="006243DD"/>
    <w:rsid w:val="00630223"/>
    <w:rsid w:val="0065038E"/>
    <w:rsid w:val="00694555"/>
    <w:rsid w:val="006B2E6C"/>
    <w:rsid w:val="006C06AD"/>
    <w:rsid w:val="006C6E67"/>
    <w:rsid w:val="006F49EF"/>
    <w:rsid w:val="00710051"/>
    <w:rsid w:val="0072079F"/>
    <w:rsid w:val="00720EE5"/>
    <w:rsid w:val="00721872"/>
    <w:rsid w:val="00723048"/>
    <w:rsid w:val="00734621"/>
    <w:rsid w:val="0074367A"/>
    <w:rsid w:val="00757338"/>
    <w:rsid w:val="007579AD"/>
    <w:rsid w:val="00773C09"/>
    <w:rsid w:val="007810DF"/>
    <w:rsid w:val="00796928"/>
    <w:rsid w:val="007A5431"/>
    <w:rsid w:val="007B7854"/>
    <w:rsid w:val="007C3D9E"/>
    <w:rsid w:val="007C5307"/>
    <w:rsid w:val="007C56AC"/>
    <w:rsid w:val="0080242D"/>
    <w:rsid w:val="0080446F"/>
    <w:rsid w:val="00836722"/>
    <w:rsid w:val="008462FF"/>
    <w:rsid w:val="0086609A"/>
    <w:rsid w:val="0087636B"/>
    <w:rsid w:val="0089145D"/>
    <w:rsid w:val="008A5A86"/>
    <w:rsid w:val="008B0AE5"/>
    <w:rsid w:val="008B47C4"/>
    <w:rsid w:val="008C38D3"/>
    <w:rsid w:val="008C51B1"/>
    <w:rsid w:val="008C6C85"/>
    <w:rsid w:val="008E701B"/>
    <w:rsid w:val="008F1677"/>
    <w:rsid w:val="0090485E"/>
    <w:rsid w:val="00914FDB"/>
    <w:rsid w:val="00916C95"/>
    <w:rsid w:val="00927FCA"/>
    <w:rsid w:val="0093034D"/>
    <w:rsid w:val="00934012"/>
    <w:rsid w:val="0094386F"/>
    <w:rsid w:val="00947A75"/>
    <w:rsid w:val="00965D10"/>
    <w:rsid w:val="00965E03"/>
    <w:rsid w:val="009804A9"/>
    <w:rsid w:val="00985E6C"/>
    <w:rsid w:val="009D6D2E"/>
    <w:rsid w:val="009E7574"/>
    <w:rsid w:val="009F5411"/>
    <w:rsid w:val="00A013AE"/>
    <w:rsid w:val="00A01A54"/>
    <w:rsid w:val="00A1039D"/>
    <w:rsid w:val="00A2281B"/>
    <w:rsid w:val="00A27DE2"/>
    <w:rsid w:val="00A36D04"/>
    <w:rsid w:val="00A5559C"/>
    <w:rsid w:val="00A614C0"/>
    <w:rsid w:val="00A70AE7"/>
    <w:rsid w:val="00A7430E"/>
    <w:rsid w:val="00A7771A"/>
    <w:rsid w:val="00A857E1"/>
    <w:rsid w:val="00A90DE4"/>
    <w:rsid w:val="00AA223B"/>
    <w:rsid w:val="00AA7C5E"/>
    <w:rsid w:val="00AB1F69"/>
    <w:rsid w:val="00AC3ADC"/>
    <w:rsid w:val="00AF0C41"/>
    <w:rsid w:val="00B00D26"/>
    <w:rsid w:val="00B014E5"/>
    <w:rsid w:val="00B035FB"/>
    <w:rsid w:val="00B03DF3"/>
    <w:rsid w:val="00B34AE7"/>
    <w:rsid w:val="00B50667"/>
    <w:rsid w:val="00B72DE9"/>
    <w:rsid w:val="00B74588"/>
    <w:rsid w:val="00B768BE"/>
    <w:rsid w:val="00B9476B"/>
    <w:rsid w:val="00BA6764"/>
    <w:rsid w:val="00BB36D3"/>
    <w:rsid w:val="00BE407C"/>
    <w:rsid w:val="00BE59C7"/>
    <w:rsid w:val="00BE5AD3"/>
    <w:rsid w:val="00C003F5"/>
    <w:rsid w:val="00C1572D"/>
    <w:rsid w:val="00C15DE2"/>
    <w:rsid w:val="00C2520E"/>
    <w:rsid w:val="00C31C01"/>
    <w:rsid w:val="00C42DC4"/>
    <w:rsid w:val="00C632E6"/>
    <w:rsid w:val="00C90D14"/>
    <w:rsid w:val="00C9557C"/>
    <w:rsid w:val="00CB0342"/>
    <w:rsid w:val="00CC42A4"/>
    <w:rsid w:val="00CD0C11"/>
    <w:rsid w:val="00CE38D9"/>
    <w:rsid w:val="00CF49EF"/>
    <w:rsid w:val="00CF6C5A"/>
    <w:rsid w:val="00D13E9D"/>
    <w:rsid w:val="00D20BB4"/>
    <w:rsid w:val="00D51B49"/>
    <w:rsid w:val="00D52F46"/>
    <w:rsid w:val="00D566ED"/>
    <w:rsid w:val="00D8461F"/>
    <w:rsid w:val="00D93A39"/>
    <w:rsid w:val="00D93D2D"/>
    <w:rsid w:val="00DB310B"/>
    <w:rsid w:val="00DC621E"/>
    <w:rsid w:val="00DD142C"/>
    <w:rsid w:val="00E10BF4"/>
    <w:rsid w:val="00E21799"/>
    <w:rsid w:val="00E27E41"/>
    <w:rsid w:val="00E36117"/>
    <w:rsid w:val="00E4461C"/>
    <w:rsid w:val="00E67FD7"/>
    <w:rsid w:val="00E87792"/>
    <w:rsid w:val="00E944A5"/>
    <w:rsid w:val="00EA4912"/>
    <w:rsid w:val="00ED15A5"/>
    <w:rsid w:val="00ED5936"/>
    <w:rsid w:val="00EE313F"/>
    <w:rsid w:val="00EF2817"/>
    <w:rsid w:val="00F01931"/>
    <w:rsid w:val="00F02694"/>
    <w:rsid w:val="00F03957"/>
    <w:rsid w:val="00FA3B7B"/>
    <w:rsid w:val="00FD4A15"/>
    <w:rsid w:val="00FE130B"/>
    <w:rsid w:val="00FE40EA"/>
    <w:rsid w:val="00FF0520"/>
    <w:rsid w:val="00FF4F67"/>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FC6FC"/>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5484">
      <w:bodyDiv w:val="1"/>
      <w:marLeft w:val="0"/>
      <w:marRight w:val="0"/>
      <w:marTop w:val="0"/>
      <w:marBottom w:val="0"/>
      <w:divBdr>
        <w:top w:val="none" w:sz="0" w:space="0" w:color="auto"/>
        <w:left w:val="none" w:sz="0" w:space="0" w:color="auto"/>
        <w:bottom w:val="none" w:sz="0" w:space="0" w:color="auto"/>
        <w:right w:val="none" w:sz="0" w:space="0" w:color="auto"/>
      </w:divBdr>
    </w:div>
    <w:div w:id="1091857343">
      <w:bodyDiv w:val="1"/>
      <w:marLeft w:val="0"/>
      <w:marRight w:val="0"/>
      <w:marTop w:val="0"/>
      <w:marBottom w:val="0"/>
      <w:divBdr>
        <w:top w:val="none" w:sz="0" w:space="0" w:color="auto"/>
        <w:left w:val="none" w:sz="0" w:space="0" w:color="auto"/>
        <w:bottom w:val="none" w:sz="0" w:space="0" w:color="auto"/>
        <w:right w:val="none" w:sz="0" w:space="0" w:color="auto"/>
      </w:divBdr>
    </w:div>
    <w:div w:id="1506900993">
      <w:bodyDiv w:val="1"/>
      <w:marLeft w:val="0"/>
      <w:marRight w:val="0"/>
      <w:marTop w:val="0"/>
      <w:marBottom w:val="0"/>
      <w:divBdr>
        <w:top w:val="none" w:sz="0" w:space="0" w:color="auto"/>
        <w:left w:val="none" w:sz="0" w:space="0" w:color="auto"/>
        <w:bottom w:val="none" w:sz="0" w:space="0" w:color="auto"/>
        <w:right w:val="none" w:sz="0" w:space="0" w:color="auto"/>
      </w:divBdr>
    </w:div>
    <w:div w:id="1507013726">
      <w:bodyDiv w:val="1"/>
      <w:marLeft w:val="0"/>
      <w:marRight w:val="0"/>
      <w:marTop w:val="0"/>
      <w:marBottom w:val="0"/>
      <w:divBdr>
        <w:top w:val="none" w:sz="0" w:space="0" w:color="auto"/>
        <w:left w:val="none" w:sz="0" w:space="0" w:color="auto"/>
        <w:bottom w:val="none" w:sz="0" w:space="0" w:color="auto"/>
        <w:right w:val="none" w:sz="0" w:space="0" w:color="auto"/>
      </w:divBdr>
      <w:divsChild>
        <w:div w:id="2037273221">
          <w:marLeft w:val="0"/>
          <w:marRight w:val="0"/>
          <w:marTop w:val="0"/>
          <w:marBottom w:val="0"/>
          <w:divBdr>
            <w:top w:val="none" w:sz="0" w:space="0" w:color="auto"/>
            <w:left w:val="none" w:sz="0" w:space="0" w:color="auto"/>
            <w:bottom w:val="none" w:sz="0" w:space="0" w:color="auto"/>
            <w:right w:val="none" w:sz="0" w:space="0" w:color="auto"/>
          </w:divBdr>
          <w:divsChild>
            <w:div w:id="103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nz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4461</Words>
  <Characters>26326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Anton Říha</cp:lastModifiedBy>
  <cp:revision>11</cp:revision>
  <dcterms:created xsi:type="dcterms:W3CDTF">2022-03-17T11:50:00Z</dcterms:created>
  <dcterms:modified xsi:type="dcterms:W3CDTF">2022-03-17T15:13:00Z</dcterms:modified>
</cp:coreProperties>
</file>