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49"/>
        <w:tblW w:w="0" w:type="auto"/>
        <w:tblLook w:val="01E0" w:firstRow="1" w:lastRow="1" w:firstColumn="1" w:lastColumn="1" w:noHBand="0" w:noVBand="0"/>
      </w:tblPr>
      <w:tblGrid>
        <w:gridCol w:w="8221"/>
      </w:tblGrid>
      <w:tr w:rsidR="0084483A" w:rsidRPr="00211E1F" w14:paraId="7C3B9F6B" w14:textId="77777777" w:rsidTr="139F80A5">
        <w:tc>
          <w:tcPr>
            <w:tcW w:w="8221" w:type="dxa"/>
          </w:tcPr>
          <w:p w14:paraId="1EA01F01" w14:textId="61167949" w:rsidR="003F6E05" w:rsidRPr="00211E1F" w:rsidRDefault="00902DCC" w:rsidP="00593CED">
            <w:pPr>
              <w:pStyle w:val="NormalJustified"/>
              <w:widowControl/>
              <w:spacing w:after="120"/>
              <w:jc w:val="center"/>
              <w:rPr>
                <w:b/>
                <w:bCs/>
                <w:spacing w:val="8"/>
                <w:szCs w:val="24"/>
              </w:rPr>
            </w:pPr>
            <w:r w:rsidRPr="00211E1F">
              <w:rPr>
                <w:noProof/>
                <w:szCs w:val="24"/>
              </w:rPr>
              <w:drawing>
                <wp:inline distT="0" distB="0" distL="0" distR="0" wp14:anchorId="69339FDD" wp14:editId="73E86028">
                  <wp:extent cx="2257425" cy="933450"/>
                  <wp:effectExtent l="0" t="0" r="9525" b="0"/>
                  <wp:docPr id="1" name="Obrázek 3" descr="L:\AK JSN\KLIENTI\NZM - 469 - Národní zemědělské muzeum\NZM V - Veřejné právo\LOGO - N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L:\AK JSN\KLIENTI\NZM - 469 - Národní zemědělské muzeum\NZM V - Veřejné právo\LOGO - N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9D5" w:rsidRPr="00211E1F">
              <w:rPr>
                <w:b/>
                <w:bCs/>
                <w:spacing w:val="8"/>
                <w:szCs w:val="24"/>
              </w:rPr>
              <w:t xml:space="preserve"> </w:t>
            </w:r>
          </w:p>
          <w:p w14:paraId="7FD21EC9" w14:textId="77777777" w:rsidR="003F6E05" w:rsidRPr="00211E1F" w:rsidRDefault="003F6E05" w:rsidP="00593CED">
            <w:pPr>
              <w:pStyle w:val="NormalJustified"/>
              <w:widowControl/>
              <w:spacing w:after="120"/>
              <w:jc w:val="center"/>
              <w:rPr>
                <w:b/>
                <w:bCs/>
                <w:spacing w:val="8"/>
                <w:szCs w:val="24"/>
              </w:rPr>
            </w:pPr>
          </w:p>
          <w:p w14:paraId="52448494" w14:textId="35DF657D" w:rsidR="00344D38" w:rsidRPr="00211E1F" w:rsidRDefault="009513D3" w:rsidP="009513D3">
            <w:pPr>
              <w:pStyle w:val="NormalJustified"/>
              <w:widowControl/>
              <w:spacing w:after="120"/>
              <w:jc w:val="center"/>
              <w:rPr>
                <w:b/>
                <w:bCs/>
                <w:spacing w:val="8"/>
                <w:sz w:val="36"/>
                <w:szCs w:val="36"/>
              </w:rPr>
            </w:pPr>
            <w:r w:rsidRPr="00211E1F">
              <w:rPr>
                <w:b/>
                <w:bCs/>
                <w:color w:val="000000" w:themeColor="text1"/>
                <w:spacing w:val="8"/>
                <w:sz w:val="36"/>
                <w:szCs w:val="36"/>
              </w:rPr>
              <w:t>Výzva k podání nabídek a</w:t>
            </w:r>
            <w:r w:rsidRPr="00211E1F">
              <w:rPr>
                <w:b/>
                <w:bCs/>
                <w:spacing w:val="8"/>
                <w:sz w:val="36"/>
                <w:szCs w:val="36"/>
              </w:rPr>
              <w:t xml:space="preserve"> </w:t>
            </w:r>
            <w:r w:rsidR="00344D38" w:rsidRPr="00211E1F">
              <w:rPr>
                <w:b/>
                <w:bCs/>
                <w:spacing w:val="8"/>
                <w:sz w:val="36"/>
                <w:szCs w:val="36"/>
              </w:rPr>
              <w:t>Zadávací dokumentace</w:t>
            </w:r>
          </w:p>
          <w:p w14:paraId="299EFA08" w14:textId="333A8AF7" w:rsidR="00344D38" w:rsidRPr="00211E1F" w:rsidRDefault="00344D38" w:rsidP="00344D38">
            <w:pPr>
              <w:pStyle w:val="NormalJustified"/>
              <w:widowControl/>
              <w:spacing w:after="120"/>
              <w:jc w:val="center"/>
              <w:rPr>
                <w:b/>
                <w:spacing w:val="8"/>
                <w:sz w:val="36"/>
                <w:szCs w:val="36"/>
              </w:rPr>
            </w:pPr>
            <w:r w:rsidRPr="00211E1F">
              <w:rPr>
                <w:b/>
                <w:spacing w:val="8"/>
                <w:sz w:val="36"/>
                <w:szCs w:val="36"/>
              </w:rPr>
              <w:t>k </w:t>
            </w:r>
            <w:r w:rsidR="00BD5AF6" w:rsidRPr="00211E1F">
              <w:rPr>
                <w:b/>
                <w:spacing w:val="8"/>
                <w:sz w:val="36"/>
                <w:szCs w:val="36"/>
              </w:rPr>
              <w:t>podlimitní</w:t>
            </w:r>
            <w:r w:rsidRPr="00211E1F">
              <w:rPr>
                <w:b/>
                <w:spacing w:val="8"/>
                <w:sz w:val="36"/>
                <w:szCs w:val="36"/>
              </w:rPr>
              <w:t xml:space="preserve"> veřejné zakázce na </w:t>
            </w:r>
            <w:r w:rsidR="00BD5AF6" w:rsidRPr="00211E1F">
              <w:rPr>
                <w:b/>
                <w:spacing w:val="8"/>
                <w:sz w:val="36"/>
                <w:szCs w:val="36"/>
              </w:rPr>
              <w:t>stavební práce</w:t>
            </w:r>
          </w:p>
          <w:p w14:paraId="5F2E3AD1" w14:textId="77777777" w:rsidR="0084483A" w:rsidRPr="00211E1F" w:rsidRDefault="0084483A" w:rsidP="00593CED">
            <w:pPr>
              <w:pStyle w:val="NormalJustified"/>
              <w:widowControl/>
              <w:spacing w:after="120"/>
              <w:jc w:val="center"/>
              <w:rPr>
                <w:bCs/>
                <w:szCs w:val="24"/>
              </w:rPr>
            </w:pPr>
          </w:p>
          <w:p w14:paraId="5B56F0F8" w14:textId="77777777" w:rsidR="009513D3" w:rsidRPr="00211E1F" w:rsidRDefault="009513D3" w:rsidP="009513D3">
            <w:pPr>
              <w:pStyle w:val="NormalJustified"/>
              <w:widowControl/>
              <w:spacing w:line="276" w:lineRule="auto"/>
              <w:rPr>
                <w:color w:val="000000" w:themeColor="text1"/>
                <w:szCs w:val="24"/>
              </w:rPr>
            </w:pPr>
            <w:r w:rsidRPr="00211E1F">
              <w:rPr>
                <w:color w:val="000000" w:themeColor="text1"/>
                <w:szCs w:val="24"/>
              </w:rPr>
              <w:t>Vážení,</w:t>
            </w:r>
          </w:p>
          <w:p w14:paraId="31672F70" w14:textId="77777777" w:rsidR="009513D3" w:rsidRPr="00211E1F" w:rsidRDefault="009513D3" w:rsidP="009513D3">
            <w:pPr>
              <w:pStyle w:val="NormalJustified"/>
              <w:widowControl/>
              <w:spacing w:line="276" w:lineRule="auto"/>
              <w:rPr>
                <w:color w:val="000000" w:themeColor="text1"/>
                <w:szCs w:val="24"/>
              </w:rPr>
            </w:pPr>
          </w:p>
          <w:p w14:paraId="5E93B141" w14:textId="2387D3EA" w:rsidR="009513D3" w:rsidRPr="00211E1F" w:rsidRDefault="009513D3" w:rsidP="009513D3">
            <w:pPr>
              <w:pStyle w:val="NormalJustified"/>
              <w:widowControl/>
              <w:spacing w:line="276" w:lineRule="auto"/>
              <w:rPr>
                <w:color w:val="000000" w:themeColor="text1"/>
                <w:szCs w:val="24"/>
              </w:rPr>
            </w:pPr>
            <w:r w:rsidRPr="00211E1F">
              <w:rPr>
                <w:color w:val="000000" w:themeColor="text1"/>
                <w:szCs w:val="24"/>
              </w:rPr>
              <w:t xml:space="preserve">jménem veřejného zadavatele, </w:t>
            </w:r>
            <w:r w:rsidRPr="00731DEB">
              <w:rPr>
                <w:b/>
                <w:bCs/>
                <w:color w:val="000000" w:themeColor="text1"/>
                <w:szCs w:val="24"/>
              </w:rPr>
              <w:t xml:space="preserve">Národní zemědělské muzeum, </w:t>
            </w:r>
            <w:proofErr w:type="spellStart"/>
            <w:r w:rsidRPr="00731DEB">
              <w:rPr>
                <w:b/>
                <w:bCs/>
                <w:color w:val="000000" w:themeColor="text1"/>
                <w:szCs w:val="24"/>
              </w:rPr>
              <w:t>s.p.o</w:t>
            </w:r>
            <w:proofErr w:type="spellEnd"/>
            <w:r w:rsidRPr="00731DEB">
              <w:rPr>
                <w:b/>
                <w:bCs/>
                <w:color w:val="000000" w:themeColor="text1"/>
                <w:szCs w:val="24"/>
              </w:rPr>
              <w:t>.</w:t>
            </w:r>
            <w:r w:rsidRPr="00211E1F">
              <w:rPr>
                <w:color w:val="000000" w:themeColor="text1"/>
                <w:szCs w:val="24"/>
              </w:rPr>
              <w:t>, se sídlem Kostelní 1300/44, 170 00 Praha 7, IČO: 750</w:t>
            </w:r>
            <w:r w:rsidR="00BB6A36">
              <w:rPr>
                <w:color w:val="000000" w:themeColor="text1"/>
                <w:szCs w:val="24"/>
              </w:rPr>
              <w:t xml:space="preserve"> </w:t>
            </w:r>
            <w:r w:rsidRPr="00211E1F">
              <w:rPr>
                <w:color w:val="000000" w:themeColor="text1"/>
                <w:szCs w:val="24"/>
              </w:rPr>
              <w:t>75</w:t>
            </w:r>
            <w:r w:rsidR="00BB6A36">
              <w:rPr>
                <w:color w:val="000000" w:themeColor="text1"/>
                <w:szCs w:val="24"/>
              </w:rPr>
              <w:t xml:space="preserve"> </w:t>
            </w:r>
            <w:r w:rsidRPr="00211E1F">
              <w:rPr>
                <w:color w:val="000000" w:themeColor="text1"/>
                <w:szCs w:val="24"/>
              </w:rPr>
              <w:t>741 (dále jen „</w:t>
            </w:r>
            <w:r w:rsidRPr="00211E1F">
              <w:rPr>
                <w:b/>
                <w:color w:val="000000" w:themeColor="text1"/>
                <w:szCs w:val="24"/>
              </w:rPr>
              <w:t>zadavatel</w:t>
            </w:r>
            <w:r w:rsidRPr="00211E1F">
              <w:rPr>
                <w:color w:val="000000" w:themeColor="text1"/>
                <w:szCs w:val="24"/>
              </w:rPr>
              <w:t>“), si Vás tímto ve smyslu § 53 zákona č. 134/2016 Sb., o zadávání veřejných zakázek, v</w:t>
            </w:r>
            <w:r w:rsidR="003E216F" w:rsidRPr="00211E1F">
              <w:rPr>
                <w:color w:val="000000" w:themeColor="text1"/>
                <w:szCs w:val="24"/>
              </w:rPr>
              <w:t>e</w:t>
            </w:r>
            <w:r w:rsidRPr="00211E1F">
              <w:rPr>
                <w:color w:val="000000" w:themeColor="text1"/>
                <w:szCs w:val="24"/>
              </w:rPr>
              <w:t xml:space="preserve"> znění </w:t>
            </w:r>
            <w:r w:rsidR="003E216F" w:rsidRPr="00211E1F">
              <w:rPr>
                <w:color w:val="000000" w:themeColor="text1"/>
                <w:szCs w:val="24"/>
              </w:rPr>
              <w:t xml:space="preserve">pozdějších předpisů </w:t>
            </w:r>
            <w:r w:rsidRPr="00211E1F">
              <w:rPr>
                <w:color w:val="000000" w:themeColor="text1"/>
                <w:szCs w:val="24"/>
              </w:rPr>
              <w:t>(dále jen „Z</w:t>
            </w:r>
            <w:r w:rsidR="00194DD5" w:rsidRPr="00211E1F">
              <w:rPr>
                <w:color w:val="000000" w:themeColor="text1"/>
                <w:szCs w:val="24"/>
              </w:rPr>
              <w:t>Z</w:t>
            </w:r>
            <w:r w:rsidRPr="00211E1F">
              <w:rPr>
                <w:color w:val="000000" w:themeColor="text1"/>
                <w:szCs w:val="24"/>
              </w:rPr>
              <w:t>VZ“)</w:t>
            </w:r>
            <w:r w:rsidR="00BB6A36">
              <w:rPr>
                <w:color w:val="000000" w:themeColor="text1"/>
                <w:szCs w:val="24"/>
              </w:rPr>
              <w:t>,</w:t>
            </w:r>
            <w:r w:rsidRPr="00211E1F">
              <w:rPr>
                <w:color w:val="000000" w:themeColor="text1"/>
                <w:szCs w:val="24"/>
              </w:rPr>
              <w:t xml:space="preserve"> dovoluji vyzvat k podání nabídky a prokázání kvalifikace ve zjednodušeném podlimitním řízení o zadání veřejné zakázky na stavební práce s názvem</w:t>
            </w:r>
          </w:p>
          <w:p w14:paraId="694D36A3" w14:textId="77777777" w:rsidR="009513D3" w:rsidRPr="00211E1F" w:rsidRDefault="009513D3" w:rsidP="009513D3">
            <w:pPr>
              <w:pStyle w:val="NormalJustified"/>
              <w:widowControl/>
              <w:spacing w:line="276" w:lineRule="auto"/>
              <w:rPr>
                <w:b/>
                <w:color w:val="000000" w:themeColor="text1"/>
                <w:szCs w:val="24"/>
              </w:rPr>
            </w:pPr>
          </w:p>
          <w:p w14:paraId="22B2A663" w14:textId="19D115B7" w:rsidR="0084483A" w:rsidRPr="00211E1F" w:rsidRDefault="003E25BB" w:rsidP="00593CED">
            <w:pPr>
              <w:pStyle w:val="NormalJustified"/>
              <w:widowControl/>
              <w:spacing w:after="120"/>
              <w:jc w:val="center"/>
              <w:rPr>
                <w:b/>
                <w:sz w:val="40"/>
                <w:szCs w:val="40"/>
              </w:rPr>
            </w:pPr>
            <w:sdt>
              <w:sdtPr>
                <w:rPr>
                  <w:b/>
                  <w:sz w:val="40"/>
                  <w:szCs w:val="40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3CDBA84ADAB742779D9404C4CE9B6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BB6A36" w:rsidRPr="00211E1F">
                  <w:rPr>
                    <w:b/>
                    <w:sz w:val="40"/>
                    <w:szCs w:val="40"/>
                  </w:rPr>
                  <w:t>Rekonstrukce multifunkčního sálu v budově NZM Praha</w:t>
                </w:r>
                <w:r w:rsidR="00731DEB">
                  <w:rPr>
                    <w:b/>
                    <w:sz w:val="40"/>
                    <w:szCs w:val="40"/>
                  </w:rPr>
                  <w:t xml:space="preserve"> II</w:t>
                </w:r>
              </w:sdtContent>
            </w:sdt>
          </w:p>
          <w:p w14:paraId="07103E2F" w14:textId="12C50834" w:rsidR="0084483A" w:rsidRPr="00211E1F" w:rsidRDefault="0084483A" w:rsidP="00593CED">
            <w:pPr>
              <w:pStyle w:val="NormalJustified"/>
              <w:spacing w:after="120"/>
              <w:jc w:val="center"/>
              <w:rPr>
                <w:bCs/>
                <w:szCs w:val="24"/>
              </w:rPr>
            </w:pPr>
            <w:r w:rsidRPr="00211E1F">
              <w:rPr>
                <w:bCs/>
                <w:szCs w:val="24"/>
              </w:rPr>
              <w:t xml:space="preserve">Veřejná zakázka </w:t>
            </w:r>
            <w:r w:rsidR="008145F7" w:rsidRPr="00211E1F">
              <w:rPr>
                <w:bCs/>
                <w:szCs w:val="24"/>
              </w:rPr>
              <w:t xml:space="preserve">je </w:t>
            </w:r>
            <w:r w:rsidRPr="00211E1F">
              <w:rPr>
                <w:bCs/>
                <w:szCs w:val="24"/>
              </w:rPr>
              <w:t>zadávaná v souladu s ustanovením</w:t>
            </w:r>
          </w:p>
          <w:p w14:paraId="152E45AD" w14:textId="6A176B83" w:rsidR="0084483A" w:rsidRPr="00211E1F" w:rsidRDefault="0084483A" w:rsidP="00593CED">
            <w:pPr>
              <w:pStyle w:val="NormalJustified"/>
              <w:spacing w:after="120"/>
              <w:jc w:val="center"/>
              <w:rPr>
                <w:szCs w:val="24"/>
              </w:rPr>
            </w:pPr>
            <w:r w:rsidRPr="00211E1F">
              <w:rPr>
                <w:bCs/>
                <w:szCs w:val="24"/>
              </w:rPr>
              <w:t xml:space="preserve">§ </w:t>
            </w:r>
            <w:r w:rsidR="00CA1514" w:rsidRPr="00211E1F">
              <w:rPr>
                <w:bCs/>
                <w:szCs w:val="24"/>
              </w:rPr>
              <w:t>5</w:t>
            </w:r>
            <w:r w:rsidR="00BD5AF6" w:rsidRPr="00211E1F">
              <w:rPr>
                <w:bCs/>
                <w:szCs w:val="24"/>
              </w:rPr>
              <w:t>3</w:t>
            </w:r>
            <w:r w:rsidR="00B20CB2" w:rsidRPr="00211E1F">
              <w:rPr>
                <w:bCs/>
                <w:szCs w:val="24"/>
              </w:rPr>
              <w:t xml:space="preserve"> </w:t>
            </w:r>
            <w:r w:rsidR="00CA1514" w:rsidRPr="00211E1F">
              <w:rPr>
                <w:bCs/>
                <w:szCs w:val="24"/>
              </w:rPr>
              <w:t>zákona č. 134/</w:t>
            </w:r>
            <w:proofErr w:type="gramStart"/>
            <w:r w:rsidR="00CA1514" w:rsidRPr="00211E1F">
              <w:rPr>
                <w:bCs/>
                <w:szCs w:val="24"/>
              </w:rPr>
              <w:t>201</w:t>
            </w:r>
            <w:r w:rsidRPr="00211E1F">
              <w:rPr>
                <w:bCs/>
                <w:szCs w:val="24"/>
              </w:rPr>
              <w:t>6  Sb.</w:t>
            </w:r>
            <w:proofErr w:type="gramEnd"/>
            <w:r w:rsidRPr="00211E1F">
              <w:rPr>
                <w:bCs/>
                <w:szCs w:val="24"/>
              </w:rPr>
              <w:t xml:space="preserve">, o </w:t>
            </w:r>
            <w:r w:rsidR="00CA1514" w:rsidRPr="00211E1F">
              <w:rPr>
                <w:bCs/>
                <w:szCs w:val="24"/>
              </w:rPr>
              <w:t>zadávání veřejných zakázek</w:t>
            </w:r>
            <w:r w:rsidRPr="00211E1F">
              <w:rPr>
                <w:bCs/>
                <w:szCs w:val="24"/>
              </w:rPr>
              <w:t>,</w:t>
            </w:r>
            <w:r w:rsidR="003C18B5" w:rsidRPr="00211E1F">
              <w:rPr>
                <w:bCs/>
                <w:szCs w:val="24"/>
              </w:rPr>
              <w:t xml:space="preserve"> </w:t>
            </w:r>
            <w:r w:rsidR="00CA1514" w:rsidRPr="00211E1F">
              <w:rPr>
                <w:bCs/>
                <w:szCs w:val="24"/>
              </w:rPr>
              <w:t>v</w:t>
            </w:r>
            <w:r w:rsidR="008145F7" w:rsidRPr="00211E1F">
              <w:rPr>
                <w:bCs/>
                <w:szCs w:val="24"/>
              </w:rPr>
              <w:t>e</w:t>
            </w:r>
            <w:r w:rsidR="00CA1514" w:rsidRPr="00211E1F">
              <w:rPr>
                <w:bCs/>
                <w:szCs w:val="24"/>
              </w:rPr>
              <w:t xml:space="preserve"> znění</w:t>
            </w:r>
            <w:r w:rsidR="008145F7" w:rsidRPr="00211E1F">
              <w:rPr>
                <w:bCs/>
                <w:szCs w:val="24"/>
              </w:rPr>
              <w:t xml:space="preserve"> pozdějších předpisů</w:t>
            </w:r>
            <w:r w:rsidR="004C3708" w:rsidRPr="00211E1F">
              <w:rPr>
                <w:bCs/>
                <w:szCs w:val="24"/>
              </w:rPr>
              <w:t xml:space="preserve">, </w:t>
            </w:r>
            <w:r w:rsidR="00677FAE" w:rsidRPr="00211E1F">
              <w:rPr>
                <w:bCs/>
                <w:szCs w:val="24"/>
              </w:rPr>
              <w:t>v</w:t>
            </w:r>
            <w:r w:rsidR="008145F7" w:rsidRPr="00211E1F">
              <w:rPr>
                <w:bCs/>
                <w:szCs w:val="24"/>
              </w:rPr>
              <w:t>e</w:t>
            </w:r>
            <w:r w:rsidR="00677FAE" w:rsidRPr="00211E1F">
              <w:rPr>
                <w:bCs/>
                <w:szCs w:val="24"/>
              </w:rPr>
              <w:t xml:space="preserve">  </w:t>
            </w:r>
            <w:r w:rsidR="008145F7" w:rsidRPr="00211E1F">
              <w:rPr>
                <w:bCs/>
                <w:szCs w:val="24"/>
              </w:rPr>
              <w:t xml:space="preserve">zjednodušeném podlimitním </w:t>
            </w:r>
            <w:r w:rsidR="00572127" w:rsidRPr="00211E1F">
              <w:rPr>
                <w:bCs/>
                <w:szCs w:val="24"/>
              </w:rPr>
              <w:t>řízení</w:t>
            </w:r>
          </w:p>
          <w:p w14:paraId="2B33C4F5" w14:textId="5F2BB431" w:rsidR="0084483A" w:rsidRPr="00211E1F" w:rsidRDefault="0084483A" w:rsidP="00593CED">
            <w:pPr>
              <w:pStyle w:val="NormalJustified"/>
              <w:widowControl/>
              <w:spacing w:after="120"/>
              <w:jc w:val="center"/>
              <w:rPr>
                <w:szCs w:val="24"/>
              </w:rPr>
            </w:pPr>
            <w:r w:rsidRPr="00211E1F">
              <w:rPr>
                <w:szCs w:val="24"/>
              </w:rPr>
              <w:t xml:space="preserve"> (dále jen „</w:t>
            </w:r>
            <w:r w:rsidR="00C301A8" w:rsidRPr="00211E1F">
              <w:rPr>
                <w:b/>
                <w:szCs w:val="24"/>
              </w:rPr>
              <w:t>v</w:t>
            </w:r>
            <w:r w:rsidRPr="00211E1F">
              <w:rPr>
                <w:b/>
                <w:szCs w:val="24"/>
              </w:rPr>
              <w:t>eřejná zakázka</w:t>
            </w:r>
            <w:r w:rsidRPr="00211E1F">
              <w:rPr>
                <w:szCs w:val="24"/>
              </w:rPr>
              <w:t>“)</w:t>
            </w:r>
          </w:p>
          <w:p w14:paraId="33526D66" w14:textId="77777777" w:rsidR="0084483A" w:rsidRPr="00211E1F" w:rsidRDefault="0084483A" w:rsidP="00593CED">
            <w:pPr>
              <w:pStyle w:val="NormalJustified"/>
              <w:widowControl/>
              <w:spacing w:after="120"/>
              <w:rPr>
                <w:i/>
                <w:szCs w:val="24"/>
              </w:rPr>
            </w:pPr>
          </w:p>
        </w:tc>
      </w:tr>
      <w:tr w:rsidR="0084483A" w:rsidRPr="00211E1F" w14:paraId="1ABA9BF5" w14:textId="77777777" w:rsidTr="139F80A5">
        <w:tc>
          <w:tcPr>
            <w:tcW w:w="8221" w:type="dxa"/>
          </w:tcPr>
          <w:p w14:paraId="758962ED" w14:textId="2AAC94AB" w:rsidR="004C3708" w:rsidRPr="00211E1F" w:rsidRDefault="004C3708" w:rsidP="00593CED">
            <w:pPr>
              <w:pStyle w:val="NormalJustified"/>
              <w:widowControl/>
              <w:spacing w:after="120"/>
              <w:jc w:val="center"/>
              <w:rPr>
                <w:szCs w:val="24"/>
              </w:rPr>
            </w:pPr>
            <w:r w:rsidRPr="00211E1F">
              <w:rPr>
                <w:szCs w:val="24"/>
              </w:rPr>
              <w:t xml:space="preserve">Zadavatel </w:t>
            </w:r>
            <w:r w:rsidR="00C301A8" w:rsidRPr="00211E1F">
              <w:rPr>
                <w:szCs w:val="24"/>
              </w:rPr>
              <w:t>v</w:t>
            </w:r>
            <w:r w:rsidRPr="00211E1F">
              <w:rPr>
                <w:szCs w:val="24"/>
              </w:rPr>
              <w:t>eřejné zakázky:</w:t>
            </w:r>
          </w:p>
          <w:p w14:paraId="32A51695" w14:textId="77777777" w:rsidR="003F6E05" w:rsidRPr="00211E1F" w:rsidRDefault="003F6E05" w:rsidP="00593CED">
            <w:pPr>
              <w:pStyle w:val="NormalJustified"/>
              <w:widowControl/>
              <w:spacing w:after="120"/>
              <w:jc w:val="center"/>
              <w:rPr>
                <w:b/>
                <w:szCs w:val="24"/>
              </w:rPr>
            </w:pPr>
            <w:r w:rsidRPr="00211E1F">
              <w:rPr>
                <w:b/>
                <w:szCs w:val="24"/>
              </w:rPr>
              <w:t xml:space="preserve">Národní zemědělské muzeum, </w:t>
            </w:r>
            <w:proofErr w:type="spellStart"/>
            <w:r w:rsidRPr="00211E1F">
              <w:rPr>
                <w:b/>
                <w:szCs w:val="24"/>
              </w:rPr>
              <w:t>s.p.o</w:t>
            </w:r>
            <w:proofErr w:type="spellEnd"/>
            <w:r w:rsidRPr="00211E1F">
              <w:rPr>
                <w:b/>
                <w:szCs w:val="24"/>
              </w:rPr>
              <w:t>.</w:t>
            </w:r>
          </w:p>
          <w:p w14:paraId="3EF69598" w14:textId="77777777" w:rsidR="003F6E05" w:rsidRPr="00211E1F" w:rsidRDefault="003F6E05" w:rsidP="00593CED">
            <w:pPr>
              <w:pStyle w:val="NormalJustified"/>
              <w:spacing w:after="120"/>
              <w:jc w:val="center"/>
              <w:rPr>
                <w:szCs w:val="24"/>
              </w:rPr>
            </w:pPr>
            <w:r w:rsidRPr="00211E1F">
              <w:rPr>
                <w:szCs w:val="24"/>
              </w:rPr>
              <w:t>se sídlem Kostelní 44, 170 00 Praha 7</w:t>
            </w:r>
          </w:p>
          <w:p w14:paraId="14D5B639" w14:textId="2D89F3E0" w:rsidR="003F6E05" w:rsidRPr="00211E1F" w:rsidRDefault="003F6E05" w:rsidP="00593CED">
            <w:pPr>
              <w:pStyle w:val="NormalJustified"/>
              <w:spacing w:after="120"/>
              <w:jc w:val="center"/>
              <w:rPr>
                <w:szCs w:val="24"/>
              </w:rPr>
            </w:pPr>
            <w:r w:rsidRPr="00211E1F">
              <w:rPr>
                <w:szCs w:val="24"/>
              </w:rPr>
              <w:t>IČO: 750</w:t>
            </w:r>
            <w:r w:rsidR="00BB6A36">
              <w:rPr>
                <w:szCs w:val="24"/>
              </w:rPr>
              <w:t xml:space="preserve"> </w:t>
            </w:r>
            <w:r w:rsidRPr="00211E1F">
              <w:rPr>
                <w:szCs w:val="24"/>
              </w:rPr>
              <w:t>75</w:t>
            </w:r>
            <w:r w:rsidR="00BB6A36">
              <w:rPr>
                <w:szCs w:val="24"/>
              </w:rPr>
              <w:t xml:space="preserve"> </w:t>
            </w:r>
            <w:r w:rsidRPr="00211E1F">
              <w:rPr>
                <w:szCs w:val="24"/>
              </w:rPr>
              <w:t xml:space="preserve">741 </w:t>
            </w:r>
          </w:p>
          <w:p w14:paraId="5C7AC49E" w14:textId="77777777" w:rsidR="004D76A5" w:rsidRPr="00211E1F" w:rsidRDefault="004C3708" w:rsidP="009941E2">
            <w:pPr>
              <w:pStyle w:val="NormalJustified"/>
              <w:widowControl/>
              <w:spacing w:after="120"/>
              <w:jc w:val="center"/>
              <w:rPr>
                <w:szCs w:val="24"/>
              </w:rPr>
            </w:pPr>
            <w:r w:rsidRPr="00211E1F">
              <w:rPr>
                <w:szCs w:val="24"/>
              </w:rPr>
              <w:t xml:space="preserve"> (dále jen „</w:t>
            </w:r>
            <w:r w:rsidR="00C301A8" w:rsidRPr="00211E1F">
              <w:rPr>
                <w:b/>
                <w:szCs w:val="24"/>
              </w:rPr>
              <w:t>z</w:t>
            </w:r>
            <w:r w:rsidRPr="00211E1F">
              <w:rPr>
                <w:b/>
                <w:szCs w:val="24"/>
              </w:rPr>
              <w:t>adavatel</w:t>
            </w:r>
            <w:r w:rsidRPr="00211E1F">
              <w:rPr>
                <w:szCs w:val="24"/>
              </w:rPr>
              <w:t>”)</w:t>
            </w:r>
          </w:p>
          <w:p w14:paraId="328B07E5" w14:textId="4F287391" w:rsidR="00344D38" w:rsidRPr="00211E1F" w:rsidRDefault="00344D38" w:rsidP="009941E2">
            <w:pPr>
              <w:pStyle w:val="NormalJustified"/>
              <w:widowControl/>
              <w:spacing w:after="120"/>
              <w:jc w:val="center"/>
              <w:rPr>
                <w:szCs w:val="24"/>
              </w:rPr>
            </w:pPr>
          </w:p>
        </w:tc>
      </w:tr>
    </w:tbl>
    <w:p w14:paraId="145B5ED2" w14:textId="3BD88338" w:rsidR="0084483A" w:rsidRPr="00DF4DDB" w:rsidRDefault="0084483A" w:rsidP="00593CED">
      <w:pPr>
        <w:pStyle w:val="Nadpis1bezcisla"/>
        <w:spacing w:before="0" w:after="120" w:line="240" w:lineRule="auto"/>
        <w:outlineLvl w:val="9"/>
        <w:rPr>
          <w:rStyle w:val="CharChar"/>
          <w:rFonts w:ascii="Times New Roman" w:hAnsi="Times New Roman"/>
          <w:color w:val="auto"/>
          <w:sz w:val="36"/>
        </w:rPr>
      </w:pPr>
      <w:bookmarkStart w:id="0" w:name="_Toc113079280"/>
      <w:r w:rsidRPr="00DF4DDB">
        <w:rPr>
          <w:rStyle w:val="CharChar"/>
          <w:rFonts w:ascii="Times New Roman" w:hAnsi="Times New Roman"/>
          <w:color w:val="auto"/>
          <w:sz w:val="36"/>
        </w:rPr>
        <w:lastRenderedPageBreak/>
        <w:t>Obsah</w:t>
      </w:r>
      <w:bookmarkEnd w:id="0"/>
    </w:p>
    <w:p w14:paraId="11C4F9BC" w14:textId="46E4BEC1" w:rsidR="00867648" w:rsidRPr="00DF4DDB" w:rsidRDefault="0084483A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r w:rsidRPr="00DF4DDB">
        <w:rPr>
          <w:rStyle w:val="Hypertextovodkaz"/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DF4DDB">
        <w:rPr>
          <w:rStyle w:val="Hypertextovodkaz"/>
          <w:rFonts w:ascii="Times New Roman" w:hAnsi="Times New Roman" w:cs="Times New Roman"/>
          <w:color w:val="auto"/>
          <w:sz w:val="22"/>
          <w:szCs w:val="22"/>
        </w:rPr>
        <w:instrText xml:space="preserve"> TOC \o "1-2" \h \z \u </w:instrText>
      </w:r>
      <w:r w:rsidRPr="00DF4DDB">
        <w:rPr>
          <w:rStyle w:val="Hypertextovodkaz"/>
          <w:rFonts w:ascii="Times New Roman" w:hAnsi="Times New Roman" w:cs="Times New Roman"/>
          <w:color w:val="auto"/>
          <w:sz w:val="22"/>
          <w:szCs w:val="22"/>
        </w:rPr>
        <w:fldChar w:fldCharType="separate"/>
      </w:r>
      <w:hyperlink w:anchor="_Toc51741397" w:history="1">
        <w:r w:rsidR="00867648" w:rsidRPr="00DF4DDB">
          <w:rPr>
            <w:rStyle w:val="Hypertextovodkaz"/>
            <w:rFonts w:ascii="Times New Roman" w:hAnsi="Times New Roman" w:cs="Times New Roman"/>
          </w:rPr>
          <w:t>Preambule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_Toc51741397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2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4CAD578B" w14:textId="0FA8D567" w:rsidR="00867648" w:rsidRPr="00DF4DDB" w:rsidRDefault="003E25BB">
      <w:pPr>
        <w:pStyle w:val="Obsah2"/>
        <w:tabs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398" w:history="1">
        <w:r w:rsidR="00867648" w:rsidRPr="00DF4DDB">
          <w:rPr>
            <w:rStyle w:val="Hypertextovodkaz"/>
            <w:rFonts w:ascii="Times New Roman" w:hAnsi="Times New Roman"/>
            <w:noProof/>
            <w:kern w:val="16"/>
          </w:rPr>
          <w:t>Definice pojmů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_Toc51741398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2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1045CD1" w14:textId="7F12850A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399" w:history="1">
        <w:r w:rsidR="00867648" w:rsidRPr="00DF4DDB">
          <w:rPr>
            <w:rStyle w:val="Hypertextovodkaz"/>
            <w:rFonts w:ascii="Times New Roman" w:hAnsi="Times New Roman" w:cs="Times New Roman"/>
          </w:rPr>
          <w:t>1</w:t>
        </w:r>
        <w:r w:rsidR="00867648" w:rsidRPr="00DF4DDB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 w:cs="Times New Roman"/>
          </w:rPr>
          <w:t>Údaje o Zadavateli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_Toc51741399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3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0F69984B" w14:textId="414327DE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400" w:history="1">
        <w:r w:rsidR="00867648" w:rsidRPr="00DF4DDB">
          <w:rPr>
            <w:rStyle w:val="Hypertextovodkaz"/>
            <w:rFonts w:ascii="Times New Roman" w:hAnsi="Times New Roman" w:cs="Times New Roman"/>
          </w:rPr>
          <w:t>2</w:t>
        </w:r>
        <w:r w:rsidR="00867648" w:rsidRPr="00DF4DDB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 w:cs="Times New Roman"/>
          </w:rPr>
          <w:t>Informace o veřejné zakázce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_Toc51741400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4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61042AF8" w14:textId="3F1823BA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01" w:history="1">
        <w:r w:rsidR="00867648" w:rsidRPr="00DF4DDB">
          <w:rPr>
            <w:rStyle w:val="Hypertextovodkaz"/>
            <w:rFonts w:ascii="Times New Roman" w:hAnsi="Times New Roman"/>
            <w:noProof/>
          </w:rPr>
          <w:t>2.1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Účel a předmět plnění veřejné zakázky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_Toc51741401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4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7F14EFF" w14:textId="7D87198C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02" w:history="1">
        <w:r w:rsidR="00867648" w:rsidRPr="00DF4DDB">
          <w:rPr>
            <w:rStyle w:val="Hypertextovodkaz"/>
            <w:rFonts w:ascii="Times New Roman" w:hAnsi="Times New Roman"/>
            <w:noProof/>
          </w:rPr>
          <w:t>2.2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Specifikace předmětu veřejné zakázky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_Toc51741402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5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F7083D8" w14:textId="71FDCC7D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403" w:history="1">
        <w:r w:rsidR="00867648" w:rsidRPr="00DF4DDB">
          <w:rPr>
            <w:rStyle w:val="Hypertextovodkaz"/>
            <w:rFonts w:ascii="Times New Roman" w:hAnsi="Times New Roman" w:cs="Times New Roman"/>
          </w:rPr>
          <w:t>3</w:t>
        </w:r>
        <w:r w:rsidR="00867648" w:rsidRPr="00DF4DDB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 w:cs="Times New Roman"/>
          </w:rPr>
          <w:t>Požadavky na kvalifikaci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_Toc51741403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6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1A7EF560" w14:textId="3F1D960E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04" w:history="1">
        <w:r w:rsidR="00867648" w:rsidRPr="00DF4DDB">
          <w:rPr>
            <w:rStyle w:val="Hypertextovodkaz"/>
            <w:rFonts w:ascii="Times New Roman" w:hAnsi="Times New Roman"/>
            <w:noProof/>
          </w:rPr>
          <w:t>3.1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Základní způsobilost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_Toc51741404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8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39819C0" w14:textId="788899FF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05" w:history="1">
        <w:r w:rsidR="00867648" w:rsidRPr="00DF4DDB">
          <w:rPr>
            <w:rStyle w:val="Hypertextovodkaz"/>
            <w:rFonts w:ascii="Times New Roman" w:hAnsi="Times New Roman"/>
            <w:noProof/>
          </w:rPr>
          <w:t>3.2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Profesní způsobilost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_Toc51741405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9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D20A53A" w14:textId="3B3CFAA1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06" w:history="1">
        <w:r w:rsidR="00867648" w:rsidRPr="00DF4DDB">
          <w:rPr>
            <w:rStyle w:val="Hypertextovodkaz"/>
            <w:rFonts w:ascii="Times New Roman" w:hAnsi="Times New Roman"/>
            <w:noProof/>
          </w:rPr>
          <w:t>3.3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Technická kvalifikace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_Toc51741406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10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86F9109" w14:textId="7E5F0EFE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407" w:history="1">
        <w:r w:rsidR="00867648" w:rsidRPr="00DF4DDB">
          <w:rPr>
            <w:rStyle w:val="Hypertextovodkaz"/>
            <w:rFonts w:ascii="Times New Roman" w:hAnsi="Times New Roman" w:cs="Times New Roman"/>
          </w:rPr>
          <w:t>4</w:t>
        </w:r>
        <w:r w:rsidR="00867648" w:rsidRPr="00DF4DDB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 w:cs="Times New Roman"/>
          </w:rPr>
          <w:t>Způsob zpracování a forma nabídky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_Toc51741407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13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6B1C06D8" w14:textId="66662646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08" w:history="1">
        <w:r w:rsidR="00867648" w:rsidRPr="00DF4DDB">
          <w:rPr>
            <w:rStyle w:val="Hypertextovodkaz"/>
            <w:rFonts w:ascii="Times New Roman" w:hAnsi="Times New Roman"/>
            <w:noProof/>
          </w:rPr>
          <w:t>4.1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Členění nabídky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_Toc51741408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13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D3F80FC" w14:textId="15EE2086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09" w:history="1">
        <w:r w:rsidR="00867648" w:rsidRPr="00DF4DDB">
          <w:rPr>
            <w:rStyle w:val="Hypertextovodkaz"/>
            <w:rFonts w:ascii="Times New Roman" w:hAnsi="Times New Roman"/>
            <w:noProof/>
          </w:rPr>
          <w:t>4.2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Forma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_Toc51741409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13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8440867" w14:textId="3981D55C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10" w:history="1">
        <w:r w:rsidR="00867648" w:rsidRPr="00DF4DDB">
          <w:rPr>
            <w:rStyle w:val="Hypertextovodkaz"/>
            <w:rFonts w:ascii="Times New Roman" w:hAnsi="Times New Roman"/>
            <w:noProof/>
          </w:rPr>
          <w:t>4.3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Varianty nabídky a další podmínky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_Toc51741410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14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50354D9" w14:textId="51FF68D7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411" w:history="1">
        <w:r w:rsidR="00867648" w:rsidRPr="00DF4DDB">
          <w:rPr>
            <w:rStyle w:val="Hypertextovodkaz"/>
            <w:rFonts w:ascii="Times New Roman" w:hAnsi="Times New Roman" w:cs="Times New Roman"/>
          </w:rPr>
          <w:t>5</w:t>
        </w:r>
        <w:r w:rsidR="00867648" w:rsidRPr="00DF4DDB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 w:cs="Times New Roman"/>
          </w:rPr>
          <w:t>Kritéria hodnocení Nabídky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_Toc51741411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14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4BDAE55E" w14:textId="37ED81FA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412" w:history="1">
        <w:r w:rsidR="00867648" w:rsidRPr="00DF4DDB">
          <w:rPr>
            <w:rStyle w:val="Hypertextovodkaz"/>
            <w:rFonts w:ascii="Times New Roman" w:hAnsi="Times New Roman" w:cs="Times New Roman"/>
          </w:rPr>
          <w:t>6</w:t>
        </w:r>
        <w:r w:rsidR="00867648" w:rsidRPr="00DF4DDB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 w:cs="Times New Roman"/>
          </w:rPr>
          <w:t>Nabídková cena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_Toc51741412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14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279E2D81" w14:textId="767FECFE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13" w:history="1">
        <w:r w:rsidR="00867648" w:rsidRPr="00DF4DDB">
          <w:rPr>
            <w:rStyle w:val="Hypertextovodkaz"/>
            <w:rFonts w:ascii="Times New Roman" w:hAnsi="Times New Roman"/>
            <w:noProof/>
          </w:rPr>
          <w:t>6.1.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Způsob stanovení nabídkové ceny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_Toc51741413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14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A4465FB" w14:textId="1F9E82BE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14" w:history="1">
        <w:r w:rsidR="00867648" w:rsidRPr="00DF4DDB">
          <w:rPr>
            <w:rStyle w:val="Hypertextovodkaz"/>
            <w:rFonts w:ascii="Times New Roman" w:hAnsi="Times New Roman"/>
            <w:noProof/>
          </w:rPr>
          <w:t>6.2.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Doložení výpočtu nabídkové ceny a výkaz výměr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_Toc51741414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15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D095043" w14:textId="710D4000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15" w:history="1">
        <w:r w:rsidR="00867648" w:rsidRPr="00DF4DDB">
          <w:rPr>
            <w:rStyle w:val="Hypertextovodkaz"/>
            <w:rFonts w:ascii="Times New Roman" w:hAnsi="Times New Roman"/>
            <w:noProof/>
          </w:rPr>
          <w:t>6.3.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Podmínky pro možné překročení nabídkové ceny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_Toc51741415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15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958DA67" w14:textId="266114A4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416" w:history="1">
        <w:r w:rsidR="00867648" w:rsidRPr="00DF4DDB">
          <w:rPr>
            <w:rStyle w:val="Hypertextovodkaz"/>
            <w:rFonts w:ascii="Times New Roman" w:hAnsi="Times New Roman" w:cs="Times New Roman"/>
          </w:rPr>
          <w:t>7</w:t>
        </w:r>
        <w:r w:rsidR="00867648" w:rsidRPr="00DF4DDB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 w:cs="Times New Roman"/>
          </w:rPr>
          <w:t>Ostatní informace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_Toc51741416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15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40BF86DF" w14:textId="3B6AFAE3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17" w:history="1">
        <w:r w:rsidR="00867648" w:rsidRPr="00DF4DDB">
          <w:rPr>
            <w:rStyle w:val="Hypertextovodkaz"/>
            <w:rFonts w:ascii="Times New Roman" w:hAnsi="Times New Roman"/>
            <w:noProof/>
          </w:rPr>
          <w:t>7.1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Lhůta a způsob podání nabídky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_Toc51741417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15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EA5F09B" w14:textId="158CCA11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18" w:history="1">
        <w:r w:rsidR="00867648" w:rsidRPr="00DF4DDB">
          <w:rPr>
            <w:rStyle w:val="Hypertextovodkaz"/>
            <w:rFonts w:ascii="Times New Roman" w:hAnsi="Times New Roman"/>
            <w:noProof/>
          </w:rPr>
          <w:t>7.2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Způsob ukončení zadávacího řízení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_Toc51741418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15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F0C2AC0" w14:textId="45885769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19" w:history="1">
        <w:r w:rsidR="00867648" w:rsidRPr="00DF4DDB">
          <w:rPr>
            <w:rStyle w:val="Hypertextovodkaz"/>
            <w:rFonts w:ascii="Times New Roman" w:hAnsi="Times New Roman"/>
            <w:noProof/>
          </w:rPr>
          <w:t>7.3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Vysvětlení zadávací dokumentace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_Toc51741419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16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0D0C351" w14:textId="5A4AD89E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20" w:history="1">
        <w:r w:rsidR="00867648" w:rsidRPr="00DF4DDB">
          <w:rPr>
            <w:rStyle w:val="Hypertextovodkaz"/>
            <w:rFonts w:ascii="Times New Roman" w:hAnsi="Times New Roman"/>
            <w:noProof/>
          </w:rPr>
          <w:t>7.4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Práva zadavatele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_Toc51741420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16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3E1E3C6" w14:textId="3236121C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21" w:history="1">
        <w:r w:rsidR="00867648" w:rsidRPr="00DF4DDB">
          <w:rPr>
            <w:rStyle w:val="Hypertextovodkaz"/>
            <w:rFonts w:ascii="Times New Roman" w:hAnsi="Times New Roman"/>
            <w:noProof/>
          </w:rPr>
          <w:t>7.5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Zadávací lhůta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_Toc51741421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16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BEC0B9B" w14:textId="3A552A56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22" w:history="1">
        <w:r w:rsidR="00867648" w:rsidRPr="00DF4DDB">
          <w:rPr>
            <w:rStyle w:val="Hypertextovodkaz"/>
            <w:rFonts w:ascii="Times New Roman" w:hAnsi="Times New Roman"/>
            <w:noProof/>
          </w:rPr>
          <w:t>7.6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Prohlídka místa plnění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_Toc51741422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16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98609A2" w14:textId="4788A39D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23" w:history="1">
        <w:r w:rsidR="00867648" w:rsidRPr="00DF4DDB">
          <w:rPr>
            <w:rStyle w:val="Hypertextovodkaz"/>
            <w:rFonts w:ascii="Times New Roman" w:hAnsi="Times New Roman"/>
            <w:noProof/>
          </w:rPr>
          <w:t>7.7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Ochrana informací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_Toc51741423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16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62C5AE6" w14:textId="03B1D028" w:rsidR="00867648" w:rsidRPr="00DF4DDB" w:rsidRDefault="003E25BB">
      <w:pPr>
        <w:pStyle w:val="Obsah2"/>
        <w:tabs>
          <w:tab w:val="left" w:pos="960"/>
          <w:tab w:val="right" w:leader="dot" w:pos="8635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1741424" w:history="1">
        <w:r w:rsidR="00867648" w:rsidRPr="00DF4DDB">
          <w:rPr>
            <w:rStyle w:val="Hypertextovodkaz"/>
            <w:rFonts w:ascii="Times New Roman" w:hAnsi="Times New Roman"/>
            <w:noProof/>
          </w:rPr>
          <w:t>7.8</w:t>
        </w:r>
        <w:r w:rsidR="00867648" w:rsidRPr="00DF4DDB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/>
            <w:noProof/>
          </w:rPr>
          <w:t>Jistota</w:t>
        </w:r>
        <w:r w:rsidR="00867648" w:rsidRPr="00DF4DDB">
          <w:rPr>
            <w:rFonts w:ascii="Times New Roman" w:hAnsi="Times New Roman"/>
            <w:noProof/>
            <w:webHidden/>
          </w:rPr>
          <w:tab/>
        </w:r>
        <w:r w:rsidR="00867648" w:rsidRPr="00DF4DDB">
          <w:rPr>
            <w:rFonts w:ascii="Times New Roman" w:hAnsi="Times New Roman"/>
            <w:noProof/>
            <w:webHidden/>
          </w:rPr>
          <w:fldChar w:fldCharType="begin"/>
        </w:r>
        <w:r w:rsidR="00867648" w:rsidRPr="00DF4DDB">
          <w:rPr>
            <w:rFonts w:ascii="Times New Roman" w:hAnsi="Times New Roman"/>
            <w:noProof/>
            <w:webHidden/>
          </w:rPr>
          <w:instrText xml:space="preserve"> PAGEREF _Toc51741424 \h </w:instrText>
        </w:r>
        <w:r w:rsidR="00867648" w:rsidRPr="00DF4DDB">
          <w:rPr>
            <w:rFonts w:ascii="Times New Roman" w:hAnsi="Times New Roman"/>
            <w:noProof/>
            <w:webHidden/>
          </w:rPr>
        </w:r>
        <w:r w:rsidR="00867648" w:rsidRPr="00DF4DDB">
          <w:rPr>
            <w:rFonts w:ascii="Times New Roman" w:hAnsi="Times New Roman"/>
            <w:noProof/>
            <w:webHidden/>
          </w:rPr>
          <w:fldChar w:fldCharType="separate"/>
        </w:r>
        <w:r w:rsidR="00166B7B">
          <w:rPr>
            <w:rFonts w:ascii="Times New Roman" w:hAnsi="Times New Roman"/>
            <w:noProof/>
            <w:webHidden/>
          </w:rPr>
          <w:t>17</w:t>
        </w:r>
        <w:r w:rsidR="00867648" w:rsidRPr="00DF4DD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EA81B98" w14:textId="14985697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425" w:history="1">
        <w:r w:rsidR="00867648" w:rsidRPr="00DF4DDB">
          <w:rPr>
            <w:rStyle w:val="Hypertextovodkaz"/>
            <w:rFonts w:ascii="Times New Roman" w:hAnsi="Times New Roman" w:cs="Times New Roman"/>
          </w:rPr>
          <w:t>8</w:t>
        </w:r>
        <w:r w:rsidR="00867648" w:rsidRPr="00DF4DDB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 w:cs="Times New Roman"/>
          </w:rPr>
          <w:t>Obchodní podmínky a návrh smlouvy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_Toc51741425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19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22378198" w14:textId="0549787B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426" w:history="1">
        <w:r w:rsidR="00867648" w:rsidRPr="00DF4DDB">
          <w:rPr>
            <w:rStyle w:val="Hypertextovodkaz"/>
            <w:rFonts w:ascii="Times New Roman" w:hAnsi="Times New Roman" w:cs="Times New Roman"/>
          </w:rPr>
          <w:t>9</w:t>
        </w:r>
        <w:r w:rsidR="00867648" w:rsidRPr="00DF4DDB">
          <w:rPr>
            <w:rFonts w:ascii="Times New Roman" w:eastAsiaTheme="minorEastAsia" w:hAnsi="Times New Roman" w:cs="Times New Roman"/>
            <w:b w:val="0"/>
            <w:sz w:val="22"/>
            <w:szCs w:val="22"/>
          </w:rPr>
          <w:tab/>
        </w:r>
        <w:r w:rsidR="00867648" w:rsidRPr="00DF4DDB">
          <w:rPr>
            <w:rStyle w:val="Hypertextovodkaz"/>
            <w:rFonts w:ascii="Times New Roman" w:hAnsi="Times New Roman" w:cs="Times New Roman"/>
          </w:rPr>
          <w:t>PŘÍLOHY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_Toc51741426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19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467362DC" w14:textId="02B5318D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427" w:history="1">
        <w:r w:rsidR="00867648" w:rsidRPr="00DF4DDB">
          <w:rPr>
            <w:rStyle w:val="Hypertextovodkaz"/>
            <w:rFonts w:ascii="Times New Roman" w:hAnsi="Times New Roman" w:cs="Times New Roman"/>
            <w:caps/>
          </w:rPr>
          <w:t>Příloha č. 1 – projektová dokumentace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_Toc51741427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20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53A46611" w14:textId="6F96AA7E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428" w:history="1">
        <w:r w:rsidR="00867648" w:rsidRPr="00DF4DDB">
          <w:rPr>
            <w:rStyle w:val="Hypertextovodkaz"/>
            <w:rFonts w:ascii="Times New Roman" w:hAnsi="Times New Roman" w:cs="Times New Roman"/>
            <w:caps/>
          </w:rPr>
          <w:t>Příloha č. 2 – KRYCÍ LIST nabídky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_Toc51741428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21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64EC7357" w14:textId="5F5F468D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429" w:history="1">
        <w:r w:rsidR="00867648" w:rsidRPr="00DF4DDB">
          <w:rPr>
            <w:rStyle w:val="Hypertextovodkaz"/>
            <w:rFonts w:ascii="Times New Roman" w:hAnsi="Times New Roman" w:cs="Times New Roman"/>
            <w:caps/>
          </w:rPr>
          <w:t>Příloha č. 3 – seznam PODdodavatelů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_Toc51741429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23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5E11B04A" w14:textId="73FA556D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430" w:history="1">
        <w:r w:rsidR="00867648" w:rsidRPr="00DF4DDB">
          <w:rPr>
            <w:rStyle w:val="Hypertextovodkaz"/>
            <w:rFonts w:ascii="Times New Roman" w:hAnsi="Times New Roman" w:cs="Times New Roman"/>
            <w:caps/>
          </w:rPr>
          <w:t>Příloha č. 4 – vzory čestného prohlášení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_Toc51741430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24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67A4DEFF" w14:textId="17161262" w:rsidR="00867648" w:rsidRPr="00DF4DDB" w:rsidRDefault="003E25BB">
      <w:pPr>
        <w:pStyle w:val="Obsah1"/>
        <w:rPr>
          <w:rFonts w:ascii="Times New Roman" w:eastAsiaTheme="minorEastAsia" w:hAnsi="Times New Roman" w:cs="Times New Roman"/>
          <w:b w:val="0"/>
          <w:sz w:val="22"/>
          <w:szCs w:val="22"/>
        </w:rPr>
      </w:pPr>
      <w:hyperlink w:anchor="_Toc51741431" w:history="1">
        <w:r w:rsidR="00867648" w:rsidRPr="00DF4DDB">
          <w:rPr>
            <w:rStyle w:val="Hypertextovodkaz"/>
            <w:rFonts w:ascii="Times New Roman" w:hAnsi="Times New Roman" w:cs="Times New Roman"/>
            <w:caps/>
          </w:rPr>
          <w:t>Příloha č. 5 – Návrh smlouvy O DÍLO (SAMOSTATNÝ DOKUMENT)</w:t>
        </w:r>
        <w:r w:rsidR="00867648" w:rsidRPr="00DF4DDB">
          <w:rPr>
            <w:rFonts w:ascii="Times New Roman" w:hAnsi="Times New Roman" w:cs="Times New Roman"/>
            <w:webHidden/>
          </w:rPr>
          <w:tab/>
        </w:r>
        <w:r w:rsidR="00867648" w:rsidRPr="00DF4DDB">
          <w:rPr>
            <w:rFonts w:ascii="Times New Roman" w:hAnsi="Times New Roman" w:cs="Times New Roman"/>
            <w:webHidden/>
          </w:rPr>
          <w:fldChar w:fldCharType="begin"/>
        </w:r>
        <w:r w:rsidR="00867648" w:rsidRPr="00DF4DDB">
          <w:rPr>
            <w:rFonts w:ascii="Times New Roman" w:hAnsi="Times New Roman" w:cs="Times New Roman"/>
            <w:webHidden/>
          </w:rPr>
          <w:instrText xml:space="preserve"> PAGEREF _Toc51741431 \h </w:instrText>
        </w:r>
        <w:r w:rsidR="00867648" w:rsidRPr="00DF4DDB">
          <w:rPr>
            <w:rFonts w:ascii="Times New Roman" w:hAnsi="Times New Roman" w:cs="Times New Roman"/>
            <w:webHidden/>
          </w:rPr>
        </w:r>
        <w:r w:rsidR="00867648" w:rsidRPr="00DF4DDB">
          <w:rPr>
            <w:rFonts w:ascii="Times New Roman" w:hAnsi="Times New Roman" w:cs="Times New Roman"/>
            <w:webHidden/>
          </w:rPr>
          <w:fldChar w:fldCharType="separate"/>
        </w:r>
        <w:r w:rsidR="00166B7B">
          <w:rPr>
            <w:rFonts w:ascii="Times New Roman" w:hAnsi="Times New Roman" w:cs="Times New Roman"/>
            <w:webHidden/>
          </w:rPr>
          <w:t>29</w:t>
        </w:r>
        <w:r w:rsidR="00867648" w:rsidRPr="00DF4DDB">
          <w:rPr>
            <w:rFonts w:ascii="Times New Roman" w:hAnsi="Times New Roman" w:cs="Times New Roman"/>
            <w:webHidden/>
          </w:rPr>
          <w:fldChar w:fldCharType="end"/>
        </w:r>
      </w:hyperlink>
    </w:p>
    <w:p w14:paraId="74B1D6C6" w14:textId="3B0BCDDB" w:rsidR="0084483A" w:rsidRPr="00211E1F" w:rsidRDefault="0084483A" w:rsidP="00593CED">
      <w:pPr>
        <w:pStyle w:val="Obsah1"/>
        <w:spacing w:before="0" w:after="120"/>
        <w:rPr>
          <w:rStyle w:val="Hypertextovodkaz"/>
          <w:rFonts w:ascii="Times New Roman" w:hAnsi="Times New Roman" w:cs="Times New Roman"/>
          <w:color w:val="auto"/>
        </w:rPr>
        <w:sectPr w:rsidR="0084483A" w:rsidRPr="00211E1F">
          <w:footerReference w:type="default" r:id="rId12"/>
          <w:type w:val="continuous"/>
          <w:pgSz w:w="11906" w:h="16838" w:code="9"/>
          <w:pgMar w:top="1820" w:right="1418" w:bottom="1276" w:left="1843" w:header="1258" w:footer="1200" w:gutter="0"/>
          <w:pgNumType w:start="0"/>
          <w:cols w:space="708"/>
        </w:sectPr>
      </w:pPr>
      <w:r w:rsidRPr="00DF4DDB">
        <w:rPr>
          <w:rStyle w:val="Hypertextovodkaz"/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14:paraId="6589730C" w14:textId="77777777" w:rsidR="0084483A" w:rsidRPr="00211E1F" w:rsidRDefault="0084483A" w:rsidP="00593CED">
      <w:pPr>
        <w:pStyle w:val="StyleHeading1Auto"/>
        <w:numPr>
          <w:ilvl w:val="0"/>
          <w:numId w:val="0"/>
        </w:numPr>
        <w:spacing w:before="0" w:after="120" w:line="240" w:lineRule="auto"/>
        <w:ind w:left="851" w:hanging="851"/>
        <w:rPr>
          <w:b w:val="0"/>
        </w:rPr>
      </w:pPr>
      <w:bookmarkStart w:id="1" w:name="_Toc82591245"/>
      <w:bookmarkStart w:id="2" w:name="_Toc82591246"/>
      <w:bookmarkStart w:id="3" w:name="_Toc82591247"/>
      <w:bookmarkStart w:id="4" w:name="_Toc82591248"/>
      <w:bookmarkStart w:id="5" w:name="_Toc82591250"/>
      <w:bookmarkStart w:id="6" w:name="_Toc82591251"/>
      <w:bookmarkStart w:id="7" w:name="_Toc82591253"/>
      <w:bookmarkStart w:id="8" w:name="_Toc82591254"/>
      <w:bookmarkStart w:id="9" w:name="_Toc82591256"/>
      <w:bookmarkStart w:id="10" w:name="_Toc82591257"/>
      <w:bookmarkStart w:id="11" w:name="_Toc82591259"/>
      <w:bookmarkStart w:id="12" w:name="_Toc82591260"/>
      <w:bookmarkStart w:id="13" w:name="_Toc82591262"/>
      <w:bookmarkStart w:id="14" w:name="_Toc82591263"/>
      <w:bookmarkStart w:id="15" w:name="_Toc82591265"/>
      <w:bookmarkStart w:id="16" w:name="_Toc82591266"/>
      <w:bookmarkStart w:id="17" w:name="_Toc82591268"/>
      <w:bookmarkStart w:id="18" w:name="_Toc82591269"/>
      <w:bookmarkStart w:id="19" w:name="_Toc82591271"/>
      <w:bookmarkStart w:id="20" w:name="_Toc82591272"/>
      <w:bookmarkStart w:id="21" w:name="_Toc82591274"/>
      <w:bookmarkStart w:id="22" w:name="_Toc82591275"/>
      <w:bookmarkStart w:id="23" w:name="_Toc82591277"/>
      <w:bookmarkStart w:id="24" w:name="_Toc82591278"/>
      <w:bookmarkStart w:id="25" w:name="_Toc82591280"/>
      <w:bookmarkStart w:id="26" w:name="_Toc82591281"/>
      <w:bookmarkStart w:id="27" w:name="_Toc82591284"/>
      <w:bookmarkStart w:id="28" w:name="_Toc82591285"/>
      <w:bookmarkStart w:id="29" w:name="_Toc82591286"/>
      <w:bookmarkStart w:id="30" w:name="_Toc82105240"/>
      <w:bookmarkStart w:id="31" w:name="_Toc82105399"/>
      <w:bookmarkStart w:id="32" w:name="_Toc82105468"/>
      <w:bookmarkStart w:id="33" w:name="_Toc82224613"/>
      <w:bookmarkStart w:id="34" w:name="_Toc82231495"/>
      <w:bookmarkStart w:id="35" w:name="_Toc82231564"/>
      <w:bookmarkStart w:id="36" w:name="_Toc82231633"/>
      <w:bookmarkStart w:id="37" w:name="_Toc82231702"/>
      <w:bookmarkStart w:id="38" w:name="_Toc82231771"/>
      <w:bookmarkStart w:id="39" w:name="_Toc82231840"/>
      <w:bookmarkStart w:id="40" w:name="_Toc82231909"/>
      <w:bookmarkStart w:id="41" w:name="_Toc82231978"/>
      <w:bookmarkStart w:id="42" w:name="_Toc82232047"/>
      <w:bookmarkStart w:id="43" w:name="_Toc82232120"/>
      <w:bookmarkStart w:id="44" w:name="_Toc82242435"/>
      <w:bookmarkStart w:id="45" w:name="_Toc82243297"/>
      <w:bookmarkStart w:id="46" w:name="_Toc82249221"/>
      <w:bookmarkStart w:id="47" w:name="_Toc82257467"/>
      <w:bookmarkStart w:id="48" w:name="_Toc82105241"/>
      <w:bookmarkStart w:id="49" w:name="_Toc82105400"/>
      <w:bookmarkStart w:id="50" w:name="_Toc82105469"/>
      <w:bookmarkStart w:id="51" w:name="_Toc82224614"/>
      <w:bookmarkStart w:id="52" w:name="_Toc82231496"/>
      <w:bookmarkStart w:id="53" w:name="_Toc82231565"/>
      <w:bookmarkStart w:id="54" w:name="_Toc82231634"/>
      <w:bookmarkStart w:id="55" w:name="_Toc82231703"/>
      <w:bookmarkStart w:id="56" w:name="_Toc82231772"/>
      <w:bookmarkStart w:id="57" w:name="_Toc82231841"/>
      <w:bookmarkStart w:id="58" w:name="_Toc82231910"/>
      <w:bookmarkStart w:id="59" w:name="_Toc82231979"/>
      <w:bookmarkStart w:id="60" w:name="_Toc82232048"/>
      <w:bookmarkStart w:id="61" w:name="_Toc82232121"/>
      <w:bookmarkStart w:id="62" w:name="_Toc82242436"/>
      <w:bookmarkStart w:id="63" w:name="_Toc82243298"/>
      <w:bookmarkStart w:id="64" w:name="_Toc82249222"/>
      <w:bookmarkStart w:id="65" w:name="_Toc82257468"/>
      <w:bookmarkStart w:id="66" w:name="_Toc82105242"/>
      <w:bookmarkStart w:id="67" w:name="_Toc82105401"/>
      <w:bookmarkStart w:id="68" w:name="_Toc82105470"/>
      <w:bookmarkStart w:id="69" w:name="_Toc82224615"/>
      <w:bookmarkStart w:id="70" w:name="_Toc82231497"/>
      <w:bookmarkStart w:id="71" w:name="_Toc82231566"/>
      <w:bookmarkStart w:id="72" w:name="_Toc82231635"/>
      <w:bookmarkStart w:id="73" w:name="_Toc82231704"/>
      <w:bookmarkStart w:id="74" w:name="_Toc82231773"/>
      <w:bookmarkStart w:id="75" w:name="_Toc82231842"/>
      <w:bookmarkStart w:id="76" w:name="_Toc82231911"/>
      <w:bookmarkStart w:id="77" w:name="_Toc82231980"/>
      <w:bookmarkStart w:id="78" w:name="_Toc82232049"/>
      <w:bookmarkStart w:id="79" w:name="_Toc82232122"/>
      <w:bookmarkStart w:id="80" w:name="_Toc82242437"/>
      <w:bookmarkStart w:id="81" w:name="_Toc82243299"/>
      <w:bookmarkStart w:id="82" w:name="_Toc82249223"/>
      <w:bookmarkStart w:id="83" w:name="_Toc82257469"/>
      <w:bookmarkStart w:id="84" w:name="_Toc82105252"/>
      <w:bookmarkStart w:id="85" w:name="_Toc82105411"/>
      <w:bookmarkStart w:id="86" w:name="_Toc82105480"/>
      <w:bookmarkStart w:id="87" w:name="_Toc82224625"/>
      <w:bookmarkStart w:id="88" w:name="_Toc82231507"/>
      <w:bookmarkStart w:id="89" w:name="_Toc82231576"/>
      <w:bookmarkStart w:id="90" w:name="_Toc82231645"/>
      <w:bookmarkStart w:id="91" w:name="_Toc82231714"/>
      <w:bookmarkStart w:id="92" w:name="_Toc82231783"/>
      <w:bookmarkStart w:id="93" w:name="_Toc82231852"/>
      <w:bookmarkStart w:id="94" w:name="_Toc82231921"/>
      <w:bookmarkStart w:id="95" w:name="_Toc82231990"/>
      <w:bookmarkStart w:id="96" w:name="_Toc82232059"/>
      <w:bookmarkStart w:id="97" w:name="_Toc82232132"/>
      <w:bookmarkStart w:id="98" w:name="_Toc82242447"/>
      <w:bookmarkStart w:id="99" w:name="_Toc82243309"/>
      <w:bookmarkStart w:id="100" w:name="_Toc82249233"/>
      <w:bookmarkStart w:id="101" w:name="_Toc82257479"/>
      <w:bookmarkStart w:id="102" w:name="_Toc82100546"/>
      <w:bookmarkStart w:id="103" w:name="_Toc82105257"/>
      <w:bookmarkStart w:id="104" w:name="_Toc82105416"/>
      <w:bookmarkStart w:id="105" w:name="_Toc82105485"/>
      <w:bookmarkStart w:id="106" w:name="_Toc82224630"/>
      <w:bookmarkStart w:id="107" w:name="_Toc82231512"/>
      <w:bookmarkStart w:id="108" w:name="_Toc82231581"/>
      <w:bookmarkStart w:id="109" w:name="_Toc82231650"/>
      <w:bookmarkStart w:id="110" w:name="_Toc82231719"/>
      <w:bookmarkStart w:id="111" w:name="_Toc82231788"/>
      <w:bookmarkStart w:id="112" w:name="_Toc82231857"/>
      <w:bookmarkStart w:id="113" w:name="_Toc82231926"/>
      <w:bookmarkStart w:id="114" w:name="_Toc82231995"/>
      <w:bookmarkStart w:id="115" w:name="_Toc82232064"/>
      <w:bookmarkStart w:id="116" w:name="_Toc82232137"/>
      <w:bookmarkStart w:id="117" w:name="_Toc82242452"/>
      <w:bookmarkStart w:id="118" w:name="_Toc82243314"/>
      <w:bookmarkStart w:id="119" w:name="_Toc82249238"/>
      <w:bookmarkStart w:id="120" w:name="_Toc82257484"/>
      <w:bookmarkStart w:id="121" w:name="_Toc82100547"/>
      <w:bookmarkStart w:id="122" w:name="_Toc82105258"/>
      <w:bookmarkStart w:id="123" w:name="_Toc82105417"/>
      <w:bookmarkStart w:id="124" w:name="_Toc82105486"/>
      <w:bookmarkStart w:id="125" w:name="_Toc82224631"/>
      <w:bookmarkStart w:id="126" w:name="_Toc82231513"/>
      <w:bookmarkStart w:id="127" w:name="_Toc82231582"/>
      <w:bookmarkStart w:id="128" w:name="_Toc82231651"/>
      <w:bookmarkStart w:id="129" w:name="_Toc82231720"/>
      <w:bookmarkStart w:id="130" w:name="_Toc82231789"/>
      <w:bookmarkStart w:id="131" w:name="_Toc82231858"/>
      <w:bookmarkStart w:id="132" w:name="_Toc82231927"/>
      <w:bookmarkStart w:id="133" w:name="_Toc82231996"/>
      <w:bookmarkStart w:id="134" w:name="_Toc82232065"/>
      <w:bookmarkStart w:id="135" w:name="_Toc82232138"/>
      <w:bookmarkStart w:id="136" w:name="_Toc82242453"/>
      <w:bookmarkStart w:id="137" w:name="_Toc82243315"/>
      <w:bookmarkStart w:id="138" w:name="_Toc82249239"/>
      <w:bookmarkStart w:id="139" w:name="_Toc82257485"/>
      <w:bookmarkStart w:id="140" w:name="_Toc82100548"/>
      <w:bookmarkStart w:id="141" w:name="_Toc82105259"/>
      <w:bookmarkStart w:id="142" w:name="_Toc82105418"/>
      <w:bookmarkStart w:id="143" w:name="_Toc82105487"/>
      <w:bookmarkStart w:id="144" w:name="_Toc82224632"/>
      <w:bookmarkStart w:id="145" w:name="_Toc82231514"/>
      <w:bookmarkStart w:id="146" w:name="_Toc82231583"/>
      <w:bookmarkStart w:id="147" w:name="_Toc82231652"/>
      <w:bookmarkStart w:id="148" w:name="_Toc82231721"/>
      <w:bookmarkStart w:id="149" w:name="_Toc82231790"/>
      <w:bookmarkStart w:id="150" w:name="_Toc82231859"/>
      <w:bookmarkStart w:id="151" w:name="_Toc82231928"/>
      <w:bookmarkStart w:id="152" w:name="_Toc82231997"/>
      <w:bookmarkStart w:id="153" w:name="_Toc82232066"/>
      <w:bookmarkStart w:id="154" w:name="_Toc82232139"/>
      <w:bookmarkStart w:id="155" w:name="_Toc82242454"/>
      <w:bookmarkStart w:id="156" w:name="_Toc82243316"/>
      <w:bookmarkStart w:id="157" w:name="_Toc82249240"/>
      <w:bookmarkStart w:id="158" w:name="_Toc82257486"/>
      <w:bookmarkStart w:id="159" w:name="_Toc82100549"/>
      <w:bookmarkStart w:id="160" w:name="_Toc82105260"/>
      <w:bookmarkStart w:id="161" w:name="_Toc82105419"/>
      <w:bookmarkStart w:id="162" w:name="_Toc82105488"/>
      <w:bookmarkStart w:id="163" w:name="_Toc82224633"/>
      <w:bookmarkStart w:id="164" w:name="_Toc82231515"/>
      <w:bookmarkStart w:id="165" w:name="_Toc82231584"/>
      <w:bookmarkStart w:id="166" w:name="_Toc82231653"/>
      <w:bookmarkStart w:id="167" w:name="_Toc82231722"/>
      <w:bookmarkStart w:id="168" w:name="_Toc82231791"/>
      <w:bookmarkStart w:id="169" w:name="_Toc82231860"/>
      <w:bookmarkStart w:id="170" w:name="_Toc82231929"/>
      <w:bookmarkStart w:id="171" w:name="_Toc82231998"/>
      <w:bookmarkStart w:id="172" w:name="_Toc82232067"/>
      <w:bookmarkStart w:id="173" w:name="_Toc82232140"/>
      <w:bookmarkStart w:id="174" w:name="_Toc82242455"/>
      <w:bookmarkStart w:id="175" w:name="_Toc82243317"/>
      <w:bookmarkStart w:id="176" w:name="_Toc82249241"/>
      <w:bookmarkStart w:id="177" w:name="_Toc82257487"/>
      <w:bookmarkStart w:id="178" w:name="_Toc82100550"/>
      <w:bookmarkStart w:id="179" w:name="_Toc82105261"/>
      <w:bookmarkStart w:id="180" w:name="_Toc82105420"/>
      <w:bookmarkStart w:id="181" w:name="_Toc82105489"/>
      <w:bookmarkStart w:id="182" w:name="_Toc82224634"/>
      <w:bookmarkStart w:id="183" w:name="_Toc82231516"/>
      <w:bookmarkStart w:id="184" w:name="_Toc82231585"/>
      <w:bookmarkStart w:id="185" w:name="_Toc82231654"/>
      <w:bookmarkStart w:id="186" w:name="_Toc82231723"/>
      <w:bookmarkStart w:id="187" w:name="_Toc82231792"/>
      <w:bookmarkStart w:id="188" w:name="_Toc82231861"/>
      <w:bookmarkStart w:id="189" w:name="_Toc82231930"/>
      <w:bookmarkStart w:id="190" w:name="_Toc82231999"/>
      <w:bookmarkStart w:id="191" w:name="_Toc82232068"/>
      <w:bookmarkStart w:id="192" w:name="_Toc82232141"/>
      <w:bookmarkStart w:id="193" w:name="_Toc82242456"/>
      <w:bookmarkStart w:id="194" w:name="_Toc82243318"/>
      <w:bookmarkStart w:id="195" w:name="_Toc82249242"/>
      <w:bookmarkStart w:id="196" w:name="_Toc82257488"/>
      <w:bookmarkStart w:id="197" w:name="_Toc82100551"/>
      <w:bookmarkStart w:id="198" w:name="_Toc82105262"/>
      <w:bookmarkStart w:id="199" w:name="_Toc82105421"/>
      <w:bookmarkStart w:id="200" w:name="_Toc82105490"/>
      <w:bookmarkStart w:id="201" w:name="_Toc82224635"/>
      <w:bookmarkStart w:id="202" w:name="_Toc82231517"/>
      <w:bookmarkStart w:id="203" w:name="_Toc82231586"/>
      <w:bookmarkStart w:id="204" w:name="_Toc82231655"/>
      <w:bookmarkStart w:id="205" w:name="_Toc82231724"/>
      <w:bookmarkStart w:id="206" w:name="_Toc82231793"/>
      <w:bookmarkStart w:id="207" w:name="_Toc82231862"/>
      <w:bookmarkStart w:id="208" w:name="_Toc82231931"/>
      <w:bookmarkStart w:id="209" w:name="_Toc82232000"/>
      <w:bookmarkStart w:id="210" w:name="_Toc82232069"/>
      <w:bookmarkStart w:id="211" w:name="_Toc82232142"/>
      <w:bookmarkStart w:id="212" w:name="_Toc82242457"/>
      <w:bookmarkStart w:id="213" w:name="_Toc82243319"/>
      <w:bookmarkStart w:id="214" w:name="_Toc82249243"/>
      <w:bookmarkStart w:id="215" w:name="_Toc82257489"/>
      <w:bookmarkStart w:id="216" w:name="_Toc82100553"/>
      <w:bookmarkStart w:id="217" w:name="_Toc82105264"/>
      <w:bookmarkStart w:id="218" w:name="_Toc82105423"/>
      <w:bookmarkStart w:id="219" w:name="_Toc82105492"/>
      <w:bookmarkStart w:id="220" w:name="_Toc82224637"/>
      <w:bookmarkStart w:id="221" w:name="_Toc82231519"/>
      <w:bookmarkStart w:id="222" w:name="_Toc82231588"/>
      <w:bookmarkStart w:id="223" w:name="_Toc82231657"/>
      <w:bookmarkStart w:id="224" w:name="_Toc82231726"/>
      <w:bookmarkStart w:id="225" w:name="_Toc82231795"/>
      <w:bookmarkStart w:id="226" w:name="_Toc82231864"/>
      <w:bookmarkStart w:id="227" w:name="_Toc82231933"/>
      <w:bookmarkStart w:id="228" w:name="_Toc82232002"/>
      <w:bookmarkStart w:id="229" w:name="_Toc82232071"/>
      <w:bookmarkStart w:id="230" w:name="_Toc82232144"/>
      <w:bookmarkStart w:id="231" w:name="_Toc82242459"/>
      <w:bookmarkStart w:id="232" w:name="_Toc82243321"/>
      <w:bookmarkStart w:id="233" w:name="_Toc82249245"/>
      <w:bookmarkStart w:id="234" w:name="_Toc82257491"/>
      <w:bookmarkStart w:id="235" w:name="_Toc82100554"/>
      <w:bookmarkStart w:id="236" w:name="_Toc82105265"/>
      <w:bookmarkStart w:id="237" w:name="_Toc82105424"/>
      <w:bookmarkStart w:id="238" w:name="_Toc82105493"/>
      <w:bookmarkStart w:id="239" w:name="_Toc82224638"/>
      <w:bookmarkStart w:id="240" w:name="_Toc82231520"/>
      <w:bookmarkStart w:id="241" w:name="_Toc82231589"/>
      <w:bookmarkStart w:id="242" w:name="_Toc82231658"/>
      <w:bookmarkStart w:id="243" w:name="_Toc82231727"/>
      <w:bookmarkStart w:id="244" w:name="_Toc82231796"/>
      <w:bookmarkStart w:id="245" w:name="_Toc82231865"/>
      <w:bookmarkStart w:id="246" w:name="_Toc82231934"/>
      <w:bookmarkStart w:id="247" w:name="_Toc82232003"/>
      <w:bookmarkStart w:id="248" w:name="_Toc82232072"/>
      <w:bookmarkStart w:id="249" w:name="_Toc82232145"/>
      <w:bookmarkStart w:id="250" w:name="_Toc82242460"/>
      <w:bookmarkStart w:id="251" w:name="_Toc82243322"/>
      <w:bookmarkStart w:id="252" w:name="_Toc82249246"/>
      <w:bookmarkStart w:id="253" w:name="_Toc82257492"/>
      <w:bookmarkStart w:id="254" w:name="_Toc82100559"/>
      <w:bookmarkStart w:id="255" w:name="_Toc82105270"/>
      <w:bookmarkStart w:id="256" w:name="_Toc82105429"/>
      <w:bookmarkStart w:id="257" w:name="_Toc82105498"/>
      <w:bookmarkStart w:id="258" w:name="_Toc82224643"/>
      <w:bookmarkStart w:id="259" w:name="_Toc82231525"/>
      <w:bookmarkStart w:id="260" w:name="_Toc82231594"/>
      <w:bookmarkStart w:id="261" w:name="_Toc82231663"/>
      <w:bookmarkStart w:id="262" w:name="_Toc82231732"/>
      <w:bookmarkStart w:id="263" w:name="_Toc82231801"/>
      <w:bookmarkStart w:id="264" w:name="_Toc82231870"/>
      <w:bookmarkStart w:id="265" w:name="_Toc82231939"/>
      <w:bookmarkStart w:id="266" w:name="_Toc82232008"/>
      <w:bookmarkStart w:id="267" w:name="_Toc82232077"/>
      <w:bookmarkStart w:id="268" w:name="_Toc82232150"/>
      <w:bookmarkStart w:id="269" w:name="_Toc82242465"/>
      <w:bookmarkStart w:id="270" w:name="_Toc82243327"/>
      <w:bookmarkStart w:id="271" w:name="_Toc82249251"/>
      <w:bookmarkStart w:id="272" w:name="_Toc82257497"/>
      <w:bookmarkStart w:id="273" w:name="_Toc82105279"/>
      <w:bookmarkStart w:id="274" w:name="_Toc82105438"/>
      <w:bookmarkStart w:id="275" w:name="_Toc82105507"/>
      <w:bookmarkStart w:id="276" w:name="_Toc82224652"/>
      <w:bookmarkStart w:id="277" w:name="_Toc82231534"/>
      <w:bookmarkStart w:id="278" w:name="_Toc82231603"/>
      <w:bookmarkStart w:id="279" w:name="_Toc82231672"/>
      <w:bookmarkStart w:id="280" w:name="_Toc82231741"/>
      <w:bookmarkStart w:id="281" w:name="_Toc82231810"/>
      <w:bookmarkStart w:id="282" w:name="_Toc82231879"/>
      <w:bookmarkStart w:id="283" w:name="_Toc82231948"/>
      <w:bookmarkStart w:id="284" w:name="_Toc82232017"/>
      <w:bookmarkStart w:id="285" w:name="_Toc82232086"/>
      <w:bookmarkStart w:id="286" w:name="_Toc82232159"/>
      <w:bookmarkStart w:id="287" w:name="_Toc82242474"/>
      <w:bookmarkStart w:id="288" w:name="_Toc82243336"/>
      <w:bookmarkStart w:id="289" w:name="_Toc82249260"/>
      <w:bookmarkStart w:id="290" w:name="_Toc82257506"/>
      <w:bookmarkStart w:id="291" w:name="_Toc82105298"/>
      <w:bookmarkStart w:id="292" w:name="_Toc82105457"/>
      <w:bookmarkStart w:id="293" w:name="_Toc82105526"/>
      <w:bookmarkStart w:id="294" w:name="_Toc82224671"/>
      <w:bookmarkStart w:id="295" w:name="_Toc82231553"/>
      <w:bookmarkStart w:id="296" w:name="_Toc82231622"/>
      <w:bookmarkStart w:id="297" w:name="_Toc82231691"/>
      <w:bookmarkStart w:id="298" w:name="_Toc82231760"/>
      <w:bookmarkStart w:id="299" w:name="_Toc82231829"/>
      <w:bookmarkStart w:id="300" w:name="_Toc82231898"/>
      <w:bookmarkStart w:id="301" w:name="_Toc82231967"/>
      <w:bookmarkStart w:id="302" w:name="_Toc82232036"/>
      <w:bookmarkStart w:id="303" w:name="_Toc82232105"/>
      <w:bookmarkStart w:id="304" w:name="_Toc82232178"/>
      <w:bookmarkStart w:id="305" w:name="_Toc82242493"/>
      <w:bookmarkStart w:id="306" w:name="_Toc82243355"/>
      <w:bookmarkStart w:id="307" w:name="_Toc82249279"/>
      <w:bookmarkStart w:id="308" w:name="_Toc82257525"/>
      <w:bookmarkStart w:id="309" w:name="_Toc79556171"/>
      <w:bookmarkStart w:id="310" w:name="_Toc82249295"/>
      <w:bookmarkStart w:id="311" w:name="_Toc82257541"/>
      <w:bookmarkStart w:id="312" w:name="_Toc82105301"/>
      <w:bookmarkStart w:id="313" w:name="_Toc82105460"/>
      <w:bookmarkStart w:id="314" w:name="_Toc82105529"/>
      <w:bookmarkStart w:id="315" w:name="_Toc82224674"/>
      <w:bookmarkStart w:id="316" w:name="_Toc82232109"/>
      <w:bookmarkStart w:id="317" w:name="_Toc82232182"/>
      <w:bookmarkStart w:id="318" w:name="_Toc82242497"/>
      <w:bookmarkStart w:id="319" w:name="_Toc82243359"/>
      <w:bookmarkStart w:id="320" w:name="_Toc82249297"/>
      <w:bookmarkStart w:id="321" w:name="_Toc82257543"/>
      <w:bookmarkStart w:id="322" w:name="_Toc82105302"/>
      <w:bookmarkStart w:id="323" w:name="_Toc82105461"/>
      <w:bookmarkStart w:id="324" w:name="_Toc82105530"/>
      <w:bookmarkStart w:id="325" w:name="_Toc82224675"/>
      <w:bookmarkStart w:id="326" w:name="_Toc82231557"/>
      <w:bookmarkStart w:id="327" w:name="_Toc82231626"/>
      <w:bookmarkStart w:id="328" w:name="_Toc82231695"/>
      <w:bookmarkStart w:id="329" w:name="_Toc82231764"/>
      <w:bookmarkStart w:id="330" w:name="_Toc82231833"/>
      <w:bookmarkStart w:id="331" w:name="_Toc82231902"/>
      <w:bookmarkStart w:id="332" w:name="_Toc82231971"/>
      <w:bookmarkStart w:id="333" w:name="_Toc82232040"/>
      <w:bookmarkStart w:id="334" w:name="_Toc82232110"/>
      <w:bookmarkStart w:id="335" w:name="_Toc82232183"/>
      <w:bookmarkStart w:id="336" w:name="_Toc82242498"/>
      <w:bookmarkStart w:id="337" w:name="_Toc82243360"/>
      <w:bookmarkStart w:id="338" w:name="_Toc82249298"/>
      <w:bookmarkStart w:id="339" w:name="_Toc82257544"/>
      <w:bookmarkStart w:id="340" w:name="_Toc79556172"/>
      <w:bookmarkStart w:id="341" w:name="_Toc82232111"/>
      <w:bookmarkStart w:id="342" w:name="_Toc82232184"/>
      <w:bookmarkStart w:id="343" w:name="_Toc82242499"/>
      <w:bookmarkStart w:id="344" w:name="_Toc82243361"/>
      <w:bookmarkStart w:id="345" w:name="_Toc82249299"/>
      <w:bookmarkStart w:id="346" w:name="_Toc82257545"/>
      <w:bookmarkStart w:id="347" w:name="_Toc82232113"/>
      <w:bookmarkStart w:id="348" w:name="_Toc82232186"/>
      <w:bookmarkStart w:id="349" w:name="_Toc82242501"/>
      <w:bookmarkStart w:id="350" w:name="_Toc82243363"/>
      <w:bookmarkStart w:id="351" w:name="_Toc82249301"/>
      <w:bookmarkStart w:id="352" w:name="_Toc82257547"/>
      <w:bookmarkStart w:id="353" w:name="_Toc82232114"/>
      <w:bookmarkStart w:id="354" w:name="_Toc82232187"/>
      <w:bookmarkStart w:id="355" w:name="_Toc82242502"/>
      <w:bookmarkStart w:id="356" w:name="_Toc82243364"/>
      <w:bookmarkStart w:id="357" w:name="_Toc82249302"/>
      <w:bookmarkStart w:id="358" w:name="_Toc82257548"/>
      <w:bookmarkStart w:id="359" w:name="_Toc517413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r w:rsidRPr="00211E1F">
        <w:rPr>
          <w:sz w:val="36"/>
          <w:szCs w:val="36"/>
        </w:rPr>
        <w:lastRenderedPageBreak/>
        <w:t>Preambule</w:t>
      </w:r>
      <w:bookmarkEnd w:id="359"/>
    </w:p>
    <w:p w14:paraId="650F7CC8" w14:textId="4F65D121" w:rsidR="0084483A" w:rsidRPr="00211E1F" w:rsidRDefault="0084483A" w:rsidP="00593CED">
      <w:pPr>
        <w:pStyle w:val="BodySingle"/>
        <w:spacing w:before="0" w:line="240" w:lineRule="auto"/>
        <w:rPr>
          <w:szCs w:val="24"/>
        </w:rPr>
      </w:pPr>
      <w:bookmarkStart w:id="360" w:name="_Toc98062892"/>
      <w:r w:rsidRPr="00211E1F">
        <w:rPr>
          <w:szCs w:val="24"/>
        </w:rPr>
        <w:t xml:space="preserve">Tato </w:t>
      </w:r>
      <w:r w:rsidR="00C301A8" w:rsidRPr="00211E1F">
        <w:rPr>
          <w:szCs w:val="24"/>
        </w:rPr>
        <w:t>z</w:t>
      </w:r>
      <w:r w:rsidRPr="00211E1F">
        <w:rPr>
          <w:szCs w:val="24"/>
        </w:rPr>
        <w:t xml:space="preserve">adávací dokumentace je souborem dokumentů, údajů, požadavků a technických podmínek </w:t>
      </w:r>
      <w:r w:rsidR="003E216F" w:rsidRPr="00211E1F">
        <w:rPr>
          <w:szCs w:val="24"/>
        </w:rPr>
        <w:t>z</w:t>
      </w:r>
      <w:r w:rsidRPr="00211E1F">
        <w:rPr>
          <w:szCs w:val="24"/>
        </w:rPr>
        <w:t xml:space="preserve">adavatele vymezujících předmět </w:t>
      </w:r>
      <w:r w:rsidR="003E216F" w:rsidRPr="00211E1F">
        <w:rPr>
          <w:szCs w:val="24"/>
        </w:rPr>
        <w:t>v</w:t>
      </w:r>
      <w:r w:rsidRPr="00211E1F">
        <w:rPr>
          <w:szCs w:val="24"/>
        </w:rPr>
        <w:t xml:space="preserve">eřejné zakázky v podrobnostech pro zpracování nabídky na </w:t>
      </w:r>
      <w:r w:rsidR="003E216F" w:rsidRPr="00211E1F">
        <w:rPr>
          <w:szCs w:val="24"/>
        </w:rPr>
        <w:t>v</w:t>
      </w:r>
      <w:r w:rsidRPr="00211E1F">
        <w:rPr>
          <w:szCs w:val="24"/>
        </w:rPr>
        <w:t>eřejnou zakázku (dále také „</w:t>
      </w:r>
      <w:r w:rsidR="00C301A8" w:rsidRPr="00211E1F">
        <w:rPr>
          <w:b/>
          <w:szCs w:val="24"/>
        </w:rPr>
        <w:t>n</w:t>
      </w:r>
      <w:r w:rsidRPr="00211E1F">
        <w:rPr>
          <w:b/>
          <w:szCs w:val="24"/>
        </w:rPr>
        <w:t>abídka“</w:t>
      </w:r>
      <w:r w:rsidRPr="00211E1F">
        <w:rPr>
          <w:szCs w:val="24"/>
        </w:rPr>
        <w:t>).</w:t>
      </w:r>
    </w:p>
    <w:p w14:paraId="1E32F44D" w14:textId="77777777" w:rsidR="0068653F" w:rsidRPr="00211E1F" w:rsidRDefault="0068653F" w:rsidP="00593CED">
      <w:pPr>
        <w:pStyle w:val="BodySingle"/>
        <w:spacing w:before="0" w:line="240" w:lineRule="auto"/>
        <w:rPr>
          <w:szCs w:val="24"/>
        </w:rPr>
      </w:pPr>
    </w:p>
    <w:p w14:paraId="23D2FA2D" w14:textId="77777777" w:rsidR="0084483A" w:rsidRPr="00211E1F" w:rsidRDefault="0084483A" w:rsidP="00593CED">
      <w:pPr>
        <w:pStyle w:val="Nadpis2PPP"/>
        <w:numPr>
          <w:ilvl w:val="0"/>
          <w:numId w:val="0"/>
        </w:numPr>
        <w:spacing w:before="0" w:after="120"/>
        <w:rPr>
          <w:rFonts w:ascii="Times New Roman" w:hAnsi="Times New Roman"/>
          <w:color w:val="auto"/>
          <w:kern w:val="16"/>
          <w:szCs w:val="24"/>
        </w:rPr>
      </w:pPr>
      <w:bookmarkStart w:id="361" w:name="_Toc121326911"/>
      <w:bookmarkStart w:id="362" w:name="_Toc51741398"/>
      <w:r w:rsidRPr="00211E1F">
        <w:rPr>
          <w:rFonts w:ascii="Times New Roman" w:hAnsi="Times New Roman"/>
          <w:color w:val="auto"/>
          <w:kern w:val="16"/>
          <w:szCs w:val="24"/>
        </w:rPr>
        <w:t>Definice pojmů</w:t>
      </w:r>
      <w:bookmarkEnd w:id="361"/>
      <w:bookmarkEnd w:id="362"/>
    </w:p>
    <w:tbl>
      <w:tblPr>
        <w:tblW w:w="87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35"/>
        <w:gridCol w:w="6473"/>
      </w:tblGrid>
      <w:tr w:rsidR="0084483A" w:rsidRPr="00211E1F" w14:paraId="3F95DDD6" w14:textId="77777777" w:rsidTr="00E9359E">
        <w:tc>
          <w:tcPr>
            <w:tcW w:w="2235" w:type="dxa"/>
          </w:tcPr>
          <w:p w14:paraId="6FD45FC5" w14:textId="77777777" w:rsidR="0084483A" w:rsidRPr="00211E1F" w:rsidRDefault="0084483A" w:rsidP="00593CED">
            <w:pPr>
              <w:pStyle w:val="BodySingle"/>
              <w:spacing w:before="0" w:line="240" w:lineRule="auto"/>
              <w:rPr>
                <w:b/>
                <w:szCs w:val="24"/>
              </w:rPr>
            </w:pPr>
            <w:r w:rsidRPr="00211E1F">
              <w:rPr>
                <w:b/>
                <w:szCs w:val="24"/>
              </w:rPr>
              <w:t>Dodavatel</w:t>
            </w:r>
          </w:p>
        </w:tc>
        <w:tc>
          <w:tcPr>
            <w:tcW w:w="6473" w:type="dxa"/>
          </w:tcPr>
          <w:p w14:paraId="416AF716" w14:textId="79E70932" w:rsidR="0084483A" w:rsidRPr="00211E1F" w:rsidRDefault="00CA1514" w:rsidP="002140BF">
            <w:pPr>
              <w:pStyle w:val="BodySingle"/>
              <w:spacing w:before="0" w:line="240" w:lineRule="auto"/>
              <w:rPr>
                <w:szCs w:val="24"/>
              </w:rPr>
            </w:pPr>
            <w:r w:rsidRPr="00211E1F">
              <w:rPr>
                <w:szCs w:val="24"/>
              </w:rPr>
              <w:t xml:space="preserve">Dodavatelem je fyzická či právnická osoba či více těchto osob společně, která/které nabízí poskytnutí </w:t>
            </w:r>
            <w:r w:rsidR="002140BF" w:rsidRPr="00211E1F">
              <w:rPr>
                <w:szCs w:val="24"/>
              </w:rPr>
              <w:t>stavebních prací</w:t>
            </w:r>
            <w:r w:rsidR="0084483A" w:rsidRPr="00211E1F">
              <w:rPr>
                <w:szCs w:val="24"/>
              </w:rPr>
              <w:t xml:space="preserve">, </w:t>
            </w:r>
            <w:r w:rsidRPr="00211E1F">
              <w:rPr>
                <w:szCs w:val="24"/>
              </w:rPr>
              <w:t>jež</w:t>
            </w:r>
            <w:r w:rsidR="0084483A" w:rsidRPr="00211E1F">
              <w:rPr>
                <w:szCs w:val="24"/>
              </w:rPr>
              <w:t xml:space="preserve"> </w:t>
            </w:r>
            <w:r w:rsidRPr="00211E1F">
              <w:rPr>
                <w:szCs w:val="24"/>
              </w:rPr>
              <w:t xml:space="preserve">jsou předmětem </w:t>
            </w:r>
            <w:r w:rsidR="00BB6A36">
              <w:rPr>
                <w:szCs w:val="24"/>
              </w:rPr>
              <w:t>v</w:t>
            </w:r>
            <w:r w:rsidRPr="00211E1F">
              <w:rPr>
                <w:szCs w:val="24"/>
              </w:rPr>
              <w:t xml:space="preserve">eřejné zakázky. </w:t>
            </w:r>
            <w:r w:rsidR="00315BBD" w:rsidRPr="00211E1F">
              <w:rPr>
                <w:szCs w:val="24"/>
              </w:rPr>
              <w:t>Dodavatelem je</w:t>
            </w:r>
            <w:r w:rsidRPr="00211E1F">
              <w:rPr>
                <w:szCs w:val="24"/>
              </w:rPr>
              <w:t xml:space="preserve"> i pobočka závodu (za sídlo dodavatele se </w:t>
            </w:r>
            <w:r w:rsidR="003D0C22" w:rsidRPr="00211E1F">
              <w:rPr>
                <w:szCs w:val="24"/>
              </w:rPr>
              <w:t xml:space="preserve">pak </w:t>
            </w:r>
            <w:r w:rsidRPr="00211E1F">
              <w:rPr>
                <w:szCs w:val="24"/>
              </w:rPr>
              <w:t>v takovém případě považuje sídlo pobočky závodu</w:t>
            </w:r>
            <w:r w:rsidR="003D0C22" w:rsidRPr="00211E1F">
              <w:rPr>
                <w:szCs w:val="24"/>
              </w:rPr>
              <w:t>)</w:t>
            </w:r>
            <w:r w:rsidRPr="00211E1F">
              <w:rPr>
                <w:szCs w:val="24"/>
              </w:rPr>
              <w:t>.</w:t>
            </w:r>
          </w:p>
        </w:tc>
      </w:tr>
      <w:tr w:rsidR="0084483A" w:rsidRPr="00211E1F" w14:paraId="73637FB9" w14:textId="77777777" w:rsidTr="00E9359E">
        <w:tc>
          <w:tcPr>
            <w:tcW w:w="2235" w:type="dxa"/>
          </w:tcPr>
          <w:p w14:paraId="736C2239" w14:textId="77777777" w:rsidR="0084483A" w:rsidRPr="00211E1F" w:rsidRDefault="0084483A" w:rsidP="00593CED">
            <w:pPr>
              <w:pStyle w:val="BodySingle"/>
              <w:spacing w:before="0" w:line="240" w:lineRule="auto"/>
              <w:jc w:val="left"/>
              <w:rPr>
                <w:szCs w:val="24"/>
              </w:rPr>
            </w:pPr>
            <w:r w:rsidRPr="00211E1F">
              <w:rPr>
                <w:b/>
                <w:szCs w:val="24"/>
              </w:rPr>
              <w:t>Oprávněná osoba</w:t>
            </w:r>
          </w:p>
        </w:tc>
        <w:tc>
          <w:tcPr>
            <w:tcW w:w="6473" w:type="dxa"/>
          </w:tcPr>
          <w:p w14:paraId="1669C97D" w14:textId="600A8486" w:rsidR="0084483A" w:rsidRPr="00211E1F" w:rsidRDefault="0084483A" w:rsidP="00593CED">
            <w:pPr>
              <w:pStyle w:val="BodySingle"/>
              <w:spacing w:before="0" w:line="240" w:lineRule="auto"/>
              <w:rPr>
                <w:szCs w:val="24"/>
              </w:rPr>
            </w:pPr>
            <w:r w:rsidRPr="00211E1F">
              <w:rPr>
                <w:szCs w:val="24"/>
              </w:rPr>
              <w:t xml:space="preserve">Statutární orgán </w:t>
            </w:r>
            <w:r w:rsidR="0052662D" w:rsidRPr="00211E1F">
              <w:rPr>
                <w:szCs w:val="24"/>
              </w:rPr>
              <w:t>d</w:t>
            </w:r>
            <w:r w:rsidRPr="00211E1F">
              <w:rPr>
                <w:szCs w:val="24"/>
              </w:rPr>
              <w:t xml:space="preserve">odavatele nebo jím řádně plnou mocí zmocněná osoba (resp. v případě, kdy </w:t>
            </w:r>
            <w:r w:rsidR="0052662D" w:rsidRPr="00211E1F">
              <w:rPr>
                <w:szCs w:val="24"/>
              </w:rPr>
              <w:t>n</w:t>
            </w:r>
            <w:r w:rsidRPr="00211E1F">
              <w:rPr>
                <w:szCs w:val="24"/>
              </w:rPr>
              <w:t xml:space="preserve">abídku podává více </w:t>
            </w:r>
            <w:r w:rsidR="0052662D" w:rsidRPr="00211E1F">
              <w:rPr>
                <w:szCs w:val="24"/>
              </w:rPr>
              <w:t>d</w:t>
            </w:r>
            <w:r w:rsidRPr="00211E1F">
              <w:rPr>
                <w:szCs w:val="24"/>
              </w:rPr>
              <w:t>odavatelů společně, osoba, které bylo zmocnění řádně uděleno tě</w:t>
            </w:r>
            <w:r w:rsidR="00D20838" w:rsidRPr="00211E1F">
              <w:rPr>
                <w:szCs w:val="24"/>
              </w:rPr>
              <w:t>mito</w:t>
            </w:r>
            <w:r w:rsidRPr="00211E1F">
              <w:rPr>
                <w:szCs w:val="24"/>
              </w:rPr>
              <w:t xml:space="preserve"> </w:t>
            </w:r>
            <w:r w:rsidR="0052662D" w:rsidRPr="00211E1F">
              <w:rPr>
                <w:szCs w:val="24"/>
              </w:rPr>
              <w:t>d</w:t>
            </w:r>
            <w:r w:rsidRPr="00211E1F">
              <w:rPr>
                <w:szCs w:val="24"/>
              </w:rPr>
              <w:t>odavate</w:t>
            </w:r>
            <w:r w:rsidR="00D20838" w:rsidRPr="00211E1F">
              <w:rPr>
                <w:szCs w:val="24"/>
              </w:rPr>
              <w:t>li</w:t>
            </w:r>
            <w:r w:rsidRPr="00211E1F">
              <w:rPr>
                <w:szCs w:val="24"/>
              </w:rPr>
              <w:t xml:space="preserve">) k jednáním týkajícím se podání </w:t>
            </w:r>
            <w:r w:rsidR="0052662D" w:rsidRPr="00211E1F">
              <w:rPr>
                <w:szCs w:val="24"/>
              </w:rPr>
              <w:t>n</w:t>
            </w:r>
            <w:r w:rsidRPr="00211E1F">
              <w:rPr>
                <w:szCs w:val="24"/>
              </w:rPr>
              <w:t xml:space="preserve">abídky za </w:t>
            </w:r>
            <w:r w:rsidR="0052662D" w:rsidRPr="00211E1F">
              <w:rPr>
                <w:szCs w:val="24"/>
              </w:rPr>
              <w:t>d</w:t>
            </w:r>
            <w:r w:rsidRPr="00211E1F">
              <w:rPr>
                <w:szCs w:val="24"/>
              </w:rPr>
              <w:t>odavatele, resp. k dalším úkonům s tím souvisejících.</w:t>
            </w:r>
          </w:p>
        </w:tc>
      </w:tr>
      <w:tr w:rsidR="004C3708" w:rsidRPr="00211E1F" w14:paraId="104EDFC5" w14:textId="77777777" w:rsidTr="00E9359E">
        <w:tc>
          <w:tcPr>
            <w:tcW w:w="2235" w:type="dxa"/>
          </w:tcPr>
          <w:p w14:paraId="4B27C8B4" w14:textId="77777777" w:rsidR="004C3708" w:rsidRPr="00211E1F" w:rsidRDefault="004C3708" w:rsidP="00593CED">
            <w:pPr>
              <w:pStyle w:val="BodySingle"/>
              <w:spacing w:before="0" w:line="240" w:lineRule="auto"/>
              <w:jc w:val="left"/>
              <w:rPr>
                <w:b/>
                <w:szCs w:val="24"/>
              </w:rPr>
            </w:pPr>
            <w:r w:rsidRPr="00211E1F">
              <w:rPr>
                <w:b/>
                <w:szCs w:val="24"/>
              </w:rPr>
              <w:t>Prohlášení</w:t>
            </w:r>
          </w:p>
          <w:p w14:paraId="504B7BD4" w14:textId="77777777" w:rsidR="004C3708" w:rsidRPr="00211E1F" w:rsidRDefault="004C3708" w:rsidP="00593CED">
            <w:pPr>
              <w:pStyle w:val="BodySingle"/>
              <w:spacing w:before="0" w:line="240" w:lineRule="auto"/>
              <w:jc w:val="left"/>
              <w:rPr>
                <w:b/>
                <w:szCs w:val="24"/>
              </w:rPr>
            </w:pPr>
          </w:p>
          <w:p w14:paraId="4FF03D73" w14:textId="3553AC47" w:rsidR="004C3708" w:rsidRPr="00211E1F" w:rsidRDefault="004C3708" w:rsidP="00593CED">
            <w:pPr>
              <w:pStyle w:val="BodySingle"/>
              <w:spacing w:before="0"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6473" w:type="dxa"/>
          </w:tcPr>
          <w:p w14:paraId="4E7241B0" w14:textId="7E9F09F6" w:rsidR="004C3708" w:rsidRPr="00211E1F" w:rsidRDefault="004C3708" w:rsidP="00593CED">
            <w:pPr>
              <w:pStyle w:val="BodySingle"/>
              <w:spacing w:before="0" w:line="240" w:lineRule="auto"/>
              <w:rPr>
                <w:szCs w:val="24"/>
              </w:rPr>
            </w:pPr>
            <w:r w:rsidRPr="00211E1F">
              <w:rPr>
                <w:szCs w:val="24"/>
              </w:rPr>
              <w:t xml:space="preserve">Jedná se o jakékoliv čestné prohlášení o existenci relevantních skutečností, resp. splnění určitých podmínek, podle této </w:t>
            </w:r>
            <w:r w:rsidR="0052662D" w:rsidRPr="00211E1F">
              <w:rPr>
                <w:szCs w:val="24"/>
              </w:rPr>
              <w:t>z</w:t>
            </w:r>
            <w:r w:rsidRPr="00211E1F">
              <w:rPr>
                <w:szCs w:val="24"/>
              </w:rPr>
              <w:t>adávací dokumentace. Prohlášení musí být učiněno</w:t>
            </w:r>
            <w:r w:rsidR="0052662D" w:rsidRPr="00211E1F">
              <w:rPr>
                <w:szCs w:val="24"/>
              </w:rPr>
              <w:t xml:space="preserve"> o</w:t>
            </w:r>
            <w:r w:rsidRPr="00211E1F">
              <w:rPr>
                <w:szCs w:val="24"/>
              </w:rPr>
              <w:t>právněnou osobou, přičemž pravost podpisu nemusí být úředně ověřena.</w:t>
            </w:r>
          </w:p>
        </w:tc>
      </w:tr>
      <w:tr w:rsidR="004C3708" w:rsidRPr="00211E1F" w14:paraId="254D7DD2" w14:textId="77777777" w:rsidTr="003F3DC1">
        <w:trPr>
          <w:trHeight w:val="680"/>
        </w:trPr>
        <w:tc>
          <w:tcPr>
            <w:tcW w:w="2235" w:type="dxa"/>
          </w:tcPr>
          <w:p w14:paraId="3CEB5272" w14:textId="77777777" w:rsidR="004C3708" w:rsidRPr="00211E1F" w:rsidRDefault="004C3708" w:rsidP="00593CED">
            <w:pPr>
              <w:pStyle w:val="BodySingle"/>
              <w:spacing w:before="0" w:line="240" w:lineRule="auto"/>
              <w:rPr>
                <w:b/>
                <w:szCs w:val="24"/>
              </w:rPr>
            </w:pPr>
            <w:r w:rsidRPr="00211E1F">
              <w:rPr>
                <w:b/>
                <w:szCs w:val="24"/>
              </w:rPr>
              <w:t>Smlouva</w:t>
            </w:r>
          </w:p>
        </w:tc>
        <w:tc>
          <w:tcPr>
            <w:tcW w:w="6473" w:type="dxa"/>
          </w:tcPr>
          <w:p w14:paraId="2AC6BD00" w14:textId="6B80502A" w:rsidR="004C3708" w:rsidRPr="00211E1F" w:rsidRDefault="004C3708" w:rsidP="002140BF">
            <w:pPr>
              <w:pStyle w:val="BodySingle"/>
              <w:spacing w:before="0" w:line="240" w:lineRule="auto"/>
              <w:rPr>
                <w:szCs w:val="24"/>
              </w:rPr>
            </w:pPr>
            <w:r w:rsidRPr="00211E1F">
              <w:rPr>
                <w:szCs w:val="24"/>
              </w:rPr>
              <w:t xml:space="preserve">Smlouvou se rozumí </w:t>
            </w:r>
            <w:r w:rsidR="00971096" w:rsidRPr="00211E1F">
              <w:rPr>
                <w:szCs w:val="24"/>
              </w:rPr>
              <w:t>smlouva</w:t>
            </w:r>
            <w:r w:rsidR="003F6E05" w:rsidRPr="00211E1F">
              <w:rPr>
                <w:szCs w:val="24"/>
              </w:rPr>
              <w:t xml:space="preserve"> na provedení </w:t>
            </w:r>
            <w:r w:rsidR="002140BF" w:rsidRPr="00211E1F">
              <w:rPr>
                <w:szCs w:val="24"/>
              </w:rPr>
              <w:t>stavebních prací</w:t>
            </w:r>
            <w:r w:rsidR="003F6E05" w:rsidRPr="00211E1F">
              <w:rPr>
                <w:szCs w:val="24"/>
              </w:rPr>
              <w:t>,</w:t>
            </w:r>
            <w:r w:rsidRPr="00211E1F">
              <w:rPr>
                <w:szCs w:val="24"/>
              </w:rPr>
              <w:t xml:space="preserve"> které jsou předmětem </w:t>
            </w:r>
            <w:r w:rsidR="0052662D" w:rsidRPr="00211E1F">
              <w:rPr>
                <w:szCs w:val="24"/>
              </w:rPr>
              <w:t>v</w:t>
            </w:r>
            <w:r w:rsidRPr="00211E1F">
              <w:rPr>
                <w:szCs w:val="24"/>
              </w:rPr>
              <w:t>eřejné zakázky,</w:t>
            </w:r>
            <w:r w:rsidR="00770179" w:rsidRPr="00211E1F">
              <w:rPr>
                <w:szCs w:val="24"/>
              </w:rPr>
              <w:t xml:space="preserve"> </w:t>
            </w:r>
            <w:r w:rsidRPr="00211E1F">
              <w:rPr>
                <w:szCs w:val="24"/>
              </w:rPr>
              <w:t xml:space="preserve">v rozsahu stanoveném v této </w:t>
            </w:r>
            <w:r w:rsidR="0052662D" w:rsidRPr="00211E1F">
              <w:rPr>
                <w:szCs w:val="24"/>
              </w:rPr>
              <w:t>z</w:t>
            </w:r>
            <w:r w:rsidRPr="00211E1F">
              <w:rPr>
                <w:szCs w:val="24"/>
              </w:rPr>
              <w:t>adávací dokumentaci.</w:t>
            </w:r>
          </w:p>
        </w:tc>
      </w:tr>
      <w:tr w:rsidR="004C3708" w:rsidRPr="00211E1F" w14:paraId="61F834F7" w14:textId="77777777" w:rsidTr="00E9359E">
        <w:tc>
          <w:tcPr>
            <w:tcW w:w="2235" w:type="dxa"/>
          </w:tcPr>
          <w:p w14:paraId="76884380" w14:textId="77777777" w:rsidR="004C3708" w:rsidRPr="00211E1F" w:rsidRDefault="003D0C22" w:rsidP="00593CED">
            <w:pPr>
              <w:pStyle w:val="BodySingle"/>
              <w:spacing w:before="0" w:line="240" w:lineRule="auto"/>
              <w:rPr>
                <w:b/>
                <w:szCs w:val="24"/>
              </w:rPr>
            </w:pPr>
            <w:r w:rsidRPr="00211E1F">
              <w:rPr>
                <w:b/>
                <w:szCs w:val="24"/>
              </w:rPr>
              <w:t>Účastník zadávacího řízení</w:t>
            </w:r>
          </w:p>
        </w:tc>
        <w:tc>
          <w:tcPr>
            <w:tcW w:w="6473" w:type="dxa"/>
          </w:tcPr>
          <w:p w14:paraId="64927750" w14:textId="0DBB987B" w:rsidR="00F831D5" w:rsidRPr="00211E1F" w:rsidRDefault="003D0C22" w:rsidP="00593CED">
            <w:pPr>
              <w:pStyle w:val="BodySingle"/>
              <w:spacing w:before="0" w:line="240" w:lineRule="auto"/>
              <w:rPr>
                <w:szCs w:val="24"/>
              </w:rPr>
            </w:pPr>
            <w:r w:rsidRPr="00211E1F">
              <w:rPr>
                <w:szCs w:val="24"/>
              </w:rPr>
              <w:t xml:space="preserve">Účastníkem zadávacího řízení je </w:t>
            </w:r>
            <w:r w:rsidR="0052662D" w:rsidRPr="00211E1F">
              <w:rPr>
                <w:szCs w:val="24"/>
              </w:rPr>
              <w:t>d</w:t>
            </w:r>
            <w:r w:rsidRPr="00211E1F">
              <w:rPr>
                <w:szCs w:val="24"/>
              </w:rPr>
              <w:t>odavatel, který podal v zadávacím řízení nabídku</w:t>
            </w:r>
            <w:r w:rsidR="003F6E05" w:rsidRPr="00211E1F">
              <w:rPr>
                <w:szCs w:val="24"/>
              </w:rPr>
              <w:t>.</w:t>
            </w:r>
          </w:p>
        </w:tc>
      </w:tr>
      <w:tr w:rsidR="0081734D" w:rsidRPr="00211E1F" w14:paraId="2AE9AC02" w14:textId="77777777" w:rsidTr="00E9359E">
        <w:tc>
          <w:tcPr>
            <w:tcW w:w="2235" w:type="dxa"/>
          </w:tcPr>
          <w:p w14:paraId="0A14E012" w14:textId="77777777" w:rsidR="0081734D" w:rsidRPr="00211E1F" w:rsidRDefault="0081734D" w:rsidP="00593CED">
            <w:pPr>
              <w:pStyle w:val="BodySingle"/>
              <w:spacing w:before="0" w:line="240" w:lineRule="auto"/>
              <w:rPr>
                <w:b/>
                <w:szCs w:val="24"/>
              </w:rPr>
            </w:pPr>
            <w:r w:rsidRPr="00211E1F">
              <w:rPr>
                <w:b/>
                <w:szCs w:val="24"/>
              </w:rPr>
              <w:t>Zadavatel</w:t>
            </w:r>
          </w:p>
        </w:tc>
        <w:tc>
          <w:tcPr>
            <w:tcW w:w="6473" w:type="dxa"/>
          </w:tcPr>
          <w:p w14:paraId="5DE4BB13" w14:textId="36A01DA7" w:rsidR="0081734D" w:rsidRPr="00211E1F" w:rsidRDefault="0081734D" w:rsidP="00593CED">
            <w:pPr>
              <w:pStyle w:val="BodySingle"/>
              <w:spacing w:before="0" w:line="240" w:lineRule="auto"/>
              <w:rPr>
                <w:szCs w:val="24"/>
              </w:rPr>
            </w:pPr>
            <w:r w:rsidRPr="00211E1F">
              <w:rPr>
                <w:szCs w:val="24"/>
              </w:rPr>
              <w:t xml:space="preserve">Zadavatelem této </w:t>
            </w:r>
            <w:r w:rsidR="0052662D" w:rsidRPr="00211E1F">
              <w:rPr>
                <w:szCs w:val="24"/>
              </w:rPr>
              <w:t>v</w:t>
            </w:r>
            <w:r w:rsidRPr="00211E1F">
              <w:rPr>
                <w:szCs w:val="24"/>
              </w:rPr>
              <w:t xml:space="preserve">eřejné zakázky je </w:t>
            </w:r>
            <w:r w:rsidR="003F6E05" w:rsidRPr="00211E1F">
              <w:rPr>
                <w:szCs w:val="24"/>
              </w:rPr>
              <w:t>Národní zemědělské m</w:t>
            </w:r>
            <w:r w:rsidR="0052662D" w:rsidRPr="00211E1F">
              <w:rPr>
                <w:szCs w:val="24"/>
              </w:rPr>
              <w:t>u</w:t>
            </w:r>
            <w:r w:rsidR="003F6E05" w:rsidRPr="00211E1F">
              <w:rPr>
                <w:szCs w:val="24"/>
              </w:rPr>
              <w:t xml:space="preserve">zeum, </w:t>
            </w:r>
            <w:proofErr w:type="spellStart"/>
            <w:r w:rsidR="003F6E05" w:rsidRPr="00211E1F">
              <w:rPr>
                <w:szCs w:val="24"/>
              </w:rPr>
              <w:t>s.p.o</w:t>
            </w:r>
            <w:proofErr w:type="spellEnd"/>
            <w:r w:rsidR="003F6E05" w:rsidRPr="00211E1F">
              <w:rPr>
                <w:szCs w:val="24"/>
              </w:rPr>
              <w:t>., Kostelní 44, 170 00 Praha 7, IČ</w:t>
            </w:r>
            <w:r w:rsidR="007C35F3" w:rsidRPr="00211E1F">
              <w:rPr>
                <w:szCs w:val="24"/>
              </w:rPr>
              <w:t>O</w:t>
            </w:r>
            <w:r w:rsidR="003F6E05" w:rsidRPr="00211E1F">
              <w:rPr>
                <w:szCs w:val="24"/>
              </w:rPr>
              <w:t>: 750</w:t>
            </w:r>
            <w:r w:rsidR="00BB6A36">
              <w:rPr>
                <w:szCs w:val="24"/>
              </w:rPr>
              <w:t xml:space="preserve"> </w:t>
            </w:r>
            <w:r w:rsidR="003F6E05" w:rsidRPr="00211E1F">
              <w:rPr>
                <w:szCs w:val="24"/>
              </w:rPr>
              <w:t>75</w:t>
            </w:r>
            <w:r w:rsidR="00BB6A36">
              <w:rPr>
                <w:szCs w:val="24"/>
              </w:rPr>
              <w:t xml:space="preserve"> </w:t>
            </w:r>
            <w:r w:rsidR="003F6E05" w:rsidRPr="00211E1F">
              <w:rPr>
                <w:szCs w:val="24"/>
              </w:rPr>
              <w:t>741.</w:t>
            </w:r>
          </w:p>
        </w:tc>
      </w:tr>
      <w:tr w:rsidR="0081734D" w:rsidRPr="00211E1F" w14:paraId="2E8AC017" w14:textId="77777777" w:rsidTr="00E9359E">
        <w:tc>
          <w:tcPr>
            <w:tcW w:w="2235" w:type="dxa"/>
          </w:tcPr>
          <w:p w14:paraId="7B3A12D4" w14:textId="77777777" w:rsidR="0081734D" w:rsidRPr="00211E1F" w:rsidRDefault="0081734D" w:rsidP="00593CED">
            <w:pPr>
              <w:pStyle w:val="BodySingle"/>
              <w:spacing w:before="0" w:line="240" w:lineRule="auto"/>
              <w:jc w:val="left"/>
              <w:rPr>
                <w:b/>
                <w:szCs w:val="24"/>
              </w:rPr>
            </w:pPr>
            <w:r w:rsidRPr="00211E1F">
              <w:rPr>
                <w:b/>
                <w:szCs w:val="24"/>
              </w:rPr>
              <w:t>ZZVZ</w:t>
            </w:r>
          </w:p>
          <w:p w14:paraId="7DF149E5" w14:textId="77777777" w:rsidR="00E05305" w:rsidRPr="00211E1F" w:rsidRDefault="00E05305" w:rsidP="00593CED">
            <w:pPr>
              <w:pStyle w:val="BodySingle"/>
              <w:spacing w:before="0" w:line="240" w:lineRule="auto"/>
              <w:jc w:val="left"/>
              <w:rPr>
                <w:b/>
                <w:szCs w:val="24"/>
              </w:rPr>
            </w:pPr>
          </w:p>
          <w:p w14:paraId="617895FA" w14:textId="7D08B9AD" w:rsidR="00E05305" w:rsidRPr="00211E1F" w:rsidRDefault="00E05305" w:rsidP="00593CED">
            <w:pPr>
              <w:pStyle w:val="BodySingle"/>
              <w:spacing w:before="0" w:line="240" w:lineRule="auto"/>
              <w:jc w:val="left"/>
              <w:rPr>
                <w:b/>
                <w:szCs w:val="24"/>
              </w:rPr>
            </w:pPr>
            <w:r w:rsidRPr="00211E1F">
              <w:rPr>
                <w:b/>
                <w:szCs w:val="24"/>
              </w:rPr>
              <w:t>Elektronický nástroj</w:t>
            </w:r>
          </w:p>
        </w:tc>
        <w:tc>
          <w:tcPr>
            <w:tcW w:w="6473" w:type="dxa"/>
          </w:tcPr>
          <w:p w14:paraId="3EF2948F" w14:textId="1FC3B565" w:rsidR="0081734D" w:rsidRPr="00211E1F" w:rsidRDefault="0081734D" w:rsidP="00593CED">
            <w:pPr>
              <w:pStyle w:val="BodySingle"/>
              <w:spacing w:before="0" w:line="240" w:lineRule="auto"/>
              <w:rPr>
                <w:szCs w:val="24"/>
              </w:rPr>
            </w:pPr>
            <w:r w:rsidRPr="00211E1F">
              <w:rPr>
                <w:szCs w:val="24"/>
              </w:rPr>
              <w:t xml:space="preserve">Zákon č. 134/2016 Sb., o zadávání veřejných zakázek, </w:t>
            </w:r>
            <w:proofErr w:type="gramStart"/>
            <w:r w:rsidRPr="00211E1F">
              <w:rPr>
                <w:szCs w:val="24"/>
              </w:rPr>
              <w:t>v</w:t>
            </w:r>
            <w:r w:rsidR="008145F7" w:rsidRPr="00211E1F">
              <w:rPr>
                <w:szCs w:val="24"/>
              </w:rPr>
              <w:t>e</w:t>
            </w:r>
            <w:r w:rsidRPr="00211E1F">
              <w:rPr>
                <w:szCs w:val="24"/>
              </w:rPr>
              <w:t> </w:t>
            </w:r>
            <w:r w:rsidR="008145F7" w:rsidRPr="00211E1F">
              <w:rPr>
                <w:szCs w:val="24"/>
              </w:rPr>
              <w:t xml:space="preserve"> </w:t>
            </w:r>
            <w:r w:rsidRPr="00211E1F">
              <w:rPr>
                <w:szCs w:val="24"/>
              </w:rPr>
              <w:t>znění</w:t>
            </w:r>
            <w:proofErr w:type="gramEnd"/>
            <w:r w:rsidR="008145F7" w:rsidRPr="00211E1F">
              <w:rPr>
                <w:szCs w:val="24"/>
              </w:rPr>
              <w:t xml:space="preserve"> pozdějších předpisů</w:t>
            </w:r>
            <w:r w:rsidRPr="00211E1F">
              <w:rPr>
                <w:szCs w:val="24"/>
              </w:rPr>
              <w:t>.</w:t>
            </w:r>
          </w:p>
          <w:p w14:paraId="6A1166BF" w14:textId="77777777" w:rsidR="00306B5C" w:rsidRDefault="00675FBF" w:rsidP="00593CED">
            <w:pPr>
              <w:pStyle w:val="BodySingle"/>
              <w:spacing w:before="0" w:line="240" w:lineRule="auto"/>
              <w:rPr>
                <w:szCs w:val="24"/>
              </w:rPr>
            </w:pPr>
            <w:r w:rsidRPr="00211E1F">
              <w:rPr>
                <w:szCs w:val="24"/>
              </w:rPr>
              <w:t>Elektronickým nástrojem je nástroj dle</w:t>
            </w:r>
            <w:r w:rsidR="00B97560" w:rsidRPr="00211E1F">
              <w:rPr>
                <w:szCs w:val="24"/>
              </w:rPr>
              <w:t xml:space="preserve"> § 28 odst. 1 písm. i) ZZVZ, resp. dle</w:t>
            </w:r>
            <w:r w:rsidRPr="00211E1F">
              <w:rPr>
                <w:szCs w:val="24"/>
              </w:rPr>
              <w:t xml:space="preserve"> § 213 ZZVZ</w:t>
            </w:r>
            <w:r w:rsidR="00B97560" w:rsidRPr="00211E1F">
              <w:rPr>
                <w:szCs w:val="24"/>
              </w:rPr>
              <w:t>,</w:t>
            </w:r>
            <w:r w:rsidRPr="00211E1F">
              <w:rPr>
                <w:szCs w:val="24"/>
              </w:rPr>
              <w:t xml:space="preserve"> prostřednictvím kterého probíhá elektronická komunikace mezi dodavatelem a </w:t>
            </w:r>
            <w:r w:rsidR="00306B5C">
              <w:rPr>
                <w:szCs w:val="24"/>
              </w:rPr>
              <w:t xml:space="preserve">zadavatelem, tj. </w:t>
            </w:r>
            <w:proofErr w:type="gramStart"/>
            <w:r w:rsidR="00306B5C">
              <w:rPr>
                <w:szCs w:val="24"/>
              </w:rPr>
              <w:t>E- ZAK</w:t>
            </w:r>
            <w:proofErr w:type="gramEnd"/>
            <w:r w:rsidR="00306B5C">
              <w:rPr>
                <w:szCs w:val="24"/>
              </w:rPr>
              <w:t xml:space="preserve"> na URL:</w:t>
            </w:r>
          </w:p>
          <w:p w14:paraId="74E10085" w14:textId="5A7588E4" w:rsidR="00E05305" w:rsidRPr="00211E1F" w:rsidRDefault="003E25BB" w:rsidP="00593CED">
            <w:pPr>
              <w:pStyle w:val="BodySingle"/>
              <w:spacing w:before="0" w:line="240" w:lineRule="auto"/>
              <w:rPr>
                <w:szCs w:val="24"/>
              </w:rPr>
            </w:pPr>
            <w:hyperlink r:id="rId13" w:history="1">
              <w:r w:rsidR="00675FBF" w:rsidRPr="00211E1F">
                <w:rPr>
                  <w:rStyle w:val="Hypertextovodkaz"/>
                  <w:szCs w:val="24"/>
                </w:rPr>
                <w:t>https://zakazky.eagri.cz/profile_display_1089.html</w:t>
              </w:r>
            </w:hyperlink>
            <w:r w:rsidR="00675FBF" w:rsidRPr="00211E1F">
              <w:rPr>
                <w:szCs w:val="24"/>
              </w:rPr>
              <w:t xml:space="preserve">  </w:t>
            </w:r>
          </w:p>
          <w:p w14:paraId="52C8292B" w14:textId="77777777" w:rsidR="00E05305" w:rsidRPr="00211E1F" w:rsidRDefault="00E05305" w:rsidP="00593CED">
            <w:pPr>
              <w:pStyle w:val="BodySingle"/>
              <w:spacing w:before="0" w:line="240" w:lineRule="auto"/>
              <w:rPr>
                <w:szCs w:val="24"/>
              </w:rPr>
            </w:pPr>
          </w:p>
          <w:p w14:paraId="1D13D016" w14:textId="77777777" w:rsidR="00E05305" w:rsidRPr="00211E1F" w:rsidRDefault="00E05305" w:rsidP="00593CED">
            <w:pPr>
              <w:pStyle w:val="BodySingle"/>
              <w:spacing w:before="0" w:line="240" w:lineRule="auto"/>
              <w:rPr>
                <w:szCs w:val="24"/>
              </w:rPr>
            </w:pPr>
          </w:p>
          <w:p w14:paraId="6A1E7C12" w14:textId="2C42E339" w:rsidR="00E05305" w:rsidRPr="00211E1F" w:rsidRDefault="00E05305" w:rsidP="00593CED">
            <w:pPr>
              <w:pStyle w:val="BodySingle"/>
              <w:spacing w:before="0" w:line="240" w:lineRule="auto"/>
              <w:rPr>
                <w:szCs w:val="24"/>
              </w:rPr>
            </w:pPr>
          </w:p>
        </w:tc>
      </w:tr>
    </w:tbl>
    <w:p w14:paraId="1BF80E5F" w14:textId="77777777" w:rsidR="0084483A" w:rsidRPr="00211E1F" w:rsidRDefault="0084483A" w:rsidP="00593CED">
      <w:pPr>
        <w:pStyle w:val="StyleHeading1Auto"/>
        <w:numPr>
          <w:ilvl w:val="0"/>
          <w:numId w:val="0"/>
        </w:numPr>
        <w:spacing w:before="0" w:after="120" w:line="240" w:lineRule="auto"/>
        <w:ind w:left="851" w:hanging="851"/>
        <w:rPr>
          <w:sz w:val="36"/>
          <w:szCs w:val="36"/>
        </w:rPr>
      </w:pPr>
      <w:bookmarkStart w:id="363" w:name="_Toc96857653"/>
      <w:bookmarkStart w:id="364" w:name="_Toc96858728"/>
      <w:bookmarkStart w:id="365" w:name="_Toc96858889"/>
      <w:bookmarkStart w:id="366" w:name="_Toc96859051"/>
      <w:bookmarkStart w:id="367" w:name="_Toc96941692"/>
      <w:bookmarkStart w:id="368" w:name="_Toc96941906"/>
      <w:bookmarkStart w:id="369" w:name="_Toc96944065"/>
      <w:bookmarkStart w:id="370" w:name="_Toc96857654"/>
      <w:bookmarkStart w:id="371" w:name="_Toc96858729"/>
      <w:bookmarkStart w:id="372" w:name="_Toc96858890"/>
      <w:bookmarkStart w:id="373" w:name="_Toc96859052"/>
      <w:bookmarkStart w:id="374" w:name="_Toc96941693"/>
      <w:bookmarkStart w:id="375" w:name="_Toc96941907"/>
      <w:bookmarkStart w:id="376" w:name="_Toc96944066"/>
      <w:bookmarkStart w:id="377" w:name="_Toc96857656"/>
      <w:bookmarkStart w:id="378" w:name="_Toc96858731"/>
      <w:bookmarkStart w:id="379" w:name="_Toc96858892"/>
      <w:bookmarkStart w:id="380" w:name="_Toc96859054"/>
      <w:bookmarkStart w:id="381" w:name="_Toc96941695"/>
      <w:bookmarkStart w:id="382" w:name="_Toc96941909"/>
      <w:bookmarkStart w:id="383" w:name="_Toc96944068"/>
      <w:bookmarkStart w:id="384" w:name="_Toc96857657"/>
      <w:bookmarkStart w:id="385" w:name="_Toc96858732"/>
      <w:bookmarkStart w:id="386" w:name="_Toc96858893"/>
      <w:bookmarkStart w:id="387" w:name="_Toc96859055"/>
      <w:bookmarkStart w:id="388" w:name="_Toc96941696"/>
      <w:bookmarkStart w:id="389" w:name="_Toc96941910"/>
      <w:bookmarkStart w:id="390" w:name="_Toc96944069"/>
      <w:bookmarkStart w:id="391" w:name="_Toc98062886"/>
      <w:bookmarkStart w:id="392" w:name="_Toc98062890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</w:p>
    <w:p w14:paraId="164C0817" w14:textId="77777777" w:rsidR="0084483A" w:rsidRPr="00211E1F" w:rsidRDefault="0084483A" w:rsidP="00593CED">
      <w:pPr>
        <w:pStyle w:val="StyleHeading1Auto"/>
        <w:spacing w:before="0" w:after="120" w:line="240" w:lineRule="auto"/>
        <w:rPr>
          <w:sz w:val="36"/>
          <w:szCs w:val="36"/>
        </w:rPr>
      </w:pPr>
      <w:r w:rsidRPr="00211E1F">
        <w:br w:type="page"/>
      </w:r>
      <w:bookmarkStart w:id="393" w:name="_Toc121326912"/>
      <w:bookmarkStart w:id="394" w:name="_Toc51741399"/>
      <w:r w:rsidRPr="00211E1F">
        <w:rPr>
          <w:sz w:val="36"/>
          <w:szCs w:val="36"/>
        </w:rPr>
        <w:lastRenderedPageBreak/>
        <w:t>Údaje o Zadavateli</w:t>
      </w:r>
      <w:bookmarkEnd w:id="391"/>
      <w:bookmarkEnd w:id="393"/>
      <w:bookmarkEnd w:id="394"/>
    </w:p>
    <w:p w14:paraId="7DDF08F5" w14:textId="77777777" w:rsidR="0085496A" w:rsidRPr="00211E1F" w:rsidRDefault="0085496A" w:rsidP="00593CED">
      <w:pPr>
        <w:pStyle w:val="StyleNadpis2PPPAuto"/>
        <w:numPr>
          <w:ilvl w:val="0"/>
          <w:numId w:val="0"/>
        </w:numPr>
        <w:spacing w:before="0" w:after="120"/>
      </w:pPr>
      <w:bookmarkStart w:id="395" w:name="_Toc98062887"/>
      <w:bookmarkStart w:id="396" w:name="_Toc121326913"/>
    </w:p>
    <w:p w14:paraId="70679E74" w14:textId="77777777" w:rsidR="0084483A" w:rsidRPr="00211E1F" w:rsidRDefault="0084483A" w:rsidP="00593CED">
      <w:pPr>
        <w:pStyle w:val="BodySingle"/>
        <w:snapToGrid w:val="0"/>
        <w:spacing w:before="0" w:line="276" w:lineRule="auto"/>
        <w:rPr>
          <w:b/>
          <w:szCs w:val="24"/>
        </w:rPr>
      </w:pPr>
      <w:r w:rsidRPr="00211E1F">
        <w:rPr>
          <w:b/>
          <w:szCs w:val="24"/>
        </w:rPr>
        <w:t>Základní údaje</w:t>
      </w:r>
      <w:bookmarkEnd w:id="395"/>
      <w:r w:rsidRPr="00211E1F">
        <w:rPr>
          <w:b/>
          <w:szCs w:val="24"/>
        </w:rPr>
        <w:t xml:space="preserve"> o Zadavateli</w:t>
      </w:r>
      <w:bookmarkEnd w:id="396"/>
    </w:p>
    <w:p w14:paraId="5236C74B" w14:textId="77777777" w:rsidR="001435F4" w:rsidRPr="00211E1F" w:rsidRDefault="001435F4" w:rsidP="00593CED">
      <w:pPr>
        <w:pStyle w:val="StyleNadpis2PPPAuto"/>
        <w:numPr>
          <w:ilvl w:val="0"/>
          <w:numId w:val="0"/>
        </w:numPr>
        <w:spacing w:before="0" w:after="120"/>
        <w:rPr>
          <w:sz w:val="24"/>
          <w:szCs w:val="24"/>
        </w:rPr>
      </w:pPr>
    </w:p>
    <w:tbl>
      <w:tblPr>
        <w:tblW w:w="84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27"/>
        <w:gridCol w:w="5245"/>
      </w:tblGrid>
      <w:tr w:rsidR="003F6E05" w:rsidRPr="00211E1F" w14:paraId="3E65EC5F" w14:textId="77777777" w:rsidTr="00E93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6B87" w14:textId="77777777" w:rsidR="003F6E05" w:rsidRPr="00211E1F" w:rsidRDefault="003F6E05" w:rsidP="00593CED">
            <w:pPr>
              <w:pStyle w:val="BodySingle"/>
              <w:spacing w:before="0" w:line="276" w:lineRule="auto"/>
              <w:jc w:val="left"/>
              <w:rPr>
                <w:b/>
                <w:szCs w:val="24"/>
              </w:rPr>
            </w:pPr>
            <w:r w:rsidRPr="00211E1F">
              <w:rPr>
                <w:b/>
                <w:szCs w:val="24"/>
              </w:rPr>
              <w:t>Zadavatel: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E75E" w14:textId="77777777" w:rsidR="003F6E05" w:rsidRPr="00211E1F" w:rsidRDefault="003F6E05" w:rsidP="00593CED">
            <w:pPr>
              <w:spacing w:before="0" w:after="120"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211E1F">
              <w:rPr>
                <w:rFonts w:ascii="Times New Roman" w:hAnsi="Times New Roman"/>
                <w:b/>
                <w:sz w:val="24"/>
              </w:rPr>
              <w:t xml:space="preserve">Národní zemědělské muzeum, </w:t>
            </w:r>
            <w:proofErr w:type="spellStart"/>
            <w:r w:rsidRPr="00211E1F">
              <w:rPr>
                <w:rFonts w:ascii="Times New Roman" w:hAnsi="Times New Roman"/>
                <w:b/>
                <w:sz w:val="24"/>
              </w:rPr>
              <w:t>s.p.o</w:t>
            </w:r>
            <w:proofErr w:type="spellEnd"/>
            <w:r w:rsidRPr="00211E1F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3F6E05" w:rsidRPr="00211E1F" w14:paraId="67364379" w14:textId="77777777" w:rsidTr="00E93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CFA7" w14:textId="77777777" w:rsidR="003F6E05" w:rsidRPr="00211E1F" w:rsidRDefault="003F6E05" w:rsidP="00593CED">
            <w:pPr>
              <w:pStyle w:val="BodySingle"/>
              <w:tabs>
                <w:tab w:val="left" w:pos="1035"/>
              </w:tabs>
              <w:spacing w:before="0" w:line="276" w:lineRule="auto"/>
              <w:jc w:val="left"/>
              <w:rPr>
                <w:szCs w:val="24"/>
              </w:rPr>
            </w:pPr>
            <w:r w:rsidRPr="00211E1F">
              <w:rPr>
                <w:szCs w:val="24"/>
              </w:rPr>
              <w:t>Sídlo:</w:t>
            </w:r>
            <w:r w:rsidRPr="00211E1F">
              <w:rPr>
                <w:szCs w:val="24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1D06" w14:textId="77777777" w:rsidR="003F6E05" w:rsidRPr="00211E1F" w:rsidRDefault="003F6E05" w:rsidP="00593CED">
            <w:p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11E1F">
              <w:rPr>
                <w:rFonts w:ascii="Times New Roman" w:hAnsi="Times New Roman"/>
                <w:sz w:val="24"/>
              </w:rPr>
              <w:t>Kostelní 44, 170 00 Praha 7</w:t>
            </w:r>
          </w:p>
        </w:tc>
      </w:tr>
      <w:tr w:rsidR="003F6E05" w:rsidRPr="00211E1F" w14:paraId="3A5861B2" w14:textId="77777777" w:rsidTr="00E93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600F" w14:textId="77777777" w:rsidR="003F6E05" w:rsidRPr="00211E1F" w:rsidRDefault="003F6E05" w:rsidP="00593CED">
            <w:pPr>
              <w:pStyle w:val="BodySingle"/>
              <w:tabs>
                <w:tab w:val="left" w:pos="1035"/>
              </w:tabs>
              <w:spacing w:before="0" w:line="276" w:lineRule="auto"/>
              <w:jc w:val="left"/>
              <w:rPr>
                <w:szCs w:val="24"/>
              </w:rPr>
            </w:pPr>
            <w:r w:rsidRPr="00211E1F">
              <w:rPr>
                <w:szCs w:val="24"/>
              </w:rPr>
              <w:t>Právní forma: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F6E4" w14:textId="77777777" w:rsidR="003F6E05" w:rsidRPr="00211E1F" w:rsidRDefault="003F6E05" w:rsidP="00593CED">
            <w:p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11E1F">
              <w:rPr>
                <w:rFonts w:ascii="Times New Roman" w:hAnsi="Times New Roman"/>
                <w:sz w:val="24"/>
              </w:rPr>
              <w:t>státní příspěvková organizace</w:t>
            </w:r>
          </w:p>
        </w:tc>
      </w:tr>
      <w:tr w:rsidR="003F6E05" w:rsidRPr="00211E1F" w14:paraId="330DAE4E" w14:textId="77777777" w:rsidTr="00E93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AD79" w14:textId="77777777" w:rsidR="003F6E05" w:rsidRPr="00211E1F" w:rsidRDefault="003F6E05" w:rsidP="00593CED">
            <w:pPr>
              <w:pStyle w:val="BodySingle"/>
              <w:tabs>
                <w:tab w:val="left" w:pos="1035"/>
              </w:tabs>
              <w:spacing w:before="0" w:line="276" w:lineRule="auto"/>
              <w:jc w:val="left"/>
              <w:rPr>
                <w:szCs w:val="24"/>
              </w:rPr>
            </w:pPr>
            <w:r w:rsidRPr="00211E1F">
              <w:rPr>
                <w:szCs w:val="24"/>
              </w:rPr>
              <w:t>IČO:</w:t>
            </w:r>
            <w:r w:rsidRPr="00211E1F">
              <w:rPr>
                <w:szCs w:val="24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E38F" w14:textId="5461E4F7" w:rsidR="003F6E05" w:rsidRPr="00211E1F" w:rsidRDefault="003F6E05" w:rsidP="00593CED">
            <w:p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11E1F">
              <w:rPr>
                <w:rFonts w:ascii="Times New Roman" w:hAnsi="Times New Roman"/>
                <w:sz w:val="24"/>
              </w:rPr>
              <w:t>750</w:t>
            </w:r>
            <w:r w:rsidR="00BB6A36">
              <w:rPr>
                <w:rFonts w:ascii="Times New Roman" w:hAnsi="Times New Roman"/>
                <w:sz w:val="24"/>
              </w:rPr>
              <w:t xml:space="preserve"> </w:t>
            </w:r>
            <w:r w:rsidRPr="00211E1F">
              <w:rPr>
                <w:rFonts w:ascii="Times New Roman" w:hAnsi="Times New Roman"/>
                <w:sz w:val="24"/>
              </w:rPr>
              <w:t>75</w:t>
            </w:r>
            <w:r w:rsidR="00BB6A36">
              <w:rPr>
                <w:rFonts w:ascii="Times New Roman" w:hAnsi="Times New Roman"/>
                <w:sz w:val="24"/>
              </w:rPr>
              <w:t xml:space="preserve"> </w:t>
            </w:r>
            <w:r w:rsidRPr="00211E1F">
              <w:rPr>
                <w:rFonts w:ascii="Times New Roman" w:hAnsi="Times New Roman"/>
                <w:sz w:val="24"/>
              </w:rPr>
              <w:t>741</w:t>
            </w:r>
          </w:p>
        </w:tc>
      </w:tr>
      <w:tr w:rsidR="003F6E05" w:rsidRPr="00211E1F" w14:paraId="7568D8EF" w14:textId="77777777" w:rsidTr="00E93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B982" w14:textId="77777777" w:rsidR="003F6E05" w:rsidRPr="00211E1F" w:rsidRDefault="003F6E05" w:rsidP="00593CED">
            <w:pPr>
              <w:pStyle w:val="BodySingle"/>
              <w:spacing w:before="0" w:line="276" w:lineRule="auto"/>
              <w:jc w:val="left"/>
              <w:rPr>
                <w:szCs w:val="24"/>
              </w:rPr>
            </w:pPr>
            <w:r w:rsidRPr="00211E1F">
              <w:rPr>
                <w:szCs w:val="24"/>
              </w:rPr>
              <w:t>Osoby oprávněné jednat jménem zadavatele: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7B88" w14:textId="136A0CD9" w:rsidR="003F6E05" w:rsidRPr="00211E1F" w:rsidRDefault="007509D9" w:rsidP="00593CED">
            <w:pPr>
              <w:pStyle w:val="BodySingle"/>
              <w:spacing w:before="0" w:line="276" w:lineRule="auto"/>
              <w:jc w:val="left"/>
              <w:rPr>
                <w:szCs w:val="24"/>
              </w:rPr>
            </w:pPr>
            <w:r w:rsidRPr="00211E1F">
              <w:rPr>
                <w:szCs w:val="24"/>
              </w:rPr>
              <w:t>Ing. Zdeněk Novák</w:t>
            </w:r>
            <w:r w:rsidR="00BB6A36">
              <w:rPr>
                <w:szCs w:val="24"/>
              </w:rPr>
              <w:t>, generální ředitel</w:t>
            </w:r>
          </w:p>
        </w:tc>
      </w:tr>
    </w:tbl>
    <w:p w14:paraId="5257426F" w14:textId="77777777" w:rsidR="003F6E05" w:rsidRPr="00211E1F" w:rsidRDefault="003F6E05" w:rsidP="00593CED">
      <w:pPr>
        <w:pStyle w:val="BodySingle"/>
        <w:spacing w:before="0" w:line="276" w:lineRule="auto"/>
        <w:rPr>
          <w:szCs w:val="24"/>
        </w:rPr>
      </w:pPr>
    </w:p>
    <w:tbl>
      <w:tblPr>
        <w:tblW w:w="84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27"/>
        <w:gridCol w:w="5245"/>
      </w:tblGrid>
      <w:tr w:rsidR="003F6E05" w:rsidRPr="00211E1F" w14:paraId="244E87DD" w14:textId="77777777" w:rsidTr="00E9359E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C6EAB" w14:textId="117786C6" w:rsidR="003F6E05" w:rsidRPr="00211E1F" w:rsidRDefault="003F6E05" w:rsidP="00593CED">
            <w:pPr>
              <w:pStyle w:val="BodySingle"/>
              <w:spacing w:before="0" w:line="276" w:lineRule="auto"/>
              <w:jc w:val="left"/>
              <w:rPr>
                <w:b/>
                <w:szCs w:val="24"/>
              </w:rPr>
            </w:pPr>
            <w:r w:rsidRPr="00211E1F">
              <w:rPr>
                <w:b/>
                <w:szCs w:val="24"/>
              </w:rPr>
              <w:t>Osoba zmocněná jednat jménem zadavatele ve všech právních věcech týkajících se veřejné zakázky</w:t>
            </w:r>
            <w:r w:rsidR="008145F7" w:rsidRPr="00211E1F">
              <w:rPr>
                <w:b/>
                <w:szCs w:val="24"/>
              </w:rPr>
              <w:t xml:space="preserve"> a zároveň zpracovatel zadávací dokumentace, vč. návrhu smlouvy</w:t>
            </w:r>
          </w:p>
        </w:tc>
      </w:tr>
      <w:tr w:rsidR="003F6E05" w:rsidRPr="00211E1F" w14:paraId="1B946005" w14:textId="77777777" w:rsidTr="00E93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F8EE" w14:textId="77777777" w:rsidR="003F6E05" w:rsidRPr="00211E1F" w:rsidRDefault="003F6E05" w:rsidP="00593CED">
            <w:p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11E1F">
              <w:rPr>
                <w:rFonts w:ascii="Times New Roman" w:hAnsi="Times New Roman"/>
                <w:sz w:val="24"/>
              </w:rPr>
              <w:t>Zmocněná osoba: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5E4" w14:textId="082DC5E0" w:rsidR="003F6E05" w:rsidRPr="00211E1F" w:rsidRDefault="008145F7" w:rsidP="00593CED">
            <w:pPr>
              <w:pStyle w:val="BodySingle"/>
              <w:widowControl w:val="0"/>
              <w:snapToGrid w:val="0"/>
              <w:spacing w:before="0" w:line="276" w:lineRule="auto"/>
              <w:jc w:val="left"/>
              <w:rPr>
                <w:szCs w:val="24"/>
              </w:rPr>
            </w:pPr>
            <w:r w:rsidRPr="00211E1F">
              <w:rPr>
                <w:szCs w:val="24"/>
              </w:rPr>
              <w:t>iora legal, advokátní kancelář s.r.o.</w:t>
            </w:r>
          </w:p>
        </w:tc>
      </w:tr>
      <w:tr w:rsidR="003F6E05" w:rsidRPr="00211E1F" w14:paraId="1DAA55EE" w14:textId="77777777" w:rsidTr="00E93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6F65" w14:textId="77777777" w:rsidR="003F6E05" w:rsidRPr="00211E1F" w:rsidRDefault="003F6E05" w:rsidP="00593CED">
            <w:p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11E1F">
              <w:rPr>
                <w:rFonts w:ascii="Times New Roman" w:hAnsi="Times New Roman"/>
                <w:sz w:val="24"/>
              </w:rPr>
              <w:t>Sídlo: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33CF" w14:textId="62887188" w:rsidR="003F6E05" w:rsidRPr="00211E1F" w:rsidRDefault="008145F7" w:rsidP="00593CED">
            <w:pPr>
              <w:pStyle w:val="BodySingle"/>
              <w:widowControl w:val="0"/>
              <w:snapToGrid w:val="0"/>
              <w:spacing w:before="0" w:line="276" w:lineRule="auto"/>
              <w:jc w:val="left"/>
              <w:rPr>
                <w:szCs w:val="24"/>
              </w:rPr>
            </w:pPr>
            <w:r w:rsidRPr="00211E1F">
              <w:rPr>
                <w:szCs w:val="24"/>
              </w:rPr>
              <w:t>Sámova 410/28, 101 00 Praha 10</w:t>
            </w:r>
          </w:p>
        </w:tc>
      </w:tr>
      <w:tr w:rsidR="003F6E05" w:rsidRPr="00211E1F" w14:paraId="575FAE33" w14:textId="77777777" w:rsidTr="00E93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B1D" w14:textId="5B5B2762" w:rsidR="003F6E05" w:rsidRPr="00BB6A36" w:rsidRDefault="003F6E05" w:rsidP="00593CED">
            <w:p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B6A36">
              <w:rPr>
                <w:rFonts w:ascii="Times New Roman" w:hAnsi="Times New Roman"/>
                <w:sz w:val="24"/>
              </w:rPr>
              <w:t>IČ</w:t>
            </w:r>
            <w:r w:rsidR="007C35F3" w:rsidRPr="00BB6A36">
              <w:rPr>
                <w:rFonts w:ascii="Times New Roman" w:hAnsi="Times New Roman"/>
                <w:sz w:val="24"/>
              </w:rPr>
              <w:t>O</w:t>
            </w:r>
            <w:r w:rsidRPr="00BB6A36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1E3C" w14:textId="1EAD8453" w:rsidR="003F6E05" w:rsidRPr="00BB6A36" w:rsidRDefault="008145F7" w:rsidP="00593CED">
            <w:pPr>
              <w:pStyle w:val="BodySingle"/>
              <w:widowControl w:val="0"/>
              <w:snapToGrid w:val="0"/>
              <w:spacing w:before="0" w:line="276" w:lineRule="auto"/>
              <w:jc w:val="left"/>
              <w:rPr>
                <w:szCs w:val="24"/>
              </w:rPr>
            </w:pPr>
            <w:r w:rsidRPr="00BB6A36">
              <w:rPr>
                <w:szCs w:val="24"/>
              </w:rPr>
              <w:t>039 01 475</w:t>
            </w:r>
          </w:p>
        </w:tc>
      </w:tr>
      <w:tr w:rsidR="003F6E05" w:rsidRPr="00211E1F" w14:paraId="00D92B56" w14:textId="77777777" w:rsidTr="00E9359E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E29F" w14:textId="77777777" w:rsidR="003F6E05" w:rsidRPr="00BB6A36" w:rsidRDefault="003F6E05" w:rsidP="00593CED">
            <w:p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B6A36">
              <w:rPr>
                <w:rFonts w:ascii="Times New Roman" w:hAnsi="Times New Roman"/>
                <w:sz w:val="24"/>
              </w:rPr>
              <w:t xml:space="preserve">Kontaktní osoba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A596" w14:textId="52CE065E" w:rsidR="003F6E05" w:rsidRPr="00BB6A36" w:rsidRDefault="00731DEB" w:rsidP="00593CED">
            <w:pPr>
              <w:pStyle w:val="BodySingle"/>
              <w:widowControl w:val="0"/>
              <w:snapToGrid w:val="0"/>
              <w:spacing w:before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Filip Kolář</w:t>
            </w:r>
          </w:p>
        </w:tc>
      </w:tr>
      <w:tr w:rsidR="003F6E05" w:rsidRPr="00211E1F" w14:paraId="41345367" w14:textId="77777777" w:rsidTr="00E93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2C6E" w14:textId="77777777" w:rsidR="003F6E05" w:rsidRPr="00BB6A36" w:rsidRDefault="003F6E05" w:rsidP="00593CED">
            <w:p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B6A36">
              <w:rPr>
                <w:rFonts w:ascii="Times New Roman" w:hAnsi="Times New Roman"/>
                <w:sz w:val="24"/>
              </w:rPr>
              <w:t xml:space="preserve">Tel.: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358D" w14:textId="04785233" w:rsidR="003F6E05" w:rsidRPr="00BB6A36" w:rsidRDefault="008145F7" w:rsidP="00593CED">
            <w:pPr>
              <w:pStyle w:val="BodySingle"/>
              <w:widowControl w:val="0"/>
              <w:snapToGrid w:val="0"/>
              <w:spacing w:before="0" w:line="276" w:lineRule="auto"/>
              <w:jc w:val="left"/>
              <w:rPr>
                <w:bCs/>
                <w:szCs w:val="24"/>
              </w:rPr>
            </w:pPr>
            <w:r w:rsidRPr="00BB6A36">
              <w:rPr>
                <w:bCs/>
                <w:szCs w:val="24"/>
              </w:rPr>
              <w:t>+420</w:t>
            </w:r>
            <w:r w:rsidR="00731DEB">
              <w:rPr>
                <w:bCs/>
                <w:szCs w:val="24"/>
              </w:rPr>
              <w:t> 608 377 035</w:t>
            </w:r>
          </w:p>
        </w:tc>
      </w:tr>
      <w:tr w:rsidR="003F6E05" w:rsidRPr="00211E1F" w14:paraId="26CDB406" w14:textId="77777777" w:rsidTr="00E93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6B3D" w14:textId="77777777" w:rsidR="003F6E05" w:rsidRPr="00211E1F" w:rsidRDefault="003F6E05" w:rsidP="00593CED">
            <w:p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11E1F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CE50" w14:textId="68DA3C6F" w:rsidR="003F6E05" w:rsidRPr="00211E1F" w:rsidRDefault="003E25BB" w:rsidP="00593CED">
            <w:pPr>
              <w:pStyle w:val="BodySingle"/>
              <w:widowControl w:val="0"/>
              <w:snapToGrid w:val="0"/>
              <w:spacing w:before="0" w:line="276" w:lineRule="auto"/>
              <w:jc w:val="left"/>
              <w:rPr>
                <w:szCs w:val="24"/>
              </w:rPr>
            </w:pPr>
            <w:hyperlink r:id="rId14" w:history="1">
              <w:r w:rsidR="008145F7" w:rsidRPr="00211E1F">
                <w:rPr>
                  <w:rStyle w:val="Hypertextovodkaz"/>
                  <w:szCs w:val="24"/>
                </w:rPr>
                <w:t>info@iora.cz</w:t>
              </w:r>
            </w:hyperlink>
            <w:r w:rsidR="008145F7" w:rsidRPr="00211E1F">
              <w:rPr>
                <w:szCs w:val="24"/>
              </w:rPr>
              <w:t xml:space="preserve"> </w:t>
            </w:r>
          </w:p>
        </w:tc>
      </w:tr>
      <w:tr w:rsidR="003F6E05" w:rsidRPr="00211E1F" w14:paraId="3CDF5458" w14:textId="77777777" w:rsidTr="00E93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F4E" w14:textId="373D044E" w:rsidR="003F6E05" w:rsidRPr="00211E1F" w:rsidRDefault="008145F7" w:rsidP="00593CED">
            <w:pPr>
              <w:spacing w:before="0" w:after="120"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211E1F">
              <w:rPr>
                <w:rFonts w:ascii="Times New Roman" w:hAnsi="Times New Roman"/>
                <w:b/>
                <w:sz w:val="24"/>
              </w:rPr>
              <w:t>Kontaktní adresa zadavatele pro veškeré úkony související se zadávacím řízením: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6D1D" w14:textId="77777777" w:rsidR="003F6E05" w:rsidRPr="00211E1F" w:rsidRDefault="008145F7" w:rsidP="00593CED">
            <w:pPr>
              <w:pStyle w:val="BodySingle"/>
              <w:widowControl w:val="0"/>
              <w:snapToGrid w:val="0"/>
              <w:spacing w:before="0" w:line="276" w:lineRule="auto"/>
              <w:jc w:val="left"/>
              <w:rPr>
                <w:szCs w:val="24"/>
              </w:rPr>
            </w:pPr>
            <w:r w:rsidRPr="00211E1F">
              <w:rPr>
                <w:szCs w:val="24"/>
              </w:rPr>
              <w:t>iora legal, advokátní kancelář s.r.o.</w:t>
            </w:r>
          </w:p>
          <w:p w14:paraId="56FCD760" w14:textId="55BC9EBD" w:rsidR="008145F7" w:rsidRPr="00211E1F" w:rsidRDefault="008145F7" w:rsidP="00593CED">
            <w:pPr>
              <w:pStyle w:val="BodySingle"/>
              <w:widowControl w:val="0"/>
              <w:snapToGrid w:val="0"/>
              <w:spacing w:before="0" w:line="276" w:lineRule="auto"/>
              <w:jc w:val="left"/>
              <w:rPr>
                <w:szCs w:val="24"/>
              </w:rPr>
            </w:pPr>
            <w:r w:rsidRPr="00211E1F">
              <w:rPr>
                <w:szCs w:val="24"/>
              </w:rPr>
              <w:t>Sámova 410/28, 101 00 Praha 10</w:t>
            </w:r>
          </w:p>
        </w:tc>
      </w:tr>
    </w:tbl>
    <w:p w14:paraId="5EB37EF8" w14:textId="77777777" w:rsidR="007F1CBF" w:rsidRPr="00211E1F" w:rsidRDefault="007F1CBF" w:rsidP="00593CED">
      <w:pPr>
        <w:pStyle w:val="BodySingle"/>
        <w:spacing w:before="0" w:line="240" w:lineRule="auto"/>
        <w:rPr>
          <w:szCs w:val="24"/>
        </w:rPr>
      </w:pPr>
    </w:p>
    <w:p w14:paraId="271AE97B" w14:textId="77777777" w:rsidR="007F1CBF" w:rsidRPr="00211E1F" w:rsidRDefault="007F1CBF" w:rsidP="00593CED">
      <w:pPr>
        <w:pStyle w:val="BodySingle"/>
        <w:spacing w:before="0" w:line="240" w:lineRule="auto"/>
        <w:rPr>
          <w:szCs w:val="24"/>
        </w:rPr>
      </w:pPr>
    </w:p>
    <w:p w14:paraId="4E7BD10D" w14:textId="77777777" w:rsidR="007F1CBF" w:rsidRPr="00211E1F" w:rsidRDefault="007F1CBF" w:rsidP="00593CED">
      <w:pPr>
        <w:pStyle w:val="BodySingle"/>
        <w:spacing w:before="0" w:line="240" w:lineRule="auto"/>
        <w:rPr>
          <w:szCs w:val="24"/>
        </w:rPr>
      </w:pPr>
    </w:p>
    <w:p w14:paraId="7F0FB07E" w14:textId="73CD7394" w:rsidR="0084483A" w:rsidRPr="00211E1F" w:rsidRDefault="0084483A" w:rsidP="00593CED">
      <w:pPr>
        <w:pStyle w:val="StyleHeading1Auto"/>
        <w:spacing w:before="0" w:after="120" w:line="240" w:lineRule="auto"/>
        <w:rPr>
          <w:sz w:val="36"/>
          <w:szCs w:val="36"/>
        </w:rPr>
      </w:pPr>
      <w:bookmarkStart w:id="397" w:name="_Toc121326915"/>
      <w:r w:rsidRPr="00211E1F">
        <w:rPr>
          <w:sz w:val="24"/>
          <w:szCs w:val="24"/>
        </w:rPr>
        <w:br w:type="page"/>
      </w:r>
      <w:bookmarkStart w:id="398" w:name="_Toc51741400"/>
      <w:r w:rsidRPr="00211E1F">
        <w:rPr>
          <w:sz w:val="36"/>
          <w:szCs w:val="36"/>
        </w:rPr>
        <w:lastRenderedPageBreak/>
        <w:t xml:space="preserve">Informace o </w:t>
      </w:r>
      <w:bookmarkEnd w:id="397"/>
      <w:r w:rsidRPr="00211E1F">
        <w:rPr>
          <w:sz w:val="36"/>
          <w:szCs w:val="36"/>
        </w:rPr>
        <w:t>veřejné zakázce</w:t>
      </w:r>
      <w:bookmarkEnd w:id="398"/>
    </w:p>
    <w:p w14:paraId="2BD7F100" w14:textId="77777777" w:rsidR="002140BF" w:rsidRPr="00211E1F" w:rsidRDefault="002140BF" w:rsidP="002140BF">
      <w:pPr>
        <w:pStyle w:val="StyleHeading1Auto"/>
        <w:numPr>
          <w:ilvl w:val="0"/>
          <w:numId w:val="0"/>
        </w:numPr>
        <w:spacing w:before="0" w:after="120" w:line="240" w:lineRule="auto"/>
        <w:ind w:left="851"/>
        <w:rPr>
          <w:sz w:val="36"/>
          <w:szCs w:val="36"/>
        </w:rPr>
      </w:pPr>
    </w:p>
    <w:p w14:paraId="5854823D" w14:textId="4020EF9E" w:rsidR="0084483A" w:rsidRPr="00211E1F" w:rsidRDefault="0084483A" w:rsidP="00593CED">
      <w:pPr>
        <w:pStyle w:val="StyleNadpis2PPPAuto"/>
        <w:tabs>
          <w:tab w:val="clear" w:pos="4254"/>
        </w:tabs>
        <w:spacing w:before="0" w:after="120"/>
        <w:ind w:left="0"/>
      </w:pPr>
      <w:bookmarkStart w:id="399" w:name="_Toc142305497"/>
      <w:bookmarkStart w:id="400" w:name="_Toc142305644"/>
      <w:bookmarkStart w:id="401" w:name="_Toc95708834"/>
      <w:bookmarkStart w:id="402" w:name="_Toc95710510"/>
      <w:bookmarkStart w:id="403" w:name="_Toc95710591"/>
      <w:bookmarkStart w:id="404" w:name="_Toc95710649"/>
      <w:bookmarkStart w:id="405" w:name="_Toc95795636"/>
      <w:bookmarkStart w:id="406" w:name="_Toc142305501"/>
      <w:bookmarkStart w:id="407" w:name="_Toc142305648"/>
      <w:bookmarkStart w:id="408" w:name="_Toc98062891"/>
      <w:bookmarkStart w:id="409" w:name="_Toc121326918"/>
      <w:bookmarkStart w:id="410" w:name="_Toc51741401"/>
      <w:bookmarkEnd w:id="392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r w:rsidRPr="00211E1F">
        <w:t xml:space="preserve">Účel a předmět plnění </w:t>
      </w:r>
      <w:r w:rsidR="00C301A8" w:rsidRPr="00211E1F">
        <w:t>v</w:t>
      </w:r>
      <w:r w:rsidRPr="00211E1F">
        <w:t>eřejné zakázky</w:t>
      </w:r>
      <w:bookmarkEnd w:id="408"/>
      <w:bookmarkEnd w:id="409"/>
      <w:bookmarkEnd w:id="410"/>
    </w:p>
    <w:p w14:paraId="36DA4FE1" w14:textId="0DA3D7A3" w:rsidR="003C5F82" w:rsidRPr="00211E1F" w:rsidRDefault="003C5F82" w:rsidP="00F940EB">
      <w:pPr>
        <w:pStyle w:val="BodySingle"/>
        <w:snapToGrid w:val="0"/>
        <w:spacing w:before="0" w:line="276" w:lineRule="auto"/>
        <w:rPr>
          <w:szCs w:val="24"/>
          <w:lang w:eastAsia="en-US"/>
        </w:rPr>
      </w:pPr>
      <w:r w:rsidRPr="00211E1F">
        <w:rPr>
          <w:szCs w:val="24"/>
          <w:lang w:eastAsia="en-US"/>
        </w:rPr>
        <w:t>Předmětem veřejné zakázky je realizace rekonstrukce multifunkčního sálu v 1. NP východního křídla budovy NZM pobočka Praha, na adrese Kostelní 1300/44, Praha 7- Holešovice.  Součástí realizace stavebních úprav multifunkčního sálu je vybudování jednacích místností a sálů pro pořádání konferencí, výstav, seminářů, společenských a kulturních akcí</w:t>
      </w:r>
      <w:r w:rsidR="00BB6A36">
        <w:rPr>
          <w:szCs w:val="24"/>
          <w:lang w:eastAsia="en-US"/>
        </w:rPr>
        <w:t xml:space="preserve"> a</w:t>
      </w:r>
      <w:r w:rsidR="00731DEB">
        <w:rPr>
          <w:szCs w:val="24"/>
          <w:lang w:eastAsia="en-US"/>
        </w:rPr>
        <w:t xml:space="preserve"> </w:t>
      </w:r>
      <w:r w:rsidRPr="00211E1F">
        <w:rPr>
          <w:szCs w:val="24"/>
          <w:lang w:eastAsia="en-US"/>
        </w:rPr>
        <w:t xml:space="preserve">vybudování muzejní kavárny v centrální části sálu </w:t>
      </w:r>
      <w:r w:rsidR="00BB6A36">
        <w:rPr>
          <w:szCs w:val="24"/>
          <w:lang w:eastAsia="en-US"/>
        </w:rPr>
        <w:t>vč.</w:t>
      </w:r>
      <w:r w:rsidRPr="00211E1F">
        <w:rPr>
          <w:szCs w:val="24"/>
          <w:lang w:eastAsia="en-US"/>
        </w:rPr>
        <w:t xml:space="preserve"> šaten pro návštěvníky.</w:t>
      </w:r>
    </w:p>
    <w:p w14:paraId="37189AC7" w14:textId="351C1B34" w:rsidR="003C5F82" w:rsidRPr="00211E1F" w:rsidRDefault="003C5F82" w:rsidP="00F940EB">
      <w:pPr>
        <w:pStyle w:val="BodySingle"/>
        <w:snapToGrid w:val="0"/>
        <w:spacing w:before="0" w:line="276" w:lineRule="auto"/>
        <w:rPr>
          <w:szCs w:val="24"/>
          <w:lang w:eastAsia="en-US"/>
        </w:rPr>
      </w:pPr>
      <w:r w:rsidRPr="00211E1F">
        <w:rPr>
          <w:szCs w:val="24"/>
          <w:lang w:eastAsia="en-US"/>
        </w:rPr>
        <w:t>Jednotlivé prostory multifunkčního sálu budou předěleny nově instalovanými přemístitelnými příčkami (mobilními shrnovacími stěnami) s osazenými dveřmi, umožňujícími variabilní změny dispozice, což značně navýší možnosti ve využití multifunkčního sálu, jak pro potřeby NZM, tak i pro partnery v možnosti pořádání konferencí, výstav a jiných kulturních a společenských akcí.</w:t>
      </w:r>
    </w:p>
    <w:p w14:paraId="124C5A08" w14:textId="311CA37D" w:rsidR="003C5F82" w:rsidRPr="00211E1F" w:rsidRDefault="003C5F82" w:rsidP="00F940EB">
      <w:pPr>
        <w:pStyle w:val="BodySingle"/>
        <w:snapToGrid w:val="0"/>
        <w:spacing w:before="0" w:line="276" w:lineRule="auto"/>
        <w:rPr>
          <w:szCs w:val="24"/>
          <w:lang w:eastAsia="en-US"/>
        </w:rPr>
      </w:pPr>
      <w:r w:rsidRPr="00211E1F">
        <w:rPr>
          <w:szCs w:val="24"/>
          <w:lang w:eastAsia="en-US"/>
        </w:rPr>
        <w:t xml:space="preserve">Multifunkční sál bude vybaven vzduchotechnikou </w:t>
      </w:r>
      <w:proofErr w:type="gramStart"/>
      <w:r w:rsidRPr="00211E1F">
        <w:rPr>
          <w:szCs w:val="24"/>
          <w:lang w:eastAsia="en-US"/>
        </w:rPr>
        <w:t>umožňující  chlazení</w:t>
      </w:r>
      <w:proofErr w:type="gramEnd"/>
      <w:r w:rsidRPr="00211E1F">
        <w:rPr>
          <w:szCs w:val="24"/>
          <w:lang w:eastAsia="en-US"/>
        </w:rPr>
        <w:t xml:space="preserve"> prostor v letních měsících i </w:t>
      </w:r>
      <w:proofErr w:type="spellStart"/>
      <w:r w:rsidRPr="00211E1F">
        <w:rPr>
          <w:szCs w:val="24"/>
          <w:lang w:eastAsia="en-US"/>
        </w:rPr>
        <w:t>dohřev</w:t>
      </w:r>
      <w:proofErr w:type="spellEnd"/>
      <w:r w:rsidRPr="00211E1F">
        <w:rPr>
          <w:szCs w:val="24"/>
          <w:lang w:eastAsia="en-US"/>
        </w:rPr>
        <w:t xml:space="preserve"> vzduchu v zimních měsících, audiovizuální technikou, expozičním osvětlením  v kombinaci s osvětlením pro konferenční činnost. </w:t>
      </w:r>
    </w:p>
    <w:p w14:paraId="6248EE62" w14:textId="7407B3E1" w:rsidR="003F6E05" w:rsidRPr="00211E1F" w:rsidRDefault="003F6E05" w:rsidP="003C5F82">
      <w:pPr>
        <w:pStyle w:val="BodySingle"/>
        <w:snapToGrid w:val="0"/>
        <w:spacing w:before="0" w:line="276" w:lineRule="auto"/>
        <w:rPr>
          <w:szCs w:val="24"/>
        </w:rPr>
      </w:pPr>
      <w:r w:rsidRPr="00211E1F">
        <w:rPr>
          <w:szCs w:val="24"/>
        </w:rPr>
        <w:t xml:space="preserve">Detailní specifikace předmětu </w:t>
      </w:r>
      <w:r w:rsidR="00BB6A36">
        <w:rPr>
          <w:szCs w:val="24"/>
        </w:rPr>
        <w:t xml:space="preserve">plnění </w:t>
      </w:r>
      <w:r w:rsidRPr="00211E1F">
        <w:rPr>
          <w:szCs w:val="24"/>
        </w:rPr>
        <w:t xml:space="preserve">veřejné zakázky je vymezena </w:t>
      </w:r>
      <w:r w:rsidR="003C5F82" w:rsidRPr="00211E1F">
        <w:rPr>
          <w:szCs w:val="24"/>
          <w:lang w:eastAsia="en-US"/>
        </w:rPr>
        <w:t>v projektové dokumentaci zpracované firmou ARCH TECH</w:t>
      </w:r>
      <w:r w:rsidR="00BB6A36">
        <w:rPr>
          <w:szCs w:val="24"/>
          <w:lang w:eastAsia="en-US"/>
        </w:rPr>
        <w:t xml:space="preserve"> – Ing. Karel </w:t>
      </w:r>
      <w:proofErr w:type="spellStart"/>
      <w:r w:rsidR="00BB6A36">
        <w:rPr>
          <w:szCs w:val="24"/>
          <w:lang w:eastAsia="en-US"/>
        </w:rPr>
        <w:t>Sehyl</w:t>
      </w:r>
      <w:proofErr w:type="spellEnd"/>
      <w:r w:rsidR="003C5F82" w:rsidRPr="00211E1F">
        <w:rPr>
          <w:szCs w:val="24"/>
          <w:lang w:eastAsia="en-US"/>
        </w:rPr>
        <w:t>, IČO</w:t>
      </w:r>
      <w:r w:rsidR="00BB6A36">
        <w:rPr>
          <w:szCs w:val="24"/>
          <w:lang w:eastAsia="en-US"/>
        </w:rPr>
        <w:t>:</w:t>
      </w:r>
      <w:r w:rsidR="003C5F82" w:rsidRPr="00211E1F">
        <w:rPr>
          <w:szCs w:val="24"/>
          <w:lang w:eastAsia="en-US"/>
        </w:rPr>
        <w:t xml:space="preserve"> 159 39 006, </w:t>
      </w:r>
      <w:r w:rsidR="00BB6A36">
        <w:rPr>
          <w:szCs w:val="24"/>
          <w:lang w:eastAsia="en-US"/>
        </w:rPr>
        <w:t xml:space="preserve">se sídlem </w:t>
      </w:r>
      <w:r w:rsidR="003C5F82" w:rsidRPr="00211E1F">
        <w:rPr>
          <w:szCs w:val="24"/>
          <w:lang w:eastAsia="en-US"/>
        </w:rPr>
        <w:t xml:space="preserve">K </w:t>
      </w:r>
      <w:proofErr w:type="spellStart"/>
      <w:r w:rsidR="003C5F82" w:rsidRPr="00211E1F">
        <w:rPr>
          <w:szCs w:val="24"/>
          <w:lang w:eastAsia="en-US"/>
        </w:rPr>
        <w:t>Noskovně</w:t>
      </w:r>
      <w:proofErr w:type="spellEnd"/>
      <w:r w:rsidR="003C5F82" w:rsidRPr="00211E1F">
        <w:rPr>
          <w:szCs w:val="24"/>
          <w:lang w:eastAsia="en-US"/>
        </w:rPr>
        <w:t xml:space="preserve"> 148, Praha 6, která </w:t>
      </w:r>
      <w:r w:rsidR="00BB6A36">
        <w:rPr>
          <w:szCs w:val="24"/>
          <w:lang w:eastAsia="en-US"/>
        </w:rPr>
        <w:t>tvoří</w:t>
      </w:r>
      <w:r w:rsidRPr="00211E1F">
        <w:rPr>
          <w:szCs w:val="24"/>
        </w:rPr>
        <w:t> </w:t>
      </w:r>
      <w:r w:rsidRPr="00211E1F">
        <w:rPr>
          <w:b/>
          <w:szCs w:val="24"/>
        </w:rPr>
        <w:t>přílo</w:t>
      </w:r>
      <w:r w:rsidR="00BB6A36">
        <w:rPr>
          <w:b/>
          <w:szCs w:val="24"/>
        </w:rPr>
        <w:t>hu</w:t>
      </w:r>
      <w:r w:rsidRPr="00211E1F">
        <w:rPr>
          <w:b/>
          <w:szCs w:val="24"/>
        </w:rPr>
        <w:t xml:space="preserve"> č. 1</w:t>
      </w:r>
      <w:r w:rsidRPr="00211E1F">
        <w:rPr>
          <w:szCs w:val="24"/>
        </w:rPr>
        <w:t xml:space="preserve"> zadávací dokumentace.</w:t>
      </w:r>
    </w:p>
    <w:p w14:paraId="7AD9A50D" w14:textId="1F3A6224" w:rsidR="00821FE3" w:rsidRDefault="00821FE3" w:rsidP="003C5F82">
      <w:pPr>
        <w:pStyle w:val="BodySingle"/>
        <w:snapToGrid w:val="0"/>
        <w:spacing w:before="0" w:line="276" w:lineRule="auto"/>
        <w:rPr>
          <w:szCs w:val="24"/>
        </w:rPr>
      </w:pPr>
      <w:r w:rsidRPr="00211E1F">
        <w:rPr>
          <w:szCs w:val="24"/>
        </w:rPr>
        <w:t xml:space="preserve">Součástí předmětu </w:t>
      </w:r>
      <w:r w:rsidR="00BB6A36">
        <w:rPr>
          <w:szCs w:val="24"/>
        </w:rPr>
        <w:t xml:space="preserve">plnění </w:t>
      </w:r>
      <w:r w:rsidRPr="00211E1F">
        <w:rPr>
          <w:szCs w:val="24"/>
        </w:rPr>
        <w:t xml:space="preserve">veřejné zakázky je příprava veškerých podkladů </w:t>
      </w:r>
      <w:r w:rsidR="00447817" w:rsidRPr="00211E1F">
        <w:rPr>
          <w:szCs w:val="24"/>
        </w:rPr>
        <w:t xml:space="preserve">a </w:t>
      </w:r>
      <w:r w:rsidR="00BB6A36">
        <w:rPr>
          <w:szCs w:val="24"/>
        </w:rPr>
        <w:t xml:space="preserve">výkon </w:t>
      </w:r>
      <w:r w:rsidR="00447817" w:rsidRPr="00211E1F">
        <w:rPr>
          <w:szCs w:val="24"/>
        </w:rPr>
        <w:t>inženýrsk</w:t>
      </w:r>
      <w:r w:rsidR="00BB6A36">
        <w:rPr>
          <w:szCs w:val="24"/>
        </w:rPr>
        <w:t>ých</w:t>
      </w:r>
      <w:r w:rsidR="00447817" w:rsidRPr="00211E1F">
        <w:rPr>
          <w:szCs w:val="24"/>
        </w:rPr>
        <w:t xml:space="preserve"> činnost</w:t>
      </w:r>
      <w:r w:rsidR="00BB6A36">
        <w:rPr>
          <w:szCs w:val="24"/>
        </w:rPr>
        <w:t>í</w:t>
      </w:r>
      <w:r w:rsidR="00447817" w:rsidRPr="00211E1F">
        <w:rPr>
          <w:szCs w:val="24"/>
        </w:rPr>
        <w:t xml:space="preserve"> pro kolaudaci stavby</w:t>
      </w:r>
      <w:r w:rsidR="001C494B" w:rsidRPr="00211E1F">
        <w:rPr>
          <w:szCs w:val="24"/>
        </w:rPr>
        <w:t xml:space="preserve"> včetně zajištění kolaudačního souhlasu</w:t>
      </w:r>
      <w:r w:rsidR="00447817" w:rsidRPr="00211E1F">
        <w:rPr>
          <w:szCs w:val="24"/>
        </w:rPr>
        <w:t xml:space="preserve">, zejména </w:t>
      </w:r>
      <w:r w:rsidR="00BB6A36">
        <w:rPr>
          <w:szCs w:val="24"/>
        </w:rPr>
        <w:t xml:space="preserve">ve vztahu </w:t>
      </w:r>
      <w:r w:rsidR="00447817" w:rsidRPr="00211E1F">
        <w:rPr>
          <w:szCs w:val="24"/>
        </w:rPr>
        <w:t xml:space="preserve">k orgánům památkové péče </w:t>
      </w:r>
      <w:r w:rsidRPr="00211E1F">
        <w:rPr>
          <w:szCs w:val="24"/>
        </w:rPr>
        <w:t>a po dokončení stavby podání žádosti o udělení kolaudačního souhlasu se všemi náležitostmi dle vyhlášky č. 503/2006 Sb., ve znění pozdějších předpisů</w:t>
      </w:r>
      <w:r w:rsidR="001F5C1C">
        <w:rPr>
          <w:szCs w:val="24"/>
        </w:rPr>
        <w:t>,</w:t>
      </w:r>
      <w:r w:rsidRPr="00211E1F">
        <w:rPr>
          <w:szCs w:val="24"/>
        </w:rPr>
        <w:t xml:space="preserve"> na místně příslušný stavební úřad.</w:t>
      </w:r>
    </w:p>
    <w:p w14:paraId="5EE2A169" w14:textId="1324B839" w:rsidR="00140F70" w:rsidRDefault="006D5EA8" w:rsidP="003C5F82">
      <w:pPr>
        <w:pStyle w:val="BodySingle"/>
        <w:snapToGrid w:val="0"/>
        <w:spacing w:before="0" w:line="276" w:lineRule="auto"/>
        <w:rPr>
          <w:b/>
          <w:bCs/>
          <w:szCs w:val="24"/>
        </w:rPr>
      </w:pPr>
      <w:r w:rsidRPr="00140F70">
        <w:rPr>
          <w:b/>
          <w:bCs/>
          <w:szCs w:val="24"/>
        </w:rPr>
        <w:t>Zadavatel pro vyloučení případných pochybností uvádí, že oproti předchozímu zadávacímu řízení</w:t>
      </w:r>
      <w:r w:rsidR="00685A9B">
        <w:rPr>
          <w:b/>
          <w:bCs/>
          <w:szCs w:val="24"/>
        </w:rPr>
        <w:t>,</w:t>
      </w:r>
      <w:r w:rsidRPr="00140F70">
        <w:rPr>
          <w:b/>
          <w:bCs/>
          <w:szCs w:val="24"/>
        </w:rPr>
        <w:t xml:space="preserve"> nejsou předmětem plnění veřejné zakázky</w:t>
      </w:r>
      <w:r w:rsidR="00140F70" w:rsidRPr="00140F70">
        <w:rPr>
          <w:b/>
          <w:bCs/>
          <w:szCs w:val="24"/>
        </w:rPr>
        <w:t xml:space="preserve"> v rámci části</w:t>
      </w:r>
      <w:r w:rsidR="00140F70">
        <w:rPr>
          <w:b/>
          <w:bCs/>
          <w:szCs w:val="24"/>
        </w:rPr>
        <w:t xml:space="preserve"> </w:t>
      </w:r>
    </w:p>
    <w:p w14:paraId="1DD3B448" w14:textId="645884C2" w:rsidR="006D5EA8" w:rsidRDefault="00140F70" w:rsidP="00140F70">
      <w:pPr>
        <w:pStyle w:val="BodySingle"/>
        <w:numPr>
          <w:ilvl w:val="0"/>
          <w:numId w:val="38"/>
        </w:numPr>
        <w:snapToGrid w:val="0"/>
        <w:spacing w:before="0" w:line="276" w:lineRule="auto"/>
        <w:rPr>
          <w:b/>
          <w:bCs/>
          <w:szCs w:val="24"/>
        </w:rPr>
      </w:pPr>
      <w:r>
        <w:rPr>
          <w:b/>
          <w:bCs/>
          <w:szCs w:val="24"/>
        </w:rPr>
        <w:t>D 766 výkazu výměr Konstrukce truhlářské následující položky – 78 až 92 a položka č. 98,</w:t>
      </w:r>
    </w:p>
    <w:p w14:paraId="32E9E171" w14:textId="71715A5A" w:rsidR="00140F70" w:rsidRDefault="00140F70" w:rsidP="00140F70">
      <w:pPr>
        <w:pStyle w:val="BodySingle"/>
        <w:numPr>
          <w:ilvl w:val="0"/>
          <w:numId w:val="38"/>
        </w:numPr>
        <w:snapToGrid w:val="0"/>
        <w:spacing w:before="0" w:line="276" w:lineRule="auto"/>
        <w:rPr>
          <w:b/>
          <w:bCs/>
          <w:szCs w:val="24"/>
        </w:rPr>
      </w:pPr>
      <w:r>
        <w:rPr>
          <w:b/>
          <w:bCs/>
          <w:szCs w:val="24"/>
        </w:rPr>
        <w:t>D 768 Ostatní výrobky položky č. 107, 109, 110, 112 až 115,</w:t>
      </w:r>
    </w:p>
    <w:p w14:paraId="24A4132D" w14:textId="6C16D889" w:rsidR="00140F70" w:rsidRDefault="00140F70" w:rsidP="00140F70">
      <w:pPr>
        <w:pStyle w:val="BodySingle"/>
        <w:numPr>
          <w:ilvl w:val="0"/>
          <w:numId w:val="38"/>
        </w:numPr>
        <w:snapToGrid w:val="0"/>
        <w:spacing w:before="0"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D 784 </w:t>
      </w:r>
      <w:proofErr w:type="spellStart"/>
      <w:r>
        <w:rPr>
          <w:b/>
          <w:bCs/>
          <w:szCs w:val="24"/>
        </w:rPr>
        <w:t>Dokočovací</w:t>
      </w:r>
      <w:proofErr w:type="spellEnd"/>
      <w:r>
        <w:rPr>
          <w:b/>
          <w:bCs/>
          <w:szCs w:val="24"/>
        </w:rPr>
        <w:t xml:space="preserve"> práce – malby a tapety položka č. 164.</w:t>
      </w:r>
    </w:p>
    <w:p w14:paraId="437DEE5D" w14:textId="5A8B4AC1" w:rsidR="00140F70" w:rsidRPr="006D5EA8" w:rsidRDefault="00140F70" w:rsidP="00140F70">
      <w:pPr>
        <w:pStyle w:val="BodySingle"/>
        <w:snapToGrid w:val="0"/>
        <w:spacing w:before="0" w:line="276" w:lineRule="auto"/>
        <w:rPr>
          <w:b/>
          <w:bCs/>
          <w:szCs w:val="24"/>
        </w:rPr>
      </w:pPr>
      <w:r>
        <w:rPr>
          <w:b/>
          <w:bCs/>
          <w:szCs w:val="24"/>
        </w:rPr>
        <w:t>Shora uvedené položky položkový rozpočet, který je součástí přílohy č. 1 této zadávací dokumentace, neobsahuje.</w:t>
      </w:r>
    </w:p>
    <w:p w14:paraId="596A9CDD" w14:textId="42AE3BA8" w:rsidR="00F5013C" w:rsidRPr="00211E1F" w:rsidRDefault="00F5013C" w:rsidP="00F5013C">
      <w:pPr>
        <w:pStyle w:val="BodySingle"/>
        <w:snapToGrid w:val="0"/>
        <w:spacing w:before="0" w:line="276" w:lineRule="auto"/>
        <w:rPr>
          <w:szCs w:val="24"/>
          <w:lang w:eastAsia="en-US"/>
        </w:rPr>
      </w:pPr>
      <w:r w:rsidRPr="00211E1F">
        <w:rPr>
          <w:szCs w:val="24"/>
          <w:lang w:eastAsia="en-US"/>
        </w:rPr>
        <w:t>Budova NZM pobočka Praha je kulturní památkou zapsanou na „Seznamu kulturních nemovitých památek</w:t>
      </w:r>
      <w:r w:rsidR="001F5C1C">
        <w:rPr>
          <w:szCs w:val="24"/>
          <w:lang w:eastAsia="en-US"/>
        </w:rPr>
        <w:t>“</w:t>
      </w:r>
      <w:r w:rsidRPr="00211E1F">
        <w:rPr>
          <w:szCs w:val="24"/>
          <w:lang w:eastAsia="en-US"/>
        </w:rPr>
        <w:t xml:space="preserve"> pod číslem 41213/1-1959 jako administrativní budova č. p. 1300 k NTM č. p. 1320. Dále je součástí památkové zóny Dejvic, Bubeneč a Holešovice.</w:t>
      </w:r>
    </w:p>
    <w:p w14:paraId="04898CF1" w14:textId="15CA8813" w:rsidR="0078708B" w:rsidRPr="00211E1F" w:rsidRDefault="0078708B" w:rsidP="003C5F82">
      <w:pPr>
        <w:pStyle w:val="BodySingle"/>
        <w:snapToGrid w:val="0"/>
        <w:spacing w:before="0" w:line="276" w:lineRule="auto"/>
        <w:rPr>
          <w:b/>
          <w:szCs w:val="24"/>
          <w:lang w:eastAsia="en-US"/>
        </w:rPr>
      </w:pPr>
      <w:r w:rsidRPr="00211E1F">
        <w:rPr>
          <w:szCs w:val="24"/>
          <w:lang w:eastAsia="en-US"/>
        </w:rPr>
        <w:t xml:space="preserve">Stavba bude realizována </w:t>
      </w:r>
      <w:r w:rsidR="00223DA0" w:rsidRPr="00211E1F">
        <w:rPr>
          <w:szCs w:val="24"/>
          <w:lang w:eastAsia="en-US"/>
        </w:rPr>
        <w:t>na základě</w:t>
      </w:r>
      <w:r w:rsidRPr="00211E1F">
        <w:rPr>
          <w:szCs w:val="24"/>
          <w:lang w:eastAsia="en-US"/>
        </w:rPr>
        <w:t xml:space="preserve"> stavební</w:t>
      </w:r>
      <w:r w:rsidR="00223DA0" w:rsidRPr="00211E1F">
        <w:rPr>
          <w:szCs w:val="24"/>
          <w:lang w:eastAsia="en-US"/>
        </w:rPr>
        <w:t>ho</w:t>
      </w:r>
      <w:r w:rsidRPr="00211E1F">
        <w:rPr>
          <w:szCs w:val="24"/>
          <w:lang w:eastAsia="en-US"/>
        </w:rPr>
        <w:t xml:space="preserve"> povolení vydané</w:t>
      </w:r>
      <w:r w:rsidR="00223DA0" w:rsidRPr="00211E1F">
        <w:rPr>
          <w:szCs w:val="24"/>
          <w:lang w:eastAsia="en-US"/>
        </w:rPr>
        <w:t>ho</w:t>
      </w:r>
      <w:r w:rsidRPr="00211E1F">
        <w:rPr>
          <w:szCs w:val="24"/>
          <w:lang w:eastAsia="en-US"/>
        </w:rPr>
        <w:t xml:space="preserve"> </w:t>
      </w:r>
      <w:r w:rsidR="001F5C1C">
        <w:rPr>
          <w:szCs w:val="24"/>
          <w:lang w:eastAsia="en-US"/>
        </w:rPr>
        <w:t xml:space="preserve">stavebním úřadem </w:t>
      </w:r>
      <w:r w:rsidRPr="00211E1F">
        <w:rPr>
          <w:szCs w:val="24"/>
          <w:lang w:eastAsia="en-US"/>
        </w:rPr>
        <w:t>MČ Praha 7</w:t>
      </w:r>
      <w:r w:rsidR="003C6975">
        <w:rPr>
          <w:szCs w:val="24"/>
          <w:lang w:eastAsia="en-US"/>
        </w:rPr>
        <w:t xml:space="preserve"> </w:t>
      </w:r>
      <w:r w:rsidRPr="00211E1F">
        <w:rPr>
          <w:szCs w:val="24"/>
          <w:lang w:eastAsia="en-US"/>
        </w:rPr>
        <w:t>dne 8.</w:t>
      </w:r>
      <w:r w:rsidR="001C494B" w:rsidRPr="00211E1F">
        <w:rPr>
          <w:szCs w:val="24"/>
          <w:lang w:eastAsia="en-US"/>
        </w:rPr>
        <w:t xml:space="preserve"> </w:t>
      </w:r>
      <w:r w:rsidRPr="00211E1F">
        <w:rPr>
          <w:szCs w:val="24"/>
          <w:lang w:eastAsia="en-US"/>
        </w:rPr>
        <w:t xml:space="preserve">4. 2019, </w:t>
      </w:r>
      <w:proofErr w:type="spellStart"/>
      <w:r w:rsidRPr="00211E1F">
        <w:rPr>
          <w:szCs w:val="24"/>
          <w:lang w:eastAsia="en-US"/>
        </w:rPr>
        <w:t>čj</w:t>
      </w:r>
      <w:proofErr w:type="spellEnd"/>
      <w:r w:rsidRPr="00211E1F">
        <w:rPr>
          <w:szCs w:val="24"/>
          <w:lang w:eastAsia="en-US"/>
        </w:rPr>
        <w:t>: M</w:t>
      </w:r>
      <w:r w:rsidR="001F5C1C">
        <w:rPr>
          <w:szCs w:val="24"/>
          <w:lang w:eastAsia="en-US"/>
        </w:rPr>
        <w:t>Č</w:t>
      </w:r>
      <w:r w:rsidRPr="00211E1F">
        <w:rPr>
          <w:szCs w:val="24"/>
          <w:lang w:eastAsia="en-US"/>
        </w:rPr>
        <w:t xml:space="preserve"> P7 091641/2019/SU/</w:t>
      </w:r>
      <w:proofErr w:type="spellStart"/>
      <w:r w:rsidRPr="00211E1F">
        <w:rPr>
          <w:szCs w:val="24"/>
          <w:lang w:eastAsia="en-US"/>
        </w:rPr>
        <w:t>Hál</w:t>
      </w:r>
      <w:proofErr w:type="spellEnd"/>
      <w:r w:rsidRPr="00211E1F">
        <w:rPr>
          <w:szCs w:val="24"/>
          <w:lang w:eastAsia="en-US"/>
        </w:rPr>
        <w:t xml:space="preserve"> s nabytím právní moci dne 17. 5. 2019 </w:t>
      </w:r>
      <w:r w:rsidRPr="00211E1F">
        <w:rPr>
          <w:szCs w:val="24"/>
          <w:lang w:eastAsia="en-US"/>
        </w:rPr>
        <w:lastRenderedPageBreak/>
        <w:t>a Rozhodnutím</w:t>
      </w:r>
      <w:r w:rsidR="001F5C1C">
        <w:rPr>
          <w:szCs w:val="24"/>
          <w:lang w:eastAsia="en-US"/>
        </w:rPr>
        <w:t xml:space="preserve"> stavebního úřadu</w:t>
      </w:r>
      <w:r w:rsidRPr="00211E1F">
        <w:rPr>
          <w:szCs w:val="24"/>
          <w:lang w:eastAsia="en-US"/>
        </w:rPr>
        <w:t xml:space="preserve"> MČ Praha 7</w:t>
      </w:r>
      <w:r w:rsidR="003C6975">
        <w:rPr>
          <w:szCs w:val="24"/>
          <w:lang w:eastAsia="en-US"/>
        </w:rPr>
        <w:t xml:space="preserve"> </w:t>
      </w:r>
      <w:r w:rsidRPr="00211E1F">
        <w:rPr>
          <w:szCs w:val="24"/>
          <w:lang w:eastAsia="en-US"/>
        </w:rPr>
        <w:t xml:space="preserve">ze dne 21. 6. 2021, kterým byla prodloužena platnost stavebního povolení. Oba dokumenty jsou součástí projektové dokumentace, </w:t>
      </w:r>
      <w:proofErr w:type="spellStart"/>
      <w:r w:rsidRPr="00211E1F">
        <w:rPr>
          <w:szCs w:val="24"/>
          <w:lang w:eastAsia="en-US"/>
        </w:rPr>
        <w:t>kerá</w:t>
      </w:r>
      <w:proofErr w:type="spellEnd"/>
      <w:r w:rsidRPr="00211E1F">
        <w:rPr>
          <w:szCs w:val="24"/>
          <w:lang w:eastAsia="en-US"/>
        </w:rPr>
        <w:t xml:space="preserve"> </w:t>
      </w:r>
      <w:r w:rsidR="001F5C1C">
        <w:rPr>
          <w:szCs w:val="24"/>
          <w:lang w:eastAsia="en-US"/>
        </w:rPr>
        <w:t>tvoří</w:t>
      </w:r>
      <w:r w:rsidR="001F5C1C" w:rsidRPr="00211E1F">
        <w:rPr>
          <w:szCs w:val="24"/>
          <w:lang w:eastAsia="en-US"/>
        </w:rPr>
        <w:t xml:space="preserve"> </w:t>
      </w:r>
      <w:r w:rsidRPr="00211E1F">
        <w:rPr>
          <w:b/>
          <w:szCs w:val="24"/>
          <w:lang w:eastAsia="en-US"/>
        </w:rPr>
        <w:t>přílohu č 1</w:t>
      </w:r>
      <w:r w:rsidR="001F5C1C">
        <w:rPr>
          <w:b/>
          <w:szCs w:val="24"/>
          <w:lang w:eastAsia="en-US"/>
        </w:rPr>
        <w:t xml:space="preserve"> </w:t>
      </w:r>
      <w:r w:rsidR="001F5C1C">
        <w:rPr>
          <w:bCs/>
          <w:szCs w:val="24"/>
          <w:lang w:eastAsia="en-US"/>
        </w:rPr>
        <w:t>této zadávací dokumentace</w:t>
      </w:r>
      <w:r w:rsidRPr="00211E1F">
        <w:rPr>
          <w:b/>
          <w:szCs w:val="24"/>
          <w:lang w:eastAsia="en-US"/>
        </w:rPr>
        <w:t xml:space="preserve">. </w:t>
      </w:r>
    </w:p>
    <w:p w14:paraId="22EE17CB" w14:textId="7E4AABCD" w:rsidR="00607335" w:rsidRPr="00211E1F" w:rsidRDefault="00607335" w:rsidP="00593CED">
      <w:pPr>
        <w:pStyle w:val="BodySingle"/>
        <w:widowControl w:val="0"/>
        <w:snapToGrid w:val="0"/>
        <w:spacing w:before="0" w:line="276" w:lineRule="auto"/>
        <w:rPr>
          <w:b/>
          <w:szCs w:val="24"/>
        </w:rPr>
      </w:pPr>
      <w:r w:rsidRPr="00211E1F">
        <w:rPr>
          <w:b/>
          <w:szCs w:val="24"/>
        </w:rPr>
        <w:t>Realizace předmětu plnění bude probíhat za plného provozu objekt</w:t>
      </w:r>
      <w:r w:rsidR="00B20C88" w:rsidRPr="00211E1F">
        <w:rPr>
          <w:b/>
          <w:szCs w:val="24"/>
        </w:rPr>
        <w:t>u</w:t>
      </w:r>
      <w:r w:rsidRPr="00211E1F">
        <w:rPr>
          <w:b/>
          <w:szCs w:val="24"/>
        </w:rPr>
        <w:t xml:space="preserve"> zadavatele.</w:t>
      </w:r>
    </w:p>
    <w:p w14:paraId="7A6852B4" w14:textId="67591351" w:rsidR="003F6E05" w:rsidRPr="00211E1F" w:rsidRDefault="003F6E05" w:rsidP="00593CED">
      <w:pPr>
        <w:snapToGrid w:val="0"/>
        <w:spacing w:before="0" w:after="120" w:line="276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Použit</w:t>
      </w:r>
      <w:r w:rsidR="00282782" w:rsidRPr="00211E1F">
        <w:rPr>
          <w:rFonts w:ascii="Times New Roman" w:hAnsi="Times New Roman"/>
          <w:sz w:val="24"/>
        </w:rPr>
        <w:t>é</w:t>
      </w:r>
      <w:r w:rsidRPr="00211E1F">
        <w:rPr>
          <w:rFonts w:ascii="Times New Roman" w:hAnsi="Times New Roman"/>
          <w:sz w:val="24"/>
        </w:rPr>
        <w:t xml:space="preserve"> materiál</w:t>
      </w:r>
      <w:r w:rsidR="00282782" w:rsidRPr="00211E1F">
        <w:rPr>
          <w:rFonts w:ascii="Times New Roman" w:hAnsi="Times New Roman"/>
          <w:sz w:val="24"/>
        </w:rPr>
        <w:t xml:space="preserve">y při stavebních úpravách výstavních </w:t>
      </w:r>
      <w:proofErr w:type="gramStart"/>
      <w:r w:rsidR="00282782" w:rsidRPr="00211E1F">
        <w:rPr>
          <w:rFonts w:ascii="Times New Roman" w:hAnsi="Times New Roman"/>
          <w:sz w:val="24"/>
        </w:rPr>
        <w:t xml:space="preserve">sálů </w:t>
      </w:r>
      <w:r w:rsidRPr="00211E1F">
        <w:rPr>
          <w:rFonts w:ascii="Times New Roman" w:hAnsi="Times New Roman"/>
          <w:sz w:val="24"/>
        </w:rPr>
        <w:t xml:space="preserve"> musí</w:t>
      </w:r>
      <w:proofErr w:type="gramEnd"/>
      <w:r w:rsidRPr="00211E1F">
        <w:rPr>
          <w:rFonts w:ascii="Times New Roman" w:hAnsi="Times New Roman"/>
          <w:sz w:val="24"/>
        </w:rPr>
        <w:t xml:space="preserve"> mít odpovídající certifikáty, být zdravotně nezávadn</w:t>
      </w:r>
      <w:r w:rsidR="00282782" w:rsidRPr="00211E1F">
        <w:rPr>
          <w:rFonts w:ascii="Times New Roman" w:hAnsi="Times New Roman"/>
          <w:sz w:val="24"/>
        </w:rPr>
        <w:t>é</w:t>
      </w:r>
      <w:r w:rsidRPr="00211E1F">
        <w:rPr>
          <w:rFonts w:ascii="Times New Roman" w:hAnsi="Times New Roman"/>
          <w:sz w:val="24"/>
        </w:rPr>
        <w:t xml:space="preserve"> a splňovat předepsané normy (zejm. zákon č. 258/2000 Sb., o ochraně veřejného zdraví)</w:t>
      </w:r>
      <w:r w:rsidR="00282782" w:rsidRPr="00211E1F">
        <w:rPr>
          <w:rFonts w:ascii="Times New Roman" w:hAnsi="Times New Roman"/>
          <w:sz w:val="24"/>
        </w:rPr>
        <w:t>.</w:t>
      </w:r>
    </w:p>
    <w:p w14:paraId="1AF0322C" w14:textId="6F1AB6CC" w:rsidR="00A102F8" w:rsidRPr="00211E1F" w:rsidRDefault="00C606DF" w:rsidP="00540F8F">
      <w:pPr>
        <w:spacing w:before="0" w:after="240" w:line="276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Obsahuje-li zadávací dokumentace (zadávací podmínky)</w:t>
      </w:r>
      <w:r w:rsidR="00A102F8">
        <w:rPr>
          <w:rFonts w:ascii="Times New Roman" w:hAnsi="Times New Roman"/>
          <w:sz w:val="24"/>
        </w:rPr>
        <w:t xml:space="preserve"> </w:t>
      </w:r>
      <w:r w:rsidRPr="00211E1F">
        <w:rPr>
          <w:rFonts w:ascii="Times New Roman" w:hAnsi="Times New Roman"/>
          <w:sz w:val="24"/>
        </w:rPr>
        <w:t>vč. všech příloh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připouští i jiné kvalitativně a technicky obdobné plnění.</w:t>
      </w:r>
    </w:p>
    <w:p w14:paraId="77A9BC7A" w14:textId="04A0F40A" w:rsidR="006453C0" w:rsidRPr="00211E1F" w:rsidRDefault="00282782" w:rsidP="00593CED">
      <w:pPr>
        <w:pStyle w:val="StyleNadpis2PPPAuto"/>
        <w:tabs>
          <w:tab w:val="clear" w:pos="4254"/>
        </w:tabs>
        <w:spacing w:before="0" w:after="120"/>
        <w:ind w:left="0"/>
      </w:pPr>
      <w:bookmarkStart w:id="411" w:name="_Toc51741402"/>
      <w:r w:rsidRPr="00211E1F">
        <w:t>S</w:t>
      </w:r>
      <w:r w:rsidR="006453C0" w:rsidRPr="00211E1F">
        <w:t>pecifikace předmětu veřejné zakázky</w:t>
      </w:r>
      <w:bookmarkEnd w:id="411"/>
    </w:p>
    <w:p w14:paraId="20787EDD" w14:textId="0BC1758A" w:rsidR="006453C0" w:rsidRPr="00211E1F" w:rsidRDefault="006453C0" w:rsidP="00593CED">
      <w:pPr>
        <w:snapToGrid w:val="0"/>
        <w:spacing w:before="0" w:after="120" w:line="276" w:lineRule="auto"/>
        <w:rPr>
          <w:rFonts w:ascii="Times New Roman" w:hAnsi="Times New Roman"/>
          <w:b/>
          <w:sz w:val="24"/>
        </w:rPr>
      </w:pPr>
      <w:bookmarkStart w:id="412" w:name="_Toc472020050"/>
      <w:r w:rsidRPr="00211E1F">
        <w:rPr>
          <w:rFonts w:ascii="Times New Roman" w:hAnsi="Times New Roman"/>
          <w:b/>
          <w:sz w:val="24"/>
        </w:rPr>
        <w:t>Místo plnění veřejné zakázky</w:t>
      </w:r>
      <w:bookmarkEnd w:id="412"/>
    </w:p>
    <w:p w14:paraId="5CBBBE61" w14:textId="5D8768FA" w:rsidR="003E216F" w:rsidRPr="00211E1F" w:rsidRDefault="006453C0" w:rsidP="00593CED">
      <w:pPr>
        <w:snapToGrid w:val="0"/>
        <w:spacing w:before="0" w:after="120" w:line="276" w:lineRule="auto"/>
        <w:rPr>
          <w:rFonts w:ascii="Times New Roman" w:hAnsi="Times New Roman"/>
          <w:sz w:val="24"/>
        </w:rPr>
      </w:pPr>
      <w:bookmarkStart w:id="413" w:name="_Toc472020051"/>
      <w:r w:rsidRPr="00211E1F">
        <w:rPr>
          <w:rFonts w:ascii="Times New Roman" w:hAnsi="Times New Roman"/>
          <w:sz w:val="24"/>
        </w:rPr>
        <w:t xml:space="preserve">Shora uvedené stavební práce </w:t>
      </w:r>
      <w:r w:rsidR="00282782" w:rsidRPr="00211E1F">
        <w:rPr>
          <w:rFonts w:ascii="Times New Roman" w:hAnsi="Times New Roman"/>
          <w:sz w:val="24"/>
        </w:rPr>
        <w:t xml:space="preserve">a související služby a dodávky </w:t>
      </w:r>
      <w:r w:rsidRPr="00211E1F">
        <w:rPr>
          <w:rFonts w:ascii="Times New Roman" w:hAnsi="Times New Roman"/>
          <w:sz w:val="24"/>
        </w:rPr>
        <w:t>budou realizovány v sídle zadavatele</w:t>
      </w:r>
      <w:r w:rsidR="003E216F" w:rsidRPr="00211E1F">
        <w:rPr>
          <w:rFonts w:ascii="Times New Roman" w:hAnsi="Times New Roman"/>
          <w:sz w:val="24"/>
        </w:rPr>
        <w:t xml:space="preserve">, tj. na území </w:t>
      </w:r>
      <w:r w:rsidR="001F5C1C">
        <w:rPr>
          <w:rFonts w:ascii="Times New Roman" w:hAnsi="Times New Roman"/>
          <w:sz w:val="24"/>
        </w:rPr>
        <w:t xml:space="preserve">hlavního </w:t>
      </w:r>
      <w:r w:rsidR="003E216F" w:rsidRPr="00211E1F">
        <w:rPr>
          <w:rFonts w:ascii="Times New Roman" w:hAnsi="Times New Roman"/>
          <w:sz w:val="24"/>
        </w:rPr>
        <w:t xml:space="preserve">města Praha, pozemek </w:t>
      </w:r>
      <w:proofErr w:type="spellStart"/>
      <w:r w:rsidR="003E216F" w:rsidRPr="00211E1F">
        <w:rPr>
          <w:rFonts w:ascii="Times New Roman" w:hAnsi="Times New Roman"/>
          <w:sz w:val="24"/>
        </w:rPr>
        <w:t>parc</w:t>
      </w:r>
      <w:proofErr w:type="spellEnd"/>
      <w:r w:rsidR="003E216F" w:rsidRPr="00211E1F">
        <w:rPr>
          <w:rFonts w:ascii="Times New Roman" w:hAnsi="Times New Roman"/>
          <w:sz w:val="24"/>
        </w:rPr>
        <w:t>. č. 2119, katastrální území Holešovice.</w:t>
      </w:r>
      <w:bookmarkEnd w:id="413"/>
    </w:p>
    <w:p w14:paraId="3E47BC12" w14:textId="77777777" w:rsidR="006453C0" w:rsidRPr="00211E1F" w:rsidRDefault="006453C0" w:rsidP="00593CED">
      <w:pPr>
        <w:snapToGrid w:val="0"/>
        <w:spacing w:before="0" w:after="120" w:line="276" w:lineRule="auto"/>
        <w:rPr>
          <w:rFonts w:ascii="Times New Roman" w:hAnsi="Times New Roman"/>
          <w:b/>
          <w:sz w:val="24"/>
        </w:rPr>
      </w:pPr>
      <w:bookmarkStart w:id="414" w:name="_Toc472020052"/>
      <w:r w:rsidRPr="00211E1F">
        <w:rPr>
          <w:rFonts w:ascii="Times New Roman" w:hAnsi="Times New Roman"/>
          <w:b/>
          <w:sz w:val="24"/>
        </w:rPr>
        <w:t>Doba plnění veřejné zakázky</w:t>
      </w:r>
      <w:bookmarkEnd w:id="414"/>
    </w:p>
    <w:p w14:paraId="3BEB8C03" w14:textId="3EB20367" w:rsidR="00CB5086" w:rsidRPr="00211E1F" w:rsidRDefault="00B97560" w:rsidP="00CB5086">
      <w:pPr>
        <w:snapToGrid w:val="0"/>
        <w:spacing w:before="0" w:after="120" w:line="276" w:lineRule="auto"/>
        <w:rPr>
          <w:rFonts w:ascii="Times New Roman" w:hAnsi="Times New Roman"/>
          <w:sz w:val="24"/>
          <w:u w:val="single"/>
        </w:rPr>
      </w:pPr>
      <w:bookmarkStart w:id="415" w:name="_Toc472020053"/>
      <w:r w:rsidRPr="00211E1F">
        <w:rPr>
          <w:rFonts w:ascii="Times New Roman" w:hAnsi="Times New Roman"/>
          <w:sz w:val="24"/>
          <w:u w:val="single"/>
        </w:rPr>
        <w:t>P</w:t>
      </w:r>
      <w:r w:rsidR="006453C0" w:rsidRPr="00211E1F">
        <w:rPr>
          <w:rFonts w:ascii="Times New Roman" w:hAnsi="Times New Roman"/>
          <w:sz w:val="24"/>
          <w:u w:val="single"/>
        </w:rPr>
        <w:t>lnění</w:t>
      </w:r>
      <w:r w:rsidR="00845FD1" w:rsidRPr="00211E1F">
        <w:rPr>
          <w:rFonts w:ascii="Times New Roman" w:hAnsi="Times New Roman"/>
          <w:sz w:val="24"/>
          <w:u w:val="single"/>
        </w:rPr>
        <w:t xml:space="preserve"> </w:t>
      </w:r>
      <w:r w:rsidR="006453C0" w:rsidRPr="00211E1F">
        <w:rPr>
          <w:rFonts w:ascii="Times New Roman" w:hAnsi="Times New Roman"/>
          <w:sz w:val="24"/>
          <w:u w:val="single"/>
        </w:rPr>
        <w:t>předmětu veřejné zakázky</w:t>
      </w:r>
      <w:bookmarkEnd w:id="415"/>
      <w:r w:rsidR="00CB5086" w:rsidRPr="00211E1F">
        <w:rPr>
          <w:rFonts w:ascii="Times New Roman" w:hAnsi="Times New Roman"/>
          <w:sz w:val="24"/>
          <w:u w:val="single"/>
        </w:rPr>
        <w:t xml:space="preserve">: </w:t>
      </w:r>
    </w:p>
    <w:p w14:paraId="589F5686" w14:textId="4D2488E0" w:rsidR="00CB5086" w:rsidRPr="00211E1F" w:rsidRDefault="001F5C1C" w:rsidP="00CB5086">
      <w:pPr>
        <w:snapToGrid w:val="0"/>
        <w:spacing w:before="0" w:after="120" w:line="276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Předmět plnění veřejné zakázky bude </w:t>
      </w:r>
      <w:proofErr w:type="spellStart"/>
      <w:r>
        <w:rPr>
          <w:rFonts w:ascii="Times New Roman" w:hAnsi="Times New Roman"/>
          <w:sz w:val="24"/>
        </w:rPr>
        <w:t>realizonán</w:t>
      </w:r>
      <w:proofErr w:type="spellEnd"/>
      <w:r>
        <w:rPr>
          <w:rFonts w:ascii="Times New Roman" w:hAnsi="Times New Roman"/>
          <w:sz w:val="24"/>
        </w:rPr>
        <w:t xml:space="preserve"> na základě smlouvy uzavřené mezi zadavatelem a dodavatelem, který předloží ekonomicky nejvýhodnější nabídky. Zadavatel stanovuje, že se </w:t>
      </w:r>
      <w:r w:rsidR="0067039B">
        <w:rPr>
          <w:rFonts w:ascii="Times New Roman" w:hAnsi="Times New Roman"/>
          <w:sz w:val="24"/>
        </w:rPr>
        <w:t>z</w:t>
      </w:r>
      <w:r w:rsidR="00EB1E70" w:rsidRPr="00211E1F">
        <w:rPr>
          <w:rFonts w:ascii="Times New Roman" w:hAnsi="Times New Roman"/>
          <w:sz w:val="24"/>
        </w:rPr>
        <w:t>ahájení</w:t>
      </w:r>
      <w:r>
        <w:rPr>
          <w:rFonts w:ascii="Times New Roman" w:hAnsi="Times New Roman"/>
          <w:sz w:val="24"/>
        </w:rPr>
        <w:t>m předmětu plnění veřejné zakázky bude započato</w:t>
      </w:r>
      <w:r w:rsidR="00EB1E70" w:rsidRPr="00211E1F">
        <w:rPr>
          <w:rFonts w:ascii="Times New Roman" w:hAnsi="Times New Roman"/>
          <w:sz w:val="24"/>
        </w:rPr>
        <w:t xml:space="preserve"> </w:t>
      </w:r>
      <w:r w:rsidR="00CB5086" w:rsidRPr="00211E1F">
        <w:rPr>
          <w:rFonts w:ascii="Times New Roman" w:hAnsi="Times New Roman"/>
          <w:sz w:val="24"/>
        </w:rPr>
        <w:t>po nabytí účinnosti smlouvy o dílo</w:t>
      </w:r>
      <w:r>
        <w:rPr>
          <w:rFonts w:ascii="Times New Roman" w:hAnsi="Times New Roman"/>
          <w:sz w:val="24"/>
        </w:rPr>
        <w:t>, dle předpokladu zadavatele v</w:t>
      </w:r>
      <w:r w:rsidR="00731DEB">
        <w:rPr>
          <w:rFonts w:ascii="Times New Roman" w:hAnsi="Times New Roman"/>
          <w:sz w:val="24"/>
        </w:rPr>
        <w:t xml:space="preserve"> srpnu</w:t>
      </w:r>
      <w:r>
        <w:rPr>
          <w:rFonts w:ascii="Times New Roman" w:hAnsi="Times New Roman"/>
          <w:sz w:val="24"/>
        </w:rPr>
        <w:t xml:space="preserve"> 202</w:t>
      </w:r>
      <w:r w:rsidR="00731DEB">
        <w:rPr>
          <w:rFonts w:ascii="Times New Roman" w:hAnsi="Times New Roman"/>
          <w:sz w:val="24"/>
        </w:rPr>
        <w:t>2</w:t>
      </w:r>
      <w:r w:rsidR="0067039B">
        <w:rPr>
          <w:rFonts w:ascii="Times New Roman" w:hAnsi="Times New Roman"/>
          <w:sz w:val="24"/>
        </w:rPr>
        <w:t>.</w:t>
      </w:r>
    </w:p>
    <w:p w14:paraId="00F77410" w14:textId="00E033F4" w:rsidR="007A0A32" w:rsidRPr="00211E1F" w:rsidRDefault="007A0A32" w:rsidP="007A0A32">
      <w:pPr>
        <w:widowControl w:val="0"/>
        <w:tabs>
          <w:tab w:val="left" w:pos="4536"/>
        </w:tabs>
        <w:snapToGrid w:val="0"/>
        <w:spacing w:before="0" w:after="120" w:line="240" w:lineRule="auto"/>
        <w:rPr>
          <w:rFonts w:ascii="Times New Roman" w:hAnsi="Times New Roman"/>
          <w:noProof/>
          <w:sz w:val="24"/>
        </w:rPr>
      </w:pPr>
      <w:r w:rsidRPr="00211E1F">
        <w:rPr>
          <w:rFonts w:ascii="Times New Roman" w:hAnsi="Times New Roman"/>
          <w:noProof/>
          <w:sz w:val="24"/>
          <w:u w:val="single"/>
        </w:rPr>
        <w:t>Předání staveniště:</w:t>
      </w:r>
      <w:r w:rsidRPr="00211E1F">
        <w:rPr>
          <w:rFonts w:ascii="Times New Roman" w:hAnsi="Times New Roman"/>
          <w:noProof/>
          <w:sz w:val="24"/>
        </w:rPr>
        <w:t xml:space="preserve"> do 5 pracovních dnů ode dne nabytí účinnosti smlouvy</w:t>
      </w:r>
      <w:r w:rsidR="003C495B">
        <w:rPr>
          <w:rFonts w:ascii="Times New Roman" w:hAnsi="Times New Roman"/>
          <w:noProof/>
          <w:sz w:val="24"/>
        </w:rPr>
        <w:t>,</w:t>
      </w:r>
      <w:r w:rsidR="003C495B" w:rsidRPr="003C495B">
        <w:t xml:space="preserve"> </w:t>
      </w:r>
      <w:r w:rsidR="003C495B" w:rsidRPr="003C495B">
        <w:rPr>
          <w:rFonts w:ascii="Times New Roman" w:hAnsi="Times New Roman"/>
          <w:noProof/>
          <w:sz w:val="24"/>
        </w:rPr>
        <w:t xml:space="preserve">nebude-li mezi </w:t>
      </w:r>
      <w:r w:rsidR="001F5C1C">
        <w:rPr>
          <w:rFonts w:ascii="Times New Roman" w:hAnsi="Times New Roman"/>
          <w:noProof/>
          <w:sz w:val="24"/>
        </w:rPr>
        <w:t xml:space="preserve">zadavatelem a vybraným dodavatelem </w:t>
      </w:r>
      <w:r w:rsidR="003C495B" w:rsidRPr="003C495B">
        <w:rPr>
          <w:rFonts w:ascii="Times New Roman" w:hAnsi="Times New Roman"/>
          <w:noProof/>
          <w:sz w:val="24"/>
        </w:rPr>
        <w:t xml:space="preserve">dohodnuto jinak, přičemž </w:t>
      </w:r>
      <w:r w:rsidR="001F5C1C">
        <w:rPr>
          <w:rFonts w:ascii="Times New Roman" w:hAnsi="Times New Roman"/>
          <w:noProof/>
          <w:sz w:val="24"/>
        </w:rPr>
        <w:t>vybraný dodavatel</w:t>
      </w:r>
      <w:r w:rsidR="001F5C1C" w:rsidRPr="003C495B">
        <w:rPr>
          <w:rFonts w:ascii="Times New Roman" w:hAnsi="Times New Roman"/>
          <w:noProof/>
          <w:sz w:val="24"/>
        </w:rPr>
        <w:t xml:space="preserve"> </w:t>
      </w:r>
      <w:r w:rsidR="003C495B" w:rsidRPr="003C495B">
        <w:rPr>
          <w:rFonts w:ascii="Times New Roman" w:hAnsi="Times New Roman"/>
          <w:noProof/>
          <w:sz w:val="24"/>
        </w:rPr>
        <w:t xml:space="preserve">je povinen staveniště v uvedeném termínu (tj. termínu předání stanoveném </w:t>
      </w:r>
      <w:r w:rsidR="001F5C1C">
        <w:rPr>
          <w:rFonts w:ascii="Times New Roman" w:hAnsi="Times New Roman"/>
          <w:noProof/>
          <w:sz w:val="24"/>
        </w:rPr>
        <w:t>zadavatelem</w:t>
      </w:r>
      <w:r w:rsidR="003C495B" w:rsidRPr="003C495B">
        <w:rPr>
          <w:rFonts w:ascii="Times New Roman" w:hAnsi="Times New Roman"/>
          <w:noProof/>
          <w:sz w:val="24"/>
        </w:rPr>
        <w:t>) převzít.</w:t>
      </w:r>
    </w:p>
    <w:p w14:paraId="302C2E87" w14:textId="77777777" w:rsidR="007A0A32" w:rsidRPr="00211E1F" w:rsidRDefault="007A0A32" w:rsidP="007A0A32">
      <w:pPr>
        <w:widowControl w:val="0"/>
        <w:tabs>
          <w:tab w:val="left" w:pos="4536"/>
        </w:tabs>
        <w:snapToGrid w:val="0"/>
        <w:spacing w:before="0" w:after="120" w:line="240" w:lineRule="auto"/>
        <w:rPr>
          <w:rFonts w:ascii="Times New Roman" w:hAnsi="Times New Roman"/>
          <w:noProof/>
          <w:sz w:val="24"/>
        </w:rPr>
      </w:pPr>
      <w:r w:rsidRPr="00211E1F">
        <w:rPr>
          <w:rFonts w:ascii="Times New Roman" w:hAnsi="Times New Roman"/>
          <w:noProof/>
          <w:sz w:val="24"/>
          <w:u w:val="single"/>
        </w:rPr>
        <w:t>Zahájení prací na díle</w:t>
      </w:r>
      <w:r w:rsidRPr="00211E1F">
        <w:rPr>
          <w:rFonts w:ascii="Times New Roman" w:hAnsi="Times New Roman"/>
          <w:noProof/>
          <w:sz w:val="24"/>
        </w:rPr>
        <w:t xml:space="preserve">: nejpozději do 5 pracovních dnů ode dne předání staveniště. </w:t>
      </w:r>
    </w:p>
    <w:p w14:paraId="2A01CB09" w14:textId="27BB41AC" w:rsidR="007A0A32" w:rsidRDefault="007A0A32" w:rsidP="007A0A32">
      <w:pPr>
        <w:widowControl w:val="0"/>
        <w:tabs>
          <w:tab w:val="left" w:pos="4536"/>
        </w:tabs>
        <w:snapToGrid w:val="0"/>
        <w:spacing w:before="0" w:after="120" w:line="240" w:lineRule="auto"/>
        <w:rPr>
          <w:rFonts w:ascii="Times New Roman" w:hAnsi="Times New Roman"/>
          <w:noProof/>
          <w:sz w:val="24"/>
        </w:rPr>
      </w:pPr>
      <w:r w:rsidRPr="003C495B">
        <w:rPr>
          <w:rFonts w:ascii="Times New Roman" w:hAnsi="Times New Roman"/>
          <w:noProof/>
          <w:sz w:val="24"/>
          <w:u w:val="single"/>
        </w:rPr>
        <w:t>Dokončení díla</w:t>
      </w:r>
      <w:r w:rsidRPr="003C495B">
        <w:rPr>
          <w:rFonts w:ascii="Times New Roman" w:hAnsi="Times New Roman"/>
          <w:noProof/>
          <w:sz w:val="24"/>
        </w:rPr>
        <w:t xml:space="preserve">: nejpozději </w:t>
      </w:r>
      <w:r w:rsidRPr="00211E1F">
        <w:rPr>
          <w:rFonts w:ascii="Times New Roman" w:hAnsi="Times New Roman"/>
          <w:noProof/>
          <w:sz w:val="24"/>
        </w:rPr>
        <w:t xml:space="preserve">do </w:t>
      </w:r>
      <w:r w:rsidR="00920CF0">
        <w:rPr>
          <w:rFonts w:ascii="Times New Roman" w:hAnsi="Times New Roman"/>
          <w:noProof/>
          <w:sz w:val="24"/>
        </w:rPr>
        <w:t xml:space="preserve">140 </w:t>
      </w:r>
      <w:r w:rsidR="00807D81">
        <w:rPr>
          <w:rFonts w:ascii="Times New Roman" w:hAnsi="Times New Roman"/>
          <w:noProof/>
          <w:sz w:val="24"/>
        </w:rPr>
        <w:t xml:space="preserve">kalendářních </w:t>
      </w:r>
      <w:r w:rsidR="00920CF0">
        <w:rPr>
          <w:rFonts w:ascii="Times New Roman" w:hAnsi="Times New Roman"/>
          <w:noProof/>
          <w:sz w:val="24"/>
        </w:rPr>
        <w:t>dní</w:t>
      </w:r>
      <w:r w:rsidRPr="00211E1F">
        <w:rPr>
          <w:rFonts w:ascii="Times New Roman" w:hAnsi="Times New Roman"/>
          <w:noProof/>
          <w:sz w:val="24"/>
        </w:rPr>
        <w:t xml:space="preserve">  ode dne předání staveniště.</w:t>
      </w:r>
    </w:p>
    <w:p w14:paraId="3162D4F6" w14:textId="1AFA3E80" w:rsidR="008B2DE3" w:rsidRPr="00211E1F" w:rsidRDefault="000D5DF7" w:rsidP="139F80A5">
      <w:pPr>
        <w:widowControl w:val="0"/>
        <w:tabs>
          <w:tab w:val="left" w:pos="4536"/>
        </w:tabs>
        <w:snapToGrid w:val="0"/>
        <w:spacing w:before="0" w:after="120" w:line="240" w:lineRule="auto"/>
        <w:rPr>
          <w:rFonts w:ascii="Times New Roman" w:hAnsi="Times New Roman"/>
          <w:noProof/>
          <w:sz w:val="24"/>
        </w:rPr>
      </w:pPr>
      <w:r w:rsidRPr="139F80A5">
        <w:rPr>
          <w:rFonts w:ascii="Times New Roman" w:hAnsi="Times New Roman"/>
          <w:noProof/>
          <w:sz w:val="24"/>
          <w:u w:val="single"/>
        </w:rPr>
        <w:t xml:space="preserve">Podání </w:t>
      </w:r>
      <w:r w:rsidR="003F0AB1">
        <w:rPr>
          <w:rFonts w:ascii="Times New Roman" w:hAnsi="Times New Roman"/>
          <w:noProof/>
          <w:sz w:val="24"/>
          <w:u w:val="single"/>
        </w:rPr>
        <w:t>bezvadné</w:t>
      </w:r>
      <w:r w:rsidR="5A9D3799" w:rsidRPr="139F80A5">
        <w:rPr>
          <w:rFonts w:ascii="Times New Roman" w:hAnsi="Times New Roman"/>
          <w:noProof/>
          <w:sz w:val="24"/>
          <w:u w:val="single"/>
        </w:rPr>
        <w:t xml:space="preserve"> </w:t>
      </w:r>
      <w:r w:rsidRPr="139F80A5">
        <w:rPr>
          <w:rFonts w:ascii="Times New Roman" w:hAnsi="Times New Roman"/>
          <w:noProof/>
          <w:sz w:val="24"/>
          <w:u w:val="single"/>
        </w:rPr>
        <w:t xml:space="preserve">žádosti o vydání </w:t>
      </w:r>
      <w:r w:rsidR="008B2DE3" w:rsidRPr="139F80A5">
        <w:rPr>
          <w:rFonts w:ascii="Times New Roman" w:hAnsi="Times New Roman"/>
          <w:noProof/>
          <w:sz w:val="24"/>
          <w:u w:val="single"/>
        </w:rPr>
        <w:t>kolaudačního souhlasu:</w:t>
      </w:r>
      <w:r w:rsidR="008B2DE3" w:rsidRPr="139F80A5">
        <w:rPr>
          <w:rFonts w:ascii="Times New Roman" w:hAnsi="Times New Roman"/>
          <w:noProof/>
          <w:sz w:val="24"/>
        </w:rPr>
        <w:t xml:space="preserve"> nejpozději do </w:t>
      </w:r>
      <w:r w:rsidR="00920CF0" w:rsidRPr="139F80A5">
        <w:rPr>
          <w:rFonts w:ascii="Times New Roman" w:hAnsi="Times New Roman"/>
          <w:noProof/>
          <w:sz w:val="24"/>
        </w:rPr>
        <w:t xml:space="preserve">2 </w:t>
      </w:r>
      <w:r w:rsidR="00807D81" w:rsidRPr="139F80A5">
        <w:rPr>
          <w:rFonts w:ascii="Times New Roman" w:hAnsi="Times New Roman"/>
          <w:noProof/>
          <w:sz w:val="24"/>
        </w:rPr>
        <w:t xml:space="preserve">pracovních </w:t>
      </w:r>
      <w:r w:rsidR="008B2DE3" w:rsidRPr="139F80A5">
        <w:rPr>
          <w:rFonts w:ascii="Times New Roman" w:hAnsi="Times New Roman"/>
          <w:noProof/>
          <w:sz w:val="24"/>
        </w:rPr>
        <w:t>dnů od</w:t>
      </w:r>
      <w:r w:rsidRPr="139F80A5">
        <w:rPr>
          <w:rFonts w:ascii="Times New Roman" w:hAnsi="Times New Roman"/>
          <w:noProof/>
          <w:sz w:val="24"/>
        </w:rPr>
        <w:t>e dne</w:t>
      </w:r>
      <w:r w:rsidR="008B2DE3" w:rsidRPr="139F80A5">
        <w:rPr>
          <w:rFonts w:ascii="Times New Roman" w:hAnsi="Times New Roman"/>
          <w:noProof/>
          <w:sz w:val="24"/>
        </w:rPr>
        <w:t xml:space="preserve"> předání díla</w:t>
      </w:r>
      <w:r w:rsidR="00807D81" w:rsidRPr="139F80A5">
        <w:rPr>
          <w:rFonts w:ascii="Times New Roman" w:hAnsi="Times New Roman"/>
          <w:noProof/>
          <w:sz w:val="24"/>
        </w:rPr>
        <w:t>, nebude-li mezi zadavatelem a vybraným dodavatelem dohodnuto jinak.</w:t>
      </w:r>
    </w:p>
    <w:p w14:paraId="728A2DE4" w14:textId="3EA77A61" w:rsidR="00B97560" w:rsidRPr="00211E1F" w:rsidRDefault="00902121" w:rsidP="00593CED">
      <w:pPr>
        <w:snapToGrid w:val="0"/>
        <w:spacing w:before="0" w:after="120" w:line="276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Detailní</w:t>
      </w:r>
      <w:r w:rsidR="00B97560" w:rsidRPr="00211E1F">
        <w:rPr>
          <w:rFonts w:ascii="Times New Roman" w:hAnsi="Times New Roman"/>
          <w:sz w:val="24"/>
        </w:rPr>
        <w:t xml:space="preserve"> specifikace termínů plnění je vymezena v </w:t>
      </w:r>
      <w:r w:rsidR="00B97560" w:rsidRPr="00211E1F">
        <w:rPr>
          <w:rFonts w:ascii="Times New Roman" w:hAnsi="Times New Roman"/>
          <w:b/>
          <w:sz w:val="24"/>
        </w:rPr>
        <w:t xml:space="preserve">příloze č. </w:t>
      </w:r>
      <w:r w:rsidR="005F3676" w:rsidRPr="00211E1F">
        <w:rPr>
          <w:rFonts w:ascii="Times New Roman" w:hAnsi="Times New Roman"/>
          <w:b/>
          <w:sz w:val="24"/>
        </w:rPr>
        <w:t>5</w:t>
      </w:r>
      <w:r w:rsidR="008F7F4E" w:rsidRPr="00211E1F">
        <w:rPr>
          <w:rFonts w:ascii="Times New Roman" w:hAnsi="Times New Roman"/>
          <w:sz w:val="24"/>
        </w:rPr>
        <w:t xml:space="preserve"> (</w:t>
      </w:r>
      <w:r w:rsidR="000D5DF7">
        <w:rPr>
          <w:rFonts w:ascii="Times New Roman" w:hAnsi="Times New Roman"/>
          <w:sz w:val="24"/>
        </w:rPr>
        <w:t>n</w:t>
      </w:r>
      <w:r w:rsidR="008F7F4E" w:rsidRPr="00211E1F">
        <w:rPr>
          <w:rFonts w:ascii="Times New Roman" w:hAnsi="Times New Roman"/>
          <w:sz w:val="24"/>
        </w:rPr>
        <w:t xml:space="preserve">ávrh smlouvy o dílo) </w:t>
      </w:r>
      <w:r w:rsidR="00B97560" w:rsidRPr="00211E1F">
        <w:rPr>
          <w:rFonts w:ascii="Times New Roman" w:hAnsi="Times New Roman"/>
          <w:sz w:val="24"/>
        </w:rPr>
        <w:t>této zadávací dokumentace.</w:t>
      </w:r>
    </w:p>
    <w:p w14:paraId="6FA9BCB3" w14:textId="4804B97E" w:rsidR="006453C0" w:rsidRPr="008B2DE3" w:rsidRDefault="006453C0" w:rsidP="00593CED">
      <w:pPr>
        <w:snapToGrid w:val="0"/>
        <w:spacing w:before="0" w:after="120" w:line="276" w:lineRule="auto"/>
        <w:rPr>
          <w:rFonts w:ascii="Times New Roman" w:hAnsi="Times New Roman"/>
          <w:b/>
          <w:sz w:val="24"/>
        </w:rPr>
      </w:pPr>
      <w:r w:rsidRPr="008B2DE3">
        <w:rPr>
          <w:rFonts w:ascii="Times New Roman" w:hAnsi="Times New Roman"/>
          <w:b/>
          <w:sz w:val="24"/>
        </w:rPr>
        <w:t xml:space="preserve">Předpokládaná hodnota veřejné zakázky </w:t>
      </w:r>
    </w:p>
    <w:p w14:paraId="5DB91590" w14:textId="4B9E8620" w:rsidR="006453C0" w:rsidRPr="008B2DE3" w:rsidRDefault="006453C0" w:rsidP="00593CED">
      <w:pPr>
        <w:pStyle w:val="BodySingle"/>
        <w:widowControl w:val="0"/>
        <w:spacing w:before="0" w:line="240" w:lineRule="auto"/>
        <w:rPr>
          <w:b/>
          <w:szCs w:val="24"/>
        </w:rPr>
      </w:pPr>
      <w:r w:rsidRPr="008B2DE3">
        <w:rPr>
          <w:szCs w:val="24"/>
        </w:rPr>
        <w:t xml:space="preserve">Předpokládaná hodnota veřejné zakázky činí </w:t>
      </w:r>
      <w:r w:rsidR="004753AE" w:rsidRPr="008B2DE3">
        <w:rPr>
          <w:b/>
          <w:szCs w:val="24"/>
        </w:rPr>
        <w:t>20 </w:t>
      </w:r>
      <w:r w:rsidR="00411540" w:rsidRPr="008B2DE3">
        <w:rPr>
          <w:b/>
          <w:szCs w:val="24"/>
        </w:rPr>
        <w:t>568</w:t>
      </w:r>
      <w:r w:rsidR="004753AE" w:rsidRPr="008B2DE3">
        <w:rPr>
          <w:b/>
          <w:szCs w:val="24"/>
        </w:rPr>
        <w:t xml:space="preserve"> 000</w:t>
      </w:r>
      <w:r w:rsidRPr="008B2DE3">
        <w:rPr>
          <w:b/>
          <w:szCs w:val="24"/>
        </w:rPr>
        <w:t xml:space="preserve">,- Kč bez DPH. </w:t>
      </w:r>
    </w:p>
    <w:p w14:paraId="44B51B63" w14:textId="6F3124F9" w:rsidR="00540F8F" w:rsidRPr="00211E1F" w:rsidRDefault="000E5E84" w:rsidP="00540F8F">
      <w:pPr>
        <w:pStyle w:val="BodySingle"/>
        <w:widowControl w:val="0"/>
        <w:spacing w:before="0" w:line="240" w:lineRule="auto"/>
        <w:rPr>
          <w:b/>
          <w:szCs w:val="24"/>
        </w:rPr>
      </w:pPr>
      <w:r>
        <w:rPr>
          <w:b/>
          <w:szCs w:val="24"/>
        </w:rPr>
        <w:t xml:space="preserve">Zadavatel si vyhrazuje právo zrušit zadávací řízení, pokud bude nejnižší nabídková cena vyšší nežli zadavatelem stanovená výše předpokládané hodnoty veřejné zakázky. </w:t>
      </w:r>
    </w:p>
    <w:p w14:paraId="207D1CF1" w14:textId="77777777" w:rsidR="00F01C4A" w:rsidRPr="00211E1F" w:rsidRDefault="00F01C4A" w:rsidP="00593CED">
      <w:pPr>
        <w:pStyle w:val="BodySingle"/>
        <w:widowControl w:val="0"/>
        <w:spacing w:before="0" w:line="240" w:lineRule="auto"/>
        <w:rPr>
          <w:sz w:val="22"/>
          <w:szCs w:val="22"/>
        </w:rPr>
      </w:pPr>
    </w:p>
    <w:p w14:paraId="7ACC050A" w14:textId="77777777" w:rsidR="007234EF" w:rsidRPr="00211E1F" w:rsidRDefault="006453C0" w:rsidP="00593CED">
      <w:pPr>
        <w:pStyle w:val="BodySingle"/>
        <w:widowControl w:val="0"/>
        <w:spacing w:before="0" w:line="240" w:lineRule="auto"/>
        <w:rPr>
          <w:szCs w:val="24"/>
        </w:rPr>
      </w:pPr>
      <w:r w:rsidRPr="00211E1F">
        <w:rPr>
          <w:b/>
          <w:sz w:val="28"/>
          <w:szCs w:val="28"/>
        </w:rPr>
        <w:lastRenderedPageBreak/>
        <w:t xml:space="preserve">2.3. </w:t>
      </w:r>
      <w:r w:rsidR="0084483A" w:rsidRPr="00211E1F">
        <w:rPr>
          <w:b/>
          <w:sz w:val="28"/>
          <w:szCs w:val="28"/>
        </w:rPr>
        <w:t>Klasifikace předmětu plnění dle CPV</w:t>
      </w:r>
      <w:r w:rsidRPr="00211E1F">
        <w:rPr>
          <w:sz w:val="28"/>
          <w:szCs w:val="28"/>
        </w:rPr>
        <w:t xml:space="preserve"> </w:t>
      </w:r>
    </w:p>
    <w:p w14:paraId="3E55B122" w14:textId="315EE6EE" w:rsidR="003E216F" w:rsidRPr="00211E1F" w:rsidRDefault="003E216F" w:rsidP="00593CED">
      <w:pPr>
        <w:pStyle w:val="BodySingle"/>
        <w:widowControl w:val="0"/>
        <w:snapToGrid w:val="0"/>
        <w:spacing w:before="0" w:line="276" w:lineRule="auto"/>
        <w:rPr>
          <w:szCs w:val="24"/>
        </w:rPr>
      </w:pPr>
      <w:r w:rsidRPr="00211E1F">
        <w:rPr>
          <w:szCs w:val="24"/>
        </w:rPr>
        <w:t>45000000-7</w:t>
      </w:r>
      <w:r w:rsidRPr="00211E1F">
        <w:rPr>
          <w:szCs w:val="24"/>
        </w:rPr>
        <w:tab/>
      </w:r>
      <w:r w:rsidRPr="00211E1F">
        <w:rPr>
          <w:szCs w:val="24"/>
        </w:rPr>
        <w:tab/>
        <w:t>Stavební práce</w:t>
      </w:r>
    </w:p>
    <w:p w14:paraId="77DEFA59" w14:textId="79CCBC03" w:rsidR="00D3423A" w:rsidRPr="00211E1F" w:rsidRDefault="00D3423A" w:rsidP="00593CED">
      <w:pPr>
        <w:pStyle w:val="BodySingle"/>
        <w:widowControl w:val="0"/>
        <w:snapToGrid w:val="0"/>
        <w:spacing w:before="0" w:line="276" w:lineRule="auto"/>
        <w:rPr>
          <w:szCs w:val="24"/>
        </w:rPr>
      </w:pPr>
      <w:r w:rsidRPr="00211E1F">
        <w:rPr>
          <w:szCs w:val="24"/>
        </w:rPr>
        <w:t>45220000-5</w:t>
      </w:r>
      <w:r w:rsidRPr="00211E1F">
        <w:rPr>
          <w:szCs w:val="24"/>
        </w:rPr>
        <w:tab/>
      </w:r>
      <w:r w:rsidRPr="00211E1F">
        <w:rPr>
          <w:szCs w:val="24"/>
        </w:rPr>
        <w:tab/>
        <w:t>Konstrukční a stavební práce</w:t>
      </w:r>
    </w:p>
    <w:p w14:paraId="5B840A61" w14:textId="2862F85E" w:rsidR="003F6E05" w:rsidRPr="00211E1F" w:rsidRDefault="003F6E05" w:rsidP="00593CED">
      <w:pPr>
        <w:pStyle w:val="BodySingle"/>
        <w:widowControl w:val="0"/>
        <w:snapToGrid w:val="0"/>
        <w:spacing w:before="0" w:line="276" w:lineRule="auto"/>
        <w:rPr>
          <w:szCs w:val="24"/>
        </w:rPr>
      </w:pPr>
      <w:r w:rsidRPr="00211E1F">
        <w:rPr>
          <w:szCs w:val="24"/>
        </w:rPr>
        <w:t>45310000-3</w:t>
      </w:r>
      <w:r w:rsidRPr="00211E1F">
        <w:rPr>
          <w:szCs w:val="24"/>
        </w:rPr>
        <w:tab/>
      </w:r>
      <w:r w:rsidRPr="00211E1F">
        <w:rPr>
          <w:szCs w:val="24"/>
        </w:rPr>
        <w:tab/>
        <w:t>Elektroinstalační práce</w:t>
      </w:r>
    </w:p>
    <w:p w14:paraId="738F00A7" w14:textId="0ED74E28" w:rsidR="003F6E05" w:rsidRPr="00211E1F" w:rsidRDefault="003F6E05" w:rsidP="00593CED">
      <w:pPr>
        <w:pStyle w:val="BodySingle"/>
        <w:widowControl w:val="0"/>
        <w:snapToGrid w:val="0"/>
        <w:spacing w:before="0" w:line="276" w:lineRule="auto"/>
        <w:rPr>
          <w:szCs w:val="24"/>
        </w:rPr>
      </w:pPr>
      <w:r w:rsidRPr="00211E1F">
        <w:rPr>
          <w:szCs w:val="24"/>
        </w:rPr>
        <w:t>453</w:t>
      </w:r>
      <w:r w:rsidR="00D3423A" w:rsidRPr="00211E1F">
        <w:rPr>
          <w:szCs w:val="24"/>
        </w:rPr>
        <w:t>31210-1</w:t>
      </w:r>
      <w:r w:rsidRPr="00211E1F">
        <w:rPr>
          <w:szCs w:val="24"/>
        </w:rPr>
        <w:tab/>
      </w:r>
      <w:r w:rsidRPr="00211E1F">
        <w:rPr>
          <w:szCs w:val="24"/>
        </w:rPr>
        <w:tab/>
        <w:t xml:space="preserve">Instalace a montáž </w:t>
      </w:r>
      <w:r w:rsidR="00D3423A" w:rsidRPr="00211E1F">
        <w:rPr>
          <w:szCs w:val="24"/>
        </w:rPr>
        <w:t>větrání</w:t>
      </w:r>
    </w:p>
    <w:p w14:paraId="57DD2AE2" w14:textId="5E8BE084" w:rsidR="00D3423A" w:rsidRPr="00211E1F" w:rsidRDefault="00D3423A" w:rsidP="00593CED">
      <w:pPr>
        <w:pStyle w:val="BodySingle"/>
        <w:widowControl w:val="0"/>
        <w:snapToGrid w:val="0"/>
        <w:spacing w:before="0" w:line="276" w:lineRule="auto"/>
        <w:rPr>
          <w:szCs w:val="24"/>
        </w:rPr>
      </w:pPr>
      <w:r w:rsidRPr="00211E1F">
        <w:rPr>
          <w:szCs w:val="24"/>
        </w:rPr>
        <w:t>315</w:t>
      </w:r>
      <w:r w:rsidR="00B44C66" w:rsidRPr="00211E1F">
        <w:rPr>
          <w:szCs w:val="24"/>
        </w:rPr>
        <w:t>24000-5</w:t>
      </w:r>
      <w:r w:rsidRPr="00211E1F">
        <w:rPr>
          <w:szCs w:val="24"/>
        </w:rPr>
        <w:tab/>
      </w:r>
      <w:r w:rsidRPr="00211E1F">
        <w:rPr>
          <w:szCs w:val="24"/>
        </w:rPr>
        <w:tab/>
      </w:r>
      <w:r w:rsidR="00B44C66" w:rsidRPr="00211E1F">
        <w:rPr>
          <w:szCs w:val="24"/>
        </w:rPr>
        <w:t xml:space="preserve">Stropní a nástěnná svítidla </w:t>
      </w:r>
    </w:p>
    <w:p w14:paraId="37311F04" w14:textId="5F52E998" w:rsidR="003C5F82" w:rsidRPr="00211E1F" w:rsidRDefault="003C5F82" w:rsidP="00593CED">
      <w:pPr>
        <w:pStyle w:val="BodySingle"/>
        <w:widowControl w:val="0"/>
        <w:snapToGrid w:val="0"/>
        <w:spacing w:before="0" w:line="276" w:lineRule="auto"/>
        <w:rPr>
          <w:szCs w:val="24"/>
        </w:rPr>
      </w:pPr>
      <w:r w:rsidRPr="00211E1F">
        <w:rPr>
          <w:szCs w:val="24"/>
        </w:rPr>
        <w:t>32321200-1</w:t>
      </w:r>
      <w:r w:rsidRPr="00211E1F">
        <w:rPr>
          <w:szCs w:val="24"/>
        </w:rPr>
        <w:tab/>
      </w:r>
      <w:r w:rsidRPr="00211E1F">
        <w:rPr>
          <w:szCs w:val="24"/>
        </w:rPr>
        <w:tab/>
        <w:t>Audiovizuální přístroje</w:t>
      </w:r>
    </w:p>
    <w:p w14:paraId="76D7474B" w14:textId="77777777" w:rsidR="006453C0" w:rsidRPr="00211E1F" w:rsidRDefault="006453C0" w:rsidP="00593CED">
      <w:pPr>
        <w:pStyle w:val="BodySingle"/>
        <w:widowControl w:val="0"/>
        <w:spacing w:before="0" w:line="240" w:lineRule="auto"/>
        <w:rPr>
          <w:b/>
          <w:szCs w:val="24"/>
        </w:rPr>
      </w:pPr>
    </w:p>
    <w:p w14:paraId="3BD6FCFC" w14:textId="77777777" w:rsidR="0084483A" w:rsidRPr="00211E1F" w:rsidRDefault="0084483A" w:rsidP="00593CED">
      <w:pPr>
        <w:pStyle w:val="StyleHeading1Auto"/>
        <w:spacing w:before="0" w:after="120" w:line="240" w:lineRule="auto"/>
        <w:rPr>
          <w:sz w:val="36"/>
          <w:szCs w:val="36"/>
        </w:rPr>
      </w:pPr>
      <w:bookmarkStart w:id="416" w:name="_Toc145155136"/>
      <w:bookmarkStart w:id="417" w:name="_Toc85008130"/>
      <w:bookmarkStart w:id="418" w:name="_Toc98062902"/>
      <w:bookmarkStart w:id="419" w:name="_Toc122340378"/>
      <w:bookmarkStart w:id="420" w:name="_Toc51741403"/>
      <w:bookmarkStart w:id="421" w:name="_Toc98062903"/>
      <w:bookmarkEnd w:id="360"/>
      <w:bookmarkEnd w:id="416"/>
      <w:r w:rsidRPr="00211E1F">
        <w:rPr>
          <w:sz w:val="36"/>
          <w:szCs w:val="36"/>
        </w:rPr>
        <w:t>Požadavky na kvalifikaci</w:t>
      </w:r>
      <w:bookmarkEnd w:id="417"/>
      <w:bookmarkEnd w:id="418"/>
      <w:bookmarkEnd w:id="419"/>
      <w:bookmarkEnd w:id="420"/>
      <w:r w:rsidR="007F1A3D" w:rsidRPr="00211E1F">
        <w:rPr>
          <w:sz w:val="36"/>
          <w:szCs w:val="36"/>
        </w:rPr>
        <w:t xml:space="preserve"> </w:t>
      </w:r>
    </w:p>
    <w:p w14:paraId="55C88842" w14:textId="33AAFDD9" w:rsidR="003674D1" w:rsidRPr="00211E1F" w:rsidRDefault="003674D1" w:rsidP="003674D1">
      <w:pPr>
        <w:pStyle w:val="BodySingle"/>
        <w:widowControl w:val="0"/>
        <w:spacing w:before="0" w:line="276" w:lineRule="auto"/>
        <w:rPr>
          <w:color w:val="000000" w:themeColor="text1"/>
          <w:szCs w:val="24"/>
        </w:rPr>
      </w:pPr>
      <w:r w:rsidRPr="00211E1F">
        <w:rPr>
          <w:color w:val="000000" w:themeColor="text1"/>
          <w:szCs w:val="24"/>
        </w:rPr>
        <w:t xml:space="preserve">Zadavatel požaduje prokázání splnění minimální úrovně </w:t>
      </w:r>
      <w:r w:rsidRPr="00211E1F">
        <w:rPr>
          <w:b/>
          <w:color w:val="000000" w:themeColor="text1"/>
          <w:szCs w:val="24"/>
        </w:rPr>
        <w:t xml:space="preserve">základní a profesní způsobilosti </w:t>
      </w:r>
      <w:r w:rsidRPr="00211E1F">
        <w:rPr>
          <w:color w:val="000000" w:themeColor="text1"/>
          <w:szCs w:val="24"/>
        </w:rPr>
        <w:t>a rovněž</w:t>
      </w:r>
      <w:r w:rsidRPr="00211E1F">
        <w:rPr>
          <w:b/>
          <w:color w:val="000000" w:themeColor="text1"/>
          <w:szCs w:val="24"/>
        </w:rPr>
        <w:t xml:space="preserve"> technické kvalifikace </w:t>
      </w:r>
      <w:r w:rsidRPr="00211E1F">
        <w:rPr>
          <w:color w:val="000000" w:themeColor="text1"/>
          <w:szCs w:val="24"/>
        </w:rPr>
        <w:t>uvedených dále v této zadávací dokumentaci.</w:t>
      </w:r>
    </w:p>
    <w:p w14:paraId="32320AC5" w14:textId="1B527E97" w:rsidR="003674D1" w:rsidRPr="00211E1F" w:rsidRDefault="003674D1" w:rsidP="003674D1">
      <w:pPr>
        <w:pStyle w:val="BodySingle"/>
        <w:widowControl w:val="0"/>
        <w:spacing w:before="0" w:line="276" w:lineRule="auto"/>
        <w:rPr>
          <w:color w:val="000000" w:themeColor="text1"/>
          <w:szCs w:val="24"/>
        </w:rPr>
      </w:pPr>
      <w:r w:rsidRPr="00211E1F">
        <w:rPr>
          <w:color w:val="000000" w:themeColor="text1"/>
          <w:szCs w:val="24"/>
        </w:rPr>
        <w:t xml:space="preserve">Doklady o kvalifikaci předkládají </w:t>
      </w:r>
      <w:r w:rsidR="0052662D" w:rsidRPr="00211E1F">
        <w:rPr>
          <w:color w:val="000000" w:themeColor="text1"/>
          <w:szCs w:val="24"/>
        </w:rPr>
        <w:t>d</w:t>
      </w:r>
      <w:r w:rsidRPr="00211E1F">
        <w:rPr>
          <w:color w:val="000000" w:themeColor="text1"/>
          <w:szCs w:val="24"/>
        </w:rPr>
        <w:t xml:space="preserve">odavatelé v nabídkách v prostých kopiích dle </w:t>
      </w:r>
      <w:proofErr w:type="spellStart"/>
      <w:r w:rsidRPr="00211E1F">
        <w:rPr>
          <w:color w:val="000000" w:themeColor="text1"/>
          <w:szCs w:val="24"/>
        </w:rPr>
        <w:t>ust</w:t>
      </w:r>
      <w:proofErr w:type="spellEnd"/>
      <w:r w:rsidRPr="00211E1F">
        <w:rPr>
          <w:color w:val="000000" w:themeColor="text1"/>
          <w:szCs w:val="24"/>
        </w:rPr>
        <w:t xml:space="preserve">. § 45 odst. 1 ZZVZ a mohou je nahradit čestným prohlášením v souladu s ustanovením § 53 odst. 4 ZZVZ nebo jednotným evropským osvědčením pro veřejné zakázky dle § 87 ZZVZ. </w:t>
      </w:r>
      <w:r w:rsidRPr="00211E1F">
        <w:rPr>
          <w:b/>
          <w:color w:val="000000" w:themeColor="text1"/>
          <w:szCs w:val="24"/>
        </w:rPr>
        <w:t>Zadavatel si může kdykoliv v průběhu zadávacího řízení vyžádat předložení originálů nebo úředně ověřených kopií dokladů o kvalifikaci.</w:t>
      </w:r>
    </w:p>
    <w:p w14:paraId="13441018" w14:textId="67FD9C95" w:rsidR="003674D1" w:rsidRPr="00211E1F" w:rsidRDefault="003674D1" w:rsidP="003674D1">
      <w:pPr>
        <w:pStyle w:val="BodySingle"/>
        <w:widowControl w:val="0"/>
        <w:spacing w:before="0" w:line="240" w:lineRule="auto"/>
        <w:rPr>
          <w:szCs w:val="24"/>
        </w:rPr>
      </w:pPr>
      <w:r w:rsidRPr="00211E1F">
        <w:rPr>
          <w:szCs w:val="24"/>
        </w:rPr>
        <w:t xml:space="preserve">Povinnost předložit doklad může </w:t>
      </w:r>
      <w:r w:rsidR="0052662D" w:rsidRPr="00211E1F">
        <w:rPr>
          <w:szCs w:val="24"/>
        </w:rPr>
        <w:t>d</w:t>
      </w:r>
      <w:r w:rsidRPr="00211E1F">
        <w:rPr>
          <w:szCs w:val="24"/>
        </w:rPr>
        <w:t>odavatel splnit odkazem na odpovídající informace vedené v informačním systému veřejné správy nebo v obdobném systému vedeném v jiném členském státu, který umožňuje neomezený dálkový přístup. Takový odkaz však musí obsahovat internetovou adresu a údaje pro přihlášení a vyhledávání požadované informace, jsou-li takové údaje nezbytné.</w:t>
      </w:r>
    </w:p>
    <w:p w14:paraId="352A355F" w14:textId="7B11D2A5" w:rsidR="003674D1" w:rsidRPr="00211E1F" w:rsidRDefault="003674D1" w:rsidP="003674D1">
      <w:pPr>
        <w:pStyle w:val="BodySingle"/>
        <w:widowControl w:val="0"/>
        <w:spacing w:before="0" w:line="240" w:lineRule="auto"/>
        <w:rPr>
          <w:szCs w:val="24"/>
        </w:rPr>
      </w:pPr>
      <w:r w:rsidRPr="00211E1F">
        <w:rPr>
          <w:szCs w:val="24"/>
        </w:rPr>
        <w:t xml:space="preserve">Je-li </w:t>
      </w:r>
      <w:r w:rsidR="0052662D" w:rsidRPr="00211E1F">
        <w:rPr>
          <w:szCs w:val="24"/>
        </w:rPr>
        <w:t>z</w:t>
      </w:r>
      <w:r w:rsidRPr="00211E1F">
        <w:rPr>
          <w:szCs w:val="24"/>
        </w:rPr>
        <w:t xml:space="preserve">adavatelem vyžadováno prohlášení, musí být učiněno oprávněnou osobou; není-li v daném případě oprávněnou osobou statutární orgán </w:t>
      </w:r>
      <w:r w:rsidR="0052662D" w:rsidRPr="00211E1F">
        <w:rPr>
          <w:szCs w:val="24"/>
        </w:rPr>
        <w:t>d</w:t>
      </w:r>
      <w:r w:rsidRPr="00211E1F">
        <w:rPr>
          <w:szCs w:val="24"/>
        </w:rPr>
        <w:t xml:space="preserve">odavatele, doporučuje </w:t>
      </w:r>
      <w:r w:rsidR="0052662D" w:rsidRPr="00211E1F">
        <w:rPr>
          <w:szCs w:val="24"/>
        </w:rPr>
        <w:t>z</w:t>
      </w:r>
      <w:r w:rsidRPr="00211E1F">
        <w:rPr>
          <w:szCs w:val="24"/>
        </w:rPr>
        <w:t xml:space="preserve">adavatel, aby přílohou </w:t>
      </w:r>
      <w:r w:rsidR="0052662D" w:rsidRPr="00211E1F">
        <w:rPr>
          <w:szCs w:val="24"/>
        </w:rPr>
        <w:t>n</w:t>
      </w:r>
      <w:r w:rsidRPr="00211E1F">
        <w:rPr>
          <w:szCs w:val="24"/>
        </w:rPr>
        <w:t xml:space="preserve">abídky byla platná plná moc udělená oprávněné osobě a podepsaná statutárním orgánem </w:t>
      </w:r>
      <w:r w:rsidR="0052662D" w:rsidRPr="00211E1F">
        <w:rPr>
          <w:szCs w:val="24"/>
        </w:rPr>
        <w:t>d</w:t>
      </w:r>
      <w:r w:rsidRPr="00211E1F">
        <w:rPr>
          <w:szCs w:val="24"/>
        </w:rPr>
        <w:t>odavatele.</w:t>
      </w:r>
    </w:p>
    <w:p w14:paraId="2F4E5062" w14:textId="276072E7" w:rsidR="003674D1" w:rsidRPr="00211E1F" w:rsidRDefault="003674D1" w:rsidP="003674D1">
      <w:pPr>
        <w:pStyle w:val="BodySingle"/>
        <w:widowControl w:val="0"/>
        <w:spacing w:before="0" w:line="276" w:lineRule="auto"/>
        <w:rPr>
          <w:color w:val="000000" w:themeColor="text1"/>
          <w:szCs w:val="24"/>
        </w:rPr>
      </w:pPr>
      <w:r w:rsidRPr="00211E1F">
        <w:rPr>
          <w:color w:val="000000" w:themeColor="text1"/>
          <w:szCs w:val="24"/>
        </w:rPr>
        <w:t>Doklady prokazující základní způsobilost dle § 74 ZZVZ a profesní způsobilost dle § 77 odst. 1 ZZVZ musí prokazovat splnění požadovaného kritéria způsobilosti nejpozději v době 3 měsíců přede dnem podání nabídky.</w:t>
      </w:r>
    </w:p>
    <w:p w14:paraId="23AF53B0" w14:textId="733E5054" w:rsidR="007A0E1E" w:rsidRPr="00211E1F" w:rsidRDefault="007A0E1E" w:rsidP="00593CED">
      <w:pPr>
        <w:pStyle w:val="BodySingle"/>
        <w:widowControl w:val="0"/>
        <w:spacing w:before="0" w:line="240" w:lineRule="auto"/>
        <w:rPr>
          <w:szCs w:val="24"/>
        </w:rPr>
      </w:pPr>
      <w:r w:rsidRPr="00211E1F">
        <w:rPr>
          <w:szCs w:val="24"/>
        </w:rPr>
        <w:t xml:space="preserve">V souladu s ustanovením § 86 odst. 3 ZZVZ je </w:t>
      </w:r>
      <w:r w:rsidR="00B31FC1" w:rsidRPr="00211E1F">
        <w:rPr>
          <w:szCs w:val="24"/>
        </w:rPr>
        <w:t>z</w:t>
      </w:r>
      <w:r w:rsidRPr="00211E1F">
        <w:rPr>
          <w:szCs w:val="24"/>
        </w:rPr>
        <w:t xml:space="preserve">adavatel povinen před uzavřením </w:t>
      </w:r>
      <w:r w:rsidR="00B31FC1" w:rsidRPr="00211E1F">
        <w:rPr>
          <w:szCs w:val="24"/>
        </w:rPr>
        <w:t>s</w:t>
      </w:r>
      <w:r w:rsidRPr="00211E1F">
        <w:rPr>
          <w:szCs w:val="24"/>
        </w:rPr>
        <w:t xml:space="preserve">mlouvy požadovat předložení originálů nebo ověřených kopií dokladů o kvalifikaci. Dodavatel, se kterým má být uzavřena </w:t>
      </w:r>
      <w:r w:rsidR="00B31FC1" w:rsidRPr="00211E1F">
        <w:rPr>
          <w:szCs w:val="24"/>
        </w:rPr>
        <w:t>s</w:t>
      </w:r>
      <w:r w:rsidRPr="00211E1F">
        <w:rPr>
          <w:szCs w:val="24"/>
        </w:rPr>
        <w:t xml:space="preserve">mlouva podle § 124 </w:t>
      </w:r>
      <w:proofErr w:type="spellStart"/>
      <w:r w:rsidR="00C63D7C" w:rsidRPr="00211E1F">
        <w:rPr>
          <w:szCs w:val="24"/>
        </w:rPr>
        <w:t>odst</w:t>
      </w:r>
      <w:proofErr w:type="spellEnd"/>
      <w:r w:rsidR="00C63D7C" w:rsidRPr="00211E1F">
        <w:rPr>
          <w:szCs w:val="24"/>
        </w:rPr>
        <w:t xml:space="preserve"> 1 </w:t>
      </w:r>
      <w:r w:rsidRPr="00211E1F">
        <w:rPr>
          <w:szCs w:val="24"/>
        </w:rPr>
        <w:t>ZZVZ, je v takovém případě povinen tyto předložit, pokud již nebyly v zadávacím řízení předloženy.</w:t>
      </w:r>
    </w:p>
    <w:p w14:paraId="55ED9D92" w14:textId="3DFE5781" w:rsidR="007A0E1E" w:rsidRPr="00211E1F" w:rsidRDefault="007A0E1E" w:rsidP="00E96FA3">
      <w:pPr>
        <w:pStyle w:val="BodySingle"/>
        <w:widowControl w:val="0"/>
        <w:spacing w:before="0" w:line="240" w:lineRule="auto"/>
        <w:ind w:firstLine="708"/>
        <w:rPr>
          <w:szCs w:val="24"/>
        </w:rPr>
      </w:pPr>
    </w:p>
    <w:p w14:paraId="7731F951" w14:textId="77777777" w:rsidR="006B2876" w:rsidRPr="00211E1F" w:rsidRDefault="006B2876" w:rsidP="00E96FA3">
      <w:pPr>
        <w:pStyle w:val="BodySingle"/>
        <w:widowControl w:val="0"/>
        <w:spacing w:before="0" w:line="240" w:lineRule="auto"/>
        <w:ind w:firstLine="708"/>
        <w:rPr>
          <w:szCs w:val="24"/>
        </w:rPr>
      </w:pPr>
    </w:p>
    <w:p w14:paraId="5FCAEC31" w14:textId="77777777" w:rsidR="007A0E1E" w:rsidRPr="00211E1F" w:rsidRDefault="007A0E1E" w:rsidP="00A61CA9">
      <w:pPr>
        <w:pStyle w:val="BodySingle"/>
        <w:widowControl w:val="0"/>
        <w:numPr>
          <w:ilvl w:val="0"/>
          <w:numId w:val="21"/>
        </w:numPr>
        <w:spacing w:before="0" w:line="240" w:lineRule="auto"/>
        <w:ind w:left="142"/>
        <w:rPr>
          <w:b/>
          <w:szCs w:val="24"/>
        </w:rPr>
      </w:pPr>
      <w:r w:rsidRPr="00211E1F">
        <w:rPr>
          <w:b/>
          <w:szCs w:val="24"/>
        </w:rPr>
        <w:t xml:space="preserve">Prokázání kvalifikace prostřednictvím jiných osob </w:t>
      </w:r>
    </w:p>
    <w:p w14:paraId="06D40FBC" w14:textId="70A413E8" w:rsidR="00231E64" w:rsidRPr="00211E1F" w:rsidRDefault="00231E64" w:rsidP="00593CED">
      <w:pPr>
        <w:pStyle w:val="BodySingle"/>
        <w:widowControl w:val="0"/>
        <w:spacing w:before="0" w:line="240" w:lineRule="auto"/>
        <w:rPr>
          <w:szCs w:val="24"/>
        </w:rPr>
      </w:pPr>
      <w:r w:rsidRPr="00211E1F">
        <w:rPr>
          <w:szCs w:val="24"/>
        </w:rPr>
        <w:t xml:space="preserve">Dodavatel může prokázat určitou část technické kvalifikace nebo profesní způsobilosti, s výjimkou předložení výpisu z obchodního rejstříku či jiné obdobné evidence, požadované </w:t>
      </w:r>
      <w:r w:rsidR="00B31FC1" w:rsidRPr="00211E1F">
        <w:rPr>
          <w:szCs w:val="24"/>
        </w:rPr>
        <w:t xml:space="preserve">zadavatelem </w:t>
      </w:r>
      <w:r w:rsidRPr="00211E1F">
        <w:rPr>
          <w:szCs w:val="24"/>
        </w:rPr>
        <w:t xml:space="preserve">prostřednictvím jiných osob. Dodavatel je v takovém případě povinen zadavateli </w:t>
      </w:r>
      <w:r w:rsidRPr="00211E1F">
        <w:rPr>
          <w:szCs w:val="24"/>
        </w:rPr>
        <w:lastRenderedPageBreak/>
        <w:t>předložit:</w:t>
      </w:r>
    </w:p>
    <w:p w14:paraId="106C6369" w14:textId="77777777" w:rsidR="00231E64" w:rsidRPr="00211E1F" w:rsidRDefault="00231E64" w:rsidP="00A61CA9">
      <w:pPr>
        <w:pStyle w:val="BodySingle"/>
        <w:widowControl w:val="0"/>
        <w:numPr>
          <w:ilvl w:val="0"/>
          <w:numId w:val="15"/>
        </w:numPr>
        <w:suppressAutoHyphens/>
        <w:spacing w:before="0" w:line="240" w:lineRule="auto"/>
        <w:ind w:left="714" w:hanging="357"/>
        <w:rPr>
          <w:szCs w:val="24"/>
        </w:rPr>
      </w:pPr>
      <w:r w:rsidRPr="00211E1F">
        <w:rPr>
          <w:szCs w:val="24"/>
        </w:rPr>
        <w:t>doklady prokazující splnění chybějící části kvalifikace prostřednictvím jiné osoby,</w:t>
      </w:r>
    </w:p>
    <w:p w14:paraId="292E6AE5" w14:textId="77777777" w:rsidR="00231E64" w:rsidRPr="00211E1F" w:rsidRDefault="00231E64" w:rsidP="00A61CA9">
      <w:pPr>
        <w:pStyle w:val="BodySingle"/>
        <w:widowControl w:val="0"/>
        <w:numPr>
          <w:ilvl w:val="0"/>
          <w:numId w:val="15"/>
        </w:numPr>
        <w:suppressAutoHyphens/>
        <w:spacing w:before="0" w:line="240" w:lineRule="auto"/>
        <w:rPr>
          <w:szCs w:val="24"/>
        </w:rPr>
      </w:pPr>
      <w:r w:rsidRPr="00211E1F">
        <w:rPr>
          <w:szCs w:val="24"/>
        </w:rPr>
        <w:t>doklady o splnění základní způsobilosti dle ustanovení § 74 ZZVZ jinou osobou,</w:t>
      </w:r>
    </w:p>
    <w:p w14:paraId="74C78C0F" w14:textId="77777777" w:rsidR="00231E64" w:rsidRPr="00211E1F" w:rsidRDefault="00231E64" w:rsidP="00A61CA9">
      <w:pPr>
        <w:pStyle w:val="BodySingle"/>
        <w:widowControl w:val="0"/>
        <w:numPr>
          <w:ilvl w:val="0"/>
          <w:numId w:val="15"/>
        </w:numPr>
        <w:suppressAutoHyphens/>
        <w:spacing w:before="0" w:line="240" w:lineRule="auto"/>
        <w:rPr>
          <w:szCs w:val="24"/>
        </w:rPr>
      </w:pPr>
      <w:r w:rsidRPr="00211E1F">
        <w:rPr>
          <w:szCs w:val="24"/>
        </w:rPr>
        <w:t>doklady prokazující splnění profesní způsobilosti podle § 77 odst. 1 ZZVZ jinou osobou,</w:t>
      </w:r>
    </w:p>
    <w:p w14:paraId="2655167C" w14:textId="616FB41F" w:rsidR="00231E64" w:rsidRPr="00211E1F" w:rsidRDefault="00231E64" w:rsidP="00A61CA9">
      <w:pPr>
        <w:pStyle w:val="BodySingle"/>
        <w:widowControl w:val="0"/>
        <w:numPr>
          <w:ilvl w:val="0"/>
          <w:numId w:val="15"/>
        </w:numPr>
        <w:suppressAutoHyphens/>
        <w:spacing w:before="0" w:line="240" w:lineRule="auto"/>
        <w:rPr>
          <w:szCs w:val="24"/>
        </w:rPr>
      </w:pPr>
      <w:r w:rsidRPr="00211E1F">
        <w:rPr>
          <w:szCs w:val="24"/>
        </w:rPr>
        <w:t xml:space="preserve">písemný závazek jiné osoby k poskytnutí plnění určeného k plnění veřejné zakázky nebo k poskytnutí věcí nebo práv, s nimiž bude </w:t>
      </w:r>
      <w:r w:rsidR="00B31FC1" w:rsidRPr="00211E1F">
        <w:rPr>
          <w:szCs w:val="24"/>
        </w:rPr>
        <w:t xml:space="preserve">dodavatel </w:t>
      </w:r>
      <w:r w:rsidRPr="00211E1F">
        <w:rPr>
          <w:szCs w:val="24"/>
        </w:rPr>
        <w:t xml:space="preserve">oprávněn disponovat v rámci plnění veřejné zakázky, a to alespoň v rozsahu, v jakém jiná osoba prokázala kvalifikaci za </w:t>
      </w:r>
      <w:r w:rsidR="00B31FC1" w:rsidRPr="00211E1F">
        <w:rPr>
          <w:szCs w:val="24"/>
        </w:rPr>
        <w:t>dodavatele</w:t>
      </w:r>
      <w:r w:rsidRPr="00211E1F">
        <w:rPr>
          <w:szCs w:val="24"/>
        </w:rPr>
        <w:t xml:space="preserve">. </w:t>
      </w:r>
      <w:r w:rsidR="0052662D" w:rsidRPr="00211E1F">
        <w:rPr>
          <w:szCs w:val="24"/>
        </w:rPr>
        <w:t>Má se za to, že</w:t>
      </w:r>
      <w:r w:rsidR="006B2876" w:rsidRPr="00211E1F">
        <w:rPr>
          <w:szCs w:val="24"/>
        </w:rPr>
        <w:t xml:space="preserve"> </w:t>
      </w:r>
      <w:r w:rsidRPr="00211E1F">
        <w:rPr>
          <w:szCs w:val="24"/>
        </w:rPr>
        <w:t xml:space="preserve">požadavek </w:t>
      </w:r>
      <w:r w:rsidR="0052662D" w:rsidRPr="00211E1F">
        <w:rPr>
          <w:szCs w:val="24"/>
        </w:rPr>
        <w:t xml:space="preserve">dle předchozí věty </w:t>
      </w:r>
      <w:r w:rsidRPr="00211E1F">
        <w:rPr>
          <w:szCs w:val="24"/>
        </w:rPr>
        <w:t>je splněn, pokud obsahem písemného závazku jiné osoby je společná a nerozdílná odpovědnost této osoby za plnění veřejné zakázky společně s</w:t>
      </w:r>
      <w:r w:rsidR="004E1671" w:rsidRPr="00211E1F">
        <w:rPr>
          <w:szCs w:val="24"/>
        </w:rPr>
        <w:t xml:space="preserve"> </w:t>
      </w:r>
      <w:r w:rsidR="00B31FC1" w:rsidRPr="00211E1F">
        <w:rPr>
          <w:szCs w:val="24"/>
        </w:rPr>
        <w:t>d</w:t>
      </w:r>
      <w:r w:rsidR="004E1671" w:rsidRPr="00211E1F">
        <w:rPr>
          <w:szCs w:val="24"/>
        </w:rPr>
        <w:t>odavatelem</w:t>
      </w:r>
      <w:r w:rsidRPr="00211E1F">
        <w:rPr>
          <w:szCs w:val="24"/>
        </w:rPr>
        <w:t>.</w:t>
      </w:r>
      <w:r w:rsidR="003E359A" w:rsidRPr="00211E1F">
        <w:rPr>
          <w:szCs w:val="24"/>
        </w:rPr>
        <w:t xml:space="preserve"> </w:t>
      </w:r>
      <w:r w:rsidR="00A50E81" w:rsidRPr="00211E1F">
        <w:rPr>
          <w:szCs w:val="24"/>
        </w:rPr>
        <w:t xml:space="preserve">Pokud však dodavatel prokazuje prostřednictvím jiné osoby kvalifikaci a předkládá doklady dle § 79 odst. 2 písm. </w:t>
      </w:r>
      <w:r w:rsidR="0052662D" w:rsidRPr="00211E1F">
        <w:rPr>
          <w:szCs w:val="24"/>
        </w:rPr>
        <w:t>a</w:t>
      </w:r>
      <w:r w:rsidR="00A50E81" w:rsidRPr="00211E1F">
        <w:rPr>
          <w:szCs w:val="24"/>
        </w:rPr>
        <w:t>)</w:t>
      </w:r>
      <w:r w:rsidR="0052662D" w:rsidRPr="00211E1F">
        <w:rPr>
          <w:szCs w:val="24"/>
        </w:rPr>
        <w:t xml:space="preserve"> ZZVZ</w:t>
      </w:r>
      <w:r w:rsidR="00A50E81" w:rsidRPr="00211E1F">
        <w:rPr>
          <w:szCs w:val="24"/>
        </w:rPr>
        <w:t xml:space="preserve"> (seznam významných </w:t>
      </w:r>
      <w:r w:rsidR="003674D1" w:rsidRPr="00211E1F">
        <w:rPr>
          <w:szCs w:val="24"/>
        </w:rPr>
        <w:t>stavebních prací</w:t>
      </w:r>
      <w:r w:rsidR="00A50E81" w:rsidRPr="00211E1F">
        <w:rPr>
          <w:szCs w:val="24"/>
        </w:rPr>
        <w:t>)</w:t>
      </w:r>
      <w:r w:rsidR="0052662D" w:rsidRPr="00211E1F">
        <w:rPr>
          <w:szCs w:val="24"/>
        </w:rPr>
        <w:t xml:space="preserve"> či dle § 79 odst. 2 </w:t>
      </w:r>
      <w:r w:rsidR="006772E6">
        <w:rPr>
          <w:szCs w:val="24"/>
        </w:rPr>
        <w:t>p</w:t>
      </w:r>
      <w:r w:rsidR="0052662D" w:rsidRPr="00211E1F">
        <w:rPr>
          <w:szCs w:val="24"/>
        </w:rPr>
        <w:t>ísm. d) ZZVZ (osvědčení o vzdělání a odborné kvalifikaci vztahující se k požadovaným stavebním pracím)</w:t>
      </w:r>
      <w:r w:rsidR="00A50E81" w:rsidRPr="00211E1F">
        <w:rPr>
          <w:szCs w:val="24"/>
        </w:rPr>
        <w:t>, musí písemný závazek znít tak, že jiná osoba bude vykonávat stavební práce</w:t>
      </w:r>
      <w:r w:rsidR="0052662D" w:rsidRPr="00211E1F">
        <w:rPr>
          <w:szCs w:val="24"/>
        </w:rPr>
        <w:t xml:space="preserve"> či služby</w:t>
      </w:r>
      <w:r w:rsidR="00A50E81" w:rsidRPr="00211E1F">
        <w:rPr>
          <w:szCs w:val="24"/>
        </w:rPr>
        <w:t>, ke kterým se prokazované kritérium kvalifikace vztahuje.</w:t>
      </w:r>
    </w:p>
    <w:p w14:paraId="294C506A" w14:textId="5A110BCE" w:rsidR="00231E64" w:rsidRPr="00211E1F" w:rsidRDefault="00231E64" w:rsidP="00593CED">
      <w:pPr>
        <w:pStyle w:val="BodySingle"/>
        <w:widowControl w:val="0"/>
        <w:suppressAutoHyphens/>
        <w:spacing w:before="0" w:line="240" w:lineRule="auto"/>
        <w:ind w:left="720"/>
        <w:rPr>
          <w:szCs w:val="24"/>
        </w:rPr>
      </w:pPr>
      <w:r w:rsidRPr="00211E1F">
        <w:rPr>
          <w:szCs w:val="24"/>
        </w:rPr>
        <w:t xml:space="preserve">Zadavatel upozorňuje dodavatele na skutečnost, že dle platné právní úpravy musí písemný závazek jiné osoby k poskytnutí plnění určeného k plnění veřejné zakázky obsahovat podrobné vymezení tohoto plnění, tj. </w:t>
      </w:r>
      <w:r w:rsidRPr="00211E1F">
        <w:rPr>
          <w:b/>
          <w:szCs w:val="24"/>
        </w:rPr>
        <w:t xml:space="preserve">uvedení konkrétního druhu </w:t>
      </w:r>
      <w:r w:rsidR="00315982" w:rsidRPr="00211E1F">
        <w:rPr>
          <w:b/>
          <w:szCs w:val="24"/>
        </w:rPr>
        <w:t>stavebních prací</w:t>
      </w:r>
      <w:r w:rsidRPr="00211E1F">
        <w:rPr>
          <w:szCs w:val="24"/>
        </w:rPr>
        <w:t>, které budou poddodavatelem prováděny. Zadavatel upozorňuje dodavatele na skutečnost, že nebude akceptovat vymezení předmětného závazku výhradně prostřednictvím obecných proklamací.</w:t>
      </w:r>
    </w:p>
    <w:p w14:paraId="6FB5C347" w14:textId="3B412C85" w:rsidR="00231E64" w:rsidRPr="00211E1F" w:rsidRDefault="00231E64" w:rsidP="00315982">
      <w:pPr>
        <w:pStyle w:val="BodySingle"/>
        <w:widowControl w:val="0"/>
        <w:spacing w:before="0" w:after="240" w:line="240" w:lineRule="auto"/>
        <w:rPr>
          <w:szCs w:val="24"/>
        </w:rPr>
      </w:pPr>
      <w:r w:rsidRPr="00211E1F">
        <w:rPr>
          <w:szCs w:val="24"/>
        </w:rPr>
        <w:t xml:space="preserve">Dodavatel není oprávněn prostřednictvím jiné osoby prokázat splnění kritéria dle ustanovení § 77 odst. 1 ZZVZ. </w:t>
      </w:r>
    </w:p>
    <w:p w14:paraId="16ABB8AD" w14:textId="77777777" w:rsidR="007A0E1E" w:rsidRPr="00211E1F" w:rsidRDefault="007A0E1E" w:rsidP="00A61CA9">
      <w:pPr>
        <w:pStyle w:val="BodySingle"/>
        <w:widowControl w:val="0"/>
        <w:numPr>
          <w:ilvl w:val="1"/>
          <w:numId w:val="21"/>
        </w:numPr>
        <w:spacing w:before="0" w:line="240" w:lineRule="auto"/>
        <w:ind w:left="426"/>
        <w:rPr>
          <w:b/>
          <w:szCs w:val="24"/>
        </w:rPr>
      </w:pPr>
      <w:r w:rsidRPr="00211E1F">
        <w:rPr>
          <w:b/>
          <w:szCs w:val="24"/>
        </w:rPr>
        <w:t>Poddodavatel</w:t>
      </w:r>
    </w:p>
    <w:p w14:paraId="54D89099" w14:textId="700428CA" w:rsidR="007A0E1E" w:rsidRPr="00211E1F" w:rsidRDefault="007A0E1E" w:rsidP="00315982">
      <w:pPr>
        <w:pStyle w:val="BodySingle"/>
        <w:widowControl w:val="0"/>
        <w:spacing w:before="0" w:after="240" w:line="240" w:lineRule="auto"/>
        <w:rPr>
          <w:szCs w:val="24"/>
        </w:rPr>
      </w:pPr>
      <w:r w:rsidRPr="00211E1F">
        <w:rPr>
          <w:szCs w:val="24"/>
        </w:rPr>
        <w:t>Dodavatel je povinen jako součást nabídky předložit seznam poddodavatelů, pokud jsou mu tito známi a uvést, jakou část veřejné zakázky bude každý z poddodavatelů plnit.</w:t>
      </w:r>
    </w:p>
    <w:p w14:paraId="5966EEEB" w14:textId="77777777" w:rsidR="007A0E1E" w:rsidRPr="00211E1F" w:rsidRDefault="007A0E1E" w:rsidP="00A61CA9">
      <w:pPr>
        <w:pStyle w:val="BodySingle"/>
        <w:widowControl w:val="0"/>
        <w:numPr>
          <w:ilvl w:val="1"/>
          <w:numId w:val="21"/>
        </w:numPr>
        <w:spacing w:before="0" w:line="240" w:lineRule="auto"/>
        <w:ind w:left="426"/>
        <w:rPr>
          <w:b/>
          <w:szCs w:val="24"/>
        </w:rPr>
      </w:pPr>
      <w:r w:rsidRPr="00211E1F">
        <w:rPr>
          <w:b/>
          <w:szCs w:val="24"/>
        </w:rPr>
        <w:t>Společná účast dodavatelů</w:t>
      </w:r>
    </w:p>
    <w:p w14:paraId="5CE88303" w14:textId="4E3BBC0B" w:rsidR="007A0E1E" w:rsidRPr="00211E1F" w:rsidRDefault="007A0E1E" w:rsidP="00593CED">
      <w:pPr>
        <w:pStyle w:val="BodySingle"/>
        <w:widowControl w:val="0"/>
        <w:spacing w:before="0" w:line="240" w:lineRule="auto"/>
        <w:rPr>
          <w:szCs w:val="24"/>
        </w:rPr>
      </w:pPr>
      <w:r w:rsidRPr="00211E1F">
        <w:rPr>
          <w:szCs w:val="24"/>
        </w:rPr>
        <w:t xml:space="preserve">Má-li být předmět veřejné zakázky plněn několika </w:t>
      </w:r>
      <w:r w:rsidR="00B31FC1" w:rsidRPr="00211E1F">
        <w:rPr>
          <w:szCs w:val="24"/>
        </w:rPr>
        <w:t xml:space="preserve">dodavateli </w:t>
      </w:r>
      <w:r w:rsidRPr="00211E1F">
        <w:rPr>
          <w:szCs w:val="24"/>
        </w:rPr>
        <w:t>společně a za tímto účele</w:t>
      </w:r>
      <w:r w:rsidR="00231E64" w:rsidRPr="00211E1F">
        <w:rPr>
          <w:szCs w:val="24"/>
        </w:rPr>
        <w:t>m</w:t>
      </w:r>
      <w:r w:rsidRPr="00211E1F">
        <w:rPr>
          <w:szCs w:val="24"/>
        </w:rPr>
        <w:t xml:space="preserve"> podávají či hodlají podat společnou nabídku, je každý z </w:t>
      </w:r>
      <w:r w:rsidR="00B31FC1" w:rsidRPr="00211E1F">
        <w:rPr>
          <w:szCs w:val="24"/>
        </w:rPr>
        <w:t xml:space="preserve">dodavatelů </w:t>
      </w:r>
      <w:r w:rsidRPr="00211E1F">
        <w:rPr>
          <w:szCs w:val="24"/>
        </w:rPr>
        <w:t>povinen prokázat splnění základní způsobilosti a profesní způsobilosti dle § 77</w:t>
      </w:r>
      <w:r w:rsidR="00DC05C9" w:rsidRPr="00211E1F">
        <w:rPr>
          <w:szCs w:val="24"/>
        </w:rPr>
        <w:t xml:space="preserve"> odst. 1</w:t>
      </w:r>
      <w:r w:rsidRPr="00211E1F">
        <w:rPr>
          <w:szCs w:val="24"/>
        </w:rPr>
        <w:t xml:space="preserve"> ZZVZ samostatně. V případě prokazování splnění kvalifikace v chybějícím rozsahu prostřednictvím jiných osob </w:t>
      </w:r>
      <w:proofErr w:type="gramStart"/>
      <w:r w:rsidRPr="00211E1F">
        <w:rPr>
          <w:szCs w:val="24"/>
        </w:rPr>
        <w:t>se</w:t>
      </w:r>
      <w:proofErr w:type="gramEnd"/>
      <w:r w:rsidRPr="00211E1F">
        <w:rPr>
          <w:szCs w:val="24"/>
        </w:rPr>
        <w:t xml:space="preserve"> ustanovení § 83 ZZVZ užije obdobně.</w:t>
      </w:r>
    </w:p>
    <w:p w14:paraId="441C6A65" w14:textId="77777777" w:rsidR="007A0E1E" w:rsidRPr="00211E1F" w:rsidRDefault="00425AA0" w:rsidP="00315982">
      <w:pPr>
        <w:pStyle w:val="BodySingle"/>
        <w:widowControl w:val="0"/>
        <w:spacing w:before="0" w:after="240" w:line="240" w:lineRule="auto"/>
        <w:rPr>
          <w:szCs w:val="24"/>
        </w:rPr>
      </w:pPr>
      <w:r w:rsidRPr="00211E1F">
        <w:rPr>
          <w:szCs w:val="24"/>
        </w:rPr>
        <w:t xml:space="preserve">Zadavatel požaduje, aby v případě společné účasti dodavatelů na předmětu plnění veřejné zakázky nesli všichni </w:t>
      </w:r>
      <w:proofErr w:type="gramStart"/>
      <w:r w:rsidRPr="00211E1F">
        <w:rPr>
          <w:szCs w:val="24"/>
        </w:rPr>
        <w:t>dodavatelé  podávající</w:t>
      </w:r>
      <w:proofErr w:type="gramEnd"/>
      <w:r w:rsidRPr="00211E1F">
        <w:rPr>
          <w:szCs w:val="24"/>
        </w:rPr>
        <w:t xml:space="preserve"> společnou nabídku společnou a nerozdílnou odpovědnost za plnění veřejné zakázky.</w:t>
      </w:r>
    </w:p>
    <w:p w14:paraId="27224F1F" w14:textId="77777777" w:rsidR="007A0E1E" w:rsidRPr="00211E1F" w:rsidRDefault="007A0E1E" w:rsidP="00A61CA9">
      <w:pPr>
        <w:pStyle w:val="BodySingle"/>
        <w:widowControl w:val="0"/>
        <w:numPr>
          <w:ilvl w:val="0"/>
          <w:numId w:val="21"/>
        </w:numPr>
        <w:spacing w:before="0" w:line="240" w:lineRule="auto"/>
        <w:ind w:left="142"/>
        <w:rPr>
          <w:b/>
          <w:szCs w:val="24"/>
        </w:rPr>
      </w:pPr>
      <w:r w:rsidRPr="00211E1F">
        <w:rPr>
          <w:b/>
          <w:szCs w:val="24"/>
        </w:rPr>
        <w:t>Jednotné evropské osvědčení pro veřejné zakázky</w:t>
      </w:r>
    </w:p>
    <w:p w14:paraId="6A42273C" w14:textId="77777777" w:rsidR="007A0E1E" w:rsidRPr="00211E1F" w:rsidRDefault="007A0E1E" w:rsidP="00593CED">
      <w:pPr>
        <w:pStyle w:val="BodySingle"/>
        <w:widowControl w:val="0"/>
        <w:spacing w:before="0" w:line="240" w:lineRule="auto"/>
        <w:rPr>
          <w:szCs w:val="24"/>
        </w:rPr>
      </w:pPr>
      <w:r w:rsidRPr="00211E1F">
        <w:rPr>
          <w:szCs w:val="24"/>
        </w:rPr>
        <w:t xml:space="preserve">Dodavatel je oprávněn nahradit zadavatelem požadované doklady prokazující kvalifikaci dodavatele předložením jednotného evropského osvědčení pro veřejné zakázky. </w:t>
      </w:r>
    </w:p>
    <w:p w14:paraId="06E813E0" w14:textId="339F6C86" w:rsidR="007A0E1E" w:rsidRPr="00211E1F" w:rsidRDefault="007A0E1E" w:rsidP="00593CED">
      <w:pPr>
        <w:pStyle w:val="BodySingle"/>
        <w:widowControl w:val="0"/>
        <w:spacing w:before="0" w:line="240" w:lineRule="auto"/>
        <w:rPr>
          <w:szCs w:val="24"/>
        </w:rPr>
      </w:pPr>
      <w:r w:rsidRPr="00211E1F">
        <w:rPr>
          <w:szCs w:val="24"/>
        </w:rPr>
        <w:t xml:space="preserve">Jednotným evropským osvědčením pro veřejné zakázky se rozumí písemné čestné prohlášení </w:t>
      </w:r>
      <w:r w:rsidR="004F6789" w:rsidRPr="00211E1F">
        <w:rPr>
          <w:szCs w:val="24"/>
        </w:rPr>
        <w:t>d</w:t>
      </w:r>
      <w:r w:rsidRPr="00211E1F">
        <w:rPr>
          <w:szCs w:val="24"/>
        </w:rPr>
        <w:t xml:space="preserve">odavatele o prokázání jeho kvalifikace, a to i prostřednictvím jiné osoby, nahrazující doklady vydané orgány veřejné správy nebo třetími stranami na formuláři zpřístupněném v informačním </w:t>
      </w:r>
      <w:r w:rsidRPr="00211E1F">
        <w:rPr>
          <w:szCs w:val="24"/>
        </w:rPr>
        <w:lastRenderedPageBreak/>
        <w:t>systému e-</w:t>
      </w:r>
      <w:proofErr w:type="spellStart"/>
      <w:r w:rsidRPr="00211E1F">
        <w:rPr>
          <w:szCs w:val="24"/>
        </w:rPr>
        <w:t>Certis</w:t>
      </w:r>
      <w:proofErr w:type="spellEnd"/>
      <w:r w:rsidRPr="00211E1F">
        <w:rPr>
          <w:szCs w:val="24"/>
        </w:rPr>
        <w:t>.</w:t>
      </w:r>
    </w:p>
    <w:p w14:paraId="104F1B25" w14:textId="77777777" w:rsidR="007A0E1E" w:rsidRPr="00211E1F" w:rsidRDefault="007A0E1E" w:rsidP="00315982">
      <w:pPr>
        <w:pStyle w:val="BodySingle"/>
        <w:widowControl w:val="0"/>
        <w:spacing w:before="0" w:after="240" w:line="240" w:lineRule="auto"/>
        <w:rPr>
          <w:szCs w:val="24"/>
        </w:rPr>
      </w:pPr>
      <w:r w:rsidRPr="00211E1F">
        <w:rPr>
          <w:szCs w:val="24"/>
        </w:rPr>
        <w:t>Jednotné evropské osvědčení pro veřejné zakázky potvrzuje splnění podmínek účasti.</w:t>
      </w:r>
    </w:p>
    <w:p w14:paraId="01ADAF6D" w14:textId="77777777" w:rsidR="007A0E1E" w:rsidRPr="00211E1F" w:rsidRDefault="007A0E1E" w:rsidP="00A61CA9">
      <w:pPr>
        <w:pStyle w:val="BodySingle"/>
        <w:widowControl w:val="0"/>
        <w:numPr>
          <w:ilvl w:val="0"/>
          <w:numId w:val="21"/>
        </w:numPr>
        <w:spacing w:before="0" w:line="240" w:lineRule="auto"/>
        <w:ind w:left="142"/>
        <w:rPr>
          <w:b/>
          <w:szCs w:val="24"/>
        </w:rPr>
      </w:pPr>
      <w:r w:rsidRPr="00211E1F">
        <w:rPr>
          <w:b/>
          <w:szCs w:val="24"/>
        </w:rPr>
        <w:t>Výpis ze seznamu kvalifikovaných dodavatelů</w:t>
      </w:r>
    </w:p>
    <w:p w14:paraId="7F2F89A3" w14:textId="087F9B61" w:rsidR="007A0E1E" w:rsidRPr="00211E1F" w:rsidRDefault="007A0E1E" w:rsidP="00593CED">
      <w:pPr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 xml:space="preserve">Předloží-li </w:t>
      </w:r>
      <w:r w:rsidR="004F6789" w:rsidRPr="00211E1F">
        <w:rPr>
          <w:rFonts w:ascii="Times New Roman" w:hAnsi="Times New Roman"/>
          <w:sz w:val="24"/>
        </w:rPr>
        <w:t>d</w:t>
      </w:r>
      <w:r w:rsidRPr="00211E1F">
        <w:rPr>
          <w:rFonts w:ascii="Times New Roman" w:hAnsi="Times New Roman"/>
          <w:sz w:val="24"/>
        </w:rPr>
        <w:t>odavatel zadavateli výpis ze seznamu kvalifikovaných dodavatelů ve lhůtě pro podání nabídek, nahrazuje tento výpis doklad prokazující</w:t>
      </w:r>
    </w:p>
    <w:p w14:paraId="5DC03664" w14:textId="77777777" w:rsidR="007A0E1E" w:rsidRPr="00211E1F" w:rsidRDefault="007A0E1E" w:rsidP="00A61CA9">
      <w:pPr>
        <w:numPr>
          <w:ilvl w:val="1"/>
          <w:numId w:val="21"/>
        </w:numPr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profesní způsobilost dle § 77 ZZVZ v tom rozsahu, v jakém údaje ve výpisu ze seznamu kvalifikovaných dodavatelů prokazují splnění kritérií profesní způsobilosti a</w:t>
      </w:r>
    </w:p>
    <w:p w14:paraId="31F374C5" w14:textId="77777777" w:rsidR="007A0E1E" w:rsidRPr="00211E1F" w:rsidRDefault="007A0E1E" w:rsidP="00A61CA9">
      <w:pPr>
        <w:numPr>
          <w:ilvl w:val="1"/>
          <w:numId w:val="21"/>
        </w:numPr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základní způsobilost dle § 74 ZZVZ.</w:t>
      </w:r>
    </w:p>
    <w:p w14:paraId="4006D0C3" w14:textId="77777777" w:rsidR="007A0E1E" w:rsidRPr="00211E1F" w:rsidRDefault="007A0E1E" w:rsidP="00593CED">
      <w:pPr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Výpis ze seznamu kvalifikovaných dodavatelů nesmí být k poslednímu dni, ke kterému má být prokázána základní způsobilost nebo profesní způsobilost, starší než 3 měsíce.</w:t>
      </w:r>
    </w:p>
    <w:p w14:paraId="33BA2DC2" w14:textId="1728BDC1" w:rsidR="007A0E1E" w:rsidRPr="00211E1F" w:rsidRDefault="007A0E1E" w:rsidP="00315982">
      <w:pPr>
        <w:spacing w:before="0" w:after="24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Dodavatel může prokázat kvalifikaci osvědčením, které je obdobou výpisu ze seznamu kvalifikovaných dodavatelů a které pochází z jiného členského státu, v němž má dodavatel sídlo.</w:t>
      </w:r>
    </w:p>
    <w:p w14:paraId="51F951AE" w14:textId="77777777" w:rsidR="007A0E1E" w:rsidRPr="00211E1F" w:rsidRDefault="007A0E1E" w:rsidP="00A61CA9">
      <w:pPr>
        <w:numPr>
          <w:ilvl w:val="0"/>
          <w:numId w:val="21"/>
        </w:numPr>
        <w:spacing w:before="0" w:after="120" w:line="240" w:lineRule="auto"/>
        <w:ind w:left="0"/>
        <w:rPr>
          <w:rFonts w:ascii="Times New Roman" w:hAnsi="Times New Roman"/>
          <w:b/>
          <w:sz w:val="24"/>
        </w:rPr>
      </w:pPr>
      <w:r w:rsidRPr="00211E1F">
        <w:rPr>
          <w:rFonts w:ascii="Times New Roman" w:hAnsi="Times New Roman"/>
          <w:b/>
          <w:sz w:val="24"/>
        </w:rPr>
        <w:t>Prokázání kvalifikace pomocí certifikátu vydaného v rámci systému certifikovaných dodavatelů</w:t>
      </w:r>
    </w:p>
    <w:p w14:paraId="64BF6151" w14:textId="77777777" w:rsidR="007A0E1E" w:rsidRPr="00211E1F" w:rsidRDefault="007A0E1E" w:rsidP="00593CED">
      <w:pPr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 xml:space="preserve">V systému certifikovaných dodavatelů se vydávají certifikáty, kterými je možné prokázat splnění kvalifikace nebo její části. </w:t>
      </w:r>
    </w:p>
    <w:p w14:paraId="1D0549DA" w14:textId="77777777" w:rsidR="007A0E1E" w:rsidRPr="00211E1F" w:rsidRDefault="007A0E1E" w:rsidP="00593CED">
      <w:pPr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Platným certifikátem vydaným v rámci schváleného systému certifikovaných dodavatelů lze v zadávacím řízení prokázat kvalifikaci.</w:t>
      </w:r>
    </w:p>
    <w:p w14:paraId="6EEEF979" w14:textId="1B1CF8E4" w:rsidR="007A0E1E" w:rsidRPr="00211E1F" w:rsidRDefault="007A0E1E" w:rsidP="00593CED">
      <w:pPr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Dodavatel může prokázat kvalifikaci osvědčením, které je obdobou certifikátu vydaného v rámci systému certifikovaných dodavatelů a které pochází z jiného členského státu, v němž má dodavatel sídlo.</w:t>
      </w:r>
    </w:p>
    <w:p w14:paraId="4185067D" w14:textId="77777777" w:rsidR="004F6789" w:rsidRPr="00211E1F" w:rsidRDefault="004F6789" w:rsidP="00593CED">
      <w:pPr>
        <w:spacing w:before="0" w:after="120" w:line="240" w:lineRule="auto"/>
        <w:rPr>
          <w:rFonts w:ascii="Times New Roman" w:hAnsi="Times New Roman"/>
          <w:sz w:val="22"/>
          <w:szCs w:val="22"/>
        </w:rPr>
      </w:pPr>
    </w:p>
    <w:p w14:paraId="193C18D7" w14:textId="77777777" w:rsidR="007A0E1E" w:rsidRPr="00211E1F" w:rsidRDefault="007A0E1E" w:rsidP="00593CED">
      <w:pPr>
        <w:pStyle w:val="StyleNadpis2PPPAuto"/>
        <w:tabs>
          <w:tab w:val="clear" w:pos="4254"/>
          <w:tab w:val="num" w:pos="851"/>
        </w:tabs>
        <w:spacing w:before="0" w:after="120"/>
        <w:ind w:left="0"/>
      </w:pPr>
      <w:bookmarkStart w:id="422" w:name="_Toc121902746"/>
      <w:bookmarkStart w:id="423" w:name="_Toc121906951"/>
      <w:bookmarkStart w:id="424" w:name="_Toc122340379"/>
      <w:bookmarkStart w:id="425" w:name="_Toc462304210"/>
      <w:bookmarkStart w:id="426" w:name="_Toc51741404"/>
      <w:bookmarkStart w:id="427" w:name="_Toc122340381"/>
      <w:bookmarkEnd w:id="422"/>
      <w:bookmarkEnd w:id="423"/>
      <w:r w:rsidRPr="00211E1F">
        <w:t xml:space="preserve">Základní </w:t>
      </w:r>
      <w:bookmarkEnd w:id="424"/>
      <w:r w:rsidRPr="00211E1F">
        <w:t>způsobilost</w:t>
      </w:r>
      <w:bookmarkEnd w:id="425"/>
      <w:bookmarkEnd w:id="426"/>
    </w:p>
    <w:p w14:paraId="31919C64" w14:textId="573F7960" w:rsidR="007A0E1E" w:rsidRPr="00211E1F" w:rsidRDefault="00315982" w:rsidP="00593CED">
      <w:pPr>
        <w:spacing w:before="0" w:after="120" w:line="240" w:lineRule="auto"/>
        <w:rPr>
          <w:rFonts w:ascii="Times New Roman" w:hAnsi="Times New Roman"/>
          <w:bCs/>
          <w:sz w:val="24"/>
        </w:rPr>
      </w:pPr>
      <w:r w:rsidRPr="00211E1F">
        <w:rPr>
          <w:rFonts w:ascii="Times New Roman" w:hAnsi="Times New Roman"/>
          <w:bCs/>
          <w:sz w:val="24"/>
        </w:rPr>
        <w:t xml:space="preserve">Dodavatel je v souladu s § 53 odst. 4 ZZVZ povinen prokázat splnění základní způsobilosti předložením prostých </w:t>
      </w:r>
      <w:r w:rsidRPr="00211E1F">
        <w:rPr>
          <w:rFonts w:ascii="Times New Roman" w:hAnsi="Times New Roman"/>
          <w:b/>
          <w:bCs/>
          <w:sz w:val="24"/>
        </w:rPr>
        <w:t>kopií dokladů</w:t>
      </w:r>
      <w:r w:rsidRPr="00211E1F">
        <w:rPr>
          <w:rFonts w:ascii="Times New Roman" w:hAnsi="Times New Roman"/>
          <w:bCs/>
          <w:sz w:val="24"/>
        </w:rPr>
        <w:t xml:space="preserve"> nebo předložením </w:t>
      </w:r>
      <w:r w:rsidRPr="00211E1F">
        <w:rPr>
          <w:rFonts w:ascii="Times New Roman" w:hAnsi="Times New Roman"/>
          <w:b/>
          <w:bCs/>
          <w:sz w:val="24"/>
        </w:rPr>
        <w:t>čestného prohlášení</w:t>
      </w:r>
      <w:r w:rsidRPr="00211E1F">
        <w:rPr>
          <w:rFonts w:ascii="Times New Roman" w:hAnsi="Times New Roman"/>
          <w:bCs/>
          <w:sz w:val="24"/>
        </w:rPr>
        <w:t xml:space="preserve">, z nichž </w:t>
      </w:r>
      <w:r w:rsidR="00593CED" w:rsidRPr="00211E1F">
        <w:rPr>
          <w:rFonts w:ascii="Times New Roman" w:hAnsi="Times New Roman"/>
          <w:bCs/>
          <w:sz w:val="24"/>
        </w:rPr>
        <w:t>bude vyplývat, že d</w:t>
      </w:r>
      <w:r w:rsidR="007A0E1E" w:rsidRPr="00211E1F">
        <w:rPr>
          <w:rFonts w:ascii="Times New Roman" w:hAnsi="Times New Roman"/>
          <w:bCs/>
          <w:sz w:val="24"/>
        </w:rPr>
        <w:t>odavatel splňuje požadavky na základní způsobilost dle § 74 ZZVZ.</w:t>
      </w:r>
    </w:p>
    <w:p w14:paraId="3A296937" w14:textId="353A6D42" w:rsidR="007A0E1E" w:rsidRPr="00211E1F" w:rsidRDefault="007A0E1E" w:rsidP="00593CED">
      <w:pPr>
        <w:shd w:val="clear" w:color="auto" w:fill="FFFFFF"/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 xml:space="preserve">Způsobilým je </w:t>
      </w:r>
      <w:r w:rsidR="00593CED" w:rsidRPr="00211E1F">
        <w:rPr>
          <w:rFonts w:ascii="Times New Roman" w:hAnsi="Times New Roman"/>
          <w:sz w:val="24"/>
        </w:rPr>
        <w:t>d</w:t>
      </w:r>
      <w:r w:rsidRPr="00211E1F">
        <w:rPr>
          <w:rFonts w:ascii="Times New Roman" w:hAnsi="Times New Roman"/>
          <w:sz w:val="24"/>
        </w:rPr>
        <w:t>odavatel, který:</w:t>
      </w:r>
    </w:p>
    <w:p w14:paraId="61B6485B" w14:textId="22196F7A" w:rsidR="007A0E1E" w:rsidRPr="00211E1F" w:rsidRDefault="007A0E1E" w:rsidP="00A61CA9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nebyl v zemi svého sídla v posledních 5 letech před zahájením zadávacího řízení pravomocně odsouzen pro trestný čin uvedený v příloze č. 3 k </w:t>
      </w:r>
      <w:r w:rsidR="009C52E3" w:rsidRPr="00211E1F">
        <w:rPr>
          <w:rFonts w:ascii="Times New Roman" w:hAnsi="Times New Roman"/>
          <w:sz w:val="24"/>
        </w:rPr>
        <w:t>ZZVZ</w:t>
      </w:r>
      <w:r w:rsidRPr="00211E1F">
        <w:rPr>
          <w:rFonts w:ascii="Times New Roman" w:hAnsi="Times New Roman"/>
          <w:sz w:val="24"/>
        </w:rPr>
        <w:t xml:space="preserve"> nebo obdobný trestný čin podle právního řádu země sídla dodavatele; k zahlazeným odsouzením se nepřihlíží; </w:t>
      </w:r>
    </w:p>
    <w:p w14:paraId="2902C20C" w14:textId="2F2C5139" w:rsidR="007A0E1E" w:rsidRPr="00211E1F" w:rsidRDefault="007A0E1E" w:rsidP="00A61CA9">
      <w:pPr>
        <w:numPr>
          <w:ilvl w:val="1"/>
          <w:numId w:val="15"/>
        </w:numPr>
        <w:shd w:val="clear" w:color="auto" w:fill="FFFFFF"/>
        <w:tabs>
          <w:tab w:val="clear" w:pos="1440"/>
          <w:tab w:val="num" w:pos="1031"/>
        </w:tabs>
        <w:spacing w:before="0" w:after="120" w:line="240" w:lineRule="auto"/>
        <w:ind w:left="1031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 xml:space="preserve">je-li </w:t>
      </w:r>
      <w:r w:rsidR="00593CED" w:rsidRPr="00211E1F">
        <w:rPr>
          <w:rFonts w:ascii="Times New Roman" w:hAnsi="Times New Roman"/>
          <w:sz w:val="24"/>
        </w:rPr>
        <w:t>d</w:t>
      </w:r>
      <w:r w:rsidRPr="00211E1F">
        <w:rPr>
          <w:rFonts w:ascii="Times New Roman" w:hAnsi="Times New Roman"/>
          <w:sz w:val="24"/>
        </w:rPr>
        <w:t xml:space="preserve">odavatelem právnická osoba, musí výše uvedenou způsobilost splňovat tato právnická osoba a zároveň každý člen statutárního orgánu. Je-li členem statutárního orgánu </w:t>
      </w:r>
      <w:r w:rsidR="00593CED" w:rsidRPr="00211E1F">
        <w:rPr>
          <w:rFonts w:ascii="Times New Roman" w:hAnsi="Times New Roman"/>
          <w:sz w:val="24"/>
        </w:rPr>
        <w:t>d</w:t>
      </w:r>
      <w:r w:rsidRPr="00211E1F">
        <w:rPr>
          <w:rFonts w:ascii="Times New Roman" w:hAnsi="Times New Roman"/>
          <w:sz w:val="24"/>
        </w:rPr>
        <w:t xml:space="preserve">odavatele právnická osoba, musí výše uvedenou způsobilost splňovat </w:t>
      </w:r>
    </w:p>
    <w:p w14:paraId="69DB0AEB" w14:textId="77777777" w:rsidR="007A0E1E" w:rsidRPr="00211E1F" w:rsidRDefault="007A0E1E" w:rsidP="00A61CA9">
      <w:pPr>
        <w:numPr>
          <w:ilvl w:val="2"/>
          <w:numId w:val="15"/>
        </w:numPr>
        <w:shd w:val="clear" w:color="auto" w:fill="FFFFFF"/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 xml:space="preserve">tato právnická osoba, </w:t>
      </w:r>
    </w:p>
    <w:p w14:paraId="133EBAEE" w14:textId="77777777" w:rsidR="007A0E1E" w:rsidRPr="00211E1F" w:rsidRDefault="007A0E1E" w:rsidP="00A61CA9">
      <w:pPr>
        <w:numPr>
          <w:ilvl w:val="2"/>
          <w:numId w:val="15"/>
        </w:numPr>
        <w:shd w:val="clear" w:color="auto" w:fill="FFFFFF"/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689602F7" w14:textId="77777777" w:rsidR="007A0E1E" w:rsidRPr="00211E1F" w:rsidRDefault="007A0E1E" w:rsidP="00A61CA9">
      <w:pPr>
        <w:numPr>
          <w:ilvl w:val="2"/>
          <w:numId w:val="15"/>
        </w:numPr>
        <w:shd w:val="clear" w:color="auto" w:fill="FFFFFF"/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osoba zastupující tuto právnickou osobu v statutárním orgánu dodavatele;</w:t>
      </w:r>
    </w:p>
    <w:p w14:paraId="5DFCBB02" w14:textId="303EEF3E" w:rsidR="007A0E1E" w:rsidRPr="00211E1F" w:rsidRDefault="007A0E1E" w:rsidP="00A61CA9">
      <w:pPr>
        <w:numPr>
          <w:ilvl w:val="1"/>
          <w:numId w:val="15"/>
        </w:numPr>
        <w:shd w:val="clear" w:color="auto" w:fill="FFFFFF"/>
        <w:tabs>
          <w:tab w:val="clear" w:pos="1440"/>
          <w:tab w:val="num" w:pos="1031"/>
        </w:tabs>
        <w:spacing w:before="0" w:after="120" w:line="240" w:lineRule="auto"/>
        <w:ind w:left="1031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lastRenderedPageBreak/>
        <w:t xml:space="preserve">je-li </w:t>
      </w:r>
      <w:r w:rsidR="00593CED" w:rsidRPr="00211E1F">
        <w:rPr>
          <w:rFonts w:ascii="Times New Roman" w:hAnsi="Times New Roman"/>
          <w:sz w:val="24"/>
        </w:rPr>
        <w:t>d</w:t>
      </w:r>
      <w:r w:rsidRPr="00211E1F">
        <w:rPr>
          <w:rFonts w:ascii="Times New Roman" w:hAnsi="Times New Roman"/>
          <w:sz w:val="24"/>
        </w:rPr>
        <w:t xml:space="preserve">odavatelem pobočka závodu české právnické osoby, musí výše uvedenou způsobilost splňovat tato právnická osoba, každý člen statutárního orgánu a vedoucí pobočky závodu. Je-li členem statutárního orgánu </w:t>
      </w:r>
      <w:r w:rsidR="00593CED" w:rsidRPr="00211E1F">
        <w:rPr>
          <w:rFonts w:ascii="Times New Roman" w:hAnsi="Times New Roman"/>
          <w:sz w:val="24"/>
        </w:rPr>
        <w:t>d</w:t>
      </w:r>
      <w:r w:rsidRPr="00211E1F">
        <w:rPr>
          <w:rFonts w:ascii="Times New Roman" w:hAnsi="Times New Roman"/>
          <w:sz w:val="24"/>
        </w:rPr>
        <w:t xml:space="preserve">odavatele právnická osoba, musí výše uvedenou způsobilost splňovat </w:t>
      </w:r>
    </w:p>
    <w:p w14:paraId="439F308A" w14:textId="77777777" w:rsidR="007A0E1E" w:rsidRPr="00211E1F" w:rsidRDefault="007A0E1E" w:rsidP="00A61CA9">
      <w:pPr>
        <w:numPr>
          <w:ilvl w:val="2"/>
          <w:numId w:val="15"/>
        </w:numPr>
        <w:shd w:val="clear" w:color="auto" w:fill="FFFFFF"/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 xml:space="preserve">tato právnická osoba, </w:t>
      </w:r>
    </w:p>
    <w:p w14:paraId="4D15FECA" w14:textId="77777777" w:rsidR="007A0E1E" w:rsidRPr="00211E1F" w:rsidRDefault="007A0E1E" w:rsidP="00A61CA9">
      <w:pPr>
        <w:numPr>
          <w:ilvl w:val="2"/>
          <w:numId w:val="15"/>
        </w:numPr>
        <w:shd w:val="clear" w:color="auto" w:fill="FFFFFF"/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 xml:space="preserve">každý člen statutárního orgánu této právnické osoby a </w:t>
      </w:r>
    </w:p>
    <w:p w14:paraId="5FDC715C" w14:textId="77777777" w:rsidR="007A0E1E" w:rsidRPr="00211E1F" w:rsidRDefault="007A0E1E" w:rsidP="00A61CA9">
      <w:pPr>
        <w:numPr>
          <w:ilvl w:val="2"/>
          <w:numId w:val="15"/>
        </w:numPr>
        <w:shd w:val="clear" w:color="auto" w:fill="FFFFFF"/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osoba zastupující tuto právnickou osobu v statutárním orgánu dodavatele.</w:t>
      </w:r>
    </w:p>
    <w:p w14:paraId="26F5B86E" w14:textId="77777777" w:rsidR="007A0E1E" w:rsidRPr="00211E1F" w:rsidRDefault="007A0E1E" w:rsidP="00A61CA9">
      <w:pPr>
        <w:numPr>
          <w:ilvl w:val="1"/>
          <w:numId w:val="15"/>
        </w:numPr>
        <w:shd w:val="clear" w:color="auto" w:fill="FFFFFF"/>
        <w:tabs>
          <w:tab w:val="clear" w:pos="1440"/>
          <w:tab w:val="num" w:pos="1031"/>
        </w:tabs>
        <w:spacing w:before="0" w:after="120" w:line="240" w:lineRule="auto"/>
        <w:ind w:left="1031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je-li dodavatelem pobočka závodu zahraniční právnické osoby, musí výše uvedenou způsobilost splňovat tato právnická osoba a vedoucí pobočky závodu.</w:t>
      </w:r>
    </w:p>
    <w:p w14:paraId="3BB11DEA" w14:textId="77777777" w:rsidR="007A0E1E" w:rsidRPr="00211E1F" w:rsidRDefault="007A0E1E" w:rsidP="00A61CA9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nemá v České republice nebo v zemi svého sídla v evidenci daní zachycen splatný daňový nedoplatek,</w:t>
      </w:r>
    </w:p>
    <w:p w14:paraId="14D57E91" w14:textId="77777777" w:rsidR="007A0E1E" w:rsidRPr="00211E1F" w:rsidRDefault="007A0E1E" w:rsidP="00A61CA9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nemá v České republice nebo v zemi svého sídla splatný nedoplatek na pojistném nebo na penále na veřejném zdravotním pojištění,</w:t>
      </w:r>
    </w:p>
    <w:p w14:paraId="5D652B02" w14:textId="77777777" w:rsidR="007A0E1E" w:rsidRPr="00211E1F" w:rsidRDefault="007A0E1E" w:rsidP="00A61CA9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nemá v České republice nebo v zemi svého sídla splatný nedoplatek na pojistném nebo na penále na sociální zabezpečení a příspěvku na státní politiku zaměstnanosti,</w:t>
      </w:r>
    </w:p>
    <w:p w14:paraId="0D2FDD9F" w14:textId="77777777" w:rsidR="007A0E1E" w:rsidRPr="00211E1F" w:rsidRDefault="007A0E1E" w:rsidP="00A61CA9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before="0" w:after="120" w:line="240" w:lineRule="auto"/>
        <w:ind w:left="375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není v likvidaci dle ustanovení § 187 zákona č. 89/2012 Sb., občanský zákoník, v platném znění, proti němuž nebylo vydáno rozhodnutí o úpadku dle ustanovení § 136 zákona č. 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46ACDE80" w14:textId="29AEADC3" w:rsidR="004F6789" w:rsidRPr="00211E1F" w:rsidRDefault="004F6789" w:rsidP="00315982">
      <w:pPr>
        <w:spacing w:before="0" w:after="120" w:line="276" w:lineRule="auto"/>
        <w:rPr>
          <w:rFonts w:ascii="Times New Roman" w:hAnsi="Times New Roman"/>
          <w:b/>
          <w:color w:val="000000" w:themeColor="text1"/>
          <w:sz w:val="24"/>
        </w:rPr>
      </w:pPr>
    </w:p>
    <w:p w14:paraId="16D84750" w14:textId="1C1499BF" w:rsidR="00315982" w:rsidRPr="00211E1F" w:rsidRDefault="00315982" w:rsidP="00315982">
      <w:pPr>
        <w:spacing w:before="0" w:after="120" w:line="276" w:lineRule="auto"/>
        <w:rPr>
          <w:rFonts w:ascii="Times New Roman" w:hAnsi="Times New Roman"/>
          <w:color w:val="000000" w:themeColor="text1"/>
          <w:sz w:val="24"/>
        </w:rPr>
      </w:pPr>
      <w:r w:rsidRPr="00211E1F">
        <w:rPr>
          <w:rFonts w:ascii="Times New Roman" w:hAnsi="Times New Roman"/>
          <w:b/>
          <w:color w:val="000000" w:themeColor="text1"/>
          <w:sz w:val="24"/>
        </w:rPr>
        <w:t>Vybraný účastník</w:t>
      </w:r>
      <w:r w:rsidRPr="00211E1F">
        <w:rPr>
          <w:rFonts w:ascii="Times New Roman" w:hAnsi="Times New Roman"/>
          <w:color w:val="000000" w:themeColor="text1"/>
          <w:sz w:val="24"/>
        </w:rPr>
        <w:t xml:space="preserve">, se kterým má být uzavřena smlouva podle § 124 ZZVZ, bude povinen před jejím uzavřením předložit zadavateli </w:t>
      </w:r>
      <w:r w:rsidR="004F6789" w:rsidRPr="00211E1F">
        <w:rPr>
          <w:rFonts w:ascii="Times New Roman" w:hAnsi="Times New Roman"/>
          <w:b/>
          <w:color w:val="000000" w:themeColor="text1"/>
          <w:sz w:val="24"/>
        </w:rPr>
        <w:t>elektronické o</w:t>
      </w:r>
      <w:r w:rsidRPr="00211E1F">
        <w:rPr>
          <w:rFonts w:ascii="Times New Roman" w:hAnsi="Times New Roman"/>
          <w:b/>
          <w:color w:val="000000" w:themeColor="text1"/>
          <w:sz w:val="24"/>
        </w:rPr>
        <w:t>riginály dokladů</w:t>
      </w:r>
      <w:r w:rsidRPr="00211E1F">
        <w:rPr>
          <w:rFonts w:ascii="Times New Roman" w:hAnsi="Times New Roman"/>
          <w:color w:val="000000" w:themeColor="text1"/>
          <w:sz w:val="24"/>
        </w:rPr>
        <w:t xml:space="preserve"> prokazujících splnění základní způsobilosti (zadavatel si rovněž vyhrazuje právo tyto doklady požadovat již v průběhu zadávacího řízení od kteréhokoliv dodavatele), tedy:</w:t>
      </w:r>
    </w:p>
    <w:p w14:paraId="3362C412" w14:textId="77777777" w:rsidR="00315982" w:rsidRPr="00211E1F" w:rsidRDefault="00315982" w:rsidP="00A61CA9">
      <w:pPr>
        <w:numPr>
          <w:ilvl w:val="0"/>
          <w:numId w:val="15"/>
        </w:numPr>
        <w:suppressAutoHyphens/>
        <w:spacing w:before="0" w:after="120" w:line="240" w:lineRule="auto"/>
        <w:rPr>
          <w:rFonts w:ascii="Times New Roman" w:hAnsi="Times New Roman"/>
          <w:sz w:val="24"/>
          <w:lang w:val="x-none" w:eastAsia="x-none"/>
        </w:rPr>
      </w:pPr>
      <w:r w:rsidRPr="00211E1F">
        <w:rPr>
          <w:rFonts w:ascii="Times New Roman" w:hAnsi="Times New Roman"/>
          <w:sz w:val="24"/>
          <w:lang w:val="x-none" w:eastAsia="x-none"/>
        </w:rPr>
        <w:t xml:space="preserve">výpis z evidence Rejstříku trestů ve vztahu k § </w:t>
      </w:r>
      <w:r w:rsidRPr="00211E1F">
        <w:rPr>
          <w:rFonts w:ascii="Times New Roman" w:hAnsi="Times New Roman"/>
          <w:sz w:val="24"/>
          <w:lang w:eastAsia="x-none"/>
        </w:rPr>
        <w:t>74 odst. 1 písm. a) ZZVZ</w:t>
      </w:r>
      <w:r w:rsidRPr="00211E1F">
        <w:rPr>
          <w:rFonts w:ascii="Times New Roman" w:hAnsi="Times New Roman"/>
          <w:sz w:val="24"/>
          <w:lang w:val="x-none" w:eastAsia="x-none"/>
        </w:rPr>
        <w:t>,</w:t>
      </w:r>
    </w:p>
    <w:p w14:paraId="6F08C326" w14:textId="77777777" w:rsidR="00315982" w:rsidRPr="00211E1F" w:rsidRDefault="00315982" w:rsidP="00A61CA9">
      <w:pPr>
        <w:numPr>
          <w:ilvl w:val="0"/>
          <w:numId w:val="15"/>
        </w:numPr>
        <w:suppressAutoHyphens/>
        <w:spacing w:before="0" w:after="120" w:line="240" w:lineRule="auto"/>
        <w:rPr>
          <w:rFonts w:ascii="Times New Roman" w:hAnsi="Times New Roman"/>
          <w:sz w:val="24"/>
          <w:lang w:val="x-none" w:eastAsia="x-none"/>
        </w:rPr>
      </w:pPr>
      <w:r w:rsidRPr="00211E1F">
        <w:rPr>
          <w:rFonts w:ascii="Times New Roman" w:hAnsi="Times New Roman"/>
          <w:sz w:val="24"/>
          <w:lang w:val="x-none" w:eastAsia="x-none"/>
        </w:rPr>
        <w:t xml:space="preserve">potvrzení příslušného finančního úřadu </w:t>
      </w:r>
      <w:r w:rsidRPr="00211E1F">
        <w:rPr>
          <w:rFonts w:ascii="Times New Roman" w:hAnsi="Times New Roman"/>
          <w:sz w:val="24"/>
          <w:lang w:eastAsia="x-none"/>
        </w:rPr>
        <w:t>ve vztahu k § 74 odst. 1 písm. b) ZZVZ,</w:t>
      </w:r>
    </w:p>
    <w:p w14:paraId="3E338D21" w14:textId="77777777" w:rsidR="00315982" w:rsidRPr="00211E1F" w:rsidRDefault="00315982" w:rsidP="00A61CA9">
      <w:pPr>
        <w:numPr>
          <w:ilvl w:val="0"/>
          <w:numId w:val="15"/>
        </w:numPr>
        <w:suppressAutoHyphens/>
        <w:spacing w:before="0" w:after="120" w:line="240" w:lineRule="auto"/>
        <w:rPr>
          <w:rFonts w:ascii="Times New Roman" w:hAnsi="Times New Roman"/>
          <w:sz w:val="24"/>
          <w:lang w:val="x-none" w:eastAsia="x-none"/>
        </w:rPr>
      </w:pPr>
      <w:r w:rsidRPr="00211E1F">
        <w:rPr>
          <w:rFonts w:ascii="Times New Roman" w:hAnsi="Times New Roman"/>
          <w:sz w:val="24"/>
          <w:lang w:eastAsia="x-none"/>
        </w:rPr>
        <w:t xml:space="preserve">písemné čestné prohlášení ve vztahu ke spotřební dani </w:t>
      </w:r>
      <w:r w:rsidRPr="00211E1F">
        <w:rPr>
          <w:rFonts w:ascii="Times New Roman" w:hAnsi="Times New Roman"/>
          <w:sz w:val="24"/>
          <w:lang w:val="x-none" w:eastAsia="x-none"/>
        </w:rPr>
        <w:t xml:space="preserve">ve vztahu k § </w:t>
      </w:r>
      <w:r w:rsidRPr="00211E1F">
        <w:rPr>
          <w:rFonts w:ascii="Times New Roman" w:hAnsi="Times New Roman"/>
          <w:sz w:val="24"/>
          <w:lang w:eastAsia="x-none"/>
        </w:rPr>
        <w:t>74 odst. 1 písm. b) ZZVZ</w:t>
      </w:r>
      <w:r w:rsidRPr="00211E1F">
        <w:rPr>
          <w:rFonts w:ascii="Times New Roman" w:hAnsi="Times New Roman"/>
          <w:sz w:val="24"/>
          <w:lang w:val="x-none" w:eastAsia="x-none"/>
        </w:rPr>
        <w:t xml:space="preserve"> a ve vztahu k § 74 odst. 1 písm. c),</w:t>
      </w:r>
    </w:p>
    <w:p w14:paraId="5AB9FC6F" w14:textId="77777777" w:rsidR="00315982" w:rsidRPr="00211E1F" w:rsidRDefault="00315982" w:rsidP="00A61CA9">
      <w:pPr>
        <w:numPr>
          <w:ilvl w:val="0"/>
          <w:numId w:val="15"/>
        </w:numPr>
        <w:suppressAutoHyphens/>
        <w:spacing w:before="0" w:after="120" w:line="240" w:lineRule="auto"/>
        <w:rPr>
          <w:rFonts w:ascii="Times New Roman" w:hAnsi="Times New Roman"/>
          <w:sz w:val="24"/>
          <w:lang w:val="x-none" w:eastAsia="x-none"/>
        </w:rPr>
      </w:pPr>
      <w:r w:rsidRPr="00211E1F">
        <w:rPr>
          <w:rFonts w:ascii="Times New Roman" w:hAnsi="Times New Roman"/>
          <w:sz w:val="24"/>
          <w:lang w:val="x-none" w:eastAsia="x-none"/>
        </w:rPr>
        <w:t xml:space="preserve">potvrzení </w:t>
      </w:r>
      <w:r w:rsidRPr="00211E1F">
        <w:rPr>
          <w:rFonts w:ascii="Times New Roman" w:hAnsi="Times New Roman"/>
          <w:sz w:val="24"/>
          <w:lang w:eastAsia="x-none"/>
        </w:rPr>
        <w:t xml:space="preserve">příslušné okresní správy sociálního zabezpečení </w:t>
      </w:r>
      <w:r w:rsidRPr="00211E1F">
        <w:rPr>
          <w:rFonts w:ascii="Times New Roman" w:hAnsi="Times New Roman"/>
          <w:sz w:val="24"/>
          <w:lang w:val="x-none" w:eastAsia="x-none"/>
        </w:rPr>
        <w:t xml:space="preserve">ve vztahu k § </w:t>
      </w:r>
      <w:r w:rsidRPr="00211E1F">
        <w:rPr>
          <w:rFonts w:ascii="Times New Roman" w:hAnsi="Times New Roman"/>
          <w:sz w:val="24"/>
          <w:lang w:eastAsia="x-none"/>
        </w:rPr>
        <w:t>74 odst. 1 písm. d) ZZVZ</w:t>
      </w:r>
      <w:r w:rsidRPr="00211E1F">
        <w:rPr>
          <w:rFonts w:ascii="Times New Roman" w:hAnsi="Times New Roman"/>
          <w:sz w:val="24"/>
          <w:lang w:val="x-none" w:eastAsia="x-none"/>
        </w:rPr>
        <w:t>,</w:t>
      </w:r>
    </w:p>
    <w:p w14:paraId="2C16192C" w14:textId="77777777" w:rsidR="00315982" w:rsidRPr="00211E1F" w:rsidRDefault="00315982" w:rsidP="00A61CA9">
      <w:pPr>
        <w:numPr>
          <w:ilvl w:val="0"/>
          <w:numId w:val="15"/>
        </w:numPr>
        <w:suppressAutoHyphens/>
        <w:spacing w:before="0" w:after="0" w:line="240" w:lineRule="auto"/>
        <w:ind w:left="714" w:hanging="357"/>
        <w:rPr>
          <w:rFonts w:ascii="Times New Roman" w:hAnsi="Times New Roman"/>
          <w:sz w:val="24"/>
          <w:lang w:val="x-none" w:eastAsia="x-none"/>
        </w:rPr>
      </w:pPr>
      <w:r w:rsidRPr="00211E1F">
        <w:rPr>
          <w:rFonts w:ascii="Times New Roman" w:hAnsi="Times New Roman"/>
          <w:sz w:val="24"/>
          <w:lang w:eastAsia="x-none"/>
        </w:rPr>
        <w:t>výpis z obchodního rejstříku, nebo předložení písemného čestného prohlášení v případě, že není v obchodním rejstříku zapsán, ve vztahu k § 74 odst. 1 písm. e) ZZVZ.</w:t>
      </w:r>
    </w:p>
    <w:p w14:paraId="51EFE015" w14:textId="77777777" w:rsidR="007A0E1E" w:rsidRPr="00211E1F" w:rsidRDefault="007A0E1E" w:rsidP="00593CED">
      <w:pPr>
        <w:widowControl w:val="0"/>
        <w:spacing w:before="0" w:after="120" w:line="240" w:lineRule="auto"/>
        <w:rPr>
          <w:rFonts w:ascii="Times New Roman" w:hAnsi="Times New Roman"/>
          <w:sz w:val="22"/>
          <w:szCs w:val="22"/>
        </w:rPr>
      </w:pPr>
    </w:p>
    <w:p w14:paraId="7A7479C4" w14:textId="05B717CB" w:rsidR="007A0E1E" w:rsidRPr="00211E1F" w:rsidRDefault="007A0E1E" w:rsidP="00451B6F">
      <w:pPr>
        <w:pStyle w:val="StyleNadpis2PPPAuto"/>
        <w:tabs>
          <w:tab w:val="clear" w:pos="4254"/>
          <w:tab w:val="num" w:pos="851"/>
        </w:tabs>
        <w:spacing w:before="0" w:after="120"/>
        <w:ind w:left="0"/>
      </w:pPr>
      <w:bookmarkStart w:id="428" w:name="_Toc156206606"/>
      <w:bookmarkStart w:id="429" w:name="_Toc462304211"/>
      <w:bookmarkStart w:id="430" w:name="_Toc51741405"/>
      <w:r w:rsidRPr="00211E1F">
        <w:t xml:space="preserve">Profesní </w:t>
      </w:r>
      <w:bookmarkEnd w:id="428"/>
      <w:r w:rsidRPr="00211E1F">
        <w:t>způsobilost</w:t>
      </w:r>
      <w:bookmarkEnd w:id="429"/>
      <w:bookmarkEnd w:id="430"/>
    </w:p>
    <w:p w14:paraId="257D7BE6" w14:textId="1B1DEF2D" w:rsidR="0045672E" w:rsidRPr="00211E1F" w:rsidRDefault="0045672E" w:rsidP="0045672E">
      <w:pPr>
        <w:spacing w:before="0" w:after="120" w:line="240" w:lineRule="auto"/>
        <w:rPr>
          <w:rFonts w:ascii="Times New Roman" w:hAnsi="Times New Roman"/>
          <w:sz w:val="24"/>
          <w:lang w:eastAsia="x-none"/>
        </w:rPr>
      </w:pPr>
      <w:r w:rsidRPr="00211E1F">
        <w:rPr>
          <w:rFonts w:ascii="Times New Roman" w:hAnsi="Times New Roman"/>
          <w:sz w:val="24"/>
          <w:lang w:eastAsia="x-none"/>
        </w:rPr>
        <w:t xml:space="preserve">Splnění profesní způsobilosti prokáže </w:t>
      </w:r>
      <w:r w:rsidR="004F6789" w:rsidRPr="00211E1F">
        <w:rPr>
          <w:rFonts w:ascii="Times New Roman" w:hAnsi="Times New Roman"/>
          <w:sz w:val="24"/>
          <w:lang w:eastAsia="x-none"/>
        </w:rPr>
        <w:t>d</w:t>
      </w:r>
      <w:r w:rsidRPr="00211E1F">
        <w:rPr>
          <w:rFonts w:ascii="Times New Roman" w:hAnsi="Times New Roman"/>
          <w:sz w:val="24"/>
          <w:lang w:eastAsia="x-none"/>
        </w:rPr>
        <w:t xml:space="preserve">odavatel, který předloží v souladu s ustanovením § 53 odst. 4 ZZVZ prosté </w:t>
      </w:r>
      <w:r w:rsidRPr="00211E1F">
        <w:rPr>
          <w:rFonts w:ascii="Times New Roman" w:hAnsi="Times New Roman"/>
          <w:b/>
          <w:sz w:val="24"/>
          <w:lang w:eastAsia="x-none"/>
        </w:rPr>
        <w:t>kopie níže uvedených dokladů</w:t>
      </w:r>
      <w:r w:rsidRPr="00211E1F">
        <w:rPr>
          <w:rFonts w:ascii="Times New Roman" w:hAnsi="Times New Roman"/>
          <w:sz w:val="24"/>
          <w:lang w:eastAsia="x-none"/>
        </w:rPr>
        <w:t xml:space="preserve"> či je nahradí </w:t>
      </w:r>
      <w:r w:rsidRPr="00211E1F">
        <w:rPr>
          <w:rFonts w:ascii="Times New Roman" w:hAnsi="Times New Roman"/>
          <w:b/>
          <w:sz w:val="24"/>
          <w:lang w:eastAsia="x-none"/>
        </w:rPr>
        <w:t>čestným prohlášením</w:t>
      </w:r>
      <w:r w:rsidRPr="00211E1F">
        <w:rPr>
          <w:rFonts w:ascii="Times New Roman" w:hAnsi="Times New Roman"/>
          <w:sz w:val="24"/>
          <w:lang w:eastAsia="x-none"/>
        </w:rPr>
        <w:t xml:space="preserve">, z něhož bude vyplývat, že </w:t>
      </w:r>
      <w:r w:rsidR="004F6789" w:rsidRPr="00211E1F">
        <w:rPr>
          <w:rFonts w:ascii="Times New Roman" w:hAnsi="Times New Roman"/>
          <w:sz w:val="24"/>
          <w:lang w:eastAsia="x-none"/>
        </w:rPr>
        <w:t>d</w:t>
      </w:r>
      <w:r w:rsidRPr="00211E1F">
        <w:rPr>
          <w:rFonts w:ascii="Times New Roman" w:hAnsi="Times New Roman"/>
          <w:sz w:val="24"/>
          <w:lang w:eastAsia="x-none"/>
        </w:rPr>
        <w:t>odavatel disponuje:</w:t>
      </w:r>
    </w:p>
    <w:p w14:paraId="5A06E39F" w14:textId="7199498D" w:rsidR="0045672E" w:rsidRPr="00211E1F" w:rsidRDefault="0045672E" w:rsidP="00A61CA9">
      <w:pPr>
        <w:numPr>
          <w:ilvl w:val="0"/>
          <w:numId w:val="18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851" w:hanging="357"/>
        <w:rPr>
          <w:rFonts w:ascii="Times New Roman" w:hAnsi="Times New Roman"/>
          <w:sz w:val="24"/>
          <w:lang w:val="x-none" w:eastAsia="x-none"/>
        </w:rPr>
      </w:pPr>
      <w:r w:rsidRPr="00211E1F">
        <w:rPr>
          <w:rFonts w:ascii="Times New Roman" w:hAnsi="Times New Roman"/>
          <w:sz w:val="24"/>
          <w:lang w:eastAsia="x-none"/>
        </w:rPr>
        <w:lastRenderedPageBreak/>
        <w:t xml:space="preserve">ve vztahu k České republice </w:t>
      </w:r>
      <w:r w:rsidRPr="00211E1F">
        <w:rPr>
          <w:rFonts w:ascii="Times New Roman" w:hAnsi="Times New Roman"/>
          <w:b/>
          <w:sz w:val="24"/>
          <w:lang w:val="x-none" w:eastAsia="x-none"/>
        </w:rPr>
        <w:t>výpis</w:t>
      </w:r>
      <w:r w:rsidRPr="00211E1F">
        <w:rPr>
          <w:rFonts w:ascii="Times New Roman" w:hAnsi="Times New Roman"/>
          <w:b/>
          <w:sz w:val="24"/>
          <w:lang w:eastAsia="x-none"/>
        </w:rPr>
        <w:t>em</w:t>
      </w:r>
      <w:r w:rsidRPr="00211E1F">
        <w:rPr>
          <w:rFonts w:ascii="Times New Roman" w:hAnsi="Times New Roman"/>
          <w:b/>
          <w:sz w:val="24"/>
          <w:lang w:val="x-none" w:eastAsia="x-none"/>
        </w:rPr>
        <w:t xml:space="preserve"> z obchodního rejstříku</w:t>
      </w:r>
      <w:r w:rsidRPr="00211E1F">
        <w:rPr>
          <w:rFonts w:ascii="Times New Roman" w:hAnsi="Times New Roman"/>
          <w:b/>
          <w:sz w:val="24"/>
          <w:lang w:eastAsia="x-none"/>
        </w:rPr>
        <w:t xml:space="preserve"> nebo</w:t>
      </w:r>
      <w:r w:rsidRPr="00211E1F">
        <w:rPr>
          <w:rFonts w:ascii="Times New Roman" w:hAnsi="Times New Roman"/>
          <w:b/>
          <w:sz w:val="24"/>
          <w:lang w:val="x-none" w:eastAsia="x-none"/>
        </w:rPr>
        <w:t xml:space="preserve"> výpis</w:t>
      </w:r>
      <w:r w:rsidR="004F6789" w:rsidRPr="00211E1F">
        <w:rPr>
          <w:rFonts w:ascii="Times New Roman" w:hAnsi="Times New Roman"/>
          <w:b/>
          <w:sz w:val="24"/>
          <w:lang w:eastAsia="x-none"/>
        </w:rPr>
        <w:t>em</w:t>
      </w:r>
      <w:r w:rsidRPr="00211E1F">
        <w:rPr>
          <w:rFonts w:ascii="Times New Roman" w:hAnsi="Times New Roman"/>
          <w:b/>
          <w:sz w:val="24"/>
          <w:lang w:val="x-none" w:eastAsia="x-none"/>
        </w:rPr>
        <w:t xml:space="preserve"> z jiné obdobné evidence</w:t>
      </w:r>
      <w:r w:rsidRPr="00211E1F">
        <w:rPr>
          <w:rFonts w:ascii="Times New Roman" w:hAnsi="Times New Roman"/>
          <w:sz w:val="24"/>
          <w:lang w:val="x-none" w:eastAsia="x-none"/>
        </w:rPr>
        <w:t xml:space="preserve">, </w:t>
      </w:r>
      <w:r w:rsidRPr="00211E1F">
        <w:rPr>
          <w:rFonts w:ascii="Times New Roman" w:hAnsi="Times New Roman"/>
          <w:sz w:val="24"/>
          <w:lang w:eastAsia="x-none"/>
        </w:rPr>
        <w:t>pokud jiný právní předpis zápis do takové evidence vyžaduje</w:t>
      </w:r>
      <w:r w:rsidRPr="00211E1F">
        <w:rPr>
          <w:rFonts w:ascii="Times New Roman" w:hAnsi="Times New Roman"/>
          <w:sz w:val="24"/>
          <w:lang w:val="x-none" w:eastAsia="x-none"/>
        </w:rPr>
        <w:t xml:space="preserve">, dle § </w:t>
      </w:r>
      <w:r w:rsidRPr="00211E1F">
        <w:rPr>
          <w:rFonts w:ascii="Times New Roman" w:hAnsi="Times New Roman"/>
          <w:sz w:val="24"/>
          <w:lang w:eastAsia="x-none"/>
        </w:rPr>
        <w:t>77 odst. 1</w:t>
      </w:r>
      <w:r w:rsidRPr="00211E1F">
        <w:rPr>
          <w:rFonts w:ascii="Times New Roman" w:hAnsi="Times New Roman"/>
          <w:sz w:val="24"/>
          <w:lang w:val="x-none" w:eastAsia="x-none"/>
        </w:rPr>
        <w:t xml:space="preserve"> </w:t>
      </w:r>
      <w:r w:rsidRPr="00211E1F">
        <w:rPr>
          <w:rFonts w:ascii="Times New Roman" w:hAnsi="Times New Roman"/>
          <w:sz w:val="24"/>
          <w:lang w:eastAsia="x-none"/>
        </w:rPr>
        <w:t>ZZVZ,</w:t>
      </w:r>
    </w:p>
    <w:p w14:paraId="55572606" w14:textId="5090FE7A" w:rsidR="0045672E" w:rsidRPr="00211E1F" w:rsidRDefault="0045672E" w:rsidP="00A61CA9">
      <w:pPr>
        <w:numPr>
          <w:ilvl w:val="0"/>
          <w:numId w:val="18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851" w:hanging="357"/>
        <w:rPr>
          <w:rFonts w:ascii="Times New Roman" w:hAnsi="Times New Roman"/>
          <w:sz w:val="24"/>
          <w:lang w:val="x-none" w:eastAsia="x-none"/>
        </w:rPr>
      </w:pPr>
      <w:r w:rsidRPr="00211E1F">
        <w:rPr>
          <w:rFonts w:ascii="Times New Roman" w:hAnsi="Times New Roman"/>
          <w:b/>
          <w:sz w:val="24"/>
          <w:lang w:eastAsia="x-none"/>
        </w:rPr>
        <w:t>dokladem o oprávnění k podnikání</w:t>
      </w:r>
      <w:r w:rsidRPr="00211E1F">
        <w:rPr>
          <w:rFonts w:ascii="Times New Roman" w:hAnsi="Times New Roman"/>
          <w:sz w:val="24"/>
          <w:lang w:eastAsia="x-none"/>
        </w:rPr>
        <w:t xml:space="preserve"> podle zvláštních právních předpisů v rozsahu odpovídajícím předmětu veřejné zakázky, zejména doklad prokazující příslušné živnostenské oprávnění či licenci, dle § 77 odst. 2 písm. a) ZZV</w:t>
      </w:r>
      <w:r w:rsidR="002E2FB1" w:rsidRPr="00211E1F">
        <w:rPr>
          <w:rFonts w:ascii="Times New Roman" w:hAnsi="Times New Roman"/>
          <w:sz w:val="24"/>
          <w:lang w:eastAsia="x-none"/>
        </w:rPr>
        <w:t>Z</w:t>
      </w:r>
      <w:r w:rsidRPr="00211E1F">
        <w:rPr>
          <w:rFonts w:ascii="Times New Roman" w:hAnsi="Times New Roman"/>
          <w:sz w:val="24"/>
          <w:lang w:eastAsia="x-none"/>
        </w:rPr>
        <w:t>,</w:t>
      </w:r>
    </w:p>
    <w:p w14:paraId="6028C113" w14:textId="77777777" w:rsidR="0045672E" w:rsidRPr="00211E1F" w:rsidRDefault="0045672E" w:rsidP="0045672E">
      <w:pPr>
        <w:suppressAutoHyphens/>
        <w:spacing w:before="0" w:after="120" w:line="240" w:lineRule="auto"/>
        <w:ind w:left="851"/>
        <w:rPr>
          <w:rFonts w:ascii="Times New Roman" w:hAnsi="Times New Roman"/>
          <w:sz w:val="24"/>
          <w:lang w:eastAsia="x-none"/>
        </w:rPr>
      </w:pPr>
      <w:r w:rsidRPr="00211E1F">
        <w:rPr>
          <w:rFonts w:ascii="Times New Roman" w:hAnsi="Times New Roman"/>
          <w:sz w:val="24"/>
          <w:lang w:eastAsia="x-none"/>
        </w:rPr>
        <w:t>Zadavatel stanovuje splnění tohoto kvalifikačního předpokladu v minimálním rozsahu nutném k plnění této veřejné zakázky, tj. zadavatel požaduje živnostenské oprávnění pro:</w:t>
      </w:r>
    </w:p>
    <w:p w14:paraId="1683D48A" w14:textId="77777777" w:rsidR="0045672E" w:rsidRPr="00211E1F" w:rsidRDefault="0045672E" w:rsidP="0068718B">
      <w:pPr>
        <w:numPr>
          <w:ilvl w:val="0"/>
          <w:numId w:val="25"/>
        </w:numPr>
        <w:suppressAutoHyphens/>
        <w:spacing w:before="0" w:after="120" w:line="240" w:lineRule="auto"/>
        <w:ind w:left="1208" w:hanging="357"/>
        <w:rPr>
          <w:rFonts w:ascii="Times New Roman" w:hAnsi="Times New Roman"/>
          <w:b/>
          <w:sz w:val="24"/>
          <w:lang w:val="x-none" w:eastAsia="x-none"/>
        </w:rPr>
      </w:pPr>
      <w:r w:rsidRPr="00211E1F">
        <w:rPr>
          <w:rFonts w:ascii="Times New Roman" w:hAnsi="Times New Roman"/>
          <w:b/>
          <w:sz w:val="24"/>
          <w:lang w:eastAsia="x-none"/>
        </w:rPr>
        <w:t>Provádění staveb, jejich změn a odstraňování,</w:t>
      </w:r>
    </w:p>
    <w:p w14:paraId="354E748D" w14:textId="3C08E012" w:rsidR="0045672E" w:rsidRPr="00211E1F" w:rsidRDefault="0045672E" w:rsidP="00A61CA9">
      <w:pPr>
        <w:numPr>
          <w:ilvl w:val="0"/>
          <w:numId w:val="18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851" w:hanging="357"/>
        <w:rPr>
          <w:rFonts w:ascii="Times New Roman" w:hAnsi="Times New Roman"/>
          <w:sz w:val="24"/>
          <w:lang w:val="x-none" w:eastAsia="x-none"/>
        </w:rPr>
      </w:pPr>
      <w:r w:rsidRPr="00211E1F">
        <w:rPr>
          <w:rFonts w:ascii="Times New Roman" w:hAnsi="Times New Roman"/>
          <w:b/>
          <w:sz w:val="24"/>
          <w:lang w:eastAsia="x-none"/>
        </w:rPr>
        <w:t>doklad</w:t>
      </w:r>
      <w:r w:rsidR="002E2FB1" w:rsidRPr="00211E1F">
        <w:rPr>
          <w:rFonts w:ascii="Times New Roman" w:hAnsi="Times New Roman"/>
          <w:b/>
          <w:sz w:val="24"/>
          <w:lang w:eastAsia="x-none"/>
        </w:rPr>
        <w:t>em</w:t>
      </w:r>
      <w:r w:rsidRPr="00211E1F">
        <w:rPr>
          <w:rFonts w:ascii="Times New Roman" w:hAnsi="Times New Roman"/>
          <w:b/>
          <w:sz w:val="24"/>
          <w:lang w:eastAsia="x-none"/>
        </w:rPr>
        <w:t xml:space="preserve"> o odborné způsobilosti</w:t>
      </w:r>
      <w:r w:rsidRPr="00211E1F">
        <w:rPr>
          <w:rFonts w:ascii="Times New Roman" w:hAnsi="Times New Roman"/>
          <w:sz w:val="24"/>
          <w:lang w:eastAsia="x-none"/>
        </w:rPr>
        <w:t xml:space="preserve"> nebo doklad</w:t>
      </w:r>
      <w:r w:rsidR="002E2FB1" w:rsidRPr="00211E1F">
        <w:rPr>
          <w:rFonts w:ascii="Times New Roman" w:hAnsi="Times New Roman"/>
          <w:sz w:val="24"/>
          <w:lang w:eastAsia="x-none"/>
        </w:rPr>
        <w:t>em</w:t>
      </w:r>
      <w:r w:rsidRPr="00211E1F">
        <w:rPr>
          <w:rFonts w:ascii="Times New Roman" w:hAnsi="Times New Roman"/>
          <w:sz w:val="24"/>
          <w:lang w:eastAsia="x-none"/>
        </w:rPr>
        <w:t>, že dodavatel disponuje osobou, jejímž prostřednictvím odbornou způsobilost zabezpečuje, je-li pro plnění veřejné zakázky odborná způsobilost jinými právními předpisy vyžadována, dle § 77 odst. 2 písm. c) ZZVZ,</w:t>
      </w:r>
    </w:p>
    <w:p w14:paraId="1DDA08F6" w14:textId="77777777" w:rsidR="0045672E" w:rsidRPr="00211E1F" w:rsidRDefault="0045672E" w:rsidP="0045672E">
      <w:pPr>
        <w:suppressAutoHyphens/>
        <w:spacing w:before="0" w:after="120" w:line="240" w:lineRule="auto"/>
        <w:ind w:left="851"/>
        <w:rPr>
          <w:rFonts w:ascii="Times New Roman" w:hAnsi="Times New Roman"/>
          <w:sz w:val="24"/>
          <w:lang w:eastAsia="x-none"/>
        </w:rPr>
      </w:pPr>
      <w:r w:rsidRPr="00211E1F">
        <w:rPr>
          <w:rFonts w:ascii="Times New Roman" w:hAnsi="Times New Roman"/>
          <w:sz w:val="24"/>
          <w:lang w:eastAsia="x-none"/>
        </w:rPr>
        <w:t>Zadavatel stanovuje splnění tohoto kvalifikačního předpokladu v minimálním rozsahu nutném k plnění této veřejné zakázky, tj. předložením:</w:t>
      </w:r>
    </w:p>
    <w:p w14:paraId="744B2AC2" w14:textId="03621167" w:rsidR="00B20C88" w:rsidRPr="00211E1F" w:rsidRDefault="0045672E" w:rsidP="00A61CA9">
      <w:pPr>
        <w:numPr>
          <w:ilvl w:val="0"/>
          <w:numId w:val="22"/>
        </w:numPr>
        <w:suppressAutoHyphens/>
        <w:spacing w:before="0" w:after="120" w:line="240" w:lineRule="auto"/>
        <w:ind w:left="1208" w:hanging="357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b/>
          <w:sz w:val="24"/>
        </w:rPr>
        <w:t>osvědčení o autorizaci</w:t>
      </w:r>
      <w:r w:rsidR="004F6789" w:rsidRPr="00211E1F">
        <w:rPr>
          <w:rFonts w:ascii="Times New Roman" w:hAnsi="Times New Roman"/>
          <w:b/>
          <w:sz w:val="24"/>
        </w:rPr>
        <w:t xml:space="preserve"> inženýra</w:t>
      </w:r>
      <w:r w:rsidR="005D6C26" w:rsidRPr="00211E1F">
        <w:rPr>
          <w:rFonts w:ascii="Times New Roman" w:hAnsi="Times New Roman"/>
          <w:b/>
          <w:sz w:val="24"/>
        </w:rPr>
        <w:t xml:space="preserve">, </w:t>
      </w:r>
      <w:r w:rsidR="004F6789" w:rsidRPr="00211E1F">
        <w:rPr>
          <w:rFonts w:ascii="Times New Roman" w:hAnsi="Times New Roman"/>
          <w:b/>
          <w:sz w:val="24"/>
        </w:rPr>
        <w:t>technika</w:t>
      </w:r>
      <w:r w:rsidR="005D6C26" w:rsidRPr="00211E1F">
        <w:rPr>
          <w:rFonts w:ascii="Times New Roman" w:hAnsi="Times New Roman"/>
          <w:b/>
          <w:sz w:val="24"/>
        </w:rPr>
        <w:t xml:space="preserve"> či stavitele</w:t>
      </w:r>
      <w:r w:rsidRPr="00211E1F">
        <w:rPr>
          <w:rFonts w:ascii="Times New Roman" w:hAnsi="Times New Roman"/>
          <w:sz w:val="24"/>
        </w:rPr>
        <w:t xml:space="preserve"> vydané</w:t>
      </w:r>
      <w:r w:rsidR="004F6789" w:rsidRPr="00211E1F">
        <w:rPr>
          <w:rFonts w:ascii="Times New Roman" w:hAnsi="Times New Roman"/>
          <w:sz w:val="24"/>
        </w:rPr>
        <w:t>ho</w:t>
      </w:r>
      <w:r w:rsidRPr="00211E1F">
        <w:rPr>
          <w:rFonts w:ascii="Times New Roman" w:hAnsi="Times New Roman"/>
          <w:sz w:val="24"/>
        </w:rPr>
        <w:t xml:space="preserve"> podle zákona č. 360/1992 Sb., </w:t>
      </w:r>
      <w:proofErr w:type="gramStart"/>
      <w:r w:rsidRPr="00211E1F">
        <w:rPr>
          <w:rFonts w:ascii="Times New Roman" w:hAnsi="Times New Roman"/>
          <w:sz w:val="24"/>
        </w:rPr>
        <w:t>v</w:t>
      </w:r>
      <w:r w:rsidR="004F6789" w:rsidRPr="00211E1F">
        <w:rPr>
          <w:rFonts w:ascii="Times New Roman" w:hAnsi="Times New Roman"/>
          <w:sz w:val="24"/>
        </w:rPr>
        <w:t>e</w:t>
      </w:r>
      <w:r w:rsidRPr="00211E1F">
        <w:rPr>
          <w:rFonts w:ascii="Times New Roman" w:hAnsi="Times New Roman"/>
          <w:sz w:val="24"/>
        </w:rPr>
        <w:t>  znění</w:t>
      </w:r>
      <w:proofErr w:type="gramEnd"/>
      <w:r w:rsidR="004F6789" w:rsidRPr="00211E1F">
        <w:rPr>
          <w:rFonts w:ascii="Times New Roman" w:hAnsi="Times New Roman"/>
          <w:sz w:val="24"/>
        </w:rPr>
        <w:t xml:space="preserve"> pozdějších předpisů</w:t>
      </w:r>
      <w:r w:rsidRPr="00211E1F">
        <w:rPr>
          <w:rFonts w:ascii="Times New Roman" w:hAnsi="Times New Roman"/>
          <w:sz w:val="24"/>
        </w:rPr>
        <w:t>,  Českou komorou autorizovaných inženýrů nebo techniků</w:t>
      </w:r>
      <w:r w:rsidR="0020795A">
        <w:rPr>
          <w:rFonts w:ascii="Times New Roman" w:hAnsi="Times New Roman"/>
          <w:sz w:val="24"/>
        </w:rPr>
        <w:t>,</w:t>
      </w:r>
      <w:r w:rsidRPr="00211E1F">
        <w:rPr>
          <w:rFonts w:ascii="Times New Roman" w:hAnsi="Times New Roman"/>
          <w:sz w:val="24"/>
        </w:rPr>
        <w:t xml:space="preserve">  </w:t>
      </w:r>
      <w:r w:rsidRPr="00211E1F">
        <w:rPr>
          <w:rFonts w:ascii="Times New Roman" w:hAnsi="Times New Roman"/>
          <w:b/>
          <w:sz w:val="24"/>
        </w:rPr>
        <w:t>pro obor „pozemní stavby“</w:t>
      </w:r>
      <w:r w:rsidR="005D6C26" w:rsidRPr="00211E1F">
        <w:rPr>
          <w:rFonts w:ascii="Times New Roman" w:hAnsi="Times New Roman"/>
          <w:sz w:val="24"/>
        </w:rPr>
        <w:t>.</w:t>
      </w:r>
    </w:p>
    <w:p w14:paraId="38D1BAB1" w14:textId="77777777" w:rsidR="0045672E" w:rsidRPr="00211E1F" w:rsidRDefault="0045672E" w:rsidP="0045672E">
      <w:pPr>
        <w:suppressAutoHyphens/>
        <w:spacing w:before="0" w:after="240" w:line="240" w:lineRule="auto"/>
        <w:rPr>
          <w:rFonts w:ascii="Times New Roman" w:hAnsi="Times New Roman"/>
          <w:sz w:val="24"/>
          <w:lang w:eastAsia="x-none"/>
        </w:rPr>
      </w:pPr>
      <w:r w:rsidRPr="00211E1F">
        <w:rPr>
          <w:rFonts w:ascii="Times New Roman" w:hAnsi="Times New Roman"/>
          <w:sz w:val="24"/>
          <w:lang w:eastAsia="x-none"/>
        </w:rPr>
        <w:t>Pokud právní předpisy v zemi sídla dodavatele nevyžadují odbornou profesní způsobilost, nemusí dodavatel výše uvedené doklady předkládat.</w:t>
      </w:r>
    </w:p>
    <w:p w14:paraId="2D9EFE39" w14:textId="379DDD38" w:rsidR="0045672E" w:rsidRPr="00211E1F" w:rsidRDefault="0045672E" w:rsidP="0045672E">
      <w:pPr>
        <w:spacing w:before="0" w:after="120" w:line="276" w:lineRule="auto"/>
        <w:rPr>
          <w:rFonts w:ascii="Times New Roman" w:hAnsi="Times New Roman"/>
          <w:color w:val="000000"/>
          <w:sz w:val="24"/>
        </w:rPr>
      </w:pPr>
      <w:r w:rsidRPr="00211E1F">
        <w:rPr>
          <w:rFonts w:ascii="Times New Roman" w:hAnsi="Times New Roman"/>
          <w:b/>
          <w:color w:val="000000" w:themeColor="text1"/>
          <w:sz w:val="24"/>
        </w:rPr>
        <w:t>Vybraný účastník,</w:t>
      </w:r>
      <w:r w:rsidRPr="00211E1F">
        <w:rPr>
          <w:rFonts w:ascii="Times New Roman" w:hAnsi="Times New Roman"/>
          <w:color w:val="000000" w:themeColor="text1"/>
          <w:sz w:val="24"/>
        </w:rPr>
        <w:t xml:space="preserve"> se kterým má být uzavřena smlouva podle § 124 ZZVZ, bude povinen před jejím uzavřením předložit zadavateli </w:t>
      </w:r>
      <w:r w:rsidR="004F6789" w:rsidRPr="00211E1F">
        <w:rPr>
          <w:rFonts w:ascii="Times New Roman" w:hAnsi="Times New Roman"/>
          <w:b/>
          <w:color w:val="000000" w:themeColor="text1"/>
          <w:sz w:val="24"/>
        </w:rPr>
        <w:t xml:space="preserve">elektronické </w:t>
      </w:r>
      <w:proofErr w:type="spellStart"/>
      <w:r w:rsidRPr="00211E1F">
        <w:rPr>
          <w:rFonts w:ascii="Times New Roman" w:hAnsi="Times New Roman"/>
          <w:b/>
          <w:color w:val="000000" w:themeColor="text1"/>
          <w:sz w:val="24"/>
        </w:rPr>
        <w:t>riginály</w:t>
      </w:r>
      <w:proofErr w:type="spellEnd"/>
      <w:r w:rsidRPr="00211E1F">
        <w:rPr>
          <w:rFonts w:ascii="Times New Roman" w:hAnsi="Times New Roman"/>
          <w:b/>
          <w:color w:val="000000" w:themeColor="text1"/>
          <w:sz w:val="24"/>
        </w:rPr>
        <w:t xml:space="preserve"> dokladů</w:t>
      </w:r>
      <w:r w:rsidRPr="00211E1F">
        <w:rPr>
          <w:rFonts w:ascii="Times New Roman" w:hAnsi="Times New Roman"/>
          <w:color w:val="000000" w:themeColor="text1"/>
          <w:sz w:val="24"/>
        </w:rPr>
        <w:t xml:space="preserve"> prokazujících splnění profesní způsobilosti (zadavatel si rovněž vyhrazuje právo tyto doklady požadovat již v průběhu zadávacího řízení od kteréhokoliv dodavatele), tedy:</w:t>
      </w:r>
    </w:p>
    <w:p w14:paraId="4F29C76F" w14:textId="77777777" w:rsidR="0045672E" w:rsidRPr="00211E1F" w:rsidRDefault="0045672E" w:rsidP="00A61CA9">
      <w:pPr>
        <w:numPr>
          <w:ilvl w:val="0"/>
          <w:numId w:val="18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851" w:hanging="357"/>
        <w:rPr>
          <w:rFonts w:ascii="Times New Roman" w:hAnsi="Times New Roman"/>
          <w:sz w:val="24"/>
          <w:lang w:val="x-none" w:eastAsia="x-none"/>
        </w:rPr>
      </w:pPr>
      <w:r w:rsidRPr="00211E1F">
        <w:rPr>
          <w:rFonts w:ascii="Times New Roman" w:hAnsi="Times New Roman"/>
          <w:sz w:val="24"/>
          <w:lang w:eastAsia="x-none"/>
        </w:rPr>
        <w:t xml:space="preserve">ve vztahu k České republice </w:t>
      </w:r>
      <w:r w:rsidRPr="00211E1F">
        <w:rPr>
          <w:rFonts w:ascii="Times New Roman" w:hAnsi="Times New Roman"/>
          <w:b/>
          <w:sz w:val="24"/>
          <w:lang w:val="x-none" w:eastAsia="x-none"/>
        </w:rPr>
        <w:t>výpis z obchodního rejstříku</w:t>
      </w:r>
      <w:r w:rsidRPr="00211E1F">
        <w:rPr>
          <w:rFonts w:ascii="Times New Roman" w:hAnsi="Times New Roman"/>
          <w:b/>
          <w:sz w:val="24"/>
          <w:lang w:eastAsia="x-none"/>
        </w:rPr>
        <w:t xml:space="preserve"> nebo</w:t>
      </w:r>
      <w:r w:rsidRPr="00211E1F">
        <w:rPr>
          <w:rFonts w:ascii="Times New Roman" w:hAnsi="Times New Roman"/>
          <w:b/>
          <w:sz w:val="24"/>
          <w:lang w:val="x-none" w:eastAsia="x-none"/>
        </w:rPr>
        <w:t xml:space="preserve"> výpis z jiné obdobné evidence</w:t>
      </w:r>
      <w:r w:rsidRPr="00211E1F">
        <w:rPr>
          <w:rFonts w:ascii="Times New Roman" w:hAnsi="Times New Roman"/>
          <w:sz w:val="24"/>
          <w:lang w:val="x-none" w:eastAsia="x-none"/>
        </w:rPr>
        <w:t xml:space="preserve">, </w:t>
      </w:r>
      <w:r w:rsidRPr="00211E1F">
        <w:rPr>
          <w:rFonts w:ascii="Times New Roman" w:hAnsi="Times New Roman"/>
          <w:sz w:val="24"/>
          <w:lang w:eastAsia="x-none"/>
        </w:rPr>
        <w:t>pokud jiný právní předpis zápis do takové evidence vyžaduje</w:t>
      </w:r>
      <w:r w:rsidRPr="00211E1F">
        <w:rPr>
          <w:rFonts w:ascii="Times New Roman" w:hAnsi="Times New Roman"/>
          <w:sz w:val="24"/>
          <w:lang w:val="x-none" w:eastAsia="x-none"/>
        </w:rPr>
        <w:t xml:space="preserve">, dle § </w:t>
      </w:r>
      <w:r w:rsidRPr="00211E1F">
        <w:rPr>
          <w:rFonts w:ascii="Times New Roman" w:hAnsi="Times New Roman"/>
          <w:sz w:val="24"/>
          <w:lang w:eastAsia="x-none"/>
        </w:rPr>
        <w:t>77 odst. 1</w:t>
      </w:r>
      <w:r w:rsidRPr="00211E1F">
        <w:rPr>
          <w:rFonts w:ascii="Times New Roman" w:hAnsi="Times New Roman"/>
          <w:sz w:val="24"/>
          <w:lang w:val="x-none" w:eastAsia="x-none"/>
        </w:rPr>
        <w:t xml:space="preserve"> </w:t>
      </w:r>
      <w:r w:rsidRPr="00211E1F">
        <w:rPr>
          <w:rFonts w:ascii="Times New Roman" w:hAnsi="Times New Roman"/>
          <w:sz w:val="24"/>
          <w:lang w:eastAsia="x-none"/>
        </w:rPr>
        <w:t>ZZVZ,</w:t>
      </w:r>
    </w:p>
    <w:p w14:paraId="10D4D0E8" w14:textId="5AD72867" w:rsidR="0045672E" w:rsidRPr="00211E1F" w:rsidRDefault="0045672E" w:rsidP="00A61CA9">
      <w:pPr>
        <w:numPr>
          <w:ilvl w:val="0"/>
          <w:numId w:val="18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851" w:hanging="357"/>
        <w:rPr>
          <w:rFonts w:ascii="Times New Roman" w:hAnsi="Times New Roman"/>
          <w:sz w:val="24"/>
          <w:lang w:val="x-none" w:eastAsia="x-none"/>
        </w:rPr>
      </w:pPr>
      <w:r w:rsidRPr="00211E1F">
        <w:rPr>
          <w:rFonts w:ascii="Times New Roman" w:hAnsi="Times New Roman"/>
          <w:b/>
          <w:sz w:val="24"/>
          <w:lang w:eastAsia="x-none"/>
        </w:rPr>
        <w:t>doklad o oprávnění k podnikání</w:t>
      </w:r>
      <w:r w:rsidRPr="00211E1F">
        <w:rPr>
          <w:rFonts w:ascii="Times New Roman" w:hAnsi="Times New Roman"/>
          <w:sz w:val="24"/>
          <w:lang w:eastAsia="x-none"/>
        </w:rPr>
        <w:t xml:space="preserve"> v minimálním rozsahu nutném k plnění této veřejné zakázky,</w:t>
      </w:r>
      <w:r w:rsidR="004F6789" w:rsidRPr="00211E1F">
        <w:rPr>
          <w:rFonts w:ascii="Times New Roman" w:hAnsi="Times New Roman"/>
          <w:sz w:val="24"/>
          <w:lang w:eastAsia="x-none"/>
        </w:rPr>
        <w:t xml:space="preserve"> tj. živnostenské oprávnění pro </w:t>
      </w:r>
      <w:r w:rsidR="004F6789" w:rsidRPr="00211E1F">
        <w:rPr>
          <w:rFonts w:ascii="Times New Roman" w:hAnsi="Times New Roman"/>
          <w:b/>
          <w:bCs/>
          <w:sz w:val="24"/>
          <w:lang w:eastAsia="x-none"/>
        </w:rPr>
        <w:t>Provádění staveb, jejich změn a odstraňování</w:t>
      </w:r>
      <w:r w:rsidR="004F6789" w:rsidRPr="00211E1F">
        <w:rPr>
          <w:rFonts w:ascii="Times New Roman" w:hAnsi="Times New Roman"/>
          <w:sz w:val="24"/>
          <w:lang w:eastAsia="x-none"/>
        </w:rPr>
        <w:t>,</w:t>
      </w:r>
    </w:p>
    <w:p w14:paraId="45EC377D" w14:textId="64424BEC" w:rsidR="00E90A55" w:rsidRPr="0020795A" w:rsidRDefault="0045672E" w:rsidP="00964D09">
      <w:pPr>
        <w:numPr>
          <w:ilvl w:val="0"/>
          <w:numId w:val="18"/>
        </w:numPr>
        <w:tabs>
          <w:tab w:val="clear" w:pos="1144"/>
          <w:tab w:val="num" w:pos="851"/>
        </w:tabs>
        <w:suppressAutoHyphens/>
        <w:spacing w:before="0" w:after="240" w:line="240" w:lineRule="auto"/>
        <w:ind w:left="850" w:hanging="357"/>
        <w:rPr>
          <w:rFonts w:ascii="Times New Roman" w:hAnsi="Times New Roman"/>
          <w:sz w:val="24"/>
          <w:lang w:eastAsia="x-none"/>
        </w:rPr>
      </w:pPr>
      <w:r w:rsidRPr="00211E1F">
        <w:rPr>
          <w:rFonts w:ascii="Times New Roman" w:hAnsi="Times New Roman"/>
          <w:b/>
          <w:sz w:val="24"/>
          <w:lang w:eastAsia="x-none"/>
        </w:rPr>
        <w:t xml:space="preserve">doklad o odborné </w:t>
      </w:r>
      <w:proofErr w:type="gramStart"/>
      <w:r w:rsidRPr="00211E1F">
        <w:rPr>
          <w:rFonts w:ascii="Times New Roman" w:hAnsi="Times New Roman"/>
          <w:b/>
          <w:sz w:val="24"/>
          <w:lang w:eastAsia="x-none"/>
        </w:rPr>
        <w:t>způsobilosti</w:t>
      </w:r>
      <w:r w:rsidRPr="00211E1F">
        <w:rPr>
          <w:rFonts w:ascii="Times New Roman" w:hAnsi="Times New Roman"/>
          <w:sz w:val="24"/>
          <w:lang w:eastAsia="x-none"/>
        </w:rPr>
        <w:t xml:space="preserve">  </w:t>
      </w:r>
      <w:r w:rsidRPr="00211E1F">
        <w:rPr>
          <w:rFonts w:ascii="Times New Roman" w:hAnsi="Times New Roman"/>
          <w:sz w:val="24"/>
        </w:rPr>
        <w:t>vydan</w:t>
      </w:r>
      <w:r w:rsidR="004F6789" w:rsidRPr="00211E1F">
        <w:rPr>
          <w:rFonts w:ascii="Times New Roman" w:hAnsi="Times New Roman"/>
          <w:sz w:val="24"/>
        </w:rPr>
        <w:t>ý</w:t>
      </w:r>
      <w:proofErr w:type="gramEnd"/>
      <w:r w:rsidRPr="00211E1F">
        <w:rPr>
          <w:rFonts w:ascii="Times New Roman" w:hAnsi="Times New Roman"/>
          <w:sz w:val="24"/>
        </w:rPr>
        <w:t xml:space="preserve"> podle zákona č. 360/1992 Sb., v</w:t>
      </w:r>
      <w:r w:rsidR="004F6789" w:rsidRPr="00211E1F">
        <w:rPr>
          <w:rFonts w:ascii="Times New Roman" w:hAnsi="Times New Roman"/>
          <w:sz w:val="24"/>
        </w:rPr>
        <w:t>e</w:t>
      </w:r>
      <w:r w:rsidRPr="00211E1F">
        <w:rPr>
          <w:rFonts w:ascii="Times New Roman" w:hAnsi="Times New Roman"/>
          <w:sz w:val="24"/>
        </w:rPr>
        <w:t>  znění</w:t>
      </w:r>
      <w:r w:rsidR="004F6789" w:rsidRPr="00211E1F">
        <w:rPr>
          <w:rFonts w:ascii="Times New Roman" w:hAnsi="Times New Roman"/>
          <w:sz w:val="24"/>
        </w:rPr>
        <w:t xml:space="preserve"> pozdějších předpisů, </w:t>
      </w:r>
      <w:r w:rsidR="004F6789" w:rsidRPr="00211E1F">
        <w:rPr>
          <w:rFonts w:ascii="Times New Roman" w:hAnsi="Times New Roman"/>
          <w:sz w:val="24"/>
          <w:lang w:eastAsia="x-none"/>
        </w:rPr>
        <w:t xml:space="preserve">tj. předložení </w:t>
      </w:r>
      <w:r w:rsidR="004F6789" w:rsidRPr="00211E1F">
        <w:rPr>
          <w:rFonts w:ascii="Times New Roman" w:hAnsi="Times New Roman"/>
          <w:b/>
          <w:sz w:val="24"/>
        </w:rPr>
        <w:t>osvědčení o autorizaci technika</w:t>
      </w:r>
      <w:r w:rsidR="005D6C26" w:rsidRPr="00211E1F">
        <w:rPr>
          <w:rFonts w:ascii="Times New Roman" w:hAnsi="Times New Roman"/>
          <w:b/>
          <w:sz w:val="24"/>
        </w:rPr>
        <w:t>,</w:t>
      </w:r>
      <w:r w:rsidR="004F6789" w:rsidRPr="00211E1F">
        <w:rPr>
          <w:rFonts w:ascii="Times New Roman" w:hAnsi="Times New Roman"/>
          <w:b/>
          <w:sz w:val="24"/>
        </w:rPr>
        <w:t xml:space="preserve"> inženýra </w:t>
      </w:r>
      <w:r w:rsidR="005D6C26" w:rsidRPr="00211E1F">
        <w:rPr>
          <w:rFonts w:ascii="Times New Roman" w:hAnsi="Times New Roman"/>
          <w:b/>
          <w:sz w:val="24"/>
        </w:rPr>
        <w:t xml:space="preserve">či stavitele </w:t>
      </w:r>
      <w:r w:rsidR="004F6789" w:rsidRPr="00211E1F">
        <w:rPr>
          <w:rFonts w:ascii="Times New Roman" w:hAnsi="Times New Roman"/>
          <w:b/>
          <w:sz w:val="24"/>
        </w:rPr>
        <w:t>pro obor „pozemní stavby“.</w:t>
      </w:r>
      <w:r w:rsidR="00B20C88" w:rsidRPr="00211E1F">
        <w:rPr>
          <w:rFonts w:ascii="Times New Roman" w:hAnsi="Times New Roman"/>
          <w:b/>
          <w:sz w:val="24"/>
        </w:rPr>
        <w:t xml:space="preserve"> </w:t>
      </w:r>
    </w:p>
    <w:p w14:paraId="5E677CB7" w14:textId="77777777" w:rsidR="0020795A" w:rsidRPr="00211E1F" w:rsidRDefault="0020795A" w:rsidP="0020795A">
      <w:pPr>
        <w:suppressAutoHyphens/>
        <w:spacing w:before="0" w:after="240" w:line="240" w:lineRule="auto"/>
        <w:ind w:left="850"/>
        <w:rPr>
          <w:rFonts w:ascii="Times New Roman" w:hAnsi="Times New Roman"/>
          <w:sz w:val="24"/>
          <w:lang w:eastAsia="x-none"/>
        </w:rPr>
      </w:pPr>
    </w:p>
    <w:p w14:paraId="6F2510C2" w14:textId="6A37DBFF" w:rsidR="007A0E1E" w:rsidRPr="00211E1F" w:rsidRDefault="007A0E1E" w:rsidP="00593CED">
      <w:pPr>
        <w:pStyle w:val="StyleNadpis2PPPAuto"/>
        <w:tabs>
          <w:tab w:val="clear" w:pos="4254"/>
          <w:tab w:val="num" w:pos="851"/>
        </w:tabs>
        <w:spacing w:before="0" w:after="120"/>
        <w:ind w:left="0"/>
      </w:pPr>
      <w:bookmarkStart w:id="431" w:name="_Toc462304213"/>
      <w:bookmarkStart w:id="432" w:name="_Toc51741406"/>
      <w:r w:rsidRPr="00211E1F">
        <w:t>Technická kvalifikace</w:t>
      </w:r>
      <w:bookmarkEnd w:id="431"/>
      <w:bookmarkEnd w:id="432"/>
    </w:p>
    <w:p w14:paraId="1B1398D9" w14:textId="774E4698" w:rsidR="00451B6F" w:rsidRPr="00211E1F" w:rsidRDefault="00451B6F" w:rsidP="00451B6F">
      <w:pPr>
        <w:spacing w:before="0" w:after="120" w:line="240" w:lineRule="auto"/>
        <w:rPr>
          <w:rFonts w:ascii="Times New Roman" w:hAnsi="Times New Roman"/>
          <w:sz w:val="24"/>
          <w:lang w:eastAsia="x-none"/>
        </w:rPr>
      </w:pPr>
      <w:r w:rsidRPr="00211E1F">
        <w:rPr>
          <w:rFonts w:ascii="Times New Roman" w:hAnsi="Times New Roman"/>
          <w:sz w:val="24"/>
          <w:lang w:eastAsia="x-none"/>
        </w:rPr>
        <w:t xml:space="preserve">Splnění technických kvalifikačních předpokladů prokáže </w:t>
      </w:r>
      <w:r w:rsidR="00304FD7" w:rsidRPr="00211E1F">
        <w:rPr>
          <w:rFonts w:ascii="Times New Roman" w:hAnsi="Times New Roman"/>
          <w:sz w:val="24"/>
          <w:lang w:eastAsia="x-none"/>
        </w:rPr>
        <w:t>d</w:t>
      </w:r>
      <w:r w:rsidRPr="00211E1F">
        <w:rPr>
          <w:rFonts w:ascii="Times New Roman" w:hAnsi="Times New Roman"/>
          <w:sz w:val="24"/>
          <w:lang w:eastAsia="x-none"/>
        </w:rPr>
        <w:t xml:space="preserve">odavatel, který předloží v souladu s ustanovením § 53 odst. 4 ZZVZ </w:t>
      </w:r>
      <w:r w:rsidRPr="00211E1F">
        <w:rPr>
          <w:rFonts w:ascii="Times New Roman" w:hAnsi="Times New Roman"/>
          <w:b/>
          <w:sz w:val="24"/>
          <w:lang w:eastAsia="x-none"/>
        </w:rPr>
        <w:t>čestné prohlášení</w:t>
      </w:r>
      <w:r w:rsidRPr="00211E1F">
        <w:rPr>
          <w:rFonts w:ascii="Times New Roman" w:hAnsi="Times New Roman"/>
          <w:sz w:val="24"/>
          <w:lang w:eastAsia="x-none"/>
        </w:rPr>
        <w:t xml:space="preserve"> nebo níže</w:t>
      </w:r>
      <w:r w:rsidRPr="00211E1F">
        <w:rPr>
          <w:rFonts w:ascii="Times New Roman" w:hAnsi="Times New Roman"/>
          <w:b/>
          <w:sz w:val="24"/>
          <w:lang w:eastAsia="x-none"/>
        </w:rPr>
        <w:t xml:space="preserve"> uvedené doklady</w:t>
      </w:r>
      <w:r w:rsidRPr="00211E1F">
        <w:rPr>
          <w:rFonts w:ascii="Times New Roman" w:hAnsi="Times New Roman"/>
          <w:sz w:val="24"/>
          <w:lang w:eastAsia="x-none"/>
        </w:rPr>
        <w:t xml:space="preserve">, z nichž bude vyplývat, že </w:t>
      </w:r>
      <w:r w:rsidR="00304FD7" w:rsidRPr="00211E1F">
        <w:rPr>
          <w:rFonts w:ascii="Times New Roman" w:hAnsi="Times New Roman"/>
          <w:sz w:val="24"/>
          <w:lang w:eastAsia="x-none"/>
        </w:rPr>
        <w:t>d</w:t>
      </w:r>
      <w:r w:rsidRPr="00211E1F">
        <w:rPr>
          <w:rFonts w:ascii="Times New Roman" w:hAnsi="Times New Roman"/>
          <w:sz w:val="24"/>
          <w:lang w:eastAsia="x-none"/>
        </w:rPr>
        <w:t>odavatel splňuje minimální úroveň technických kvalifikačních předpokladů stanovených níže.</w:t>
      </w:r>
    </w:p>
    <w:p w14:paraId="59DB72C7" w14:textId="21AA509F" w:rsidR="00451B6F" w:rsidRPr="00211E1F" w:rsidRDefault="00451B6F" w:rsidP="00451B6F">
      <w:pPr>
        <w:spacing w:before="0" w:after="120" w:line="276" w:lineRule="auto"/>
        <w:rPr>
          <w:rFonts w:ascii="Times New Roman" w:hAnsi="Times New Roman"/>
          <w:color w:val="000000"/>
          <w:sz w:val="24"/>
        </w:rPr>
      </w:pPr>
      <w:r w:rsidRPr="00211E1F">
        <w:rPr>
          <w:rFonts w:ascii="Times New Roman" w:hAnsi="Times New Roman"/>
          <w:b/>
          <w:color w:val="000000" w:themeColor="text1"/>
          <w:sz w:val="24"/>
        </w:rPr>
        <w:lastRenderedPageBreak/>
        <w:t>Vybraný účastník</w:t>
      </w:r>
      <w:r w:rsidRPr="00211E1F">
        <w:rPr>
          <w:rFonts w:ascii="Times New Roman" w:hAnsi="Times New Roman"/>
          <w:color w:val="000000" w:themeColor="text1"/>
          <w:sz w:val="24"/>
        </w:rPr>
        <w:t xml:space="preserve">, se kterým má být uzavřena smlouva podle § 124 ZZVZ, bude povinen před jejím uzavřením předložit zadavateli </w:t>
      </w:r>
      <w:r w:rsidR="00304FD7" w:rsidRPr="00211E1F">
        <w:rPr>
          <w:rFonts w:ascii="Times New Roman" w:hAnsi="Times New Roman"/>
          <w:b/>
          <w:bCs/>
          <w:color w:val="000000" w:themeColor="text1"/>
          <w:sz w:val="24"/>
        </w:rPr>
        <w:t xml:space="preserve">elektronické </w:t>
      </w:r>
      <w:r w:rsidRPr="00211E1F">
        <w:rPr>
          <w:rFonts w:ascii="Times New Roman" w:hAnsi="Times New Roman"/>
          <w:b/>
          <w:color w:val="000000" w:themeColor="text1"/>
          <w:sz w:val="24"/>
        </w:rPr>
        <w:t>originály dokladů</w:t>
      </w:r>
      <w:r w:rsidRPr="00211E1F">
        <w:rPr>
          <w:rFonts w:ascii="Times New Roman" w:hAnsi="Times New Roman"/>
          <w:color w:val="000000" w:themeColor="text1"/>
          <w:sz w:val="24"/>
        </w:rPr>
        <w:t xml:space="preserve"> prokazujících splnění technické kvalifikace (zadavatel si rovněž vyhrazuje právo tyto doklady požadovat již v průběhu zadávacího řízení od kteréhokoliv dodavatele), tedy:</w:t>
      </w:r>
    </w:p>
    <w:p w14:paraId="1293A870" w14:textId="2436F153" w:rsidR="00B956A9" w:rsidRPr="00477886" w:rsidRDefault="00434B33" w:rsidP="00D57A29">
      <w:pPr>
        <w:pStyle w:val="BodySingle"/>
        <w:numPr>
          <w:ilvl w:val="0"/>
          <w:numId w:val="29"/>
        </w:numPr>
        <w:spacing w:before="0" w:line="276" w:lineRule="auto"/>
        <w:ind w:left="426"/>
        <w:rPr>
          <w:szCs w:val="24"/>
        </w:rPr>
      </w:pPr>
      <w:r w:rsidRPr="00211E1F">
        <w:rPr>
          <w:b/>
          <w:szCs w:val="24"/>
        </w:rPr>
        <w:t xml:space="preserve">dle § 79 odst. 2 písm. </w:t>
      </w:r>
      <w:r w:rsidR="0045672E" w:rsidRPr="00211E1F">
        <w:rPr>
          <w:b/>
          <w:szCs w:val="24"/>
        </w:rPr>
        <w:t>a</w:t>
      </w:r>
      <w:r w:rsidR="007A0E1E" w:rsidRPr="00211E1F">
        <w:rPr>
          <w:b/>
          <w:szCs w:val="24"/>
        </w:rPr>
        <w:t>) ZZVZ</w:t>
      </w:r>
      <w:r w:rsidR="007A0E1E" w:rsidRPr="00211E1F">
        <w:rPr>
          <w:szCs w:val="24"/>
        </w:rPr>
        <w:t xml:space="preserve"> – </w:t>
      </w:r>
      <w:r w:rsidR="007A0E1E" w:rsidRPr="00211E1F">
        <w:rPr>
          <w:b/>
          <w:szCs w:val="24"/>
        </w:rPr>
        <w:t xml:space="preserve">Seznam významných </w:t>
      </w:r>
      <w:r w:rsidR="0045672E" w:rsidRPr="00211E1F">
        <w:rPr>
          <w:b/>
          <w:szCs w:val="24"/>
        </w:rPr>
        <w:t xml:space="preserve">stavebních </w:t>
      </w:r>
      <w:proofErr w:type="gramStart"/>
      <w:r w:rsidR="0045672E" w:rsidRPr="00211E1F">
        <w:rPr>
          <w:b/>
          <w:szCs w:val="24"/>
        </w:rPr>
        <w:t xml:space="preserve">prací </w:t>
      </w:r>
      <w:r w:rsidR="007A0E1E" w:rsidRPr="00211E1F">
        <w:rPr>
          <w:szCs w:val="24"/>
        </w:rPr>
        <w:t xml:space="preserve"> poskytnutých</w:t>
      </w:r>
      <w:proofErr w:type="gramEnd"/>
      <w:r w:rsidR="007A0E1E" w:rsidRPr="00211E1F">
        <w:rPr>
          <w:szCs w:val="24"/>
        </w:rPr>
        <w:t xml:space="preserve"> </w:t>
      </w:r>
      <w:r w:rsidR="00593CED" w:rsidRPr="00211E1F">
        <w:rPr>
          <w:szCs w:val="24"/>
        </w:rPr>
        <w:t>d</w:t>
      </w:r>
      <w:r w:rsidR="007A0E1E" w:rsidRPr="00211E1F">
        <w:rPr>
          <w:szCs w:val="24"/>
        </w:rPr>
        <w:t xml:space="preserve">odavatelem </w:t>
      </w:r>
      <w:r w:rsidR="007A0E1E" w:rsidRPr="00211E1F">
        <w:rPr>
          <w:b/>
          <w:szCs w:val="24"/>
          <w:u w:val="single"/>
        </w:rPr>
        <w:t>za poslední</w:t>
      </w:r>
      <w:r w:rsidR="00CF5F8A" w:rsidRPr="00211E1F">
        <w:rPr>
          <w:b/>
          <w:szCs w:val="24"/>
          <w:u w:val="single"/>
        </w:rPr>
        <w:t>ch</w:t>
      </w:r>
      <w:r w:rsidR="007A0E1E" w:rsidRPr="00211E1F">
        <w:rPr>
          <w:b/>
          <w:szCs w:val="24"/>
          <w:u w:val="single"/>
        </w:rPr>
        <w:t xml:space="preserve"> </w:t>
      </w:r>
      <w:r w:rsidR="0045672E" w:rsidRPr="00211E1F">
        <w:rPr>
          <w:b/>
          <w:szCs w:val="24"/>
          <w:u w:val="single"/>
        </w:rPr>
        <w:t>5</w:t>
      </w:r>
      <w:r w:rsidR="00CF5F8A" w:rsidRPr="00211E1F">
        <w:rPr>
          <w:b/>
          <w:szCs w:val="24"/>
          <w:u w:val="single"/>
        </w:rPr>
        <w:t xml:space="preserve"> let</w:t>
      </w:r>
      <w:r w:rsidR="007A0E1E" w:rsidRPr="00211E1F">
        <w:rPr>
          <w:szCs w:val="24"/>
        </w:rPr>
        <w:t xml:space="preserve"> před zahájením zadávacího řízení</w:t>
      </w:r>
      <w:r w:rsidR="00304FD7" w:rsidRPr="00211E1F">
        <w:rPr>
          <w:szCs w:val="24"/>
        </w:rPr>
        <w:t xml:space="preserve"> </w:t>
      </w:r>
      <w:r w:rsidR="00304FD7" w:rsidRPr="00211E1F">
        <w:rPr>
          <w:b/>
          <w:bCs/>
          <w:szCs w:val="24"/>
        </w:rPr>
        <w:t xml:space="preserve">vč. osvědčení </w:t>
      </w:r>
      <w:r w:rsidR="00304FD7" w:rsidRPr="00477886">
        <w:rPr>
          <w:b/>
          <w:bCs/>
          <w:szCs w:val="24"/>
        </w:rPr>
        <w:t>objednatele</w:t>
      </w:r>
      <w:r w:rsidR="00304FD7" w:rsidRPr="00477886">
        <w:rPr>
          <w:szCs w:val="24"/>
        </w:rPr>
        <w:t xml:space="preserve"> o řádném poskytnutí a dokončení nejvýznamnějších z těchto prací</w:t>
      </w:r>
      <w:r w:rsidR="00124E88" w:rsidRPr="00477886">
        <w:rPr>
          <w:szCs w:val="24"/>
        </w:rPr>
        <w:t>.</w:t>
      </w:r>
      <w:r w:rsidR="007A0E1E" w:rsidRPr="00477886">
        <w:rPr>
          <w:szCs w:val="24"/>
        </w:rPr>
        <w:t xml:space="preserve"> </w:t>
      </w:r>
    </w:p>
    <w:p w14:paraId="2927B8BB" w14:textId="365F04B1" w:rsidR="00434B33" w:rsidRPr="00477886" w:rsidRDefault="00434B33" w:rsidP="00E74C94">
      <w:pPr>
        <w:pStyle w:val="Style13"/>
        <w:widowControl/>
        <w:spacing w:after="120" w:line="276" w:lineRule="auto"/>
        <w:jc w:val="both"/>
        <w:rPr>
          <w:rStyle w:val="FontStyle18"/>
          <w:b/>
          <w:sz w:val="24"/>
        </w:rPr>
      </w:pPr>
      <w:r w:rsidRPr="00477886">
        <w:rPr>
          <w:rStyle w:val="FontStyle18"/>
          <w:b/>
          <w:sz w:val="24"/>
        </w:rPr>
        <w:t xml:space="preserve">Za významné </w:t>
      </w:r>
      <w:r w:rsidR="00451B6F" w:rsidRPr="00477886">
        <w:rPr>
          <w:rStyle w:val="FontStyle18"/>
          <w:b/>
          <w:sz w:val="24"/>
        </w:rPr>
        <w:t xml:space="preserve">stavební práce </w:t>
      </w:r>
      <w:r w:rsidRPr="00477886">
        <w:rPr>
          <w:rStyle w:val="FontStyle18"/>
          <w:b/>
          <w:sz w:val="24"/>
        </w:rPr>
        <w:t>zadavatel považuje provedení a řádné dokončení těchto zakázek:</w:t>
      </w:r>
    </w:p>
    <w:p w14:paraId="15BC3766" w14:textId="6A891F6D" w:rsidR="005D6C26" w:rsidRPr="000E5E84" w:rsidRDefault="00434B33" w:rsidP="00A61CA9">
      <w:pPr>
        <w:pStyle w:val="Style13"/>
        <w:widowControl/>
        <w:numPr>
          <w:ilvl w:val="0"/>
          <w:numId w:val="20"/>
        </w:numPr>
        <w:spacing w:after="120" w:line="276" w:lineRule="auto"/>
        <w:ind w:left="709" w:hanging="284"/>
        <w:jc w:val="both"/>
        <w:rPr>
          <w:rStyle w:val="FontStyle18"/>
          <w:b/>
          <w:bCs/>
          <w:i/>
          <w:sz w:val="24"/>
        </w:rPr>
      </w:pPr>
      <w:r w:rsidRPr="000E5E84">
        <w:rPr>
          <w:rStyle w:val="FontStyle18"/>
          <w:b/>
          <w:bCs/>
          <w:sz w:val="24"/>
        </w:rPr>
        <w:t xml:space="preserve">realizace alespoň </w:t>
      </w:r>
      <w:r w:rsidR="005A02F7" w:rsidRPr="000E5E84">
        <w:rPr>
          <w:rStyle w:val="FontStyle18"/>
          <w:b/>
          <w:bCs/>
          <w:sz w:val="24"/>
        </w:rPr>
        <w:t>3</w:t>
      </w:r>
      <w:r w:rsidR="00451B6F" w:rsidRPr="000E5E84">
        <w:rPr>
          <w:rStyle w:val="FontStyle18"/>
          <w:b/>
          <w:bCs/>
          <w:sz w:val="24"/>
        </w:rPr>
        <w:t xml:space="preserve"> </w:t>
      </w:r>
      <w:r w:rsidR="003C0790" w:rsidRPr="000E5E84">
        <w:rPr>
          <w:b/>
          <w:bCs/>
        </w:rPr>
        <w:t xml:space="preserve">významných </w:t>
      </w:r>
      <w:r w:rsidR="00451B6F" w:rsidRPr="000E5E84">
        <w:rPr>
          <w:b/>
          <w:bCs/>
        </w:rPr>
        <w:t>stavebních prací</w:t>
      </w:r>
      <w:r w:rsidRPr="000E5E84">
        <w:rPr>
          <w:rStyle w:val="FontStyle18"/>
          <w:b/>
          <w:bCs/>
          <w:sz w:val="24"/>
        </w:rPr>
        <w:t xml:space="preserve">, </w:t>
      </w:r>
      <w:r w:rsidR="00B956A9" w:rsidRPr="000E5E84">
        <w:rPr>
          <w:rStyle w:val="FontStyle18"/>
          <w:b/>
          <w:bCs/>
          <w:sz w:val="24"/>
        </w:rPr>
        <w:t xml:space="preserve">jejichž předmětem plnění byla výstavba či rekonstrukce </w:t>
      </w:r>
      <w:r w:rsidR="00D57A29" w:rsidRPr="000E5E84">
        <w:rPr>
          <w:rStyle w:val="FontStyle18"/>
          <w:b/>
          <w:bCs/>
          <w:sz w:val="24"/>
        </w:rPr>
        <w:t xml:space="preserve">budovy občanského vybavení ve smyslu § 6 odst. 1 vyhlášky č. 398/2009 Sb., o obecných technických požadavcích zabezpečujících bezbariérové užívání staveb, ve znění pozdějších předpisů, </w:t>
      </w:r>
      <w:r w:rsidR="005026FD" w:rsidRPr="000E5E84">
        <w:rPr>
          <w:rStyle w:val="FontStyle18"/>
          <w:b/>
          <w:bCs/>
          <w:sz w:val="24"/>
        </w:rPr>
        <w:t>o</w:t>
      </w:r>
      <w:r w:rsidR="00964D09" w:rsidRPr="000E5E84">
        <w:rPr>
          <w:rStyle w:val="FontStyle18"/>
          <w:b/>
          <w:bCs/>
          <w:sz w:val="24"/>
        </w:rPr>
        <w:t xml:space="preserve"> </w:t>
      </w:r>
      <w:r w:rsidR="00B956A9" w:rsidRPr="000E5E84">
        <w:rPr>
          <w:rStyle w:val="FontStyle18"/>
          <w:b/>
          <w:bCs/>
          <w:sz w:val="24"/>
        </w:rPr>
        <w:t>minimálním finančním objemu</w:t>
      </w:r>
      <w:r w:rsidRPr="000E5E84">
        <w:rPr>
          <w:rStyle w:val="FontStyle18"/>
          <w:b/>
          <w:bCs/>
          <w:sz w:val="24"/>
        </w:rPr>
        <w:t xml:space="preserve"> </w:t>
      </w:r>
      <w:proofErr w:type="gramStart"/>
      <w:r w:rsidRPr="000E5E84">
        <w:rPr>
          <w:rStyle w:val="FontStyle18"/>
          <w:b/>
          <w:bCs/>
          <w:sz w:val="24"/>
        </w:rPr>
        <w:t xml:space="preserve">alespoň </w:t>
      </w:r>
      <w:r w:rsidR="00451B6F" w:rsidRPr="000E5E84">
        <w:rPr>
          <w:rStyle w:val="FontStyle18"/>
          <w:b/>
          <w:bCs/>
          <w:sz w:val="24"/>
        </w:rPr>
        <w:t xml:space="preserve"> </w:t>
      </w:r>
      <w:r w:rsidR="00477886" w:rsidRPr="000E5E84">
        <w:rPr>
          <w:rStyle w:val="FontStyle18"/>
          <w:b/>
          <w:bCs/>
          <w:sz w:val="24"/>
        </w:rPr>
        <w:t>10</w:t>
      </w:r>
      <w:proofErr w:type="gramEnd"/>
      <w:r w:rsidR="005A02F7" w:rsidRPr="000E5E84">
        <w:rPr>
          <w:rStyle w:val="FontStyle18"/>
          <w:b/>
          <w:bCs/>
          <w:sz w:val="24"/>
        </w:rPr>
        <w:t xml:space="preserve"> 0</w:t>
      </w:r>
      <w:r w:rsidR="008B5732" w:rsidRPr="000E5E84">
        <w:rPr>
          <w:rStyle w:val="FontStyle18"/>
          <w:b/>
          <w:bCs/>
          <w:sz w:val="24"/>
        </w:rPr>
        <w:t>00.000</w:t>
      </w:r>
      <w:r w:rsidRPr="000E5E84">
        <w:rPr>
          <w:rStyle w:val="FontStyle18"/>
          <w:b/>
          <w:bCs/>
          <w:sz w:val="24"/>
        </w:rPr>
        <w:t>,- Kč bez DPH</w:t>
      </w:r>
      <w:r w:rsidR="00B956A9" w:rsidRPr="000E5E84">
        <w:rPr>
          <w:rStyle w:val="FontStyle18"/>
          <w:b/>
          <w:bCs/>
          <w:sz w:val="24"/>
        </w:rPr>
        <w:t xml:space="preserve"> v každém jednotlivém případě, přičemž </w:t>
      </w:r>
    </w:p>
    <w:p w14:paraId="046AF846" w14:textId="1719AD33" w:rsidR="005D6C26" w:rsidRPr="000E5E84" w:rsidRDefault="00B956A9" w:rsidP="00477886">
      <w:pPr>
        <w:pStyle w:val="Style13"/>
        <w:widowControl/>
        <w:numPr>
          <w:ilvl w:val="1"/>
          <w:numId w:val="20"/>
        </w:numPr>
        <w:spacing w:after="120" w:line="276" w:lineRule="auto"/>
        <w:ind w:left="1134" w:hanging="425"/>
        <w:jc w:val="both"/>
        <w:rPr>
          <w:rStyle w:val="FontStyle18"/>
          <w:b/>
          <w:i/>
          <w:sz w:val="24"/>
        </w:rPr>
      </w:pPr>
      <w:r w:rsidRPr="000E5E84">
        <w:rPr>
          <w:rStyle w:val="FontStyle18"/>
          <w:b/>
          <w:sz w:val="24"/>
        </w:rPr>
        <w:t xml:space="preserve">min. jedna z výše </w:t>
      </w:r>
      <w:r w:rsidR="005D6C26" w:rsidRPr="000E5E84">
        <w:rPr>
          <w:rStyle w:val="FontStyle18"/>
          <w:b/>
          <w:sz w:val="24"/>
        </w:rPr>
        <w:t>u</w:t>
      </w:r>
      <w:r w:rsidRPr="000E5E84">
        <w:rPr>
          <w:rStyle w:val="FontStyle18"/>
          <w:b/>
          <w:sz w:val="24"/>
        </w:rPr>
        <w:t>vedených stavebních prací probíhala za plného či částečného provozu budovy</w:t>
      </w:r>
      <w:r w:rsidR="005D6C26" w:rsidRPr="000E5E84">
        <w:rPr>
          <w:rStyle w:val="FontStyle18"/>
          <w:b/>
          <w:sz w:val="24"/>
        </w:rPr>
        <w:t>,</w:t>
      </w:r>
    </w:p>
    <w:p w14:paraId="22C67C9F" w14:textId="0C89F8D3" w:rsidR="00A347B0" w:rsidRPr="000E5E84" w:rsidRDefault="005D6C26" w:rsidP="00477886">
      <w:pPr>
        <w:pStyle w:val="Style13"/>
        <w:widowControl/>
        <w:numPr>
          <w:ilvl w:val="1"/>
          <w:numId w:val="20"/>
        </w:numPr>
        <w:spacing w:after="120" w:line="276" w:lineRule="auto"/>
        <w:ind w:left="1134" w:hanging="425"/>
        <w:jc w:val="both"/>
        <w:rPr>
          <w:rStyle w:val="FontStyle18"/>
          <w:b/>
          <w:i/>
          <w:sz w:val="24"/>
        </w:rPr>
      </w:pPr>
      <w:r w:rsidRPr="000E5E84">
        <w:rPr>
          <w:rStyle w:val="FontStyle18"/>
          <w:b/>
          <w:sz w:val="24"/>
        </w:rPr>
        <w:t xml:space="preserve">v rámci min. jedné z výše uvedených stavebních prací byla předmětem plnění rekonstrukce památkově chráněné budovy, tj. budovy nacházející se na území památkové rezervace, příp. v památkové zóně, památkově chráněném území anebo se jednalo o nemovitou </w:t>
      </w:r>
      <w:proofErr w:type="spellStart"/>
      <w:r w:rsidRPr="000E5E84">
        <w:rPr>
          <w:rStyle w:val="FontStyle18"/>
          <w:b/>
          <w:sz w:val="24"/>
        </w:rPr>
        <w:t>kultuní</w:t>
      </w:r>
      <w:proofErr w:type="spellEnd"/>
      <w:r w:rsidRPr="000E5E84">
        <w:rPr>
          <w:rStyle w:val="FontStyle18"/>
          <w:b/>
          <w:sz w:val="24"/>
        </w:rPr>
        <w:t xml:space="preserve"> památku či národní kulturní památku.</w:t>
      </w:r>
      <w:r w:rsidRPr="000E5E84" w:rsidDel="005D6C26">
        <w:rPr>
          <w:rStyle w:val="FontStyle18"/>
          <w:b/>
          <w:sz w:val="24"/>
        </w:rPr>
        <w:t xml:space="preserve"> </w:t>
      </w:r>
    </w:p>
    <w:p w14:paraId="6E5B5813" w14:textId="63E8A05C" w:rsidR="00B956A9" w:rsidRPr="009C3A58" w:rsidRDefault="00336399" w:rsidP="004C68C4">
      <w:pPr>
        <w:pStyle w:val="Style13"/>
        <w:widowControl/>
        <w:spacing w:after="120" w:line="276" w:lineRule="auto"/>
        <w:ind w:left="284" w:hanging="142"/>
        <w:rPr>
          <w:bCs/>
        </w:rPr>
      </w:pPr>
      <w:r w:rsidRPr="000E5E84">
        <w:rPr>
          <w:bCs/>
        </w:rPr>
        <w:t>Rozsah požadovaných údajů pro doložení významné zakázky je následující:</w:t>
      </w:r>
      <w:r w:rsidRPr="000E5E84">
        <w:rPr>
          <w:bCs/>
        </w:rPr>
        <w:br/>
        <w:t>-</w:t>
      </w:r>
      <w:r w:rsidRPr="000E5E84">
        <w:rPr>
          <w:bCs/>
        </w:rPr>
        <w:tab/>
        <w:t>název významné zakázky,</w:t>
      </w:r>
      <w:r w:rsidRPr="000E5E84">
        <w:rPr>
          <w:bCs/>
        </w:rPr>
        <w:br/>
        <w:t>-</w:t>
      </w:r>
      <w:r w:rsidRPr="000E5E84">
        <w:rPr>
          <w:bCs/>
        </w:rPr>
        <w:tab/>
        <w:t xml:space="preserve">název a adresa objednatele vč. kontaktní osoby (tel., e-mail), u které je možné uváděné </w:t>
      </w:r>
      <w:proofErr w:type="gramStart"/>
      <w:r w:rsidRPr="000E5E84">
        <w:rPr>
          <w:bCs/>
        </w:rPr>
        <w:t xml:space="preserve">údaje </w:t>
      </w:r>
      <w:r w:rsidR="00B956A9" w:rsidRPr="000E5E84">
        <w:rPr>
          <w:bCs/>
        </w:rPr>
        <w:t xml:space="preserve"> </w:t>
      </w:r>
      <w:r w:rsidRPr="000E5E84">
        <w:rPr>
          <w:bCs/>
        </w:rPr>
        <w:t>ověřit</w:t>
      </w:r>
      <w:proofErr w:type="gramEnd"/>
      <w:r w:rsidRPr="000E5E84">
        <w:rPr>
          <w:bCs/>
        </w:rPr>
        <w:t>,</w:t>
      </w:r>
      <w:r w:rsidRPr="000E5E84">
        <w:rPr>
          <w:bCs/>
        </w:rPr>
        <w:br/>
        <w:t>-</w:t>
      </w:r>
      <w:r w:rsidRPr="000E5E84">
        <w:rPr>
          <w:bCs/>
        </w:rPr>
        <w:tab/>
        <w:t xml:space="preserve">rozsah </w:t>
      </w:r>
      <w:r w:rsidR="00B956A9" w:rsidRPr="000E5E84">
        <w:rPr>
          <w:bCs/>
        </w:rPr>
        <w:t xml:space="preserve">realizovaných </w:t>
      </w:r>
      <w:r w:rsidRPr="000E5E84">
        <w:rPr>
          <w:bCs/>
        </w:rPr>
        <w:t>prací (cena zakázky) v Kč bez DPH,</w:t>
      </w:r>
      <w:r w:rsidRPr="000E5E84">
        <w:rPr>
          <w:bCs/>
        </w:rPr>
        <w:br/>
        <w:t>-</w:t>
      </w:r>
      <w:r w:rsidRPr="000E5E84">
        <w:rPr>
          <w:bCs/>
        </w:rPr>
        <w:tab/>
        <w:t>doba (termíny) poskytnutí (měsíc/rok)</w:t>
      </w:r>
      <w:r w:rsidR="00124E88" w:rsidRPr="000E5E84">
        <w:rPr>
          <w:bCs/>
        </w:rPr>
        <w:t>.</w:t>
      </w:r>
    </w:p>
    <w:p w14:paraId="747A16F7" w14:textId="394F3DCE" w:rsidR="00124E88" w:rsidRPr="00211E1F" w:rsidRDefault="00124E88" w:rsidP="00124E88">
      <w:pPr>
        <w:pStyle w:val="BodySingle"/>
        <w:spacing w:before="0" w:line="276" w:lineRule="auto"/>
        <w:rPr>
          <w:rStyle w:val="FontStyle18"/>
          <w:sz w:val="24"/>
          <w:szCs w:val="24"/>
        </w:rPr>
      </w:pPr>
      <w:r w:rsidRPr="00211E1F">
        <w:rPr>
          <w:rStyle w:val="FontStyle18"/>
          <w:sz w:val="24"/>
          <w:szCs w:val="24"/>
        </w:rPr>
        <w:t xml:space="preserve">Dodavatel je oprávněn místo Seznamu významných </w:t>
      </w:r>
      <w:r w:rsidR="002140BF" w:rsidRPr="00211E1F">
        <w:rPr>
          <w:rStyle w:val="FontStyle18"/>
          <w:sz w:val="24"/>
          <w:szCs w:val="24"/>
        </w:rPr>
        <w:t>stavebních prací</w:t>
      </w:r>
      <w:r w:rsidRPr="00211E1F">
        <w:rPr>
          <w:rStyle w:val="FontStyle18"/>
          <w:sz w:val="24"/>
          <w:szCs w:val="24"/>
        </w:rPr>
        <w:t xml:space="preserve"> předložit smlouvu s objednatelem a doklad o uskutečnění </w:t>
      </w:r>
      <w:r w:rsidR="002140BF" w:rsidRPr="00211E1F">
        <w:rPr>
          <w:rStyle w:val="FontStyle18"/>
          <w:sz w:val="24"/>
          <w:szCs w:val="24"/>
        </w:rPr>
        <w:t>stavebních prací</w:t>
      </w:r>
      <w:r w:rsidRPr="00211E1F">
        <w:rPr>
          <w:rStyle w:val="FontStyle18"/>
          <w:sz w:val="24"/>
          <w:szCs w:val="24"/>
        </w:rPr>
        <w:t xml:space="preserve"> dodavatele.</w:t>
      </w:r>
    </w:p>
    <w:p w14:paraId="13E1BBAC" w14:textId="43286C78" w:rsidR="00B956A9" w:rsidRDefault="00336399" w:rsidP="00336399">
      <w:pPr>
        <w:pStyle w:val="Style13"/>
        <w:widowControl/>
        <w:spacing w:after="120" w:line="276" w:lineRule="auto"/>
        <w:jc w:val="both"/>
        <w:rPr>
          <w:rStyle w:val="FontStyle18"/>
          <w:sz w:val="24"/>
        </w:rPr>
      </w:pPr>
      <w:r w:rsidRPr="00211E1F">
        <w:rPr>
          <w:rStyle w:val="FontStyle18"/>
          <w:sz w:val="24"/>
        </w:rPr>
        <w:t xml:space="preserve">Dodavatel u každé významné zakázky uvedené v seznamu významných stavebních prací dále uvede, zda byly realizovány společně s jiným dodavatelem a jaký byl podíl dodavatele (stanovení v %) na celkovém plnění, či zda byly realizovány dodavatelem jako poddodavatelem s uvedením rozsahu, v jakém se na plnění </w:t>
      </w:r>
      <w:r w:rsidR="002140BF" w:rsidRPr="00211E1F">
        <w:rPr>
          <w:rStyle w:val="FontStyle18"/>
          <w:sz w:val="24"/>
        </w:rPr>
        <w:t>stavebních prací</w:t>
      </w:r>
      <w:r w:rsidRPr="00211E1F">
        <w:rPr>
          <w:rStyle w:val="FontStyle18"/>
          <w:sz w:val="24"/>
        </w:rPr>
        <w:t xml:space="preserve"> podílel. Pro posouzení splnění tohoto </w:t>
      </w:r>
      <w:r w:rsidRPr="00D672E3">
        <w:rPr>
          <w:rStyle w:val="FontStyle18"/>
          <w:sz w:val="24"/>
        </w:rPr>
        <w:t>kvalifikačního předpokladu lze použít pou</w:t>
      </w:r>
      <w:r w:rsidR="002140BF" w:rsidRPr="00D672E3">
        <w:rPr>
          <w:rStyle w:val="FontStyle18"/>
          <w:sz w:val="24"/>
        </w:rPr>
        <w:t>ze tento podíl na realizovaných stavebních prací</w:t>
      </w:r>
      <w:r w:rsidRPr="00D672E3">
        <w:rPr>
          <w:rStyle w:val="FontStyle18"/>
          <w:sz w:val="24"/>
        </w:rPr>
        <w:t>.</w:t>
      </w:r>
    </w:p>
    <w:p w14:paraId="00D61855" w14:textId="77777777" w:rsidR="0020795A" w:rsidRPr="00D672E3" w:rsidRDefault="0020795A" w:rsidP="00336399">
      <w:pPr>
        <w:pStyle w:val="Style13"/>
        <w:widowControl/>
        <w:spacing w:after="120" w:line="276" w:lineRule="auto"/>
        <w:jc w:val="both"/>
        <w:rPr>
          <w:rStyle w:val="FontStyle18"/>
          <w:sz w:val="24"/>
        </w:rPr>
      </w:pPr>
    </w:p>
    <w:p w14:paraId="71C71DC1" w14:textId="77777777" w:rsidR="00B956A9" w:rsidRPr="00D672E3" w:rsidRDefault="00B956A9" w:rsidP="00D57A29">
      <w:pPr>
        <w:pStyle w:val="BodySingle"/>
        <w:numPr>
          <w:ilvl w:val="0"/>
          <w:numId w:val="29"/>
        </w:numPr>
        <w:spacing w:before="0" w:line="276" w:lineRule="auto"/>
        <w:ind w:left="426"/>
        <w:rPr>
          <w:szCs w:val="24"/>
        </w:rPr>
      </w:pPr>
      <w:r w:rsidRPr="00D672E3">
        <w:rPr>
          <w:b/>
          <w:szCs w:val="24"/>
        </w:rPr>
        <w:t>dle § 79 odst</w:t>
      </w:r>
      <w:r w:rsidRPr="00D672E3">
        <w:rPr>
          <w:szCs w:val="24"/>
        </w:rPr>
        <w:t xml:space="preserve">. </w:t>
      </w:r>
      <w:r w:rsidRPr="00D672E3">
        <w:rPr>
          <w:b/>
          <w:bCs/>
          <w:szCs w:val="24"/>
        </w:rPr>
        <w:t>2 písm. c) ZZVZ – Seznam techniků</w:t>
      </w:r>
      <w:r w:rsidRPr="00D672E3">
        <w:rPr>
          <w:szCs w:val="24"/>
        </w:rPr>
        <w:t xml:space="preserve">, kteří se budou podílet na plnění veřejné zakázky, a to zejména techniků zajišťujících kontrolu kvality nebo budou provádět stavební práce, bez ohledu na to, zda jde o zaměstnance dodavatele nebo osoby v jiném </w:t>
      </w:r>
      <w:r w:rsidRPr="00D672E3">
        <w:rPr>
          <w:szCs w:val="24"/>
        </w:rPr>
        <w:lastRenderedPageBreak/>
        <w:t xml:space="preserve">vztahu k dodavateli, a dále dle </w:t>
      </w:r>
      <w:r w:rsidRPr="00D672E3">
        <w:rPr>
          <w:b/>
          <w:bCs/>
          <w:szCs w:val="24"/>
        </w:rPr>
        <w:t>§ 79 odst. 2 písm. d) ZZVZ</w:t>
      </w:r>
      <w:r w:rsidRPr="00D672E3">
        <w:rPr>
          <w:szCs w:val="24"/>
        </w:rPr>
        <w:t xml:space="preserve"> – Osvědčení o vzdělání a odborné kvalifikaci vztahující se k požadovaným stavebním pracím, a to ve vztahu k vedoucím pracovníkům fyzických osob, které budou stavební práce poskytovat.</w:t>
      </w:r>
    </w:p>
    <w:p w14:paraId="46F70EFF" w14:textId="77777777" w:rsidR="00B956A9" w:rsidRPr="00211E1F" w:rsidRDefault="00B956A9" w:rsidP="00D57A29">
      <w:pPr>
        <w:pStyle w:val="BodySingle"/>
        <w:spacing w:before="0" w:line="276" w:lineRule="auto"/>
        <w:ind w:left="426"/>
        <w:rPr>
          <w:rStyle w:val="FontStyle18"/>
          <w:sz w:val="24"/>
          <w:szCs w:val="24"/>
        </w:rPr>
      </w:pPr>
      <w:r w:rsidRPr="00211E1F">
        <w:rPr>
          <w:rStyle w:val="FontStyle18"/>
          <w:sz w:val="24"/>
          <w:szCs w:val="24"/>
        </w:rPr>
        <w:t xml:space="preserve">Ze seznamu bude vyplývat, že v realizačním týmu dodavatele určenému k plnění veřejné zakázky, je alespoň </w:t>
      </w:r>
      <w:r w:rsidRPr="00211E1F">
        <w:rPr>
          <w:rStyle w:val="FontStyle18"/>
          <w:b/>
          <w:sz w:val="24"/>
          <w:szCs w:val="24"/>
        </w:rPr>
        <w:t>1 technik</w:t>
      </w:r>
      <w:r w:rsidRPr="00211E1F">
        <w:rPr>
          <w:rStyle w:val="FontStyle18"/>
          <w:sz w:val="24"/>
          <w:szCs w:val="24"/>
        </w:rPr>
        <w:t>, který splňuje níže uvedené minimální požadavky zadavatele na tuto osobu.</w:t>
      </w:r>
    </w:p>
    <w:p w14:paraId="6FC29FB0" w14:textId="77777777" w:rsidR="005026FD" w:rsidRPr="00211E1F" w:rsidRDefault="00B956A9" w:rsidP="00D57A29">
      <w:pPr>
        <w:pStyle w:val="BodySingle"/>
        <w:spacing w:before="0" w:line="276" w:lineRule="auto"/>
        <w:ind w:left="426"/>
        <w:rPr>
          <w:rStyle w:val="FontStyle18"/>
          <w:sz w:val="24"/>
          <w:szCs w:val="24"/>
        </w:rPr>
      </w:pPr>
      <w:r w:rsidRPr="00211E1F">
        <w:rPr>
          <w:rStyle w:val="FontStyle18"/>
          <w:sz w:val="24"/>
          <w:szCs w:val="24"/>
        </w:rPr>
        <w:t>Dodavatel dále prokáže splnění tohoto kvalifikačního předpokladu předložením strukturovaného profesního životopisu, dokladu o odborné způsobilosti osoby, která se bude podílet na plnění předmětu veřejné zakázky, z nichž bude vyplývat, že osoba splňuje níže uvedené požadavky zadavatele, a že se bude podílet na realizaci veřejné zakázky, dle níže vymezené úrovně tohoto kvalifikačního předpokladu.</w:t>
      </w:r>
    </w:p>
    <w:p w14:paraId="3063E713" w14:textId="1875119C" w:rsidR="00B956A9" w:rsidRPr="00D672E3" w:rsidRDefault="00B956A9" w:rsidP="005026FD">
      <w:pPr>
        <w:pStyle w:val="BodySingle"/>
        <w:spacing w:before="0" w:line="276" w:lineRule="auto"/>
        <w:ind w:left="426"/>
        <w:rPr>
          <w:rStyle w:val="FontStyle18"/>
          <w:sz w:val="24"/>
          <w:szCs w:val="24"/>
        </w:rPr>
      </w:pPr>
      <w:r w:rsidRPr="00211E1F">
        <w:rPr>
          <w:rStyle w:val="FontStyle18"/>
          <w:sz w:val="24"/>
          <w:szCs w:val="24"/>
        </w:rPr>
        <w:t xml:space="preserve">Strukturovaný profesní životopis by měl obsahovat: jméno a příjmení, nejvyšší dosažené vzdělání, </w:t>
      </w:r>
      <w:r w:rsidRPr="00D672E3">
        <w:rPr>
          <w:rStyle w:val="FontStyle18"/>
          <w:sz w:val="24"/>
          <w:szCs w:val="24"/>
        </w:rPr>
        <w:t>dosavadní praxi v oboru předmětu veřejné zakázky, informace o poměru k účastníkovi, podíl na realizaci této veřejné zakázky, vlastnoruční podpis uváděné osoby.</w:t>
      </w:r>
    </w:p>
    <w:p w14:paraId="5C94FB95" w14:textId="77777777" w:rsidR="00B956A9" w:rsidRPr="00D672E3" w:rsidRDefault="00B956A9" w:rsidP="00B956A9">
      <w:pPr>
        <w:pStyle w:val="Style13"/>
        <w:widowControl/>
        <w:spacing w:after="120" w:line="274" w:lineRule="exact"/>
        <w:ind w:left="567" w:firstLine="141"/>
        <w:jc w:val="both"/>
        <w:rPr>
          <w:rStyle w:val="FontStyle18"/>
          <w:i/>
          <w:iCs/>
          <w:sz w:val="24"/>
          <w:u w:val="single"/>
        </w:rPr>
      </w:pPr>
      <w:r w:rsidRPr="00D672E3">
        <w:rPr>
          <w:rStyle w:val="FontStyle18"/>
          <w:i/>
          <w:iCs/>
          <w:sz w:val="24"/>
          <w:u w:val="single"/>
        </w:rPr>
        <w:t>Hlavní stavbyvedoucí:</w:t>
      </w:r>
    </w:p>
    <w:p w14:paraId="5A8471B9" w14:textId="0B154A34" w:rsidR="00B956A9" w:rsidRPr="00D672E3" w:rsidRDefault="00B956A9" w:rsidP="00B956A9">
      <w:pPr>
        <w:pStyle w:val="Style13"/>
        <w:widowControl/>
        <w:numPr>
          <w:ilvl w:val="0"/>
          <w:numId w:val="31"/>
        </w:numPr>
        <w:spacing w:after="120" w:line="274" w:lineRule="exact"/>
        <w:jc w:val="both"/>
      </w:pPr>
      <w:r w:rsidRPr="00D672E3">
        <w:rPr>
          <w:rStyle w:val="FontStyle18"/>
          <w:sz w:val="24"/>
        </w:rPr>
        <w:t>autorizace inženýra</w:t>
      </w:r>
      <w:r w:rsidR="005D6C26" w:rsidRPr="00D672E3">
        <w:rPr>
          <w:rStyle w:val="FontStyle18"/>
          <w:sz w:val="24"/>
        </w:rPr>
        <w:t>,</w:t>
      </w:r>
      <w:r w:rsidR="00964D09" w:rsidRPr="00D672E3">
        <w:rPr>
          <w:rStyle w:val="FontStyle18"/>
          <w:sz w:val="24"/>
        </w:rPr>
        <w:t xml:space="preserve"> </w:t>
      </w:r>
      <w:r w:rsidRPr="00D672E3">
        <w:rPr>
          <w:rStyle w:val="FontStyle18"/>
          <w:sz w:val="24"/>
        </w:rPr>
        <w:t xml:space="preserve">technika </w:t>
      </w:r>
      <w:r w:rsidR="005D6C26" w:rsidRPr="00D672E3">
        <w:rPr>
          <w:rStyle w:val="FontStyle18"/>
          <w:sz w:val="24"/>
        </w:rPr>
        <w:t xml:space="preserve">či stavitele </w:t>
      </w:r>
      <w:r w:rsidRPr="00D672E3">
        <w:rPr>
          <w:rStyle w:val="FontStyle18"/>
          <w:sz w:val="24"/>
        </w:rPr>
        <w:t>pro obor pozemní stavby,</w:t>
      </w:r>
      <w:r w:rsidR="00B20C88" w:rsidRPr="00D672E3">
        <w:rPr>
          <w:rStyle w:val="FontStyle18"/>
          <w:sz w:val="24"/>
        </w:rPr>
        <w:t xml:space="preserve"> </w:t>
      </w:r>
    </w:p>
    <w:p w14:paraId="260BA3F2" w14:textId="77777777" w:rsidR="00B956A9" w:rsidRPr="00D672E3" w:rsidRDefault="00B956A9" w:rsidP="00B956A9">
      <w:pPr>
        <w:pStyle w:val="Style13"/>
        <w:widowControl/>
        <w:numPr>
          <w:ilvl w:val="0"/>
          <w:numId w:val="31"/>
        </w:numPr>
        <w:spacing w:after="120" w:line="274" w:lineRule="exact"/>
        <w:jc w:val="both"/>
        <w:rPr>
          <w:rStyle w:val="FontStyle18"/>
          <w:sz w:val="24"/>
        </w:rPr>
      </w:pPr>
      <w:r w:rsidRPr="00D672E3">
        <w:rPr>
          <w:rStyle w:val="FontStyle18"/>
          <w:sz w:val="24"/>
        </w:rPr>
        <w:t>praxe nejméně 5 let v pozemním stavitelství,</w:t>
      </w:r>
    </w:p>
    <w:p w14:paraId="5800DBBD" w14:textId="738F2C0D" w:rsidR="00393B07" w:rsidRPr="00D672E3" w:rsidRDefault="00B956A9" w:rsidP="00E74C94">
      <w:pPr>
        <w:pStyle w:val="Style13"/>
        <w:widowControl/>
        <w:numPr>
          <w:ilvl w:val="0"/>
          <w:numId w:val="31"/>
        </w:numPr>
        <w:spacing w:after="120" w:line="274" w:lineRule="exact"/>
        <w:jc w:val="both"/>
        <w:rPr>
          <w:rStyle w:val="FontStyle18"/>
          <w:sz w:val="24"/>
        </w:rPr>
      </w:pPr>
      <w:r w:rsidRPr="00D672E3">
        <w:rPr>
          <w:rStyle w:val="FontStyle18"/>
          <w:sz w:val="24"/>
        </w:rPr>
        <w:t xml:space="preserve">zkušenost s vedením min. </w:t>
      </w:r>
      <w:r w:rsidR="00D57A29" w:rsidRPr="00D672E3">
        <w:rPr>
          <w:rStyle w:val="FontStyle18"/>
          <w:sz w:val="24"/>
        </w:rPr>
        <w:t>2</w:t>
      </w:r>
      <w:r w:rsidRPr="00D672E3">
        <w:rPr>
          <w:rStyle w:val="FontStyle18"/>
          <w:sz w:val="24"/>
        </w:rPr>
        <w:t xml:space="preserve"> staveb</w:t>
      </w:r>
      <w:r w:rsidR="00D57A29" w:rsidRPr="00D672E3">
        <w:rPr>
          <w:rStyle w:val="FontStyle18"/>
          <w:sz w:val="24"/>
        </w:rPr>
        <w:t xml:space="preserve"> v pozici hlavního stavbyvedoucího či pozici obdobné</w:t>
      </w:r>
      <w:r w:rsidRPr="00D672E3">
        <w:rPr>
          <w:rStyle w:val="FontStyle18"/>
          <w:sz w:val="24"/>
        </w:rPr>
        <w:t xml:space="preserve">, </w:t>
      </w:r>
      <w:r w:rsidR="00D57A29" w:rsidRPr="00D672E3">
        <w:rPr>
          <w:rStyle w:val="FontStyle18"/>
          <w:sz w:val="24"/>
        </w:rPr>
        <w:t>jejichž předmětem plnění byla výstavba či rekonstrukce budovy občanského vybavení ve smyslu § 6 odst. 1 vyhlášky č. 398/2009 Sb., o obecných technických požadavcích zabezpečujících bezbariérové užívání staveb, ve znění pozdějších předpisů, o minimálním fi</w:t>
      </w:r>
      <w:r w:rsidR="00B07502" w:rsidRPr="00D672E3">
        <w:rPr>
          <w:rStyle w:val="FontStyle18"/>
          <w:sz w:val="24"/>
        </w:rPr>
        <w:t xml:space="preserve">nančním objemu alespoň </w:t>
      </w:r>
      <w:r w:rsidR="005A02F7" w:rsidRPr="00D672E3">
        <w:rPr>
          <w:rStyle w:val="FontStyle18"/>
          <w:b/>
          <w:sz w:val="24"/>
        </w:rPr>
        <w:t>5 000 000</w:t>
      </w:r>
      <w:r w:rsidR="00D57A29" w:rsidRPr="00D672E3">
        <w:rPr>
          <w:rStyle w:val="FontStyle18"/>
          <w:b/>
          <w:sz w:val="24"/>
        </w:rPr>
        <w:t xml:space="preserve">,- Kč bez DPH </w:t>
      </w:r>
      <w:r w:rsidR="00D57A29" w:rsidRPr="00D672E3">
        <w:rPr>
          <w:rStyle w:val="FontStyle18"/>
          <w:sz w:val="24"/>
        </w:rPr>
        <w:t xml:space="preserve">v každém jednotlivém případě, přičemž </w:t>
      </w:r>
    </w:p>
    <w:p w14:paraId="420CA7B6" w14:textId="77777777" w:rsidR="00393B07" w:rsidRPr="00D672E3" w:rsidRDefault="00D57A29" w:rsidP="00393B07">
      <w:pPr>
        <w:pStyle w:val="Style13"/>
        <w:widowControl/>
        <w:numPr>
          <w:ilvl w:val="1"/>
          <w:numId w:val="31"/>
        </w:numPr>
        <w:spacing w:after="120" w:line="274" w:lineRule="exact"/>
        <w:jc w:val="both"/>
        <w:rPr>
          <w:rStyle w:val="FontStyle18"/>
          <w:sz w:val="24"/>
        </w:rPr>
      </w:pPr>
      <w:r w:rsidRPr="00D672E3">
        <w:rPr>
          <w:rStyle w:val="FontStyle18"/>
          <w:sz w:val="24"/>
        </w:rPr>
        <w:t>min. jedna z výše vedených stavebních prací probíhala za plného či částečného provozu budovy</w:t>
      </w:r>
      <w:r w:rsidR="00393B07" w:rsidRPr="00D672E3">
        <w:rPr>
          <w:rStyle w:val="FontStyle18"/>
          <w:sz w:val="24"/>
        </w:rPr>
        <w:t>,</w:t>
      </w:r>
    </w:p>
    <w:p w14:paraId="49758068" w14:textId="59E428EC" w:rsidR="005D6C26" w:rsidRPr="00D672E3" w:rsidRDefault="005D6C26" w:rsidP="00393B07">
      <w:pPr>
        <w:pStyle w:val="Style13"/>
        <w:widowControl/>
        <w:numPr>
          <w:ilvl w:val="1"/>
          <w:numId w:val="31"/>
        </w:numPr>
        <w:spacing w:after="120" w:line="274" w:lineRule="exact"/>
        <w:jc w:val="both"/>
        <w:rPr>
          <w:rStyle w:val="FontStyle18"/>
          <w:sz w:val="24"/>
        </w:rPr>
      </w:pPr>
      <w:r w:rsidRPr="00D672E3">
        <w:rPr>
          <w:rStyle w:val="FontStyle18"/>
          <w:sz w:val="24"/>
        </w:rPr>
        <w:t>v rámci min. jedné z výše uvedených stavebních prací byla předmětem plnění rekonstrukce památkově chráněné budovy, tj. budovy nacházející se na území památkové rezervace, příp. v památkové zóně, památkově chráněném území anebo se jednalo o nemovitou kultu</w:t>
      </w:r>
      <w:r w:rsidR="0020795A">
        <w:rPr>
          <w:rStyle w:val="FontStyle18"/>
          <w:sz w:val="24"/>
        </w:rPr>
        <w:t>r</w:t>
      </w:r>
      <w:r w:rsidRPr="00D672E3">
        <w:rPr>
          <w:rStyle w:val="FontStyle18"/>
          <w:sz w:val="24"/>
        </w:rPr>
        <w:t>ní památku či národní kulturní památku.</w:t>
      </w:r>
      <w:r w:rsidRPr="00D672E3" w:rsidDel="005D6C26">
        <w:rPr>
          <w:rStyle w:val="FontStyle18"/>
          <w:sz w:val="24"/>
        </w:rPr>
        <w:t xml:space="preserve"> </w:t>
      </w:r>
    </w:p>
    <w:p w14:paraId="79193EE3" w14:textId="77777777" w:rsidR="005D6C26" w:rsidRPr="00211E1F" w:rsidRDefault="005D6C26" w:rsidP="00393B07">
      <w:pPr>
        <w:pStyle w:val="Style13"/>
        <w:widowControl/>
        <w:spacing w:after="120" w:line="274" w:lineRule="exact"/>
        <w:jc w:val="both"/>
        <w:rPr>
          <w:rStyle w:val="FontStyle18"/>
          <w:sz w:val="24"/>
        </w:rPr>
      </w:pPr>
    </w:p>
    <w:p w14:paraId="28958740" w14:textId="45D7AB04" w:rsidR="00B956A9" w:rsidRPr="00211E1F" w:rsidRDefault="00B956A9" w:rsidP="00E74C94">
      <w:pPr>
        <w:pStyle w:val="Style13"/>
        <w:widowControl/>
        <w:spacing w:after="120" w:line="274" w:lineRule="exact"/>
        <w:jc w:val="both"/>
      </w:pPr>
      <w:r w:rsidRPr="00211E1F">
        <w:t xml:space="preserve">Zadavatel požaduje, aby </w:t>
      </w:r>
    </w:p>
    <w:p w14:paraId="0B727174" w14:textId="77777777" w:rsidR="00B956A9" w:rsidRPr="00211E1F" w:rsidRDefault="00B956A9" w:rsidP="00B956A9">
      <w:pPr>
        <w:pStyle w:val="Style13"/>
        <w:widowControl/>
        <w:numPr>
          <w:ilvl w:val="0"/>
          <w:numId w:val="32"/>
        </w:numPr>
        <w:spacing w:after="120" w:line="274" w:lineRule="exact"/>
        <w:jc w:val="both"/>
      </w:pPr>
      <w:r w:rsidRPr="00211E1F">
        <w:t>byly požadované zkušenosti člena realizačního týmu doloženy v profesním životopise shora uvedeného člena realizačního týmu konkrétními projekty s uvedením výše požadovaných údajů o projektech,</w:t>
      </w:r>
    </w:p>
    <w:p w14:paraId="40772264" w14:textId="77777777" w:rsidR="00B956A9" w:rsidRPr="00211E1F" w:rsidRDefault="00B956A9" w:rsidP="00B956A9">
      <w:pPr>
        <w:pStyle w:val="Style13"/>
        <w:widowControl/>
        <w:numPr>
          <w:ilvl w:val="0"/>
          <w:numId w:val="32"/>
        </w:numPr>
        <w:spacing w:after="120" w:line="274" w:lineRule="exact"/>
        <w:jc w:val="both"/>
      </w:pPr>
      <w:r w:rsidRPr="00211E1F">
        <w:t>byla délka praxe člena realizačního týmu výslovně uvedena v profesním životopise shora uvedeného člena realizačního týmu,</w:t>
      </w:r>
    </w:p>
    <w:p w14:paraId="356F3976" w14:textId="77777777" w:rsidR="00B956A9" w:rsidRPr="00211E1F" w:rsidRDefault="00B956A9" w:rsidP="00B956A9">
      <w:pPr>
        <w:pStyle w:val="Style13"/>
        <w:widowControl/>
        <w:numPr>
          <w:ilvl w:val="0"/>
          <w:numId w:val="32"/>
        </w:numPr>
        <w:spacing w:after="120" w:line="274" w:lineRule="exact"/>
        <w:jc w:val="both"/>
      </w:pPr>
      <w:r w:rsidRPr="00211E1F">
        <w:t>byl doklad o odborné způsobilosti shora uvedeného člena realizačního týmu přiložen v kopii.</w:t>
      </w:r>
    </w:p>
    <w:p w14:paraId="21BB878D" w14:textId="77777777" w:rsidR="00B956A9" w:rsidRPr="00211E1F" w:rsidRDefault="00B956A9" w:rsidP="00336399">
      <w:pPr>
        <w:pStyle w:val="Style13"/>
        <w:widowControl/>
        <w:spacing w:after="120" w:line="276" w:lineRule="auto"/>
        <w:jc w:val="both"/>
        <w:rPr>
          <w:rStyle w:val="FontStyle18"/>
          <w:sz w:val="24"/>
        </w:rPr>
      </w:pPr>
    </w:p>
    <w:p w14:paraId="19ACAA44" w14:textId="72300925" w:rsidR="0084483A" w:rsidRPr="00211E1F" w:rsidRDefault="006517B9" w:rsidP="00593CED">
      <w:pPr>
        <w:pStyle w:val="StyleHeading1Auto"/>
        <w:spacing w:before="0" w:after="120" w:line="240" w:lineRule="auto"/>
        <w:rPr>
          <w:sz w:val="36"/>
          <w:szCs w:val="36"/>
        </w:rPr>
      </w:pPr>
      <w:bookmarkStart w:id="433" w:name="_Toc51741407"/>
      <w:bookmarkEnd w:id="427"/>
      <w:r w:rsidRPr="00211E1F">
        <w:rPr>
          <w:sz w:val="36"/>
          <w:szCs w:val="36"/>
        </w:rPr>
        <w:lastRenderedPageBreak/>
        <w:t>Z</w:t>
      </w:r>
      <w:r w:rsidR="009941E2" w:rsidRPr="00211E1F">
        <w:rPr>
          <w:sz w:val="36"/>
          <w:szCs w:val="36"/>
        </w:rPr>
        <w:t>působ zpracování a forma nabídky</w:t>
      </w:r>
      <w:bookmarkEnd w:id="433"/>
    </w:p>
    <w:p w14:paraId="06D39527" w14:textId="7E0DB662" w:rsidR="001F4C1D" w:rsidRPr="00211E1F" w:rsidRDefault="007A0E1E" w:rsidP="00461ED5">
      <w:pPr>
        <w:pStyle w:val="BodySingle"/>
        <w:spacing w:before="0" w:after="240" w:line="240" w:lineRule="auto"/>
        <w:rPr>
          <w:rFonts w:eastAsia="SimSun"/>
          <w:szCs w:val="24"/>
        </w:rPr>
      </w:pPr>
      <w:r w:rsidRPr="00211E1F">
        <w:rPr>
          <w:rFonts w:eastAsia="SimSun"/>
          <w:szCs w:val="24"/>
        </w:rPr>
        <w:t>Dodavatel zpracuje</w:t>
      </w:r>
      <w:r w:rsidR="00593CED" w:rsidRPr="00211E1F">
        <w:rPr>
          <w:rFonts w:eastAsia="SimSun"/>
          <w:szCs w:val="24"/>
        </w:rPr>
        <w:t xml:space="preserve"> nabídku</w:t>
      </w:r>
      <w:r w:rsidRPr="00211E1F">
        <w:rPr>
          <w:rFonts w:eastAsia="SimSun"/>
          <w:szCs w:val="24"/>
        </w:rPr>
        <w:t xml:space="preserve"> v </w:t>
      </w:r>
      <w:r w:rsidR="007050F6" w:rsidRPr="00211E1F">
        <w:rPr>
          <w:rFonts w:eastAsia="SimSun"/>
          <w:szCs w:val="24"/>
        </w:rPr>
        <w:t>elektronické</w:t>
      </w:r>
      <w:r w:rsidRPr="00211E1F">
        <w:rPr>
          <w:rFonts w:eastAsia="SimSun"/>
          <w:szCs w:val="24"/>
        </w:rPr>
        <w:t xml:space="preserve"> formě, v </w:t>
      </w:r>
      <w:r w:rsidRPr="00211E1F">
        <w:rPr>
          <w:rFonts w:eastAsia="SimSun"/>
          <w:b/>
          <w:szCs w:val="24"/>
        </w:rPr>
        <w:t>českém jazyce</w:t>
      </w:r>
      <w:r w:rsidRPr="00211E1F">
        <w:rPr>
          <w:rFonts w:eastAsia="SimSun"/>
          <w:szCs w:val="24"/>
        </w:rPr>
        <w:t>, v </w:t>
      </w:r>
      <w:r w:rsidR="007050F6" w:rsidRPr="00211E1F">
        <w:rPr>
          <w:rFonts w:eastAsia="SimSun"/>
          <w:szCs w:val="24"/>
        </w:rPr>
        <w:t>elektronické</w:t>
      </w:r>
      <w:r w:rsidRPr="00211E1F">
        <w:rPr>
          <w:rFonts w:eastAsia="SimSun"/>
          <w:szCs w:val="24"/>
        </w:rPr>
        <w:t xml:space="preserve"> podobě v souladu s požadavky </w:t>
      </w:r>
      <w:r w:rsidR="00593CED" w:rsidRPr="00211E1F">
        <w:rPr>
          <w:rFonts w:eastAsia="SimSun"/>
          <w:szCs w:val="24"/>
        </w:rPr>
        <w:t>z</w:t>
      </w:r>
      <w:r w:rsidRPr="00211E1F">
        <w:rPr>
          <w:rFonts w:eastAsia="SimSun"/>
          <w:szCs w:val="24"/>
        </w:rPr>
        <w:t xml:space="preserve">adavatele uvedenými v této </w:t>
      </w:r>
      <w:r w:rsidR="00593CED" w:rsidRPr="00211E1F">
        <w:rPr>
          <w:rFonts w:eastAsia="SimSun"/>
          <w:szCs w:val="24"/>
        </w:rPr>
        <w:t>z</w:t>
      </w:r>
      <w:r w:rsidRPr="00211E1F">
        <w:rPr>
          <w:rFonts w:eastAsia="SimSun"/>
          <w:szCs w:val="24"/>
        </w:rPr>
        <w:t xml:space="preserve">adávací dokumentaci a dále v souladu se </w:t>
      </w:r>
      <w:r w:rsidR="00C04896" w:rsidRPr="00211E1F">
        <w:rPr>
          <w:rFonts w:eastAsia="SimSun"/>
          <w:szCs w:val="24"/>
        </w:rPr>
        <w:t>Z</w:t>
      </w:r>
      <w:r w:rsidRPr="00211E1F">
        <w:rPr>
          <w:rFonts w:eastAsia="SimSun"/>
          <w:szCs w:val="24"/>
        </w:rPr>
        <w:t>ZVZ</w:t>
      </w:r>
      <w:r w:rsidR="007050F6" w:rsidRPr="00211E1F">
        <w:rPr>
          <w:rFonts w:eastAsia="SimSun"/>
          <w:szCs w:val="24"/>
        </w:rPr>
        <w:t xml:space="preserve"> a nabídku podá prostřednictvím </w:t>
      </w:r>
      <w:r w:rsidR="00D21DD7" w:rsidRPr="00211E1F">
        <w:rPr>
          <w:rFonts w:eastAsia="SimSun"/>
          <w:szCs w:val="24"/>
        </w:rPr>
        <w:t xml:space="preserve">elektronického </w:t>
      </w:r>
      <w:proofErr w:type="spellStart"/>
      <w:r w:rsidR="00D21DD7" w:rsidRPr="00211E1F">
        <w:rPr>
          <w:rFonts w:eastAsia="SimSun"/>
          <w:szCs w:val="24"/>
        </w:rPr>
        <w:t>nátroje</w:t>
      </w:r>
      <w:proofErr w:type="spellEnd"/>
      <w:r w:rsidR="00D21DD7" w:rsidRPr="00211E1F">
        <w:rPr>
          <w:rFonts w:eastAsia="SimSun"/>
          <w:szCs w:val="24"/>
        </w:rPr>
        <w:t xml:space="preserve"> (tj. profilu zadavatele)</w:t>
      </w:r>
      <w:r w:rsidR="007050F6" w:rsidRPr="00211E1F">
        <w:rPr>
          <w:rFonts w:eastAsia="SimSun"/>
          <w:szCs w:val="24"/>
        </w:rPr>
        <w:t xml:space="preserve"> E-ZAK</w:t>
      </w:r>
      <w:r w:rsidR="00D21DD7" w:rsidRPr="00211E1F">
        <w:rPr>
          <w:rFonts w:eastAsia="SimSun"/>
          <w:szCs w:val="24"/>
        </w:rPr>
        <w:t xml:space="preserve"> na URL </w:t>
      </w:r>
      <w:hyperlink r:id="rId15" w:history="1">
        <w:r w:rsidR="00B97560" w:rsidRPr="00211E1F">
          <w:rPr>
            <w:rStyle w:val="Hypertextovodkaz"/>
            <w:rFonts w:eastAsia="SimSun"/>
            <w:szCs w:val="24"/>
          </w:rPr>
          <w:t>https://zakazky.eagri.cz/profile_display_1089.html</w:t>
        </w:r>
      </w:hyperlink>
      <w:r w:rsidRPr="00211E1F">
        <w:rPr>
          <w:rFonts w:eastAsia="SimSun"/>
          <w:szCs w:val="24"/>
        </w:rPr>
        <w:t xml:space="preserve">. </w:t>
      </w:r>
    </w:p>
    <w:p w14:paraId="312D0805" w14:textId="47A82590" w:rsidR="007A0E1E" w:rsidRPr="00211E1F" w:rsidRDefault="007A0E1E" w:rsidP="00593CED">
      <w:pPr>
        <w:pStyle w:val="StyleNadpis2PPPAuto"/>
        <w:tabs>
          <w:tab w:val="clear" w:pos="4254"/>
          <w:tab w:val="num" w:pos="851"/>
        </w:tabs>
        <w:spacing w:before="0" w:after="120"/>
        <w:ind w:left="0"/>
      </w:pPr>
      <w:bookmarkStart w:id="434" w:name="_Toc462304215"/>
      <w:bookmarkStart w:id="435" w:name="_Toc51741408"/>
      <w:r w:rsidRPr="00211E1F">
        <w:t xml:space="preserve">Členění </w:t>
      </w:r>
      <w:r w:rsidR="00593CED" w:rsidRPr="00211E1F">
        <w:t>n</w:t>
      </w:r>
      <w:r w:rsidRPr="00211E1F">
        <w:t>abídky</w:t>
      </w:r>
      <w:bookmarkEnd w:id="434"/>
      <w:bookmarkEnd w:id="435"/>
    </w:p>
    <w:p w14:paraId="27997E83" w14:textId="77777777" w:rsidR="007A0E1E" w:rsidRPr="00211E1F" w:rsidRDefault="007A0E1E" w:rsidP="00593CED">
      <w:pPr>
        <w:pStyle w:val="BodySingle"/>
        <w:widowControl w:val="0"/>
        <w:spacing w:before="0" w:line="240" w:lineRule="auto"/>
        <w:rPr>
          <w:szCs w:val="24"/>
        </w:rPr>
      </w:pPr>
      <w:r w:rsidRPr="00211E1F">
        <w:rPr>
          <w:szCs w:val="24"/>
        </w:rPr>
        <w:t>Zadavatel doporučuje, aby nabídka dodavatele byla členěna v souladu s níže uvedeným řazením:</w:t>
      </w:r>
    </w:p>
    <w:p w14:paraId="46972122" w14:textId="5DCC0539" w:rsidR="00B06826" w:rsidRPr="00211E1F" w:rsidRDefault="00B06826" w:rsidP="00A61CA9">
      <w:pPr>
        <w:pStyle w:val="BodySingle"/>
        <w:widowControl w:val="0"/>
        <w:numPr>
          <w:ilvl w:val="0"/>
          <w:numId w:val="17"/>
        </w:numPr>
        <w:suppressAutoHyphens/>
        <w:spacing w:before="0" w:line="240" w:lineRule="auto"/>
        <w:rPr>
          <w:b/>
          <w:szCs w:val="24"/>
        </w:rPr>
      </w:pPr>
      <w:r w:rsidRPr="00211E1F">
        <w:rPr>
          <w:b/>
          <w:szCs w:val="24"/>
        </w:rPr>
        <w:t xml:space="preserve">Krycí list </w:t>
      </w:r>
      <w:r w:rsidRPr="00211E1F">
        <w:rPr>
          <w:szCs w:val="24"/>
        </w:rPr>
        <w:t xml:space="preserve">(vzor uvedený v Příloze č. </w:t>
      </w:r>
      <w:r w:rsidR="005F3676" w:rsidRPr="00211E1F">
        <w:rPr>
          <w:szCs w:val="24"/>
        </w:rPr>
        <w:t>2</w:t>
      </w:r>
      <w:r w:rsidRPr="00211E1F">
        <w:rPr>
          <w:szCs w:val="24"/>
        </w:rPr>
        <w:t xml:space="preserve"> této zadávací dokumentace</w:t>
      </w:r>
      <w:r w:rsidR="00D21DD7" w:rsidRPr="00211E1F">
        <w:rPr>
          <w:b/>
          <w:szCs w:val="24"/>
        </w:rPr>
        <w:t>)</w:t>
      </w:r>
    </w:p>
    <w:p w14:paraId="2EDF0260" w14:textId="77777777" w:rsidR="007A0E1E" w:rsidRPr="00211E1F" w:rsidRDefault="007A0E1E" w:rsidP="00A61CA9">
      <w:pPr>
        <w:pStyle w:val="BodySingle"/>
        <w:widowControl w:val="0"/>
        <w:numPr>
          <w:ilvl w:val="0"/>
          <w:numId w:val="17"/>
        </w:numPr>
        <w:suppressAutoHyphens/>
        <w:spacing w:before="0" w:line="240" w:lineRule="auto"/>
        <w:rPr>
          <w:b/>
          <w:szCs w:val="24"/>
        </w:rPr>
      </w:pPr>
      <w:r w:rsidRPr="00211E1F">
        <w:rPr>
          <w:b/>
          <w:szCs w:val="24"/>
        </w:rPr>
        <w:t>Obsah nabídky.</w:t>
      </w:r>
    </w:p>
    <w:p w14:paraId="3C6ADB5E" w14:textId="77777777" w:rsidR="007A0E1E" w:rsidRPr="00211E1F" w:rsidRDefault="007A0E1E" w:rsidP="00A61CA9">
      <w:pPr>
        <w:pStyle w:val="BodySingle"/>
        <w:widowControl w:val="0"/>
        <w:numPr>
          <w:ilvl w:val="0"/>
          <w:numId w:val="17"/>
        </w:numPr>
        <w:suppressAutoHyphens/>
        <w:spacing w:before="0" w:line="240" w:lineRule="auto"/>
        <w:rPr>
          <w:b/>
          <w:szCs w:val="24"/>
        </w:rPr>
      </w:pPr>
      <w:r w:rsidRPr="00211E1F">
        <w:rPr>
          <w:b/>
          <w:szCs w:val="24"/>
        </w:rPr>
        <w:t>Plná moc</w:t>
      </w:r>
      <w:r w:rsidRPr="00211E1F">
        <w:rPr>
          <w:szCs w:val="24"/>
        </w:rPr>
        <w:t xml:space="preserve"> udělená oprávněné osobě statutárním orgánem dodavatele (resp. statutárními orgány všech členů sdružení) zmocňující oprávněnou osobu k jednáním spojeným s podáním nabídky za dodavatele, nebo za sdružení.</w:t>
      </w:r>
    </w:p>
    <w:p w14:paraId="6A6E6B5B" w14:textId="77777777" w:rsidR="007A0E1E" w:rsidRPr="00211E1F" w:rsidRDefault="007A0E1E" w:rsidP="00A61CA9">
      <w:pPr>
        <w:pStyle w:val="BodySingle"/>
        <w:widowControl w:val="0"/>
        <w:numPr>
          <w:ilvl w:val="0"/>
          <w:numId w:val="17"/>
        </w:numPr>
        <w:suppressAutoHyphens/>
        <w:spacing w:before="0" w:line="240" w:lineRule="auto"/>
        <w:rPr>
          <w:b/>
          <w:szCs w:val="24"/>
        </w:rPr>
      </w:pPr>
      <w:r w:rsidRPr="00211E1F">
        <w:rPr>
          <w:b/>
          <w:szCs w:val="24"/>
        </w:rPr>
        <w:t>Seznam poddodavatelů</w:t>
      </w:r>
      <w:r w:rsidRPr="00211E1F">
        <w:rPr>
          <w:szCs w:val="24"/>
        </w:rPr>
        <w:t xml:space="preserve"> včetně uvedení jejich identifikačních údajů a podílu na realizaci předmětu veřejné zakázky (dodavatel může využít vzor v příloze této zadávací dokumentace); v případě, že dodavatel nehodlá část plnění plnit poddodavatelsky, uvede tuto skutečnost ve své nabídce.</w:t>
      </w:r>
    </w:p>
    <w:p w14:paraId="29196378" w14:textId="77777777" w:rsidR="007A0E1E" w:rsidRPr="00211E1F" w:rsidRDefault="007A0E1E" w:rsidP="00A61CA9">
      <w:pPr>
        <w:pStyle w:val="BodySingle"/>
        <w:widowControl w:val="0"/>
        <w:numPr>
          <w:ilvl w:val="0"/>
          <w:numId w:val="17"/>
        </w:numPr>
        <w:suppressAutoHyphens/>
        <w:spacing w:before="0" w:line="240" w:lineRule="auto"/>
        <w:rPr>
          <w:szCs w:val="24"/>
        </w:rPr>
      </w:pPr>
      <w:r w:rsidRPr="00211E1F">
        <w:rPr>
          <w:b/>
          <w:szCs w:val="24"/>
        </w:rPr>
        <w:t>Písemný závazek poddodavatele či jiné osoby dle § 83 odst. 1 písm.) d) ZZVZ</w:t>
      </w:r>
      <w:r w:rsidRPr="00211E1F">
        <w:rPr>
          <w:szCs w:val="24"/>
        </w:rPr>
        <w:t>, pokud je jejich prostřednictvím prokazována kvalifikace.</w:t>
      </w:r>
    </w:p>
    <w:p w14:paraId="4E09AB2A" w14:textId="77777777" w:rsidR="007A0E1E" w:rsidRPr="00211E1F" w:rsidRDefault="007A0E1E" w:rsidP="00A61CA9">
      <w:pPr>
        <w:pStyle w:val="BodySingle"/>
        <w:widowControl w:val="0"/>
        <w:numPr>
          <w:ilvl w:val="0"/>
          <w:numId w:val="17"/>
        </w:numPr>
        <w:suppressAutoHyphens/>
        <w:spacing w:before="0" w:line="240" w:lineRule="auto"/>
        <w:rPr>
          <w:szCs w:val="24"/>
        </w:rPr>
      </w:pPr>
      <w:r w:rsidRPr="00211E1F">
        <w:rPr>
          <w:szCs w:val="24"/>
        </w:rPr>
        <w:t xml:space="preserve">Doklady k prokázání splnění </w:t>
      </w:r>
      <w:r w:rsidRPr="00211E1F">
        <w:rPr>
          <w:b/>
          <w:szCs w:val="24"/>
        </w:rPr>
        <w:t>základní způsobilosti;</w:t>
      </w:r>
      <w:r w:rsidRPr="00211E1F">
        <w:rPr>
          <w:szCs w:val="24"/>
        </w:rPr>
        <w:t xml:space="preserve"> </w:t>
      </w:r>
    </w:p>
    <w:p w14:paraId="63F8496A" w14:textId="77777777" w:rsidR="007A0E1E" w:rsidRPr="00211E1F" w:rsidRDefault="007A0E1E" w:rsidP="00A61CA9">
      <w:pPr>
        <w:pStyle w:val="BodySingle"/>
        <w:widowControl w:val="0"/>
        <w:numPr>
          <w:ilvl w:val="0"/>
          <w:numId w:val="17"/>
        </w:numPr>
        <w:suppressAutoHyphens/>
        <w:spacing w:before="0" w:line="240" w:lineRule="auto"/>
        <w:rPr>
          <w:szCs w:val="24"/>
        </w:rPr>
      </w:pPr>
      <w:r w:rsidRPr="00211E1F">
        <w:rPr>
          <w:szCs w:val="24"/>
        </w:rPr>
        <w:t xml:space="preserve">Doklady k prokázání splnění </w:t>
      </w:r>
      <w:r w:rsidRPr="00211E1F">
        <w:rPr>
          <w:b/>
          <w:szCs w:val="24"/>
        </w:rPr>
        <w:t>profesní způsobilosti;</w:t>
      </w:r>
      <w:r w:rsidRPr="00211E1F">
        <w:rPr>
          <w:szCs w:val="24"/>
        </w:rPr>
        <w:t xml:space="preserve"> </w:t>
      </w:r>
    </w:p>
    <w:p w14:paraId="47255B92" w14:textId="77777777" w:rsidR="007A0E1E" w:rsidRPr="00211E1F" w:rsidRDefault="007A0E1E" w:rsidP="00A61CA9">
      <w:pPr>
        <w:pStyle w:val="BodySingle"/>
        <w:widowControl w:val="0"/>
        <w:numPr>
          <w:ilvl w:val="0"/>
          <w:numId w:val="17"/>
        </w:numPr>
        <w:suppressAutoHyphens/>
        <w:spacing w:before="0" w:line="240" w:lineRule="auto"/>
        <w:rPr>
          <w:b/>
          <w:szCs w:val="24"/>
        </w:rPr>
      </w:pPr>
      <w:r w:rsidRPr="00211E1F">
        <w:rPr>
          <w:szCs w:val="24"/>
        </w:rPr>
        <w:t xml:space="preserve">Doklady k prokázání </w:t>
      </w:r>
      <w:r w:rsidRPr="00211E1F">
        <w:rPr>
          <w:b/>
          <w:szCs w:val="24"/>
        </w:rPr>
        <w:t>technické kvalifikace</w:t>
      </w:r>
      <w:r w:rsidRPr="00211E1F">
        <w:rPr>
          <w:szCs w:val="24"/>
        </w:rPr>
        <w:t>.</w:t>
      </w:r>
    </w:p>
    <w:p w14:paraId="75FF567B" w14:textId="55DDFE2D" w:rsidR="007A0E1E" w:rsidRPr="00211E1F" w:rsidRDefault="001D0217" w:rsidP="00A61CA9">
      <w:pPr>
        <w:pStyle w:val="BodySingle"/>
        <w:widowControl w:val="0"/>
        <w:numPr>
          <w:ilvl w:val="0"/>
          <w:numId w:val="17"/>
        </w:numPr>
        <w:suppressAutoHyphens/>
        <w:spacing w:before="0" w:line="240" w:lineRule="auto"/>
        <w:rPr>
          <w:b/>
          <w:szCs w:val="24"/>
        </w:rPr>
      </w:pPr>
      <w:r w:rsidRPr="00211E1F">
        <w:rPr>
          <w:b/>
          <w:bCs/>
          <w:szCs w:val="24"/>
        </w:rPr>
        <w:t>Oceněný výkaz výměr</w:t>
      </w:r>
      <w:r w:rsidR="007A0E1E" w:rsidRPr="00211E1F">
        <w:rPr>
          <w:szCs w:val="24"/>
        </w:rPr>
        <w:t>.</w:t>
      </w:r>
    </w:p>
    <w:p w14:paraId="5FA5B161" w14:textId="2102D561" w:rsidR="007A0E1E" w:rsidRPr="0020795A" w:rsidRDefault="007A0E1E" w:rsidP="00461ED5">
      <w:pPr>
        <w:pStyle w:val="BodySingle"/>
        <w:widowControl w:val="0"/>
        <w:numPr>
          <w:ilvl w:val="0"/>
          <w:numId w:val="17"/>
        </w:numPr>
        <w:suppressAutoHyphens/>
        <w:spacing w:before="0" w:after="240" w:line="240" w:lineRule="auto"/>
        <w:ind w:left="714" w:hanging="357"/>
        <w:rPr>
          <w:b/>
          <w:szCs w:val="24"/>
        </w:rPr>
      </w:pPr>
      <w:r w:rsidRPr="00211E1F">
        <w:rPr>
          <w:b/>
          <w:szCs w:val="24"/>
        </w:rPr>
        <w:t xml:space="preserve">Návrh smlouvy </w:t>
      </w:r>
      <w:r w:rsidRPr="00211E1F">
        <w:rPr>
          <w:szCs w:val="24"/>
        </w:rPr>
        <w:t>podepsaný osobou oprávněnou jednat jménem či za dodavatele.</w:t>
      </w:r>
    </w:p>
    <w:p w14:paraId="04C0B672" w14:textId="303D8819" w:rsidR="0020795A" w:rsidRDefault="0020795A" w:rsidP="00461ED5">
      <w:pPr>
        <w:pStyle w:val="BodySingle"/>
        <w:widowControl w:val="0"/>
        <w:numPr>
          <w:ilvl w:val="0"/>
          <w:numId w:val="17"/>
        </w:numPr>
        <w:suppressAutoHyphens/>
        <w:spacing w:before="0" w:after="240" w:line="240" w:lineRule="auto"/>
        <w:ind w:left="714" w:hanging="357"/>
        <w:rPr>
          <w:b/>
          <w:szCs w:val="24"/>
        </w:rPr>
      </w:pPr>
      <w:r>
        <w:rPr>
          <w:b/>
          <w:szCs w:val="24"/>
        </w:rPr>
        <w:t>Doklad o poskytnutí jistoty.</w:t>
      </w:r>
    </w:p>
    <w:p w14:paraId="439B02DF" w14:textId="77777777" w:rsidR="0020795A" w:rsidRPr="00211E1F" w:rsidRDefault="0020795A" w:rsidP="0020795A">
      <w:pPr>
        <w:pStyle w:val="BodySingle"/>
        <w:widowControl w:val="0"/>
        <w:suppressAutoHyphens/>
        <w:spacing w:before="0" w:after="240" w:line="240" w:lineRule="auto"/>
        <w:ind w:left="714"/>
        <w:rPr>
          <w:b/>
          <w:szCs w:val="24"/>
        </w:rPr>
      </w:pPr>
    </w:p>
    <w:p w14:paraId="7ABD2A3D" w14:textId="77777777" w:rsidR="007A0E1E" w:rsidRPr="00211E1F" w:rsidRDefault="007A0E1E" w:rsidP="00593CED">
      <w:pPr>
        <w:pStyle w:val="StyleNadpis2PPPAuto"/>
        <w:tabs>
          <w:tab w:val="clear" w:pos="4254"/>
          <w:tab w:val="num" w:pos="851"/>
        </w:tabs>
        <w:spacing w:before="0" w:after="120"/>
        <w:ind w:left="0"/>
      </w:pPr>
      <w:bookmarkStart w:id="436" w:name="_Toc462304216"/>
      <w:bookmarkStart w:id="437" w:name="_Toc51741409"/>
      <w:r w:rsidRPr="00211E1F">
        <w:t>Forma</w:t>
      </w:r>
      <w:bookmarkEnd w:id="436"/>
      <w:bookmarkEnd w:id="437"/>
    </w:p>
    <w:p w14:paraId="152310D9" w14:textId="4A5F0392" w:rsidR="007A0E1E" w:rsidRPr="00211E1F" w:rsidRDefault="007A0E1E" w:rsidP="00593CED">
      <w:pPr>
        <w:pStyle w:val="BodySingle"/>
        <w:spacing w:before="0" w:line="240" w:lineRule="auto"/>
        <w:rPr>
          <w:szCs w:val="24"/>
        </w:rPr>
      </w:pPr>
      <w:r w:rsidRPr="00211E1F">
        <w:rPr>
          <w:rFonts w:eastAsia="SimSun"/>
          <w:szCs w:val="24"/>
        </w:rPr>
        <w:t xml:space="preserve">Dodavatel předloží </w:t>
      </w:r>
      <w:proofErr w:type="gramStart"/>
      <w:r w:rsidR="00593CED" w:rsidRPr="00211E1F">
        <w:rPr>
          <w:rFonts w:eastAsia="SimSun"/>
          <w:szCs w:val="24"/>
        </w:rPr>
        <w:t>n</w:t>
      </w:r>
      <w:r w:rsidRPr="00211E1F">
        <w:rPr>
          <w:rFonts w:eastAsia="SimSun"/>
          <w:szCs w:val="24"/>
        </w:rPr>
        <w:t xml:space="preserve">abídku </w:t>
      </w:r>
      <w:r w:rsidR="00D21DD7" w:rsidRPr="00211E1F">
        <w:rPr>
          <w:rFonts w:eastAsia="SimSun"/>
          <w:szCs w:val="24"/>
        </w:rPr>
        <w:t> </w:t>
      </w:r>
      <w:r w:rsidR="00D21DD7" w:rsidRPr="00211E1F">
        <w:rPr>
          <w:rFonts w:eastAsia="SimSun"/>
          <w:b/>
          <w:bCs/>
          <w:szCs w:val="24"/>
        </w:rPr>
        <w:t>výhradně</w:t>
      </w:r>
      <w:proofErr w:type="gramEnd"/>
      <w:r w:rsidR="00D21DD7" w:rsidRPr="00211E1F">
        <w:rPr>
          <w:rFonts w:eastAsia="SimSun"/>
          <w:b/>
          <w:bCs/>
          <w:szCs w:val="24"/>
        </w:rPr>
        <w:t xml:space="preserve"> v </w:t>
      </w:r>
      <w:r w:rsidR="007050F6" w:rsidRPr="00211E1F">
        <w:rPr>
          <w:rFonts w:eastAsia="SimSun"/>
          <w:b/>
          <w:bCs/>
          <w:szCs w:val="24"/>
        </w:rPr>
        <w:t xml:space="preserve">elektronické </w:t>
      </w:r>
      <w:r w:rsidR="00D21DD7" w:rsidRPr="00211E1F">
        <w:rPr>
          <w:rFonts w:eastAsia="SimSun"/>
          <w:b/>
          <w:bCs/>
          <w:szCs w:val="24"/>
        </w:rPr>
        <w:t>formě</w:t>
      </w:r>
      <w:r w:rsidR="001D0217" w:rsidRPr="00211E1F">
        <w:rPr>
          <w:rFonts w:eastAsia="SimSun"/>
          <w:b/>
          <w:bCs/>
          <w:szCs w:val="24"/>
        </w:rPr>
        <w:t xml:space="preserve"> </w:t>
      </w:r>
      <w:r w:rsidR="001D0217" w:rsidRPr="00211E1F">
        <w:rPr>
          <w:rFonts w:eastAsia="SimSun"/>
          <w:szCs w:val="24"/>
        </w:rPr>
        <w:t xml:space="preserve">prostřednictvím elektronického </w:t>
      </w:r>
      <w:proofErr w:type="spellStart"/>
      <w:r w:rsidR="001D0217" w:rsidRPr="00211E1F">
        <w:rPr>
          <w:rFonts w:eastAsia="SimSun"/>
          <w:szCs w:val="24"/>
        </w:rPr>
        <w:t>nátroje</w:t>
      </w:r>
      <w:proofErr w:type="spellEnd"/>
      <w:r w:rsidR="001D0217" w:rsidRPr="00211E1F">
        <w:rPr>
          <w:rFonts w:eastAsia="SimSun"/>
          <w:szCs w:val="24"/>
        </w:rPr>
        <w:t xml:space="preserve"> (tj. profilu zadavatele) E-ZAK na URL </w:t>
      </w:r>
      <w:hyperlink r:id="rId16" w:history="1">
        <w:r w:rsidR="001D0217" w:rsidRPr="00211E1F">
          <w:rPr>
            <w:rStyle w:val="Hypertextovodkaz"/>
            <w:rFonts w:eastAsia="SimSun"/>
            <w:szCs w:val="24"/>
          </w:rPr>
          <w:t>https://zakazky.eagri.cz/profile_display_1089.html</w:t>
        </w:r>
      </w:hyperlink>
      <w:r w:rsidR="007050F6" w:rsidRPr="00211E1F">
        <w:rPr>
          <w:rFonts w:eastAsia="SimSun"/>
          <w:szCs w:val="24"/>
        </w:rPr>
        <w:t xml:space="preserve">. </w:t>
      </w:r>
      <w:r w:rsidRPr="00211E1F">
        <w:rPr>
          <w:rFonts w:eastAsia="SimSun"/>
          <w:szCs w:val="24"/>
        </w:rPr>
        <w:t> </w:t>
      </w:r>
    </w:p>
    <w:p w14:paraId="146C42DA" w14:textId="77777777" w:rsidR="001D0217" w:rsidRPr="00211E1F" w:rsidRDefault="007A0E1E" w:rsidP="00D57A29">
      <w:pPr>
        <w:pStyle w:val="BodySingle"/>
        <w:spacing w:before="0" w:after="240" w:line="240" w:lineRule="auto"/>
        <w:rPr>
          <w:rFonts w:eastAsia="SimSun"/>
          <w:szCs w:val="24"/>
        </w:rPr>
      </w:pPr>
      <w:r w:rsidRPr="00211E1F">
        <w:rPr>
          <w:rFonts w:eastAsia="SimSun"/>
          <w:szCs w:val="24"/>
        </w:rPr>
        <w:t xml:space="preserve">Nabídka bude kvalitním způsobem </w:t>
      </w:r>
      <w:r w:rsidR="007050F6" w:rsidRPr="00211E1F">
        <w:rPr>
          <w:rFonts w:eastAsia="SimSun"/>
          <w:szCs w:val="24"/>
        </w:rPr>
        <w:t xml:space="preserve">zpracována </w:t>
      </w:r>
      <w:r w:rsidRPr="00211E1F">
        <w:rPr>
          <w:rFonts w:eastAsia="SimSun"/>
          <w:szCs w:val="24"/>
        </w:rPr>
        <w:t xml:space="preserve">tak, že bude dobře čitelná a </w:t>
      </w:r>
      <w:r w:rsidR="007050F6" w:rsidRPr="00211E1F">
        <w:rPr>
          <w:rFonts w:eastAsia="SimSun"/>
          <w:szCs w:val="24"/>
        </w:rPr>
        <w:t xml:space="preserve">bude obsahovat všechny </w:t>
      </w:r>
      <w:r w:rsidRPr="00211E1F">
        <w:rPr>
          <w:rFonts w:eastAsia="SimSun"/>
          <w:szCs w:val="24"/>
        </w:rPr>
        <w:t>příloh</w:t>
      </w:r>
      <w:r w:rsidR="007050F6" w:rsidRPr="00211E1F">
        <w:rPr>
          <w:rFonts w:eastAsia="SimSun"/>
          <w:szCs w:val="24"/>
        </w:rPr>
        <w:t>y</w:t>
      </w:r>
      <w:r w:rsidR="009941E2" w:rsidRPr="00211E1F">
        <w:rPr>
          <w:rFonts w:eastAsia="SimSun"/>
          <w:szCs w:val="24"/>
        </w:rPr>
        <w:t xml:space="preserve">. </w:t>
      </w:r>
      <w:r w:rsidRPr="00211E1F">
        <w:rPr>
          <w:rFonts w:eastAsia="SimSun"/>
          <w:szCs w:val="24"/>
        </w:rPr>
        <w:t xml:space="preserve">Nabídka nebude obsahovat opravy a přepisy a jiné nesrovnalosti, které by </w:t>
      </w:r>
      <w:r w:rsidR="00593CED" w:rsidRPr="00211E1F">
        <w:rPr>
          <w:rFonts w:eastAsia="SimSun"/>
          <w:szCs w:val="24"/>
        </w:rPr>
        <w:t>z</w:t>
      </w:r>
      <w:r w:rsidRPr="00211E1F">
        <w:rPr>
          <w:rFonts w:eastAsia="SimSun"/>
          <w:szCs w:val="24"/>
        </w:rPr>
        <w:t>adavatele mohly uvést v omyl.</w:t>
      </w:r>
    </w:p>
    <w:p w14:paraId="2155C580" w14:textId="1C5217EB" w:rsidR="001D0217" w:rsidRPr="00211E1F" w:rsidRDefault="001D0217" w:rsidP="001D0217">
      <w:pPr>
        <w:pStyle w:val="BodySingle"/>
        <w:spacing w:before="0" w:after="240" w:line="240" w:lineRule="auto"/>
        <w:rPr>
          <w:rFonts w:eastAsia="SimSun"/>
          <w:szCs w:val="24"/>
        </w:rPr>
      </w:pPr>
      <w:r w:rsidRPr="00211E1F">
        <w:rPr>
          <w:szCs w:val="24"/>
        </w:rPr>
        <w:t xml:space="preserve">Pro účely podání nabídky je dodavatel oprávněn, v souladu se zněním ustanovení § 45 odst. 1 ZZVZ, podepsat nabídku podpisy prostými (tj. příslušné dokumenty nabídky – krycí list, čestná prohlášení, návrh smlouvy o dílo apod. – postačí ze strany osob oprávněných jednat za účastníka podepsat ručně a následně naskenovat). </w:t>
      </w:r>
    </w:p>
    <w:p w14:paraId="67407BD6" w14:textId="77777777" w:rsidR="001D0217" w:rsidRPr="00211E1F" w:rsidRDefault="001D0217" w:rsidP="001D0217">
      <w:pPr>
        <w:pStyle w:val="BodySingle"/>
        <w:widowControl w:val="0"/>
        <w:spacing w:before="0" w:line="240" w:lineRule="auto"/>
        <w:rPr>
          <w:sz w:val="22"/>
          <w:szCs w:val="22"/>
        </w:rPr>
      </w:pPr>
    </w:p>
    <w:p w14:paraId="093D67E9" w14:textId="08A21F4B" w:rsidR="007A0E1E" w:rsidRPr="00211E1F" w:rsidRDefault="007A0E1E" w:rsidP="00593CED">
      <w:pPr>
        <w:pStyle w:val="StyleNadpis2PPPAuto"/>
        <w:tabs>
          <w:tab w:val="clear" w:pos="4254"/>
          <w:tab w:val="num" w:pos="851"/>
        </w:tabs>
        <w:spacing w:before="0" w:after="120"/>
        <w:ind w:left="0"/>
      </w:pPr>
      <w:bookmarkStart w:id="438" w:name="_Toc462304217"/>
      <w:bookmarkStart w:id="439" w:name="_Toc51741410"/>
      <w:r w:rsidRPr="00211E1F">
        <w:t xml:space="preserve">Varianty </w:t>
      </w:r>
      <w:r w:rsidR="00593CED" w:rsidRPr="00211E1F">
        <w:t>n</w:t>
      </w:r>
      <w:r w:rsidRPr="00211E1F">
        <w:t>abídky</w:t>
      </w:r>
      <w:bookmarkStart w:id="440" w:name="_Toc268277267"/>
      <w:bookmarkStart w:id="441" w:name="_Toc300158223"/>
      <w:r w:rsidRPr="00211E1F">
        <w:t xml:space="preserve"> a další podmínky</w:t>
      </w:r>
      <w:bookmarkEnd w:id="438"/>
      <w:bookmarkEnd w:id="439"/>
    </w:p>
    <w:p w14:paraId="13C80933" w14:textId="2FABBE1F" w:rsidR="007A0E1E" w:rsidRPr="00211E1F" w:rsidRDefault="007A0E1E" w:rsidP="00461ED5">
      <w:pPr>
        <w:spacing w:before="0" w:after="240"/>
        <w:rPr>
          <w:rFonts w:ascii="Times New Roman" w:eastAsia="SimSun" w:hAnsi="Times New Roman"/>
          <w:sz w:val="24"/>
        </w:rPr>
      </w:pPr>
      <w:bookmarkStart w:id="442" w:name="_Toc319510769"/>
      <w:bookmarkStart w:id="443" w:name="_Toc320633405"/>
      <w:r w:rsidRPr="00211E1F">
        <w:rPr>
          <w:rFonts w:ascii="Times New Roman" w:eastAsia="SimSun" w:hAnsi="Times New Roman"/>
          <w:sz w:val="24"/>
        </w:rPr>
        <w:t xml:space="preserve">Zadavatel nepřipouští varianty </w:t>
      </w:r>
      <w:r w:rsidR="0075729F" w:rsidRPr="00211E1F">
        <w:rPr>
          <w:rFonts w:ascii="Times New Roman" w:eastAsia="SimSun" w:hAnsi="Times New Roman"/>
          <w:sz w:val="24"/>
        </w:rPr>
        <w:t>n</w:t>
      </w:r>
      <w:r w:rsidRPr="00211E1F">
        <w:rPr>
          <w:rFonts w:ascii="Times New Roman" w:eastAsia="SimSun" w:hAnsi="Times New Roman"/>
          <w:sz w:val="24"/>
        </w:rPr>
        <w:t>abídky.</w:t>
      </w:r>
      <w:bookmarkEnd w:id="440"/>
      <w:bookmarkEnd w:id="441"/>
      <w:bookmarkEnd w:id="442"/>
      <w:bookmarkEnd w:id="443"/>
      <w:r w:rsidRPr="00211E1F">
        <w:rPr>
          <w:rFonts w:ascii="Times New Roman" w:eastAsia="SimSun" w:hAnsi="Times New Roman"/>
          <w:sz w:val="24"/>
        </w:rPr>
        <w:t xml:space="preserve"> </w:t>
      </w:r>
    </w:p>
    <w:p w14:paraId="6407031A" w14:textId="02673F03" w:rsidR="00936013" w:rsidRPr="00211E1F" w:rsidRDefault="0075729F" w:rsidP="00593CED">
      <w:pPr>
        <w:pStyle w:val="BodySingle"/>
        <w:spacing w:before="0" w:line="240" w:lineRule="auto"/>
        <w:ind w:left="709" w:hanging="709"/>
        <w:rPr>
          <w:rFonts w:eastAsia="SimSun"/>
          <w:b/>
          <w:bCs/>
          <w:sz w:val="28"/>
          <w:szCs w:val="28"/>
        </w:rPr>
      </w:pPr>
      <w:r w:rsidRPr="00211E1F">
        <w:rPr>
          <w:rFonts w:eastAsia="SimSun"/>
          <w:b/>
          <w:bCs/>
          <w:sz w:val="28"/>
          <w:szCs w:val="28"/>
        </w:rPr>
        <w:t xml:space="preserve"> </w:t>
      </w:r>
      <w:r w:rsidR="00936013" w:rsidRPr="00211E1F">
        <w:rPr>
          <w:rFonts w:eastAsia="SimSun"/>
          <w:b/>
          <w:bCs/>
          <w:sz w:val="28"/>
          <w:szCs w:val="28"/>
        </w:rPr>
        <w:t xml:space="preserve">4.4. </w:t>
      </w:r>
      <w:r w:rsidR="00936013" w:rsidRPr="00211E1F">
        <w:rPr>
          <w:rFonts w:eastAsia="SimSun"/>
          <w:b/>
          <w:bCs/>
          <w:sz w:val="28"/>
          <w:szCs w:val="28"/>
        </w:rPr>
        <w:tab/>
        <w:t>Další informace a požadavky zadavatele na zpracování nabídky</w:t>
      </w:r>
    </w:p>
    <w:p w14:paraId="6455D11D" w14:textId="77777777" w:rsidR="007A0E1E" w:rsidRPr="00211E1F" w:rsidRDefault="007A0E1E" w:rsidP="00593CED">
      <w:pPr>
        <w:pStyle w:val="BodySingle"/>
        <w:spacing w:before="0" w:line="240" w:lineRule="auto"/>
        <w:rPr>
          <w:rFonts w:eastAsia="SimSun"/>
          <w:bCs/>
          <w:szCs w:val="24"/>
        </w:rPr>
      </w:pPr>
      <w:r w:rsidRPr="00211E1F">
        <w:rPr>
          <w:rFonts w:eastAsia="SimSun"/>
          <w:bCs/>
          <w:szCs w:val="24"/>
        </w:rPr>
        <w:t xml:space="preserve">Dodavatel je oprávněn podat pouze jednu nabídku. </w:t>
      </w:r>
    </w:p>
    <w:p w14:paraId="14933C94" w14:textId="77777777" w:rsidR="007A0E1E" w:rsidRPr="00211E1F" w:rsidRDefault="007A0E1E" w:rsidP="00593CED">
      <w:pPr>
        <w:pStyle w:val="BodySingle"/>
        <w:spacing w:before="0" w:line="240" w:lineRule="auto"/>
        <w:rPr>
          <w:rFonts w:eastAsia="SimSun"/>
          <w:bCs/>
          <w:szCs w:val="24"/>
        </w:rPr>
      </w:pPr>
      <w:r w:rsidRPr="00211E1F">
        <w:rPr>
          <w:rFonts w:eastAsia="SimSun"/>
          <w:bCs/>
          <w:szCs w:val="24"/>
        </w:rPr>
        <w:t>Dodavatel, který podal nabídku v zadávacím řízení, nesmí být současně osobou, jejímž prostřednictvím jiný dodavatel v tomto zadávacím řízení prokazuje kvalifikaci.</w:t>
      </w:r>
    </w:p>
    <w:p w14:paraId="4313B4F0" w14:textId="463B8E38" w:rsidR="007A0E1E" w:rsidRDefault="007A0E1E" w:rsidP="00593CED">
      <w:pPr>
        <w:pStyle w:val="BodySingle"/>
        <w:spacing w:before="0" w:line="240" w:lineRule="auto"/>
        <w:rPr>
          <w:rFonts w:eastAsia="SimSun"/>
          <w:bCs/>
          <w:szCs w:val="24"/>
        </w:rPr>
      </w:pPr>
      <w:r w:rsidRPr="00211E1F">
        <w:rPr>
          <w:rFonts w:eastAsia="SimSun"/>
          <w:bCs/>
          <w:szCs w:val="24"/>
        </w:rPr>
        <w:t>Dodavatel, který podá více nabídek samostatně nebo společně s jinými dodavateli, nebo podá nabídku a současně je osobou, jejímž prostřednictvím jiný účastník zadávacího řízení prokazuje kvalifikaci, bude ze zadávacího řízení vyloučen.</w:t>
      </w:r>
    </w:p>
    <w:p w14:paraId="26B4CAF7" w14:textId="7D21CAF5" w:rsidR="001F4C1D" w:rsidRPr="00211E1F" w:rsidRDefault="001F4C1D" w:rsidP="001F4C1D">
      <w:pPr>
        <w:pStyle w:val="BodySingle"/>
        <w:spacing w:before="0" w:line="240" w:lineRule="auto"/>
        <w:ind w:left="709" w:hanging="709"/>
        <w:rPr>
          <w:rFonts w:eastAsia="SimSun"/>
          <w:b/>
          <w:bCs/>
          <w:sz w:val="28"/>
          <w:szCs w:val="28"/>
        </w:rPr>
      </w:pPr>
      <w:r w:rsidRPr="00211E1F">
        <w:rPr>
          <w:rFonts w:eastAsia="SimSun"/>
          <w:b/>
          <w:bCs/>
          <w:sz w:val="28"/>
          <w:szCs w:val="28"/>
        </w:rPr>
        <w:t>4.</w:t>
      </w:r>
      <w:r>
        <w:rPr>
          <w:rFonts w:eastAsia="SimSun"/>
          <w:b/>
          <w:bCs/>
          <w:sz w:val="28"/>
          <w:szCs w:val="28"/>
        </w:rPr>
        <w:t>5</w:t>
      </w:r>
      <w:r w:rsidRPr="00211E1F">
        <w:rPr>
          <w:rFonts w:eastAsia="SimSun"/>
          <w:b/>
          <w:bCs/>
          <w:sz w:val="28"/>
          <w:szCs w:val="28"/>
        </w:rPr>
        <w:t xml:space="preserve">. </w:t>
      </w:r>
      <w:r w:rsidRPr="00211E1F">
        <w:rPr>
          <w:rFonts w:eastAsia="SimSun"/>
          <w:b/>
          <w:bCs/>
          <w:sz w:val="28"/>
          <w:szCs w:val="28"/>
        </w:rPr>
        <w:tab/>
      </w:r>
      <w:r>
        <w:rPr>
          <w:rFonts w:eastAsia="SimSun"/>
          <w:b/>
          <w:bCs/>
          <w:sz w:val="28"/>
          <w:szCs w:val="28"/>
        </w:rPr>
        <w:t>Údaje o přístupu k zadávací dokumentaci</w:t>
      </w:r>
    </w:p>
    <w:p w14:paraId="75CBCE43" w14:textId="605176FC" w:rsidR="001F4C1D" w:rsidRPr="00211E1F" w:rsidRDefault="001F4C1D" w:rsidP="00593CED">
      <w:pPr>
        <w:pStyle w:val="BodySingle"/>
        <w:spacing w:before="0" w:line="240" w:lineRule="auto"/>
        <w:rPr>
          <w:rFonts w:eastAsia="SimSun"/>
          <w:bCs/>
          <w:szCs w:val="24"/>
        </w:rPr>
      </w:pPr>
      <w:r>
        <w:rPr>
          <w:rFonts w:eastAsia="SimSun"/>
          <w:bCs/>
          <w:szCs w:val="24"/>
        </w:rPr>
        <w:t xml:space="preserve">Kompletní zadávací podmínky jsou uveřejněny na profilu zadavatele </w:t>
      </w:r>
      <w:hyperlink r:id="rId17" w:history="1">
        <w:r w:rsidRPr="00211E1F">
          <w:rPr>
            <w:rStyle w:val="Hypertextovodkaz"/>
            <w:rFonts w:eastAsia="SimSun"/>
            <w:szCs w:val="24"/>
          </w:rPr>
          <w:t>https://zakazky.eagri.cz/profile_display_1089.html</w:t>
        </w:r>
      </w:hyperlink>
      <w:r w:rsidRPr="00211E1F">
        <w:rPr>
          <w:rFonts w:eastAsia="SimSun"/>
          <w:szCs w:val="24"/>
        </w:rPr>
        <w:t>.</w:t>
      </w:r>
    </w:p>
    <w:p w14:paraId="68CE5F0D" w14:textId="77777777" w:rsidR="00EE2282" w:rsidRPr="00211E1F" w:rsidRDefault="00EE2282" w:rsidP="00593CED">
      <w:pPr>
        <w:pStyle w:val="BodySingle"/>
        <w:spacing w:before="0" w:line="240" w:lineRule="auto"/>
        <w:rPr>
          <w:rFonts w:eastAsia="SimSun"/>
          <w:bCs/>
        </w:rPr>
      </w:pPr>
    </w:p>
    <w:p w14:paraId="50216537" w14:textId="77777777" w:rsidR="0084483A" w:rsidRPr="00211E1F" w:rsidRDefault="0084483A" w:rsidP="00593CED">
      <w:pPr>
        <w:pStyle w:val="StyleHeading1Auto"/>
        <w:spacing w:before="0" w:after="120" w:line="240" w:lineRule="auto"/>
        <w:rPr>
          <w:kern w:val="0"/>
          <w:sz w:val="36"/>
          <w:szCs w:val="36"/>
        </w:rPr>
      </w:pPr>
      <w:bookmarkStart w:id="444" w:name="_Toc51741411"/>
      <w:r w:rsidRPr="00211E1F">
        <w:rPr>
          <w:sz w:val="36"/>
          <w:szCs w:val="36"/>
        </w:rPr>
        <w:t>Kritéria hodnocení Nabídky</w:t>
      </w:r>
      <w:bookmarkEnd w:id="444"/>
    </w:p>
    <w:p w14:paraId="79D2D402" w14:textId="30BB47A7" w:rsidR="00936013" w:rsidRPr="00211E1F" w:rsidRDefault="00936013" w:rsidP="00593CED">
      <w:pPr>
        <w:pStyle w:val="BodySingle"/>
        <w:widowControl w:val="0"/>
        <w:spacing w:before="0" w:line="240" w:lineRule="auto"/>
        <w:rPr>
          <w:b/>
          <w:szCs w:val="24"/>
        </w:rPr>
      </w:pPr>
      <w:r w:rsidRPr="00211E1F">
        <w:rPr>
          <w:szCs w:val="24"/>
        </w:rPr>
        <w:t>Základní</w:t>
      </w:r>
      <w:r w:rsidR="001D0217" w:rsidRPr="00211E1F">
        <w:rPr>
          <w:szCs w:val="24"/>
        </w:rPr>
        <w:t>m a jediným</w:t>
      </w:r>
      <w:r w:rsidRPr="00211E1F">
        <w:rPr>
          <w:szCs w:val="24"/>
        </w:rPr>
        <w:t xml:space="preserve"> kritéri</w:t>
      </w:r>
      <w:r w:rsidR="001D0217" w:rsidRPr="00211E1F">
        <w:rPr>
          <w:szCs w:val="24"/>
        </w:rPr>
        <w:t>e</w:t>
      </w:r>
      <w:r w:rsidRPr="00211E1F">
        <w:rPr>
          <w:szCs w:val="24"/>
        </w:rPr>
        <w:t xml:space="preserve">m pro hodnocení nabídek je ekonomická výhodnost nabídky ve smyslu § 114 odst. 1 ZZVZ. Hodnocení ekonomické výhodnosti nabídek bude provedeno podle jediného kritéria hodnocení – </w:t>
      </w:r>
      <w:r w:rsidRPr="00211E1F">
        <w:rPr>
          <w:b/>
          <w:szCs w:val="24"/>
        </w:rPr>
        <w:t>nejnižší nabídkové ceny</w:t>
      </w:r>
      <w:r w:rsidR="001D0217" w:rsidRPr="00211E1F">
        <w:rPr>
          <w:b/>
          <w:szCs w:val="24"/>
        </w:rPr>
        <w:t xml:space="preserve"> v Kč bez DPH</w:t>
      </w:r>
      <w:r w:rsidRPr="00211E1F">
        <w:rPr>
          <w:b/>
          <w:szCs w:val="24"/>
        </w:rPr>
        <w:t xml:space="preserve">. </w:t>
      </w:r>
    </w:p>
    <w:p w14:paraId="61F1F0D1" w14:textId="77777777" w:rsidR="00936013" w:rsidRPr="00211E1F" w:rsidRDefault="00936013" w:rsidP="00593CED">
      <w:pPr>
        <w:pStyle w:val="BodySingle"/>
        <w:widowControl w:val="0"/>
        <w:spacing w:before="0" w:line="240" w:lineRule="auto"/>
        <w:rPr>
          <w:szCs w:val="24"/>
        </w:rPr>
      </w:pPr>
      <w:r w:rsidRPr="00211E1F">
        <w:rPr>
          <w:szCs w:val="24"/>
        </w:rPr>
        <w:t>Jako ekonomicky nejvýhodnější bude vyhodnocena taková nabídková cena, která bude nižší oproti nabídkovým cenám ostatních účastníků.</w:t>
      </w:r>
    </w:p>
    <w:p w14:paraId="1F470E29" w14:textId="77777777" w:rsidR="00936013" w:rsidRPr="00211E1F" w:rsidRDefault="00936013" w:rsidP="00593CED">
      <w:pPr>
        <w:pStyle w:val="BodySingle"/>
        <w:widowControl w:val="0"/>
        <w:spacing w:before="0" w:line="240" w:lineRule="auto"/>
        <w:rPr>
          <w:szCs w:val="24"/>
        </w:rPr>
      </w:pPr>
      <w:r w:rsidRPr="00211E1F">
        <w:rPr>
          <w:szCs w:val="24"/>
        </w:rPr>
        <w:t>Hodnocena bude celková výše nabídkové cena v Kč bez DPH.</w:t>
      </w:r>
    </w:p>
    <w:p w14:paraId="34B31235" w14:textId="77777777" w:rsidR="00DC05C9" w:rsidRPr="00211E1F" w:rsidRDefault="00DC05C9" w:rsidP="00593CED">
      <w:pPr>
        <w:widowControl w:val="0"/>
        <w:tabs>
          <w:tab w:val="left" w:pos="284"/>
        </w:tabs>
        <w:spacing w:before="0" w:after="120" w:line="240" w:lineRule="auto"/>
        <w:rPr>
          <w:rFonts w:ascii="Times New Roman" w:hAnsi="Times New Roman"/>
          <w:sz w:val="36"/>
          <w:szCs w:val="36"/>
        </w:rPr>
      </w:pPr>
    </w:p>
    <w:p w14:paraId="54CE5744" w14:textId="77777777" w:rsidR="009D3267" w:rsidRPr="00211E1F" w:rsidRDefault="0084483A" w:rsidP="00593CED">
      <w:pPr>
        <w:pStyle w:val="StyleHeading1Auto"/>
        <w:spacing w:before="0" w:after="120" w:line="240" w:lineRule="auto"/>
        <w:rPr>
          <w:sz w:val="36"/>
          <w:szCs w:val="36"/>
        </w:rPr>
      </w:pPr>
      <w:bookmarkStart w:id="445" w:name="_Toc51741412"/>
      <w:r w:rsidRPr="00211E1F">
        <w:rPr>
          <w:sz w:val="36"/>
          <w:szCs w:val="36"/>
        </w:rPr>
        <w:t>Nabídková cena</w:t>
      </w:r>
      <w:bookmarkStart w:id="446" w:name="_Toc98062909"/>
      <w:bookmarkEnd w:id="445"/>
    </w:p>
    <w:p w14:paraId="0AF6A7A5" w14:textId="77777777" w:rsidR="00936013" w:rsidRPr="00211E1F" w:rsidRDefault="00936013" w:rsidP="00A61CA9">
      <w:pPr>
        <w:pStyle w:val="StyleNadpis2PPPAuto"/>
        <w:keepNext w:val="0"/>
        <w:widowControl w:val="0"/>
        <w:numPr>
          <w:ilvl w:val="1"/>
          <w:numId w:val="23"/>
        </w:numPr>
        <w:spacing w:before="0" w:after="120" w:line="276" w:lineRule="auto"/>
      </w:pPr>
      <w:bookmarkStart w:id="447" w:name="_Toc215059991"/>
      <w:bookmarkStart w:id="448" w:name="_Toc238898444"/>
      <w:bookmarkStart w:id="449" w:name="_Toc471996173"/>
      <w:bookmarkStart w:id="450" w:name="_Toc51741413"/>
      <w:bookmarkEnd w:id="446"/>
      <w:r w:rsidRPr="00211E1F">
        <w:t>Způsob stanovení nabídkové ceny</w:t>
      </w:r>
      <w:bookmarkEnd w:id="447"/>
      <w:bookmarkEnd w:id="448"/>
      <w:bookmarkEnd w:id="449"/>
      <w:bookmarkEnd w:id="450"/>
    </w:p>
    <w:p w14:paraId="338A138C" w14:textId="77777777" w:rsidR="00936013" w:rsidRPr="00211E1F" w:rsidRDefault="00936013" w:rsidP="00593CED">
      <w:pPr>
        <w:pStyle w:val="BodySingle"/>
        <w:widowControl w:val="0"/>
        <w:spacing w:before="0" w:line="276" w:lineRule="auto"/>
        <w:rPr>
          <w:szCs w:val="24"/>
        </w:rPr>
      </w:pPr>
      <w:r w:rsidRPr="00211E1F">
        <w:rPr>
          <w:szCs w:val="24"/>
        </w:rPr>
        <w:t xml:space="preserve">Dodavatel stanoví celkovou nabídkovou cenu za provedení veřejné zakázky v souladu s touto zadávací dokumentací, a to absolutní částkou v korunách českých (CZK). </w:t>
      </w:r>
    </w:p>
    <w:p w14:paraId="531CBAF3" w14:textId="77777777" w:rsidR="00936013" w:rsidRPr="00211E1F" w:rsidRDefault="00936013" w:rsidP="00593CED">
      <w:pPr>
        <w:pStyle w:val="BodySingle"/>
        <w:widowControl w:val="0"/>
        <w:spacing w:before="0" w:line="276" w:lineRule="auto"/>
        <w:rPr>
          <w:szCs w:val="24"/>
        </w:rPr>
      </w:pPr>
      <w:r w:rsidRPr="00211E1F">
        <w:rPr>
          <w:szCs w:val="24"/>
        </w:rPr>
        <w:t>Nabídková cena bude dále strukturována v korunách českých v tomto členění:</w:t>
      </w:r>
    </w:p>
    <w:p w14:paraId="103CD4FF" w14:textId="77777777" w:rsidR="00936013" w:rsidRPr="00211E1F" w:rsidRDefault="00936013" w:rsidP="00593CED">
      <w:pPr>
        <w:pStyle w:val="Seznamsodrkami2"/>
        <w:widowControl w:val="0"/>
        <w:spacing w:before="0" w:after="120" w:line="276" w:lineRule="auto"/>
        <w:rPr>
          <w:szCs w:val="24"/>
        </w:rPr>
      </w:pPr>
      <w:r w:rsidRPr="00211E1F">
        <w:rPr>
          <w:szCs w:val="24"/>
        </w:rPr>
        <w:t>celková nabídková cena bez DPH (v CZK),</w:t>
      </w:r>
    </w:p>
    <w:p w14:paraId="08C3F084" w14:textId="77777777" w:rsidR="00936013" w:rsidRPr="00211E1F" w:rsidRDefault="00936013" w:rsidP="00593CED">
      <w:pPr>
        <w:pStyle w:val="Seznamsodrkami2"/>
        <w:widowControl w:val="0"/>
        <w:spacing w:before="0" w:after="120" w:line="276" w:lineRule="auto"/>
        <w:rPr>
          <w:szCs w:val="24"/>
        </w:rPr>
      </w:pPr>
      <w:r w:rsidRPr="00211E1F">
        <w:rPr>
          <w:szCs w:val="24"/>
        </w:rPr>
        <w:t>sazba DPH, která se vztahuje k nabídkové ceně (v %),</w:t>
      </w:r>
    </w:p>
    <w:p w14:paraId="5FEE9C11" w14:textId="77777777" w:rsidR="00936013" w:rsidRPr="00211E1F" w:rsidRDefault="00936013" w:rsidP="00593CED">
      <w:pPr>
        <w:pStyle w:val="Seznamsodrkami2"/>
        <w:widowControl w:val="0"/>
        <w:spacing w:before="0" w:after="120" w:line="276" w:lineRule="auto"/>
        <w:rPr>
          <w:szCs w:val="24"/>
        </w:rPr>
      </w:pPr>
      <w:r w:rsidRPr="00211E1F">
        <w:rPr>
          <w:szCs w:val="24"/>
        </w:rPr>
        <w:t>celková nabídková cena s DPH (v CZK).</w:t>
      </w:r>
    </w:p>
    <w:p w14:paraId="19D08585" w14:textId="77777777" w:rsidR="001D0217" w:rsidRPr="00211E1F" w:rsidRDefault="00936013" w:rsidP="00461ED5">
      <w:pPr>
        <w:pStyle w:val="BodySingle"/>
        <w:widowControl w:val="0"/>
        <w:spacing w:before="0" w:after="240" w:line="276" w:lineRule="auto"/>
        <w:rPr>
          <w:szCs w:val="24"/>
        </w:rPr>
      </w:pPr>
      <w:r w:rsidRPr="00211E1F">
        <w:rPr>
          <w:szCs w:val="24"/>
        </w:rPr>
        <w:t xml:space="preserve">Nabídková cena za provedení veřejné zakázky je stanovena po dobu trvání smlouvy a její překročení je možné pouze při splnění podmínek článku </w:t>
      </w:r>
      <w:r w:rsidR="00C04896" w:rsidRPr="00211E1F">
        <w:rPr>
          <w:szCs w:val="24"/>
        </w:rPr>
        <w:t>6</w:t>
      </w:r>
      <w:r w:rsidRPr="00211E1F">
        <w:rPr>
          <w:szCs w:val="24"/>
        </w:rPr>
        <w:t xml:space="preserve">.3. Uvedená </w:t>
      </w:r>
      <w:r w:rsidRPr="00211E1F">
        <w:rPr>
          <w:b/>
          <w:szCs w:val="24"/>
        </w:rPr>
        <w:t>celková nabídková cena musí zahrnovat veškeré náklady</w:t>
      </w:r>
      <w:r w:rsidRPr="00211E1F">
        <w:rPr>
          <w:szCs w:val="24"/>
        </w:rPr>
        <w:t xml:space="preserve">, které dodavateli vzniknou v souvislosti s plněním veřejné zakázky. </w:t>
      </w:r>
    </w:p>
    <w:p w14:paraId="5FE62725" w14:textId="20589679" w:rsidR="00936013" w:rsidRPr="00211E1F" w:rsidRDefault="00936013" w:rsidP="00461ED5">
      <w:pPr>
        <w:pStyle w:val="BodySingle"/>
        <w:widowControl w:val="0"/>
        <w:spacing w:before="0" w:after="240" w:line="276" w:lineRule="auto"/>
        <w:rPr>
          <w:b/>
          <w:szCs w:val="24"/>
        </w:rPr>
      </w:pPr>
      <w:r w:rsidRPr="00211E1F">
        <w:rPr>
          <w:szCs w:val="24"/>
        </w:rPr>
        <w:lastRenderedPageBreak/>
        <w:t xml:space="preserve">Dodavatel </w:t>
      </w:r>
      <w:r w:rsidR="001D0217" w:rsidRPr="00211E1F">
        <w:rPr>
          <w:szCs w:val="24"/>
        </w:rPr>
        <w:t xml:space="preserve">uvede nabídkovou cenu do krycího listu nabídky (vzor uvedený v příloze č. </w:t>
      </w:r>
      <w:r w:rsidR="005F3676" w:rsidRPr="00211E1F">
        <w:rPr>
          <w:szCs w:val="24"/>
        </w:rPr>
        <w:t>2</w:t>
      </w:r>
      <w:r w:rsidR="001D0217" w:rsidRPr="00211E1F">
        <w:rPr>
          <w:szCs w:val="24"/>
        </w:rPr>
        <w:t xml:space="preserve"> této zadávací dokumentace) a dále do návr</w:t>
      </w:r>
      <w:r w:rsidR="006838C5" w:rsidRPr="00211E1F">
        <w:rPr>
          <w:szCs w:val="24"/>
        </w:rPr>
        <w:t>h</w:t>
      </w:r>
      <w:r w:rsidR="001D0217" w:rsidRPr="00211E1F">
        <w:rPr>
          <w:szCs w:val="24"/>
        </w:rPr>
        <w:t>u smlouvy o dílo.</w:t>
      </w:r>
    </w:p>
    <w:p w14:paraId="7B524B2E" w14:textId="77777777" w:rsidR="00936013" w:rsidRPr="00211E1F" w:rsidRDefault="00936013" w:rsidP="00A61CA9">
      <w:pPr>
        <w:pStyle w:val="StyleNadpis2PPPAuto"/>
        <w:keepNext w:val="0"/>
        <w:widowControl w:val="0"/>
        <w:numPr>
          <w:ilvl w:val="1"/>
          <w:numId w:val="23"/>
        </w:numPr>
        <w:spacing w:before="0" w:after="120" w:line="276" w:lineRule="auto"/>
      </w:pPr>
      <w:bookmarkStart w:id="451" w:name="_Toc98062910"/>
      <w:bookmarkStart w:id="452" w:name="_Toc215059992"/>
      <w:bookmarkStart w:id="453" w:name="_Toc238898445"/>
      <w:bookmarkStart w:id="454" w:name="_Toc471996174"/>
      <w:bookmarkStart w:id="455" w:name="_Toc51741414"/>
      <w:r w:rsidRPr="00211E1F">
        <w:t>Doložení výpočtu nabídkové ceny</w:t>
      </w:r>
      <w:bookmarkEnd w:id="451"/>
      <w:r w:rsidRPr="00211E1F">
        <w:t xml:space="preserve"> a výkaz výměr</w:t>
      </w:r>
      <w:bookmarkEnd w:id="452"/>
      <w:bookmarkEnd w:id="453"/>
      <w:bookmarkEnd w:id="454"/>
      <w:bookmarkEnd w:id="455"/>
    </w:p>
    <w:p w14:paraId="1F1B0EDC" w14:textId="74137BC9" w:rsidR="00936013" w:rsidRPr="00211E1F" w:rsidRDefault="00936013" w:rsidP="00593CED">
      <w:pPr>
        <w:pStyle w:val="BodySingle"/>
        <w:widowControl w:val="0"/>
        <w:spacing w:before="0" w:line="276" w:lineRule="auto"/>
        <w:rPr>
          <w:szCs w:val="24"/>
        </w:rPr>
      </w:pPr>
      <w:r w:rsidRPr="00211E1F">
        <w:rPr>
          <w:szCs w:val="24"/>
        </w:rPr>
        <w:t xml:space="preserve">Kalkulaci nabídkové ceny dodavatel zároveň zpracuje oceněním jednotlivých </w:t>
      </w:r>
      <w:r w:rsidR="002140BF" w:rsidRPr="00211E1F">
        <w:rPr>
          <w:szCs w:val="24"/>
        </w:rPr>
        <w:t xml:space="preserve">stavebních </w:t>
      </w:r>
      <w:r w:rsidRPr="00211E1F">
        <w:rPr>
          <w:szCs w:val="24"/>
        </w:rPr>
        <w:t>prací</w:t>
      </w:r>
      <w:r w:rsidR="002140BF" w:rsidRPr="00211E1F">
        <w:rPr>
          <w:szCs w:val="24"/>
        </w:rPr>
        <w:t>,</w:t>
      </w:r>
      <w:r w:rsidRPr="00211E1F">
        <w:rPr>
          <w:szCs w:val="24"/>
        </w:rPr>
        <w:t xml:space="preserve"> dodávek</w:t>
      </w:r>
      <w:r w:rsidR="002140BF" w:rsidRPr="00211E1F">
        <w:rPr>
          <w:szCs w:val="24"/>
        </w:rPr>
        <w:t xml:space="preserve"> a služeb</w:t>
      </w:r>
      <w:r w:rsidRPr="00211E1F">
        <w:rPr>
          <w:szCs w:val="24"/>
        </w:rPr>
        <w:t xml:space="preserve"> ve výkazu výměr ve struktuře a členění dle položkového rozpočtu, který je součástí dokumentace definované v příloze č. 1 této zadávací dokumentace (dále jako „</w:t>
      </w:r>
      <w:r w:rsidRPr="00211E1F">
        <w:rPr>
          <w:b/>
          <w:szCs w:val="24"/>
        </w:rPr>
        <w:t>položkový rozpočet</w:t>
      </w:r>
      <w:r w:rsidRPr="00211E1F">
        <w:rPr>
          <w:szCs w:val="24"/>
        </w:rPr>
        <w:t xml:space="preserve">“). Položkový rozpočet bude tvořit přílohu smlouvy. </w:t>
      </w:r>
    </w:p>
    <w:p w14:paraId="6C15DE2B" w14:textId="77777777" w:rsidR="00936013" w:rsidRPr="00211E1F" w:rsidRDefault="00936013" w:rsidP="00593CED">
      <w:pPr>
        <w:pStyle w:val="BodySingle"/>
        <w:widowControl w:val="0"/>
        <w:spacing w:before="0" w:line="276" w:lineRule="auto"/>
        <w:rPr>
          <w:szCs w:val="24"/>
        </w:rPr>
      </w:pPr>
      <w:r w:rsidRPr="00211E1F">
        <w:rPr>
          <w:szCs w:val="24"/>
        </w:rPr>
        <w:t xml:space="preserve">Rozpočet k ocenění musí být oceněn v souladu s podmínkami realizace stavby specifikovanými v projektové dokumentaci, která je </w:t>
      </w:r>
      <w:r w:rsidRPr="00211E1F">
        <w:rPr>
          <w:b/>
          <w:szCs w:val="24"/>
        </w:rPr>
        <w:t>přílohou č. 1 této zadávací dokumentace</w:t>
      </w:r>
      <w:r w:rsidRPr="00211E1F">
        <w:rPr>
          <w:szCs w:val="24"/>
        </w:rPr>
        <w:t>.</w:t>
      </w:r>
    </w:p>
    <w:p w14:paraId="1DF90611" w14:textId="115548C4" w:rsidR="00936013" w:rsidRPr="00211E1F" w:rsidRDefault="00936013" w:rsidP="00461ED5">
      <w:pPr>
        <w:pStyle w:val="BodySingle"/>
        <w:widowControl w:val="0"/>
        <w:spacing w:before="0" w:after="240" w:line="276" w:lineRule="auto"/>
        <w:rPr>
          <w:b/>
          <w:szCs w:val="24"/>
        </w:rPr>
      </w:pPr>
      <w:r w:rsidRPr="00211E1F">
        <w:rPr>
          <w:b/>
          <w:szCs w:val="24"/>
        </w:rPr>
        <w:t xml:space="preserve">Účastník je povinen ocenit všechny položky </w:t>
      </w:r>
      <w:r w:rsidR="006838C5" w:rsidRPr="00211E1F">
        <w:rPr>
          <w:b/>
          <w:szCs w:val="24"/>
        </w:rPr>
        <w:t xml:space="preserve">určené k ocenění </w:t>
      </w:r>
      <w:r w:rsidRPr="00211E1F">
        <w:rPr>
          <w:b/>
          <w:szCs w:val="24"/>
        </w:rPr>
        <w:t xml:space="preserve">uvedené v </w:t>
      </w:r>
      <w:r w:rsidR="005F3676" w:rsidRPr="00211E1F">
        <w:rPr>
          <w:b/>
          <w:szCs w:val="24"/>
        </w:rPr>
        <w:t>p</w:t>
      </w:r>
      <w:r w:rsidRPr="00211E1F">
        <w:rPr>
          <w:b/>
          <w:szCs w:val="24"/>
        </w:rPr>
        <w:t>oložkovém rozpočtu</w:t>
      </w:r>
      <w:r w:rsidR="005F3676" w:rsidRPr="00211E1F">
        <w:rPr>
          <w:b/>
          <w:szCs w:val="24"/>
        </w:rPr>
        <w:t>, který tvoří součást přílohy č. 1 zadávací dokumentace</w:t>
      </w:r>
      <w:r w:rsidRPr="00211E1F">
        <w:rPr>
          <w:b/>
          <w:szCs w:val="24"/>
        </w:rPr>
        <w:t xml:space="preserve">. </w:t>
      </w:r>
    </w:p>
    <w:p w14:paraId="756A8A1F" w14:textId="77777777" w:rsidR="00936013" w:rsidRPr="00D672E3" w:rsidRDefault="00936013" w:rsidP="00A61CA9">
      <w:pPr>
        <w:pStyle w:val="StyleNadpis2PPPAuto"/>
        <w:keepNext w:val="0"/>
        <w:widowControl w:val="0"/>
        <w:numPr>
          <w:ilvl w:val="1"/>
          <w:numId w:val="23"/>
        </w:numPr>
        <w:spacing w:before="0" w:after="120" w:line="276" w:lineRule="auto"/>
      </w:pPr>
      <w:bookmarkStart w:id="456" w:name="_Toc215059993"/>
      <w:bookmarkStart w:id="457" w:name="_Toc238898446"/>
      <w:bookmarkStart w:id="458" w:name="_Toc471996175"/>
      <w:bookmarkStart w:id="459" w:name="_Toc51741415"/>
      <w:r w:rsidRPr="00D672E3">
        <w:t>Podmínky pro možné překročení nabídkové ceny</w:t>
      </w:r>
      <w:bookmarkEnd w:id="456"/>
      <w:bookmarkEnd w:id="457"/>
      <w:bookmarkEnd w:id="458"/>
      <w:bookmarkEnd w:id="459"/>
    </w:p>
    <w:p w14:paraId="1341C033" w14:textId="558C3BDA" w:rsidR="00936013" w:rsidRPr="00211E1F" w:rsidRDefault="00936013" w:rsidP="00540F8F">
      <w:pPr>
        <w:pStyle w:val="BodySingle"/>
        <w:widowControl w:val="0"/>
        <w:spacing w:before="0" w:after="240" w:line="276" w:lineRule="auto"/>
        <w:rPr>
          <w:szCs w:val="24"/>
        </w:rPr>
      </w:pPr>
      <w:r w:rsidRPr="00D672E3">
        <w:rPr>
          <w:szCs w:val="24"/>
        </w:rPr>
        <w:t xml:space="preserve">Nabídková cena bude stanovena jako </w:t>
      </w:r>
      <w:r w:rsidRPr="00D672E3">
        <w:rPr>
          <w:b/>
          <w:szCs w:val="24"/>
        </w:rPr>
        <w:t>„nejvýše přípustná“.</w:t>
      </w:r>
      <w:r w:rsidRPr="00D672E3">
        <w:rPr>
          <w:szCs w:val="24"/>
        </w:rPr>
        <w:t xml:space="preserve"> Nabídková cena </w:t>
      </w:r>
      <w:r w:rsidRPr="00D672E3">
        <w:rPr>
          <w:b/>
          <w:szCs w:val="24"/>
        </w:rPr>
        <w:t>může být překročena</w:t>
      </w:r>
      <w:r w:rsidRPr="00D672E3">
        <w:rPr>
          <w:szCs w:val="24"/>
        </w:rPr>
        <w:t xml:space="preserve"> </w:t>
      </w:r>
      <w:r w:rsidRPr="00D672E3">
        <w:rPr>
          <w:b/>
          <w:szCs w:val="24"/>
        </w:rPr>
        <w:t>pouze</w:t>
      </w:r>
      <w:r w:rsidRPr="00D672E3">
        <w:rPr>
          <w:szCs w:val="24"/>
        </w:rPr>
        <w:t xml:space="preserve"> v souvislosti se změnou sazeb DPH či daňových předpisů majících vliv na výši nabídkové ceny, a to ve výši odpovídající změně těchto předpisů. Další podmínky pro překročení nabídkové ceny jsou uvedeny v návrhu smlouvy.</w:t>
      </w:r>
    </w:p>
    <w:p w14:paraId="60DDA4A7" w14:textId="77777777" w:rsidR="0084483A" w:rsidRPr="00211E1F" w:rsidRDefault="0084483A" w:rsidP="00540F8F">
      <w:pPr>
        <w:pStyle w:val="StyleHeading1Auto"/>
        <w:spacing w:before="0" w:after="120" w:line="240" w:lineRule="auto"/>
        <w:rPr>
          <w:sz w:val="36"/>
          <w:szCs w:val="36"/>
        </w:rPr>
      </w:pPr>
      <w:bookmarkStart w:id="460" w:name="_Toc51741416"/>
      <w:r w:rsidRPr="00211E1F">
        <w:rPr>
          <w:sz w:val="36"/>
          <w:szCs w:val="36"/>
        </w:rPr>
        <w:t>Ostatní informace</w:t>
      </w:r>
      <w:bookmarkEnd w:id="460"/>
    </w:p>
    <w:p w14:paraId="26500D77" w14:textId="7F5F68FF" w:rsidR="0084483A" w:rsidRPr="00211E1F" w:rsidRDefault="0084483A" w:rsidP="00593CED">
      <w:pPr>
        <w:pStyle w:val="StyleNadpis2PPPAuto"/>
        <w:tabs>
          <w:tab w:val="clear" w:pos="4254"/>
        </w:tabs>
        <w:spacing w:before="0" w:after="120"/>
        <w:ind w:left="0"/>
      </w:pPr>
      <w:bookmarkStart w:id="461" w:name="_Toc51741417"/>
      <w:r w:rsidRPr="00211E1F">
        <w:t>Lh</w:t>
      </w:r>
      <w:r w:rsidR="00286C15" w:rsidRPr="00211E1F">
        <w:t>ůta</w:t>
      </w:r>
      <w:r w:rsidR="00436453" w:rsidRPr="00211E1F">
        <w:t xml:space="preserve"> a</w:t>
      </w:r>
      <w:r w:rsidR="00286C15" w:rsidRPr="00211E1F">
        <w:t xml:space="preserve"> způsob podání </w:t>
      </w:r>
      <w:r w:rsidR="00593CED" w:rsidRPr="00211E1F">
        <w:t>n</w:t>
      </w:r>
      <w:r w:rsidRPr="00211E1F">
        <w:t>abídky</w:t>
      </w:r>
      <w:bookmarkEnd w:id="461"/>
    </w:p>
    <w:bookmarkEnd w:id="421"/>
    <w:p w14:paraId="6212E9B2" w14:textId="63CB8373" w:rsidR="00936013" w:rsidRPr="00211E1F" w:rsidRDefault="00936013" w:rsidP="00593CED">
      <w:pPr>
        <w:pStyle w:val="BodySingle"/>
        <w:spacing w:before="0" w:line="240" w:lineRule="auto"/>
        <w:rPr>
          <w:rFonts w:eastAsia="SimSun"/>
          <w:szCs w:val="24"/>
        </w:rPr>
      </w:pPr>
      <w:r w:rsidRPr="00211E1F">
        <w:rPr>
          <w:rFonts w:eastAsia="SimSun"/>
          <w:szCs w:val="24"/>
        </w:rPr>
        <w:t xml:space="preserve">Nabídky je možno podávat </w:t>
      </w:r>
      <w:r w:rsidR="00C50AAF" w:rsidRPr="00211E1F">
        <w:rPr>
          <w:rFonts w:eastAsia="SimSun"/>
          <w:szCs w:val="24"/>
        </w:rPr>
        <w:t>pouze elektronicky prostřednictvím elektronického nástroje E-ZAK</w:t>
      </w:r>
      <w:r w:rsidR="00EE04B3" w:rsidRPr="00211E1F">
        <w:rPr>
          <w:rFonts w:eastAsia="SimSun"/>
          <w:szCs w:val="24"/>
        </w:rPr>
        <w:t xml:space="preserve"> na URL </w:t>
      </w:r>
      <w:hyperlink r:id="rId18" w:history="1">
        <w:r w:rsidR="00EE04B3" w:rsidRPr="00211E1F">
          <w:rPr>
            <w:rStyle w:val="Hypertextovodkaz"/>
            <w:rFonts w:eastAsia="SimSun"/>
            <w:szCs w:val="24"/>
          </w:rPr>
          <w:t>https://zakazky.eagri.cz/profile_display_1089.html</w:t>
        </w:r>
      </w:hyperlink>
      <w:r w:rsidR="00C50AAF" w:rsidRPr="00211E1F">
        <w:rPr>
          <w:rFonts w:eastAsia="SimSun"/>
          <w:szCs w:val="24"/>
        </w:rPr>
        <w:t>, nejpozději do konce lhůty pro podávání nabídek.</w:t>
      </w:r>
    </w:p>
    <w:p w14:paraId="2700E5B9" w14:textId="0BEE33C5" w:rsidR="00936013" w:rsidRPr="00170B23" w:rsidRDefault="00936013" w:rsidP="00593CED">
      <w:pPr>
        <w:pStyle w:val="BodySingle"/>
        <w:spacing w:before="0" w:line="240" w:lineRule="auto"/>
        <w:rPr>
          <w:rFonts w:eastAsia="SimSun"/>
          <w:sz w:val="32"/>
          <w:szCs w:val="32"/>
        </w:rPr>
      </w:pPr>
      <w:r w:rsidRPr="00170B23">
        <w:rPr>
          <w:rFonts w:eastAsia="SimSun"/>
          <w:b/>
          <w:sz w:val="32"/>
          <w:szCs w:val="32"/>
        </w:rPr>
        <w:t xml:space="preserve">Lhůta pro podání nabídek </w:t>
      </w:r>
      <w:proofErr w:type="gramStart"/>
      <w:r w:rsidRPr="00170B23">
        <w:rPr>
          <w:rFonts w:eastAsia="SimSun"/>
          <w:b/>
          <w:sz w:val="32"/>
          <w:szCs w:val="32"/>
        </w:rPr>
        <w:t>končí</w:t>
      </w:r>
      <w:proofErr w:type="gramEnd"/>
      <w:r w:rsidR="00A334AE" w:rsidRPr="00170B23">
        <w:rPr>
          <w:rFonts w:eastAsia="SimSun"/>
          <w:b/>
          <w:sz w:val="32"/>
          <w:szCs w:val="32"/>
        </w:rPr>
        <w:t xml:space="preserve"> dne </w:t>
      </w:r>
      <w:r w:rsidR="00BE533B">
        <w:rPr>
          <w:rFonts w:eastAsia="SimSun"/>
          <w:b/>
          <w:sz w:val="32"/>
          <w:szCs w:val="32"/>
        </w:rPr>
        <w:t>25. 5.</w:t>
      </w:r>
      <w:r w:rsidR="00A334AE" w:rsidRPr="00170B23">
        <w:rPr>
          <w:rFonts w:eastAsia="SimSun"/>
          <w:b/>
          <w:sz w:val="32"/>
          <w:szCs w:val="32"/>
        </w:rPr>
        <w:t xml:space="preserve"> 202</w:t>
      </w:r>
      <w:r w:rsidR="001F4C1D">
        <w:rPr>
          <w:rFonts w:eastAsia="SimSun"/>
          <w:b/>
          <w:sz w:val="32"/>
          <w:szCs w:val="32"/>
        </w:rPr>
        <w:t>2</w:t>
      </w:r>
      <w:r w:rsidR="00A334AE" w:rsidRPr="00170B23">
        <w:rPr>
          <w:rFonts w:eastAsia="SimSun"/>
          <w:b/>
          <w:sz w:val="32"/>
          <w:szCs w:val="32"/>
        </w:rPr>
        <w:t xml:space="preserve"> v 11:00 hodin.</w:t>
      </w:r>
    </w:p>
    <w:p w14:paraId="1FDEEF01" w14:textId="5BC5879A" w:rsidR="00936013" w:rsidRPr="00211E1F" w:rsidRDefault="00C50AAF" w:rsidP="00593CED">
      <w:pPr>
        <w:pStyle w:val="BodySingle"/>
        <w:spacing w:before="0" w:line="240" w:lineRule="auto"/>
        <w:rPr>
          <w:rFonts w:eastAsia="SimSun"/>
          <w:b/>
          <w:szCs w:val="24"/>
        </w:rPr>
      </w:pPr>
      <w:r w:rsidRPr="00211E1F">
        <w:rPr>
          <w:rFonts w:eastAsia="SimSun"/>
          <w:szCs w:val="24"/>
        </w:rPr>
        <w:t>Nabídky podané po uplynutí lhůty, nebudou zařazeny do zadávacího řízení na veřejnou zakázku a bude se na ně hledět, jako by nebyly podány.</w:t>
      </w:r>
    </w:p>
    <w:p w14:paraId="4461BDD7" w14:textId="664480D4" w:rsidR="007A0E1E" w:rsidRPr="00211E1F" w:rsidRDefault="00C50AAF" w:rsidP="00540F8F">
      <w:pPr>
        <w:pStyle w:val="BodySingle"/>
        <w:spacing w:before="0" w:line="240" w:lineRule="auto"/>
        <w:rPr>
          <w:rFonts w:eastAsia="SimSun"/>
          <w:b/>
          <w:szCs w:val="24"/>
        </w:rPr>
      </w:pPr>
      <w:r w:rsidRPr="00211E1F">
        <w:rPr>
          <w:rFonts w:eastAsia="SimSun"/>
          <w:b/>
          <w:szCs w:val="24"/>
        </w:rPr>
        <w:t>Dodavatel podáním nabídky uděluje souhlas ke zpracování osobních údajů za účelem posouzení splnění podmínek účasti v zadávacím řízení a dále za účelem hodnocení nabídek.</w:t>
      </w:r>
    </w:p>
    <w:p w14:paraId="59FA9129" w14:textId="77777777" w:rsidR="007A0E1E" w:rsidRPr="00211E1F" w:rsidRDefault="007A0E1E" w:rsidP="00593CED">
      <w:pPr>
        <w:pStyle w:val="StyleNadpis2PPPAuto"/>
        <w:tabs>
          <w:tab w:val="clear" w:pos="4254"/>
          <w:tab w:val="num" w:pos="851"/>
        </w:tabs>
        <w:spacing w:before="0" w:after="120"/>
        <w:ind w:left="0"/>
      </w:pPr>
      <w:bookmarkStart w:id="462" w:name="_Toc462304229"/>
      <w:bookmarkStart w:id="463" w:name="_Toc51741418"/>
      <w:r w:rsidRPr="00211E1F">
        <w:t>Způsob ukončení zadávacího řízení</w:t>
      </w:r>
      <w:bookmarkEnd w:id="462"/>
      <w:bookmarkEnd w:id="463"/>
    </w:p>
    <w:p w14:paraId="160A6BC5" w14:textId="1C408ACD" w:rsidR="000550DA" w:rsidRPr="00211E1F" w:rsidRDefault="000550DA" w:rsidP="00593CED">
      <w:pPr>
        <w:pStyle w:val="BodySingle"/>
        <w:spacing w:before="0" w:line="240" w:lineRule="auto"/>
        <w:rPr>
          <w:szCs w:val="24"/>
        </w:rPr>
      </w:pPr>
      <w:r w:rsidRPr="00211E1F">
        <w:rPr>
          <w:szCs w:val="24"/>
        </w:rPr>
        <w:t xml:space="preserve">Zadávací řízení na </w:t>
      </w:r>
      <w:r w:rsidR="003C029F" w:rsidRPr="00211E1F">
        <w:rPr>
          <w:szCs w:val="24"/>
        </w:rPr>
        <w:t>v</w:t>
      </w:r>
      <w:r w:rsidRPr="00211E1F">
        <w:rPr>
          <w:szCs w:val="24"/>
        </w:rPr>
        <w:t>eřejnou zakázku může být ukončeno:</w:t>
      </w:r>
    </w:p>
    <w:p w14:paraId="28D53305" w14:textId="7C127E7B" w:rsidR="000550DA" w:rsidRPr="00211E1F" w:rsidRDefault="000550DA" w:rsidP="00A61CA9">
      <w:pPr>
        <w:pStyle w:val="Seznamsodrkami2"/>
        <w:numPr>
          <w:ilvl w:val="0"/>
          <w:numId w:val="24"/>
        </w:numPr>
        <w:spacing w:before="0" w:after="120" w:line="240" w:lineRule="auto"/>
        <w:rPr>
          <w:szCs w:val="24"/>
        </w:rPr>
      </w:pPr>
      <w:r w:rsidRPr="00211E1F">
        <w:rPr>
          <w:szCs w:val="24"/>
        </w:rPr>
        <w:t xml:space="preserve">uzavřením </w:t>
      </w:r>
      <w:r w:rsidR="00964D09" w:rsidRPr="00211E1F">
        <w:rPr>
          <w:szCs w:val="24"/>
        </w:rPr>
        <w:t>s</w:t>
      </w:r>
      <w:r w:rsidRPr="00211E1F">
        <w:rPr>
          <w:szCs w:val="24"/>
        </w:rPr>
        <w:t xml:space="preserve">mlouvy s vítězným </w:t>
      </w:r>
      <w:r w:rsidR="00761F49" w:rsidRPr="00211E1F">
        <w:rPr>
          <w:szCs w:val="24"/>
        </w:rPr>
        <w:t>d</w:t>
      </w:r>
      <w:r w:rsidRPr="00211E1F">
        <w:rPr>
          <w:szCs w:val="24"/>
        </w:rPr>
        <w:t>odavatelem dle § 124 odst. 1 ZZVZ,</w:t>
      </w:r>
    </w:p>
    <w:p w14:paraId="1613011D" w14:textId="5AE97CE7" w:rsidR="000550DA" w:rsidRPr="00211E1F" w:rsidRDefault="000550DA" w:rsidP="00A61CA9">
      <w:pPr>
        <w:pStyle w:val="Seznamsodrkami2"/>
        <w:numPr>
          <w:ilvl w:val="0"/>
          <w:numId w:val="24"/>
        </w:numPr>
        <w:spacing w:before="0" w:after="120" w:line="240" w:lineRule="auto"/>
        <w:rPr>
          <w:szCs w:val="24"/>
        </w:rPr>
      </w:pPr>
      <w:r w:rsidRPr="00211E1F">
        <w:rPr>
          <w:szCs w:val="24"/>
        </w:rPr>
        <w:t xml:space="preserve">uzavřením </w:t>
      </w:r>
      <w:r w:rsidR="00761F49" w:rsidRPr="00211E1F">
        <w:rPr>
          <w:szCs w:val="24"/>
        </w:rPr>
        <w:t>s</w:t>
      </w:r>
      <w:r w:rsidRPr="00211E1F">
        <w:rPr>
          <w:szCs w:val="24"/>
        </w:rPr>
        <w:t>mlouvy s </w:t>
      </w:r>
      <w:r w:rsidR="00761F49" w:rsidRPr="00211E1F">
        <w:rPr>
          <w:szCs w:val="24"/>
        </w:rPr>
        <w:t>d</w:t>
      </w:r>
      <w:r w:rsidRPr="00211E1F">
        <w:rPr>
          <w:szCs w:val="24"/>
        </w:rPr>
        <w:t>odavatelem</w:t>
      </w:r>
      <w:r w:rsidRPr="00211E1F">
        <w:rPr>
          <w:rFonts w:eastAsia="SimSun"/>
          <w:szCs w:val="24"/>
        </w:rPr>
        <w:t xml:space="preserve"> </w:t>
      </w:r>
      <w:r w:rsidRPr="00211E1F">
        <w:rPr>
          <w:szCs w:val="24"/>
        </w:rPr>
        <w:t xml:space="preserve">umístěným v dalším pořadí, jestliže nedojde k uzavření </w:t>
      </w:r>
      <w:r w:rsidR="00761F49" w:rsidRPr="00211E1F">
        <w:rPr>
          <w:szCs w:val="24"/>
        </w:rPr>
        <w:t>s</w:t>
      </w:r>
      <w:r w:rsidRPr="00211E1F">
        <w:rPr>
          <w:szCs w:val="24"/>
        </w:rPr>
        <w:t xml:space="preserve">mlouvy s vítězným </w:t>
      </w:r>
      <w:r w:rsidR="00761F49" w:rsidRPr="00211E1F">
        <w:rPr>
          <w:szCs w:val="24"/>
        </w:rPr>
        <w:t>d</w:t>
      </w:r>
      <w:r w:rsidRPr="00211E1F">
        <w:rPr>
          <w:szCs w:val="24"/>
        </w:rPr>
        <w:t>odavatelem</w:t>
      </w:r>
      <w:r w:rsidRPr="00211E1F">
        <w:rPr>
          <w:rFonts w:eastAsia="SimSun"/>
          <w:szCs w:val="24"/>
        </w:rPr>
        <w:t xml:space="preserve"> </w:t>
      </w:r>
      <w:r w:rsidRPr="00211E1F">
        <w:rPr>
          <w:szCs w:val="24"/>
        </w:rPr>
        <w:t>(§ 125 odst. 1 ZZVZ),</w:t>
      </w:r>
    </w:p>
    <w:p w14:paraId="721E7526" w14:textId="1A855209" w:rsidR="000550DA" w:rsidRPr="00211E1F" w:rsidRDefault="000550DA" w:rsidP="00A61CA9">
      <w:pPr>
        <w:pStyle w:val="Seznamsodrkami2"/>
        <w:numPr>
          <w:ilvl w:val="0"/>
          <w:numId w:val="24"/>
        </w:numPr>
        <w:spacing w:before="0" w:after="120" w:line="240" w:lineRule="auto"/>
        <w:rPr>
          <w:szCs w:val="24"/>
        </w:rPr>
      </w:pPr>
      <w:r w:rsidRPr="00211E1F">
        <w:rPr>
          <w:szCs w:val="24"/>
        </w:rPr>
        <w:t xml:space="preserve">zrušením zadávacího řízení na </w:t>
      </w:r>
      <w:r w:rsidR="00761F49" w:rsidRPr="00211E1F">
        <w:rPr>
          <w:szCs w:val="24"/>
        </w:rPr>
        <w:t>v</w:t>
      </w:r>
      <w:r w:rsidRPr="00211E1F">
        <w:rPr>
          <w:szCs w:val="24"/>
        </w:rPr>
        <w:t>eřejnou zakázku v souladu s § 127 ZZVZ,</w:t>
      </w:r>
    </w:p>
    <w:p w14:paraId="158114D0" w14:textId="749306A0" w:rsidR="000550DA" w:rsidRPr="00211E1F" w:rsidRDefault="000550DA" w:rsidP="00A61CA9">
      <w:pPr>
        <w:pStyle w:val="Seznamsodrkami2"/>
        <w:numPr>
          <w:ilvl w:val="0"/>
          <w:numId w:val="24"/>
        </w:numPr>
        <w:spacing w:before="0" w:after="240" w:line="240" w:lineRule="auto"/>
        <w:ind w:left="714" w:hanging="357"/>
        <w:rPr>
          <w:szCs w:val="24"/>
        </w:rPr>
      </w:pPr>
      <w:r w:rsidRPr="00211E1F">
        <w:rPr>
          <w:szCs w:val="24"/>
        </w:rPr>
        <w:t xml:space="preserve">pokud </w:t>
      </w:r>
      <w:r w:rsidR="00761F49" w:rsidRPr="00211E1F">
        <w:rPr>
          <w:szCs w:val="24"/>
        </w:rPr>
        <w:t>z</w:t>
      </w:r>
      <w:r w:rsidRPr="00211E1F">
        <w:rPr>
          <w:szCs w:val="24"/>
        </w:rPr>
        <w:t xml:space="preserve">adavatel neodešle v zadávací lhůtě oznámení o výběru </w:t>
      </w:r>
      <w:r w:rsidR="00761F49" w:rsidRPr="00211E1F">
        <w:rPr>
          <w:szCs w:val="24"/>
        </w:rPr>
        <w:t>d</w:t>
      </w:r>
      <w:r w:rsidRPr="00211E1F">
        <w:rPr>
          <w:szCs w:val="24"/>
        </w:rPr>
        <w:t>odavatele.</w:t>
      </w:r>
    </w:p>
    <w:p w14:paraId="231088ED" w14:textId="77777777" w:rsidR="007A0E1E" w:rsidRPr="00211E1F" w:rsidRDefault="007A0E1E" w:rsidP="00593CED">
      <w:pPr>
        <w:pStyle w:val="StyleNadpis2PPPAuto"/>
        <w:tabs>
          <w:tab w:val="clear" w:pos="4254"/>
          <w:tab w:val="num" w:pos="851"/>
        </w:tabs>
        <w:spacing w:before="0" w:after="120"/>
        <w:ind w:left="0"/>
      </w:pPr>
      <w:bookmarkStart w:id="464" w:name="_Toc530485245"/>
      <w:bookmarkStart w:id="465" w:name="_Toc462304230"/>
      <w:bookmarkStart w:id="466" w:name="_Toc51741419"/>
      <w:bookmarkEnd w:id="464"/>
      <w:r w:rsidRPr="00211E1F">
        <w:lastRenderedPageBreak/>
        <w:t>Vysvětlení zadávací dokumentace</w:t>
      </w:r>
      <w:bookmarkEnd w:id="465"/>
      <w:bookmarkEnd w:id="466"/>
    </w:p>
    <w:p w14:paraId="5BCE528F" w14:textId="5DE011A2" w:rsidR="007A0E1E" w:rsidRPr="00D672E3" w:rsidRDefault="007A0E1E" w:rsidP="00593CED">
      <w:pPr>
        <w:spacing w:before="0" w:after="12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 xml:space="preserve">Dodavatel je oprávněn </w:t>
      </w:r>
      <w:r w:rsidR="00C50AAF" w:rsidRPr="00211E1F">
        <w:rPr>
          <w:rFonts w:ascii="Times New Roman" w:hAnsi="Times New Roman"/>
          <w:sz w:val="24"/>
        </w:rPr>
        <w:t xml:space="preserve">zadavatele </w:t>
      </w:r>
      <w:r w:rsidRPr="00211E1F">
        <w:rPr>
          <w:rFonts w:ascii="Times New Roman" w:hAnsi="Times New Roman"/>
          <w:sz w:val="24"/>
        </w:rPr>
        <w:t xml:space="preserve">požádat o vysvětlení zadávací dokumentace. Žádost o vysvětlení zadávací dokumentace musí být ze strany </w:t>
      </w:r>
      <w:r w:rsidR="00C50AAF" w:rsidRPr="00D672E3">
        <w:rPr>
          <w:rFonts w:ascii="Times New Roman" w:hAnsi="Times New Roman"/>
          <w:sz w:val="24"/>
        </w:rPr>
        <w:t xml:space="preserve">dodavatelů zadavateli </w:t>
      </w:r>
      <w:r w:rsidRPr="00D672E3">
        <w:rPr>
          <w:rFonts w:ascii="Times New Roman" w:hAnsi="Times New Roman"/>
          <w:sz w:val="24"/>
        </w:rPr>
        <w:t xml:space="preserve">zaslána </w:t>
      </w:r>
      <w:r w:rsidR="004F61AD" w:rsidRPr="00D672E3">
        <w:rPr>
          <w:rFonts w:ascii="Times New Roman" w:hAnsi="Times New Roman"/>
          <w:sz w:val="24"/>
        </w:rPr>
        <w:t>v elektronické podobě</w:t>
      </w:r>
      <w:r w:rsidR="00C50AAF" w:rsidRPr="00D672E3">
        <w:rPr>
          <w:rFonts w:ascii="Times New Roman" w:hAnsi="Times New Roman"/>
          <w:sz w:val="24"/>
        </w:rPr>
        <w:t xml:space="preserve"> prostřednictvím elektronického nástroje</w:t>
      </w:r>
      <w:r w:rsidRPr="00D672E3">
        <w:rPr>
          <w:rFonts w:ascii="Times New Roman" w:hAnsi="Times New Roman"/>
          <w:sz w:val="24"/>
        </w:rPr>
        <w:t xml:space="preserve">, a to alespoň </w:t>
      </w:r>
      <w:r w:rsidR="00761F49" w:rsidRPr="00D672E3">
        <w:rPr>
          <w:rFonts w:ascii="Times New Roman" w:hAnsi="Times New Roman"/>
          <w:sz w:val="24"/>
        </w:rPr>
        <w:t>7</w:t>
      </w:r>
      <w:r w:rsidR="00C50AAF" w:rsidRPr="00D672E3">
        <w:rPr>
          <w:rFonts w:ascii="Times New Roman" w:hAnsi="Times New Roman"/>
          <w:sz w:val="24"/>
        </w:rPr>
        <w:t xml:space="preserve"> </w:t>
      </w:r>
      <w:r w:rsidRPr="00D672E3">
        <w:rPr>
          <w:rFonts w:ascii="Times New Roman" w:hAnsi="Times New Roman"/>
          <w:sz w:val="24"/>
        </w:rPr>
        <w:t>pracovní</w:t>
      </w:r>
      <w:r w:rsidR="00C50AAF" w:rsidRPr="00D672E3">
        <w:rPr>
          <w:rFonts w:ascii="Times New Roman" w:hAnsi="Times New Roman"/>
          <w:sz w:val="24"/>
        </w:rPr>
        <w:t>ch</w:t>
      </w:r>
      <w:r w:rsidRPr="00D672E3">
        <w:rPr>
          <w:rFonts w:ascii="Times New Roman" w:hAnsi="Times New Roman"/>
          <w:sz w:val="24"/>
        </w:rPr>
        <w:t xml:space="preserve"> dn</w:t>
      </w:r>
      <w:r w:rsidR="00C50AAF" w:rsidRPr="00D672E3">
        <w:rPr>
          <w:rFonts w:ascii="Times New Roman" w:hAnsi="Times New Roman"/>
          <w:sz w:val="24"/>
        </w:rPr>
        <w:t>ů</w:t>
      </w:r>
      <w:r w:rsidRPr="00D672E3">
        <w:rPr>
          <w:rFonts w:ascii="Times New Roman" w:hAnsi="Times New Roman"/>
          <w:sz w:val="24"/>
        </w:rPr>
        <w:t xml:space="preserve"> před uplynutím lhůty pro podání nabídek.</w:t>
      </w:r>
    </w:p>
    <w:p w14:paraId="2599C290" w14:textId="16AD44E6" w:rsidR="007A0E1E" w:rsidRPr="00D672E3" w:rsidRDefault="007A0E1E" w:rsidP="00593CED">
      <w:pPr>
        <w:spacing w:before="0" w:after="120" w:line="240" w:lineRule="auto"/>
        <w:rPr>
          <w:rFonts w:ascii="Times New Roman" w:hAnsi="Times New Roman"/>
          <w:sz w:val="24"/>
        </w:rPr>
      </w:pPr>
      <w:r w:rsidRPr="00D672E3">
        <w:rPr>
          <w:rFonts w:ascii="Times New Roman" w:hAnsi="Times New Roman"/>
          <w:sz w:val="24"/>
        </w:rPr>
        <w:t xml:space="preserve">Zadavatel </w:t>
      </w:r>
      <w:r w:rsidR="00266078" w:rsidRPr="00D672E3">
        <w:rPr>
          <w:rFonts w:ascii="Times New Roman" w:hAnsi="Times New Roman"/>
          <w:sz w:val="24"/>
        </w:rPr>
        <w:t>uveřejnění</w:t>
      </w:r>
      <w:r w:rsidRPr="00D672E3">
        <w:rPr>
          <w:rFonts w:ascii="Times New Roman" w:hAnsi="Times New Roman"/>
          <w:sz w:val="24"/>
        </w:rPr>
        <w:t xml:space="preserve"> vysvětlení zadávací dokumentace, případně související dokumenty nejpozději ve lhůtě stanovené ZZVZ. </w:t>
      </w:r>
    </w:p>
    <w:p w14:paraId="315875C8" w14:textId="39D02CF5" w:rsidR="007A0E1E" w:rsidRPr="00211E1F" w:rsidRDefault="007A0E1E" w:rsidP="0040658F">
      <w:pPr>
        <w:spacing w:before="0" w:after="240" w:line="240" w:lineRule="auto"/>
        <w:rPr>
          <w:rFonts w:ascii="Times New Roman" w:hAnsi="Times New Roman"/>
          <w:sz w:val="24"/>
        </w:rPr>
      </w:pPr>
      <w:r w:rsidRPr="00D672E3">
        <w:rPr>
          <w:rFonts w:ascii="Times New Roman" w:hAnsi="Times New Roman"/>
          <w:sz w:val="24"/>
        </w:rPr>
        <w:t>Zadavatel může zadávací dokumentaci vysvětlit, pokud takové vysvětlení, případně související dokumenty, uveřejní na profilu</w:t>
      </w:r>
      <w:r w:rsidR="000550DA" w:rsidRPr="00D672E3">
        <w:rPr>
          <w:rFonts w:ascii="Times New Roman" w:hAnsi="Times New Roman"/>
          <w:sz w:val="24"/>
        </w:rPr>
        <w:t xml:space="preserve"> zadavatele nejméně </w:t>
      </w:r>
      <w:r w:rsidR="00761F49" w:rsidRPr="00D672E3">
        <w:rPr>
          <w:rFonts w:ascii="Times New Roman" w:hAnsi="Times New Roman"/>
          <w:sz w:val="24"/>
        </w:rPr>
        <w:t>4</w:t>
      </w:r>
      <w:r w:rsidRPr="00D672E3">
        <w:rPr>
          <w:rFonts w:ascii="Times New Roman" w:hAnsi="Times New Roman"/>
          <w:sz w:val="24"/>
        </w:rPr>
        <w:t xml:space="preserve"> </w:t>
      </w:r>
      <w:r w:rsidR="000550DA" w:rsidRPr="00D672E3">
        <w:rPr>
          <w:rFonts w:ascii="Times New Roman" w:hAnsi="Times New Roman"/>
          <w:sz w:val="24"/>
        </w:rPr>
        <w:t>pracovní</w:t>
      </w:r>
      <w:r w:rsidRPr="00D672E3">
        <w:rPr>
          <w:rFonts w:ascii="Times New Roman" w:hAnsi="Times New Roman"/>
          <w:sz w:val="24"/>
        </w:rPr>
        <w:t xml:space="preserve"> </w:t>
      </w:r>
      <w:r w:rsidR="000550DA" w:rsidRPr="00D672E3">
        <w:rPr>
          <w:rFonts w:ascii="Times New Roman" w:hAnsi="Times New Roman"/>
          <w:sz w:val="24"/>
        </w:rPr>
        <w:t>dn</w:t>
      </w:r>
      <w:r w:rsidR="00761F49" w:rsidRPr="00D672E3">
        <w:rPr>
          <w:rFonts w:ascii="Times New Roman" w:hAnsi="Times New Roman"/>
          <w:sz w:val="24"/>
        </w:rPr>
        <w:t>y</w:t>
      </w:r>
      <w:r w:rsidRPr="00D672E3">
        <w:rPr>
          <w:rFonts w:ascii="Times New Roman" w:hAnsi="Times New Roman"/>
          <w:sz w:val="24"/>
        </w:rPr>
        <w:t xml:space="preserve"> před uplynutím</w:t>
      </w:r>
      <w:r w:rsidRPr="00211E1F">
        <w:rPr>
          <w:rFonts w:ascii="Times New Roman" w:hAnsi="Times New Roman"/>
          <w:sz w:val="24"/>
        </w:rPr>
        <w:t xml:space="preserve"> lhůty pro podání nabídek. </w:t>
      </w:r>
    </w:p>
    <w:p w14:paraId="56D0E21A" w14:textId="1A6484D2" w:rsidR="007A0E1E" w:rsidRPr="00211E1F" w:rsidRDefault="007A0E1E" w:rsidP="00593CED">
      <w:pPr>
        <w:pStyle w:val="StyleNadpis2PPPAuto"/>
        <w:tabs>
          <w:tab w:val="clear" w:pos="4254"/>
          <w:tab w:val="num" w:pos="851"/>
        </w:tabs>
        <w:spacing w:before="0" w:after="120"/>
        <w:ind w:left="0"/>
      </w:pPr>
      <w:bookmarkStart w:id="467" w:name="_Toc462304231"/>
      <w:bookmarkStart w:id="468" w:name="_Toc51741420"/>
      <w:r w:rsidRPr="00211E1F">
        <w:t xml:space="preserve">Práva </w:t>
      </w:r>
      <w:r w:rsidR="00E05305" w:rsidRPr="00211E1F">
        <w:t>z</w:t>
      </w:r>
      <w:r w:rsidRPr="00211E1F">
        <w:t>adavatele</w:t>
      </w:r>
      <w:bookmarkEnd w:id="467"/>
      <w:bookmarkEnd w:id="468"/>
    </w:p>
    <w:p w14:paraId="6A826147" w14:textId="77777777" w:rsidR="007A0E1E" w:rsidRPr="00211E1F" w:rsidRDefault="007A0E1E" w:rsidP="008D1B03">
      <w:pPr>
        <w:pStyle w:val="Seznamsodrkami2"/>
        <w:numPr>
          <w:ilvl w:val="0"/>
          <w:numId w:val="0"/>
        </w:numPr>
        <w:spacing w:before="0" w:after="120" w:line="240" w:lineRule="auto"/>
        <w:rPr>
          <w:szCs w:val="24"/>
        </w:rPr>
      </w:pPr>
      <w:r w:rsidRPr="00211E1F">
        <w:rPr>
          <w:szCs w:val="24"/>
        </w:rPr>
        <w:t>Zadavatel si dále vyhrazuje níže uvedená práva a podmínky:</w:t>
      </w:r>
    </w:p>
    <w:p w14:paraId="510E2581" w14:textId="77777777" w:rsidR="00761F49" w:rsidRPr="00211E1F" w:rsidRDefault="00E05305" w:rsidP="00A61CA9">
      <w:pPr>
        <w:pStyle w:val="Seznamsodrkami2"/>
        <w:numPr>
          <w:ilvl w:val="0"/>
          <w:numId w:val="26"/>
        </w:numPr>
        <w:spacing w:before="0" w:after="240" w:line="240" w:lineRule="auto"/>
        <w:ind w:left="714" w:hanging="357"/>
        <w:rPr>
          <w:szCs w:val="24"/>
        </w:rPr>
      </w:pPr>
      <w:r w:rsidRPr="00211E1F">
        <w:rPr>
          <w:szCs w:val="24"/>
        </w:rPr>
        <w:t>z</w:t>
      </w:r>
      <w:r w:rsidR="007A0E1E" w:rsidRPr="00211E1F">
        <w:rPr>
          <w:szCs w:val="24"/>
        </w:rPr>
        <w:t xml:space="preserve">adavatel si vyhrazuje právo nevracet podané </w:t>
      </w:r>
      <w:r w:rsidRPr="00211E1F">
        <w:rPr>
          <w:szCs w:val="24"/>
        </w:rPr>
        <w:t>n</w:t>
      </w:r>
      <w:r w:rsidR="007A0E1E" w:rsidRPr="00211E1F">
        <w:rPr>
          <w:szCs w:val="24"/>
        </w:rPr>
        <w:t>abídky</w:t>
      </w:r>
      <w:r w:rsidR="00761F49" w:rsidRPr="00211E1F">
        <w:rPr>
          <w:szCs w:val="24"/>
        </w:rPr>
        <w:t>,</w:t>
      </w:r>
    </w:p>
    <w:p w14:paraId="42B0FF00" w14:textId="13246B96" w:rsidR="006838C5" w:rsidRPr="00211E1F" w:rsidRDefault="00761F49" w:rsidP="006838C5">
      <w:pPr>
        <w:pStyle w:val="BodySingle"/>
        <w:widowControl w:val="0"/>
        <w:numPr>
          <w:ilvl w:val="0"/>
          <w:numId w:val="26"/>
        </w:numPr>
        <w:spacing w:line="276" w:lineRule="auto"/>
        <w:rPr>
          <w:szCs w:val="24"/>
        </w:rPr>
      </w:pPr>
      <w:r w:rsidRPr="00211E1F">
        <w:rPr>
          <w:szCs w:val="24"/>
        </w:rPr>
        <w:t>zadavatel si vyhrazuje právo uveřejnit oznámení o vyloučení účastníka zadávacího řízení nebo oznámení o výběru dodavatele na profilu zadavatele. V takovém případě se shora uvedená oznámení považují za doručená všem účastníkům zadávacího řízení okamžikem jejich uveřejnění na profilu zadavatele.</w:t>
      </w:r>
    </w:p>
    <w:p w14:paraId="37EE7384" w14:textId="77777777" w:rsidR="007A0E1E" w:rsidRPr="00211E1F" w:rsidRDefault="007A0E1E" w:rsidP="00593CED">
      <w:pPr>
        <w:pStyle w:val="Nadpis2PPP"/>
        <w:tabs>
          <w:tab w:val="clear" w:pos="4254"/>
          <w:tab w:val="num" w:pos="851"/>
        </w:tabs>
        <w:spacing w:before="0" w:after="120"/>
        <w:ind w:left="0"/>
        <w:rPr>
          <w:rFonts w:ascii="Times New Roman" w:hAnsi="Times New Roman"/>
          <w:color w:val="auto"/>
          <w:sz w:val="28"/>
        </w:rPr>
      </w:pPr>
      <w:bookmarkStart w:id="469" w:name="_Toc462304232"/>
      <w:bookmarkStart w:id="470" w:name="_Toc51741421"/>
      <w:r w:rsidRPr="00211E1F">
        <w:rPr>
          <w:rFonts w:ascii="Times New Roman" w:hAnsi="Times New Roman"/>
          <w:color w:val="auto"/>
          <w:sz w:val="28"/>
        </w:rPr>
        <w:t>Zadávací lhůta</w:t>
      </w:r>
      <w:bookmarkEnd w:id="469"/>
      <w:bookmarkEnd w:id="470"/>
    </w:p>
    <w:p w14:paraId="0D5C0455" w14:textId="61E22B65" w:rsidR="007A0E1E" w:rsidRPr="00D672E3" w:rsidRDefault="007A0E1E" w:rsidP="00593CED">
      <w:pPr>
        <w:pStyle w:val="Seznamsodrkami2"/>
        <w:numPr>
          <w:ilvl w:val="0"/>
          <w:numId w:val="0"/>
        </w:numPr>
        <w:spacing w:before="0" w:after="120" w:line="240" w:lineRule="auto"/>
        <w:rPr>
          <w:szCs w:val="24"/>
        </w:rPr>
      </w:pPr>
      <w:r w:rsidRPr="00211E1F">
        <w:rPr>
          <w:szCs w:val="24"/>
        </w:rPr>
        <w:t xml:space="preserve">Délka zadávací lhůty je </w:t>
      </w:r>
      <w:r w:rsidRPr="00D672E3">
        <w:rPr>
          <w:szCs w:val="24"/>
        </w:rPr>
        <w:t xml:space="preserve">stanovena zadavatelem v souladu s ustanovením § 40 odst. 1 ZZVZ v délce trvání </w:t>
      </w:r>
      <w:r w:rsidR="00D672E3" w:rsidRPr="00D672E3">
        <w:rPr>
          <w:szCs w:val="24"/>
        </w:rPr>
        <w:t>5</w:t>
      </w:r>
      <w:r w:rsidRPr="00D672E3">
        <w:rPr>
          <w:szCs w:val="24"/>
        </w:rPr>
        <w:t xml:space="preserve"> měsíců. </w:t>
      </w:r>
    </w:p>
    <w:p w14:paraId="2039FF1B" w14:textId="77777777" w:rsidR="007A0E1E" w:rsidRPr="00211E1F" w:rsidRDefault="007A0E1E" w:rsidP="00593CED">
      <w:pPr>
        <w:spacing w:before="0" w:after="120" w:line="240" w:lineRule="auto"/>
        <w:rPr>
          <w:rFonts w:ascii="Times New Roman" w:hAnsi="Times New Roman"/>
          <w:sz w:val="24"/>
        </w:rPr>
      </w:pPr>
      <w:r w:rsidRPr="00D672E3">
        <w:rPr>
          <w:rFonts w:ascii="Times New Roman" w:hAnsi="Times New Roman"/>
          <w:sz w:val="24"/>
        </w:rPr>
        <w:t>Počátkem zadávací lhůty je konec lhůty</w:t>
      </w:r>
      <w:r w:rsidRPr="00211E1F">
        <w:rPr>
          <w:rFonts w:ascii="Times New Roman" w:hAnsi="Times New Roman"/>
          <w:sz w:val="24"/>
        </w:rPr>
        <w:t xml:space="preserve"> pro podání nabídek.</w:t>
      </w:r>
    </w:p>
    <w:p w14:paraId="04B03352" w14:textId="5D55D24F" w:rsidR="00964D09" w:rsidRPr="00211E1F" w:rsidRDefault="007A0E1E" w:rsidP="00461ED5">
      <w:pPr>
        <w:spacing w:before="0" w:after="240" w:line="240" w:lineRule="auto"/>
        <w:rPr>
          <w:rFonts w:ascii="Times New Roman" w:hAnsi="Times New Roman"/>
          <w:sz w:val="24"/>
        </w:rPr>
      </w:pPr>
      <w:r w:rsidRPr="00211E1F">
        <w:rPr>
          <w:rFonts w:ascii="Times New Roman" w:hAnsi="Times New Roman"/>
          <w:sz w:val="24"/>
        </w:rPr>
        <w:t>Zadávací lhůta neběží po dobu, ve které nesmí zadavatel uzavřít smlouvu dle ustanovení § 246 ZZVZ.</w:t>
      </w:r>
    </w:p>
    <w:p w14:paraId="1EE8D474" w14:textId="77777777" w:rsidR="000550DA" w:rsidRPr="00211E1F" w:rsidRDefault="000550DA" w:rsidP="00593CED">
      <w:pPr>
        <w:pStyle w:val="StyleNadpis2PPPAuto"/>
        <w:tabs>
          <w:tab w:val="clear" w:pos="4254"/>
          <w:tab w:val="num" w:pos="851"/>
        </w:tabs>
        <w:spacing w:before="0" w:after="120"/>
        <w:ind w:left="0"/>
      </w:pPr>
      <w:bookmarkStart w:id="471" w:name="_Toc51741422"/>
      <w:bookmarkStart w:id="472" w:name="_Toc122340391"/>
      <w:bookmarkStart w:id="473" w:name="_Toc462304233"/>
      <w:r w:rsidRPr="00211E1F">
        <w:t>Prohlídka místa plnění</w:t>
      </w:r>
      <w:bookmarkEnd w:id="471"/>
    </w:p>
    <w:p w14:paraId="452E89C8" w14:textId="068B9EDF" w:rsidR="000550DA" w:rsidRPr="00211E1F" w:rsidRDefault="000550DA" w:rsidP="00593CED">
      <w:pPr>
        <w:pStyle w:val="BodySingle"/>
        <w:widowControl w:val="0"/>
        <w:spacing w:before="0" w:line="240" w:lineRule="auto"/>
        <w:rPr>
          <w:szCs w:val="24"/>
        </w:rPr>
      </w:pPr>
      <w:r w:rsidRPr="00170B23">
        <w:rPr>
          <w:rFonts w:eastAsia="SimSun"/>
          <w:szCs w:val="24"/>
        </w:rPr>
        <w:t>Prohlídk</w:t>
      </w:r>
      <w:r w:rsidR="001539DC" w:rsidRPr="00170B23">
        <w:rPr>
          <w:rFonts w:eastAsia="SimSun"/>
          <w:szCs w:val="24"/>
        </w:rPr>
        <w:t xml:space="preserve">a místa plnění se uskuteční dne </w:t>
      </w:r>
      <w:r w:rsidR="00BE533B">
        <w:rPr>
          <w:rFonts w:eastAsia="SimSun"/>
          <w:b/>
          <w:szCs w:val="24"/>
        </w:rPr>
        <w:t>12. 5.</w:t>
      </w:r>
      <w:r w:rsidR="005257C5" w:rsidRPr="00170B23">
        <w:rPr>
          <w:rFonts w:eastAsia="SimSun"/>
          <w:b/>
          <w:szCs w:val="24"/>
        </w:rPr>
        <w:t xml:space="preserve"> </w:t>
      </w:r>
      <w:r w:rsidRPr="00170B23">
        <w:rPr>
          <w:rFonts w:eastAsia="SimSun"/>
          <w:b/>
          <w:szCs w:val="24"/>
        </w:rPr>
        <w:t>20</w:t>
      </w:r>
      <w:r w:rsidR="00801D79" w:rsidRPr="00170B23">
        <w:rPr>
          <w:rFonts w:eastAsia="SimSun"/>
          <w:b/>
          <w:szCs w:val="24"/>
        </w:rPr>
        <w:t>2</w:t>
      </w:r>
      <w:r w:rsidR="001F4C1D">
        <w:rPr>
          <w:rFonts w:eastAsia="SimSun"/>
          <w:b/>
          <w:szCs w:val="24"/>
        </w:rPr>
        <w:t>2</w:t>
      </w:r>
      <w:r w:rsidR="00761F49" w:rsidRPr="00170B23">
        <w:rPr>
          <w:rFonts w:eastAsia="SimSun"/>
          <w:b/>
          <w:szCs w:val="24"/>
        </w:rPr>
        <w:t>.</w:t>
      </w:r>
      <w:r w:rsidRPr="00170B23">
        <w:rPr>
          <w:rFonts w:eastAsia="SimSun"/>
          <w:b/>
          <w:szCs w:val="24"/>
        </w:rPr>
        <w:t xml:space="preserve"> </w:t>
      </w:r>
      <w:r w:rsidRPr="00170B23">
        <w:rPr>
          <w:rFonts w:eastAsia="SimSun"/>
          <w:szCs w:val="24"/>
        </w:rPr>
        <w:t xml:space="preserve">Sraz zájemců o prohlídku místa plnění proběhne </w:t>
      </w:r>
      <w:r w:rsidR="00170B23" w:rsidRPr="00170B23">
        <w:rPr>
          <w:rFonts w:eastAsia="SimSun"/>
          <w:b/>
          <w:szCs w:val="24"/>
        </w:rPr>
        <w:t>v 11:00</w:t>
      </w:r>
      <w:r w:rsidR="00801D79" w:rsidRPr="00170B23">
        <w:rPr>
          <w:rFonts w:eastAsia="SimSun"/>
          <w:b/>
          <w:szCs w:val="24"/>
        </w:rPr>
        <w:t xml:space="preserve"> </w:t>
      </w:r>
      <w:r w:rsidRPr="00170B23">
        <w:rPr>
          <w:rFonts w:eastAsia="SimSun"/>
          <w:b/>
          <w:szCs w:val="24"/>
        </w:rPr>
        <w:t>hodin</w:t>
      </w:r>
      <w:r w:rsidRPr="00170B23">
        <w:rPr>
          <w:rFonts w:eastAsia="SimSun"/>
          <w:szCs w:val="24"/>
        </w:rPr>
        <w:t xml:space="preserve"> před hlavním vchodem na adrese sídla zadavatele</w:t>
      </w:r>
      <w:r w:rsidR="00761F49" w:rsidRPr="00170B23">
        <w:rPr>
          <w:rFonts w:eastAsia="SimSun"/>
          <w:szCs w:val="24"/>
        </w:rPr>
        <w:t>, tj. Kostelní</w:t>
      </w:r>
      <w:r w:rsidR="006838C5" w:rsidRPr="00170B23">
        <w:rPr>
          <w:rFonts w:eastAsia="SimSun"/>
          <w:szCs w:val="24"/>
        </w:rPr>
        <w:t xml:space="preserve"> </w:t>
      </w:r>
      <w:r w:rsidR="00761F49" w:rsidRPr="00170B23">
        <w:rPr>
          <w:rFonts w:eastAsia="SimSun"/>
          <w:szCs w:val="24"/>
        </w:rPr>
        <w:t>1300/44, 170 00 Praha 7</w:t>
      </w:r>
      <w:r w:rsidRPr="00170B23">
        <w:rPr>
          <w:rFonts w:eastAsia="SimSun"/>
          <w:szCs w:val="24"/>
        </w:rPr>
        <w:t xml:space="preserve">. </w:t>
      </w:r>
      <w:r w:rsidR="0068469A" w:rsidRPr="00170B23">
        <w:rPr>
          <w:rFonts w:eastAsia="SimSun"/>
          <w:szCs w:val="24"/>
        </w:rPr>
        <w:t>Kontaktní osob</w:t>
      </w:r>
      <w:r w:rsidR="00761F49" w:rsidRPr="00170B23">
        <w:rPr>
          <w:rFonts w:eastAsia="SimSun"/>
          <w:szCs w:val="24"/>
        </w:rPr>
        <w:t>a pro účely prohlídky místa plnění:</w:t>
      </w:r>
      <w:r w:rsidR="00881F2D" w:rsidRPr="00170B23">
        <w:rPr>
          <w:rFonts w:eastAsia="SimSun"/>
          <w:szCs w:val="24"/>
        </w:rPr>
        <w:t xml:space="preserve"> Ing. </w:t>
      </w:r>
      <w:r w:rsidR="00D672E3" w:rsidRPr="00170B23">
        <w:rPr>
          <w:rFonts w:eastAsia="SimSun"/>
          <w:szCs w:val="24"/>
        </w:rPr>
        <w:t>Pavel Filipovský, e: pavel.filipovsky@nzm.cz, tel. 775 880 928.</w:t>
      </w:r>
    </w:p>
    <w:p w14:paraId="659F8027" w14:textId="407214EA" w:rsidR="00964D09" w:rsidRPr="00211E1F" w:rsidRDefault="000550DA" w:rsidP="0040658F">
      <w:pPr>
        <w:spacing w:before="0" w:after="240" w:line="240" w:lineRule="auto"/>
        <w:rPr>
          <w:rFonts w:ascii="Times New Roman" w:hAnsi="Times New Roman"/>
          <w:b/>
          <w:sz w:val="24"/>
        </w:rPr>
      </w:pPr>
      <w:r w:rsidRPr="00211E1F">
        <w:rPr>
          <w:rFonts w:ascii="Times New Roman" w:hAnsi="Times New Roman"/>
          <w:b/>
          <w:sz w:val="24"/>
        </w:rPr>
        <w:t xml:space="preserve">Prohlídka místa plnění slouží výhradně k seznámení </w:t>
      </w:r>
      <w:r w:rsidR="00E05305" w:rsidRPr="00211E1F">
        <w:rPr>
          <w:rFonts w:ascii="Times New Roman" w:hAnsi="Times New Roman"/>
          <w:b/>
          <w:sz w:val="24"/>
        </w:rPr>
        <w:t>d</w:t>
      </w:r>
      <w:r w:rsidRPr="00211E1F">
        <w:rPr>
          <w:rFonts w:ascii="Times New Roman" w:hAnsi="Times New Roman"/>
          <w:b/>
          <w:sz w:val="24"/>
        </w:rPr>
        <w:t>odavatelů se stávajícím místem budoucího plnění. Prohlídka není určena k případnému vyjasňování obsahu zadávací dokumentace. Při požadavku dodatečných informací k zadávací dokumentaci je nutno postupovat dle § 98 ZZVZ</w:t>
      </w:r>
      <w:r w:rsidR="005148F1" w:rsidRPr="00211E1F">
        <w:rPr>
          <w:rFonts w:ascii="Times New Roman" w:hAnsi="Times New Roman"/>
          <w:b/>
          <w:sz w:val="24"/>
        </w:rPr>
        <w:t>, resp. dle bodu 7. 3 této zadávací dokumentace</w:t>
      </w:r>
      <w:r w:rsidRPr="00211E1F">
        <w:rPr>
          <w:rFonts w:ascii="Times New Roman" w:hAnsi="Times New Roman"/>
          <w:b/>
          <w:sz w:val="24"/>
        </w:rPr>
        <w:t xml:space="preserve">. </w:t>
      </w:r>
    </w:p>
    <w:p w14:paraId="5A05E45A" w14:textId="7D4E0E96" w:rsidR="007A0E1E" w:rsidRPr="00211E1F" w:rsidRDefault="007A0E1E" w:rsidP="00593CED">
      <w:pPr>
        <w:pStyle w:val="StyleNadpis2PPPAuto"/>
        <w:tabs>
          <w:tab w:val="clear" w:pos="4254"/>
          <w:tab w:val="num" w:pos="851"/>
        </w:tabs>
        <w:spacing w:before="0" w:after="120"/>
        <w:ind w:left="0"/>
      </w:pPr>
      <w:bookmarkStart w:id="474" w:name="_Toc51741423"/>
      <w:r w:rsidRPr="00211E1F">
        <w:t>Ochrana informací</w:t>
      </w:r>
      <w:bookmarkEnd w:id="472"/>
      <w:bookmarkEnd w:id="473"/>
      <w:bookmarkEnd w:id="474"/>
    </w:p>
    <w:p w14:paraId="5E5832E8" w14:textId="77777777" w:rsidR="00393B07" w:rsidRPr="00616524" w:rsidRDefault="00393B07" w:rsidP="00393B07">
      <w:pPr>
        <w:pStyle w:val="Seznamsodrkami2"/>
        <w:numPr>
          <w:ilvl w:val="0"/>
          <w:numId w:val="0"/>
        </w:numPr>
        <w:spacing w:before="0" w:after="120" w:line="240" w:lineRule="auto"/>
        <w:rPr>
          <w:szCs w:val="24"/>
        </w:rPr>
      </w:pPr>
      <w:r w:rsidRPr="00616524">
        <w:rPr>
          <w:szCs w:val="24"/>
        </w:rPr>
        <w:t>Údaje nebo sdělení, které dodavatel poskytl zadavateli, se považují za důvěrné, pokud je dodavatel jako důvěrné označil.</w:t>
      </w:r>
    </w:p>
    <w:p w14:paraId="78A5CD36" w14:textId="77777777" w:rsidR="00393B07" w:rsidRPr="00616524" w:rsidRDefault="00393B07" w:rsidP="00393B07">
      <w:pPr>
        <w:pStyle w:val="Seznamsodrkami2"/>
        <w:numPr>
          <w:ilvl w:val="0"/>
          <w:numId w:val="0"/>
        </w:numPr>
        <w:spacing w:before="0" w:after="120" w:line="240" w:lineRule="auto"/>
        <w:rPr>
          <w:szCs w:val="24"/>
        </w:rPr>
      </w:pPr>
      <w:r w:rsidRPr="00616524">
        <w:rPr>
          <w:szCs w:val="24"/>
        </w:rPr>
        <w:t>Zadavatel není povinen v souladu s ustanovením § 218 odst. 3 ZZVZ uveřejnit informaci dle ZZVZ, pokud by její uveřejnění znamenalo porušení jiného právního předpisu nebo by bylo v rozporu s veřejným zájmem, nebo by takové uveřejnění mohlo porušit právo dodavatele na ochranu obchodního tajemství či by mohlo ovlivnit hospodářskou soutěž.</w:t>
      </w:r>
    </w:p>
    <w:p w14:paraId="369296C4" w14:textId="54870ADA" w:rsidR="00393B07" w:rsidRDefault="00393B07" w:rsidP="00964D09">
      <w:pPr>
        <w:pStyle w:val="Seznamsodrkami2"/>
        <w:numPr>
          <w:ilvl w:val="0"/>
          <w:numId w:val="0"/>
        </w:numPr>
        <w:spacing w:before="0" w:after="120" w:line="240" w:lineRule="auto"/>
        <w:rPr>
          <w:b/>
          <w:bCs/>
          <w:szCs w:val="24"/>
        </w:rPr>
      </w:pPr>
      <w:r w:rsidRPr="00616524">
        <w:rPr>
          <w:b/>
          <w:bCs/>
          <w:szCs w:val="24"/>
        </w:rPr>
        <w:lastRenderedPageBreak/>
        <w:t xml:space="preserve">Dodavatel podáním nabídky vyslovuje souhlas se zpracováním osobních údajů za účelem posouzení a </w:t>
      </w:r>
      <w:proofErr w:type="gramStart"/>
      <w:r w:rsidRPr="00616524">
        <w:rPr>
          <w:b/>
          <w:bCs/>
          <w:szCs w:val="24"/>
        </w:rPr>
        <w:t>hodnocení  nabídek</w:t>
      </w:r>
      <w:proofErr w:type="gramEnd"/>
      <w:r w:rsidRPr="00616524">
        <w:rPr>
          <w:b/>
          <w:bCs/>
          <w:szCs w:val="24"/>
        </w:rPr>
        <w:t>.</w:t>
      </w:r>
    </w:p>
    <w:p w14:paraId="5BB832DF" w14:textId="77777777" w:rsidR="009B37A1" w:rsidRPr="00616524" w:rsidRDefault="009B37A1" w:rsidP="00964D09">
      <w:pPr>
        <w:pStyle w:val="Seznamsodrkami2"/>
        <w:numPr>
          <w:ilvl w:val="0"/>
          <w:numId w:val="0"/>
        </w:numPr>
        <w:spacing w:before="0" w:after="120" w:line="240" w:lineRule="auto"/>
        <w:rPr>
          <w:b/>
          <w:bCs/>
          <w:szCs w:val="24"/>
        </w:rPr>
      </w:pPr>
    </w:p>
    <w:p w14:paraId="3850BEAC" w14:textId="2101BBF0" w:rsidR="00393B07" w:rsidRPr="009B37A1" w:rsidRDefault="00393B07" w:rsidP="00593CED">
      <w:pPr>
        <w:pStyle w:val="StyleNadpis2PPPAuto"/>
        <w:tabs>
          <w:tab w:val="clear" w:pos="4254"/>
          <w:tab w:val="num" w:pos="851"/>
        </w:tabs>
        <w:spacing w:before="0" w:after="120"/>
        <w:ind w:left="0"/>
      </w:pPr>
      <w:bookmarkStart w:id="475" w:name="_Toc51741424"/>
      <w:r w:rsidRPr="009B37A1">
        <w:t>Jistota</w:t>
      </w:r>
      <w:bookmarkEnd w:id="475"/>
    </w:p>
    <w:p w14:paraId="490D1195" w14:textId="58934FAA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Zadavatel požaduje, aby účastník zadávacího řízení poskytl ve lhůtě pro podání nabídek jistotu v souladu s § 41 ZZVZ.</w:t>
      </w:r>
    </w:p>
    <w:p w14:paraId="15686A68" w14:textId="08963963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Zadavatel má právo na plnění z jistoty včetně úroků zúčtovaných peněžním ústavem, pokud účastníku zadávacího řízení v zadávací lhůtě zanikla účast v zadávacím řízení po vyloučení dle ustanovení § 122 odst. 7 ZZVZ, tedy pokud byl účastník zadávacího řízení vyloučen z důvodu nepředložení údajů, dokladů nebo vzorků dle ustanovení § 122 odst. 3 nebo 5 ZVZZ nebo pokud výsledek zkoušek vzorků neodpovídá zadávacím podmínkám</w:t>
      </w:r>
      <w:r w:rsidR="00871AC8">
        <w:rPr>
          <w:rFonts w:ascii="Times New Roman" w:hAnsi="Times New Roman"/>
          <w:sz w:val="24"/>
        </w:rPr>
        <w:t xml:space="preserve"> </w:t>
      </w:r>
      <w:r w:rsidR="00871AC8" w:rsidRPr="00871AC8">
        <w:rPr>
          <w:rFonts w:ascii="Times New Roman" w:hAnsi="Times New Roman"/>
          <w:sz w:val="24"/>
        </w:rPr>
        <w:t>nebo je-li účastník zadávacího řízení českou právnickou osobou, která má skutečného majitele, přičemž podle odstavce § 122 odst. 4 ZZVZ nebylo možné zjistit údaje o jeho skutečném majiteli z evidence skutečných majitelů (k zápisu zpřístupněnému v evidenci skutečných majitelů po odeslání oznámení o vyloučení dodavatele se nepřihlíží)</w:t>
      </w:r>
      <w:r w:rsidRPr="009B37A1">
        <w:rPr>
          <w:rFonts w:ascii="Times New Roman" w:hAnsi="Times New Roman"/>
          <w:sz w:val="24"/>
        </w:rPr>
        <w:t>.</w:t>
      </w:r>
    </w:p>
    <w:p w14:paraId="61C6D31F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Zadavatel má právo na plnění z jistoty včetně úroků zúčtovaných peněžním ústavem, pokud účastníku zadávacího řízení v zadávací lhůtě zanikla účast v zadávacím řízení po vyloučení dle ustanovení § 124 odst. 2 ZZVZ, tedy pokud byl účastník zadávacího řízení vyloučen z důvodu neuzavření smlouvy se zadavatelem.</w:t>
      </w:r>
    </w:p>
    <w:p w14:paraId="239E4712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Peněžní částka odpovídající výši jistoty musí být připsána na účet zadavatele nejpozději v poslední den lhůty pro podání nabídky. V případě složení peněžní částky na účet zadavatele uvede účastník zadávacího řízení v nabídce bankovní spojení a číslo účtu, na který má být jistota vrácena po jejím uvolnění.</w:t>
      </w:r>
    </w:p>
    <w:p w14:paraId="0A194C38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Neprokáže-li účastník zadávacího řízení ve své nabídce složení jistoty, bude tento z účastni v zadávacím řízení vyloučen dle § 48 odst. 3 ZZVZ.</w:t>
      </w:r>
    </w:p>
    <w:p w14:paraId="078DA92F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Zadavatel je povinen vrátit účastníkovi zadávacího řízení jistotu po uplynutí zadávací lhůty nebo poté, co účastníku zadávacího řízení zanikne jeho účast v zadávacím řízení.</w:t>
      </w:r>
    </w:p>
    <w:p w14:paraId="60A02353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b/>
          <w:sz w:val="24"/>
        </w:rPr>
      </w:pPr>
      <w:r w:rsidRPr="009B37A1">
        <w:rPr>
          <w:rFonts w:ascii="Times New Roman" w:hAnsi="Times New Roman"/>
          <w:b/>
          <w:sz w:val="24"/>
        </w:rPr>
        <w:t>Výše jistoty</w:t>
      </w:r>
    </w:p>
    <w:p w14:paraId="6A2F51E8" w14:textId="5D0755D4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 xml:space="preserve">Výše jistoty je s ohledem na výši předpokládané hodnoty veřejné zakázky stanovena na částku </w:t>
      </w:r>
      <w:r w:rsidR="00BE0E49" w:rsidRPr="009B37A1">
        <w:rPr>
          <w:rFonts w:ascii="Times New Roman" w:hAnsi="Times New Roman"/>
          <w:sz w:val="24"/>
        </w:rPr>
        <w:t xml:space="preserve">             </w:t>
      </w:r>
      <w:r w:rsidR="00423CCB" w:rsidRPr="009B37A1">
        <w:rPr>
          <w:rFonts w:ascii="Times New Roman" w:hAnsi="Times New Roman"/>
          <w:b/>
          <w:sz w:val="24"/>
        </w:rPr>
        <w:t>300 000</w:t>
      </w:r>
      <w:r w:rsidRPr="009B37A1">
        <w:rPr>
          <w:rFonts w:ascii="Times New Roman" w:hAnsi="Times New Roman"/>
          <w:b/>
          <w:bCs/>
          <w:sz w:val="24"/>
        </w:rPr>
        <w:t>,-</w:t>
      </w:r>
      <w:r w:rsidRPr="009B37A1">
        <w:rPr>
          <w:rFonts w:ascii="Times New Roman" w:hAnsi="Times New Roman"/>
          <w:b/>
          <w:sz w:val="24"/>
        </w:rPr>
        <w:t xml:space="preserve"> Kč.</w:t>
      </w:r>
    </w:p>
    <w:p w14:paraId="4DA24972" w14:textId="4B8D88BA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b/>
          <w:sz w:val="24"/>
        </w:rPr>
      </w:pPr>
      <w:r w:rsidRPr="009B37A1">
        <w:rPr>
          <w:rFonts w:ascii="Times New Roman" w:hAnsi="Times New Roman"/>
          <w:b/>
          <w:sz w:val="24"/>
        </w:rPr>
        <w:t>Forma jistoty</w:t>
      </w:r>
    </w:p>
    <w:p w14:paraId="65E8759A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Jistotu poskytne účastník zadávacího řízení formou složení peněžní částky na účet zadavatele (dále jen „peněžní jistota“), nebo formou bankovní záruky ve prospěch zadavatele, případně formou pojištění záruky ve prospěch zadavatele.</w:t>
      </w:r>
    </w:p>
    <w:p w14:paraId="21F470F6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b/>
          <w:sz w:val="24"/>
        </w:rPr>
      </w:pPr>
      <w:r w:rsidRPr="009B37A1">
        <w:rPr>
          <w:rFonts w:ascii="Times New Roman" w:hAnsi="Times New Roman"/>
          <w:b/>
          <w:sz w:val="24"/>
        </w:rPr>
        <w:t>Peněžní jistota</w:t>
      </w:r>
    </w:p>
    <w:p w14:paraId="399E42F1" w14:textId="0C56D8E6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 xml:space="preserve">V případě peněžní jistoty složí účastník zadávacího řízení příslušnou částku na depozitní účet </w:t>
      </w:r>
      <w:r w:rsidRPr="009C3A58">
        <w:rPr>
          <w:rFonts w:ascii="Times New Roman" w:hAnsi="Times New Roman"/>
          <w:sz w:val="24"/>
        </w:rPr>
        <w:t xml:space="preserve">č. </w:t>
      </w:r>
      <w:r w:rsidRPr="009C3A58">
        <w:rPr>
          <w:rFonts w:ascii="Times New Roman" w:eastAsia="SimSun" w:hAnsi="Times New Roman"/>
          <w:sz w:val="24"/>
        </w:rPr>
        <w:t>2201116615/2010</w:t>
      </w:r>
      <w:r w:rsidRPr="009C3A58">
        <w:rPr>
          <w:rFonts w:ascii="Times New Roman" w:hAnsi="Times New Roman"/>
          <w:color w:val="201F1E"/>
          <w:sz w:val="24"/>
          <w:shd w:val="clear" w:color="auto" w:fill="FFFFFF"/>
        </w:rPr>
        <w:t xml:space="preserve"> </w:t>
      </w:r>
      <w:r w:rsidRPr="009C3A58">
        <w:rPr>
          <w:rFonts w:ascii="Times New Roman" w:hAnsi="Times New Roman"/>
          <w:sz w:val="24"/>
        </w:rPr>
        <w:t xml:space="preserve">vedený u </w:t>
      </w:r>
      <w:r w:rsidRPr="009C3A58">
        <w:rPr>
          <w:rFonts w:ascii="Times New Roman" w:eastAsia="SimSun" w:hAnsi="Times New Roman"/>
          <w:sz w:val="24"/>
        </w:rPr>
        <w:t>Fi</w:t>
      </w:r>
      <w:r w:rsidR="00601575" w:rsidRPr="009C3A58">
        <w:rPr>
          <w:rFonts w:ascii="Times New Roman" w:eastAsia="SimSun" w:hAnsi="Times New Roman"/>
          <w:sz w:val="24"/>
        </w:rPr>
        <w:t>o</w:t>
      </w:r>
      <w:r w:rsidRPr="009C3A58">
        <w:rPr>
          <w:rFonts w:ascii="Times New Roman" w:eastAsia="SimSun" w:hAnsi="Times New Roman"/>
          <w:sz w:val="24"/>
        </w:rPr>
        <w:t xml:space="preserve"> bank</w:t>
      </w:r>
      <w:r w:rsidR="00601575" w:rsidRPr="009C3A58">
        <w:rPr>
          <w:rFonts w:ascii="Times New Roman" w:eastAsia="SimSun" w:hAnsi="Times New Roman"/>
          <w:sz w:val="24"/>
        </w:rPr>
        <w:t>y</w:t>
      </w:r>
      <w:r w:rsidRPr="009C3A58">
        <w:rPr>
          <w:rFonts w:ascii="Times New Roman" w:hAnsi="Times New Roman"/>
          <w:sz w:val="24"/>
        </w:rPr>
        <w:t xml:space="preserve"> </w:t>
      </w:r>
      <w:proofErr w:type="gramStart"/>
      <w:r w:rsidRPr="009C3A58">
        <w:rPr>
          <w:rFonts w:ascii="Times New Roman" w:hAnsi="Times New Roman"/>
          <w:sz w:val="24"/>
        </w:rPr>
        <w:t>a.s.</w:t>
      </w:r>
      <w:r w:rsidR="009C3A58">
        <w:rPr>
          <w:rFonts w:ascii="Times New Roman" w:hAnsi="Times New Roman"/>
          <w:sz w:val="24"/>
        </w:rPr>
        <w:t>.</w:t>
      </w:r>
      <w:proofErr w:type="gramEnd"/>
    </w:p>
    <w:p w14:paraId="077AEC86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 xml:space="preserve"> Účastník zadávacího řízení musí k platbě jistoty uvést následující platební symboly:</w:t>
      </w:r>
    </w:p>
    <w:p w14:paraId="11D08369" w14:textId="77777777" w:rsidR="00393B07" w:rsidRPr="009B37A1" w:rsidRDefault="00393B07" w:rsidP="00393B07">
      <w:pPr>
        <w:numPr>
          <w:ilvl w:val="0"/>
          <w:numId w:val="37"/>
        </w:num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Variabilní symbol: IČO účastníka zadávacího řízení (případně rodné číslo, pokud je účastníkem zadávacího řízení fyzická osoba)</w:t>
      </w:r>
    </w:p>
    <w:p w14:paraId="074E0580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Účastník zadávacího řízení prokáže v nabídce poskytnutí jistoty sdělením údajů o provedené platbě zadavateli.</w:t>
      </w:r>
    </w:p>
    <w:p w14:paraId="5735B55F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b/>
          <w:sz w:val="24"/>
        </w:rPr>
      </w:pPr>
      <w:r w:rsidRPr="009B37A1">
        <w:rPr>
          <w:rFonts w:ascii="Times New Roman" w:hAnsi="Times New Roman"/>
          <w:b/>
          <w:sz w:val="24"/>
        </w:rPr>
        <w:lastRenderedPageBreak/>
        <w:t>Bankovní záruka a pojištění záruky</w:t>
      </w:r>
    </w:p>
    <w:p w14:paraId="427BEE5B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Poskytne-li účastník zadávacího řízení jistotu ve formě bankovní záruky nebo pojištění záruky, je účastník zadávacího řízení povinen zajistit jejich platnost po celou dobu trvání zadávací lhůty.</w:t>
      </w:r>
    </w:p>
    <w:p w14:paraId="2773E1AA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V bankovní záruce či v pojištění záruky musí být uveden závazek vyplatit zadavateli jistotu, jestliže účastníku zadávacího řízení zanikne jeho účast v zadávacím řízení po vyloučení dle § 122 odst. 7 ZZVZ nebo § 124 odst. 2 ZZVZ.</w:t>
      </w:r>
    </w:p>
    <w:p w14:paraId="23A510F9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 xml:space="preserve">Věcný rozsah bankovní záruky či pojištění záruky musí pokrývat všechny případy, ve kterých je zadavatel oprávněn čerpat jistotu. </w:t>
      </w:r>
    </w:p>
    <w:p w14:paraId="0E88EE9C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b/>
          <w:sz w:val="24"/>
        </w:rPr>
      </w:pPr>
      <w:r w:rsidRPr="009B37A1">
        <w:rPr>
          <w:rFonts w:ascii="Times New Roman" w:hAnsi="Times New Roman"/>
          <w:b/>
          <w:sz w:val="24"/>
        </w:rPr>
        <w:t>Pojištění záruky</w:t>
      </w:r>
    </w:p>
    <w:p w14:paraId="36369B75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Poskytne-li účastník zadávacího řízení jistotu formou pojištění záruky, stanoví zadavatel následující podmínky:</w:t>
      </w:r>
    </w:p>
    <w:p w14:paraId="67F6A79A" w14:textId="60CA5B2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1. Součástí nabídky bude doklad</w:t>
      </w:r>
      <w:r w:rsidR="00867648" w:rsidRPr="009B37A1">
        <w:rPr>
          <w:rFonts w:ascii="Times New Roman" w:hAnsi="Times New Roman"/>
          <w:sz w:val="24"/>
        </w:rPr>
        <w:t xml:space="preserve"> </w:t>
      </w:r>
      <w:r w:rsidRPr="009B37A1">
        <w:rPr>
          <w:rFonts w:ascii="Times New Roman" w:hAnsi="Times New Roman"/>
          <w:sz w:val="24"/>
        </w:rPr>
        <w:t>prokazující uzavření pojištění (pojistná smlouva, pojistka).</w:t>
      </w:r>
    </w:p>
    <w:p w14:paraId="7C889F73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2. Zadavatel musí být oprávněn oznámit škodnou událost přímo pojistiteli</w:t>
      </w:r>
    </w:p>
    <w:p w14:paraId="2059FD2F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3. Předmět pojistné smlouvy musí pokrývat zajištění plnění povinností účastníka zadávacího řízení vyplývajících z účasti v zadávacím řízení a takový rozsah skutečností, které odpovídají právu zadavatele čerpat jistotu dle ZZVZ.</w:t>
      </w:r>
    </w:p>
    <w:p w14:paraId="3752B809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4. Pojistná smlouva musí být účinná po celou dobu zadávacího řízení a účastník zadávacího řízení se musí zavázat k jejímu udržování po celou dobu zadávacího řízení.</w:t>
      </w:r>
    </w:p>
    <w:p w14:paraId="7B6B0171" w14:textId="4E17D0BE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Účastník zadávacího řízení prokáže v nabídce poskytnutí jistoty předložením prohlášení pojistitele obsahující závazek vyplatit zadavateli jistotu za podmínek stanovených v ustanovení § 41 odst. 8 ZZVZ.</w:t>
      </w:r>
    </w:p>
    <w:p w14:paraId="087C960B" w14:textId="77777777" w:rsidR="00393B07" w:rsidRPr="009B37A1" w:rsidRDefault="00393B07" w:rsidP="00540F8F">
      <w:pPr>
        <w:autoSpaceDE w:val="0"/>
        <w:autoSpaceDN w:val="0"/>
        <w:adjustRightInd w:val="0"/>
        <w:spacing w:before="0" w:after="240" w:line="240" w:lineRule="auto"/>
        <w:rPr>
          <w:rFonts w:ascii="Times New Roman" w:hAnsi="Times New Roman"/>
          <w:b/>
          <w:sz w:val="24"/>
        </w:rPr>
      </w:pPr>
      <w:r w:rsidRPr="009B37A1">
        <w:rPr>
          <w:rFonts w:ascii="Times New Roman" w:hAnsi="Times New Roman"/>
          <w:b/>
          <w:sz w:val="24"/>
        </w:rPr>
        <w:t>S ohledem na skutečnost, že nabídky musejí být podávány pouze v elektronické podobě, nebude předložení písemného prohlášení pojistitele v listinné podobě v rámci zadávacího řízení možné.</w:t>
      </w:r>
    </w:p>
    <w:p w14:paraId="1CEA87DA" w14:textId="03839384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b/>
          <w:sz w:val="24"/>
        </w:rPr>
      </w:pPr>
      <w:r w:rsidRPr="009B37A1">
        <w:rPr>
          <w:rFonts w:ascii="Times New Roman" w:hAnsi="Times New Roman"/>
          <w:b/>
          <w:sz w:val="24"/>
        </w:rPr>
        <w:t>Bankovní záruka</w:t>
      </w:r>
    </w:p>
    <w:p w14:paraId="6C6A6732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 xml:space="preserve">Poskytne-li účastník zadávacího řízení jistotu formou bankovní záruky, bude elektronický originál bankovní záruky součástí nabídky. </w:t>
      </w:r>
    </w:p>
    <w:p w14:paraId="4905E16C" w14:textId="77777777" w:rsidR="00393B07" w:rsidRPr="009B37A1" w:rsidRDefault="00393B07" w:rsidP="00393B07">
      <w:pPr>
        <w:pStyle w:val="Seznamsodrkami2"/>
        <w:numPr>
          <w:ilvl w:val="0"/>
          <w:numId w:val="0"/>
        </w:numPr>
        <w:spacing w:before="0" w:after="120"/>
        <w:ind w:left="256" w:hanging="256"/>
        <w:rPr>
          <w:szCs w:val="24"/>
        </w:rPr>
      </w:pPr>
      <w:r w:rsidRPr="009B37A1">
        <w:rPr>
          <w:szCs w:val="24"/>
        </w:rPr>
        <w:t>Záruka musí být na prvou výzvu.</w:t>
      </w:r>
    </w:p>
    <w:p w14:paraId="01A5DA9C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Předmět bankovní záruky musí pokrývat zajištění plnění povinností účastníka zadávacího řízení vyplývajících z účasti v zadávacím řízení a takový rozsah skutečností, které odpovídají právu zadavatele čerpat jistotu dle ZZVZ.</w:t>
      </w:r>
    </w:p>
    <w:p w14:paraId="52C03523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 xml:space="preserve">Bankovní záruka musí být účinná po celou dobu zadávacího řízení a účastník zadávacího řízení se musí zavázat k jejímu udržování po celou dobu zadávacího řízení. </w:t>
      </w:r>
    </w:p>
    <w:p w14:paraId="32C36ED6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>Účastník zadávacího řízení prokáže v nabídce poskytnutí jistoty předložením elektronického originálu záruční listiny (dokument opatřený platným uznávaným elektronickým podpisem výstavce bankovní záruky) obsahující závazek vyplatit zadavateli jistotu za podmínek stanovených v ustanovení § 41 odst. 8 ZZVZ.</w:t>
      </w:r>
    </w:p>
    <w:p w14:paraId="0E7FD4FF" w14:textId="77777777" w:rsidR="00393B07" w:rsidRPr="009B37A1" w:rsidRDefault="00393B07" w:rsidP="00393B07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/>
          <w:sz w:val="24"/>
        </w:rPr>
      </w:pPr>
      <w:r w:rsidRPr="009B37A1">
        <w:rPr>
          <w:rFonts w:ascii="Times New Roman" w:hAnsi="Times New Roman"/>
          <w:sz w:val="24"/>
        </w:rPr>
        <w:t xml:space="preserve">Zadavatel upozorňuje, že elektronickým originálem záruční listiny </w:t>
      </w:r>
      <w:r w:rsidRPr="009B37A1">
        <w:rPr>
          <w:rFonts w:ascii="Times New Roman" w:hAnsi="Times New Roman"/>
          <w:b/>
          <w:sz w:val="24"/>
        </w:rPr>
        <w:t xml:space="preserve">není </w:t>
      </w:r>
      <w:proofErr w:type="spellStart"/>
      <w:r w:rsidRPr="009B37A1">
        <w:rPr>
          <w:rFonts w:ascii="Times New Roman" w:hAnsi="Times New Roman"/>
          <w:b/>
          <w:sz w:val="24"/>
        </w:rPr>
        <w:t>scan</w:t>
      </w:r>
      <w:proofErr w:type="spellEnd"/>
      <w:r w:rsidRPr="009B37A1">
        <w:rPr>
          <w:rFonts w:ascii="Times New Roman" w:hAnsi="Times New Roman"/>
          <w:b/>
          <w:sz w:val="24"/>
        </w:rPr>
        <w:t xml:space="preserve"> podepsaného dokumentu v listinné podobě</w:t>
      </w:r>
      <w:r w:rsidRPr="009B37A1">
        <w:rPr>
          <w:rFonts w:ascii="Times New Roman" w:hAnsi="Times New Roman"/>
          <w:sz w:val="24"/>
        </w:rPr>
        <w:t>, nýbrž dokument opatřený platným uznávaným elektronickým podpisem výstavcem bankovní záruky.</w:t>
      </w:r>
    </w:p>
    <w:p w14:paraId="591AF887" w14:textId="77777777" w:rsidR="00393B07" w:rsidRPr="009B37A1" w:rsidRDefault="00393B07" w:rsidP="00393B07">
      <w:pPr>
        <w:pStyle w:val="BodySingle"/>
        <w:widowControl w:val="0"/>
        <w:spacing w:before="0" w:line="240" w:lineRule="auto"/>
        <w:rPr>
          <w:b/>
          <w:szCs w:val="24"/>
        </w:rPr>
      </w:pPr>
      <w:r w:rsidRPr="009B37A1">
        <w:rPr>
          <w:b/>
          <w:szCs w:val="24"/>
        </w:rPr>
        <w:lastRenderedPageBreak/>
        <w:t>S ohledem na skutečnost, že nabídky musejí být podávány pouze v elektronické podobě, nebude předložení originálu záruční listiny v listinné podobě v rámci zadávacího řízení možné.</w:t>
      </w:r>
    </w:p>
    <w:p w14:paraId="7189A144" w14:textId="3EB04BD9" w:rsidR="005148F1" w:rsidRPr="009B37A1" w:rsidRDefault="005148F1">
      <w:pPr>
        <w:spacing w:before="0" w:after="0"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00C323BD" w14:textId="77777777" w:rsidR="0084483A" w:rsidRPr="009B37A1" w:rsidRDefault="0084483A" w:rsidP="00593CED">
      <w:pPr>
        <w:pStyle w:val="StyleHeading1Auto"/>
        <w:spacing w:before="0" w:after="120" w:line="240" w:lineRule="auto"/>
        <w:rPr>
          <w:sz w:val="36"/>
          <w:szCs w:val="36"/>
        </w:rPr>
      </w:pPr>
      <w:bookmarkStart w:id="476" w:name="_Toc51741425"/>
      <w:r w:rsidRPr="009B37A1">
        <w:rPr>
          <w:sz w:val="36"/>
          <w:szCs w:val="36"/>
        </w:rPr>
        <w:t xml:space="preserve">Obchodní podmínky </w:t>
      </w:r>
      <w:r w:rsidR="0027094B" w:rsidRPr="009B37A1">
        <w:rPr>
          <w:sz w:val="36"/>
          <w:szCs w:val="36"/>
        </w:rPr>
        <w:t>a návrh smlouvy</w:t>
      </w:r>
      <w:bookmarkEnd w:id="476"/>
    </w:p>
    <w:p w14:paraId="556F4A75" w14:textId="303A6E7C" w:rsidR="000550DA" w:rsidRPr="00616524" w:rsidRDefault="000550DA" w:rsidP="00593CED">
      <w:pPr>
        <w:pStyle w:val="BodySingle"/>
        <w:widowControl w:val="0"/>
        <w:spacing w:before="0" w:line="240" w:lineRule="auto"/>
        <w:rPr>
          <w:szCs w:val="24"/>
        </w:rPr>
      </w:pPr>
      <w:r w:rsidRPr="009B37A1">
        <w:rPr>
          <w:szCs w:val="24"/>
        </w:rPr>
        <w:t>Obchodní podmínky ve smyslu</w:t>
      </w:r>
      <w:r w:rsidRPr="00616524">
        <w:rPr>
          <w:szCs w:val="24"/>
        </w:rPr>
        <w:t xml:space="preserve"> ustanovení § 37 odst. 1 písm. c) ZZVZ, vymezující budoucí rámec smluvního vztahu, jsou podrobně </w:t>
      </w:r>
      <w:r w:rsidR="00971096" w:rsidRPr="00616524">
        <w:rPr>
          <w:szCs w:val="24"/>
        </w:rPr>
        <w:t>upraveny v návrhu smlouvy</w:t>
      </w:r>
      <w:r w:rsidRPr="00616524">
        <w:rPr>
          <w:szCs w:val="24"/>
        </w:rPr>
        <w:t>, který je nedílnou součástí zadávací dokumentace (</w:t>
      </w:r>
      <w:r w:rsidRPr="00616524">
        <w:rPr>
          <w:b/>
          <w:szCs w:val="24"/>
        </w:rPr>
        <w:t xml:space="preserve">příloha č. </w:t>
      </w:r>
      <w:r w:rsidR="00867648" w:rsidRPr="00616524">
        <w:rPr>
          <w:b/>
          <w:szCs w:val="24"/>
        </w:rPr>
        <w:t>5</w:t>
      </w:r>
      <w:r w:rsidR="00E00E2F" w:rsidRPr="00616524">
        <w:rPr>
          <w:b/>
          <w:szCs w:val="24"/>
        </w:rPr>
        <w:t xml:space="preserve"> </w:t>
      </w:r>
      <w:r w:rsidRPr="00616524">
        <w:rPr>
          <w:szCs w:val="24"/>
        </w:rPr>
        <w:t xml:space="preserve">této Zadávací dokumentace). Dodavatel v nabídce předloží návrh smlouvy v </w:t>
      </w:r>
      <w:r w:rsidR="00906315" w:rsidRPr="00616524">
        <w:rPr>
          <w:szCs w:val="24"/>
        </w:rPr>
        <w:t>elektronické</w:t>
      </w:r>
      <w:r w:rsidRPr="00616524">
        <w:rPr>
          <w:szCs w:val="24"/>
        </w:rPr>
        <w:t xml:space="preserve"> </w:t>
      </w:r>
      <w:proofErr w:type="gramStart"/>
      <w:r w:rsidRPr="00616524">
        <w:rPr>
          <w:szCs w:val="24"/>
        </w:rPr>
        <w:t>podobě</w:t>
      </w:r>
      <w:r w:rsidR="00DF1B95" w:rsidRPr="00616524">
        <w:rPr>
          <w:szCs w:val="24"/>
        </w:rPr>
        <w:t xml:space="preserve"> </w:t>
      </w:r>
      <w:r w:rsidRPr="00616524">
        <w:rPr>
          <w:szCs w:val="24"/>
        </w:rPr>
        <w:t>.</w:t>
      </w:r>
      <w:proofErr w:type="gramEnd"/>
    </w:p>
    <w:p w14:paraId="6E61B6BB" w14:textId="76BAC3D2" w:rsidR="000550DA" w:rsidRPr="00616524" w:rsidRDefault="000550DA" w:rsidP="00593CED">
      <w:pPr>
        <w:spacing w:before="0" w:after="120" w:line="240" w:lineRule="auto"/>
        <w:rPr>
          <w:rFonts w:ascii="Times New Roman" w:hAnsi="Times New Roman"/>
          <w:sz w:val="24"/>
        </w:rPr>
      </w:pPr>
      <w:r w:rsidRPr="00616524">
        <w:rPr>
          <w:rFonts w:ascii="Times New Roman" w:hAnsi="Times New Roman"/>
          <w:sz w:val="24"/>
        </w:rPr>
        <w:t xml:space="preserve">Účastníci zadávacího řízení jsou oprávněni a povinni návrh smlouvy doplňovat výhradně v částech označených takto: </w:t>
      </w:r>
      <w:r w:rsidRPr="00616524">
        <w:rPr>
          <w:rFonts w:ascii="Times New Roman" w:hAnsi="Times New Roman"/>
          <w:b/>
          <w:sz w:val="24"/>
        </w:rPr>
        <w:t>[</w:t>
      </w:r>
      <w:r w:rsidRPr="00616524">
        <w:rPr>
          <w:rFonts w:ascii="Times New Roman" w:hAnsi="Times New Roman"/>
          <w:b/>
          <w:sz w:val="24"/>
          <w:highlight w:val="lightGray"/>
        </w:rPr>
        <w:t>doplní účastník</w:t>
      </w:r>
      <w:r w:rsidRPr="00616524">
        <w:rPr>
          <w:rFonts w:ascii="Times New Roman" w:hAnsi="Times New Roman"/>
          <w:b/>
          <w:sz w:val="24"/>
        </w:rPr>
        <w:t>]</w:t>
      </w:r>
      <w:r w:rsidRPr="00616524">
        <w:rPr>
          <w:rFonts w:ascii="Times New Roman" w:hAnsi="Times New Roman"/>
          <w:sz w:val="24"/>
        </w:rPr>
        <w:t xml:space="preserve">. Jiná doplnění nebo změny </w:t>
      </w:r>
      <w:r w:rsidR="002C6470" w:rsidRPr="00616524">
        <w:rPr>
          <w:rFonts w:ascii="Times New Roman" w:hAnsi="Times New Roman"/>
          <w:sz w:val="24"/>
        </w:rPr>
        <w:t>s</w:t>
      </w:r>
      <w:r w:rsidRPr="00616524">
        <w:rPr>
          <w:rFonts w:ascii="Times New Roman" w:hAnsi="Times New Roman"/>
          <w:sz w:val="24"/>
        </w:rPr>
        <w:t>mlouvy nejsou přípustná.</w:t>
      </w:r>
    </w:p>
    <w:p w14:paraId="240231C8" w14:textId="6725EDE4" w:rsidR="000550DA" w:rsidRPr="00616524" w:rsidRDefault="000550DA" w:rsidP="00593CED">
      <w:pPr>
        <w:spacing w:before="0" w:after="120" w:line="240" w:lineRule="auto"/>
        <w:rPr>
          <w:rFonts w:ascii="Times New Roman" w:hAnsi="Times New Roman"/>
          <w:sz w:val="24"/>
        </w:rPr>
      </w:pPr>
      <w:r w:rsidRPr="00616524">
        <w:rPr>
          <w:rFonts w:ascii="Times New Roman" w:hAnsi="Times New Roman"/>
          <w:sz w:val="24"/>
        </w:rPr>
        <w:t xml:space="preserve">Návrh </w:t>
      </w:r>
      <w:r w:rsidR="00E05305" w:rsidRPr="00616524">
        <w:rPr>
          <w:rFonts w:ascii="Times New Roman" w:hAnsi="Times New Roman"/>
          <w:sz w:val="24"/>
        </w:rPr>
        <w:t>s</w:t>
      </w:r>
      <w:r w:rsidRPr="00616524">
        <w:rPr>
          <w:rFonts w:ascii="Times New Roman" w:hAnsi="Times New Roman"/>
          <w:sz w:val="24"/>
        </w:rPr>
        <w:t xml:space="preserve">mlouvy musí být ze strany účastníka zadávacího řízení podepsán statutárním orgánem nebo jinou osobou k tomuto právnímu úkonu oprávněnou. Zadavatel doporučuje, aby </w:t>
      </w:r>
      <w:r w:rsidR="00E05305" w:rsidRPr="00616524">
        <w:rPr>
          <w:rFonts w:ascii="Times New Roman" w:hAnsi="Times New Roman"/>
          <w:sz w:val="24"/>
        </w:rPr>
        <w:t>toto</w:t>
      </w:r>
      <w:r w:rsidRPr="00616524">
        <w:rPr>
          <w:rFonts w:ascii="Times New Roman" w:hAnsi="Times New Roman"/>
          <w:sz w:val="24"/>
        </w:rPr>
        <w:t xml:space="preserve"> oprávnění byl</w:t>
      </w:r>
      <w:r w:rsidR="00E05305" w:rsidRPr="00616524">
        <w:rPr>
          <w:rFonts w:ascii="Times New Roman" w:hAnsi="Times New Roman"/>
          <w:sz w:val="24"/>
        </w:rPr>
        <w:t>o</w:t>
      </w:r>
      <w:r w:rsidRPr="00616524">
        <w:rPr>
          <w:rFonts w:ascii="Times New Roman" w:hAnsi="Times New Roman"/>
          <w:sz w:val="24"/>
        </w:rPr>
        <w:t xml:space="preserve"> v takovém případě součástí nabídky účastníka zadávacího řízení. </w:t>
      </w:r>
    </w:p>
    <w:p w14:paraId="45FC511D" w14:textId="77777777" w:rsidR="000550DA" w:rsidRPr="00616524" w:rsidRDefault="000550DA" w:rsidP="00593CED">
      <w:pPr>
        <w:spacing w:before="0" w:after="120" w:line="240" w:lineRule="auto"/>
        <w:rPr>
          <w:rFonts w:ascii="Times New Roman" w:hAnsi="Times New Roman"/>
          <w:sz w:val="24"/>
        </w:rPr>
      </w:pPr>
      <w:r w:rsidRPr="00616524">
        <w:rPr>
          <w:rFonts w:ascii="Times New Roman" w:hAnsi="Times New Roman"/>
          <w:sz w:val="24"/>
        </w:rPr>
        <w:t>Pod podpisem oprávněné osoby bude uvedeno její jméno, příjmení, funkce a obchodní firma.</w:t>
      </w:r>
    </w:p>
    <w:p w14:paraId="24A7F56E" w14:textId="0CA3F3EA" w:rsidR="009601E9" w:rsidRPr="009B37A1" w:rsidRDefault="009601E9" w:rsidP="00593CED">
      <w:pPr>
        <w:pStyle w:val="Bodysingle1"/>
        <w:widowControl w:val="0"/>
        <w:spacing w:before="0" w:line="240" w:lineRule="auto"/>
      </w:pPr>
      <w:r w:rsidRPr="00616524">
        <w:t xml:space="preserve">Pro vyloučení pochybností zadavatel uvádí, že </w:t>
      </w:r>
      <w:r w:rsidR="00FB18D4" w:rsidRPr="00616524">
        <w:t>účastnící zadávacího řízení</w:t>
      </w:r>
      <w:r w:rsidRPr="00616524">
        <w:t xml:space="preserve"> nejsou povinni v nabídce přikládat k návrhu smlouvy její přílohy. Po podpisu smlouvy bud</w:t>
      </w:r>
      <w:r w:rsidR="001B3892" w:rsidRPr="00616524">
        <w:t>e</w:t>
      </w:r>
      <w:r w:rsidRPr="00616524">
        <w:t xml:space="preserve"> její </w:t>
      </w:r>
      <w:r w:rsidR="001B3892" w:rsidRPr="00616524">
        <w:t xml:space="preserve">nedílnou </w:t>
      </w:r>
      <w:r w:rsidR="001B3892" w:rsidRPr="009B37A1">
        <w:t>součástí ta</w:t>
      </w:r>
      <w:r w:rsidR="009941E2" w:rsidRPr="009B37A1">
        <w:t>to příloh</w:t>
      </w:r>
      <w:r w:rsidR="001B3892" w:rsidRPr="009B37A1">
        <w:t>a</w:t>
      </w:r>
      <w:r w:rsidR="009941E2" w:rsidRPr="009B37A1">
        <w:t>:</w:t>
      </w:r>
    </w:p>
    <w:p w14:paraId="60D0380D" w14:textId="72794D38" w:rsidR="007B2D74" w:rsidRPr="009B37A1" w:rsidRDefault="007B2D74" w:rsidP="009B37A1">
      <w:pPr>
        <w:pStyle w:val="Bodysingle1"/>
        <w:widowControl w:val="0"/>
        <w:numPr>
          <w:ilvl w:val="0"/>
          <w:numId w:val="26"/>
        </w:numPr>
        <w:spacing w:before="0" w:line="240" w:lineRule="auto"/>
        <w:ind w:left="567" w:hanging="567"/>
        <w:rPr>
          <w:i/>
        </w:rPr>
      </w:pPr>
      <w:r w:rsidRPr="009B37A1">
        <w:rPr>
          <w:i/>
        </w:rPr>
        <w:t xml:space="preserve">Příloha č. </w:t>
      </w:r>
      <w:r w:rsidR="001B3892" w:rsidRPr="009B37A1">
        <w:rPr>
          <w:i/>
        </w:rPr>
        <w:t>1</w:t>
      </w:r>
      <w:r w:rsidRPr="009B37A1">
        <w:rPr>
          <w:i/>
        </w:rPr>
        <w:t xml:space="preserve"> P</w:t>
      </w:r>
      <w:r w:rsidR="002C6470" w:rsidRPr="009B37A1">
        <w:rPr>
          <w:i/>
        </w:rPr>
        <w:t>rojektová dokumentace pro provedení stavby zpracovan</w:t>
      </w:r>
      <w:r w:rsidR="005F3676" w:rsidRPr="009B37A1">
        <w:rPr>
          <w:i/>
        </w:rPr>
        <w:t>á</w:t>
      </w:r>
      <w:r w:rsidR="0028109E" w:rsidRPr="009B37A1">
        <w:rPr>
          <w:i/>
        </w:rPr>
        <w:t xml:space="preserve"> </w:t>
      </w:r>
      <w:r w:rsidR="00AE555B" w:rsidRPr="009B37A1">
        <w:rPr>
          <w:i/>
        </w:rPr>
        <w:t>ARCH TECH</w:t>
      </w:r>
      <w:r w:rsidR="0028109E" w:rsidRPr="009B37A1">
        <w:rPr>
          <w:i/>
        </w:rPr>
        <w:t xml:space="preserve"> – Ing. Karlem </w:t>
      </w:r>
      <w:proofErr w:type="spellStart"/>
      <w:r w:rsidR="0028109E" w:rsidRPr="009B37A1">
        <w:rPr>
          <w:i/>
        </w:rPr>
        <w:t>Sehylem</w:t>
      </w:r>
      <w:proofErr w:type="spellEnd"/>
      <w:r w:rsidR="00AE555B" w:rsidRPr="009B37A1">
        <w:rPr>
          <w:i/>
        </w:rPr>
        <w:t>, K </w:t>
      </w:r>
      <w:proofErr w:type="spellStart"/>
      <w:r w:rsidR="00AE555B" w:rsidRPr="009B37A1">
        <w:rPr>
          <w:i/>
        </w:rPr>
        <w:t>Noskovně</w:t>
      </w:r>
      <w:proofErr w:type="spellEnd"/>
      <w:r w:rsidR="00AE555B" w:rsidRPr="009B37A1">
        <w:rPr>
          <w:i/>
        </w:rPr>
        <w:t xml:space="preserve"> 148; 160 00 Praha </w:t>
      </w:r>
      <w:proofErr w:type="gramStart"/>
      <w:r w:rsidR="00AE555B" w:rsidRPr="009B37A1">
        <w:rPr>
          <w:i/>
        </w:rPr>
        <w:t>6,  IČO</w:t>
      </w:r>
      <w:proofErr w:type="gramEnd"/>
      <w:r w:rsidR="00AE555B" w:rsidRPr="009B37A1">
        <w:rPr>
          <w:i/>
        </w:rPr>
        <w:t>: 159</w:t>
      </w:r>
      <w:r w:rsidR="00871AC8">
        <w:rPr>
          <w:i/>
        </w:rPr>
        <w:t xml:space="preserve"> </w:t>
      </w:r>
      <w:r w:rsidR="00AE555B" w:rsidRPr="009B37A1">
        <w:rPr>
          <w:i/>
        </w:rPr>
        <w:t>39</w:t>
      </w:r>
      <w:r w:rsidR="00871AC8">
        <w:rPr>
          <w:i/>
        </w:rPr>
        <w:t xml:space="preserve"> </w:t>
      </w:r>
      <w:r w:rsidR="00AE555B" w:rsidRPr="009B37A1">
        <w:rPr>
          <w:i/>
        </w:rPr>
        <w:t>006</w:t>
      </w:r>
    </w:p>
    <w:p w14:paraId="2F032C48" w14:textId="418F395C" w:rsidR="005148F1" w:rsidRPr="00211E1F" w:rsidRDefault="005148F1">
      <w:pPr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070F2CAE" w14:textId="77777777" w:rsidR="00A347D5" w:rsidRPr="00211E1F" w:rsidRDefault="00A347D5" w:rsidP="00593CED">
      <w:pPr>
        <w:pStyle w:val="StyleHeading1Auto"/>
        <w:spacing w:before="0" w:after="120"/>
        <w:rPr>
          <w:rStyle w:val="StyleHeading1AutoChar"/>
          <w:rFonts w:ascii="Times New Roman" w:hAnsi="Times New Roman"/>
          <w:color w:val="auto"/>
          <w:sz w:val="36"/>
          <w:szCs w:val="36"/>
        </w:rPr>
      </w:pPr>
      <w:bookmarkStart w:id="477" w:name="_Toc51741426"/>
      <w:r w:rsidRPr="00211E1F">
        <w:rPr>
          <w:rStyle w:val="StyleHeading1AutoChar"/>
          <w:rFonts w:ascii="Times New Roman" w:hAnsi="Times New Roman"/>
          <w:color w:val="auto"/>
          <w:sz w:val="36"/>
          <w:szCs w:val="36"/>
        </w:rPr>
        <w:t>PŘÍLOHY</w:t>
      </w:r>
      <w:bookmarkEnd w:id="477"/>
      <w:r w:rsidRPr="00211E1F">
        <w:rPr>
          <w:rStyle w:val="StyleHeading1AutoChar"/>
          <w:rFonts w:ascii="Times New Roman" w:hAnsi="Times New Roman"/>
          <w:color w:val="auto"/>
          <w:sz w:val="36"/>
          <w:szCs w:val="36"/>
        </w:rPr>
        <w:t xml:space="preserve"> </w:t>
      </w:r>
    </w:p>
    <w:p w14:paraId="6C31B74C" w14:textId="0BB72464" w:rsidR="00CD03F3" w:rsidRPr="00616524" w:rsidRDefault="00CD03F3" w:rsidP="00593CED">
      <w:pPr>
        <w:pStyle w:val="Bodysingle1"/>
        <w:widowControl w:val="0"/>
        <w:spacing w:before="0" w:line="240" w:lineRule="auto"/>
      </w:pPr>
      <w:r w:rsidRPr="00616524">
        <w:t xml:space="preserve">Nedílnou součástí této </w:t>
      </w:r>
      <w:r w:rsidR="005F3676" w:rsidRPr="00616524">
        <w:t>z</w:t>
      </w:r>
      <w:r w:rsidRPr="00616524">
        <w:t>adávací dokumentace jsou následující přílohy:</w:t>
      </w:r>
    </w:p>
    <w:p w14:paraId="4A51BF44" w14:textId="77777777" w:rsidR="005519A5" w:rsidRPr="00616524" w:rsidRDefault="00E34D3C" w:rsidP="00593CED">
      <w:pPr>
        <w:pStyle w:val="Bodysingle1"/>
        <w:widowControl w:val="0"/>
        <w:spacing w:before="0" w:line="240" w:lineRule="auto"/>
        <w:ind w:left="1701" w:hanging="1701"/>
      </w:pPr>
      <w:r w:rsidRPr="00616524">
        <w:t xml:space="preserve">Příloha č. </w:t>
      </w:r>
      <w:r w:rsidR="000550DA" w:rsidRPr="00616524">
        <w:t>1</w:t>
      </w:r>
      <w:r w:rsidRPr="00616524">
        <w:t xml:space="preserve"> – </w:t>
      </w:r>
      <w:r w:rsidR="003F6E05" w:rsidRPr="00616524">
        <w:t>Projektová dokumentace, výkaz výměr</w:t>
      </w:r>
    </w:p>
    <w:p w14:paraId="1505A9F6" w14:textId="31C30453" w:rsidR="000550DA" w:rsidRPr="00616524" w:rsidRDefault="000550DA" w:rsidP="00593CED">
      <w:pPr>
        <w:pStyle w:val="Bodysingle1"/>
        <w:widowControl w:val="0"/>
        <w:spacing w:before="0" w:line="240" w:lineRule="auto"/>
      </w:pPr>
      <w:r w:rsidRPr="00616524">
        <w:t xml:space="preserve">Příloha č. </w:t>
      </w:r>
      <w:r w:rsidR="002C6470" w:rsidRPr="00616524">
        <w:t>2</w:t>
      </w:r>
      <w:r w:rsidRPr="00616524">
        <w:t xml:space="preserve"> – Krycí list</w:t>
      </w:r>
    </w:p>
    <w:p w14:paraId="1FE75892" w14:textId="6F4A58D3" w:rsidR="00593250" w:rsidRPr="00616524" w:rsidRDefault="00593250" w:rsidP="00593CED">
      <w:pPr>
        <w:pStyle w:val="Bodysingle1"/>
        <w:widowControl w:val="0"/>
        <w:spacing w:before="0" w:line="240" w:lineRule="auto"/>
      </w:pPr>
      <w:r w:rsidRPr="00616524">
        <w:t xml:space="preserve">Příloha č. </w:t>
      </w:r>
      <w:r w:rsidR="002C6470" w:rsidRPr="00616524">
        <w:t>3</w:t>
      </w:r>
      <w:r w:rsidRPr="00616524">
        <w:t xml:space="preserve"> – Seznam </w:t>
      </w:r>
      <w:r w:rsidR="00DD7858" w:rsidRPr="00616524">
        <w:t>poddodavatelů</w:t>
      </w:r>
    </w:p>
    <w:p w14:paraId="08AD6690" w14:textId="3F97A308" w:rsidR="009513D3" w:rsidRPr="00616524" w:rsidRDefault="009513D3" w:rsidP="00593CED">
      <w:pPr>
        <w:pStyle w:val="Bodysingle1"/>
        <w:widowControl w:val="0"/>
        <w:spacing w:before="0" w:line="240" w:lineRule="auto"/>
      </w:pPr>
      <w:r w:rsidRPr="00616524">
        <w:t xml:space="preserve">Příloha č. </w:t>
      </w:r>
      <w:r w:rsidR="002C6470" w:rsidRPr="00616524">
        <w:t>4</w:t>
      </w:r>
      <w:r w:rsidRPr="00616524">
        <w:t xml:space="preserve"> – </w:t>
      </w:r>
      <w:r w:rsidR="00355520" w:rsidRPr="00616524">
        <w:t>V</w:t>
      </w:r>
      <w:r w:rsidRPr="00616524">
        <w:t>zory čestného prohlášení</w:t>
      </w:r>
    </w:p>
    <w:p w14:paraId="1C974F59" w14:textId="6D3E53F8" w:rsidR="00E34D3C" w:rsidRPr="00616524" w:rsidRDefault="00E34D3C" w:rsidP="00593CED">
      <w:pPr>
        <w:pStyle w:val="Bodysingle1"/>
        <w:widowControl w:val="0"/>
        <w:spacing w:before="0" w:line="240" w:lineRule="auto"/>
      </w:pPr>
      <w:r w:rsidRPr="00616524">
        <w:t xml:space="preserve">Příloha č. </w:t>
      </w:r>
      <w:r w:rsidR="002C6470" w:rsidRPr="00616524">
        <w:t>5</w:t>
      </w:r>
      <w:r w:rsidRPr="00616524">
        <w:t xml:space="preserve"> – </w:t>
      </w:r>
      <w:r w:rsidR="009601E9" w:rsidRPr="00616524">
        <w:t>Text n</w:t>
      </w:r>
      <w:r w:rsidRPr="00616524">
        <w:t>ávrh</w:t>
      </w:r>
      <w:r w:rsidR="009601E9" w:rsidRPr="00616524">
        <w:t>u</w:t>
      </w:r>
      <w:r w:rsidR="008D07DC" w:rsidRPr="00616524">
        <w:t xml:space="preserve"> </w:t>
      </w:r>
      <w:r w:rsidR="00971096" w:rsidRPr="00616524">
        <w:t>smlouvy</w:t>
      </w:r>
    </w:p>
    <w:p w14:paraId="0869D7D6" w14:textId="77777777" w:rsidR="00616524" w:rsidRDefault="00616524" w:rsidP="00593CED">
      <w:pPr>
        <w:pStyle w:val="Bodysingle1"/>
        <w:widowControl w:val="0"/>
        <w:spacing w:before="0" w:line="276" w:lineRule="auto"/>
      </w:pPr>
      <w:bookmarkStart w:id="478" w:name="_MON_1401684537"/>
      <w:bookmarkStart w:id="479" w:name="_MON_1393687701"/>
      <w:bookmarkStart w:id="480" w:name="_MON_1401684325"/>
      <w:bookmarkStart w:id="481" w:name="_MON_1393687850"/>
      <w:bookmarkStart w:id="482" w:name="_MON_1393335804"/>
      <w:bookmarkStart w:id="483" w:name="_MON_1393695538"/>
      <w:bookmarkStart w:id="484" w:name="_MON_1393695553"/>
      <w:bookmarkStart w:id="485" w:name="_MON_1393695833"/>
      <w:bookmarkStart w:id="486" w:name="_MON_1393696001"/>
      <w:bookmarkStart w:id="487" w:name="_MON_1393696219"/>
      <w:bookmarkStart w:id="488" w:name="_MON_1393696288"/>
      <w:bookmarkStart w:id="489" w:name="_MON_1393696335"/>
      <w:bookmarkStart w:id="490" w:name="_MON_1393696640"/>
      <w:bookmarkStart w:id="491" w:name="_MON_1393696822"/>
      <w:bookmarkStart w:id="492" w:name="_MON_1393697328"/>
      <w:bookmarkStart w:id="493" w:name="_MON_1393335911"/>
      <w:bookmarkStart w:id="494" w:name="_MON_1393842785"/>
      <w:bookmarkStart w:id="495" w:name="_MON_1393335700"/>
      <w:bookmarkStart w:id="496" w:name="_MON_1393851054"/>
      <w:bookmarkStart w:id="497" w:name="_MON_1393851207"/>
      <w:bookmarkStart w:id="498" w:name="_MON_1393335765"/>
      <w:bookmarkStart w:id="499" w:name="_MON_1393686919"/>
      <w:bookmarkStart w:id="500" w:name="_MON_1393931251"/>
      <w:bookmarkStart w:id="501" w:name="_MON_1393850114"/>
      <w:bookmarkStart w:id="502" w:name="_MON_1393850469"/>
      <w:bookmarkStart w:id="503" w:name="_MON_1393850736"/>
      <w:bookmarkStart w:id="504" w:name="_MON_1393850776"/>
      <w:bookmarkStart w:id="505" w:name="_MON_1393850918"/>
      <w:bookmarkStart w:id="506" w:name="_MON_1393849725"/>
      <w:bookmarkStart w:id="507" w:name="_MON_1393849808"/>
      <w:bookmarkStart w:id="508" w:name="_MON_1393849963"/>
      <w:bookmarkStart w:id="509" w:name="_MON_1393850058"/>
      <w:bookmarkStart w:id="510" w:name="_MON_1393314208"/>
      <w:bookmarkStart w:id="511" w:name="_MON_1393316896"/>
      <w:bookmarkStart w:id="512" w:name="_MON_1393317166"/>
      <w:bookmarkStart w:id="513" w:name="_MON_1393323889"/>
      <w:bookmarkStart w:id="514" w:name="_MON_1393324003"/>
      <w:bookmarkStart w:id="515" w:name="_MON_1393330352"/>
      <w:bookmarkStart w:id="516" w:name="_MON_1393330385"/>
      <w:bookmarkStart w:id="517" w:name="_MON_1393329886"/>
      <w:bookmarkStart w:id="518" w:name="_MON_1393330818"/>
      <w:bookmarkStart w:id="519" w:name="_MON_1393318264"/>
      <w:bookmarkStart w:id="520" w:name="_MON_1393693009"/>
      <w:bookmarkStart w:id="521" w:name="_MON_1393693432"/>
      <w:bookmarkStart w:id="522" w:name="_MON_1393332570"/>
      <w:bookmarkStart w:id="523" w:name="_MON_1393694606"/>
      <w:bookmarkStart w:id="524" w:name="_MON_1393697083"/>
      <w:bookmarkStart w:id="525" w:name="_MON_1393697138"/>
      <w:bookmarkStart w:id="526" w:name="_MON_1393324887"/>
      <w:bookmarkStart w:id="527" w:name="_MON_1393325618"/>
      <w:bookmarkStart w:id="528" w:name="_MON_1393696376"/>
      <w:bookmarkStart w:id="529" w:name="_MON_1393314241"/>
      <w:bookmarkStart w:id="530" w:name="_MON_1393314268"/>
      <w:bookmarkStart w:id="531" w:name="_MON_1393313940"/>
      <w:bookmarkStart w:id="532" w:name="_MON_1393331756"/>
      <w:bookmarkStart w:id="533" w:name="_MON_1393314069"/>
      <w:bookmarkStart w:id="534" w:name="_MON_1393314092"/>
      <w:bookmarkStart w:id="535" w:name="_MON_1393314134"/>
      <w:bookmarkStart w:id="536" w:name="_MON_1393316906"/>
      <w:bookmarkStart w:id="537" w:name="_MON_1393317361"/>
      <w:bookmarkStart w:id="538" w:name="_MON_1393316568"/>
      <w:bookmarkStart w:id="539" w:name="_MON_1393316593"/>
      <w:bookmarkStart w:id="540" w:name="_MON_1393317222"/>
      <w:bookmarkStart w:id="541" w:name="_MON_1393318375"/>
      <w:bookmarkStart w:id="542" w:name="_MON_1393317036"/>
      <w:bookmarkStart w:id="543" w:name="_MON_1393317122"/>
      <w:bookmarkStart w:id="544" w:name="_MON_1393323897"/>
      <w:bookmarkStart w:id="545" w:name="_MON_1393323920"/>
      <w:bookmarkStart w:id="546" w:name="_MON_1393323793"/>
      <w:bookmarkStart w:id="547" w:name="_MON_1393323836"/>
      <w:bookmarkStart w:id="548" w:name="_MON_1393324129"/>
      <w:bookmarkStart w:id="549" w:name="_MON_1393324134"/>
      <w:bookmarkStart w:id="550" w:name="_MON_1393324161"/>
      <w:bookmarkStart w:id="551" w:name="_MON_1393331033"/>
      <w:bookmarkStart w:id="552" w:name="_MON_1393324449"/>
      <w:bookmarkStart w:id="553" w:name="_MON_1393328844"/>
      <w:bookmarkStart w:id="554" w:name="_MON_1393329014"/>
      <w:bookmarkStart w:id="555" w:name="_MON_1393329185"/>
      <w:bookmarkStart w:id="556" w:name="_MON_1393329378"/>
      <w:bookmarkStart w:id="557" w:name="_MON_1393329546"/>
      <w:bookmarkStart w:id="558" w:name="_MON_1393329288"/>
      <w:bookmarkStart w:id="559" w:name="_MON_1393329356"/>
      <w:bookmarkStart w:id="560" w:name="_MON_1393329480"/>
      <w:bookmarkStart w:id="561" w:name="_MON_1393329606"/>
      <w:bookmarkStart w:id="562" w:name="_MON_1393330322"/>
      <w:bookmarkStart w:id="563" w:name="_MON_1393329898"/>
      <w:bookmarkStart w:id="564" w:name="_MON_1393329905"/>
      <w:bookmarkStart w:id="565" w:name="_MON_1393329936"/>
      <w:bookmarkStart w:id="566" w:name="_MON_1393330291"/>
      <w:bookmarkStart w:id="567" w:name="_MON_1393329678"/>
      <w:bookmarkStart w:id="568" w:name="_MON_1393329776"/>
      <w:bookmarkStart w:id="569" w:name="_MON_1393329797"/>
      <w:bookmarkStart w:id="570" w:name="_MON_1393330044"/>
      <w:bookmarkStart w:id="571" w:name="_MON_1393330086"/>
      <w:bookmarkStart w:id="572" w:name="_MON_1393330582"/>
      <w:bookmarkStart w:id="573" w:name="_MON_1393318801"/>
      <w:bookmarkStart w:id="574" w:name="_MON_1393318008"/>
      <w:bookmarkStart w:id="575" w:name="_MON_1393335016"/>
      <w:bookmarkStart w:id="576" w:name="_MON_1393318244"/>
      <w:bookmarkStart w:id="577" w:name="_MON_1393689676"/>
      <w:bookmarkStart w:id="578" w:name="_MON_1393691180"/>
      <w:bookmarkStart w:id="579" w:name="_MON_1393691264"/>
      <w:bookmarkStart w:id="580" w:name="_MON_1393693754"/>
      <w:bookmarkStart w:id="581" w:name="_MON_1393693126"/>
      <w:bookmarkStart w:id="582" w:name="_MON_1393694166"/>
      <w:bookmarkStart w:id="583" w:name="_MON_1393332319"/>
      <w:bookmarkStart w:id="584" w:name="_MON_1393694639"/>
      <w:bookmarkStart w:id="585" w:name="_MON_1393694403"/>
      <w:bookmarkStart w:id="586" w:name="_MON_1393694870"/>
      <w:bookmarkStart w:id="587" w:name="_MON_1393695233"/>
      <w:bookmarkStart w:id="588" w:name="_MON_1393697009"/>
      <w:bookmarkStart w:id="589" w:name="_MON_1393695680"/>
      <w:bookmarkStart w:id="590" w:name="_MON_1393695771"/>
      <w:bookmarkStart w:id="591" w:name="_MON_1393697121"/>
      <w:bookmarkStart w:id="592" w:name="_MON_1393324965"/>
      <w:bookmarkStart w:id="593" w:name="_MON_1393324806"/>
      <w:bookmarkStart w:id="594" w:name="_MON_1393335071"/>
      <w:bookmarkStart w:id="595" w:name="_MON_1393324875"/>
      <w:bookmarkStart w:id="596" w:name="_MON_1393697228"/>
      <w:bookmarkStart w:id="597" w:name="_MON_1393697255"/>
      <w:bookmarkStart w:id="598" w:name="_MON_1393325687"/>
      <w:bookmarkStart w:id="599" w:name="_MON_1393850970"/>
      <w:bookmarkStart w:id="600" w:name="_MON_1393335087"/>
      <w:bookmarkStart w:id="601" w:name="_MON_1393335105"/>
      <w:bookmarkStart w:id="602" w:name="_MON_1393845130"/>
      <w:bookmarkStart w:id="603" w:name="_MON_1393850378"/>
      <w:bookmarkStart w:id="604" w:name="_MON_1393849349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</w:p>
    <w:p w14:paraId="430B9BC1" w14:textId="77777777" w:rsidR="00D963E6" w:rsidRDefault="00FB18D4" w:rsidP="00593CED">
      <w:pPr>
        <w:pStyle w:val="Bodysingle1"/>
        <w:widowControl w:val="0"/>
        <w:spacing w:before="0" w:line="276" w:lineRule="auto"/>
      </w:pPr>
      <w:r w:rsidRPr="00616524">
        <w:t xml:space="preserve">V Praze </w:t>
      </w:r>
      <w:r w:rsidR="00D5491C" w:rsidRPr="00616524">
        <w:t>dne</w:t>
      </w:r>
    </w:p>
    <w:p w14:paraId="22808579" w14:textId="333994BB" w:rsidR="009941E2" w:rsidRPr="00616524" w:rsidRDefault="00917409" w:rsidP="00593CED">
      <w:pPr>
        <w:pStyle w:val="Bodysingle1"/>
        <w:widowControl w:val="0"/>
        <w:spacing w:before="0" w:line="276" w:lineRule="auto"/>
      </w:pPr>
      <w:r w:rsidRPr="00616524">
        <w:tab/>
      </w:r>
      <w:r w:rsidRPr="00616524">
        <w:tab/>
      </w:r>
      <w:r w:rsidRPr="00616524">
        <w:tab/>
      </w:r>
      <w:r w:rsidRPr="00616524">
        <w:tab/>
      </w:r>
      <w:r w:rsidRPr="00616524">
        <w:tab/>
      </w:r>
    </w:p>
    <w:p w14:paraId="5A7D5796" w14:textId="77777777" w:rsidR="00FB18D4" w:rsidRPr="00616524" w:rsidRDefault="00917409" w:rsidP="00593CED">
      <w:pPr>
        <w:pStyle w:val="Bodysingle1"/>
        <w:widowControl w:val="0"/>
        <w:spacing w:before="0" w:line="276" w:lineRule="auto"/>
      </w:pPr>
      <w:r w:rsidRPr="00616524">
        <w:tab/>
        <w:t xml:space="preserve"> </w:t>
      </w:r>
      <w:r w:rsidRPr="00616524">
        <w:tab/>
      </w:r>
      <w:r w:rsidRPr="00616524">
        <w:tab/>
      </w:r>
      <w:r w:rsidRPr="00616524">
        <w:tab/>
      </w:r>
      <w:r w:rsidRPr="00616524">
        <w:tab/>
      </w:r>
      <w:r w:rsidRPr="00616524">
        <w:tab/>
        <w:t xml:space="preserve"> </w:t>
      </w:r>
      <w:r w:rsidR="00FB18D4" w:rsidRPr="00616524">
        <w:t>_______________________________</w:t>
      </w:r>
    </w:p>
    <w:p w14:paraId="3A2F0001" w14:textId="77777777" w:rsidR="00867648" w:rsidRPr="00616524" w:rsidRDefault="00FB18D4" w:rsidP="00540F8F">
      <w:pPr>
        <w:pStyle w:val="Bodysingle1"/>
        <w:widowControl w:val="0"/>
        <w:spacing w:before="0" w:after="0" w:line="276" w:lineRule="auto"/>
        <w:ind w:left="4536"/>
        <w:rPr>
          <w:b/>
        </w:rPr>
      </w:pPr>
      <w:r w:rsidRPr="00616524">
        <w:rPr>
          <w:b/>
        </w:rPr>
        <w:t>Ná</w:t>
      </w:r>
      <w:r w:rsidR="005148F1" w:rsidRPr="00616524">
        <w:rPr>
          <w:b/>
        </w:rPr>
        <w:t xml:space="preserve">rodní zemědělské muzeum, </w:t>
      </w:r>
      <w:proofErr w:type="spellStart"/>
      <w:r w:rsidR="005148F1" w:rsidRPr="00616524">
        <w:rPr>
          <w:b/>
        </w:rPr>
        <w:t>s.p.o</w:t>
      </w:r>
      <w:proofErr w:type="spellEnd"/>
      <w:r w:rsidR="005148F1" w:rsidRPr="00616524">
        <w:rPr>
          <w:b/>
        </w:rPr>
        <w:t>.</w:t>
      </w:r>
      <w:r w:rsidR="005148F1" w:rsidRPr="00616524">
        <w:rPr>
          <w:b/>
        </w:rPr>
        <w:tab/>
      </w:r>
    </w:p>
    <w:p w14:paraId="0B166F12" w14:textId="3110632D" w:rsidR="00867648" w:rsidRDefault="00867648" w:rsidP="00540F8F">
      <w:pPr>
        <w:pStyle w:val="Bodysingle1"/>
        <w:widowControl w:val="0"/>
        <w:spacing w:before="0" w:after="0" w:line="276" w:lineRule="auto"/>
        <w:ind w:left="4536"/>
        <w:rPr>
          <w:bCs/>
        </w:rPr>
      </w:pPr>
      <w:r w:rsidRPr="00616524">
        <w:rPr>
          <w:bCs/>
        </w:rPr>
        <w:t>iora legal, advokátní kancelář s.r.o.</w:t>
      </w:r>
    </w:p>
    <w:p w14:paraId="5CB98EE3" w14:textId="50F36066" w:rsidR="00871AC8" w:rsidRPr="00616524" w:rsidRDefault="00871AC8" w:rsidP="00540F8F">
      <w:pPr>
        <w:pStyle w:val="Bodysingle1"/>
        <w:widowControl w:val="0"/>
        <w:spacing w:before="0" w:after="0" w:line="276" w:lineRule="auto"/>
        <w:ind w:left="4536"/>
        <w:rPr>
          <w:bCs/>
        </w:rPr>
      </w:pPr>
      <w:r>
        <w:rPr>
          <w:bCs/>
        </w:rPr>
        <w:t>na základě plné moci</w:t>
      </w:r>
    </w:p>
    <w:p w14:paraId="50D7190C" w14:textId="77777777" w:rsidR="00867648" w:rsidRPr="00616524" w:rsidRDefault="00867648" w:rsidP="002C6470">
      <w:pPr>
        <w:pStyle w:val="Bodysingle1"/>
        <w:widowControl w:val="0"/>
        <w:spacing w:before="0" w:line="276" w:lineRule="auto"/>
        <w:ind w:left="4536"/>
        <w:rPr>
          <w:bCs/>
        </w:rPr>
      </w:pPr>
      <w:r w:rsidRPr="00616524">
        <w:rPr>
          <w:bCs/>
        </w:rPr>
        <w:t>Petr Prášek, jednatel</w:t>
      </w:r>
    </w:p>
    <w:p w14:paraId="503B52F1" w14:textId="27E8DF54" w:rsidR="005148F1" w:rsidRPr="00211E1F" w:rsidRDefault="005148F1">
      <w:pPr>
        <w:spacing w:before="0" w:after="0"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47CD519E" w14:textId="2F632271" w:rsidR="00616524" w:rsidRDefault="00616524">
      <w:pPr>
        <w:spacing w:before="0" w:after="0" w:line="240" w:lineRule="auto"/>
        <w:jc w:val="left"/>
        <w:rPr>
          <w:rFonts w:ascii="Times New Roman" w:hAnsi="Times New Roman"/>
          <w:caps/>
          <w:kern w:val="28"/>
          <w:sz w:val="36"/>
          <w:szCs w:val="36"/>
        </w:rPr>
      </w:pPr>
      <w:bookmarkStart w:id="605" w:name="_Toc441757192"/>
      <w:bookmarkStart w:id="606" w:name="_Toc470684427"/>
      <w:bookmarkStart w:id="607" w:name="_Toc51741427"/>
    </w:p>
    <w:p w14:paraId="796865B3" w14:textId="5F89E2C4" w:rsidR="000550DA" w:rsidRPr="00211E1F" w:rsidRDefault="000550DA" w:rsidP="00593CED">
      <w:pPr>
        <w:pStyle w:val="Nadpis1"/>
        <w:numPr>
          <w:ilvl w:val="0"/>
          <w:numId w:val="0"/>
        </w:numPr>
        <w:spacing w:before="0" w:after="120" w:line="240" w:lineRule="auto"/>
        <w:rPr>
          <w:rFonts w:ascii="Times New Roman" w:hAnsi="Times New Roman"/>
          <w:b/>
          <w:caps/>
          <w:color w:val="auto"/>
          <w:sz w:val="36"/>
          <w:szCs w:val="36"/>
        </w:rPr>
      </w:pPr>
      <w:r w:rsidRPr="00211E1F">
        <w:rPr>
          <w:rFonts w:ascii="Times New Roman" w:hAnsi="Times New Roman"/>
          <w:caps/>
          <w:color w:val="auto"/>
          <w:sz w:val="36"/>
          <w:szCs w:val="36"/>
        </w:rPr>
        <w:t xml:space="preserve">Příloha č. 1 – </w:t>
      </w:r>
      <w:bookmarkEnd w:id="605"/>
      <w:bookmarkEnd w:id="606"/>
      <w:r w:rsidRPr="00211E1F">
        <w:rPr>
          <w:rFonts w:ascii="Times New Roman" w:hAnsi="Times New Roman"/>
          <w:caps/>
          <w:color w:val="auto"/>
          <w:sz w:val="36"/>
          <w:szCs w:val="36"/>
        </w:rPr>
        <w:t>projektová dokumentace</w:t>
      </w:r>
      <w:bookmarkEnd w:id="607"/>
      <w:r w:rsidRPr="00211E1F">
        <w:rPr>
          <w:rFonts w:ascii="Times New Roman" w:hAnsi="Times New Roman"/>
          <w:caps/>
          <w:color w:val="auto"/>
          <w:sz w:val="36"/>
          <w:szCs w:val="36"/>
        </w:rPr>
        <w:t xml:space="preserve"> </w:t>
      </w:r>
    </w:p>
    <w:p w14:paraId="3512747F" w14:textId="77777777" w:rsidR="000550DA" w:rsidRPr="00211E1F" w:rsidRDefault="000550DA" w:rsidP="00593CED">
      <w:pPr>
        <w:pStyle w:val="BodySingle"/>
        <w:widowControl w:val="0"/>
        <w:spacing w:before="0" w:line="240" w:lineRule="auto"/>
        <w:rPr>
          <w:i/>
        </w:rPr>
      </w:pPr>
    </w:p>
    <w:p w14:paraId="200BF857" w14:textId="700BBF21" w:rsidR="000550DA" w:rsidRPr="00211E1F" w:rsidRDefault="000550DA" w:rsidP="00593CED">
      <w:pPr>
        <w:pStyle w:val="BodySingle"/>
        <w:widowControl w:val="0"/>
        <w:spacing w:before="0" w:line="240" w:lineRule="auto"/>
        <w:rPr>
          <w:i/>
        </w:rPr>
      </w:pPr>
      <w:r w:rsidRPr="009B37A1">
        <w:rPr>
          <w:i/>
        </w:rPr>
        <w:t>Projektová dokumentace</w:t>
      </w:r>
      <w:r w:rsidRPr="009B37A1">
        <w:t xml:space="preserve"> </w:t>
      </w:r>
      <w:r w:rsidRPr="009B37A1">
        <w:rPr>
          <w:i/>
        </w:rPr>
        <w:t>s výkazem výměr</w:t>
      </w:r>
      <w:r w:rsidR="005E419D" w:rsidRPr="009B37A1">
        <w:rPr>
          <w:i/>
        </w:rPr>
        <w:t xml:space="preserve"> </w:t>
      </w:r>
      <w:r w:rsidR="00AB6921" w:rsidRPr="009B37A1">
        <w:rPr>
          <w:i/>
        </w:rPr>
        <w:t xml:space="preserve">zpracovaná ARCH TECH – Ing. Karlem </w:t>
      </w:r>
      <w:proofErr w:type="spellStart"/>
      <w:proofErr w:type="gramStart"/>
      <w:r w:rsidR="00AB6921" w:rsidRPr="009B37A1">
        <w:rPr>
          <w:i/>
        </w:rPr>
        <w:t>Sehylem</w:t>
      </w:r>
      <w:proofErr w:type="spellEnd"/>
      <w:r w:rsidR="00EE1177" w:rsidRPr="009B37A1">
        <w:rPr>
          <w:i/>
        </w:rPr>
        <w:t xml:space="preserve">, </w:t>
      </w:r>
      <w:r w:rsidR="00AB6921" w:rsidRPr="009B37A1">
        <w:rPr>
          <w:i/>
        </w:rPr>
        <w:t xml:space="preserve">  </w:t>
      </w:r>
      <w:proofErr w:type="gramEnd"/>
      <w:r w:rsidR="00AB6921" w:rsidRPr="009B37A1">
        <w:rPr>
          <w:i/>
        </w:rPr>
        <w:t xml:space="preserve">       </w:t>
      </w:r>
      <w:r w:rsidR="00EE1177" w:rsidRPr="009B37A1">
        <w:rPr>
          <w:i/>
        </w:rPr>
        <w:t xml:space="preserve">K </w:t>
      </w:r>
      <w:proofErr w:type="spellStart"/>
      <w:r w:rsidR="00EE1177" w:rsidRPr="009B37A1">
        <w:rPr>
          <w:i/>
        </w:rPr>
        <w:t>Noskovně</w:t>
      </w:r>
      <w:proofErr w:type="spellEnd"/>
      <w:r w:rsidR="00EE1177" w:rsidRPr="009B37A1">
        <w:rPr>
          <w:i/>
        </w:rPr>
        <w:t xml:space="preserve"> 148; 160 00 Praha 6,  IČO: 159</w:t>
      </w:r>
      <w:r w:rsidR="00DF4DDB">
        <w:rPr>
          <w:i/>
        </w:rPr>
        <w:t xml:space="preserve"> </w:t>
      </w:r>
      <w:r w:rsidR="00EE1177" w:rsidRPr="009B37A1">
        <w:rPr>
          <w:i/>
        </w:rPr>
        <w:t>39</w:t>
      </w:r>
      <w:r w:rsidR="00DF4DDB">
        <w:rPr>
          <w:i/>
        </w:rPr>
        <w:t xml:space="preserve"> </w:t>
      </w:r>
      <w:r w:rsidR="00EE1177" w:rsidRPr="009B37A1">
        <w:rPr>
          <w:i/>
        </w:rPr>
        <w:t>006</w:t>
      </w:r>
      <w:r w:rsidRPr="009B37A1">
        <w:t>,</w:t>
      </w:r>
      <w:r w:rsidR="005E419D" w:rsidRPr="009B37A1">
        <w:t xml:space="preserve"> </w:t>
      </w:r>
      <w:r w:rsidRPr="009B37A1">
        <w:rPr>
          <w:i/>
        </w:rPr>
        <w:t>samostatně v elektronické verzi zveřejněno na profilu zadavatele</w:t>
      </w:r>
      <w:r w:rsidR="005E419D" w:rsidRPr="009B37A1">
        <w:rPr>
          <w:i/>
        </w:rPr>
        <w:t>.</w:t>
      </w:r>
      <w:r w:rsidR="00EE1177" w:rsidRPr="00211E1F">
        <w:rPr>
          <w:i/>
        </w:rPr>
        <w:t xml:space="preserve"> </w:t>
      </w:r>
    </w:p>
    <w:p w14:paraId="0642F109" w14:textId="77777777" w:rsidR="003F6E05" w:rsidRPr="00211E1F" w:rsidRDefault="003F6E05" w:rsidP="00593CED">
      <w:pPr>
        <w:pStyle w:val="Nadpis2"/>
        <w:spacing w:before="0" w:after="120"/>
      </w:pPr>
    </w:p>
    <w:p w14:paraId="4B92DF8F" w14:textId="0AC4B30B" w:rsidR="000550DA" w:rsidRPr="00211E1F" w:rsidRDefault="00DC05C9" w:rsidP="00A534F4">
      <w:pPr>
        <w:pStyle w:val="Nadpis1"/>
        <w:numPr>
          <w:ilvl w:val="0"/>
          <w:numId w:val="0"/>
        </w:numPr>
        <w:spacing w:before="0" w:after="120" w:line="240" w:lineRule="auto"/>
        <w:ind w:left="851" w:hanging="851"/>
        <w:rPr>
          <w:rFonts w:ascii="Times New Roman" w:hAnsi="Times New Roman"/>
        </w:rPr>
      </w:pPr>
      <w:bookmarkStart w:id="608" w:name="_Toc441757193"/>
      <w:bookmarkStart w:id="609" w:name="_Toc470684428"/>
      <w:r w:rsidRPr="00211E1F">
        <w:rPr>
          <w:rFonts w:ascii="Times New Roman" w:hAnsi="Times New Roman"/>
          <w:caps/>
          <w:color w:val="auto"/>
          <w:sz w:val="36"/>
          <w:szCs w:val="36"/>
        </w:rPr>
        <w:br w:type="page"/>
      </w:r>
      <w:bookmarkEnd w:id="608"/>
      <w:bookmarkEnd w:id="609"/>
    </w:p>
    <w:p w14:paraId="5C974B89" w14:textId="5E303EBB" w:rsidR="000550DA" w:rsidRPr="00211E1F" w:rsidRDefault="000550DA" w:rsidP="00593CED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ind w:left="851" w:hanging="851"/>
        <w:rPr>
          <w:rFonts w:ascii="Times New Roman" w:hAnsi="Times New Roman"/>
          <w:caps/>
          <w:color w:val="auto"/>
          <w:sz w:val="36"/>
          <w:szCs w:val="36"/>
        </w:rPr>
      </w:pPr>
      <w:bookmarkStart w:id="610" w:name="_Toc441757194"/>
      <w:bookmarkStart w:id="611" w:name="_Toc470684429"/>
      <w:bookmarkStart w:id="612" w:name="_Toc51741428"/>
      <w:r w:rsidRPr="00211E1F">
        <w:rPr>
          <w:rFonts w:ascii="Times New Roman" w:hAnsi="Times New Roman"/>
          <w:caps/>
          <w:color w:val="auto"/>
          <w:sz w:val="36"/>
          <w:szCs w:val="36"/>
        </w:rPr>
        <w:lastRenderedPageBreak/>
        <w:t xml:space="preserve">Příloha č. </w:t>
      </w:r>
      <w:r w:rsidR="005F3676" w:rsidRPr="00211E1F">
        <w:rPr>
          <w:rFonts w:ascii="Times New Roman" w:hAnsi="Times New Roman"/>
          <w:caps/>
          <w:color w:val="auto"/>
          <w:sz w:val="36"/>
          <w:szCs w:val="36"/>
        </w:rPr>
        <w:t>2</w:t>
      </w:r>
      <w:r w:rsidRPr="00211E1F">
        <w:rPr>
          <w:rFonts w:ascii="Times New Roman" w:hAnsi="Times New Roman"/>
          <w:caps/>
          <w:color w:val="auto"/>
          <w:sz w:val="36"/>
          <w:szCs w:val="36"/>
        </w:rPr>
        <w:t xml:space="preserve"> – KRYCÍ LIST nabídky</w:t>
      </w:r>
      <w:bookmarkEnd w:id="610"/>
      <w:bookmarkEnd w:id="611"/>
      <w:bookmarkEnd w:id="612"/>
    </w:p>
    <w:p w14:paraId="3339B7C3" w14:textId="77777777" w:rsidR="000550DA" w:rsidRPr="00211E1F" w:rsidRDefault="000550DA" w:rsidP="00593CE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240" w:lineRule="auto"/>
        <w:jc w:val="center"/>
        <w:rPr>
          <w:rFonts w:ascii="Times New Roman" w:hAnsi="Times New Roman"/>
          <w:sz w:val="24"/>
          <w:szCs w:val="22"/>
          <w:lang w:eastAsia="en-US"/>
        </w:rPr>
      </w:pPr>
    </w:p>
    <w:p w14:paraId="1508A393" w14:textId="401EB5AE" w:rsidR="000550DA" w:rsidRPr="00211E1F" w:rsidRDefault="000550DA" w:rsidP="00D44B62">
      <w:pPr>
        <w:pStyle w:val="NormalJustified"/>
        <w:widowControl/>
        <w:spacing w:after="120"/>
        <w:jc w:val="center"/>
        <w:rPr>
          <w:b/>
          <w:szCs w:val="24"/>
        </w:rPr>
      </w:pPr>
      <w:r w:rsidRPr="00D963E6">
        <w:rPr>
          <w:b/>
          <w:szCs w:val="24"/>
        </w:rPr>
        <w:t>„</w:t>
      </w:r>
      <w:sdt>
        <w:sdtPr>
          <w:rPr>
            <w:b/>
            <w:sz w:val="28"/>
            <w:szCs w:val="28"/>
          </w:rPr>
          <w:alias w:val="Název veřejné zakázky"/>
          <w:tag w:val="N_x00e1_zev_x0020_ve_x0159_ejn_x00e9__x0020_zak_x00e1_zky"/>
          <w:id w:val="-1797977598"/>
          <w:placeholder>
            <w:docPart w:val="C778240B3B2A4775BFCFB8605ABA2CB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DF4DDB" w:rsidRPr="00211E1F">
            <w:rPr>
              <w:b/>
              <w:sz w:val="28"/>
              <w:szCs w:val="28"/>
            </w:rPr>
            <w:t>Rekonstrukce multifunkčního sálu v budově NZM Praha</w:t>
          </w:r>
        </w:sdtContent>
      </w:sdt>
      <w:r w:rsidR="00D963E6">
        <w:rPr>
          <w:b/>
          <w:sz w:val="28"/>
          <w:szCs w:val="28"/>
        </w:rPr>
        <w:t xml:space="preserve"> II</w:t>
      </w:r>
      <w:r w:rsidR="00DF19EF" w:rsidRPr="00211E1F">
        <w:rPr>
          <w:b/>
          <w:szCs w:val="24"/>
        </w:rPr>
        <w:t>“</w:t>
      </w:r>
      <w:r w:rsidR="00D963E6">
        <w:rPr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342"/>
      </w:tblGrid>
      <w:tr w:rsidR="000550DA" w:rsidRPr="00616524" w14:paraId="451EF784" w14:textId="77777777" w:rsidTr="00E9359E">
        <w:tc>
          <w:tcPr>
            <w:tcW w:w="9288" w:type="dxa"/>
            <w:gridSpan w:val="2"/>
          </w:tcPr>
          <w:p w14:paraId="23A32714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Zadavatel</w:t>
            </w:r>
          </w:p>
        </w:tc>
      </w:tr>
      <w:tr w:rsidR="000550DA" w:rsidRPr="00616524" w14:paraId="6729C610" w14:textId="77777777" w:rsidTr="00E9359E">
        <w:tc>
          <w:tcPr>
            <w:tcW w:w="2766" w:type="dxa"/>
            <w:vAlign w:val="center"/>
          </w:tcPr>
          <w:p w14:paraId="500A6735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3A263771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Národní zemědělské muzeum, </w:t>
            </w:r>
            <w:proofErr w:type="spellStart"/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s.p.o</w:t>
            </w:r>
            <w:proofErr w:type="spellEnd"/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0550DA" w:rsidRPr="00616524" w14:paraId="7F9944EE" w14:textId="77777777" w:rsidTr="00E9359E">
        <w:tc>
          <w:tcPr>
            <w:tcW w:w="2766" w:type="dxa"/>
            <w:vAlign w:val="center"/>
          </w:tcPr>
          <w:p w14:paraId="48A02FC0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522" w:type="dxa"/>
          </w:tcPr>
          <w:p w14:paraId="4454ADB8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sz w:val="22"/>
                <w:szCs w:val="22"/>
              </w:rPr>
              <w:t>Kostelní 44, 170 00 Praha 7</w:t>
            </w:r>
          </w:p>
        </w:tc>
      </w:tr>
      <w:tr w:rsidR="000550DA" w:rsidRPr="00616524" w14:paraId="14DE2DFE" w14:textId="77777777" w:rsidTr="00E9359E">
        <w:tc>
          <w:tcPr>
            <w:tcW w:w="2766" w:type="dxa"/>
            <w:vAlign w:val="center"/>
          </w:tcPr>
          <w:p w14:paraId="35F65D8A" w14:textId="52561F8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IČ</w:t>
            </w:r>
            <w:r w:rsidR="00922F48"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O</w:t>
            </w: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2" w:type="dxa"/>
            <w:vAlign w:val="center"/>
          </w:tcPr>
          <w:p w14:paraId="476F535F" w14:textId="46374A08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sz w:val="22"/>
                <w:szCs w:val="22"/>
              </w:rPr>
              <w:t>750</w:t>
            </w:r>
            <w:r w:rsidR="00DF4D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6524">
              <w:rPr>
                <w:rFonts w:ascii="Times New Roman" w:hAnsi="Times New Roman"/>
                <w:sz w:val="22"/>
                <w:szCs w:val="22"/>
              </w:rPr>
              <w:t>75</w:t>
            </w:r>
            <w:r w:rsidR="00DF4D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6524">
              <w:rPr>
                <w:rFonts w:ascii="Times New Roman" w:hAnsi="Times New Roman"/>
                <w:sz w:val="22"/>
                <w:szCs w:val="22"/>
              </w:rPr>
              <w:t>741</w:t>
            </w:r>
          </w:p>
        </w:tc>
      </w:tr>
      <w:tr w:rsidR="000550DA" w:rsidRPr="00616524" w14:paraId="05615EF5" w14:textId="77777777" w:rsidTr="00E9359E">
        <w:tc>
          <w:tcPr>
            <w:tcW w:w="9288" w:type="dxa"/>
            <w:gridSpan w:val="2"/>
            <w:vAlign w:val="center"/>
          </w:tcPr>
          <w:p w14:paraId="2A9731E1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Dodavatel</w:t>
            </w:r>
          </w:p>
        </w:tc>
      </w:tr>
      <w:tr w:rsidR="000550DA" w:rsidRPr="00616524" w14:paraId="208C828E" w14:textId="77777777" w:rsidTr="00E9359E">
        <w:tc>
          <w:tcPr>
            <w:tcW w:w="2766" w:type="dxa"/>
            <w:vAlign w:val="center"/>
          </w:tcPr>
          <w:p w14:paraId="038484CB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0DE72489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7714580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F84465F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50DA" w:rsidRPr="00616524" w14:paraId="45786152" w14:textId="77777777" w:rsidTr="00E9359E">
        <w:tc>
          <w:tcPr>
            <w:tcW w:w="2766" w:type="dxa"/>
            <w:vAlign w:val="center"/>
          </w:tcPr>
          <w:p w14:paraId="49794579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14:paraId="4C6AFC29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522" w:type="dxa"/>
          </w:tcPr>
          <w:p w14:paraId="3F589C7E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50DA" w:rsidRPr="00616524" w14:paraId="16AA65E1" w14:textId="77777777" w:rsidTr="00E9359E">
        <w:tc>
          <w:tcPr>
            <w:tcW w:w="2766" w:type="dxa"/>
            <w:vAlign w:val="center"/>
          </w:tcPr>
          <w:p w14:paraId="363A4E92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14:paraId="75E51153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Adresa pro poštovní styk</w:t>
            </w:r>
          </w:p>
        </w:tc>
        <w:tc>
          <w:tcPr>
            <w:tcW w:w="6522" w:type="dxa"/>
          </w:tcPr>
          <w:p w14:paraId="6FD698A2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50DA" w:rsidRPr="00616524" w14:paraId="756BCCA2" w14:textId="77777777" w:rsidTr="00E9359E">
        <w:tc>
          <w:tcPr>
            <w:tcW w:w="2766" w:type="dxa"/>
            <w:vAlign w:val="center"/>
          </w:tcPr>
          <w:p w14:paraId="2213394A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Právní forma dodavatele / spisová značka v obchodním rejstříku</w:t>
            </w:r>
          </w:p>
        </w:tc>
        <w:tc>
          <w:tcPr>
            <w:tcW w:w="6522" w:type="dxa"/>
          </w:tcPr>
          <w:p w14:paraId="56898979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0550DA" w:rsidRPr="00616524" w14:paraId="397E4CD3" w14:textId="77777777" w:rsidTr="00E9359E">
        <w:tc>
          <w:tcPr>
            <w:tcW w:w="2766" w:type="dxa"/>
            <w:vAlign w:val="center"/>
          </w:tcPr>
          <w:p w14:paraId="43964F59" w14:textId="1E4EDBE2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IČ</w:t>
            </w:r>
            <w:r w:rsidR="00922F48"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O</w:t>
            </w: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/ DIČ</w:t>
            </w:r>
          </w:p>
        </w:tc>
        <w:tc>
          <w:tcPr>
            <w:tcW w:w="6522" w:type="dxa"/>
          </w:tcPr>
          <w:p w14:paraId="786EE3C4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124DF9F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EA3B5B3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50DA" w:rsidRPr="00616524" w14:paraId="02FEA785" w14:textId="77777777" w:rsidTr="00E9359E">
        <w:tc>
          <w:tcPr>
            <w:tcW w:w="2766" w:type="dxa"/>
            <w:vAlign w:val="center"/>
          </w:tcPr>
          <w:p w14:paraId="3D56085A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Forma podniku dodavatele</w:t>
            </w:r>
          </w:p>
        </w:tc>
        <w:tc>
          <w:tcPr>
            <w:tcW w:w="6522" w:type="dxa"/>
          </w:tcPr>
          <w:p w14:paraId="288B4C66" w14:textId="77777777" w:rsidR="000550DA" w:rsidRPr="00616524" w:rsidRDefault="000550DA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Dodavatel uvede, zdali je malým, středním nebo velkým podnikem dle Doporučení Komise č. 2003/361/ES, o definici mikropodniků, malých a středních podniků</w:t>
            </w:r>
          </w:p>
        </w:tc>
      </w:tr>
      <w:tr w:rsidR="000550DA" w:rsidRPr="00616524" w14:paraId="1DD84CC9" w14:textId="77777777" w:rsidTr="00E9359E">
        <w:tc>
          <w:tcPr>
            <w:tcW w:w="2766" w:type="dxa"/>
            <w:vAlign w:val="center"/>
          </w:tcPr>
          <w:p w14:paraId="7E6D5136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Osoba oprávněná jednat za dodavatele</w:t>
            </w:r>
          </w:p>
        </w:tc>
        <w:tc>
          <w:tcPr>
            <w:tcW w:w="6522" w:type="dxa"/>
          </w:tcPr>
          <w:p w14:paraId="42D171CA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80735CF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7A847D3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50DA" w:rsidRPr="00616524" w14:paraId="703DD207" w14:textId="77777777" w:rsidTr="00E9359E">
        <w:tc>
          <w:tcPr>
            <w:tcW w:w="2766" w:type="dxa"/>
            <w:vAlign w:val="center"/>
          </w:tcPr>
          <w:p w14:paraId="35B36C52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Kontaktní osoba</w:t>
            </w:r>
          </w:p>
        </w:tc>
        <w:tc>
          <w:tcPr>
            <w:tcW w:w="6522" w:type="dxa"/>
          </w:tcPr>
          <w:p w14:paraId="3F4F610E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34B29B4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58BD381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50DA" w:rsidRPr="00616524" w14:paraId="2AEC1732" w14:textId="77777777" w:rsidTr="00D44B62">
        <w:trPr>
          <w:trHeight w:val="1484"/>
        </w:trPr>
        <w:tc>
          <w:tcPr>
            <w:tcW w:w="2766" w:type="dxa"/>
            <w:vAlign w:val="center"/>
          </w:tcPr>
          <w:p w14:paraId="0EAF5267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Telefon / </w:t>
            </w:r>
          </w:p>
          <w:p w14:paraId="76F8F6A2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Fax / </w:t>
            </w:r>
          </w:p>
          <w:p w14:paraId="481A8E0D" w14:textId="77777777" w:rsidR="000550DA" w:rsidRPr="00616524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65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522" w:type="dxa"/>
          </w:tcPr>
          <w:p w14:paraId="3DC86376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B9C7E6F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DAB36A0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C5B6AD9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A1ECEB1" w14:textId="77777777" w:rsidR="000550DA" w:rsidRPr="00616524" w:rsidRDefault="000550DA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E42AA29" w14:textId="12BE12FD" w:rsidR="000550DA" w:rsidRPr="00616524" w:rsidRDefault="000550DA" w:rsidP="00593CED">
      <w:pPr>
        <w:tabs>
          <w:tab w:val="left" w:pos="3420"/>
        </w:tabs>
        <w:spacing w:before="0" w:after="120" w:line="240" w:lineRule="auto"/>
        <w:jc w:val="left"/>
        <w:rPr>
          <w:rFonts w:ascii="Times New Roman" w:hAnsi="Times New Roman"/>
          <w:b/>
          <w:sz w:val="22"/>
          <w:szCs w:val="22"/>
          <w:lang w:eastAsia="ar-SA"/>
        </w:rPr>
      </w:pPr>
    </w:p>
    <w:p w14:paraId="3930F7ED" w14:textId="521FE813" w:rsidR="00616524" w:rsidRDefault="00616524">
      <w:pPr>
        <w:spacing w:before="0" w:after="0"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</w:p>
    <w:p w14:paraId="7B60AF75" w14:textId="16BA19D3" w:rsidR="005F3676" w:rsidRPr="00616524" w:rsidRDefault="005F3676" w:rsidP="005F3676">
      <w:pPr>
        <w:pStyle w:val="BodySingle"/>
        <w:widowControl w:val="0"/>
        <w:spacing w:line="240" w:lineRule="auto"/>
        <w:rPr>
          <w:sz w:val="22"/>
          <w:szCs w:val="22"/>
        </w:rPr>
      </w:pPr>
      <w:r w:rsidRPr="00616524">
        <w:rPr>
          <w:color w:val="000000"/>
          <w:sz w:val="22"/>
          <w:szCs w:val="22"/>
        </w:rPr>
        <w:lastRenderedPageBreak/>
        <w:t xml:space="preserve">Jakožto účastník </w:t>
      </w:r>
      <w:r w:rsidRPr="00616524">
        <w:rPr>
          <w:sz w:val="22"/>
          <w:szCs w:val="22"/>
        </w:rPr>
        <w:t>prohlašuji, že níže uvedená celková nabídková cena za provedení veřejné zakázky s názvem „</w:t>
      </w:r>
      <w:sdt>
        <w:sdtPr>
          <w:rPr>
            <w:b/>
            <w:sz w:val="22"/>
            <w:szCs w:val="22"/>
          </w:rPr>
          <w:alias w:val="Název veřejné zakázky"/>
          <w:tag w:val="N_x00e1_zev_x0020_ve_x0159_ejn_x00e9__x0020_zak_x00e1_zky"/>
          <w:id w:val="-1197619525"/>
          <w:placeholder>
            <w:docPart w:val="44C763432ED34C59BEA573101D2AAE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DF4DDB" w:rsidRPr="00616524">
            <w:rPr>
              <w:b/>
              <w:sz w:val="22"/>
              <w:szCs w:val="22"/>
            </w:rPr>
            <w:t xml:space="preserve"> </w:t>
          </w:r>
          <w:r w:rsidR="00DF4DDB">
            <w:rPr>
              <w:b/>
              <w:sz w:val="22"/>
              <w:szCs w:val="22"/>
            </w:rPr>
            <w:t>R</w:t>
          </w:r>
          <w:r w:rsidR="00DF4DDB" w:rsidRPr="00616524">
            <w:rPr>
              <w:b/>
              <w:sz w:val="22"/>
              <w:szCs w:val="22"/>
            </w:rPr>
            <w:t>ekonstrukce multifunkčního sálu v budově NZM Praha</w:t>
          </w:r>
          <w:r w:rsidR="00D963E6">
            <w:rPr>
              <w:b/>
              <w:sz w:val="22"/>
              <w:szCs w:val="22"/>
            </w:rPr>
            <w:t xml:space="preserve"> II</w:t>
          </w:r>
        </w:sdtContent>
      </w:sdt>
      <w:r w:rsidR="002715AC" w:rsidRPr="00616524">
        <w:rPr>
          <w:sz w:val="22"/>
          <w:szCs w:val="22"/>
        </w:rPr>
        <w:t>“</w:t>
      </w:r>
      <w:r w:rsidRPr="00616524">
        <w:rPr>
          <w:sz w:val="22"/>
          <w:szCs w:val="22"/>
        </w:rPr>
        <w:t xml:space="preserve"> zahrnuje veškeré náklady, které účastníkovi vzniknou v souvislosti s plněním veřejné zakázky, je stanovena po dobu platnosti a účinnosti smlouvy a její překročení je možné pouze při splnění podmínek v zadávací dokumentaci, resp. návrhu smlouvy. Nabídková cena je stanovena jako nejvýše přípustná. </w:t>
      </w:r>
    </w:p>
    <w:p w14:paraId="473812DD" w14:textId="77777777" w:rsidR="005F3676" w:rsidRPr="00211E1F" w:rsidRDefault="005F3676" w:rsidP="005F3676">
      <w:pPr>
        <w:pStyle w:val="BodySingle"/>
        <w:widowControl w:val="0"/>
        <w:spacing w:line="240" w:lineRule="auto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5F3676" w:rsidRPr="00211E1F" w14:paraId="4B33A019" w14:textId="77777777" w:rsidTr="00E74C94">
        <w:tc>
          <w:tcPr>
            <w:tcW w:w="4606" w:type="dxa"/>
            <w:shd w:val="clear" w:color="auto" w:fill="C9C9C9" w:themeFill="accent3" w:themeFillTint="99"/>
          </w:tcPr>
          <w:p w14:paraId="4D388FC3" w14:textId="77777777" w:rsidR="005F3676" w:rsidRPr="00211E1F" w:rsidRDefault="005F3676" w:rsidP="00E74C94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11E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Hodnotící kritérium</w:t>
            </w:r>
          </w:p>
        </w:tc>
        <w:tc>
          <w:tcPr>
            <w:tcW w:w="4606" w:type="dxa"/>
            <w:shd w:val="clear" w:color="auto" w:fill="C9C9C9" w:themeFill="accent3" w:themeFillTint="99"/>
          </w:tcPr>
          <w:p w14:paraId="0DEFFFC3" w14:textId="77777777" w:rsidR="005F3676" w:rsidRPr="00211E1F" w:rsidRDefault="005F3676" w:rsidP="00E74C94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11E1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Nabízená hodnota</w:t>
            </w:r>
          </w:p>
        </w:tc>
      </w:tr>
      <w:tr w:rsidR="005F3676" w:rsidRPr="00211E1F" w14:paraId="64AF7D9A" w14:textId="77777777" w:rsidTr="00E74C94">
        <w:tc>
          <w:tcPr>
            <w:tcW w:w="4606" w:type="dxa"/>
          </w:tcPr>
          <w:p w14:paraId="1691CB22" w14:textId="77777777" w:rsidR="005F3676" w:rsidRPr="00211E1F" w:rsidRDefault="005F3676" w:rsidP="00E74C94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211E1F">
              <w:rPr>
                <w:rFonts w:ascii="Times New Roman" w:hAnsi="Times New Roman"/>
                <w:sz w:val="24"/>
                <w:lang w:eastAsia="en-US"/>
              </w:rPr>
              <w:t>Nabídková cena (v CZK) bez DPH</w:t>
            </w:r>
          </w:p>
        </w:tc>
        <w:tc>
          <w:tcPr>
            <w:tcW w:w="4606" w:type="dxa"/>
          </w:tcPr>
          <w:p w14:paraId="722A87FA" w14:textId="77777777" w:rsidR="005F3676" w:rsidRPr="00211E1F" w:rsidRDefault="005F3676" w:rsidP="00E74C94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211E1F">
              <w:rPr>
                <w:rFonts w:ascii="Times New Roman" w:hAnsi="Times New Roman"/>
                <w:color w:val="FF0000"/>
                <w:sz w:val="24"/>
                <w:lang w:eastAsia="en-US"/>
              </w:rPr>
              <w:t>Doplňte částku bez DPH</w:t>
            </w:r>
          </w:p>
        </w:tc>
      </w:tr>
    </w:tbl>
    <w:p w14:paraId="3B72597B" w14:textId="77777777" w:rsidR="005F3676" w:rsidRPr="00211E1F" w:rsidRDefault="005F3676" w:rsidP="005F3676">
      <w:pPr>
        <w:spacing w:before="0" w:after="0" w:line="240" w:lineRule="auto"/>
        <w:rPr>
          <w:rFonts w:ascii="Times New Roman" w:hAnsi="Times New Roman"/>
          <w:sz w:val="22"/>
        </w:rPr>
      </w:pPr>
    </w:p>
    <w:p w14:paraId="2CDFAA0A" w14:textId="77777777" w:rsidR="005F3676" w:rsidRPr="00211E1F" w:rsidRDefault="005F3676" w:rsidP="005F3676">
      <w:pPr>
        <w:spacing w:before="0" w:after="0" w:line="240" w:lineRule="auto"/>
        <w:rPr>
          <w:rFonts w:ascii="Times New Roman" w:hAnsi="Times New Roman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5F3676" w:rsidRPr="00211E1F" w14:paraId="2DD65115" w14:textId="77777777" w:rsidTr="00E74C94">
        <w:tc>
          <w:tcPr>
            <w:tcW w:w="4606" w:type="dxa"/>
          </w:tcPr>
          <w:p w14:paraId="1B8AF9C2" w14:textId="77777777" w:rsidR="005F3676" w:rsidRPr="00211E1F" w:rsidRDefault="005F3676" w:rsidP="00E74C94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211E1F">
              <w:rPr>
                <w:rFonts w:ascii="Times New Roman" w:hAnsi="Times New Roman"/>
                <w:sz w:val="24"/>
                <w:lang w:eastAsia="en-US"/>
              </w:rPr>
              <w:t>sazba DPH, která se vztahuje k nabídkové ceně v %</w:t>
            </w:r>
          </w:p>
        </w:tc>
        <w:tc>
          <w:tcPr>
            <w:tcW w:w="4606" w:type="dxa"/>
          </w:tcPr>
          <w:p w14:paraId="3D9C3CD3" w14:textId="77777777" w:rsidR="005F3676" w:rsidRPr="00211E1F" w:rsidRDefault="005F3676" w:rsidP="00E74C94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5F3676" w:rsidRPr="00211E1F" w14:paraId="26CDA421" w14:textId="77777777" w:rsidTr="00E74C94">
        <w:tc>
          <w:tcPr>
            <w:tcW w:w="4606" w:type="dxa"/>
          </w:tcPr>
          <w:p w14:paraId="11F151B9" w14:textId="77777777" w:rsidR="005F3676" w:rsidRPr="00211E1F" w:rsidRDefault="005F3676" w:rsidP="00E74C94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211E1F">
              <w:rPr>
                <w:rFonts w:ascii="Times New Roman" w:hAnsi="Times New Roman"/>
                <w:sz w:val="24"/>
                <w:lang w:eastAsia="en-US"/>
              </w:rPr>
              <w:t>výše DPH (v CZK)</w:t>
            </w:r>
          </w:p>
        </w:tc>
        <w:tc>
          <w:tcPr>
            <w:tcW w:w="4606" w:type="dxa"/>
          </w:tcPr>
          <w:p w14:paraId="71D8D76F" w14:textId="77777777" w:rsidR="005F3676" w:rsidRPr="00211E1F" w:rsidRDefault="005F3676" w:rsidP="00E74C94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</w:p>
        </w:tc>
      </w:tr>
      <w:tr w:rsidR="005F3676" w:rsidRPr="00211E1F" w14:paraId="007A3281" w14:textId="77777777" w:rsidTr="00E74C94">
        <w:tc>
          <w:tcPr>
            <w:tcW w:w="4606" w:type="dxa"/>
          </w:tcPr>
          <w:p w14:paraId="3A1E418F" w14:textId="77777777" w:rsidR="005F3676" w:rsidRPr="00211E1F" w:rsidRDefault="005F3676" w:rsidP="00E74C94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211E1F">
              <w:rPr>
                <w:rFonts w:ascii="Times New Roman" w:hAnsi="Times New Roman"/>
                <w:sz w:val="24"/>
                <w:lang w:eastAsia="en-US"/>
              </w:rPr>
              <w:t>nabídková cena (v CZK) včetně DPH</w:t>
            </w:r>
          </w:p>
        </w:tc>
        <w:tc>
          <w:tcPr>
            <w:tcW w:w="4606" w:type="dxa"/>
          </w:tcPr>
          <w:p w14:paraId="35C5CDF0" w14:textId="77777777" w:rsidR="005F3676" w:rsidRPr="00211E1F" w:rsidRDefault="005F3676" w:rsidP="00E74C94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</w:pPr>
          </w:p>
        </w:tc>
      </w:tr>
    </w:tbl>
    <w:p w14:paraId="6AF028D2" w14:textId="77777777" w:rsidR="005F3676" w:rsidRPr="00211E1F" w:rsidRDefault="005F3676" w:rsidP="005F3676">
      <w:pPr>
        <w:spacing w:before="0" w:after="0" w:line="240" w:lineRule="auto"/>
        <w:rPr>
          <w:rFonts w:ascii="Times New Roman" w:hAnsi="Times New Roman"/>
          <w:sz w:val="22"/>
        </w:rPr>
      </w:pPr>
    </w:p>
    <w:p w14:paraId="354A93F9" w14:textId="77777777" w:rsidR="000550DA" w:rsidRPr="00211E1F" w:rsidRDefault="000550DA" w:rsidP="00593CED">
      <w:pPr>
        <w:spacing w:before="0" w:after="120" w:line="240" w:lineRule="auto"/>
        <w:jc w:val="left"/>
        <w:rPr>
          <w:rFonts w:ascii="Times New Roman" w:hAnsi="Times New Roman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298"/>
      </w:tblGrid>
      <w:tr w:rsidR="000550DA" w:rsidRPr="00211E1F" w14:paraId="01BBC11F" w14:textId="77777777" w:rsidTr="00E9359E">
        <w:tc>
          <w:tcPr>
            <w:tcW w:w="10220" w:type="dxa"/>
            <w:gridSpan w:val="2"/>
          </w:tcPr>
          <w:p w14:paraId="091B91F9" w14:textId="72A8A7CD" w:rsidR="000550DA" w:rsidRPr="00211E1F" w:rsidRDefault="000550DA" w:rsidP="003174A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11E1F">
              <w:rPr>
                <w:rFonts w:ascii="Times New Roman" w:hAnsi="Times New Roman"/>
                <w:b/>
                <w:sz w:val="24"/>
                <w:szCs w:val="22"/>
                <w:lang w:eastAsia="en-US"/>
              </w:rPr>
              <w:t xml:space="preserve">Podpis </w:t>
            </w:r>
            <w:r w:rsidR="003174A6" w:rsidRPr="00211E1F">
              <w:rPr>
                <w:rFonts w:ascii="Times New Roman" w:hAnsi="Times New Roman"/>
                <w:b/>
                <w:sz w:val="24"/>
                <w:szCs w:val="22"/>
                <w:lang w:eastAsia="en-US"/>
              </w:rPr>
              <w:t>nabídky</w:t>
            </w:r>
          </w:p>
        </w:tc>
      </w:tr>
      <w:tr w:rsidR="000550DA" w:rsidRPr="00211E1F" w14:paraId="73613916" w14:textId="77777777" w:rsidTr="00E9359E">
        <w:tc>
          <w:tcPr>
            <w:tcW w:w="2988" w:type="dxa"/>
          </w:tcPr>
          <w:p w14:paraId="1AEC7690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7C8D43E9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11E1F">
              <w:rPr>
                <w:rFonts w:ascii="Times New Roman" w:hAnsi="Times New Roman"/>
                <w:b/>
                <w:sz w:val="24"/>
                <w:szCs w:val="22"/>
                <w:lang w:eastAsia="en-US"/>
              </w:rPr>
              <w:t>Podpis oprávněné osoby</w:t>
            </w:r>
          </w:p>
          <w:p w14:paraId="52732B11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232" w:type="dxa"/>
          </w:tcPr>
          <w:p w14:paraId="27481AE5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14:paraId="143C965D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550DA" w:rsidRPr="00211E1F" w14:paraId="7E8C7A2B" w14:textId="77777777" w:rsidTr="00E9359E">
        <w:tc>
          <w:tcPr>
            <w:tcW w:w="2988" w:type="dxa"/>
          </w:tcPr>
          <w:p w14:paraId="73D7EFE2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11E1F">
              <w:rPr>
                <w:rFonts w:ascii="Times New Roman" w:hAnsi="Times New Roman"/>
                <w:b/>
                <w:sz w:val="24"/>
                <w:szCs w:val="22"/>
                <w:lang w:eastAsia="en-US"/>
              </w:rPr>
              <w:t>Titul, jméno, příjmení, funkce</w:t>
            </w:r>
          </w:p>
        </w:tc>
        <w:tc>
          <w:tcPr>
            <w:tcW w:w="7232" w:type="dxa"/>
          </w:tcPr>
          <w:p w14:paraId="3E1AAAB6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2013DA77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12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4B0D29C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550DA" w:rsidRPr="00211E1F" w14:paraId="685574F2" w14:textId="77777777" w:rsidTr="00E9359E">
        <w:tc>
          <w:tcPr>
            <w:tcW w:w="2988" w:type="dxa"/>
          </w:tcPr>
          <w:p w14:paraId="6E37B91B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6AC539D1" w14:textId="3C139A9C" w:rsidR="00922F48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211E1F">
              <w:rPr>
                <w:rFonts w:ascii="Times New Roman" w:hAnsi="Times New Roman"/>
                <w:b/>
                <w:sz w:val="24"/>
                <w:szCs w:val="22"/>
                <w:lang w:eastAsia="en-US"/>
              </w:rPr>
              <w:t xml:space="preserve">Razítko, datum </w:t>
            </w:r>
          </w:p>
        </w:tc>
        <w:tc>
          <w:tcPr>
            <w:tcW w:w="7232" w:type="dxa"/>
          </w:tcPr>
          <w:p w14:paraId="2B47EE41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14:paraId="018BF9AD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14:paraId="71F60EF4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14:paraId="07A88DD2" w14:textId="77777777" w:rsidR="000550DA" w:rsidRPr="00211E1F" w:rsidRDefault="000550DA" w:rsidP="00593CE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120" w:line="240" w:lineRule="auto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317468F1" w14:textId="77777777" w:rsidR="000550DA" w:rsidRPr="00211E1F" w:rsidRDefault="000550DA" w:rsidP="00593CED">
      <w:pPr>
        <w:widowControl w:val="0"/>
        <w:spacing w:before="0" w:after="120" w:line="240" w:lineRule="auto"/>
        <w:rPr>
          <w:rFonts w:ascii="Times New Roman" w:hAnsi="Times New Roman"/>
          <w:b/>
          <w:sz w:val="22"/>
          <w:szCs w:val="22"/>
          <w:lang w:eastAsia="en-US"/>
        </w:rPr>
      </w:pPr>
    </w:p>
    <w:p w14:paraId="59EAB725" w14:textId="77777777" w:rsidR="000550DA" w:rsidRPr="00211E1F" w:rsidRDefault="000550DA" w:rsidP="00593CED">
      <w:pPr>
        <w:widowControl w:val="0"/>
        <w:spacing w:before="0" w:after="120" w:line="240" w:lineRule="auto"/>
        <w:rPr>
          <w:rFonts w:ascii="Times New Roman" w:hAnsi="Times New Roman"/>
          <w:b/>
          <w:sz w:val="22"/>
          <w:szCs w:val="22"/>
          <w:lang w:eastAsia="en-US"/>
        </w:rPr>
      </w:pPr>
    </w:p>
    <w:p w14:paraId="1C80FF3A" w14:textId="77777777" w:rsidR="000550DA" w:rsidRPr="00211E1F" w:rsidRDefault="000550DA" w:rsidP="00593CED">
      <w:pPr>
        <w:pStyle w:val="Nadpis2"/>
        <w:spacing w:before="0" w:after="120"/>
      </w:pPr>
    </w:p>
    <w:p w14:paraId="1BCC266B" w14:textId="7A8ABAB2" w:rsidR="000550DA" w:rsidRPr="00211E1F" w:rsidRDefault="000550DA" w:rsidP="00593CED">
      <w:pPr>
        <w:pStyle w:val="Nadpis2"/>
        <w:spacing w:before="0" w:after="120"/>
      </w:pPr>
    </w:p>
    <w:p w14:paraId="372926BE" w14:textId="40C0060A" w:rsidR="00393B07" w:rsidRPr="00211E1F" w:rsidRDefault="00393B07" w:rsidP="00593CED">
      <w:pPr>
        <w:pStyle w:val="Nadpis2"/>
        <w:spacing w:before="0" w:after="120"/>
      </w:pPr>
    </w:p>
    <w:p w14:paraId="21B47E42" w14:textId="44F5801F" w:rsidR="00393B07" w:rsidRDefault="00393B07" w:rsidP="00593CED">
      <w:pPr>
        <w:pStyle w:val="Nadpis2"/>
        <w:spacing w:before="0" w:after="120"/>
      </w:pPr>
    </w:p>
    <w:p w14:paraId="1940F836" w14:textId="66BFB487" w:rsidR="009C3A58" w:rsidRDefault="009C3A58" w:rsidP="00593CED">
      <w:pPr>
        <w:pStyle w:val="Nadpis2"/>
        <w:spacing w:before="0" w:after="120"/>
      </w:pPr>
    </w:p>
    <w:p w14:paraId="637D82D8" w14:textId="77777777" w:rsidR="009C3A58" w:rsidRPr="00211E1F" w:rsidRDefault="009C3A58" w:rsidP="00593CED">
      <w:pPr>
        <w:pStyle w:val="Nadpis2"/>
        <w:spacing w:before="0" w:after="120"/>
      </w:pPr>
    </w:p>
    <w:p w14:paraId="1B911D19" w14:textId="60858BCA" w:rsidR="00393B07" w:rsidRPr="00211E1F" w:rsidRDefault="00393B07" w:rsidP="00593CED">
      <w:pPr>
        <w:pStyle w:val="Nadpis2"/>
        <w:spacing w:before="0" w:after="120"/>
      </w:pPr>
    </w:p>
    <w:p w14:paraId="7E50A663" w14:textId="77777777" w:rsidR="00393B07" w:rsidRPr="00211E1F" w:rsidRDefault="00393B07" w:rsidP="00593CED">
      <w:pPr>
        <w:pStyle w:val="Nadpis2"/>
        <w:spacing w:before="0" w:after="120"/>
      </w:pPr>
    </w:p>
    <w:p w14:paraId="6B4A7F06" w14:textId="77777777" w:rsidR="00FB18D4" w:rsidRPr="00211E1F" w:rsidRDefault="00FB18D4" w:rsidP="00593CED">
      <w:pPr>
        <w:spacing w:before="0" w:after="120" w:line="259" w:lineRule="auto"/>
        <w:jc w:val="left"/>
        <w:rPr>
          <w:rFonts w:ascii="Times New Roman" w:hAnsi="Times New Roman"/>
          <w:caps/>
          <w:sz w:val="36"/>
          <w:szCs w:val="36"/>
        </w:rPr>
      </w:pPr>
      <w:bookmarkStart w:id="613" w:name="_Toc441757195"/>
      <w:bookmarkStart w:id="614" w:name="_Toc470684430"/>
      <w:bookmarkStart w:id="615" w:name="_Toc122340394"/>
    </w:p>
    <w:p w14:paraId="144955FE" w14:textId="26A40FCC" w:rsidR="00FB18D4" w:rsidRPr="00211E1F" w:rsidRDefault="000550DA" w:rsidP="00D44B62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jc w:val="center"/>
        <w:rPr>
          <w:rFonts w:ascii="Times New Roman" w:hAnsi="Times New Roman"/>
          <w:b/>
          <w:color w:val="auto"/>
        </w:rPr>
      </w:pPr>
      <w:bookmarkStart w:id="616" w:name="_Toc344713939"/>
      <w:bookmarkStart w:id="617" w:name="_Toc344902232"/>
      <w:bookmarkStart w:id="618" w:name="_Toc441757196"/>
      <w:bookmarkStart w:id="619" w:name="_Toc343844837"/>
      <w:bookmarkStart w:id="620" w:name="_Toc470684431"/>
      <w:bookmarkStart w:id="621" w:name="_Toc51741429"/>
      <w:bookmarkEnd w:id="613"/>
      <w:bookmarkEnd w:id="614"/>
      <w:r w:rsidRPr="00211E1F">
        <w:rPr>
          <w:rFonts w:ascii="Times New Roman" w:hAnsi="Times New Roman"/>
          <w:caps/>
          <w:color w:val="auto"/>
          <w:sz w:val="36"/>
          <w:szCs w:val="36"/>
        </w:rPr>
        <w:lastRenderedPageBreak/>
        <w:t xml:space="preserve">Příloha č. </w:t>
      </w:r>
      <w:r w:rsidR="005F3676" w:rsidRPr="00211E1F">
        <w:rPr>
          <w:rFonts w:ascii="Times New Roman" w:hAnsi="Times New Roman"/>
          <w:caps/>
          <w:color w:val="auto"/>
          <w:sz w:val="36"/>
          <w:szCs w:val="36"/>
        </w:rPr>
        <w:t>3</w:t>
      </w:r>
      <w:r w:rsidRPr="00211E1F">
        <w:rPr>
          <w:rFonts w:ascii="Times New Roman" w:hAnsi="Times New Roman"/>
          <w:caps/>
          <w:color w:val="auto"/>
          <w:sz w:val="36"/>
          <w:szCs w:val="36"/>
        </w:rPr>
        <w:t xml:space="preserve"> –</w:t>
      </w:r>
      <w:bookmarkStart w:id="622" w:name="_Toc345092193"/>
      <w:bookmarkStart w:id="623" w:name="_Toc349748367"/>
      <w:bookmarkStart w:id="624" w:name="_Toc441757197"/>
      <w:bookmarkEnd w:id="615"/>
      <w:bookmarkEnd w:id="616"/>
      <w:bookmarkEnd w:id="617"/>
      <w:bookmarkEnd w:id="618"/>
      <w:bookmarkEnd w:id="619"/>
      <w:r w:rsidRPr="00211E1F">
        <w:rPr>
          <w:rFonts w:ascii="Times New Roman" w:hAnsi="Times New Roman"/>
          <w:caps/>
          <w:color w:val="auto"/>
          <w:sz w:val="36"/>
          <w:szCs w:val="36"/>
        </w:rPr>
        <w:t xml:space="preserve"> seznam PODdodavatelů</w:t>
      </w:r>
      <w:bookmarkEnd w:id="620"/>
      <w:bookmarkEnd w:id="621"/>
      <w:bookmarkEnd w:id="622"/>
      <w:bookmarkEnd w:id="623"/>
      <w:bookmarkEnd w:id="624"/>
    </w:p>
    <w:tbl>
      <w:tblPr>
        <w:tblW w:w="8149" w:type="dxa"/>
        <w:tblInd w:w="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780"/>
        <w:gridCol w:w="2860"/>
        <w:gridCol w:w="12"/>
        <w:gridCol w:w="1947"/>
        <w:gridCol w:w="12"/>
      </w:tblGrid>
      <w:tr w:rsidR="00FB18D4" w:rsidRPr="00211E1F" w14:paraId="7AAF8A76" w14:textId="77777777" w:rsidTr="00D44B62">
        <w:trPr>
          <w:trHeight w:val="340"/>
        </w:trPr>
        <w:tc>
          <w:tcPr>
            <w:tcW w:w="61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C74BA1A" w14:textId="7ACA53C6" w:rsidR="00FB18D4" w:rsidRPr="00211E1F" w:rsidRDefault="00FB18D4" w:rsidP="002140BF">
            <w:pPr>
              <w:spacing w:before="0" w:after="12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E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Veřejná zakázka na </w:t>
            </w:r>
            <w:r w:rsidR="002140BF" w:rsidRPr="00211E1F">
              <w:rPr>
                <w:rFonts w:ascii="Times New Roman" w:hAnsi="Times New Roman"/>
                <w:b/>
                <w:bCs/>
                <w:sz w:val="18"/>
                <w:szCs w:val="18"/>
              </w:rPr>
              <w:t>stavební práce</w:t>
            </w:r>
            <w:r w:rsidRPr="00211E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01575">
              <w:rPr>
                <w:rFonts w:ascii="Times New Roman" w:hAnsi="Times New Roman"/>
                <w:b/>
                <w:bCs/>
                <w:sz w:val="18"/>
                <w:szCs w:val="18"/>
              </w:rPr>
              <w:t>zadaná v</w:t>
            </w:r>
            <w:r w:rsidR="00DF4DDB">
              <w:rPr>
                <w:rFonts w:ascii="Times New Roman" w:hAnsi="Times New Roman"/>
                <w:b/>
                <w:bCs/>
                <w:sz w:val="18"/>
                <w:szCs w:val="18"/>
              </w:rPr>
              <w:t>e zjednodušeném</w:t>
            </w:r>
            <w:r w:rsidR="00F31457" w:rsidRPr="006015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565A4" w:rsidRPr="006015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podlimitním </w:t>
            </w:r>
            <w:r w:rsidR="00DF4DDB">
              <w:rPr>
                <w:rFonts w:ascii="Times New Roman" w:hAnsi="Times New Roman"/>
                <w:b/>
                <w:bCs/>
                <w:sz w:val="18"/>
                <w:szCs w:val="18"/>
              </w:rPr>
              <w:t>ř</w:t>
            </w:r>
            <w:r w:rsidRPr="006015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ízení dle zákona č. 134/2016 Sb., o </w:t>
            </w:r>
            <w:r w:rsidR="009941E2" w:rsidRPr="00601575">
              <w:rPr>
                <w:rFonts w:ascii="Times New Roman" w:hAnsi="Times New Roman"/>
                <w:b/>
                <w:bCs/>
                <w:sz w:val="18"/>
                <w:szCs w:val="18"/>
              </w:rPr>
              <w:t>zadávání veřejných zakázek</w:t>
            </w:r>
            <w:r w:rsidRPr="00601575">
              <w:rPr>
                <w:rFonts w:ascii="Times New Roman" w:hAnsi="Times New Roman"/>
                <w:b/>
                <w:bCs/>
                <w:sz w:val="18"/>
                <w:szCs w:val="18"/>
              </w:rPr>
              <w:t>, ve znění pozdějších</w:t>
            </w:r>
            <w:r w:rsidRPr="00211E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předpisů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146691" w14:textId="77777777" w:rsidR="00FB18D4" w:rsidRPr="00211E1F" w:rsidRDefault="00FB18D4" w:rsidP="00593CED">
            <w:pPr>
              <w:spacing w:before="0" w:after="12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E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FB18D4" w:rsidRPr="00211E1F" w14:paraId="72B0D6F5" w14:textId="77777777" w:rsidTr="00D44B62">
        <w:trPr>
          <w:trHeight w:val="660"/>
        </w:trPr>
        <w:tc>
          <w:tcPr>
            <w:tcW w:w="61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5FBD24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E7D3AF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B18D4" w:rsidRPr="00211E1F" w14:paraId="2B37ECCC" w14:textId="77777777" w:rsidTr="00D44B62">
        <w:trPr>
          <w:trHeight w:val="270"/>
        </w:trPr>
        <w:tc>
          <w:tcPr>
            <w:tcW w:w="6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53374E9" w14:textId="6ABE4803" w:rsidR="00FB18D4" w:rsidRPr="00211E1F" w:rsidRDefault="003E25BB" w:rsidP="002B18D2">
            <w:pPr>
              <w:pStyle w:val="NormalJustified"/>
              <w:widowControl/>
              <w:spacing w:after="120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alias w:val="Název veřejné zakázky"/>
                <w:tag w:val="N_x00e1_zev_x0020_ve_x0159_ejn_x00e9__x0020_zak_x00e1_zky"/>
                <w:id w:val="-611969442"/>
                <w:placeholder>
                  <w:docPart w:val="02F9DF3DD5BC49ACAC0783FFC2D590B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DF4DDB">
                  <w:rPr>
                    <w:b/>
                    <w:szCs w:val="24"/>
                  </w:rPr>
                  <w:t>R</w:t>
                </w:r>
                <w:r w:rsidR="00DF4DDB" w:rsidRPr="00211E1F">
                  <w:rPr>
                    <w:b/>
                    <w:szCs w:val="24"/>
                  </w:rPr>
                  <w:t>ekonstrukce multifunkčního sálu v budově NZM Praha</w:t>
                </w:r>
                <w:r w:rsidR="00D963E6">
                  <w:rPr>
                    <w:b/>
                    <w:szCs w:val="24"/>
                  </w:rPr>
                  <w:t xml:space="preserve"> II</w:t>
                </w:r>
              </w:sdtContent>
            </w:sdt>
          </w:p>
        </w:tc>
        <w:tc>
          <w:tcPr>
            <w:tcW w:w="195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18C485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B18D4" w:rsidRPr="00211E1F" w14:paraId="0EAA325E" w14:textId="77777777" w:rsidTr="00D44B62">
        <w:trPr>
          <w:gridAfter w:val="1"/>
          <w:wAfter w:w="12" w:type="dxa"/>
          <w:trHeight w:val="76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B8416B8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6844B2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02ED0" w14:textId="2202DC5A" w:rsidR="00FB18D4" w:rsidRPr="00211E1F" w:rsidRDefault="00FB18D4" w:rsidP="00D44B62">
            <w:pPr>
              <w:spacing w:before="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B0CCB5" w14:textId="77777777" w:rsidR="00FB18D4" w:rsidRPr="00211E1F" w:rsidRDefault="00FB18D4" w:rsidP="00593CED">
            <w:pPr>
              <w:spacing w:before="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  <w:r w:rsidRPr="00211E1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FB18D4" w:rsidRPr="00211E1F" w14:paraId="3E02C62B" w14:textId="77777777" w:rsidTr="00D44B62">
        <w:trPr>
          <w:gridAfter w:val="1"/>
          <w:wAfter w:w="12" w:type="dxa"/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5B084E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5A6F1A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651F52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6F75B0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D4" w:rsidRPr="00211E1F" w14:paraId="3E06BD04" w14:textId="77777777" w:rsidTr="00D44B62">
        <w:trPr>
          <w:gridAfter w:val="1"/>
          <w:wAfter w:w="12" w:type="dxa"/>
          <w:trHeight w:val="25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792250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25FD80" w14:textId="54B7D945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>IČ</w:t>
            </w:r>
            <w:r w:rsidR="009941E2" w:rsidRPr="00211E1F">
              <w:rPr>
                <w:rFonts w:ascii="Times New Roman" w:hAnsi="Times New Roman"/>
                <w:sz w:val="18"/>
                <w:szCs w:val="18"/>
              </w:rPr>
              <w:t>O</w:t>
            </w:r>
            <w:r w:rsidRPr="00211E1F">
              <w:rPr>
                <w:rFonts w:ascii="Times New Roman" w:hAnsi="Times New Roman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AF84E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94BC40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D4" w:rsidRPr="00211E1F" w14:paraId="50B1A464" w14:textId="77777777" w:rsidTr="00D44B62">
        <w:trPr>
          <w:gridAfter w:val="1"/>
          <w:wAfter w:w="12" w:type="dxa"/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8E0D29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B950B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B194D9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A8181B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D4" w:rsidRPr="00211E1F" w14:paraId="425E1501" w14:textId="77777777" w:rsidTr="00D44B62">
        <w:trPr>
          <w:gridAfter w:val="1"/>
          <w:wAfter w:w="12" w:type="dxa"/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FC6F56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4481C5E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53218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0F8494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D4" w:rsidRPr="00211E1F" w14:paraId="10E850CA" w14:textId="77777777" w:rsidTr="00D44B62">
        <w:trPr>
          <w:gridAfter w:val="1"/>
          <w:wAfter w:w="12" w:type="dxa"/>
          <w:trHeight w:val="25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58AF24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43C183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3725E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274755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D4" w:rsidRPr="00211E1F" w14:paraId="650A7B91" w14:textId="77777777" w:rsidTr="00D44B62">
        <w:trPr>
          <w:gridAfter w:val="1"/>
          <w:wAfter w:w="12" w:type="dxa"/>
          <w:trHeight w:val="27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6FFEBE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CA30D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58165E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5EFC86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D4" w:rsidRPr="00211E1F" w14:paraId="1B0C7691" w14:textId="77777777" w:rsidTr="00D44B62">
        <w:trPr>
          <w:gridAfter w:val="1"/>
          <w:wAfter w:w="12" w:type="dxa"/>
          <w:trHeight w:val="765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E33502D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97BAC4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E4EB09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199F99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  <w:r w:rsidRPr="00211E1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FB18D4" w:rsidRPr="00211E1F" w14:paraId="2D2C28C9" w14:textId="77777777" w:rsidTr="00D44B62">
        <w:trPr>
          <w:gridAfter w:val="1"/>
          <w:wAfter w:w="12" w:type="dxa"/>
          <w:trHeight w:val="51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2D652D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8F5AA6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9549F9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43D417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D4" w:rsidRPr="00211E1F" w14:paraId="2C257282" w14:textId="77777777" w:rsidTr="00D44B62">
        <w:trPr>
          <w:gridAfter w:val="1"/>
          <w:wAfter w:w="12" w:type="dxa"/>
          <w:trHeight w:val="25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2563DD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74DBA5" w14:textId="2C171E69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>IČ</w:t>
            </w:r>
            <w:r w:rsidR="009941E2" w:rsidRPr="00211E1F">
              <w:rPr>
                <w:rFonts w:ascii="Times New Roman" w:hAnsi="Times New Roman"/>
                <w:sz w:val="18"/>
                <w:szCs w:val="18"/>
              </w:rPr>
              <w:t>O</w:t>
            </w:r>
            <w:r w:rsidRPr="00211E1F">
              <w:rPr>
                <w:rFonts w:ascii="Times New Roman" w:hAnsi="Times New Roman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1B11ED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8B616E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D4" w:rsidRPr="00211E1F" w14:paraId="54878AC1" w14:textId="77777777" w:rsidTr="00D44B62">
        <w:trPr>
          <w:gridAfter w:val="1"/>
          <w:wAfter w:w="12" w:type="dxa"/>
          <w:trHeight w:val="51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A6B762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D5F01A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68C7D6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C72948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D4" w:rsidRPr="00211E1F" w14:paraId="1ABD06F6" w14:textId="77777777" w:rsidTr="00D44B62">
        <w:trPr>
          <w:gridAfter w:val="1"/>
          <w:wAfter w:w="12" w:type="dxa"/>
          <w:trHeight w:val="51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E2FD4E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1C8875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ABB25F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E68D07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D4" w:rsidRPr="00211E1F" w14:paraId="78C30D83" w14:textId="77777777" w:rsidTr="00D44B62">
        <w:trPr>
          <w:gridAfter w:val="1"/>
          <w:wAfter w:w="12" w:type="dxa"/>
          <w:trHeight w:val="25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C0C56F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632AC2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6C42D9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4D47A9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D4" w:rsidRPr="00211E1F" w14:paraId="13411848" w14:textId="77777777" w:rsidTr="00D44B62">
        <w:trPr>
          <w:gridAfter w:val="1"/>
          <w:wAfter w:w="12" w:type="dxa"/>
          <w:trHeight w:val="27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EA42BD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0F3915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1E1F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DAE2D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1E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DFBC22" w14:textId="77777777" w:rsidR="00FB18D4" w:rsidRPr="00211E1F" w:rsidRDefault="00FB18D4" w:rsidP="00593CED">
            <w:pPr>
              <w:spacing w:before="0" w:after="12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9633F5" w14:textId="76022B29" w:rsidR="000550DA" w:rsidRPr="00211E1F" w:rsidRDefault="00FB18D4" w:rsidP="00D44B62">
      <w:pPr>
        <w:pStyle w:val="Default"/>
        <w:snapToGrid w:val="0"/>
        <w:spacing w:after="120" w:line="276" w:lineRule="auto"/>
        <w:ind w:firstLine="708"/>
        <w:jc w:val="both"/>
        <w:rPr>
          <w:color w:val="auto"/>
          <w:sz w:val="22"/>
          <w:szCs w:val="22"/>
        </w:rPr>
      </w:pPr>
      <w:bookmarkStart w:id="625" w:name="_Toc440371127"/>
      <w:bookmarkStart w:id="626" w:name="_Toc471996191"/>
      <w:bookmarkStart w:id="627" w:name="_Toc472020084"/>
      <w:r w:rsidRPr="00211E1F">
        <w:rPr>
          <w:color w:val="auto"/>
          <w:sz w:val="22"/>
          <w:szCs w:val="22"/>
        </w:rPr>
        <w:t>Poznámka: Tabulku Dodavatel použije tolikrát, kolik bude mít poddodavatelů.</w:t>
      </w:r>
      <w:bookmarkEnd w:id="625"/>
      <w:bookmarkEnd w:id="626"/>
      <w:bookmarkEnd w:id="627"/>
    </w:p>
    <w:p w14:paraId="5E21527C" w14:textId="77777777" w:rsidR="009941E2" w:rsidRPr="00211E1F" w:rsidRDefault="009941E2" w:rsidP="009941E2">
      <w:pPr>
        <w:pStyle w:val="Default"/>
        <w:snapToGrid w:val="0"/>
        <w:spacing w:after="120" w:line="276" w:lineRule="auto"/>
        <w:jc w:val="both"/>
        <w:rPr>
          <w:color w:val="auto"/>
          <w:sz w:val="22"/>
          <w:szCs w:val="22"/>
        </w:rPr>
      </w:pPr>
    </w:p>
    <w:p w14:paraId="4C88C793" w14:textId="77777777" w:rsidR="009941E2" w:rsidRPr="00211E1F" w:rsidRDefault="009941E2" w:rsidP="009941E2">
      <w:pPr>
        <w:snapToGrid w:val="0"/>
        <w:spacing w:before="0" w:after="120" w:line="276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>V………</w:t>
      </w:r>
      <w:proofErr w:type="gramStart"/>
      <w:r w:rsidRPr="00211E1F">
        <w:rPr>
          <w:rFonts w:ascii="Times New Roman" w:hAnsi="Times New Roman"/>
          <w:sz w:val="22"/>
          <w:szCs w:val="22"/>
        </w:rPr>
        <w:t>…….</w:t>
      </w:r>
      <w:proofErr w:type="gramEnd"/>
      <w:r w:rsidRPr="00211E1F">
        <w:rPr>
          <w:rFonts w:ascii="Times New Roman" w:hAnsi="Times New Roman"/>
          <w:sz w:val="22"/>
          <w:szCs w:val="22"/>
        </w:rPr>
        <w:t>.dne……………….</w:t>
      </w:r>
    </w:p>
    <w:p w14:paraId="365D347C" w14:textId="77777777" w:rsidR="009941E2" w:rsidRPr="00211E1F" w:rsidRDefault="009941E2" w:rsidP="009941E2">
      <w:pPr>
        <w:spacing w:before="0" w:after="120" w:line="240" w:lineRule="auto"/>
        <w:jc w:val="right"/>
        <w:rPr>
          <w:rFonts w:ascii="Times New Roman" w:hAnsi="Times New Roman"/>
          <w:sz w:val="22"/>
          <w:szCs w:val="20"/>
        </w:rPr>
      </w:pPr>
    </w:p>
    <w:p w14:paraId="30B349F8" w14:textId="77777777" w:rsidR="009941E2" w:rsidRPr="00211E1F" w:rsidRDefault="009941E2" w:rsidP="009941E2">
      <w:pPr>
        <w:spacing w:before="0" w:after="120" w:line="240" w:lineRule="auto"/>
        <w:jc w:val="left"/>
        <w:rPr>
          <w:rFonts w:ascii="Times New Roman" w:hAnsi="Times New Roman"/>
          <w:sz w:val="22"/>
          <w:szCs w:val="20"/>
        </w:rPr>
      </w:pPr>
    </w:p>
    <w:p w14:paraId="69298F86" w14:textId="77777777" w:rsidR="009941E2" w:rsidRPr="00211E1F" w:rsidRDefault="009941E2" w:rsidP="009941E2">
      <w:pPr>
        <w:spacing w:before="0" w:after="120" w:line="240" w:lineRule="auto"/>
        <w:jc w:val="left"/>
        <w:rPr>
          <w:rFonts w:ascii="Times New Roman" w:hAnsi="Times New Roman"/>
          <w:sz w:val="22"/>
          <w:szCs w:val="20"/>
        </w:rPr>
      </w:pPr>
    </w:p>
    <w:p w14:paraId="7A73FF1D" w14:textId="77777777" w:rsidR="009941E2" w:rsidRPr="00211E1F" w:rsidRDefault="009941E2" w:rsidP="009941E2">
      <w:pPr>
        <w:spacing w:before="0" w:after="120" w:line="240" w:lineRule="auto"/>
        <w:jc w:val="left"/>
        <w:rPr>
          <w:rFonts w:ascii="Times New Roman" w:hAnsi="Times New Roman"/>
          <w:i/>
          <w:sz w:val="22"/>
          <w:szCs w:val="20"/>
        </w:rPr>
      </w:pPr>
      <w:r w:rsidRPr="00211E1F">
        <w:rPr>
          <w:rFonts w:ascii="Times New Roman" w:hAnsi="Times New Roman"/>
          <w:sz w:val="22"/>
          <w:szCs w:val="20"/>
        </w:rPr>
        <w:tab/>
      </w:r>
      <w:r w:rsidRPr="00211E1F">
        <w:rPr>
          <w:rFonts w:ascii="Times New Roman" w:hAnsi="Times New Roman"/>
          <w:sz w:val="22"/>
          <w:szCs w:val="20"/>
        </w:rPr>
        <w:tab/>
      </w:r>
      <w:r w:rsidRPr="00211E1F">
        <w:rPr>
          <w:rFonts w:ascii="Times New Roman" w:hAnsi="Times New Roman"/>
          <w:sz w:val="22"/>
          <w:szCs w:val="20"/>
        </w:rPr>
        <w:tab/>
      </w:r>
      <w:r w:rsidRPr="00211E1F">
        <w:rPr>
          <w:rFonts w:ascii="Times New Roman" w:hAnsi="Times New Roman"/>
          <w:sz w:val="22"/>
          <w:szCs w:val="20"/>
        </w:rPr>
        <w:tab/>
      </w:r>
      <w:r w:rsidRPr="00211E1F">
        <w:rPr>
          <w:rFonts w:ascii="Times New Roman" w:hAnsi="Times New Roman"/>
          <w:sz w:val="22"/>
          <w:szCs w:val="20"/>
        </w:rPr>
        <w:tab/>
      </w:r>
      <w:r w:rsidRPr="00211E1F">
        <w:rPr>
          <w:rFonts w:ascii="Times New Roman" w:hAnsi="Times New Roman"/>
          <w:sz w:val="22"/>
          <w:szCs w:val="20"/>
        </w:rPr>
        <w:tab/>
      </w:r>
      <w:r w:rsidRPr="00211E1F">
        <w:rPr>
          <w:rFonts w:ascii="Times New Roman" w:hAnsi="Times New Roman"/>
          <w:sz w:val="22"/>
          <w:szCs w:val="20"/>
        </w:rPr>
        <w:tab/>
      </w:r>
      <w:r w:rsidRPr="00211E1F">
        <w:rPr>
          <w:rFonts w:ascii="Times New Roman" w:hAnsi="Times New Roman"/>
          <w:sz w:val="22"/>
          <w:szCs w:val="20"/>
        </w:rPr>
        <w:tab/>
        <w:t xml:space="preserve">                  </w:t>
      </w:r>
      <w:r w:rsidRPr="00211E1F">
        <w:rPr>
          <w:rFonts w:ascii="Times New Roman" w:hAnsi="Times New Roman"/>
          <w:i/>
          <w:sz w:val="22"/>
          <w:szCs w:val="20"/>
        </w:rPr>
        <w:t>podpis</w:t>
      </w:r>
    </w:p>
    <w:p w14:paraId="4F0EE9E7" w14:textId="77777777" w:rsidR="009941E2" w:rsidRPr="00211E1F" w:rsidRDefault="009941E2" w:rsidP="009941E2">
      <w:pPr>
        <w:spacing w:before="0" w:after="120" w:line="240" w:lineRule="auto"/>
        <w:jc w:val="center"/>
        <w:rPr>
          <w:rFonts w:ascii="Times New Roman" w:hAnsi="Times New Roman"/>
          <w:sz w:val="22"/>
          <w:szCs w:val="20"/>
        </w:rPr>
      </w:pPr>
      <w:r w:rsidRPr="00211E1F">
        <w:rPr>
          <w:rFonts w:ascii="Times New Roman" w:hAnsi="Times New Roman"/>
          <w:sz w:val="22"/>
          <w:szCs w:val="20"/>
        </w:rPr>
        <w:t xml:space="preserve">                                                                                         -------------------------------------------                   </w:t>
      </w:r>
    </w:p>
    <w:p w14:paraId="369C45B6" w14:textId="1ABCF575" w:rsidR="00FB18D4" w:rsidRPr="00211E1F" w:rsidRDefault="009941E2" w:rsidP="009941E2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</w:rPr>
      </w:pPr>
      <w:r w:rsidRPr="00211E1F">
        <w:rPr>
          <w:rFonts w:ascii="Times New Roman" w:hAnsi="Times New Roman"/>
          <w:sz w:val="22"/>
          <w:szCs w:val="20"/>
        </w:rPr>
        <w:t xml:space="preserve">                                                                              Název účastníka, jméno a příjmení, funkce</w:t>
      </w:r>
    </w:p>
    <w:p w14:paraId="242B1CE1" w14:textId="77777777" w:rsidR="00FB18D4" w:rsidRPr="00211E1F" w:rsidRDefault="00FB18D4" w:rsidP="00593CED">
      <w:pPr>
        <w:pStyle w:val="Nadpis2"/>
        <w:spacing w:before="0" w:after="120"/>
      </w:pPr>
    </w:p>
    <w:p w14:paraId="45AC2ED6" w14:textId="77777777" w:rsidR="00402163" w:rsidRPr="00211E1F" w:rsidRDefault="00402163" w:rsidP="003C029F">
      <w:pPr>
        <w:pStyle w:val="Nadpis1"/>
        <w:keepNext w:val="0"/>
        <w:keepLines w:val="0"/>
        <w:widowControl w:val="0"/>
        <w:numPr>
          <w:ilvl w:val="0"/>
          <w:numId w:val="0"/>
        </w:numPr>
        <w:snapToGrid w:val="0"/>
        <w:spacing w:before="0" w:after="120" w:line="240" w:lineRule="auto"/>
        <w:ind w:left="851" w:hanging="851"/>
        <w:rPr>
          <w:rFonts w:ascii="Times New Roman" w:hAnsi="Times New Roman"/>
          <w:caps/>
          <w:color w:val="000000" w:themeColor="text1"/>
          <w:sz w:val="36"/>
          <w:szCs w:val="36"/>
        </w:rPr>
      </w:pPr>
      <w:bookmarkStart w:id="628" w:name="_Toc477435077"/>
    </w:p>
    <w:p w14:paraId="14C85DD7" w14:textId="7FAA5C84" w:rsidR="009513D3" w:rsidRPr="00211E1F" w:rsidRDefault="009513D3" w:rsidP="003C029F">
      <w:pPr>
        <w:pStyle w:val="Nadpis1"/>
        <w:keepNext w:val="0"/>
        <w:keepLines w:val="0"/>
        <w:widowControl w:val="0"/>
        <w:numPr>
          <w:ilvl w:val="0"/>
          <w:numId w:val="0"/>
        </w:numPr>
        <w:snapToGrid w:val="0"/>
        <w:spacing w:before="0" w:after="120" w:line="240" w:lineRule="auto"/>
        <w:ind w:left="851" w:hanging="851"/>
        <w:rPr>
          <w:rFonts w:ascii="Times New Roman" w:hAnsi="Times New Roman"/>
          <w:b/>
          <w:caps/>
          <w:color w:val="000000" w:themeColor="text1"/>
          <w:sz w:val="36"/>
          <w:szCs w:val="36"/>
        </w:rPr>
      </w:pPr>
      <w:bookmarkStart w:id="629" w:name="_Toc51741430"/>
      <w:r w:rsidRPr="00211E1F">
        <w:rPr>
          <w:rFonts w:ascii="Times New Roman" w:hAnsi="Times New Roman"/>
          <w:caps/>
          <w:color w:val="000000" w:themeColor="text1"/>
          <w:sz w:val="36"/>
          <w:szCs w:val="36"/>
        </w:rPr>
        <w:lastRenderedPageBreak/>
        <w:t xml:space="preserve">Příloha č. </w:t>
      </w:r>
      <w:r w:rsidR="005F3676" w:rsidRPr="00211E1F">
        <w:rPr>
          <w:rFonts w:ascii="Times New Roman" w:hAnsi="Times New Roman"/>
          <w:caps/>
          <w:color w:val="000000" w:themeColor="text1"/>
          <w:sz w:val="36"/>
          <w:szCs w:val="36"/>
        </w:rPr>
        <w:t>4</w:t>
      </w:r>
      <w:r w:rsidRPr="00211E1F">
        <w:rPr>
          <w:rFonts w:ascii="Times New Roman" w:hAnsi="Times New Roman"/>
          <w:caps/>
          <w:color w:val="000000" w:themeColor="text1"/>
          <w:sz w:val="36"/>
          <w:szCs w:val="36"/>
        </w:rPr>
        <w:t xml:space="preserve"> – vzory čestného prohlášení</w:t>
      </w:r>
      <w:bookmarkEnd w:id="628"/>
      <w:bookmarkEnd w:id="629"/>
    </w:p>
    <w:p w14:paraId="716E72EE" w14:textId="77777777" w:rsidR="003C029F" w:rsidRPr="00211E1F" w:rsidRDefault="003C029F" w:rsidP="009513D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4A24BDB3" w14:textId="5235B505" w:rsidR="009513D3" w:rsidRPr="00211E1F" w:rsidRDefault="009513D3" w:rsidP="009513D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211E1F">
        <w:rPr>
          <w:rFonts w:ascii="Times New Roman" w:hAnsi="Times New Roman"/>
          <w:b/>
          <w:color w:val="000000" w:themeColor="text1"/>
          <w:sz w:val="22"/>
          <w:szCs w:val="22"/>
        </w:rPr>
        <w:t>Čestné prohlášení účastníka o splnění kvalifikačních předpokladů</w:t>
      </w:r>
    </w:p>
    <w:p w14:paraId="7E8E6393" w14:textId="77777777" w:rsidR="009513D3" w:rsidRPr="00211E1F" w:rsidRDefault="009513D3" w:rsidP="009513D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378EFFA8" w14:textId="77777777" w:rsidR="009513D3" w:rsidRPr="00211E1F" w:rsidRDefault="009513D3" w:rsidP="009513D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11E1F">
        <w:rPr>
          <w:rFonts w:ascii="Times New Roman" w:hAnsi="Times New Roman"/>
          <w:b/>
          <w:i/>
          <w:color w:val="000000" w:themeColor="text1"/>
          <w:sz w:val="22"/>
          <w:szCs w:val="22"/>
        </w:rPr>
        <w:t>Společnost</w:t>
      </w:r>
      <w:r w:rsidRPr="00211E1F">
        <w:rPr>
          <w:rFonts w:ascii="Times New Roman" w:hAnsi="Times New Roman"/>
          <w:i/>
          <w:color w:val="000000" w:themeColor="text1"/>
          <w:sz w:val="22"/>
          <w:szCs w:val="22"/>
        </w:rPr>
        <w:t xml:space="preserve">: [identifikační údaje ve smyslu § 28 odst. 1 písm. g) zákona č. 134/2016 Sb., o zadávání veřejných zakázek], </w:t>
      </w:r>
      <w:r w:rsidRPr="00211E1F">
        <w:rPr>
          <w:rFonts w:ascii="Times New Roman" w:hAnsi="Times New Roman"/>
          <w:b/>
          <w:i/>
          <w:color w:val="000000" w:themeColor="text1"/>
          <w:sz w:val="22"/>
          <w:szCs w:val="22"/>
        </w:rPr>
        <w:t>zastoupená</w:t>
      </w:r>
      <w:r w:rsidRPr="00211E1F">
        <w:rPr>
          <w:rFonts w:ascii="Times New Roman" w:hAnsi="Times New Roman"/>
          <w:i/>
          <w:color w:val="000000" w:themeColor="text1"/>
          <w:sz w:val="22"/>
          <w:szCs w:val="22"/>
        </w:rPr>
        <w:t xml:space="preserve"> [identifikační údaje statutárního orgánu společnosti, nebo zástupce]</w:t>
      </w:r>
    </w:p>
    <w:p w14:paraId="03F29040" w14:textId="77777777" w:rsidR="009513D3" w:rsidRPr="00211E1F" w:rsidRDefault="009513D3" w:rsidP="009513D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0B948DEB" w14:textId="6ECF781E" w:rsidR="009513D3" w:rsidRPr="00211E1F" w:rsidRDefault="009513D3" w:rsidP="009513D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jakožto účastník v zadávacím řízení k zadání podlimitní veřejné zakázky na </w:t>
      </w:r>
      <w:r w:rsidR="002140BF" w:rsidRPr="00211E1F">
        <w:rPr>
          <w:rFonts w:ascii="Times New Roman" w:hAnsi="Times New Roman"/>
          <w:color w:val="000000" w:themeColor="text1"/>
          <w:sz w:val="22"/>
          <w:szCs w:val="22"/>
        </w:rPr>
        <w:t>stavební práce</w:t>
      </w:r>
      <w:r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 s názvem </w:t>
      </w:r>
      <w:r w:rsidRPr="00211E1F">
        <w:rPr>
          <w:rFonts w:ascii="Times New Roman" w:hAnsi="Times New Roman"/>
          <w:b/>
          <w:color w:val="000000" w:themeColor="text1"/>
          <w:sz w:val="22"/>
          <w:szCs w:val="22"/>
        </w:rPr>
        <w:t>„</w:t>
      </w:r>
      <w:sdt>
        <w:sdtPr>
          <w:rPr>
            <w:rFonts w:ascii="Times New Roman" w:hAnsi="Times New Roman"/>
            <w:b/>
            <w:sz w:val="24"/>
          </w:rPr>
          <w:alias w:val="Název veřejné zakázky"/>
          <w:tag w:val="N_x00e1_zev_x0020_ve_x0159_ejn_x00e9__x0020_zak_x00e1_zky"/>
          <w:id w:val="-384560758"/>
          <w:placeholder>
            <w:docPart w:val="D47FE3712D8241FC835BDA9888302C7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DF4DDB">
            <w:rPr>
              <w:rFonts w:ascii="Times New Roman" w:hAnsi="Times New Roman"/>
              <w:b/>
              <w:sz w:val="24"/>
            </w:rPr>
            <w:t>R</w:t>
          </w:r>
          <w:r w:rsidR="00DF4DDB" w:rsidRPr="00211E1F">
            <w:rPr>
              <w:rFonts w:ascii="Times New Roman" w:hAnsi="Times New Roman"/>
              <w:b/>
              <w:sz w:val="24"/>
            </w:rPr>
            <w:t>ekonstrukce multifunkčního sálu v budově NZM Praha</w:t>
          </w:r>
          <w:r w:rsidR="00D963E6">
            <w:rPr>
              <w:rFonts w:ascii="Times New Roman" w:hAnsi="Times New Roman"/>
              <w:b/>
              <w:sz w:val="24"/>
            </w:rPr>
            <w:t xml:space="preserve"> II</w:t>
          </w:r>
        </w:sdtContent>
      </w:sdt>
      <w:r w:rsidRPr="00211E1F">
        <w:rPr>
          <w:rFonts w:ascii="Times New Roman" w:hAnsi="Times New Roman"/>
          <w:b/>
          <w:i/>
          <w:color w:val="000000" w:themeColor="text1"/>
          <w:sz w:val="22"/>
          <w:szCs w:val="22"/>
        </w:rPr>
        <w:t>“</w:t>
      </w:r>
      <w:r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 tímto čestně prohlašuje, že splňuje níže uvedené kvalifikační předpoklady požadované zadavatelem, tj. že je dodavatelem, který, resp. kterému:</w:t>
      </w:r>
    </w:p>
    <w:p w14:paraId="5D15195B" w14:textId="77777777" w:rsidR="009513D3" w:rsidRPr="00211E1F" w:rsidRDefault="009513D3" w:rsidP="009513D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0D7A9F9D" w14:textId="77777777" w:rsidR="009513D3" w:rsidRPr="00211E1F" w:rsidRDefault="009513D3" w:rsidP="009513D3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8"/>
          <w:szCs w:val="28"/>
        </w:rPr>
      </w:pPr>
      <w:r w:rsidRPr="00211E1F">
        <w:rPr>
          <w:rFonts w:ascii="Times New Roman" w:hAnsi="Times New Roman"/>
          <w:b/>
          <w:smallCaps/>
          <w:color w:val="000000" w:themeColor="text1"/>
          <w:sz w:val="28"/>
          <w:szCs w:val="28"/>
        </w:rPr>
        <w:t>Základní způsobilost</w:t>
      </w:r>
    </w:p>
    <w:p w14:paraId="3449FE90" w14:textId="77777777" w:rsidR="009513D3" w:rsidRPr="00211E1F" w:rsidRDefault="009513D3" w:rsidP="00A61CA9">
      <w:pPr>
        <w:numPr>
          <w:ilvl w:val="0"/>
          <w:numId w:val="28"/>
        </w:numPr>
        <w:shd w:val="clear" w:color="auto" w:fill="FFFFFF"/>
        <w:tabs>
          <w:tab w:val="clear" w:pos="784"/>
        </w:tabs>
        <w:spacing w:after="0" w:line="240" w:lineRule="auto"/>
        <w:ind w:left="567" w:hanging="442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č. 134/2016 Sb., nebo obdobný trestný čin podle právního řádu země sídla dodavatele; k zahlazeným odsouzením se nepřihlíží; </w:t>
      </w:r>
    </w:p>
    <w:p w14:paraId="15B79A74" w14:textId="01120F98" w:rsidR="009513D3" w:rsidRPr="00211E1F" w:rsidRDefault="009513D3" w:rsidP="00A61CA9">
      <w:pPr>
        <w:numPr>
          <w:ilvl w:val="1"/>
          <w:numId w:val="15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 xml:space="preserve">je-li </w:t>
      </w:r>
      <w:r w:rsidR="00D57A29" w:rsidRPr="00211E1F">
        <w:rPr>
          <w:rFonts w:ascii="Times New Roman" w:hAnsi="Times New Roman"/>
          <w:sz w:val="22"/>
          <w:szCs w:val="22"/>
        </w:rPr>
        <w:t>d</w:t>
      </w:r>
      <w:r w:rsidRPr="00211E1F">
        <w:rPr>
          <w:rFonts w:ascii="Times New Roman" w:hAnsi="Times New Roman"/>
          <w:sz w:val="22"/>
          <w:szCs w:val="22"/>
        </w:rPr>
        <w:t xml:space="preserve">odavatelem právnická osoba, splňuje výše uvedenou způsobilost tato právnická osoba a zároveň každý člen statutárního orgánu. Je-li členem statutárního orgánu </w:t>
      </w:r>
      <w:r w:rsidR="00D57A29" w:rsidRPr="00211E1F">
        <w:rPr>
          <w:rFonts w:ascii="Times New Roman" w:hAnsi="Times New Roman"/>
          <w:sz w:val="22"/>
          <w:szCs w:val="22"/>
        </w:rPr>
        <w:t>d</w:t>
      </w:r>
      <w:r w:rsidRPr="00211E1F">
        <w:rPr>
          <w:rFonts w:ascii="Times New Roman" w:hAnsi="Times New Roman"/>
          <w:sz w:val="22"/>
          <w:szCs w:val="22"/>
        </w:rPr>
        <w:t xml:space="preserve">odavatele právnická osoba, musí výše uvedenou způsobilost splňovat </w:t>
      </w:r>
    </w:p>
    <w:p w14:paraId="3FAD1A33" w14:textId="77777777" w:rsidR="009513D3" w:rsidRPr="00211E1F" w:rsidRDefault="009513D3" w:rsidP="00A61CA9">
      <w:pPr>
        <w:numPr>
          <w:ilvl w:val="2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 xml:space="preserve">tato právnická osoba, </w:t>
      </w:r>
    </w:p>
    <w:p w14:paraId="6ED2E9FF" w14:textId="77777777" w:rsidR="009513D3" w:rsidRPr="00211E1F" w:rsidRDefault="009513D3" w:rsidP="00A61CA9">
      <w:pPr>
        <w:numPr>
          <w:ilvl w:val="2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 xml:space="preserve">každý člen statutárního orgánu této právnické osoby a </w:t>
      </w:r>
    </w:p>
    <w:p w14:paraId="2C67C2D1" w14:textId="77777777" w:rsidR="009513D3" w:rsidRPr="00211E1F" w:rsidRDefault="009513D3" w:rsidP="00A61CA9">
      <w:pPr>
        <w:numPr>
          <w:ilvl w:val="2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>osoba zastupující tuto právnickou osobu v statutárním orgánu dodavatele;</w:t>
      </w:r>
    </w:p>
    <w:p w14:paraId="23A9840D" w14:textId="155C9A63" w:rsidR="009513D3" w:rsidRPr="00211E1F" w:rsidRDefault="009513D3" w:rsidP="00A61CA9">
      <w:pPr>
        <w:numPr>
          <w:ilvl w:val="1"/>
          <w:numId w:val="15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 xml:space="preserve">je-li </w:t>
      </w:r>
      <w:r w:rsidR="00D57A29" w:rsidRPr="00211E1F">
        <w:rPr>
          <w:rFonts w:ascii="Times New Roman" w:hAnsi="Times New Roman"/>
          <w:sz w:val="22"/>
          <w:szCs w:val="22"/>
        </w:rPr>
        <w:t>d</w:t>
      </w:r>
      <w:r w:rsidRPr="00211E1F">
        <w:rPr>
          <w:rFonts w:ascii="Times New Roman" w:hAnsi="Times New Roman"/>
          <w:sz w:val="22"/>
          <w:szCs w:val="22"/>
        </w:rPr>
        <w:t xml:space="preserve">odavatelem pobočka závodu české právnické osoby, splňuje výše uvedenou způsobilost tato právnická osoba, každý člen statutárního orgánu a vedoucí pobočky závodu. Je-li členem statutárního orgánu </w:t>
      </w:r>
      <w:r w:rsidR="00D57A29" w:rsidRPr="00211E1F">
        <w:rPr>
          <w:rFonts w:ascii="Times New Roman" w:hAnsi="Times New Roman"/>
          <w:sz w:val="22"/>
          <w:szCs w:val="22"/>
        </w:rPr>
        <w:t>d</w:t>
      </w:r>
      <w:r w:rsidRPr="00211E1F">
        <w:rPr>
          <w:rFonts w:ascii="Times New Roman" w:hAnsi="Times New Roman"/>
          <w:sz w:val="22"/>
          <w:szCs w:val="22"/>
        </w:rPr>
        <w:t xml:space="preserve">odavatele právnická osoba, musí výše uvedenou způsobilost splňovat </w:t>
      </w:r>
    </w:p>
    <w:p w14:paraId="393B9C13" w14:textId="77777777" w:rsidR="009513D3" w:rsidRPr="00211E1F" w:rsidRDefault="009513D3" w:rsidP="00A61CA9">
      <w:pPr>
        <w:numPr>
          <w:ilvl w:val="2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 xml:space="preserve">tato právnická osoba, </w:t>
      </w:r>
    </w:p>
    <w:p w14:paraId="3EDF44F7" w14:textId="77777777" w:rsidR="009513D3" w:rsidRPr="00211E1F" w:rsidRDefault="009513D3" w:rsidP="00A61CA9">
      <w:pPr>
        <w:numPr>
          <w:ilvl w:val="2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 xml:space="preserve">každý člen statutárního orgánu této právnické osoby a </w:t>
      </w:r>
    </w:p>
    <w:p w14:paraId="16659D30" w14:textId="77777777" w:rsidR="009513D3" w:rsidRPr="00211E1F" w:rsidRDefault="009513D3" w:rsidP="00A61CA9">
      <w:pPr>
        <w:numPr>
          <w:ilvl w:val="2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>osoba zastupující tuto právnickou osobu v statutárním orgánu dodavatele.</w:t>
      </w:r>
    </w:p>
    <w:p w14:paraId="534BEBAA" w14:textId="77777777" w:rsidR="009513D3" w:rsidRPr="00211E1F" w:rsidRDefault="009513D3" w:rsidP="00A61CA9">
      <w:pPr>
        <w:numPr>
          <w:ilvl w:val="1"/>
          <w:numId w:val="15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>je-li dodavatelem pobočka závodu zahraniční právnické osoby, splňuje výše uvedenou způsobilost tato právnická osoba a vedoucí pobočky závodu.</w:t>
      </w:r>
    </w:p>
    <w:p w14:paraId="229CBF90" w14:textId="69FBE0AF" w:rsidR="009513D3" w:rsidRPr="00211E1F" w:rsidRDefault="009513D3" w:rsidP="00A61CA9">
      <w:pPr>
        <w:numPr>
          <w:ilvl w:val="0"/>
          <w:numId w:val="28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>nemá v České republice nebo v zemi svého sídla v evidenci daní zachycen splatný daňový nedoplatek,</w:t>
      </w:r>
      <w:r w:rsidR="00D963E6">
        <w:rPr>
          <w:rFonts w:ascii="Times New Roman" w:hAnsi="Times New Roman"/>
          <w:sz w:val="22"/>
          <w:szCs w:val="22"/>
        </w:rPr>
        <w:t xml:space="preserve"> a to ani ve vztahu ke spotřební dani,</w:t>
      </w:r>
    </w:p>
    <w:p w14:paraId="726DB2E1" w14:textId="77777777" w:rsidR="009513D3" w:rsidRPr="00211E1F" w:rsidRDefault="009513D3" w:rsidP="00A61CA9">
      <w:pPr>
        <w:numPr>
          <w:ilvl w:val="0"/>
          <w:numId w:val="28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>nemá v České republice nebo v zemi svého sídla splatný nedoplatek na pojistném nebo na penále na veřejném zdravotním pojištění,</w:t>
      </w:r>
    </w:p>
    <w:p w14:paraId="75744B16" w14:textId="77777777" w:rsidR="009513D3" w:rsidRPr="00211E1F" w:rsidRDefault="009513D3" w:rsidP="00A61CA9">
      <w:pPr>
        <w:numPr>
          <w:ilvl w:val="0"/>
          <w:numId w:val="28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>nemá v České republice nebo v zemi svého sídla splatný nedoplatek na pojistném nebo na penále na sociální zabezpečení a příspěvku na státní politiku zaměstnanosti,</w:t>
      </w:r>
    </w:p>
    <w:p w14:paraId="23495405" w14:textId="3DCBFC47" w:rsidR="00355520" w:rsidRPr="00211E1F" w:rsidRDefault="009513D3" w:rsidP="00E90A55">
      <w:pPr>
        <w:numPr>
          <w:ilvl w:val="0"/>
          <w:numId w:val="28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Times New Roman" w:hAnsi="Times New Roman"/>
          <w:sz w:val="22"/>
          <w:szCs w:val="22"/>
        </w:rPr>
      </w:pPr>
      <w:r w:rsidRPr="00211E1F">
        <w:rPr>
          <w:rFonts w:ascii="Times New Roman" w:hAnsi="Times New Roman"/>
          <w:sz w:val="22"/>
          <w:szCs w:val="22"/>
        </w:rPr>
        <w:t>není v likvidaci dle ustanovení § 187 zákona č. 89/2012 Sb., občanský zákoník, v platném znění, proti němuž nebylo vydáno rozhodnutí o úpadku dle ustanovení § 136 zákona č. 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6F55B30D" w14:textId="77DBB796" w:rsidR="002140BF" w:rsidRPr="00211E1F" w:rsidRDefault="002140BF" w:rsidP="009513D3">
      <w:pPr>
        <w:shd w:val="clear" w:color="auto" w:fill="FFFFFF"/>
        <w:spacing w:after="0" w:line="240" w:lineRule="auto"/>
        <w:ind w:left="375"/>
        <w:jc w:val="center"/>
        <w:rPr>
          <w:rFonts w:ascii="Times New Roman" w:hAnsi="Times New Roman"/>
          <w:b/>
          <w:smallCaps/>
          <w:color w:val="000000" w:themeColor="text1"/>
          <w:sz w:val="22"/>
          <w:szCs w:val="22"/>
        </w:rPr>
      </w:pPr>
    </w:p>
    <w:p w14:paraId="431EE489" w14:textId="13323D1B" w:rsidR="00D41AF9" w:rsidRPr="00211E1F" w:rsidRDefault="00D41AF9" w:rsidP="009513D3">
      <w:pPr>
        <w:shd w:val="clear" w:color="auto" w:fill="FFFFFF"/>
        <w:spacing w:after="0" w:line="240" w:lineRule="auto"/>
        <w:ind w:left="375"/>
        <w:jc w:val="center"/>
        <w:rPr>
          <w:rFonts w:ascii="Times New Roman" w:hAnsi="Times New Roman"/>
          <w:b/>
          <w:smallCaps/>
          <w:color w:val="000000" w:themeColor="text1"/>
          <w:sz w:val="22"/>
          <w:szCs w:val="22"/>
        </w:rPr>
      </w:pPr>
    </w:p>
    <w:p w14:paraId="095EE66A" w14:textId="18BA2D6D" w:rsidR="00D41AF9" w:rsidRPr="00211E1F" w:rsidRDefault="00D41AF9" w:rsidP="009513D3">
      <w:pPr>
        <w:shd w:val="clear" w:color="auto" w:fill="FFFFFF"/>
        <w:spacing w:after="0" w:line="240" w:lineRule="auto"/>
        <w:ind w:left="375"/>
        <w:jc w:val="center"/>
        <w:rPr>
          <w:rFonts w:ascii="Times New Roman" w:hAnsi="Times New Roman"/>
          <w:b/>
          <w:smallCaps/>
          <w:color w:val="000000" w:themeColor="text1"/>
          <w:sz w:val="22"/>
          <w:szCs w:val="22"/>
        </w:rPr>
      </w:pPr>
    </w:p>
    <w:p w14:paraId="396D7BED" w14:textId="77777777" w:rsidR="00D41AF9" w:rsidRPr="00211E1F" w:rsidRDefault="00D41AF9" w:rsidP="009513D3">
      <w:pPr>
        <w:shd w:val="clear" w:color="auto" w:fill="FFFFFF"/>
        <w:spacing w:after="0" w:line="240" w:lineRule="auto"/>
        <w:ind w:left="375"/>
        <w:jc w:val="center"/>
        <w:rPr>
          <w:rFonts w:ascii="Times New Roman" w:hAnsi="Times New Roman"/>
          <w:b/>
          <w:smallCaps/>
          <w:color w:val="000000" w:themeColor="text1"/>
          <w:sz w:val="22"/>
          <w:szCs w:val="22"/>
        </w:rPr>
      </w:pPr>
    </w:p>
    <w:p w14:paraId="3990DEC2" w14:textId="77777777" w:rsidR="00355520" w:rsidRPr="00211E1F" w:rsidRDefault="00355520" w:rsidP="009513D3">
      <w:pPr>
        <w:shd w:val="clear" w:color="auto" w:fill="FFFFFF"/>
        <w:spacing w:after="0" w:line="240" w:lineRule="auto"/>
        <w:ind w:left="375"/>
        <w:jc w:val="center"/>
        <w:rPr>
          <w:rFonts w:ascii="Times New Roman" w:hAnsi="Times New Roman"/>
          <w:b/>
          <w:smallCaps/>
          <w:color w:val="000000" w:themeColor="text1"/>
          <w:sz w:val="22"/>
          <w:szCs w:val="22"/>
        </w:rPr>
      </w:pPr>
    </w:p>
    <w:p w14:paraId="2F7BF8CB" w14:textId="77777777" w:rsidR="002140BF" w:rsidRPr="00211E1F" w:rsidRDefault="009513D3" w:rsidP="002140BF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8"/>
          <w:szCs w:val="28"/>
        </w:rPr>
      </w:pPr>
      <w:r w:rsidRPr="00211E1F">
        <w:rPr>
          <w:rFonts w:ascii="Times New Roman" w:hAnsi="Times New Roman"/>
          <w:b/>
          <w:smallCaps/>
          <w:color w:val="000000" w:themeColor="text1"/>
          <w:sz w:val="28"/>
          <w:szCs w:val="28"/>
        </w:rPr>
        <w:t xml:space="preserve">Profesní </w:t>
      </w:r>
      <w:r w:rsidR="002140BF" w:rsidRPr="00211E1F">
        <w:rPr>
          <w:rFonts w:ascii="Times New Roman" w:hAnsi="Times New Roman"/>
          <w:b/>
          <w:smallCaps/>
          <w:color w:val="000000" w:themeColor="text1"/>
          <w:sz w:val="28"/>
          <w:szCs w:val="28"/>
        </w:rPr>
        <w:t>způsobilost</w:t>
      </w:r>
    </w:p>
    <w:p w14:paraId="238DE599" w14:textId="77777777" w:rsidR="009513D3" w:rsidRPr="00211E1F" w:rsidRDefault="009513D3" w:rsidP="009513D3">
      <w:pPr>
        <w:shd w:val="clear" w:color="auto" w:fill="FFFFFF"/>
        <w:spacing w:after="0" w:line="240" w:lineRule="auto"/>
        <w:ind w:left="375"/>
        <w:jc w:val="center"/>
        <w:rPr>
          <w:rFonts w:ascii="Times New Roman" w:hAnsi="Times New Roman"/>
          <w:sz w:val="22"/>
          <w:szCs w:val="22"/>
        </w:rPr>
      </w:pPr>
    </w:p>
    <w:p w14:paraId="15ADEDDC" w14:textId="77777777" w:rsidR="009513D3" w:rsidRPr="00211E1F" w:rsidRDefault="009513D3" w:rsidP="00A61CA9">
      <w:pPr>
        <w:numPr>
          <w:ilvl w:val="0"/>
          <w:numId w:val="27"/>
        </w:numPr>
        <w:spacing w:before="0" w:after="120" w:line="276" w:lineRule="auto"/>
        <w:ind w:left="425"/>
        <w:rPr>
          <w:rFonts w:ascii="Times New Roman" w:hAnsi="Times New Roman"/>
          <w:color w:val="000000" w:themeColor="text1"/>
          <w:sz w:val="22"/>
          <w:szCs w:val="22"/>
        </w:rPr>
      </w:pPr>
      <w:r w:rsidRPr="00211E1F">
        <w:rPr>
          <w:rFonts w:ascii="Times New Roman" w:hAnsi="Times New Roman"/>
          <w:color w:val="000000" w:themeColor="text1"/>
          <w:sz w:val="22"/>
          <w:szCs w:val="22"/>
        </w:rPr>
        <w:t>Disponuje ve vztahu k České republice výpisem z obchodního rejstříku nebo výpisem z jiné obdobné evidence, pokud jiný právní předpis zápis do takové evidence vyžaduje,</w:t>
      </w:r>
    </w:p>
    <w:p w14:paraId="4C8ACB24" w14:textId="47044725" w:rsidR="009513D3" w:rsidRPr="00211E1F" w:rsidRDefault="009513D3" w:rsidP="00A61CA9">
      <w:pPr>
        <w:numPr>
          <w:ilvl w:val="0"/>
          <w:numId w:val="27"/>
        </w:numPr>
        <w:spacing w:before="0" w:after="0" w:line="276" w:lineRule="auto"/>
        <w:ind w:left="419" w:hanging="357"/>
        <w:rPr>
          <w:rFonts w:ascii="Times New Roman" w:hAnsi="Times New Roman"/>
          <w:color w:val="000000" w:themeColor="text1"/>
          <w:sz w:val="22"/>
          <w:szCs w:val="22"/>
        </w:rPr>
      </w:pPr>
      <w:r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Disponuje dokladem o </w:t>
      </w:r>
      <w:r w:rsidRPr="00211E1F">
        <w:rPr>
          <w:rFonts w:ascii="Times New Roman" w:hAnsi="Times New Roman"/>
          <w:b/>
          <w:color w:val="000000" w:themeColor="text1"/>
          <w:sz w:val="22"/>
          <w:szCs w:val="22"/>
        </w:rPr>
        <w:t>oprávnění k podnikání</w:t>
      </w:r>
      <w:r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 podle zvláštních právních předpisů </w:t>
      </w:r>
      <w:r w:rsidRPr="00211E1F">
        <w:rPr>
          <w:rStyle w:val="FontStyle18"/>
          <w:color w:val="000000"/>
          <w:szCs w:val="22"/>
        </w:rPr>
        <w:t>v minimálním rozsahu nutném k plnění této veřejné zakázky</w:t>
      </w:r>
      <w:r w:rsidRPr="00211E1F">
        <w:rPr>
          <w:rFonts w:ascii="Times New Roman" w:hAnsi="Times New Roman"/>
          <w:color w:val="000000" w:themeColor="text1"/>
          <w:sz w:val="22"/>
          <w:szCs w:val="22"/>
        </w:rPr>
        <w:t>, tj. alespoň v rozsahu:</w:t>
      </w:r>
    </w:p>
    <w:p w14:paraId="46BFB5B5" w14:textId="6F3E93F4" w:rsidR="00D565A4" w:rsidRPr="00211E1F" w:rsidRDefault="00D565A4" w:rsidP="00A61CA9">
      <w:pPr>
        <w:numPr>
          <w:ilvl w:val="0"/>
          <w:numId w:val="25"/>
        </w:numPr>
        <w:suppressAutoHyphens/>
        <w:spacing w:before="0" w:after="120" w:line="240" w:lineRule="auto"/>
        <w:rPr>
          <w:rFonts w:ascii="Times New Roman" w:hAnsi="Times New Roman"/>
          <w:b/>
          <w:sz w:val="22"/>
          <w:szCs w:val="22"/>
          <w:lang w:val="x-none" w:eastAsia="x-none"/>
        </w:rPr>
      </w:pPr>
      <w:r w:rsidRPr="00211E1F">
        <w:rPr>
          <w:rFonts w:ascii="Times New Roman" w:hAnsi="Times New Roman"/>
          <w:b/>
          <w:sz w:val="22"/>
          <w:szCs w:val="22"/>
          <w:lang w:eastAsia="x-none"/>
        </w:rPr>
        <w:t>Provádění staveb, jejich změn a odstraňování</w:t>
      </w:r>
    </w:p>
    <w:p w14:paraId="0E59DFCA" w14:textId="66E8D07A" w:rsidR="00D565A4" w:rsidRPr="00211E1F" w:rsidRDefault="00D565A4" w:rsidP="00583A0D">
      <w:pPr>
        <w:suppressAutoHyphens/>
        <w:spacing w:before="0" w:after="120" w:line="240" w:lineRule="auto"/>
        <w:ind w:left="426" w:hanging="426"/>
        <w:rPr>
          <w:rFonts w:ascii="Times New Roman" w:hAnsi="Times New Roman"/>
          <w:sz w:val="22"/>
          <w:szCs w:val="22"/>
          <w:lang w:val="x-none" w:eastAsia="x-none"/>
        </w:rPr>
      </w:pPr>
      <w:r w:rsidRPr="00211E1F">
        <w:rPr>
          <w:rFonts w:ascii="Times New Roman" w:hAnsi="Times New Roman"/>
          <w:sz w:val="22"/>
          <w:szCs w:val="22"/>
          <w:lang w:eastAsia="x-none"/>
        </w:rPr>
        <w:t>c)    Disponuje dokladem o odborné způsobilosti nebo dokladem, že dodavatel disponuje osobou, jejímž prostřednictvím odbornou způsobilost zabezpečuje</w:t>
      </w:r>
      <w:r w:rsidR="00583A0D" w:rsidRPr="00211E1F">
        <w:rPr>
          <w:rFonts w:ascii="Times New Roman" w:hAnsi="Times New Roman"/>
          <w:sz w:val="22"/>
          <w:szCs w:val="22"/>
          <w:lang w:eastAsia="x-none"/>
        </w:rPr>
        <w:t xml:space="preserve">, tj. </w:t>
      </w:r>
      <w:r w:rsidR="00583A0D" w:rsidRPr="00211E1F">
        <w:rPr>
          <w:rFonts w:ascii="Times New Roman" w:hAnsi="Times New Roman"/>
          <w:b/>
          <w:sz w:val="22"/>
          <w:szCs w:val="22"/>
          <w:lang w:eastAsia="x-none"/>
        </w:rPr>
        <w:t>osvědčením o autorizaci</w:t>
      </w:r>
      <w:r w:rsidR="00D57A29" w:rsidRPr="00211E1F">
        <w:rPr>
          <w:rFonts w:ascii="Times New Roman" w:hAnsi="Times New Roman"/>
          <w:b/>
          <w:sz w:val="22"/>
          <w:szCs w:val="22"/>
          <w:lang w:eastAsia="x-none"/>
        </w:rPr>
        <w:t xml:space="preserve"> inženýra</w:t>
      </w:r>
      <w:r w:rsidR="00393B07" w:rsidRPr="00211E1F">
        <w:rPr>
          <w:rFonts w:ascii="Times New Roman" w:hAnsi="Times New Roman"/>
          <w:b/>
          <w:sz w:val="22"/>
          <w:szCs w:val="22"/>
          <w:lang w:eastAsia="x-none"/>
        </w:rPr>
        <w:t xml:space="preserve">, </w:t>
      </w:r>
      <w:r w:rsidR="00D57A29" w:rsidRPr="00211E1F">
        <w:rPr>
          <w:rFonts w:ascii="Times New Roman" w:hAnsi="Times New Roman"/>
          <w:b/>
          <w:sz w:val="22"/>
          <w:szCs w:val="22"/>
          <w:lang w:eastAsia="x-none"/>
        </w:rPr>
        <w:t>technika</w:t>
      </w:r>
      <w:r w:rsidR="00393B07" w:rsidRPr="00211E1F">
        <w:rPr>
          <w:rFonts w:ascii="Times New Roman" w:hAnsi="Times New Roman"/>
          <w:b/>
          <w:sz w:val="22"/>
          <w:szCs w:val="22"/>
          <w:lang w:eastAsia="x-none"/>
        </w:rPr>
        <w:t xml:space="preserve"> či stavitele</w:t>
      </w:r>
      <w:r w:rsidR="00867648" w:rsidRPr="00211E1F">
        <w:rPr>
          <w:rFonts w:ascii="Times New Roman" w:hAnsi="Times New Roman"/>
          <w:b/>
          <w:sz w:val="22"/>
          <w:szCs w:val="22"/>
          <w:lang w:eastAsia="x-none"/>
        </w:rPr>
        <w:t xml:space="preserve"> </w:t>
      </w:r>
      <w:r w:rsidRPr="00211E1F">
        <w:rPr>
          <w:rFonts w:ascii="Times New Roman" w:hAnsi="Times New Roman"/>
          <w:sz w:val="22"/>
          <w:szCs w:val="22"/>
        </w:rPr>
        <w:t>vydané</w:t>
      </w:r>
      <w:r w:rsidR="00D57A29" w:rsidRPr="00211E1F">
        <w:rPr>
          <w:rFonts w:ascii="Times New Roman" w:hAnsi="Times New Roman"/>
          <w:sz w:val="22"/>
          <w:szCs w:val="22"/>
        </w:rPr>
        <w:t>ho</w:t>
      </w:r>
      <w:r w:rsidRPr="00211E1F">
        <w:rPr>
          <w:rFonts w:ascii="Times New Roman" w:hAnsi="Times New Roman"/>
          <w:sz w:val="22"/>
          <w:szCs w:val="22"/>
        </w:rPr>
        <w:t xml:space="preserve"> podle zákona č. 360/1992 Sb., v platném </w:t>
      </w:r>
      <w:proofErr w:type="gramStart"/>
      <w:r w:rsidRPr="00211E1F">
        <w:rPr>
          <w:rFonts w:ascii="Times New Roman" w:hAnsi="Times New Roman"/>
          <w:sz w:val="22"/>
          <w:szCs w:val="22"/>
        </w:rPr>
        <w:t>znění,  Českou</w:t>
      </w:r>
      <w:proofErr w:type="gramEnd"/>
      <w:r w:rsidRPr="00211E1F">
        <w:rPr>
          <w:rFonts w:ascii="Times New Roman" w:hAnsi="Times New Roman"/>
          <w:sz w:val="22"/>
          <w:szCs w:val="22"/>
        </w:rPr>
        <w:t xml:space="preserve"> komorou autorizovaných inženýrů nebo techniků  pro obor</w:t>
      </w:r>
      <w:r w:rsidRPr="00211E1F">
        <w:rPr>
          <w:rFonts w:ascii="Times New Roman" w:hAnsi="Times New Roman"/>
          <w:b/>
          <w:sz w:val="22"/>
          <w:szCs w:val="22"/>
        </w:rPr>
        <w:t xml:space="preserve"> „pozemní stavby“</w:t>
      </w:r>
      <w:r w:rsidRPr="00211E1F">
        <w:rPr>
          <w:rFonts w:ascii="Times New Roman" w:hAnsi="Times New Roman"/>
          <w:sz w:val="22"/>
          <w:szCs w:val="22"/>
        </w:rPr>
        <w:t>.</w:t>
      </w:r>
    </w:p>
    <w:p w14:paraId="16EF672F" w14:textId="7F319963" w:rsidR="009513D3" w:rsidRPr="00211E1F" w:rsidRDefault="009513D3" w:rsidP="009513D3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2"/>
          <w:szCs w:val="22"/>
        </w:rPr>
      </w:pPr>
    </w:p>
    <w:p w14:paraId="79563503" w14:textId="77777777" w:rsidR="009513D3" w:rsidRPr="00211E1F" w:rsidRDefault="009513D3" w:rsidP="009513D3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Times New Roman" w:hAnsi="Times New Roman"/>
          <w:b/>
          <w:smallCaps/>
          <w:color w:val="000000" w:themeColor="text1"/>
          <w:sz w:val="28"/>
          <w:szCs w:val="28"/>
        </w:rPr>
      </w:pPr>
      <w:r w:rsidRPr="00211E1F">
        <w:rPr>
          <w:rFonts w:ascii="Times New Roman" w:hAnsi="Times New Roman"/>
          <w:b/>
          <w:smallCaps/>
          <w:color w:val="000000" w:themeColor="text1"/>
          <w:sz w:val="28"/>
          <w:szCs w:val="28"/>
        </w:rPr>
        <w:t>technické kvalifikační předpoklady</w:t>
      </w:r>
    </w:p>
    <w:p w14:paraId="0C8F8BDC" w14:textId="77777777" w:rsidR="00DF4DDB" w:rsidRDefault="00583A0D" w:rsidP="00D309AE">
      <w:pPr>
        <w:spacing w:before="0" w:after="120" w:line="276" w:lineRule="auto"/>
        <w:rPr>
          <w:rStyle w:val="FontStyle18"/>
          <w:szCs w:val="22"/>
        </w:rPr>
      </w:pPr>
      <w:r w:rsidRPr="00627B1E">
        <w:rPr>
          <w:rFonts w:ascii="Times New Roman" w:hAnsi="Times New Roman"/>
          <w:color w:val="000000" w:themeColor="text1"/>
          <w:sz w:val="22"/>
          <w:szCs w:val="22"/>
        </w:rPr>
        <w:t>Z</w:t>
      </w:r>
      <w:r w:rsidR="009513D3" w:rsidRPr="00627B1E">
        <w:rPr>
          <w:rFonts w:ascii="Times New Roman" w:hAnsi="Times New Roman"/>
          <w:color w:val="000000" w:themeColor="text1"/>
          <w:sz w:val="22"/>
          <w:szCs w:val="22"/>
        </w:rPr>
        <w:t>a poslední</w:t>
      </w:r>
      <w:r w:rsidRPr="00627B1E">
        <w:rPr>
          <w:rFonts w:ascii="Times New Roman" w:hAnsi="Times New Roman"/>
          <w:color w:val="000000" w:themeColor="text1"/>
          <w:sz w:val="22"/>
          <w:szCs w:val="22"/>
        </w:rPr>
        <w:t>ch</w:t>
      </w:r>
      <w:r w:rsidR="009513D3" w:rsidRPr="00627B1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627B1E">
        <w:rPr>
          <w:rFonts w:ascii="Times New Roman" w:hAnsi="Times New Roman"/>
          <w:color w:val="000000" w:themeColor="text1"/>
          <w:sz w:val="22"/>
          <w:szCs w:val="22"/>
        </w:rPr>
        <w:t xml:space="preserve">5 </w:t>
      </w:r>
      <w:proofErr w:type="gramStart"/>
      <w:r w:rsidRPr="00627B1E">
        <w:rPr>
          <w:rFonts w:ascii="Times New Roman" w:hAnsi="Times New Roman"/>
          <w:color w:val="000000" w:themeColor="text1"/>
          <w:sz w:val="22"/>
          <w:szCs w:val="22"/>
        </w:rPr>
        <w:t xml:space="preserve">let </w:t>
      </w:r>
      <w:r w:rsidR="009513D3" w:rsidRPr="00627B1E">
        <w:rPr>
          <w:rFonts w:ascii="Times New Roman" w:hAnsi="Times New Roman"/>
          <w:color w:val="000000" w:themeColor="text1"/>
          <w:sz w:val="22"/>
          <w:szCs w:val="22"/>
        </w:rPr>
        <w:t xml:space="preserve"> před</w:t>
      </w:r>
      <w:proofErr w:type="gramEnd"/>
      <w:r w:rsidR="009513D3" w:rsidRPr="00627B1E">
        <w:rPr>
          <w:rFonts w:ascii="Times New Roman" w:hAnsi="Times New Roman"/>
          <w:color w:val="000000" w:themeColor="text1"/>
          <w:sz w:val="22"/>
          <w:szCs w:val="22"/>
        </w:rPr>
        <w:t xml:space="preserve"> zahájením zadávacího řízení realizoval</w:t>
      </w:r>
      <w:r w:rsidR="00A35782" w:rsidRPr="00627B1E">
        <w:rPr>
          <w:rStyle w:val="FontStyle18"/>
          <w:color w:val="000000" w:themeColor="text1"/>
          <w:szCs w:val="22"/>
        </w:rPr>
        <w:t xml:space="preserve"> </w:t>
      </w:r>
      <w:r w:rsidR="009513D3" w:rsidRPr="00627B1E">
        <w:rPr>
          <w:rStyle w:val="FontStyle18"/>
          <w:szCs w:val="22"/>
        </w:rPr>
        <w:t xml:space="preserve">alespoň </w:t>
      </w:r>
      <w:r w:rsidR="00423CCB" w:rsidRPr="00627B1E">
        <w:rPr>
          <w:rStyle w:val="FontStyle18"/>
          <w:b/>
          <w:szCs w:val="22"/>
        </w:rPr>
        <w:t>3</w:t>
      </w:r>
      <w:r w:rsidR="009513D3" w:rsidRPr="00627B1E">
        <w:rPr>
          <w:rFonts w:ascii="Times New Roman" w:hAnsi="Times New Roman"/>
          <w:b/>
        </w:rPr>
        <w:t xml:space="preserve"> </w:t>
      </w:r>
      <w:r w:rsidR="009513D3" w:rsidRPr="00627B1E">
        <w:rPr>
          <w:rStyle w:val="FontStyle18"/>
          <w:b/>
          <w:szCs w:val="22"/>
        </w:rPr>
        <w:t>zakázky</w:t>
      </w:r>
      <w:r w:rsidR="00D57A29" w:rsidRPr="00627B1E">
        <w:rPr>
          <w:rStyle w:val="FontStyle18"/>
          <w:b/>
          <w:szCs w:val="22"/>
        </w:rPr>
        <w:t xml:space="preserve"> na stavební práce</w:t>
      </w:r>
      <w:r w:rsidR="009513D3" w:rsidRPr="00627B1E">
        <w:rPr>
          <w:rStyle w:val="FontStyle18"/>
          <w:szCs w:val="22"/>
        </w:rPr>
        <w:t xml:space="preserve">, </w:t>
      </w:r>
      <w:r w:rsidR="00D57A29" w:rsidRPr="00627B1E">
        <w:rPr>
          <w:rStyle w:val="FontStyle18"/>
          <w:szCs w:val="22"/>
        </w:rPr>
        <w:t xml:space="preserve">jejichž </w:t>
      </w:r>
      <w:r w:rsidR="009513D3" w:rsidRPr="00627B1E">
        <w:rPr>
          <w:rStyle w:val="FontStyle18"/>
          <w:szCs w:val="22"/>
        </w:rPr>
        <w:t xml:space="preserve">předmětem </w:t>
      </w:r>
      <w:r w:rsidR="00D57A29" w:rsidRPr="00627B1E">
        <w:rPr>
          <w:rStyle w:val="FontStyle18"/>
          <w:szCs w:val="22"/>
        </w:rPr>
        <w:t>plnění byla výstavba či rekonstrukce budovy občanského vybavení ve smyslu § 6 odst. 1 vyhlášky č. 398/2009 Sb., o obecných technických požadavcích zabezpečujících bezbariérové užívání staveb, ve znění pozdějších předpisů, o minimálním fin</w:t>
      </w:r>
      <w:r w:rsidR="004D0E18" w:rsidRPr="00627B1E">
        <w:rPr>
          <w:rStyle w:val="FontStyle18"/>
          <w:szCs w:val="22"/>
        </w:rPr>
        <w:t xml:space="preserve">ančním objemu alespoň </w:t>
      </w:r>
      <w:r w:rsidR="00627B1E" w:rsidRPr="00627B1E">
        <w:rPr>
          <w:rStyle w:val="FontStyle18"/>
          <w:b/>
          <w:szCs w:val="22"/>
        </w:rPr>
        <w:t>10</w:t>
      </w:r>
      <w:r w:rsidR="00423CCB" w:rsidRPr="00627B1E">
        <w:rPr>
          <w:rStyle w:val="FontStyle18"/>
          <w:b/>
          <w:szCs w:val="22"/>
        </w:rPr>
        <w:t> 000 000</w:t>
      </w:r>
      <w:r w:rsidR="004D0E18" w:rsidRPr="00627B1E">
        <w:rPr>
          <w:rStyle w:val="FontStyle18"/>
          <w:b/>
          <w:szCs w:val="22"/>
        </w:rPr>
        <w:t xml:space="preserve"> </w:t>
      </w:r>
      <w:r w:rsidR="00D57A29" w:rsidRPr="00627B1E">
        <w:rPr>
          <w:rStyle w:val="FontStyle18"/>
          <w:b/>
          <w:szCs w:val="22"/>
        </w:rPr>
        <w:t>,- Kč bez DPH</w:t>
      </w:r>
      <w:r w:rsidR="00D57A29" w:rsidRPr="00627B1E">
        <w:rPr>
          <w:rStyle w:val="FontStyle18"/>
          <w:szCs w:val="22"/>
        </w:rPr>
        <w:t xml:space="preserve"> v každém jednotlivém případě, </w:t>
      </w:r>
    </w:p>
    <w:p w14:paraId="510F4B66" w14:textId="77777777" w:rsidR="00DF4DDB" w:rsidRPr="00211E1F" w:rsidRDefault="00DF4DDB" w:rsidP="00DF4DDB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b/>
          <w:sz w:val="22"/>
          <w:szCs w:val="22"/>
        </w:rPr>
      </w:pPr>
      <w:r w:rsidRPr="00211E1F">
        <w:rPr>
          <w:rStyle w:val="FontStyle18"/>
          <w:szCs w:val="22"/>
        </w:rPr>
        <w:t xml:space="preserve">název zakázky: </w:t>
      </w:r>
      <w:r w:rsidRPr="00211E1F">
        <w:rPr>
          <w:b/>
          <w:sz w:val="22"/>
          <w:szCs w:val="22"/>
        </w:rPr>
        <w:t>[</w:t>
      </w:r>
      <w:r w:rsidRPr="00211E1F">
        <w:rPr>
          <w:b/>
          <w:sz w:val="22"/>
          <w:szCs w:val="22"/>
          <w:highlight w:val="lightGray"/>
        </w:rPr>
        <w:t xml:space="preserve">doplní </w:t>
      </w:r>
      <w:r w:rsidRPr="00211E1F">
        <w:rPr>
          <w:b/>
          <w:color w:val="000000"/>
          <w:sz w:val="22"/>
          <w:szCs w:val="22"/>
          <w:highlight w:val="lightGray"/>
        </w:rPr>
        <w:t>účastník</w:t>
      </w:r>
      <w:r w:rsidRPr="00211E1F">
        <w:rPr>
          <w:b/>
          <w:sz w:val="22"/>
          <w:szCs w:val="22"/>
        </w:rPr>
        <w:t>]</w:t>
      </w:r>
    </w:p>
    <w:p w14:paraId="52CC6C75" w14:textId="77777777" w:rsidR="00DF4DDB" w:rsidRPr="00211E1F" w:rsidRDefault="00DF4DDB" w:rsidP="00DF4DDB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rStyle w:val="FontStyle18"/>
          <w:szCs w:val="22"/>
        </w:rPr>
      </w:pPr>
      <w:r w:rsidRPr="00211E1F">
        <w:rPr>
          <w:rStyle w:val="FontStyle18"/>
          <w:szCs w:val="22"/>
        </w:rPr>
        <w:t xml:space="preserve">výše finančního plnění </w:t>
      </w:r>
      <w:r w:rsidRPr="00211E1F">
        <w:rPr>
          <w:b/>
          <w:sz w:val="22"/>
          <w:szCs w:val="22"/>
        </w:rPr>
        <w:t>[</w:t>
      </w:r>
      <w:r w:rsidRPr="00211E1F">
        <w:rPr>
          <w:b/>
          <w:sz w:val="22"/>
          <w:szCs w:val="22"/>
          <w:highlight w:val="lightGray"/>
        </w:rPr>
        <w:t xml:space="preserve">doplní </w:t>
      </w:r>
      <w:r w:rsidRPr="00211E1F">
        <w:rPr>
          <w:b/>
          <w:color w:val="000000"/>
          <w:sz w:val="22"/>
          <w:szCs w:val="22"/>
          <w:highlight w:val="lightGray"/>
        </w:rPr>
        <w:t>účastník</w:t>
      </w:r>
      <w:proofErr w:type="gramStart"/>
      <w:r w:rsidRPr="00211E1F">
        <w:rPr>
          <w:b/>
          <w:sz w:val="22"/>
          <w:szCs w:val="22"/>
        </w:rPr>
        <w:t>]</w:t>
      </w:r>
      <w:r w:rsidRPr="00211E1F">
        <w:rPr>
          <w:rStyle w:val="FontStyle18"/>
          <w:szCs w:val="22"/>
        </w:rPr>
        <w:t xml:space="preserve"> ,</w:t>
      </w:r>
      <w:proofErr w:type="gramEnd"/>
      <w:r w:rsidRPr="00211E1F">
        <w:rPr>
          <w:rStyle w:val="FontStyle18"/>
          <w:szCs w:val="22"/>
        </w:rPr>
        <w:t>- Kč bez DPH</w:t>
      </w:r>
    </w:p>
    <w:p w14:paraId="0769ADA2" w14:textId="77777777" w:rsidR="00DF4DDB" w:rsidRPr="00211E1F" w:rsidRDefault="00DF4DDB" w:rsidP="00DF4DDB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rStyle w:val="FontStyle18"/>
          <w:szCs w:val="22"/>
        </w:rPr>
      </w:pPr>
      <w:r w:rsidRPr="00211E1F">
        <w:rPr>
          <w:rStyle w:val="FontStyle18"/>
          <w:szCs w:val="22"/>
        </w:rPr>
        <w:t xml:space="preserve">doba poskytnutí </w:t>
      </w:r>
      <w:r w:rsidRPr="00211E1F">
        <w:rPr>
          <w:b/>
          <w:sz w:val="22"/>
          <w:szCs w:val="22"/>
        </w:rPr>
        <w:t>[</w:t>
      </w:r>
      <w:r w:rsidRPr="00211E1F">
        <w:rPr>
          <w:b/>
          <w:sz w:val="22"/>
          <w:szCs w:val="22"/>
          <w:highlight w:val="lightGray"/>
        </w:rPr>
        <w:t xml:space="preserve">doplní </w:t>
      </w:r>
      <w:r w:rsidRPr="00211E1F">
        <w:rPr>
          <w:b/>
          <w:color w:val="000000"/>
          <w:sz w:val="22"/>
          <w:szCs w:val="22"/>
          <w:highlight w:val="lightGray"/>
        </w:rPr>
        <w:t>účastník</w:t>
      </w:r>
      <w:r w:rsidRPr="00211E1F">
        <w:rPr>
          <w:b/>
          <w:sz w:val="22"/>
          <w:szCs w:val="22"/>
        </w:rPr>
        <w:t>]</w:t>
      </w:r>
      <w:r w:rsidRPr="00211E1F">
        <w:rPr>
          <w:rStyle w:val="FontStyle18"/>
          <w:szCs w:val="22"/>
        </w:rPr>
        <w:t xml:space="preserve"> </w:t>
      </w:r>
    </w:p>
    <w:p w14:paraId="7C36CD41" w14:textId="77777777" w:rsidR="00DF4DDB" w:rsidRPr="00211E1F" w:rsidRDefault="00DF4DDB" w:rsidP="00DF4DDB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b/>
          <w:sz w:val="22"/>
          <w:szCs w:val="22"/>
        </w:rPr>
      </w:pPr>
      <w:r w:rsidRPr="00211E1F">
        <w:rPr>
          <w:rStyle w:val="FontStyle18"/>
          <w:szCs w:val="22"/>
        </w:rPr>
        <w:t xml:space="preserve">popis realizovaných prací </w:t>
      </w:r>
      <w:r w:rsidRPr="00211E1F">
        <w:rPr>
          <w:b/>
          <w:sz w:val="22"/>
          <w:szCs w:val="22"/>
        </w:rPr>
        <w:t>[</w:t>
      </w:r>
      <w:r w:rsidRPr="00211E1F">
        <w:rPr>
          <w:b/>
          <w:sz w:val="22"/>
          <w:szCs w:val="22"/>
          <w:highlight w:val="lightGray"/>
        </w:rPr>
        <w:t xml:space="preserve">doplní </w:t>
      </w:r>
      <w:r w:rsidRPr="00211E1F">
        <w:rPr>
          <w:b/>
          <w:color w:val="000000"/>
          <w:sz w:val="22"/>
          <w:szCs w:val="22"/>
          <w:highlight w:val="lightGray"/>
        </w:rPr>
        <w:t>účastník</w:t>
      </w:r>
      <w:r w:rsidRPr="00211E1F">
        <w:rPr>
          <w:b/>
          <w:sz w:val="22"/>
          <w:szCs w:val="22"/>
        </w:rPr>
        <w:t>]</w:t>
      </w:r>
    </w:p>
    <w:p w14:paraId="216DE5B0" w14:textId="77777777" w:rsidR="00DF4DDB" w:rsidRDefault="00DF4DDB" w:rsidP="00DF4DDB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bCs/>
          <w:sz w:val="22"/>
          <w:szCs w:val="22"/>
        </w:rPr>
      </w:pPr>
      <w:r w:rsidRPr="00211E1F">
        <w:rPr>
          <w:bCs/>
          <w:sz w:val="22"/>
          <w:szCs w:val="22"/>
        </w:rPr>
        <w:t>realizováno za plného či částečného provozu budovy – ANO/NE</w:t>
      </w:r>
      <w:r w:rsidRPr="00211E1F">
        <w:rPr>
          <w:rStyle w:val="Znakapoznpodarou"/>
          <w:bCs/>
          <w:szCs w:val="22"/>
        </w:rPr>
        <w:footnoteReference w:id="2"/>
      </w:r>
    </w:p>
    <w:p w14:paraId="0C4072C5" w14:textId="1EECE04C" w:rsidR="00DF4DDB" w:rsidRPr="00DF4DDB" w:rsidRDefault="00DF4DDB" w:rsidP="00DF4DDB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bCs/>
          <w:sz w:val="22"/>
          <w:szCs w:val="22"/>
        </w:rPr>
      </w:pPr>
      <w:r w:rsidRPr="00DF4DDB">
        <w:rPr>
          <w:rStyle w:val="FontStyle18"/>
          <w:bCs/>
          <w:szCs w:val="22"/>
        </w:rPr>
        <w:t xml:space="preserve">informace o památkové </w:t>
      </w:r>
      <w:proofErr w:type="gramStart"/>
      <w:r w:rsidRPr="00DF4DDB">
        <w:rPr>
          <w:rStyle w:val="FontStyle18"/>
          <w:bCs/>
          <w:szCs w:val="22"/>
        </w:rPr>
        <w:t xml:space="preserve">ochraně  </w:t>
      </w:r>
      <w:r w:rsidRPr="00DF4DDB">
        <w:rPr>
          <w:b/>
          <w:sz w:val="22"/>
          <w:szCs w:val="22"/>
        </w:rPr>
        <w:t>[</w:t>
      </w:r>
      <w:proofErr w:type="gramEnd"/>
      <w:r w:rsidRPr="00DF4DDB">
        <w:rPr>
          <w:b/>
          <w:sz w:val="22"/>
          <w:szCs w:val="22"/>
          <w:highlight w:val="lightGray"/>
        </w:rPr>
        <w:t xml:space="preserve">doplní </w:t>
      </w:r>
      <w:r w:rsidRPr="00DF4DDB">
        <w:rPr>
          <w:b/>
          <w:color w:val="000000"/>
          <w:sz w:val="22"/>
          <w:szCs w:val="22"/>
          <w:highlight w:val="lightGray"/>
        </w:rPr>
        <w:t>účastník</w:t>
      </w:r>
      <w:r w:rsidRPr="00DF4DDB">
        <w:rPr>
          <w:b/>
          <w:sz w:val="22"/>
          <w:szCs w:val="22"/>
        </w:rPr>
        <w:t>]</w:t>
      </w:r>
    </w:p>
    <w:p w14:paraId="4249FCC2" w14:textId="7478C7D3" w:rsidR="00DF4DDB" w:rsidRPr="00211E1F" w:rsidRDefault="00DF4DDB" w:rsidP="00DF4DDB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b/>
          <w:sz w:val="22"/>
          <w:szCs w:val="22"/>
        </w:rPr>
      </w:pPr>
      <w:r w:rsidRPr="00211E1F">
        <w:rPr>
          <w:rStyle w:val="FontStyle18"/>
          <w:szCs w:val="22"/>
        </w:rPr>
        <w:t>název o</w:t>
      </w:r>
      <w:r>
        <w:rPr>
          <w:rStyle w:val="FontStyle18"/>
          <w:szCs w:val="22"/>
        </w:rPr>
        <w:t>bj</w:t>
      </w:r>
      <w:r w:rsidRPr="00211E1F">
        <w:rPr>
          <w:rStyle w:val="FontStyle18"/>
          <w:szCs w:val="22"/>
        </w:rPr>
        <w:t xml:space="preserve">ednatele vč. kontaktní osoby </w:t>
      </w:r>
      <w:r w:rsidRPr="00211E1F">
        <w:rPr>
          <w:b/>
          <w:sz w:val="22"/>
          <w:szCs w:val="22"/>
        </w:rPr>
        <w:t>[</w:t>
      </w:r>
      <w:r w:rsidRPr="00211E1F">
        <w:rPr>
          <w:b/>
          <w:sz w:val="22"/>
          <w:szCs w:val="22"/>
          <w:highlight w:val="lightGray"/>
        </w:rPr>
        <w:t xml:space="preserve">doplní </w:t>
      </w:r>
      <w:r w:rsidRPr="00211E1F">
        <w:rPr>
          <w:b/>
          <w:color w:val="000000"/>
          <w:sz w:val="22"/>
          <w:szCs w:val="22"/>
          <w:highlight w:val="lightGray"/>
        </w:rPr>
        <w:t>účastník</w:t>
      </w:r>
      <w:r w:rsidRPr="00211E1F">
        <w:rPr>
          <w:b/>
          <w:sz w:val="22"/>
          <w:szCs w:val="22"/>
        </w:rPr>
        <w:t>]</w:t>
      </w:r>
    </w:p>
    <w:p w14:paraId="4F036A3B" w14:textId="77777777" w:rsidR="00DF4DDB" w:rsidRDefault="00DF4DDB" w:rsidP="00D309AE">
      <w:pPr>
        <w:spacing w:before="0" w:after="120" w:line="276" w:lineRule="auto"/>
        <w:rPr>
          <w:rStyle w:val="FontStyle18"/>
          <w:szCs w:val="22"/>
        </w:rPr>
      </w:pPr>
    </w:p>
    <w:p w14:paraId="67C7B373" w14:textId="79F5351C" w:rsidR="00393B07" w:rsidRDefault="00D57A29" w:rsidP="00D309AE">
      <w:pPr>
        <w:spacing w:before="0" w:after="120" w:line="276" w:lineRule="auto"/>
        <w:rPr>
          <w:rStyle w:val="FontStyle18"/>
          <w:szCs w:val="22"/>
        </w:rPr>
      </w:pPr>
      <w:r w:rsidRPr="00627B1E">
        <w:rPr>
          <w:rStyle w:val="FontStyle18"/>
          <w:szCs w:val="22"/>
        </w:rPr>
        <w:t xml:space="preserve">přičemž </w:t>
      </w:r>
    </w:p>
    <w:p w14:paraId="27D29446" w14:textId="77777777" w:rsidR="00DF4DDB" w:rsidRPr="00627B1E" w:rsidRDefault="00DF4DDB" w:rsidP="00D309AE">
      <w:pPr>
        <w:spacing w:before="0" w:after="120" w:line="276" w:lineRule="auto"/>
        <w:rPr>
          <w:rStyle w:val="FontStyle18"/>
          <w:szCs w:val="22"/>
        </w:rPr>
      </w:pPr>
    </w:p>
    <w:p w14:paraId="17AAADD7" w14:textId="23FD7694" w:rsidR="00393B07" w:rsidRPr="00627B1E" w:rsidRDefault="00D57A29" w:rsidP="00627B1E">
      <w:pPr>
        <w:pStyle w:val="Odstavecseseznamem"/>
        <w:numPr>
          <w:ilvl w:val="0"/>
          <w:numId w:val="25"/>
        </w:numPr>
        <w:spacing w:after="120" w:line="276" w:lineRule="auto"/>
        <w:ind w:left="567" w:hanging="567"/>
        <w:rPr>
          <w:rStyle w:val="FontStyle18"/>
          <w:szCs w:val="22"/>
        </w:rPr>
      </w:pPr>
      <w:r w:rsidRPr="00627B1E">
        <w:rPr>
          <w:rStyle w:val="FontStyle18"/>
          <w:szCs w:val="22"/>
        </w:rPr>
        <w:t>min. jedna z výše vedených stavebních prací probíhala za plného či částečného provozu budovy.</w:t>
      </w:r>
    </w:p>
    <w:p w14:paraId="585FFF18" w14:textId="77777777" w:rsidR="00D57A29" w:rsidRPr="00211E1F" w:rsidRDefault="00D57A29" w:rsidP="00627B1E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b/>
          <w:sz w:val="22"/>
          <w:szCs w:val="22"/>
        </w:rPr>
      </w:pPr>
      <w:r w:rsidRPr="00211E1F">
        <w:rPr>
          <w:rStyle w:val="FontStyle18"/>
          <w:szCs w:val="22"/>
        </w:rPr>
        <w:t xml:space="preserve">název zakázky: </w:t>
      </w:r>
      <w:r w:rsidRPr="00211E1F">
        <w:rPr>
          <w:b/>
          <w:sz w:val="22"/>
          <w:szCs w:val="22"/>
        </w:rPr>
        <w:t>[</w:t>
      </w:r>
      <w:r w:rsidRPr="00211E1F">
        <w:rPr>
          <w:b/>
          <w:sz w:val="22"/>
          <w:szCs w:val="22"/>
          <w:highlight w:val="lightGray"/>
        </w:rPr>
        <w:t xml:space="preserve">doplní </w:t>
      </w:r>
      <w:r w:rsidRPr="00211E1F">
        <w:rPr>
          <w:b/>
          <w:color w:val="000000"/>
          <w:sz w:val="22"/>
          <w:szCs w:val="22"/>
          <w:highlight w:val="lightGray"/>
        </w:rPr>
        <w:t>účastník</w:t>
      </w:r>
      <w:r w:rsidRPr="00211E1F">
        <w:rPr>
          <w:b/>
          <w:sz w:val="22"/>
          <w:szCs w:val="22"/>
        </w:rPr>
        <w:t>]</w:t>
      </w:r>
    </w:p>
    <w:p w14:paraId="75CA322D" w14:textId="139ABCFD" w:rsidR="00D57A29" w:rsidRPr="00211E1F" w:rsidRDefault="00D57A29" w:rsidP="00627B1E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rStyle w:val="FontStyle18"/>
          <w:szCs w:val="22"/>
        </w:rPr>
      </w:pPr>
      <w:r w:rsidRPr="00211E1F">
        <w:rPr>
          <w:rStyle w:val="FontStyle18"/>
          <w:szCs w:val="22"/>
        </w:rPr>
        <w:t xml:space="preserve">výše finančního plnění </w:t>
      </w:r>
      <w:r w:rsidRPr="00211E1F">
        <w:rPr>
          <w:b/>
          <w:sz w:val="22"/>
          <w:szCs w:val="22"/>
        </w:rPr>
        <w:t>[</w:t>
      </w:r>
      <w:r w:rsidRPr="00211E1F">
        <w:rPr>
          <w:b/>
          <w:sz w:val="22"/>
          <w:szCs w:val="22"/>
          <w:highlight w:val="lightGray"/>
        </w:rPr>
        <w:t xml:space="preserve">doplní </w:t>
      </w:r>
      <w:r w:rsidRPr="00211E1F">
        <w:rPr>
          <w:b/>
          <w:color w:val="000000"/>
          <w:sz w:val="22"/>
          <w:szCs w:val="22"/>
          <w:highlight w:val="lightGray"/>
        </w:rPr>
        <w:t>účastník</w:t>
      </w:r>
      <w:proofErr w:type="gramStart"/>
      <w:r w:rsidRPr="00211E1F">
        <w:rPr>
          <w:b/>
          <w:sz w:val="22"/>
          <w:szCs w:val="22"/>
        </w:rPr>
        <w:t>]</w:t>
      </w:r>
      <w:r w:rsidRPr="00211E1F">
        <w:rPr>
          <w:rStyle w:val="FontStyle18"/>
          <w:szCs w:val="22"/>
        </w:rPr>
        <w:t xml:space="preserve"> </w:t>
      </w:r>
      <w:r w:rsidR="00867648" w:rsidRPr="00211E1F">
        <w:rPr>
          <w:rStyle w:val="FontStyle18"/>
          <w:szCs w:val="22"/>
        </w:rPr>
        <w:t>,</w:t>
      </w:r>
      <w:proofErr w:type="gramEnd"/>
      <w:r w:rsidR="00867648" w:rsidRPr="00211E1F">
        <w:rPr>
          <w:rStyle w:val="FontStyle18"/>
          <w:szCs w:val="22"/>
        </w:rPr>
        <w:t>- Kč bez DPH</w:t>
      </w:r>
    </w:p>
    <w:p w14:paraId="68F3EF37" w14:textId="77777777" w:rsidR="00D57A29" w:rsidRPr="00211E1F" w:rsidRDefault="00D57A29" w:rsidP="00627B1E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rStyle w:val="FontStyle18"/>
          <w:szCs w:val="22"/>
        </w:rPr>
      </w:pPr>
      <w:r w:rsidRPr="00211E1F">
        <w:rPr>
          <w:rStyle w:val="FontStyle18"/>
          <w:szCs w:val="22"/>
        </w:rPr>
        <w:t xml:space="preserve">doba poskytnutí </w:t>
      </w:r>
      <w:r w:rsidRPr="00211E1F">
        <w:rPr>
          <w:b/>
          <w:sz w:val="22"/>
          <w:szCs w:val="22"/>
        </w:rPr>
        <w:t>[</w:t>
      </w:r>
      <w:r w:rsidRPr="00211E1F">
        <w:rPr>
          <w:b/>
          <w:sz w:val="22"/>
          <w:szCs w:val="22"/>
          <w:highlight w:val="lightGray"/>
        </w:rPr>
        <w:t xml:space="preserve">doplní </w:t>
      </w:r>
      <w:r w:rsidRPr="00211E1F">
        <w:rPr>
          <w:b/>
          <w:color w:val="000000"/>
          <w:sz w:val="22"/>
          <w:szCs w:val="22"/>
          <w:highlight w:val="lightGray"/>
        </w:rPr>
        <w:t>účastník</w:t>
      </w:r>
      <w:r w:rsidRPr="00211E1F">
        <w:rPr>
          <w:b/>
          <w:sz w:val="22"/>
          <w:szCs w:val="22"/>
        </w:rPr>
        <w:t>]</w:t>
      </w:r>
      <w:r w:rsidRPr="00211E1F">
        <w:rPr>
          <w:rStyle w:val="FontStyle18"/>
          <w:szCs w:val="22"/>
        </w:rPr>
        <w:t xml:space="preserve"> </w:t>
      </w:r>
    </w:p>
    <w:p w14:paraId="712D0F62" w14:textId="77777777" w:rsidR="00D57A29" w:rsidRPr="00211E1F" w:rsidRDefault="00D57A29" w:rsidP="00627B1E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b/>
          <w:sz w:val="22"/>
          <w:szCs w:val="22"/>
        </w:rPr>
      </w:pPr>
      <w:r w:rsidRPr="00211E1F">
        <w:rPr>
          <w:rStyle w:val="FontStyle18"/>
          <w:szCs w:val="22"/>
        </w:rPr>
        <w:t xml:space="preserve">popis realizovaných prací </w:t>
      </w:r>
      <w:r w:rsidRPr="00211E1F">
        <w:rPr>
          <w:b/>
          <w:sz w:val="22"/>
          <w:szCs w:val="22"/>
        </w:rPr>
        <w:t>[</w:t>
      </w:r>
      <w:r w:rsidRPr="00211E1F">
        <w:rPr>
          <w:b/>
          <w:sz w:val="22"/>
          <w:szCs w:val="22"/>
          <w:highlight w:val="lightGray"/>
        </w:rPr>
        <w:t xml:space="preserve">doplní </w:t>
      </w:r>
      <w:r w:rsidRPr="00211E1F">
        <w:rPr>
          <w:b/>
          <w:color w:val="000000"/>
          <w:sz w:val="22"/>
          <w:szCs w:val="22"/>
          <w:highlight w:val="lightGray"/>
        </w:rPr>
        <w:t>účastník</w:t>
      </w:r>
      <w:r w:rsidRPr="00211E1F">
        <w:rPr>
          <w:b/>
          <w:sz w:val="22"/>
          <w:szCs w:val="22"/>
        </w:rPr>
        <w:t>]</w:t>
      </w:r>
    </w:p>
    <w:p w14:paraId="4BA3286E" w14:textId="77777777" w:rsidR="00DF4DDB" w:rsidRDefault="00D57A29" w:rsidP="00DF4DDB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bCs/>
          <w:sz w:val="22"/>
          <w:szCs w:val="22"/>
        </w:rPr>
      </w:pPr>
      <w:r w:rsidRPr="00211E1F">
        <w:rPr>
          <w:bCs/>
          <w:sz w:val="22"/>
          <w:szCs w:val="22"/>
        </w:rPr>
        <w:lastRenderedPageBreak/>
        <w:t>realizováno za plného či částečného provozu budovy – ANO/NE</w:t>
      </w:r>
      <w:r w:rsidRPr="00211E1F">
        <w:rPr>
          <w:rStyle w:val="Znakapoznpodarou"/>
          <w:bCs/>
          <w:szCs w:val="22"/>
        </w:rPr>
        <w:footnoteReference w:id="3"/>
      </w:r>
    </w:p>
    <w:p w14:paraId="52061C99" w14:textId="0B202721" w:rsidR="00DF4DDB" w:rsidRPr="00DF4DDB" w:rsidRDefault="00DF4DDB" w:rsidP="00DF4DDB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bCs/>
          <w:sz w:val="22"/>
          <w:szCs w:val="22"/>
        </w:rPr>
      </w:pPr>
      <w:r w:rsidRPr="00DF4DDB">
        <w:rPr>
          <w:rStyle w:val="FontStyle18"/>
          <w:bCs/>
          <w:szCs w:val="22"/>
        </w:rPr>
        <w:t xml:space="preserve">informace o památkové </w:t>
      </w:r>
      <w:proofErr w:type="gramStart"/>
      <w:r w:rsidRPr="00DF4DDB">
        <w:rPr>
          <w:rStyle w:val="FontStyle18"/>
          <w:bCs/>
          <w:szCs w:val="22"/>
        </w:rPr>
        <w:t xml:space="preserve">ochraně  </w:t>
      </w:r>
      <w:r w:rsidRPr="00DF4DDB">
        <w:rPr>
          <w:b/>
          <w:sz w:val="22"/>
          <w:szCs w:val="22"/>
        </w:rPr>
        <w:t>[</w:t>
      </w:r>
      <w:proofErr w:type="gramEnd"/>
      <w:r w:rsidRPr="00DF4DDB">
        <w:rPr>
          <w:b/>
          <w:sz w:val="22"/>
          <w:szCs w:val="22"/>
          <w:highlight w:val="lightGray"/>
        </w:rPr>
        <w:t xml:space="preserve">doplní </w:t>
      </w:r>
      <w:r w:rsidRPr="00DF4DDB">
        <w:rPr>
          <w:b/>
          <w:color w:val="000000"/>
          <w:sz w:val="22"/>
          <w:szCs w:val="22"/>
          <w:highlight w:val="lightGray"/>
        </w:rPr>
        <w:t>účastník</w:t>
      </w:r>
      <w:r w:rsidRPr="00DF4DDB">
        <w:rPr>
          <w:b/>
          <w:sz w:val="22"/>
          <w:szCs w:val="22"/>
        </w:rPr>
        <w:t>]</w:t>
      </w:r>
    </w:p>
    <w:p w14:paraId="5E5DD08C" w14:textId="0515C3BA" w:rsidR="00D57A29" w:rsidRPr="00211E1F" w:rsidRDefault="00D57A29" w:rsidP="00627B1E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b/>
          <w:sz w:val="22"/>
          <w:szCs w:val="22"/>
        </w:rPr>
      </w:pPr>
      <w:r w:rsidRPr="00211E1F">
        <w:rPr>
          <w:rStyle w:val="FontStyle18"/>
          <w:szCs w:val="22"/>
        </w:rPr>
        <w:t xml:space="preserve">název objednatele vč. kontaktní osoby </w:t>
      </w:r>
      <w:r w:rsidRPr="00211E1F">
        <w:rPr>
          <w:b/>
          <w:sz w:val="22"/>
          <w:szCs w:val="22"/>
        </w:rPr>
        <w:t>[</w:t>
      </w:r>
      <w:r w:rsidRPr="00211E1F">
        <w:rPr>
          <w:b/>
          <w:sz w:val="22"/>
          <w:szCs w:val="22"/>
          <w:highlight w:val="lightGray"/>
        </w:rPr>
        <w:t xml:space="preserve">doplní </w:t>
      </w:r>
      <w:r w:rsidRPr="00211E1F">
        <w:rPr>
          <w:b/>
          <w:color w:val="000000"/>
          <w:sz w:val="22"/>
          <w:szCs w:val="22"/>
          <w:highlight w:val="lightGray"/>
        </w:rPr>
        <w:t>účastník</w:t>
      </w:r>
      <w:r w:rsidRPr="00211E1F">
        <w:rPr>
          <w:b/>
          <w:sz w:val="22"/>
          <w:szCs w:val="22"/>
        </w:rPr>
        <w:t>]</w:t>
      </w:r>
    </w:p>
    <w:p w14:paraId="0BB8597E" w14:textId="4DBACC47" w:rsidR="00D57A29" w:rsidRPr="00211E1F" w:rsidRDefault="00D57A29" w:rsidP="00627B1E">
      <w:pPr>
        <w:spacing w:before="0" w:after="120" w:line="276" w:lineRule="auto"/>
        <w:ind w:left="567" w:hanging="567"/>
        <w:rPr>
          <w:rStyle w:val="FontStyle18"/>
          <w:szCs w:val="22"/>
        </w:rPr>
      </w:pPr>
    </w:p>
    <w:p w14:paraId="15C37388" w14:textId="77777777" w:rsidR="00393B07" w:rsidRPr="00211E1F" w:rsidRDefault="00393B07" w:rsidP="00170B23">
      <w:pPr>
        <w:pStyle w:val="Odstavecseseznamem"/>
        <w:numPr>
          <w:ilvl w:val="0"/>
          <w:numId w:val="25"/>
        </w:numPr>
        <w:spacing w:after="120" w:line="276" w:lineRule="auto"/>
        <w:ind w:left="567" w:hanging="567"/>
        <w:jc w:val="both"/>
        <w:rPr>
          <w:rStyle w:val="FontStyle18"/>
          <w:szCs w:val="22"/>
        </w:rPr>
      </w:pPr>
      <w:r w:rsidRPr="00211E1F">
        <w:rPr>
          <w:rStyle w:val="FontStyle18"/>
          <w:szCs w:val="22"/>
        </w:rPr>
        <w:t xml:space="preserve">v rámci min. jedné z výše uvedených stavebních prací byla předmětem plnění rekonstrukce památkově chráněné budovy, tj. budovy nacházející se na území památkové rezervace, příp. v památkové zóně, památkově chráněném území anebo se jednalo o nemovitou </w:t>
      </w:r>
      <w:proofErr w:type="spellStart"/>
      <w:r w:rsidRPr="00211E1F">
        <w:rPr>
          <w:rStyle w:val="FontStyle18"/>
          <w:szCs w:val="22"/>
        </w:rPr>
        <w:t>kultuní</w:t>
      </w:r>
      <w:proofErr w:type="spellEnd"/>
      <w:r w:rsidRPr="00211E1F">
        <w:rPr>
          <w:rStyle w:val="FontStyle18"/>
          <w:szCs w:val="22"/>
        </w:rPr>
        <w:t xml:space="preserve"> památku či národní kulturní památku.</w:t>
      </w:r>
      <w:r w:rsidRPr="00211E1F" w:rsidDel="005D6C26">
        <w:rPr>
          <w:rStyle w:val="FontStyle18"/>
          <w:szCs w:val="22"/>
        </w:rPr>
        <w:t xml:space="preserve"> </w:t>
      </w:r>
    </w:p>
    <w:p w14:paraId="440B8833" w14:textId="77777777" w:rsidR="00D57A29" w:rsidRPr="00627B1E" w:rsidRDefault="00D57A29" w:rsidP="00627B1E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rStyle w:val="FontStyle18"/>
        </w:rPr>
      </w:pPr>
      <w:r w:rsidRPr="00211E1F">
        <w:rPr>
          <w:rStyle w:val="FontStyle18"/>
          <w:szCs w:val="22"/>
        </w:rPr>
        <w:t xml:space="preserve">název zakázky: </w:t>
      </w:r>
      <w:r w:rsidRPr="00627B1E">
        <w:rPr>
          <w:rStyle w:val="FontStyle18"/>
        </w:rPr>
        <w:t>[doplní účastník]</w:t>
      </w:r>
    </w:p>
    <w:p w14:paraId="52E0D066" w14:textId="77777777" w:rsidR="006A4C26" w:rsidRDefault="00D57A29" w:rsidP="006A4C26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rStyle w:val="FontStyle18"/>
          <w:szCs w:val="22"/>
        </w:rPr>
      </w:pPr>
      <w:r w:rsidRPr="00211E1F">
        <w:rPr>
          <w:rStyle w:val="FontStyle18"/>
          <w:szCs w:val="22"/>
        </w:rPr>
        <w:t xml:space="preserve">výše finančního plnění </w:t>
      </w:r>
      <w:r w:rsidRPr="00627B1E">
        <w:rPr>
          <w:rStyle w:val="FontStyle18"/>
        </w:rPr>
        <w:t>[doplní účastník</w:t>
      </w:r>
      <w:proofErr w:type="gramStart"/>
      <w:r w:rsidRPr="00627B1E">
        <w:rPr>
          <w:rStyle w:val="FontStyle18"/>
        </w:rPr>
        <w:t>]</w:t>
      </w:r>
      <w:r w:rsidRPr="00211E1F">
        <w:rPr>
          <w:rStyle w:val="FontStyle18"/>
          <w:szCs w:val="22"/>
        </w:rPr>
        <w:t xml:space="preserve"> </w:t>
      </w:r>
      <w:r w:rsidR="00867648" w:rsidRPr="00211E1F">
        <w:rPr>
          <w:rStyle w:val="FontStyle18"/>
          <w:szCs w:val="22"/>
        </w:rPr>
        <w:t>,</w:t>
      </w:r>
      <w:proofErr w:type="gramEnd"/>
      <w:r w:rsidR="00867648" w:rsidRPr="00211E1F">
        <w:rPr>
          <w:rStyle w:val="FontStyle18"/>
          <w:szCs w:val="22"/>
        </w:rPr>
        <w:t>- Kč bez DPH</w:t>
      </w:r>
    </w:p>
    <w:p w14:paraId="663D1494" w14:textId="77777777" w:rsidR="006A4C26" w:rsidRDefault="00D57A29" w:rsidP="006A4C26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rStyle w:val="FontStyle18"/>
          <w:szCs w:val="22"/>
        </w:rPr>
      </w:pPr>
      <w:r w:rsidRPr="006A4C26">
        <w:rPr>
          <w:rStyle w:val="FontStyle18"/>
          <w:szCs w:val="22"/>
        </w:rPr>
        <w:t xml:space="preserve">doba poskytnutí </w:t>
      </w:r>
      <w:r w:rsidRPr="006A4C26">
        <w:rPr>
          <w:b/>
          <w:sz w:val="22"/>
          <w:szCs w:val="22"/>
        </w:rPr>
        <w:t>[</w:t>
      </w:r>
      <w:r w:rsidRPr="006A4C26">
        <w:rPr>
          <w:b/>
          <w:sz w:val="22"/>
          <w:szCs w:val="22"/>
          <w:highlight w:val="lightGray"/>
        </w:rPr>
        <w:t xml:space="preserve">doplní </w:t>
      </w:r>
      <w:r w:rsidRPr="006A4C26">
        <w:rPr>
          <w:b/>
          <w:color w:val="000000"/>
          <w:sz w:val="22"/>
          <w:szCs w:val="22"/>
          <w:highlight w:val="lightGray"/>
        </w:rPr>
        <w:t>účastník</w:t>
      </w:r>
      <w:r w:rsidRPr="006A4C26">
        <w:rPr>
          <w:b/>
          <w:sz w:val="22"/>
          <w:szCs w:val="22"/>
        </w:rPr>
        <w:t>]</w:t>
      </w:r>
      <w:r w:rsidRPr="006A4C26">
        <w:rPr>
          <w:rStyle w:val="FontStyle18"/>
          <w:szCs w:val="22"/>
        </w:rPr>
        <w:t xml:space="preserve"> </w:t>
      </w:r>
    </w:p>
    <w:p w14:paraId="59C01868" w14:textId="77777777" w:rsidR="006A4C26" w:rsidRDefault="00D57A29" w:rsidP="006A4C26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sz w:val="22"/>
          <w:szCs w:val="22"/>
        </w:rPr>
      </w:pPr>
      <w:r w:rsidRPr="006A4C26">
        <w:rPr>
          <w:rStyle w:val="FontStyle18"/>
          <w:szCs w:val="22"/>
        </w:rPr>
        <w:t xml:space="preserve">popis realizovaných prací </w:t>
      </w:r>
      <w:r w:rsidRPr="006A4C26">
        <w:rPr>
          <w:b/>
          <w:sz w:val="22"/>
          <w:szCs w:val="22"/>
        </w:rPr>
        <w:t>[</w:t>
      </w:r>
      <w:r w:rsidRPr="006A4C26">
        <w:rPr>
          <w:b/>
          <w:sz w:val="22"/>
          <w:szCs w:val="22"/>
          <w:highlight w:val="lightGray"/>
        </w:rPr>
        <w:t xml:space="preserve">doplní </w:t>
      </w:r>
      <w:r w:rsidRPr="006A4C26">
        <w:rPr>
          <w:b/>
          <w:color w:val="000000"/>
          <w:sz w:val="22"/>
          <w:szCs w:val="22"/>
          <w:highlight w:val="lightGray"/>
        </w:rPr>
        <w:t>účastník</w:t>
      </w:r>
      <w:r w:rsidRPr="006A4C26">
        <w:rPr>
          <w:b/>
          <w:sz w:val="22"/>
          <w:szCs w:val="22"/>
        </w:rPr>
        <w:t>]</w:t>
      </w:r>
    </w:p>
    <w:p w14:paraId="2A8AF1E2" w14:textId="77777777" w:rsidR="006A4C26" w:rsidRDefault="00D57A29" w:rsidP="006A4C26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sz w:val="22"/>
          <w:szCs w:val="22"/>
        </w:rPr>
      </w:pPr>
      <w:r w:rsidRPr="006A4C26">
        <w:rPr>
          <w:bCs/>
          <w:sz w:val="22"/>
          <w:szCs w:val="22"/>
        </w:rPr>
        <w:t>realizováno za plného či částečného provozu budovy – ANO/NE</w:t>
      </w:r>
      <w:r w:rsidRPr="00211E1F">
        <w:rPr>
          <w:rStyle w:val="Znakapoznpodarou"/>
          <w:bCs/>
          <w:szCs w:val="22"/>
        </w:rPr>
        <w:footnoteReference w:id="4"/>
      </w:r>
    </w:p>
    <w:p w14:paraId="6545DD32" w14:textId="77777777" w:rsidR="006A4C26" w:rsidRDefault="00D4221D" w:rsidP="006A4C26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rStyle w:val="FontStyle18"/>
          <w:szCs w:val="22"/>
        </w:rPr>
      </w:pPr>
      <w:r w:rsidRPr="006A4C26">
        <w:rPr>
          <w:rStyle w:val="FontStyle18"/>
          <w:bCs/>
          <w:szCs w:val="22"/>
        </w:rPr>
        <w:t xml:space="preserve">informace o památkové </w:t>
      </w:r>
      <w:proofErr w:type="gramStart"/>
      <w:r w:rsidRPr="006A4C26">
        <w:rPr>
          <w:rStyle w:val="FontStyle18"/>
          <w:bCs/>
          <w:szCs w:val="22"/>
        </w:rPr>
        <w:t xml:space="preserve">ochraně  </w:t>
      </w:r>
      <w:r w:rsidRPr="006A4C26">
        <w:rPr>
          <w:b/>
          <w:sz w:val="22"/>
          <w:szCs w:val="22"/>
        </w:rPr>
        <w:t>[</w:t>
      </w:r>
      <w:proofErr w:type="gramEnd"/>
      <w:r w:rsidRPr="006A4C26">
        <w:rPr>
          <w:b/>
          <w:sz w:val="22"/>
          <w:szCs w:val="22"/>
          <w:highlight w:val="lightGray"/>
        </w:rPr>
        <w:t xml:space="preserve">doplní </w:t>
      </w:r>
      <w:r w:rsidRPr="006A4C26">
        <w:rPr>
          <w:b/>
          <w:color w:val="000000"/>
          <w:sz w:val="22"/>
          <w:szCs w:val="22"/>
          <w:highlight w:val="lightGray"/>
        </w:rPr>
        <w:t>účastník</w:t>
      </w:r>
      <w:r w:rsidRPr="006A4C26">
        <w:rPr>
          <w:b/>
          <w:sz w:val="22"/>
          <w:szCs w:val="22"/>
        </w:rPr>
        <w:t>]</w:t>
      </w:r>
    </w:p>
    <w:p w14:paraId="6EC97396" w14:textId="469BE24F" w:rsidR="00D57A29" w:rsidRPr="006A4C26" w:rsidRDefault="00D57A29" w:rsidP="006A4C26">
      <w:pPr>
        <w:pStyle w:val="Style13"/>
        <w:widowControl/>
        <w:numPr>
          <w:ilvl w:val="0"/>
          <w:numId w:val="33"/>
        </w:numPr>
        <w:spacing w:after="120" w:line="278" w:lineRule="exact"/>
        <w:ind w:left="1134" w:hanging="425"/>
        <w:jc w:val="both"/>
        <w:rPr>
          <w:sz w:val="22"/>
          <w:szCs w:val="22"/>
        </w:rPr>
      </w:pPr>
      <w:r w:rsidRPr="006A4C26">
        <w:rPr>
          <w:rStyle w:val="FontStyle18"/>
          <w:szCs w:val="22"/>
        </w:rPr>
        <w:t xml:space="preserve">název objednatele vč. kontaktní osoby </w:t>
      </w:r>
      <w:r w:rsidRPr="006A4C26">
        <w:rPr>
          <w:b/>
          <w:sz w:val="22"/>
          <w:szCs w:val="22"/>
        </w:rPr>
        <w:t>[</w:t>
      </w:r>
      <w:r w:rsidRPr="006A4C26">
        <w:rPr>
          <w:b/>
          <w:sz w:val="22"/>
          <w:szCs w:val="22"/>
          <w:highlight w:val="lightGray"/>
        </w:rPr>
        <w:t xml:space="preserve">doplní </w:t>
      </w:r>
      <w:r w:rsidRPr="006A4C26">
        <w:rPr>
          <w:b/>
          <w:color w:val="000000"/>
          <w:sz w:val="22"/>
          <w:szCs w:val="22"/>
          <w:highlight w:val="lightGray"/>
        </w:rPr>
        <w:t>účastník</w:t>
      </w:r>
      <w:r w:rsidRPr="006A4C26">
        <w:rPr>
          <w:b/>
          <w:sz w:val="22"/>
          <w:szCs w:val="22"/>
        </w:rPr>
        <w:t>]</w:t>
      </w:r>
    </w:p>
    <w:p w14:paraId="097E0ED4" w14:textId="77777777" w:rsidR="00D57A29" w:rsidRPr="00211E1F" w:rsidRDefault="00D57A29" w:rsidP="00A35782">
      <w:pPr>
        <w:spacing w:before="0" w:after="120" w:line="276" w:lineRule="auto"/>
        <w:rPr>
          <w:rStyle w:val="FontStyle18"/>
          <w:szCs w:val="22"/>
        </w:rPr>
      </w:pPr>
    </w:p>
    <w:p w14:paraId="291F80F7" w14:textId="77777777" w:rsidR="00867648" w:rsidRPr="002B3D17" w:rsidRDefault="00D57A29" w:rsidP="00E90A55">
      <w:pPr>
        <w:pStyle w:val="Style13"/>
        <w:widowControl/>
        <w:spacing w:after="120" w:line="274" w:lineRule="exact"/>
        <w:ind w:left="567"/>
        <w:jc w:val="both"/>
        <w:rPr>
          <w:rStyle w:val="FontStyle18"/>
          <w:color w:val="000000" w:themeColor="text1"/>
          <w:szCs w:val="22"/>
        </w:rPr>
      </w:pPr>
      <w:r w:rsidRPr="00211E1F">
        <w:rPr>
          <w:rStyle w:val="FontStyle18"/>
          <w:color w:val="000000" w:themeColor="text1"/>
          <w:szCs w:val="22"/>
        </w:rPr>
        <w:t xml:space="preserve">Disponuje realizačním týmem určeným k plnění veřejné zakázky, jež obsahuje pracovníka, který </w:t>
      </w:r>
      <w:r w:rsidRPr="002B3D17">
        <w:rPr>
          <w:rStyle w:val="FontStyle18"/>
          <w:color w:val="000000" w:themeColor="text1"/>
          <w:szCs w:val="22"/>
        </w:rPr>
        <w:t>splňuje níže uvedené minimální požadavky:</w:t>
      </w:r>
    </w:p>
    <w:p w14:paraId="56CFCE03" w14:textId="3D921AEB" w:rsidR="00D57A29" w:rsidRPr="002B3D17" w:rsidRDefault="00D57A29" w:rsidP="00E90A55">
      <w:pPr>
        <w:pStyle w:val="Style13"/>
        <w:widowControl/>
        <w:spacing w:after="120" w:line="274" w:lineRule="exact"/>
        <w:ind w:left="567"/>
        <w:jc w:val="both"/>
        <w:rPr>
          <w:rStyle w:val="FontStyle18"/>
          <w:szCs w:val="22"/>
          <w:u w:val="single"/>
        </w:rPr>
      </w:pPr>
      <w:r w:rsidRPr="002B3D17">
        <w:rPr>
          <w:rStyle w:val="FontStyle18"/>
          <w:szCs w:val="22"/>
          <w:u w:val="single"/>
        </w:rPr>
        <w:t>Hlavní stavbyvedoucí:</w:t>
      </w:r>
    </w:p>
    <w:p w14:paraId="7D1F2E9D" w14:textId="13B3094C" w:rsidR="00D57A29" w:rsidRPr="002B3D17" w:rsidRDefault="00D57A29" w:rsidP="00D57A29">
      <w:pPr>
        <w:pStyle w:val="Style13"/>
        <w:widowControl/>
        <w:numPr>
          <w:ilvl w:val="0"/>
          <w:numId w:val="31"/>
        </w:numPr>
        <w:spacing w:after="120" w:line="274" w:lineRule="exact"/>
        <w:jc w:val="both"/>
        <w:rPr>
          <w:sz w:val="22"/>
          <w:szCs w:val="22"/>
        </w:rPr>
      </w:pPr>
      <w:r w:rsidRPr="002B3D17">
        <w:rPr>
          <w:rStyle w:val="FontStyle18"/>
          <w:szCs w:val="22"/>
        </w:rPr>
        <w:t xml:space="preserve">autorizace </w:t>
      </w:r>
      <w:proofErr w:type="spellStart"/>
      <w:proofErr w:type="gramStart"/>
      <w:r w:rsidRPr="002B3D17">
        <w:rPr>
          <w:rStyle w:val="FontStyle18"/>
          <w:szCs w:val="22"/>
        </w:rPr>
        <w:t>inženýra</w:t>
      </w:r>
      <w:r w:rsidR="00393B07" w:rsidRPr="002B3D17">
        <w:rPr>
          <w:rStyle w:val="FontStyle18"/>
          <w:szCs w:val="22"/>
        </w:rPr>
        <w:t>,</w:t>
      </w:r>
      <w:r w:rsidRPr="002B3D17">
        <w:rPr>
          <w:rStyle w:val="FontStyle18"/>
          <w:szCs w:val="22"/>
        </w:rPr>
        <w:t>technika</w:t>
      </w:r>
      <w:proofErr w:type="spellEnd"/>
      <w:proofErr w:type="gramEnd"/>
      <w:r w:rsidRPr="002B3D17">
        <w:rPr>
          <w:rStyle w:val="FontStyle18"/>
          <w:szCs w:val="22"/>
        </w:rPr>
        <w:t xml:space="preserve"> </w:t>
      </w:r>
      <w:r w:rsidR="00393B07" w:rsidRPr="002B3D17">
        <w:rPr>
          <w:rStyle w:val="FontStyle18"/>
          <w:szCs w:val="22"/>
        </w:rPr>
        <w:t xml:space="preserve">či stavitele </w:t>
      </w:r>
      <w:r w:rsidRPr="002B3D17">
        <w:rPr>
          <w:rStyle w:val="FontStyle18"/>
          <w:szCs w:val="22"/>
        </w:rPr>
        <w:t>pro obor pozemní stavby,</w:t>
      </w:r>
    </w:p>
    <w:p w14:paraId="304C41F6" w14:textId="77777777" w:rsidR="00D57A29" w:rsidRPr="002B3D17" w:rsidRDefault="00D57A29" w:rsidP="00D57A29">
      <w:pPr>
        <w:pStyle w:val="Style13"/>
        <w:widowControl/>
        <w:numPr>
          <w:ilvl w:val="0"/>
          <w:numId w:val="31"/>
        </w:numPr>
        <w:spacing w:after="120" w:line="274" w:lineRule="exact"/>
        <w:jc w:val="both"/>
        <w:rPr>
          <w:rStyle w:val="FontStyle18"/>
          <w:szCs w:val="22"/>
        </w:rPr>
      </w:pPr>
      <w:r w:rsidRPr="002B3D17">
        <w:rPr>
          <w:rStyle w:val="FontStyle18"/>
          <w:szCs w:val="22"/>
        </w:rPr>
        <w:t>praxe nejméně 5 let v pozemním stavitelství,</w:t>
      </w:r>
    </w:p>
    <w:p w14:paraId="554CADD3" w14:textId="77E0F38C" w:rsidR="00393B07" w:rsidRDefault="00D57A29" w:rsidP="00D57A29">
      <w:pPr>
        <w:pStyle w:val="Style13"/>
        <w:widowControl/>
        <w:numPr>
          <w:ilvl w:val="0"/>
          <w:numId w:val="31"/>
        </w:numPr>
        <w:spacing w:after="120" w:line="274" w:lineRule="exact"/>
        <w:jc w:val="both"/>
        <w:rPr>
          <w:rStyle w:val="FontStyle18"/>
          <w:szCs w:val="22"/>
        </w:rPr>
      </w:pPr>
      <w:r w:rsidRPr="002B3D17">
        <w:rPr>
          <w:rStyle w:val="FontStyle18"/>
          <w:szCs w:val="22"/>
        </w:rPr>
        <w:t xml:space="preserve">zkušenost s vedením min. 2 staveb v pozici hlavního stavbyvedoucího či pozici obdobné, jejichž předmětem plnění byla výstavba či rekonstrukce budovy občanského vybavení ve smyslu § 6 odst. 1 vyhlášky č. 398/2009 Sb., o obecných technických požadavcích zabezpečujících bezbariérové užívání staveb, ve znění pozdějších předpisů, </w:t>
      </w:r>
      <w:proofErr w:type="gramStart"/>
      <w:r w:rsidRPr="002B3D17">
        <w:rPr>
          <w:rStyle w:val="FontStyle18"/>
          <w:szCs w:val="22"/>
        </w:rPr>
        <w:t>o ,</w:t>
      </w:r>
      <w:proofErr w:type="gramEnd"/>
      <w:r w:rsidRPr="002B3D17">
        <w:rPr>
          <w:rStyle w:val="FontStyle18"/>
          <w:szCs w:val="22"/>
        </w:rPr>
        <w:t xml:space="preserve"> minimálním fin</w:t>
      </w:r>
      <w:r w:rsidR="003E2BB7" w:rsidRPr="002B3D17">
        <w:rPr>
          <w:rStyle w:val="FontStyle18"/>
          <w:szCs w:val="22"/>
        </w:rPr>
        <w:t xml:space="preserve">ančním objemu alespoň </w:t>
      </w:r>
      <w:r w:rsidR="00423CCB" w:rsidRPr="002B3D17">
        <w:rPr>
          <w:rStyle w:val="FontStyle18"/>
          <w:szCs w:val="22"/>
        </w:rPr>
        <w:t>5 000 000</w:t>
      </w:r>
      <w:r w:rsidRPr="002B3D17">
        <w:rPr>
          <w:rStyle w:val="FontStyle18"/>
          <w:szCs w:val="22"/>
        </w:rPr>
        <w:t xml:space="preserve">,- Kč bez DPH v každém jednotlivém případě, přičemž </w:t>
      </w:r>
    </w:p>
    <w:p w14:paraId="0BEC4104" w14:textId="77777777" w:rsidR="00D963E6" w:rsidRDefault="00D963E6" w:rsidP="00D963E6">
      <w:pPr>
        <w:pStyle w:val="Style13"/>
        <w:widowControl/>
        <w:spacing w:after="120" w:line="274" w:lineRule="exact"/>
        <w:ind w:left="1287"/>
        <w:jc w:val="both"/>
        <w:rPr>
          <w:rStyle w:val="FontStyle18"/>
          <w:szCs w:val="22"/>
        </w:rPr>
      </w:pPr>
    </w:p>
    <w:p w14:paraId="75C9169E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211E1F">
        <w:rPr>
          <w:rStyle w:val="FontStyle18"/>
          <w:szCs w:val="22"/>
        </w:rPr>
        <w:t xml:space="preserve">název zakázky: </w:t>
      </w:r>
      <w:r w:rsidRPr="00627B1E">
        <w:rPr>
          <w:rStyle w:val="FontStyle18"/>
        </w:rPr>
        <w:t>[doplní účastník]</w:t>
      </w:r>
    </w:p>
    <w:p w14:paraId="2AB82632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D963E6">
        <w:rPr>
          <w:rStyle w:val="FontStyle18"/>
          <w:szCs w:val="22"/>
        </w:rPr>
        <w:t xml:space="preserve">výše finančního plnění </w:t>
      </w:r>
      <w:r w:rsidRPr="00627B1E">
        <w:rPr>
          <w:rStyle w:val="FontStyle18"/>
        </w:rPr>
        <w:t>[doplní účastník</w:t>
      </w:r>
      <w:proofErr w:type="gramStart"/>
      <w:r w:rsidRPr="00627B1E">
        <w:rPr>
          <w:rStyle w:val="FontStyle18"/>
        </w:rPr>
        <w:t>]</w:t>
      </w:r>
      <w:r w:rsidRPr="00D963E6">
        <w:rPr>
          <w:rStyle w:val="FontStyle18"/>
          <w:szCs w:val="22"/>
        </w:rPr>
        <w:t xml:space="preserve"> ,</w:t>
      </w:r>
      <w:proofErr w:type="gramEnd"/>
      <w:r w:rsidRPr="00D963E6">
        <w:rPr>
          <w:rStyle w:val="FontStyle18"/>
          <w:szCs w:val="22"/>
        </w:rPr>
        <w:t>- Kč bez DPH</w:t>
      </w:r>
    </w:p>
    <w:p w14:paraId="763082FF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D963E6">
        <w:rPr>
          <w:rStyle w:val="FontStyle18"/>
          <w:szCs w:val="22"/>
        </w:rPr>
        <w:t xml:space="preserve">doba poskytnutí </w:t>
      </w:r>
      <w:r w:rsidRPr="00D963E6">
        <w:rPr>
          <w:b/>
          <w:sz w:val="22"/>
          <w:szCs w:val="22"/>
        </w:rPr>
        <w:t>[</w:t>
      </w:r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  <w:r w:rsidRPr="00D963E6">
        <w:rPr>
          <w:rStyle w:val="FontStyle18"/>
          <w:szCs w:val="22"/>
        </w:rPr>
        <w:t xml:space="preserve"> </w:t>
      </w:r>
    </w:p>
    <w:p w14:paraId="601A7449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sz w:val="22"/>
        </w:rPr>
      </w:pPr>
      <w:r w:rsidRPr="00D963E6">
        <w:rPr>
          <w:rStyle w:val="FontStyle18"/>
          <w:szCs w:val="22"/>
        </w:rPr>
        <w:t xml:space="preserve">popis realizovaných prací </w:t>
      </w:r>
      <w:r w:rsidRPr="00D963E6">
        <w:rPr>
          <w:b/>
          <w:sz w:val="22"/>
          <w:szCs w:val="22"/>
        </w:rPr>
        <w:t>[</w:t>
      </w:r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</w:p>
    <w:p w14:paraId="2395D16D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sz w:val="22"/>
        </w:rPr>
      </w:pPr>
      <w:r w:rsidRPr="00D963E6">
        <w:rPr>
          <w:bCs/>
          <w:sz w:val="22"/>
          <w:szCs w:val="22"/>
        </w:rPr>
        <w:lastRenderedPageBreak/>
        <w:t>realizováno za plného či částečného provozu budovy – ANO/NE</w:t>
      </w:r>
      <w:r w:rsidRPr="00211E1F">
        <w:rPr>
          <w:rStyle w:val="Znakapoznpodarou"/>
          <w:bCs/>
          <w:szCs w:val="22"/>
        </w:rPr>
        <w:footnoteReference w:id="5"/>
      </w:r>
    </w:p>
    <w:p w14:paraId="6E1AC0BD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D963E6">
        <w:rPr>
          <w:rStyle w:val="FontStyle18"/>
          <w:bCs/>
          <w:szCs w:val="22"/>
        </w:rPr>
        <w:t xml:space="preserve">informace o památkové </w:t>
      </w:r>
      <w:proofErr w:type="gramStart"/>
      <w:r w:rsidRPr="00D963E6">
        <w:rPr>
          <w:rStyle w:val="FontStyle18"/>
          <w:bCs/>
          <w:szCs w:val="22"/>
        </w:rPr>
        <w:t xml:space="preserve">ochraně  </w:t>
      </w:r>
      <w:r w:rsidRPr="00D963E6">
        <w:rPr>
          <w:b/>
          <w:sz w:val="22"/>
          <w:szCs w:val="22"/>
        </w:rPr>
        <w:t>[</w:t>
      </w:r>
      <w:proofErr w:type="gramEnd"/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</w:p>
    <w:p w14:paraId="4587606E" w14:textId="5CCAE0B1" w:rsidR="00D963E6" w:rsidRP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sz w:val="22"/>
        </w:rPr>
      </w:pPr>
      <w:r w:rsidRPr="00D963E6">
        <w:rPr>
          <w:rStyle w:val="FontStyle18"/>
          <w:szCs w:val="22"/>
        </w:rPr>
        <w:t xml:space="preserve">název objednatele vč. kontaktní osoby </w:t>
      </w:r>
      <w:r w:rsidRPr="00D963E6">
        <w:rPr>
          <w:b/>
          <w:sz w:val="22"/>
          <w:szCs w:val="22"/>
        </w:rPr>
        <w:t>[</w:t>
      </w:r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</w:p>
    <w:p w14:paraId="46FE047E" w14:textId="0186F360" w:rsidR="00D963E6" w:rsidRDefault="00D963E6" w:rsidP="00D963E6">
      <w:pPr>
        <w:pStyle w:val="Style13"/>
        <w:widowControl/>
        <w:spacing w:after="120" w:line="274" w:lineRule="exact"/>
        <w:ind w:left="1287"/>
        <w:jc w:val="both"/>
        <w:rPr>
          <w:rStyle w:val="FontStyle18"/>
          <w:szCs w:val="22"/>
        </w:rPr>
      </w:pPr>
    </w:p>
    <w:p w14:paraId="3328DA98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211E1F">
        <w:rPr>
          <w:rStyle w:val="FontStyle18"/>
          <w:szCs w:val="22"/>
        </w:rPr>
        <w:t xml:space="preserve">název zakázky: </w:t>
      </w:r>
      <w:r w:rsidRPr="00627B1E">
        <w:rPr>
          <w:rStyle w:val="FontStyle18"/>
        </w:rPr>
        <w:t>[doplní účastník]</w:t>
      </w:r>
    </w:p>
    <w:p w14:paraId="4156C45F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D963E6">
        <w:rPr>
          <w:rStyle w:val="FontStyle18"/>
          <w:szCs w:val="22"/>
        </w:rPr>
        <w:t xml:space="preserve">výše finančního plnění </w:t>
      </w:r>
      <w:r w:rsidRPr="00627B1E">
        <w:rPr>
          <w:rStyle w:val="FontStyle18"/>
        </w:rPr>
        <w:t>[doplní účastník</w:t>
      </w:r>
      <w:proofErr w:type="gramStart"/>
      <w:r w:rsidRPr="00627B1E">
        <w:rPr>
          <w:rStyle w:val="FontStyle18"/>
        </w:rPr>
        <w:t>]</w:t>
      </w:r>
      <w:r w:rsidRPr="00D963E6">
        <w:rPr>
          <w:rStyle w:val="FontStyle18"/>
          <w:szCs w:val="22"/>
        </w:rPr>
        <w:t xml:space="preserve"> ,</w:t>
      </w:r>
      <w:proofErr w:type="gramEnd"/>
      <w:r w:rsidRPr="00D963E6">
        <w:rPr>
          <w:rStyle w:val="FontStyle18"/>
          <w:szCs w:val="22"/>
        </w:rPr>
        <w:t>- Kč bez DPH</w:t>
      </w:r>
    </w:p>
    <w:p w14:paraId="38B85178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D963E6">
        <w:rPr>
          <w:rStyle w:val="FontStyle18"/>
          <w:szCs w:val="22"/>
        </w:rPr>
        <w:t xml:space="preserve">doba poskytnutí </w:t>
      </w:r>
      <w:r w:rsidRPr="00D963E6">
        <w:rPr>
          <w:b/>
          <w:sz w:val="22"/>
          <w:szCs w:val="22"/>
        </w:rPr>
        <w:t>[</w:t>
      </w:r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  <w:r w:rsidRPr="00D963E6">
        <w:rPr>
          <w:rStyle w:val="FontStyle18"/>
          <w:szCs w:val="22"/>
        </w:rPr>
        <w:t xml:space="preserve"> </w:t>
      </w:r>
    </w:p>
    <w:p w14:paraId="121A4416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sz w:val="22"/>
        </w:rPr>
      </w:pPr>
      <w:r w:rsidRPr="00D963E6">
        <w:rPr>
          <w:rStyle w:val="FontStyle18"/>
          <w:szCs w:val="22"/>
        </w:rPr>
        <w:t xml:space="preserve">popis realizovaných prací </w:t>
      </w:r>
      <w:r w:rsidRPr="00D963E6">
        <w:rPr>
          <w:b/>
          <w:sz w:val="22"/>
          <w:szCs w:val="22"/>
        </w:rPr>
        <w:t>[</w:t>
      </w:r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</w:p>
    <w:p w14:paraId="14B2AB27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sz w:val="22"/>
        </w:rPr>
      </w:pPr>
      <w:r w:rsidRPr="00D963E6">
        <w:rPr>
          <w:bCs/>
          <w:sz w:val="22"/>
          <w:szCs w:val="22"/>
        </w:rPr>
        <w:t>realizováno za plného či částečného provozu budovy – ANO/NE</w:t>
      </w:r>
      <w:r w:rsidRPr="00211E1F">
        <w:rPr>
          <w:rStyle w:val="Znakapoznpodarou"/>
          <w:bCs/>
          <w:szCs w:val="22"/>
        </w:rPr>
        <w:footnoteReference w:id="6"/>
      </w:r>
    </w:p>
    <w:p w14:paraId="255CC29F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D963E6">
        <w:rPr>
          <w:rStyle w:val="FontStyle18"/>
          <w:bCs/>
          <w:szCs w:val="22"/>
        </w:rPr>
        <w:t xml:space="preserve">informace o památkové </w:t>
      </w:r>
      <w:proofErr w:type="gramStart"/>
      <w:r w:rsidRPr="00D963E6">
        <w:rPr>
          <w:rStyle w:val="FontStyle18"/>
          <w:bCs/>
          <w:szCs w:val="22"/>
        </w:rPr>
        <w:t xml:space="preserve">ochraně  </w:t>
      </w:r>
      <w:r w:rsidRPr="00D963E6">
        <w:rPr>
          <w:b/>
          <w:sz w:val="22"/>
          <w:szCs w:val="22"/>
        </w:rPr>
        <w:t>[</w:t>
      </w:r>
      <w:proofErr w:type="gramEnd"/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</w:p>
    <w:p w14:paraId="72A3243A" w14:textId="77777777" w:rsidR="00D963E6" w:rsidRP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sz w:val="22"/>
        </w:rPr>
      </w:pPr>
      <w:r w:rsidRPr="00D963E6">
        <w:rPr>
          <w:rStyle w:val="FontStyle18"/>
          <w:szCs w:val="22"/>
        </w:rPr>
        <w:t xml:space="preserve">název objednatele vč. kontaktní osoby </w:t>
      </w:r>
      <w:r w:rsidRPr="00D963E6">
        <w:rPr>
          <w:b/>
          <w:sz w:val="22"/>
          <w:szCs w:val="22"/>
        </w:rPr>
        <w:t>[</w:t>
      </w:r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</w:p>
    <w:p w14:paraId="313350D7" w14:textId="77777777" w:rsidR="00D963E6" w:rsidRPr="002B3D17" w:rsidRDefault="00D963E6" w:rsidP="00D963E6">
      <w:pPr>
        <w:pStyle w:val="Style13"/>
        <w:widowControl/>
        <w:spacing w:after="120" w:line="274" w:lineRule="exact"/>
        <w:ind w:left="1287"/>
        <w:jc w:val="both"/>
        <w:rPr>
          <w:rStyle w:val="FontStyle18"/>
          <w:szCs w:val="22"/>
        </w:rPr>
      </w:pPr>
    </w:p>
    <w:p w14:paraId="0B063AD6" w14:textId="5D552544" w:rsidR="00393B07" w:rsidRDefault="00D57A29" w:rsidP="00D963E6">
      <w:pPr>
        <w:pStyle w:val="Style13"/>
        <w:widowControl/>
        <w:spacing w:after="120" w:line="274" w:lineRule="exact"/>
        <w:ind w:left="1418" w:hanging="2"/>
        <w:jc w:val="both"/>
        <w:rPr>
          <w:rStyle w:val="FontStyle18"/>
          <w:szCs w:val="22"/>
        </w:rPr>
      </w:pPr>
      <w:r w:rsidRPr="002B3D17">
        <w:rPr>
          <w:rStyle w:val="FontStyle18"/>
          <w:szCs w:val="22"/>
        </w:rPr>
        <w:t>min. jedna z výše vedených stavebních prací probíhala za plného či částečného provozu budovy</w:t>
      </w:r>
      <w:r w:rsidR="00393B07" w:rsidRPr="002B3D17">
        <w:rPr>
          <w:rStyle w:val="FontStyle18"/>
          <w:szCs w:val="22"/>
        </w:rPr>
        <w:t>,</w:t>
      </w:r>
    </w:p>
    <w:p w14:paraId="1FED553A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211E1F">
        <w:rPr>
          <w:rStyle w:val="FontStyle18"/>
          <w:szCs w:val="22"/>
        </w:rPr>
        <w:t xml:space="preserve">název zakázky: </w:t>
      </w:r>
      <w:r w:rsidRPr="00627B1E">
        <w:rPr>
          <w:rStyle w:val="FontStyle18"/>
        </w:rPr>
        <w:t>[doplní účastník]</w:t>
      </w:r>
    </w:p>
    <w:p w14:paraId="6EEB5700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D963E6">
        <w:rPr>
          <w:rStyle w:val="FontStyle18"/>
          <w:szCs w:val="22"/>
        </w:rPr>
        <w:t xml:space="preserve">výše finančního plnění </w:t>
      </w:r>
      <w:r w:rsidRPr="00627B1E">
        <w:rPr>
          <w:rStyle w:val="FontStyle18"/>
        </w:rPr>
        <w:t>[doplní účastník</w:t>
      </w:r>
      <w:proofErr w:type="gramStart"/>
      <w:r w:rsidRPr="00627B1E">
        <w:rPr>
          <w:rStyle w:val="FontStyle18"/>
        </w:rPr>
        <w:t>]</w:t>
      </w:r>
      <w:r w:rsidRPr="00D963E6">
        <w:rPr>
          <w:rStyle w:val="FontStyle18"/>
          <w:szCs w:val="22"/>
        </w:rPr>
        <w:t xml:space="preserve"> ,</w:t>
      </w:r>
      <w:proofErr w:type="gramEnd"/>
      <w:r w:rsidRPr="00D963E6">
        <w:rPr>
          <w:rStyle w:val="FontStyle18"/>
          <w:szCs w:val="22"/>
        </w:rPr>
        <w:t>- Kč bez DPH</w:t>
      </w:r>
    </w:p>
    <w:p w14:paraId="55759F66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D963E6">
        <w:rPr>
          <w:rStyle w:val="FontStyle18"/>
          <w:szCs w:val="22"/>
        </w:rPr>
        <w:t xml:space="preserve">doba poskytnutí </w:t>
      </w:r>
      <w:r w:rsidRPr="00D963E6">
        <w:rPr>
          <w:b/>
          <w:sz w:val="22"/>
          <w:szCs w:val="22"/>
        </w:rPr>
        <w:t>[</w:t>
      </w:r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  <w:r w:rsidRPr="00D963E6">
        <w:rPr>
          <w:rStyle w:val="FontStyle18"/>
          <w:szCs w:val="22"/>
        </w:rPr>
        <w:t xml:space="preserve"> </w:t>
      </w:r>
    </w:p>
    <w:p w14:paraId="1C70E466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sz w:val="22"/>
        </w:rPr>
      </w:pPr>
      <w:r w:rsidRPr="00D963E6">
        <w:rPr>
          <w:rStyle w:val="FontStyle18"/>
          <w:szCs w:val="22"/>
        </w:rPr>
        <w:t xml:space="preserve">popis realizovaných prací </w:t>
      </w:r>
      <w:r w:rsidRPr="00D963E6">
        <w:rPr>
          <w:b/>
          <w:sz w:val="22"/>
          <w:szCs w:val="22"/>
        </w:rPr>
        <w:t>[</w:t>
      </w:r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</w:p>
    <w:p w14:paraId="31F6D673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sz w:val="22"/>
        </w:rPr>
      </w:pPr>
      <w:r w:rsidRPr="00D963E6">
        <w:rPr>
          <w:bCs/>
          <w:sz w:val="22"/>
          <w:szCs w:val="22"/>
        </w:rPr>
        <w:t>realizováno za plného či částečného provozu budovy – ANO/NE</w:t>
      </w:r>
      <w:r w:rsidRPr="00211E1F">
        <w:rPr>
          <w:rStyle w:val="Znakapoznpodarou"/>
          <w:bCs/>
          <w:szCs w:val="22"/>
        </w:rPr>
        <w:footnoteReference w:id="7"/>
      </w:r>
    </w:p>
    <w:p w14:paraId="658DD8DC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D963E6">
        <w:rPr>
          <w:rStyle w:val="FontStyle18"/>
          <w:bCs/>
          <w:szCs w:val="22"/>
        </w:rPr>
        <w:t xml:space="preserve">informace o památkové </w:t>
      </w:r>
      <w:proofErr w:type="gramStart"/>
      <w:r w:rsidRPr="00D963E6">
        <w:rPr>
          <w:rStyle w:val="FontStyle18"/>
          <w:bCs/>
          <w:szCs w:val="22"/>
        </w:rPr>
        <w:t xml:space="preserve">ochraně  </w:t>
      </w:r>
      <w:r w:rsidRPr="00D963E6">
        <w:rPr>
          <w:b/>
          <w:sz w:val="22"/>
          <w:szCs w:val="22"/>
        </w:rPr>
        <w:t>[</w:t>
      </w:r>
      <w:proofErr w:type="gramEnd"/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</w:p>
    <w:p w14:paraId="0DC55D05" w14:textId="77777777" w:rsidR="00D963E6" w:rsidRP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sz w:val="22"/>
        </w:rPr>
      </w:pPr>
      <w:r w:rsidRPr="00D963E6">
        <w:rPr>
          <w:rStyle w:val="FontStyle18"/>
          <w:szCs w:val="22"/>
        </w:rPr>
        <w:t xml:space="preserve">název objednatele vč. kontaktní osoby </w:t>
      </w:r>
      <w:r w:rsidRPr="00D963E6">
        <w:rPr>
          <w:b/>
          <w:sz w:val="22"/>
          <w:szCs w:val="22"/>
        </w:rPr>
        <w:t>[</w:t>
      </w:r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</w:p>
    <w:p w14:paraId="26838E0D" w14:textId="77777777" w:rsidR="00D963E6" w:rsidRPr="002B3D17" w:rsidRDefault="00D963E6" w:rsidP="00D963E6">
      <w:pPr>
        <w:pStyle w:val="Style13"/>
        <w:widowControl/>
        <w:spacing w:after="120" w:line="274" w:lineRule="exact"/>
        <w:ind w:left="1418" w:hanging="2"/>
        <w:jc w:val="both"/>
        <w:rPr>
          <w:rStyle w:val="FontStyle18"/>
          <w:szCs w:val="22"/>
        </w:rPr>
      </w:pPr>
    </w:p>
    <w:p w14:paraId="2E2407E0" w14:textId="595DBBE1" w:rsidR="00393B07" w:rsidRDefault="00393B07" w:rsidP="00D963E6">
      <w:pPr>
        <w:pStyle w:val="Style13"/>
        <w:widowControl/>
        <w:spacing w:after="120" w:line="274" w:lineRule="exact"/>
        <w:ind w:left="1416"/>
        <w:jc w:val="both"/>
        <w:rPr>
          <w:rStyle w:val="FontStyle18"/>
          <w:szCs w:val="22"/>
        </w:rPr>
      </w:pPr>
      <w:r w:rsidRPr="002B3D17">
        <w:rPr>
          <w:rStyle w:val="FontStyle18"/>
          <w:szCs w:val="22"/>
        </w:rPr>
        <w:t xml:space="preserve">v rámci min. jedné z výše uvedených stavebních prací byla předmětem plnění rekonstrukce památkově chráněné budovy, tj. budovy nacházející se na území památkové rezervace, příp. v památkové zóně, památkově chráněném území anebo se jednalo o nemovitou </w:t>
      </w:r>
      <w:proofErr w:type="spellStart"/>
      <w:r w:rsidRPr="002B3D17">
        <w:rPr>
          <w:rStyle w:val="FontStyle18"/>
          <w:szCs w:val="22"/>
        </w:rPr>
        <w:t>kultuní</w:t>
      </w:r>
      <w:proofErr w:type="spellEnd"/>
      <w:r w:rsidRPr="002B3D17">
        <w:rPr>
          <w:rStyle w:val="FontStyle18"/>
          <w:szCs w:val="22"/>
        </w:rPr>
        <w:t xml:space="preserve"> památku či národní kulturní památku.</w:t>
      </w:r>
      <w:r w:rsidRPr="002B3D17" w:rsidDel="005D6C26">
        <w:rPr>
          <w:rStyle w:val="FontStyle18"/>
          <w:szCs w:val="22"/>
        </w:rPr>
        <w:t xml:space="preserve"> </w:t>
      </w:r>
    </w:p>
    <w:p w14:paraId="486B31BB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211E1F">
        <w:rPr>
          <w:rStyle w:val="FontStyle18"/>
          <w:szCs w:val="22"/>
        </w:rPr>
        <w:t xml:space="preserve">název zakázky: </w:t>
      </w:r>
      <w:r w:rsidRPr="00627B1E">
        <w:rPr>
          <w:rStyle w:val="FontStyle18"/>
        </w:rPr>
        <w:t>[doplní účastník]</w:t>
      </w:r>
    </w:p>
    <w:p w14:paraId="535F9D7D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D963E6">
        <w:rPr>
          <w:rStyle w:val="FontStyle18"/>
          <w:szCs w:val="22"/>
        </w:rPr>
        <w:t xml:space="preserve">výše finančního plnění </w:t>
      </w:r>
      <w:r w:rsidRPr="00627B1E">
        <w:rPr>
          <w:rStyle w:val="FontStyle18"/>
        </w:rPr>
        <w:t>[doplní účastník</w:t>
      </w:r>
      <w:proofErr w:type="gramStart"/>
      <w:r w:rsidRPr="00627B1E">
        <w:rPr>
          <w:rStyle w:val="FontStyle18"/>
        </w:rPr>
        <w:t>]</w:t>
      </w:r>
      <w:r w:rsidRPr="00D963E6">
        <w:rPr>
          <w:rStyle w:val="FontStyle18"/>
          <w:szCs w:val="22"/>
        </w:rPr>
        <w:t xml:space="preserve"> ,</w:t>
      </w:r>
      <w:proofErr w:type="gramEnd"/>
      <w:r w:rsidRPr="00D963E6">
        <w:rPr>
          <w:rStyle w:val="FontStyle18"/>
          <w:szCs w:val="22"/>
        </w:rPr>
        <w:t>- Kč bez DPH</w:t>
      </w:r>
    </w:p>
    <w:p w14:paraId="162993FD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D963E6">
        <w:rPr>
          <w:rStyle w:val="FontStyle18"/>
          <w:szCs w:val="22"/>
        </w:rPr>
        <w:t xml:space="preserve">doba poskytnutí </w:t>
      </w:r>
      <w:r w:rsidRPr="00D963E6">
        <w:rPr>
          <w:b/>
          <w:sz w:val="22"/>
          <w:szCs w:val="22"/>
        </w:rPr>
        <w:t>[</w:t>
      </w:r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  <w:r w:rsidRPr="00D963E6">
        <w:rPr>
          <w:rStyle w:val="FontStyle18"/>
          <w:szCs w:val="22"/>
        </w:rPr>
        <w:t xml:space="preserve"> </w:t>
      </w:r>
    </w:p>
    <w:p w14:paraId="541F00A3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sz w:val="22"/>
        </w:rPr>
      </w:pPr>
      <w:r w:rsidRPr="00D963E6">
        <w:rPr>
          <w:rStyle w:val="FontStyle18"/>
          <w:szCs w:val="22"/>
        </w:rPr>
        <w:t xml:space="preserve">popis realizovaných prací </w:t>
      </w:r>
      <w:r w:rsidRPr="00D963E6">
        <w:rPr>
          <w:b/>
          <w:sz w:val="22"/>
          <w:szCs w:val="22"/>
        </w:rPr>
        <w:t>[</w:t>
      </w:r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</w:p>
    <w:p w14:paraId="4468621A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sz w:val="22"/>
        </w:rPr>
      </w:pPr>
      <w:r w:rsidRPr="00D963E6">
        <w:rPr>
          <w:bCs/>
          <w:sz w:val="22"/>
          <w:szCs w:val="22"/>
        </w:rPr>
        <w:lastRenderedPageBreak/>
        <w:t>realizováno za plného či částečného provozu budovy – ANO/NE</w:t>
      </w:r>
      <w:r w:rsidRPr="00211E1F">
        <w:rPr>
          <w:rStyle w:val="Znakapoznpodarou"/>
          <w:bCs/>
          <w:szCs w:val="22"/>
        </w:rPr>
        <w:footnoteReference w:id="8"/>
      </w:r>
    </w:p>
    <w:p w14:paraId="73886711" w14:textId="77777777" w:rsid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D963E6">
        <w:rPr>
          <w:rStyle w:val="FontStyle18"/>
          <w:bCs/>
          <w:szCs w:val="22"/>
        </w:rPr>
        <w:t xml:space="preserve">informace o památkové </w:t>
      </w:r>
      <w:proofErr w:type="gramStart"/>
      <w:r w:rsidRPr="00D963E6">
        <w:rPr>
          <w:rStyle w:val="FontStyle18"/>
          <w:bCs/>
          <w:szCs w:val="22"/>
        </w:rPr>
        <w:t xml:space="preserve">ochraně  </w:t>
      </w:r>
      <w:r w:rsidRPr="00D963E6">
        <w:rPr>
          <w:b/>
          <w:sz w:val="22"/>
          <w:szCs w:val="22"/>
        </w:rPr>
        <w:t>[</w:t>
      </w:r>
      <w:proofErr w:type="gramEnd"/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</w:p>
    <w:p w14:paraId="7BFD8884" w14:textId="70F45CB1" w:rsidR="00D963E6" w:rsidRPr="00D963E6" w:rsidRDefault="00D963E6" w:rsidP="00D963E6">
      <w:pPr>
        <w:pStyle w:val="Style13"/>
        <w:widowControl/>
        <w:numPr>
          <w:ilvl w:val="1"/>
          <w:numId w:val="31"/>
        </w:numPr>
        <w:spacing w:after="120" w:line="278" w:lineRule="exact"/>
        <w:jc w:val="both"/>
        <w:rPr>
          <w:rStyle w:val="FontStyle18"/>
        </w:rPr>
      </w:pPr>
      <w:r w:rsidRPr="00D963E6">
        <w:rPr>
          <w:rStyle w:val="FontStyle18"/>
          <w:szCs w:val="22"/>
        </w:rPr>
        <w:t xml:space="preserve">název objednatele vč. kontaktní osoby </w:t>
      </w:r>
      <w:r w:rsidRPr="00D963E6">
        <w:rPr>
          <w:b/>
          <w:sz w:val="22"/>
          <w:szCs w:val="22"/>
        </w:rPr>
        <w:t>[</w:t>
      </w:r>
      <w:r w:rsidRPr="00D963E6">
        <w:rPr>
          <w:b/>
          <w:sz w:val="22"/>
          <w:szCs w:val="22"/>
          <w:highlight w:val="lightGray"/>
        </w:rPr>
        <w:t xml:space="preserve">doplní </w:t>
      </w:r>
      <w:r w:rsidRPr="00D963E6">
        <w:rPr>
          <w:b/>
          <w:color w:val="000000"/>
          <w:sz w:val="22"/>
          <w:szCs w:val="22"/>
          <w:highlight w:val="lightGray"/>
        </w:rPr>
        <w:t>účastník</w:t>
      </w:r>
      <w:r w:rsidRPr="00D963E6">
        <w:rPr>
          <w:b/>
          <w:sz w:val="22"/>
          <w:szCs w:val="22"/>
        </w:rPr>
        <w:t>]</w:t>
      </w:r>
    </w:p>
    <w:p w14:paraId="6EEDF707" w14:textId="7DD3146F" w:rsidR="009513D3" w:rsidRPr="002B3D17" w:rsidRDefault="009513D3" w:rsidP="009513D3">
      <w:pPr>
        <w:spacing w:before="0" w:after="120" w:line="276" w:lineRule="auto"/>
        <w:ind w:left="1134"/>
        <w:rPr>
          <w:rStyle w:val="FontStyle18"/>
          <w:color w:val="000000" w:themeColor="text1"/>
          <w:szCs w:val="22"/>
        </w:rPr>
      </w:pPr>
    </w:p>
    <w:p w14:paraId="66BA82DC" w14:textId="77777777" w:rsidR="00D57A29" w:rsidRPr="00211E1F" w:rsidRDefault="00D57A29" w:rsidP="00D57A2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2B3D17">
        <w:rPr>
          <w:rFonts w:ascii="Times New Roman" w:hAnsi="Times New Roman"/>
          <w:color w:val="000000"/>
          <w:sz w:val="22"/>
          <w:szCs w:val="22"/>
        </w:rPr>
        <w:t>Toto prohlášení činím na základě své pravé,</w:t>
      </w:r>
      <w:r w:rsidRPr="00211E1F">
        <w:rPr>
          <w:rFonts w:ascii="Times New Roman" w:hAnsi="Times New Roman"/>
          <w:color w:val="000000"/>
          <w:sz w:val="22"/>
          <w:szCs w:val="22"/>
        </w:rPr>
        <w:t xml:space="preserve"> vážné a svobodné vůle a jsem si vědom všech následků plynoucích z uvedení nepravdivých údajů.</w:t>
      </w:r>
    </w:p>
    <w:p w14:paraId="3A2AAF52" w14:textId="77777777" w:rsidR="009513D3" w:rsidRPr="00211E1F" w:rsidRDefault="009513D3" w:rsidP="009513D3">
      <w:pPr>
        <w:pStyle w:val="Style13"/>
        <w:widowControl/>
        <w:spacing w:after="120" w:line="278" w:lineRule="exact"/>
        <w:ind w:left="1428"/>
        <w:jc w:val="both"/>
        <w:rPr>
          <w:rStyle w:val="FontStyle18"/>
          <w:color w:val="000000" w:themeColor="text1"/>
          <w:szCs w:val="22"/>
        </w:rPr>
      </w:pPr>
    </w:p>
    <w:p w14:paraId="10C6B458" w14:textId="52121CFD" w:rsidR="009513D3" w:rsidRPr="00211E1F" w:rsidRDefault="00583A0D" w:rsidP="006B7E9A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11E1F">
        <w:rPr>
          <w:rFonts w:ascii="Times New Roman" w:hAnsi="Times New Roman"/>
          <w:color w:val="000000" w:themeColor="text1"/>
          <w:sz w:val="22"/>
          <w:szCs w:val="22"/>
        </w:rPr>
        <w:t>V</w:t>
      </w:r>
      <w:r w:rsidR="009513D3" w:rsidRPr="00211E1F">
        <w:rPr>
          <w:rFonts w:ascii="Times New Roman" w:hAnsi="Times New Roman"/>
          <w:color w:val="000000" w:themeColor="text1"/>
          <w:sz w:val="22"/>
          <w:szCs w:val="22"/>
        </w:rPr>
        <w:t>………</w:t>
      </w:r>
      <w:proofErr w:type="gramStart"/>
      <w:r w:rsidR="009513D3" w:rsidRPr="00211E1F">
        <w:rPr>
          <w:rFonts w:ascii="Times New Roman" w:hAnsi="Times New Roman"/>
          <w:color w:val="000000" w:themeColor="text1"/>
          <w:sz w:val="22"/>
          <w:szCs w:val="22"/>
        </w:rPr>
        <w:t>…….</w:t>
      </w:r>
      <w:proofErr w:type="gramEnd"/>
      <w:r w:rsidR="009513D3" w:rsidRPr="00211E1F">
        <w:rPr>
          <w:rFonts w:ascii="Times New Roman" w:hAnsi="Times New Roman"/>
          <w:color w:val="000000" w:themeColor="text1"/>
          <w:sz w:val="22"/>
          <w:szCs w:val="22"/>
        </w:rPr>
        <w:t>.dne……………….</w:t>
      </w:r>
      <w:r w:rsidR="006B7E9A"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F3C89DD" w14:textId="77777777" w:rsidR="006B7E9A" w:rsidRPr="00211E1F" w:rsidRDefault="006B7E9A" w:rsidP="006B7E9A">
      <w:pPr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</w:p>
    <w:p w14:paraId="4BD40B36" w14:textId="77777777" w:rsidR="006B7E9A" w:rsidRPr="00211E1F" w:rsidRDefault="006B7E9A" w:rsidP="006B7E9A">
      <w:pPr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0899C4C1" w14:textId="4081BA47" w:rsidR="006B7E9A" w:rsidRPr="00211E1F" w:rsidRDefault="006B7E9A" w:rsidP="006B7E9A">
      <w:pPr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     </w:t>
      </w:r>
      <w:r w:rsidR="009513D3" w:rsidRPr="00211E1F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--------------------------------------------------------------------                   </w:t>
      </w:r>
    </w:p>
    <w:p w14:paraId="32015C80" w14:textId="0EB304B3" w:rsidR="009513D3" w:rsidRPr="00211E1F" w:rsidRDefault="006B7E9A" w:rsidP="009513D3">
      <w:pPr>
        <w:spacing w:before="0" w:after="0" w:line="240" w:lineRule="auto"/>
        <w:jc w:val="lef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</w:t>
      </w:r>
      <w:r w:rsidR="009513D3" w:rsidRPr="00211E1F">
        <w:rPr>
          <w:rFonts w:ascii="Times New Roman" w:hAnsi="Times New Roman"/>
          <w:color w:val="000000" w:themeColor="text1"/>
          <w:sz w:val="22"/>
          <w:szCs w:val="22"/>
        </w:rPr>
        <w:tab/>
      </w:r>
      <w:r w:rsidR="009513D3" w:rsidRPr="00211E1F">
        <w:rPr>
          <w:rFonts w:ascii="Times New Roman" w:hAnsi="Times New Roman"/>
          <w:color w:val="000000" w:themeColor="text1"/>
          <w:sz w:val="22"/>
          <w:szCs w:val="22"/>
        </w:rPr>
        <w:tab/>
      </w:r>
      <w:r w:rsidR="009513D3" w:rsidRPr="00211E1F">
        <w:rPr>
          <w:rFonts w:ascii="Times New Roman" w:hAnsi="Times New Roman"/>
          <w:color w:val="000000" w:themeColor="text1"/>
          <w:sz w:val="22"/>
          <w:szCs w:val="22"/>
        </w:rPr>
        <w:tab/>
      </w:r>
      <w:r w:rsidR="009513D3" w:rsidRPr="00211E1F">
        <w:rPr>
          <w:rFonts w:ascii="Times New Roman" w:hAnsi="Times New Roman"/>
          <w:color w:val="000000" w:themeColor="text1"/>
          <w:sz w:val="22"/>
          <w:szCs w:val="22"/>
        </w:rPr>
        <w:tab/>
      </w:r>
      <w:r w:rsidR="009513D3" w:rsidRPr="00211E1F">
        <w:rPr>
          <w:rFonts w:ascii="Times New Roman" w:hAnsi="Times New Roman"/>
          <w:i/>
          <w:color w:val="000000" w:themeColor="text1"/>
          <w:sz w:val="22"/>
          <w:szCs w:val="22"/>
        </w:rPr>
        <w:t>podpis</w:t>
      </w:r>
    </w:p>
    <w:p w14:paraId="6EDEA609" w14:textId="1BEEEA0F" w:rsidR="006B7E9A" w:rsidRPr="00211E1F" w:rsidRDefault="00583A0D" w:rsidP="006B7E9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                 </w:t>
      </w:r>
      <w:r w:rsidR="006B7E9A"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Název účastníka, jméno a příjmení, funkce</w:t>
      </w:r>
    </w:p>
    <w:p w14:paraId="1DED0AA9" w14:textId="025E1880" w:rsidR="009513D3" w:rsidRPr="00211E1F" w:rsidRDefault="009513D3" w:rsidP="009513D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583A0D" w:rsidRPr="00211E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064EFFA1" w14:textId="77777777" w:rsidR="00616524" w:rsidRDefault="00616524">
      <w:pPr>
        <w:spacing w:before="0" w:after="0" w:line="240" w:lineRule="auto"/>
        <w:jc w:val="left"/>
        <w:rPr>
          <w:rFonts w:ascii="Times New Roman" w:hAnsi="Times New Roman"/>
          <w:caps/>
          <w:kern w:val="28"/>
          <w:sz w:val="36"/>
          <w:szCs w:val="36"/>
        </w:rPr>
      </w:pPr>
      <w:bookmarkStart w:id="630" w:name="_Toc51741431"/>
      <w:r>
        <w:rPr>
          <w:rFonts w:ascii="Times New Roman" w:hAnsi="Times New Roman"/>
          <w:caps/>
          <w:sz w:val="36"/>
          <w:szCs w:val="36"/>
        </w:rPr>
        <w:br w:type="page"/>
      </w:r>
    </w:p>
    <w:p w14:paraId="2C691C8F" w14:textId="1096DAA7" w:rsidR="000550DA" w:rsidRPr="00211E1F" w:rsidRDefault="000550DA" w:rsidP="009941E2">
      <w:pPr>
        <w:pStyle w:val="Nadpis1"/>
        <w:keepNext w:val="0"/>
        <w:keepLines w:val="0"/>
        <w:widowControl w:val="0"/>
        <w:numPr>
          <w:ilvl w:val="0"/>
          <w:numId w:val="0"/>
        </w:numPr>
        <w:tabs>
          <w:tab w:val="clear" w:pos="851"/>
        </w:tabs>
        <w:snapToGrid w:val="0"/>
        <w:spacing w:before="0" w:after="120" w:line="240" w:lineRule="auto"/>
        <w:jc w:val="both"/>
        <w:rPr>
          <w:rFonts w:ascii="Times New Roman" w:hAnsi="Times New Roman"/>
          <w:caps/>
          <w:color w:val="auto"/>
          <w:sz w:val="36"/>
          <w:szCs w:val="36"/>
        </w:rPr>
      </w:pPr>
      <w:r w:rsidRPr="00211E1F">
        <w:rPr>
          <w:rFonts w:ascii="Times New Roman" w:hAnsi="Times New Roman"/>
          <w:caps/>
          <w:color w:val="auto"/>
          <w:sz w:val="36"/>
          <w:szCs w:val="36"/>
        </w:rPr>
        <w:lastRenderedPageBreak/>
        <w:t xml:space="preserve">Příloha č. </w:t>
      </w:r>
      <w:r w:rsidR="005F3676" w:rsidRPr="00211E1F">
        <w:rPr>
          <w:rFonts w:ascii="Times New Roman" w:hAnsi="Times New Roman"/>
          <w:caps/>
          <w:color w:val="auto"/>
          <w:sz w:val="36"/>
          <w:szCs w:val="36"/>
        </w:rPr>
        <w:t>5</w:t>
      </w:r>
      <w:r w:rsidR="00971096" w:rsidRPr="00211E1F">
        <w:rPr>
          <w:rFonts w:ascii="Times New Roman" w:hAnsi="Times New Roman"/>
          <w:caps/>
          <w:color w:val="auto"/>
          <w:sz w:val="36"/>
          <w:szCs w:val="36"/>
        </w:rPr>
        <w:t xml:space="preserve"> – Návrh smlouvy</w:t>
      </w:r>
      <w:r w:rsidR="00CB4409" w:rsidRPr="00211E1F">
        <w:rPr>
          <w:rFonts w:ascii="Times New Roman" w:hAnsi="Times New Roman"/>
          <w:caps/>
          <w:color w:val="auto"/>
          <w:sz w:val="36"/>
          <w:szCs w:val="36"/>
        </w:rPr>
        <w:t xml:space="preserve"> O DÍLO</w:t>
      </w:r>
      <w:r w:rsidRPr="00211E1F">
        <w:rPr>
          <w:rFonts w:ascii="Times New Roman" w:hAnsi="Times New Roman"/>
          <w:caps/>
          <w:color w:val="auto"/>
          <w:sz w:val="36"/>
          <w:szCs w:val="36"/>
        </w:rPr>
        <w:t xml:space="preserve"> (SAMOSTATNÝ DOKUMENT)</w:t>
      </w:r>
      <w:bookmarkEnd w:id="630"/>
    </w:p>
    <w:p w14:paraId="577972BD" w14:textId="77777777" w:rsidR="000550DA" w:rsidRPr="00211E1F" w:rsidRDefault="000550DA" w:rsidP="00593CED">
      <w:pPr>
        <w:pStyle w:val="Nadpis2"/>
        <w:spacing w:before="0" w:after="120"/>
      </w:pPr>
    </w:p>
    <w:sectPr w:rsidR="000550DA" w:rsidRPr="00211E1F" w:rsidSect="006B7E9A">
      <w:footerReference w:type="first" r:id="rId19"/>
      <w:pgSz w:w="11906" w:h="16838" w:code="9"/>
      <w:pgMar w:top="1134" w:right="1418" w:bottom="851" w:left="1418" w:header="851" w:footer="1202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65F7" w14:textId="77777777" w:rsidR="003E25BB" w:rsidRDefault="003E25BB">
      <w:r>
        <w:separator/>
      </w:r>
    </w:p>
  </w:endnote>
  <w:endnote w:type="continuationSeparator" w:id="0">
    <w:p w14:paraId="3771FF37" w14:textId="77777777" w:rsidR="003E25BB" w:rsidRDefault="003E25BB">
      <w:r>
        <w:continuationSeparator/>
      </w:r>
    </w:p>
  </w:endnote>
  <w:endnote w:type="continuationNotice" w:id="1">
    <w:p w14:paraId="074B8D39" w14:textId="77777777" w:rsidR="003E25BB" w:rsidRDefault="003E25B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8766" w14:textId="079FECBF" w:rsidR="00920CF0" w:rsidRDefault="00920CF0">
    <w:pPr>
      <w:pStyle w:val="Zpat"/>
      <w:jc w:val="center"/>
    </w:pPr>
  </w:p>
  <w:p w14:paraId="198772E8" w14:textId="77777777" w:rsidR="00920CF0" w:rsidRDefault="00920CF0">
    <w:pPr>
      <w:pStyle w:val="Zkladntext"/>
      <w:spacing w:after="120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650661"/>
      <w:docPartObj>
        <w:docPartGallery w:val="Page Numbers (Bottom of Page)"/>
        <w:docPartUnique/>
      </w:docPartObj>
    </w:sdtPr>
    <w:sdtEndPr/>
    <w:sdtContent>
      <w:p w14:paraId="32B4B036" w14:textId="1E6C5E28" w:rsidR="00920CF0" w:rsidRDefault="00920CF0">
        <w:pPr>
          <w:pStyle w:val="Zpat"/>
          <w:jc w:val="center"/>
        </w:pPr>
        <w:r>
          <w:t>1</w:t>
        </w:r>
      </w:p>
    </w:sdtContent>
  </w:sdt>
  <w:p w14:paraId="3EE720B7" w14:textId="4318A9D7" w:rsidR="00920CF0" w:rsidRDefault="00920C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1A81" w14:textId="77777777" w:rsidR="003E25BB" w:rsidRDefault="003E25BB">
      <w:r>
        <w:separator/>
      </w:r>
    </w:p>
  </w:footnote>
  <w:footnote w:type="continuationSeparator" w:id="0">
    <w:p w14:paraId="7FBF981F" w14:textId="77777777" w:rsidR="003E25BB" w:rsidRDefault="003E25BB">
      <w:r>
        <w:continuationSeparator/>
      </w:r>
    </w:p>
  </w:footnote>
  <w:footnote w:type="continuationNotice" w:id="1">
    <w:p w14:paraId="36BD5AA3" w14:textId="77777777" w:rsidR="003E25BB" w:rsidRDefault="003E25BB">
      <w:pPr>
        <w:spacing w:before="0" w:after="0" w:line="240" w:lineRule="auto"/>
      </w:pPr>
    </w:p>
  </w:footnote>
  <w:footnote w:id="2">
    <w:p w14:paraId="2B727BB0" w14:textId="77777777" w:rsidR="00920CF0" w:rsidRPr="00D93133" w:rsidRDefault="00920CF0" w:rsidP="00DF4DDB">
      <w:pPr>
        <w:pStyle w:val="Textpoznpodarou"/>
        <w:rPr>
          <w:rFonts w:ascii="Franklin Gothic Book" w:hAnsi="Franklin Gothic Book"/>
        </w:rPr>
      </w:pPr>
      <w:r>
        <w:rPr>
          <w:rStyle w:val="Znakapoznpodarou"/>
        </w:rPr>
        <w:footnoteRef/>
      </w:r>
      <w:r>
        <w:t xml:space="preserve"> </w:t>
      </w:r>
      <w:r w:rsidRPr="00D93133">
        <w:rPr>
          <w:rFonts w:ascii="Franklin Gothic Book" w:hAnsi="Franklin Gothic Book"/>
        </w:rPr>
        <w:t>nehodící se škrtněte</w:t>
      </w:r>
    </w:p>
  </w:footnote>
  <w:footnote w:id="3">
    <w:p w14:paraId="50168464" w14:textId="77777777" w:rsidR="00920CF0" w:rsidRPr="00D93133" w:rsidRDefault="00920CF0" w:rsidP="00D57A29">
      <w:pPr>
        <w:pStyle w:val="Textpoznpodarou"/>
        <w:rPr>
          <w:rFonts w:ascii="Franklin Gothic Book" w:hAnsi="Franklin Gothic Book"/>
        </w:rPr>
      </w:pPr>
      <w:r>
        <w:rPr>
          <w:rStyle w:val="Znakapoznpodarou"/>
        </w:rPr>
        <w:footnoteRef/>
      </w:r>
      <w:r>
        <w:t xml:space="preserve"> </w:t>
      </w:r>
      <w:r w:rsidRPr="00D93133">
        <w:rPr>
          <w:rFonts w:ascii="Franklin Gothic Book" w:hAnsi="Franklin Gothic Book"/>
        </w:rPr>
        <w:t>nehodící se škrtněte</w:t>
      </w:r>
    </w:p>
  </w:footnote>
  <w:footnote w:id="4">
    <w:p w14:paraId="41642572" w14:textId="77777777" w:rsidR="00920CF0" w:rsidRPr="00D93133" w:rsidRDefault="00920CF0" w:rsidP="00D57A29">
      <w:pPr>
        <w:pStyle w:val="Textpoznpodarou"/>
        <w:rPr>
          <w:rFonts w:ascii="Franklin Gothic Book" w:hAnsi="Franklin Gothic Book"/>
        </w:rPr>
      </w:pPr>
      <w:r>
        <w:rPr>
          <w:rStyle w:val="Znakapoznpodarou"/>
        </w:rPr>
        <w:footnoteRef/>
      </w:r>
      <w:r>
        <w:t xml:space="preserve"> </w:t>
      </w:r>
      <w:r w:rsidRPr="00D93133">
        <w:rPr>
          <w:rFonts w:ascii="Franklin Gothic Book" w:hAnsi="Franklin Gothic Book"/>
        </w:rPr>
        <w:t>nehodící se škrtněte</w:t>
      </w:r>
    </w:p>
  </w:footnote>
  <w:footnote w:id="5">
    <w:p w14:paraId="758B30ED" w14:textId="77777777" w:rsidR="00D963E6" w:rsidRPr="00D93133" w:rsidRDefault="00D963E6" w:rsidP="00D963E6">
      <w:pPr>
        <w:pStyle w:val="Textpoznpodarou"/>
        <w:rPr>
          <w:rFonts w:ascii="Franklin Gothic Book" w:hAnsi="Franklin Gothic Book"/>
        </w:rPr>
      </w:pPr>
      <w:r>
        <w:rPr>
          <w:rStyle w:val="Znakapoznpodarou"/>
        </w:rPr>
        <w:footnoteRef/>
      </w:r>
      <w:r>
        <w:t xml:space="preserve"> </w:t>
      </w:r>
      <w:r w:rsidRPr="00D93133">
        <w:rPr>
          <w:rFonts w:ascii="Franklin Gothic Book" w:hAnsi="Franklin Gothic Book"/>
        </w:rPr>
        <w:t>nehodící se škrtněte</w:t>
      </w:r>
    </w:p>
  </w:footnote>
  <w:footnote w:id="6">
    <w:p w14:paraId="77B1B66F" w14:textId="77777777" w:rsidR="00D963E6" w:rsidRPr="00D93133" w:rsidRDefault="00D963E6" w:rsidP="00D963E6">
      <w:pPr>
        <w:pStyle w:val="Textpoznpodarou"/>
        <w:rPr>
          <w:rFonts w:ascii="Franklin Gothic Book" w:hAnsi="Franklin Gothic Book"/>
        </w:rPr>
      </w:pPr>
      <w:r>
        <w:rPr>
          <w:rStyle w:val="Znakapoznpodarou"/>
        </w:rPr>
        <w:footnoteRef/>
      </w:r>
      <w:r>
        <w:t xml:space="preserve"> </w:t>
      </w:r>
      <w:r w:rsidRPr="00D93133">
        <w:rPr>
          <w:rFonts w:ascii="Franklin Gothic Book" w:hAnsi="Franklin Gothic Book"/>
        </w:rPr>
        <w:t>nehodící se škrtněte</w:t>
      </w:r>
    </w:p>
  </w:footnote>
  <w:footnote w:id="7">
    <w:p w14:paraId="678E4E46" w14:textId="77777777" w:rsidR="00D963E6" w:rsidRPr="00D93133" w:rsidRDefault="00D963E6" w:rsidP="00D963E6">
      <w:pPr>
        <w:pStyle w:val="Textpoznpodarou"/>
        <w:rPr>
          <w:rFonts w:ascii="Franklin Gothic Book" w:hAnsi="Franklin Gothic Book"/>
        </w:rPr>
      </w:pPr>
      <w:r>
        <w:rPr>
          <w:rStyle w:val="Znakapoznpodarou"/>
        </w:rPr>
        <w:footnoteRef/>
      </w:r>
      <w:r>
        <w:t xml:space="preserve"> </w:t>
      </w:r>
      <w:r w:rsidRPr="00D93133">
        <w:rPr>
          <w:rFonts w:ascii="Franklin Gothic Book" w:hAnsi="Franklin Gothic Book"/>
        </w:rPr>
        <w:t>nehodící se škrtněte</w:t>
      </w:r>
    </w:p>
  </w:footnote>
  <w:footnote w:id="8">
    <w:p w14:paraId="02E0A83A" w14:textId="77777777" w:rsidR="00D963E6" w:rsidRPr="00D93133" w:rsidRDefault="00D963E6" w:rsidP="00D963E6">
      <w:pPr>
        <w:pStyle w:val="Textpoznpodarou"/>
        <w:rPr>
          <w:rFonts w:ascii="Franklin Gothic Book" w:hAnsi="Franklin Gothic Book"/>
        </w:rPr>
      </w:pPr>
      <w:r>
        <w:rPr>
          <w:rStyle w:val="Znakapoznpodarou"/>
        </w:rPr>
        <w:footnoteRef/>
      </w:r>
      <w:r>
        <w:t xml:space="preserve"> </w:t>
      </w:r>
      <w:r w:rsidRPr="00D93133">
        <w:rPr>
          <w:rFonts w:ascii="Franklin Gothic Book" w:hAnsi="Franklin Gothic Book"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2"/>
    <w:lvl w:ilvl="0">
      <w:start w:val="1"/>
      <w:numFmt w:val="lowerLetter"/>
      <w:pStyle w:val="Seznamsodrkami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1"/>
    <w:multiLevelType w:val="singleLevel"/>
    <w:tmpl w:val="00000021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multilevel"/>
    <w:tmpl w:val="F1A60E2C"/>
    <w:name w:val="WW8Num3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4" w15:restartNumberingAfterBreak="0">
    <w:nsid w:val="00000031"/>
    <w:multiLevelType w:val="singleLevel"/>
    <w:tmpl w:val="00000031"/>
    <w:name w:val="WW8Num49"/>
    <w:lvl w:ilvl="0">
      <w:start w:val="27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E62E3E"/>
    <w:multiLevelType w:val="multilevel"/>
    <w:tmpl w:val="6C6274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7E47993"/>
    <w:multiLevelType w:val="hybridMultilevel"/>
    <w:tmpl w:val="8B781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9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11" w15:restartNumberingAfterBreak="0">
    <w:nsid w:val="12D102C4"/>
    <w:multiLevelType w:val="hybridMultilevel"/>
    <w:tmpl w:val="6CC08C54"/>
    <w:lvl w:ilvl="0" w:tplc="FFFFFFFF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42F97"/>
    <w:multiLevelType w:val="hybridMultilevel"/>
    <w:tmpl w:val="BFF83F4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F5F36B4"/>
    <w:multiLevelType w:val="multilevel"/>
    <w:tmpl w:val="C93C87D2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080"/>
        </w:tabs>
        <w:ind w:left="36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15" w15:restartNumberingAfterBreak="0">
    <w:nsid w:val="22E72B8E"/>
    <w:multiLevelType w:val="multilevel"/>
    <w:tmpl w:val="30242CDC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3941E99"/>
    <w:multiLevelType w:val="hybridMultilevel"/>
    <w:tmpl w:val="C8BC5A6A"/>
    <w:lvl w:ilvl="0" w:tplc="0CE04C96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1" w:tplc="5F0E3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C5BE2"/>
    <w:multiLevelType w:val="hybridMultilevel"/>
    <w:tmpl w:val="0DA02A7E"/>
    <w:lvl w:ilvl="0" w:tplc="631ED648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C55DA"/>
    <w:multiLevelType w:val="hybridMultilevel"/>
    <w:tmpl w:val="5344F074"/>
    <w:lvl w:ilvl="0" w:tplc="C9D0A468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</w:lvl>
    <w:lvl w:ilvl="1" w:tplc="CF2C6638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EE36396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7D382DC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666CB5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D57686F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826178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5C6F71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BEB80D6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55A6BD9"/>
    <w:multiLevelType w:val="hybridMultilevel"/>
    <w:tmpl w:val="6A0CB9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21" w15:restartNumberingAfterBreak="0">
    <w:nsid w:val="3D965D61"/>
    <w:multiLevelType w:val="hybridMultilevel"/>
    <w:tmpl w:val="8B781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0218C"/>
    <w:multiLevelType w:val="hybridMultilevel"/>
    <w:tmpl w:val="98AA4708"/>
    <w:lvl w:ilvl="0" w:tplc="6622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7357FF"/>
    <w:multiLevelType w:val="hybridMultilevel"/>
    <w:tmpl w:val="AE2C4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DA2B07"/>
    <w:multiLevelType w:val="hybridMultilevel"/>
    <w:tmpl w:val="E9C60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050E6"/>
    <w:multiLevelType w:val="hybridMultilevel"/>
    <w:tmpl w:val="39FC0786"/>
    <w:lvl w:ilvl="0" w:tplc="D2CEACEE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7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2D70BF"/>
    <w:multiLevelType w:val="multilevel"/>
    <w:tmpl w:val="FA8A1C40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9" w15:restartNumberingAfterBreak="0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4254"/>
        </w:tabs>
        <w:ind w:left="3403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31" w15:restartNumberingAfterBreak="0">
    <w:nsid w:val="5E411F48"/>
    <w:multiLevelType w:val="hybridMultilevel"/>
    <w:tmpl w:val="AD147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D7832"/>
    <w:multiLevelType w:val="hybridMultilevel"/>
    <w:tmpl w:val="F520602A"/>
    <w:lvl w:ilvl="0" w:tplc="FFFFFFFF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 w:hint="default"/>
        <w:color w:val="B40000"/>
      </w:rPr>
    </w:lvl>
    <w:lvl w:ilvl="1" w:tplc="FFFFFFFF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14"/>
        </w:tabs>
        <w:ind w:left="8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34"/>
        </w:tabs>
        <w:ind w:left="8834" w:hanging="360"/>
      </w:pPr>
      <w:rPr>
        <w:rFonts w:ascii="Wingdings" w:hAnsi="Wingdings" w:hint="default"/>
      </w:rPr>
    </w:lvl>
  </w:abstractNum>
  <w:abstractNum w:abstractNumId="3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4" w15:restartNumberingAfterBreak="0">
    <w:nsid w:val="6B963111"/>
    <w:multiLevelType w:val="hybridMultilevel"/>
    <w:tmpl w:val="2480C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324BA"/>
    <w:multiLevelType w:val="hybridMultilevel"/>
    <w:tmpl w:val="78166B6C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9D5F48"/>
    <w:multiLevelType w:val="hybridMultilevel"/>
    <w:tmpl w:val="1AC8C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 w16cid:durableId="1750806797">
    <w:abstractNumId w:val="30"/>
  </w:num>
  <w:num w:numId="2" w16cid:durableId="195119878">
    <w:abstractNumId w:val="38"/>
  </w:num>
  <w:num w:numId="3" w16cid:durableId="398940727">
    <w:abstractNumId w:val="10"/>
  </w:num>
  <w:num w:numId="4" w16cid:durableId="1904558353">
    <w:abstractNumId w:val="8"/>
  </w:num>
  <w:num w:numId="5" w16cid:durableId="1846626386">
    <w:abstractNumId w:val="20"/>
  </w:num>
  <w:num w:numId="6" w16cid:durableId="174269042">
    <w:abstractNumId w:val="33"/>
  </w:num>
  <w:num w:numId="7" w16cid:durableId="1311669252">
    <w:abstractNumId w:val="32"/>
  </w:num>
  <w:num w:numId="8" w16cid:durableId="993803140">
    <w:abstractNumId w:val="26"/>
  </w:num>
  <w:num w:numId="9" w16cid:durableId="707147877">
    <w:abstractNumId w:val="16"/>
  </w:num>
  <w:num w:numId="10" w16cid:durableId="1014844704">
    <w:abstractNumId w:val="17"/>
  </w:num>
  <w:num w:numId="11" w16cid:durableId="1819834025">
    <w:abstractNumId w:val="14"/>
  </w:num>
  <w:num w:numId="12" w16cid:durableId="1632637927">
    <w:abstractNumId w:val="28"/>
    <w:lvlOverride w:ilvl="0">
      <w:lvl w:ilvl="0">
        <w:start w:val="1"/>
        <w:numFmt w:val="decimal"/>
        <w:pStyle w:val="StyleSmlouvaVerdana9ptBoldAfter6pt"/>
        <w:lvlText w:val="Článek 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</w:num>
  <w:num w:numId="13" w16cid:durableId="908735990">
    <w:abstractNumId w:val="18"/>
  </w:num>
  <w:num w:numId="14" w16cid:durableId="483205496">
    <w:abstractNumId w:val="0"/>
  </w:num>
  <w:num w:numId="15" w16cid:durableId="1892033887">
    <w:abstractNumId w:val="12"/>
  </w:num>
  <w:num w:numId="16" w16cid:durableId="1898320875">
    <w:abstractNumId w:val="5"/>
  </w:num>
  <w:num w:numId="17" w16cid:durableId="907617880">
    <w:abstractNumId w:val="22"/>
  </w:num>
  <w:num w:numId="18" w16cid:durableId="1876581866">
    <w:abstractNumId w:val="29"/>
  </w:num>
  <w:num w:numId="19" w16cid:durableId="435442276">
    <w:abstractNumId w:val="3"/>
  </w:num>
  <w:num w:numId="20" w16cid:durableId="2056543899">
    <w:abstractNumId w:val="37"/>
  </w:num>
  <w:num w:numId="21" w16cid:durableId="1303118378">
    <w:abstractNumId w:val="23"/>
  </w:num>
  <w:num w:numId="22" w16cid:durableId="966929486">
    <w:abstractNumId w:val="13"/>
  </w:num>
  <w:num w:numId="23" w16cid:durableId="505020876">
    <w:abstractNumId w:val="15"/>
  </w:num>
  <w:num w:numId="24" w16cid:durableId="1105803145">
    <w:abstractNumId w:val="36"/>
  </w:num>
  <w:num w:numId="25" w16cid:durableId="1650670600">
    <w:abstractNumId w:val="11"/>
  </w:num>
  <w:num w:numId="26" w16cid:durableId="1465000452">
    <w:abstractNumId w:val="34"/>
  </w:num>
  <w:num w:numId="27" w16cid:durableId="744566355">
    <w:abstractNumId w:val="24"/>
  </w:num>
  <w:num w:numId="28" w16cid:durableId="444350720">
    <w:abstractNumId w:val="27"/>
  </w:num>
  <w:num w:numId="29" w16cid:durableId="604922525">
    <w:abstractNumId w:val="7"/>
  </w:num>
  <w:num w:numId="30" w16cid:durableId="954943382">
    <w:abstractNumId w:val="21"/>
  </w:num>
  <w:num w:numId="31" w16cid:durableId="1766268499">
    <w:abstractNumId w:val="19"/>
  </w:num>
  <w:num w:numId="32" w16cid:durableId="530917127">
    <w:abstractNumId w:val="31"/>
  </w:num>
  <w:num w:numId="33" w16cid:durableId="549997357">
    <w:abstractNumId w:val="35"/>
  </w:num>
  <w:num w:numId="34" w16cid:durableId="1160120573">
    <w:abstractNumId w:val="38"/>
  </w:num>
  <w:num w:numId="35" w16cid:durableId="1401169897">
    <w:abstractNumId w:val="38"/>
  </w:num>
  <w:num w:numId="36" w16cid:durableId="1486363305">
    <w:abstractNumId w:val="38"/>
  </w:num>
  <w:num w:numId="37" w16cid:durableId="1465002984">
    <w:abstractNumId w:val="9"/>
  </w:num>
  <w:num w:numId="38" w16cid:durableId="107162024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81"/>
    <w:rsid w:val="00005B47"/>
    <w:rsid w:val="00006855"/>
    <w:rsid w:val="0000758B"/>
    <w:rsid w:val="00007F91"/>
    <w:rsid w:val="00020B7E"/>
    <w:rsid w:val="0002380F"/>
    <w:rsid w:val="00031246"/>
    <w:rsid w:val="00033363"/>
    <w:rsid w:val="00037C0D"/>
    <w:rsid w:val="00037F3E"/>
    <w:rsid w:val="00037F43"/>
    <w:rsid w:val="000412EB"/>
    <w:rsid w:val="00042255"/>
    <w:rsid w:val="00042E11"/>
    <w:rsid w:val="00043C56"/>
    <w:rsid w:val="00043F7A"/>
    <w:rsid w:val="000472CF"/>
    <w:rsid w:val="00051A9C"/>
    <w:rsid w:val="00052BEA"/>
    <w:rsid w:val="00052C01"/>
    <w:rsid w:val="000550DA"/>
    <w:rsid w:val="000573F3"/>
    <w:rsid w:val="00061472"/>
    <w:rsid w:val="00066A46"/>
    <w:rsid w:val="00067BB6"/>
    <w:rsid w:val="00070C38"/>
    <w:rsid w:val="00070DBF"/>
    <w:rsid w:val="00071218"/>
    <w:rsid w:val="000742A5"/>
    <w:rsid w:val="000811E0"/>
    <w:rsid w:val="00084C21"/>
    <w:rsid w:val="00085753"/>
    <w:rsid w:val="000917FC"/>
    <w:rsid w:val="000937F5"/>
    <w:rsid w:val="0009397B"/>
    <w:rsid w:val="00093AEB"/>
    <w:rsid w:val="000A40A6"/>
    <w:rsid w:val="000A70A4"/>
    <w:rsid w:val="000B3D61"/>
    <w:rsid w:val="000C25A9"/>
    <w:rsid w:val="000C2D00"/>
    <w:rsid w:val="000C4B42"/>
    <w:rsid w:val="000C5904"/>
    <w:rsid w:val="000C7B3B"/>
    <w:rsid w:val="000D01E6"/>
    <w:rsid w:val="000D5DF7"/>
    <w:rsid w:val="000D70F1"/>
    <w:rsid w:val="000D7C0F"/>
    <w:rsid w:val="000E23B8"/>
    <w:rsid w:val="000E5232"/>
    <w:rsid w:val="000E5E84"/>
    <w:rsid w:val="000F0995"/>
    <w:rsid w:val="000F09B2"/>
    <w:rsid w:val="000F27C9"/>
    <w:rsid w:val="000F4432"/>
    <w:rsid w:val="000F4BE2"/>
    <w:rsid w:val="000F6DDF"/>
    <w:rsid w:val="001026BE"/>
    <w:rsid w:val="001027F2"/>
    <w:rsid w:val="0010526C"/>
    <w:rsid w:val="00105949"/>
    <w:rsid w:val="0010595A"/>
    <w:rsid w:val="00107213"/>
    <w:rsid w:val="001106E3"/>
    <w:rsid w:val="00113539"/>
    <w:rsid w:val="00116C0E"/>
    <w:rsid w:val="00117052"/>
    <w:rsid w:val="00120B33"/>
    <w:rsid w:val="00120B8A"/>
    <w:rsid w:val="001234E3"/>
    <w:rsid w:val="001249E8"/>
    <w:rsid w:val="00124E88"/>
    <w:rsid w:val="00126DF3"/>
    <w:rsid w:val="00130742"/>
    <w:rsid w:val="00131C4E"/>
    <w:rsid w:val="00131FAE"/>
    <w:rsid w:val="0013421C"/>
    <w:rsid w:val="001379EA"/>
    <w:rsid w:val="00140F70"/>
    <w:rsid w:val="00142536"/>
    <w:rsid w:val="00142AC5"/>
    <w:rsid w:val="001435F4"/>
    <w:rsid w:val="00144741"/>
    <w:rsid w:val="001459A6"/>
    <w:rsid w:val="001460DE"/>
    <w:rsid w:val="001539DC"/>
    <w:rsid w:val="001647AF"/>
    <w:rsid w:val="00166B7B"/>
    <w:rsid w:val="00167DC0"/>
    <w:rsid w:val="00170B23"/>
    <w:rsid w:val="00171420"/>
    <w:rsid w:val="00171EEF"/>
    <w:rsid w:val="00173BD5"/>
    <w:rsid w:val="001746DD"/>
    <w:rsid w:val="00177AA7"/>
    <w:rsid w:val="00186209"/>
    <w:rsid w:val="00192A44"/>
    <w:rsid w:val="00194DD5"/>
    <w:rsid w:val="00195509"/>
    <w:rsid w:val="001958AB"/>
    <w:rsid w:val="001975A1"/>
    <w:rsid w:val="001978FB"/>
    <w:rsid w:val="001A32FF"/>
    <w:rsid w:val="001A5709"/>
    <w:rsid w:val="001A6487"/>
    <w:rsid w:val="001B1CAE"/>
    <w:rsid w:val="001B2DB4"/>
    <w:rsid w:val="001B3892"/>
    <w:rsid w:val="001B4379"/>
    <w:rsid w:val="001B728E"/>
    <w:rsid w:val="001B7E6D"/>
    <w:rsid w:val="001C1A28"/>
    <w:rsid w:val="001C3DF6"/>
    <w:rsid w:val="001C494B"/>
    <w:rsid w:val="001C636B"/>
    <w:rsid w:val="001C7517"/>
    <w:rsid w:val="001C7FFA"/>
    <w:rsid w:val="001D0217"/>
    <w:rsid w:val="001D1C59"/>
    <w:rsid w:val="001D4515"/>
    <w:rsid w:val="001D7587"/>
    <w:rsid w:val="001E10FE"/>
    <w:rsid w:val="001E12DE"/>
    <w:rsid w:val="001E1B0B"/>
    <w:rsid w:val="001E2902"/>
    <w:rsid w:val="001E408B"/>
    <w:rsid w:val="001F039E"/>
    <w:rsid w:val="001F1969"/>
    <w:rsid w:val="001F1E14"/>
    <w:rsid w:val="001F48EC"/>
    <w:rsid w:val="001F4C1D"/>
    <w:rsid w:val="001F4C5C"/>
    <w:rsid w:val="001F4CBC"/>
    <w:rsid w:val="001F58A9"/>
    <w:rsid w:val="001F5C1C"/>
    <w:rsid w:val="001F5D33"/>
    <w:rsid w:val="001F630C"/>
    <w:rsid w:val="001F696B"/>
    <w:rsid w:val="00200F4C"/>
    <w:rsid w:val="002066B3"/>
    <w:rsid w:val="00206978"/>
    <w:rsid w:val="0020795A"/>
    <w:rsid w:val="00207A31"/>
    <w:rsid w:val="00211E1F"/>
    <w:rsid w:val="00213474"/>
    <w:rsid w:val="002140BF"/>
    <w:rsid w:val="00214909"/>
    <w:rsid w:val="00214BDB"/>
    <w:rsid w:val="00217770"/>
    <w:rsid w:val="002178B4"/>
    <w:rsid w:val="0022378F"/>
    <w:rsid w:val="00223DA0"/>
    <w:rsid w:val="00224D20"/>
    <w:rsid w:val="00226DAF"/>
    <w:rsid w:val="00231D9F"/>
    <w:rsid w:val="00231E64"/>
    <w:rsid w:val="00233008"/>
    <w:rsid w:val="00233BD6"/>
    <w:rsid w:val="00236C4E"/>
    <w:rsid w:val="002371CA"/>
    <w:rsid w:val="00237415"/>
    <w:rsid w:val="00240C3D"/>
    <w:rsid w:val="00242FB2"/>
    <w:rsid w:val="0024684F"/>
    <w:rsid w:val="00251373"/>
    <w:rsid w:val="00251E95"/>
    <w:rsid w:val="00256F8C"/>
    <w:rsid w:val="0025798C"/>
    <w:rsid w:val="0026044E"/>
    <w:rsid w:val="002629DB"/>
    <w:rsid w:val="00266078"/>
    <w:rsid w:val="0027094B"/>
    <w:rsid w:val="002709A0"/>
    <w:rsid w:val="002715AC"/>
    <w:rsid w:val="00273595"/>
    <w:rsid w:val="00274B27"/>
    <w:rsid w:val="0027619D"/>
    <w:rsid w:val="0028109E"/>
    <w:rsid w:val="0028131A"/>
    <w:rsid w:val="00281CDA"/>
    <w:rsid w:val="00282782"/>
    <w:rsid w:val="0028393C"/>
    <w:rsid w:val="002846CB"/>
    <w:rsid w:val="002847C9"/>
    <w:rsid w:val="0028551F"/>
    <w:rsid w:val="00286C15"/>
    <w:rsid w:val="00290327"/>
    <w:rsid w:val="00292345"/>
    <w:rsid w:val="00296679"/>
    <w:rsid w:val="00297157"/>
    <w:rsid w:val="002A5744"/>
    <w:rsid w:val="002B18D2"/>
    <w:rsid w:val="002B203A"/>
    <w:rsid w:val="002B3D17"/>
    <w:rsid w:val="002B4A97"/>
    <w:rsid w:val="002C2BD1"/>
    <w:rsid w:val="002C4319"/>
    <w:rsid w:val="002C6470"/>
    <w:rsid w:val="002D196A"/>
    <w:rsid w:val="002D2713"/>
    <w:rsid w:val="002D3268"/>
    <w:rsid w:val="002D49E3"/>
    <w:rsid w:val="002D6FA6"/>
    <w:rsid w:val="002E13BA"/>
    <w:rsid w:val="002E2AA0"/>
    <w:rsid w:val="002E2FB1"/>
    <w:rsid w:val="002E6FEE"/>
    <w:rsid w:val="002F043B"/>
    <w:rsid w:val="002F110A"/>
    <w:rsid w:val="002F114B"/>
    <w:rsid w:val="002F1DE8"/>
    <w:rsid w:val="002F64B2"/>
    <w:rsid w:val="003008DF"/>
    <w:rsid w:val="003039D5"/>
    <w:rsid w:val="003046B7"/>
    <w:rsid w:val="00304D4C"/>
    <w:rsid w:val="00304FD7"/>
    <w:rsid w:val="00305E1C"/>
    <w:rsid w:val="00306B5C"/>
    <w:rsid w:val="00307152"/>
    <w:rsid w:val="0031038A"/>
    <w:rsid w:val="003116AE"/>
    <w:rsid w:val="003124F7"/>
    <w:rsid w:val="0031339F"/>
    <w:rsid w:val="00315982"/>
    <w:rsid w:val="00315BBD"/>
    <w:rsid w:val="0031715F"/>
    <w:rsid w:val="003174A6"/>
    <w:rsid w:val="00320D5D"/>
    <w:rsid w:val="00320DDD"/>
    <w:rsid w:val="00321C9C"/>
    <w:rsid w:val="00327675"/>
    <w:rsid w:val="003303A0"/>
    <w:rsid w:val="00336399"/>
    <w:rsid w:val="00337F1D"/>
    <w:rsid w:val="0034162C"/>
    <w:rsid w:val="003420A8"/>
    <w:rsid w:val="00344D38"/>
    <w:rsid w:val="00350FF1"/>
    <w:rsid w:val="00355520"/>
    <w:rsid w:val="0035746D"/>
    <w:rsid w:val="00357DCB"/>
    <w:rsid w:val="00360DFE"/>
    <w:rsid w:val="0036439E"/>
    <w:rsid w:val="00365D12"/>
    <w:rsid w:val="003674D1"/>
    <w:rsid w:val="00370DD4"/>
    <w:rsid w:val="0037275D"/>
    <w:rsid w:val="00372F7C"/>
    <w:rsid w:val="0037337D"/>
    <w:rsid w:val="00373869"/>
    <w:rsid w:val="0037675D"/>
    <w:rsid w:val="00377102"/>
    <w:rsid w:val="00386227"/>
    <w:rsid w:val="0038775B"/>
    <w:rsid w:val="0039180C"/>
    <w:rsid w:val="00391897"/>
    <w:rsid w:val="00393B07"/>
    <w:rsid w:val="00396925"/>
    <w:rsid w:val="0039724B"/>
    <w:rsid w:val="003A0B56"/>
    <w:rsid w:val="003A401D"/>
    <w:rsid w:val="003A426B"/>
    <w:rsid w:val="003A437D"/>
    <w:rsid w:val="003B3EA9"/>
    <w:rsid w:val="003B4980"/>
    <w:rsid w:val="003B52C3"/>
    <w:rsid w:val="003B614D"/>
    <w:rsid w:val="003B7B09"/>
    <w:rsid w:val="003C029F"/>
    <w:rsid w:val="003C0790"/>
    <w:rsid w:val="003C18B5"/>
    <w:rsid w:val="003C2BC6"/>
    <w:rsid w:val="003C3C07"/>
    <w:rsid w:val="003C495B"/>
    <w:rsid w:val="003C50F3"/>
    <w:rsid w:val="003C5F82"/>
    <w:rsid w:val="003C6975"/>
    <w:rsid w:val="003C6ECD"/>
    <w:rsid w:val="003D0C22"/>
    <w:rsid w:val="003D7567"/>
    <w:rsid w:val="003E216F"/>
    <w:rsid w:val="003E25BB"/>
    <w:rsid w:val="003E2BB7"/>
    <w:rsid w:val="003E3385"/>
    <w:rsid w:val="003E359A"/>
    <w:rsid w:val="003E5953"/>
    <w:rsid w:val="003F0AB1"/>
    <w:rsid w:val="003F271B"/>
    <w:rsid w:val="003F369D"/>
    <w:rsid w:val="003F3DC1"/>
    <w:rsid w:val="003F5DBD"/>
    <w:rsid w:val="003F6C35"/>
    <w:rsid w:val="003F6E05"/>
    <w:rsid w:val="003F7FAF"/>
    <w:rsid w:val="00402106"/>
    <w:rsid w:val="00402163"/>
    <w:rsid w:val="0040443C"/>
    <w:rsid w:val="0040648B"/>
    <w:rsid w:val="00406512"/>
    <w:rsid w:val="0040658F"/>
    <w:rsid w:val="004068C6"/>
    <w:rsid w:val="004072E0"/>
    <w:rsid w:val="00410881"/>
    <w:rsid w:val="00411540"/>
    <w:rsid w:val="00412B4A"/>
    <w:rsid w:val="0041530D"/>
    <w:rsid w:val="00420083"/>
    <w:rsid w:val="00420FF1"/>
    <w:rsid w:val="00422644"/>
    <w:rsid w:val="004237FE"/>
    <w:rsid w:val="00423B92"/>
    <w:rsid w:val="00423CCB"/>
    <w:rsid w:val="00423E00"/>
    <w:rsid w:val="004250F3"/>
    <w:rsid w:val="00425AA0"/>
    <w:rsid w:val="00427B6B"/>
    <w:rsid w:val="00432CBA"/>
    <w:rsid w:val="00434B33"/>
    <w:rsid w:val="00434E8D"/>
    <w:rsid w:val="00435507"/>
    <w:rsid w:val="00436453"/>
    <w:rsid w:val="00440B15"/>
    <w:rsid w:val="004416AE"/>
    <w:rsid w:val="00442A01"/>
    <w:rsid w:val="004444C9"/>
    <w:rsid w:val="00447817"/>
    <w:rsid w:val="0045053C"/>
    <w:rsid w:val="00450BE9"/>
    <w:rsid w:val="00450FC7"/>
    <w:rsid w:val="00451B6F"/>
    <w:rsid w:val="00452963"/>
    <w:rsid w:val="0045672E"/>
    <w:rsid w:val="00456FEB"/>
    <w:rsid w:val="004572B1"/>
    <w:rsid w:val="00457DB3"/>
    <w:rsid w:val="00461249"/>
    <w:rsid w:val="0046131D"/>
    <w:rsid w:val="00461ED5"/>
    <w:rsid w:val="00465A2E"/>
    <w:rsid w:val="00466487"/>
    <w:rsid w:val="00470B79"/>
    <w:rsid w:val="004753AE"/>
    <w:rsid w:val="00476C85"/>
    <w:rsid w:val="00477886"/>
    <w:rsid w:val="00490B59"/>
    <w:rsid w:val="00491B4A"/>
    <w:rsid w:val="004921E5"/>
    <w:rsid w:val="00494869"/>
    <w:rsid w:val="00495582"/>
    <w:rsid w:val="004970C9"/>
    <w:rsid w:val="004979C0"/>
    <w:rsid w:val="004A3974"/>
    <w:rsid w:val="004A626F"/>
    <w:rsid w:val="004B078C"/>
    <w:rsid w:val="004B18BE"/>
    <w:rsid w:val="004B2DFD"/>
    <w:rsid w:val="004B611E"/>
    <w:rsid w:val="004C3708"/>
    <w:rsid w:val="004C373B"/>
    <w:rsid w:val="004C68C4"/>
    <w:rsid w:val="004C6EE7"/>
    <w:rsid w:val="004C7095"/>
    <w:rsid w:val="004D0E18"/>
    <w:rsid w:val="004D16CE"/>
    <w:rsid w:val="004D44C1"/>
    <w:rsid w:val="004D50E8"/>
    <w:rsid w:val="004D6614"/>
    <w:rsid w:val="004D6B60"/>
    <w:rsid w:val="004D76A5"/>
    <w:rsid w:val="004E1671"/>
    <w:rsid w:val="004E478B"/>
    <w:rsid w:val="004E5DA0"/>
    <w:rsid w:val="004E5DB0"/>
    <w:rsid w:val="004F445F"/>
    <w:rsid w:val="004F5586"/>
    <w:rsid w:val="004F57F7"/>
    <w:rsid w:val="004F5CE7"/>
    <w:rsid w:val="004F61AD"/>
    <w:rsid w:val="004F6789"/>
    <w:rsid w:val="004F68A1"/>
    <w:rsid w:val="005026FD"/>
    <w:rsid w:val="00504CDB"/>
    <w:rsid w:val="00505E8D"/>
    <w:rsid w:val="0050722F"/>
    <w:rsid w:val="00507E30"/>
    <w:rsid w:val="00507F41"/>
    <w:rsid w:val="00511ECB"/>
    <w:rsid w:val="00512227"/>
    <w:rsid w:val="005123C1"/>
    <w:rsid w:val="00512DA0"/>
    <w:rsid w:val="00513E8C"/>
    <w:rsid w:val="005148F1"/>
    <w:rsid w:val="00517E99"/>
    <w:rsid w:val="00520375"/>
    <w:rsid w:val="00520562"/>
    <w:rsid w:val="00520B2A"/>
    <w:rsid w:val="0052223A"/>
    <w:rsid w:val="00523A14"/>
    <w:rsid w:val="005257C5"/>
    <w:rsid w:val="0052662D"/>
    <w:rsid w:val="00526DFB"/>
    <w:rsid w:val="00533DF8"/>
    <w:rsid w:val="00535E37"/>
    <w:rsid w:val="00540F8F"/>
    <w:rsid w:val="0054319D"/>
    <w:rsid w:val="0054381E"/>
    <w:rsid w:val="00543B8D"/>
    <w:rsid w:val="005519A5"/>
    <w:rsid w:val="00551B3D"/>
    <w:rsid w:val="0055377A"/>
    <w:rsid w:val="0056662F"/>
    <w:rsid w:val="00566659"/>
    <w:rsid w:val="00567629"/>
    <w:rsid w:val="005709DD"/>
    <w:rsid w:val="00572127"/>
    <w:rsid w:val="0057526B"/>
    <w:rsid w:val="00583A0D"/>
    <w:rsid w:val="0059087B"/>
    <w:rsid w:val="00593250"/>
    <w:rsid w:val="00593CED"/>
    <w:rsid w:val="0059506A"/>
    <w:rsid w:val="005A02F7"/>
    <w:rsid w:val="005A172F"/>
    <w:rsid w:val="005A4525"/>
    <w:rsid w:val="005A5A5D"/>
    <w:rsid w:val="005A5C6E"/>
    <w:rsid w:val="005A61E7"/>
    <w:rsid w:val="005B06E2"/>
    <w:rsid w:val="005B2B09"/>
    <w:rsid w:val="005B30A4"/>
    <w:rsid w:val="005C1F56"/>
    <w:rsid w:val="005C6F55"/>
    <w:rsid w:val="005D3033"/>
    <w:rsid w:val="005D46E2"/>
    <w:rsid w:val="005D5B58"/>
    <w:rsid w:val="005D6C26"/>
    <w:rsid w:val="005E1B18"/>
    <w:rsid w:val="005E34F1"/>
    <w:rsid w:val="005E419D"/>
    <w:rsid w:val="005E54AC"/>
    <w:rsid w:val="005F1462"/>
    <w:rsid w:val="005F1C4A"/>
    <w:rsid w:val="005F3676"/>
    <w:rsid w:val="005F3DB2"/>
    <w:rsid w:val="005F7B5C"/>
    <w:rsid w:val="00601575"/>
    <w:rsid w:val="006054AE"/>
    <w:rsid w:val="00607335"/>
    <w:rsid w:val="00607DE4"/>
    <w:rsid w:val="00611535"/>
    <w:rsid w:val="00611ABB"/>
    <w:rsid w:val="00615F7D"/>
    <w:rsid w:val="00616524"/>
    <w:rsid w:val="00620232"/>
    <w:rsid w:val="00621E88"/>
    <w:rsid w:val="00622B6D"/>
    <w:rsid w:val="00624DBE"/>
    <w:rsid w:val="00624DFB"/>
    <w:rsid w:val="00627B1E"/>
    <w:rsid w:val="00627B78"/>
    <w:rsid w:val="00637006"/>
    <w:rsid w:val="00637E64"/>
    <w:rsid w:val="00640F5D"/>
    <w:rsid w:val="00644C8F"/>
    <w:rsid w:val="006453C0"/>
    <w:rsid w:val="006517B9"/>
    <w:rsid w:val="00653EAE"/>
    <w:rsid w:val="0065523A"/>
    <w:rsid w:val="006555D0"/>
    <w:rsid w:val="00656726"/>
    <w:rsid w:val="006567FD"/>
    <w:rsid w:val="006609A7"/>
    <w:rsid w:val="00660F8A"/>
    <w:rsid w:val="00663526"/>
    <w:rsid w:val="00666BA7"/>
    <w:rsid w:val="0067039B"/>
    <w:rsid w:val="00670B0C"/>
    <w:rsid w:val="006713EC"/>
    <w:rsid w:val="00671923"/>
    <w:rsid w:val="00671DDE"/>
    <w:rsid w:val="00674793"/>
    <w:rsid w:val="006758B3"/>
    <w:rsid w:val="00675FBF"/>
    <w:rsid w:val="00676DB3"/>
    <w:rsid w:val="006772E6"/>
    <w:rsid w:val="00677FAE"/>
    <w:rsid w:val="00680E8B"/>
    <w:rsid w:val="00682B79"/>
    <w:rsid w:val="006838C5"/>
    <w:rsid w:val="0068469A"/>
    <w:rsid w:val="00685A9B"/>
    <w:rsid w:val="00685D5B"/>
    <w:rsid w:val="0068633D"/>
    <w:rsid w:val="0068653F"/>
    <w:rsid w:val="00686FA4"/>
    <w:rsid w:val="0068718B"/>
    <w:rsid w:val="00690173"/>
    <w:rsid w:val="006946EA"/>
    <w:rsid w:val="006955C1"/>
    <w:rsid w:val="00697FCC"/>
    <w:rsid w:val="006A34B7"/>
    <w:rsid w:val="006A4A85"/>
    <w:rsid w:val="006A4C26"/>
    <w:rsid w:val="006A52A1"/>
    <w:rsid w:val="006A5EBC"/>
    <w:rsid w:val="006A72F7"/>
    <w:rsid w:val="006B0321"/>
    <w:rsid w:val="006B0D6B"/>
    <w:rsid w:val="006B1497"/>
    <w:rsid w:val="006B2876"/>
    <w:rsid w:val="006B3FF4"/>
    <w:rsid w:val="006B6302"/>
    <w:rsid w:val="006B7E9A"/>
    <w:rsid w:val="006C175F"/>
    <w:rsid w:val="006C17D2"/>
    <w:rsid w:val="006C4A14"/>
    <w:rsid w:val="006C6876"/>
    <w:rsid w:val="006C7D2A"/>
    <w:rsid w:val="006D2D1A"/>
    <w:rsid w:val="006D5506"/>
    <w:rsid w:val="006D599D"/>
    <w:rsid w:val="006D5EA8"/>
    <w:rsid w:val="006D75AD"/>
    <w:rsid w:val="006D7C3B"/>
    <w:rsid w:val="006E14C9"/>
    <w:rsid w:val="006E3742"/>
    <w:rsid w:val="006E42DA"/>
    <w:rsid w:val="006E573F"/>
    <w:rsid w:val="006E667B"/>
    <w:rsid w:val="006F1093"/>
    <w:rsid w:val="006F4818"/>
    <w:rsid w:val="00700B88"/>
    <w:rsid w:val="00701973"/>
    <w:rsid w:val="007035E6"/>
    <w:rsid w:val="00703845"/>
    <w:rsid w:val="00705080"/>
    <w:rsid w:val="007050F6"/>
    <w:rsid w:val="007121C7"/>
    <w:rsid w:val="00712FDB"/>
    <w:rsid w:val="00713010"/>
    <w:rsid w:val="0071509C"/>
    <w:rsid w:val="007163D3"/>
    <w:rsid w:val="007234EF"/>
    <w:rsid w:val="007272A9"/>
    <w:rsid w:val="00727678"/>
    <w:rsid w:val="00731DEB"/>
    <w:rsid w:val="00732D10"/>
    <w:rsid w:val="007346B6"/>
    <w:rsid w:val="00736495"/>
    <w:rsid w:val="007403DD"/>
    <w:rsid w:val="00740AA8"/>
    <w:rsid w:val="007418C6"/>
    <w:rsid w:val="00745D32"/>
    <w:rsid w:val="0074654D"/>
    <w:rsid w:val="007507C7"/>
    <w:rsid w:val="007509D9"/>
    <w:rsid w:val="00751254"/>
    <w:rsid w:val="0075230B"/>
    <w:rsid w:val="007536EC"/>
    <w:rsid w:val="0075653C"/>
    <w:rsid w:val="0075729F"/>
    <w:rsid w:val="007572F6"/>
    <w:rsid w:val="007608A9"/>
    <w:rsid w:val="00761F49"/>
    <w:rsid w:val="00763358"/>
    <w:rsid w:val="00763B9B"/>
    <w:rsid w:val="007655D0"/>
    <w:rsid w:val="00770179"/>
    <w:rsid w:val="0077273A"/>
    <w:rsid w:val="00774CAB"/>
    <w:rsid w:val="00775801"/>
    <w:rsid w:val="00782EC7"/>
    <w:rsid w:val="00785F0F"/>
    <w:rsid w:val="00785FB1"/>
    <w:rsid w:val="0078708B"/>
    <w:rsid w:val="007874F8"/>
    <w:rsid w:val="00790448"/>
    <w:rsid w:val="00790B44"/>
    <w:rsid w:val="00793A7C"/>
    <w:rsid w:val="00794B72"/>
    <w:rsid w:val="00794C85"/>
    <w:rsid w:val="007A0A32"/>
    <w:rsid w:val="007A0E1E"/>
    <w:rsid w:val="007A26B2"/>
    <w:rsid w:val="007A4B50"/>
    <w:rsid w:val="007A7A9E"/>
    <w:rsid w:val="007A7F69"/>
    <w:rsid w:val="007B21F7"/>
    <w:rsid w:val="007B2474"/>
    <w:rsid w:val="007B2BBA"/>
    <w:rsid w:val="007B2D74"/>
    <w:rsid w:val="007B3767"/>
    <w:rsid w:val="007C35F3"/>
    <w:rsid w:val="007C4128"/>
    <w:rsid w:val="007C4150"/>
    <w:rsid w:val="007C6304"/>
    <w:rsid w:val="007C6612"/>
    <w:rsid w:val="007C7439"/>
    <w:rsid w:val="007C7D4D"/>
    <w:rsid w:val="007D0731"/>
    <w:rsid w:val="007D0D36"/>
    <w:rsid w:val="007D206B"/>
    <w:rsid w:val="007D2CF7"/>
    <w:rsid w:val="007D5B1A"/>
    <w:rsid w:val="007D6F8B"/>
    <w:rsid w:val="007D7A4D"/>
    <w:rsid w:val="007E169A"/>
    <w:rsid w:val="007E3101"/>
    <w:rsid w:val="007E5849"/>
    <w:rsid w:val="007F1A3D"/>
    <w:rsid w:val="007F1CBF"/>
    <w:rsid w:val="007F45D6"/>
    <w:rsid w:val="00801D79"/>
    <w:rsid w:val="00806A1F"/>
    <w:rsid w:val="00807D81"/>
    <w:rsid w:val="00812CED"/>
    <w:rsid w:val="008145F7"/>
    <w:rsid w:val="00815016"/>
    <w:rsid w:val="00816B91"/>
    <w:rsid w:val="0081734D"/>
    <w:rsid w:val="00820537"/>
    <w:rsid w:val="00821FE3"/>
    <w:rsid w:val="00822805"/>
    <w:rsid w:val="00823623"/>
    <w:rsid w:val="008240D9"/>
    <w:rsid w:val="008242C9"/>
    <w:rsid w:val="0083113F"/>
    <w:rsid w:val="00832CE0"/>
    <w:rsid w:val="00835A41"/>
    <w:rsid w:val="00835AA4"/>
    <w:rsid w:val="008367E7"/>
    <w:rsid w:val="008436C3"/>
    <w:rsid w:val="0084483A"/>
    <w:rsid w:val="00845C30"/>
    <w:rsid w:val="00845FD1"/>
    <w:rsid w:val="00852EEA"/>
    <w:rsid w:val="0085495D"/>
    <w:rsid w:val="0085496A"/>
    <w:rsid w:val="00854F9E"/>
    <w:rsid w:val="008618B3"/>
    <w:rsid w:val="00863822"/>
    <w:rsid w:val="00865B77"/>
    <w:rsid w:val="00865BF3"/>
    <w:rsid w:val="00867648"/>
    <w:rsid w:val="00871AC8"/>
    <w:rsid w:val="00872371"/>
    <w:rsid w:val="00872A19"/>
    <w:rsid w:val="00873944"/>
    <w:rsid w:val="0087511D"/>
    <w:rsid w:val="008801AD"/>
    <w:rsid w:val="00881F2D"/>
    <w:rsid w:val="008829A2"/>
    <w:rsid w:val="0088688D"/>
    <w:rsid w:val="0088768F"/>
    <w:rsid w:val="00895530"/>
    <w:rsid w:val="008958D8"/>
    <w:rsid w:val="008A32F6"/>
    <w:rsid w:val="008B10D5"/>
    <w:rsid w:val="008B217D"/>
    <w:rsid w:val="008B2DE3"/>
    <w:rsid w:val="008B51A2"/>
    <w:rsid w:val="008B5732"/>
    <w:rsid w:val="008C3767"/>
    <w:rsid w:val="008C5F62"/>
    <w:rsid w:val="008D0298"/>
    <w:rsid w:val="008D03BB"/>
    <w:rsid w:val="008D07DC"/>
    <w:rsid w:val="008D0FD5"/>
    <w:rsid w:val="008D1B03"/>
    <w:rsid w:val="008D357A"/>
    <w:rsid w:val="008D5810"/>
    <w:rsid w:val="008E1481"/>
    <w:rsid w:val="008E2CCF"/>
    <w:rsid w:val="008E5A50"/>
    <w:rsid w:val="008E72B2"/>
    <w:rsid w:val="008F04D8"/>
    <w:rsid w:val="008F1D61"/>
    <w:rsid w:val="008F6792"/>
    <w:rsid w:val="008F7751"/>
    <w:rsid w:val="008F77BD"/>
    <w:rsid w:val="008F7F4E"/>
    <w:rsid w:val="0090094F"/>
    <w:rsid w:val="009017D4"/>
    <w:rsid w:val="00902121"/>
    <w:rsid w:val="00902DCC"/>
    <w:rsid w:val="009038A8"/>
    <w:rsid w:val="00906315"/>
    <w:rsid w:val="00906D36"/>
    <w:rsid w:val="00907F6A"/>
    <w:rsid w:val="00910552"/>
    <w:rsid w:val="00910C26"/>
    <w:rsid w:val="00913835"/>
    <w:rsid w:val="00914DC1"/>
    <w:rsid w:val="00917409"/>
    <w:rsid w:val="00920A70"/>
    <w:rsid w:val="00920CF0"/>
    <w:rsid w:val="00920E40"/>
    <w:rsid w:val="00921B97"/>
    <w:rsid w:val="00922F48"/>
    <w:rsid w:val="0092614D"/>
    <w:rsid w:val="00926414"/>
    <w:rsid w:val="009301D9"/>
    <w:rsid w:val="00931F28"/>
    <w:rsid w:val="0093337E"/>
    <w:rsid w:val="00936013"/>
    <w:rsid w:val="00936309"/>
    <w:rsid w:val="00936F22"/>
    <w:rsid w:val="009405F0"/>
    <w:rsid w:val="00941D82"/>
    <w:rsid w:val="00942890"/>
    <w:rsid w:val="009431DE"/>
    <w:rsid w:val="00943510"/>
    <w:rsid w:val="00944B55"/>
    <w:rsid w:val="009451FD"/>
    <w:rsid w:val="00946287"/>
    <w:rsid w:val="009513D3"/>
    <w:rsid w:val="0095623C"/>
    <w:rsid w:val="0095663D"/>
    <w:rsid w:val="0095712B"/>
    <w:rsid w:val="009601E9"/>
    <w:rsid w:val="009622B6"/>
    <w:rsid w:val="00964391"/>
    <w:rsid w:val="00964D09"/>
    <w:rsid w:val="00965C20"/>
    <w:rsid w:val="00971096"/>
    <w:rsid w:val="00973552"/>
    <w:rsid w:val="00973B18"/>
    <w:rsid w:val="00974755"/>
    <w:rsid w:val="00974ACF"/>
    <w:rsid w:val="00975778"/>
    <w:rsid w:val="009769A7"/>
    <w:rsid w:val="009804AE"/>
    <w:rsid w:val="00981882"/>
    <w:rsid w:val="00982C0C"/>
    <w:rsid w:val="00985633"/>
    <w:rsid w:val="00985E3C"/>
    <w:rsid w:val="009908E0"/>
    <w:rsid w:val="00990DDA"/>
    <w:rsid w:val="009922FE"/>
    <w:rsid w:val="0099338C"/>
    <w:rsid w:val="009941E2"/>
    <w:rsid w:val="00995909"/>
    <w:rsid w:val="009965B9"/>
    <w:rsid w:val="009A0EA8"/>
    <w:rsid w:val="009A1688"/>
    <w:rsid w:val="009A4D12"/>
    <w:rsid w:val="009B37A1"/>
    <w:rsid w:val="009B4AE8"/>
    <w:rsid w:val="009B7C2F"/>
    <w:rsid w:val="009C0454"/>
    <w:rsid w:val="009C120C"/>
    <w:rsid w:val="009C2DB1"/>
    <w:rsid w:val="009C2E49"/>
    <w:rsid w:val="009C3A58"/>
    <w:rsid w:val="009C46F4"/>
    <w:rsid w:val="009C52E3"/>
    <w:rsid w:val="009D1E36"/>
    <w:rsid w:val="009D27B1"/>
    <w:rsid w:val="009D3267"/>
    <w:rsid w:val="009D4A4A"/>
    <w:rsid w:val="009E3612"/>
    <w:rsid w:val="009E4AF1"/>
    <w:rsid w:val="009F07FC"/>
    <w:rsid w:val="009F100A"/>
    <w:rsid w:val="009F177C"/>
    <w:rsid w:val="009F2ECA"/>
    <w:rsid w:val="009F3B3F"/>
    <w:rsid w:val="009F3D31"/>
    <w:rsid w:val="009F41E5"/>
    <w:rsid w:val="009F5685"/>
    <w:rsid w:val="009F6A11"/>
    <w:rsid w:val="00A021A9"/>
    <w:rsid w:val="00A0231F"/>
    <w:rsid w:val="00A0789C"/>
    <w:rsid w:val="00A102F8"/>
    <w:rsid w:val="00A118C4"/>
    <w:rsid w:val="00A119B2"/>
    <w:rsid w:val="00A126EB"/>
    <w:rsid w:val="00A14BA7"/>
    <w:rsid w:val="00A17EFF"/>
    <w:rsid w:val="00A2071B"/>
    <w:rsid w:val="00A233CF"/>
    <w:rsid w:val="00A24C4D"/>
    <w:rsid w:val="00A263D2"/>
    <w:rsid w:val="00A32463"/>
    <w:rsid w:val="00A334AE"/>
    <w:rsid w:val="00A347B0"/>
    <w:rsid w:val="00A347D5"/>
    <w:rsid w:val="00A35782"/>
    <w:rsid w:val="00A45778"/>
    <w:rsid w:val="00A46AF3"/>
    <w:rsid w:val="00A471B3"/>
    <w:rsid w:val="00A50E81"/>
    <w:rsid w:val="00A534F4"/>
    <w:rsid w:val="00A53F62"/>
    <w:rsid w:val="00A54E34"/>
    <w:rsid w:val="00A56F72"/>
    <w:rsid w:val="00A61CA9"/>
    <w:rsid w:val="00A63D70"/>
    <w:rsid w:val="00A6600F"/>
    <w:rsid w:val="00A71CD2"/>
    <w:rsid w:val="00A7272A"/>
    <w:rsid w:val="00A82309"/>
    <w:rsid w:val="00A834AC"/>
    <w:rsid w:val="00A84BFA"/>
    <w:rsid w:val="00A854A8"/>
    <w:rsid w:val="00A90A40"/>
    <w:rsid w:val="00A90F62"/>
    <w:rsid w:val="00A91C93"/>
    <w:rsid w:val="00A953DA"/>
    <w:rsid w:val="00A962DC"/>
    <w:rsid w:val="00AA4D1E"/>
    <w:rsid w:val="00AB105A"/>
    <w:rsid w:val="00AB163F"/>
    <w:rsid w:val="00AB3BAF"/>
    <w:rsid w:val="00AB4DEB"/>
    <w:rsid w:val="00AB5ADB"/>
    <w:rsid w:val="00AB6921"/>
    <w:rsid w:val="00AC1540"/>
    <w:rsid w:val="00AC4B99"/>
    <w:rsid w:val="00AC4E25"/>
    <w:rsid w:val="00AC562D"/>
    <w:rsid w:val="00AD1B0E"/>
    <w:rsid w:val="00AD22B8"/>
    <w:rsid w:val="00AD72B8"/>
    <w:rsid w:val="00AE05D5"/>
    <w:rsid w:val="00AE4913"/>
    <w:rsid w:val="00AE555B"/>
    <w:rsid w:val="00AF1150"/>
    <w:rsid w:val="00AF4936"/>
    <w:rsid w:val="00AF549E"/>
    <w:rsid w:val="00AF6262"/>
    <w:rsid w:val="00AF7E8E"/>
    <w:rsid w:val="00B01F9B"/>
    <w:rsid w:val="00B06826"/>
    <w:rsid w:val="00B07502"/>
    <w:rsid w:val="00B120FD"/>
    <w:rsid w:val="00B12702"/>
    <w:rsid w:val="00B12E9B"/>
    <w:rsid w:val="00B14066"/>
    <w:rsid w:val="00B15F22"/>
    <w:rsid w:val="00B16049"/>
    <w:rsid w:val="00B20C88"/>
    <w:rsid w:val="00B20CB2"/>
    <w:rsid w:val="00B21F6F"/>
    <w:rsid w:val="00B31FC1"/>
    <w:rsid w:val="00B32BC4"/>
    <w:rsid w:val="00B332A4"/>
    <w:rsid w:val="00B3414B"/>
    <w:rsid w:val="00B34E17"/>
    <w:rsid w:val="00B44847"/>
    <w:rsid w:val="00B44C66"/>
    <w:rsid w:val="00B45E51"/>
    <w:rsid w:val="00B50E5E"/>
    <w:rsid w:val="00B52284"/>
    <w:rsid w:val="00B53573"/>
    <w:rsid w:val="00B55860"/>
    <w:rsid w:val="00B570EE"/>
    <w:rsid w:val="00B57968"/>
    <w:rsid w:val="00B62712"/>
    <w:rsid w:val="00B63435"/>
    <w:rsid w:val="00B637BA"/>
    <w:rsid w:val="00B64F12"/>
    <w:rsid w:val="00B65A46"/>
    <w:rsid w:val="00B70822"/>
    <w:rsid w:val="00B71C79"/>
    <w:rsid w:val="00B734C5"/>
    <w:rsid w:val="00B74549"/>
    <w:rsid w:val="00B76F8F"/>
    <w:rsid w:val="00B779A2"/>
    <w:rsid w:val="00B8083F"/>
    <w:rsid w:val="00B815A8"/>
    <w:rsid w:val="00B842A2"/>
    <w:rsid w:val="00B84683"/>
    <w:rsid w:val="00B866AB"/>
    <w:rsid w:val="00B86DA2"/>
    <w:rsid w:val="00B9000E"/>
    <w:rsid w:val="00B944B5"/>
    <w:rsid w:val="00B94D4D"/>
    <w:rsid w:val="00B956A9"/>
    <w:rsid w:val="00B95B81"/>
    <w:rsid w:val="00B969B9"/>
    <w:rsid w:val="00B97560"/>
    <w:rsid w:val="00BA146F"/>
    <w:rsid w:val="00BA3D2C"/>
    <w:rsid w:val="00BA4D7C"/>
    <w:rsid w:val="00BA7D9A"/>
    <w:rsid w:val="00BB2B52"/>
    <w:rsid w:val="00BB323A"/>
    <w:rsid w:val="00BB38F7"/>
    <w:rsid w:val="00BB4B6F"/>
    <w:rsid w:val="00BB6A36"/>
    <w:rsid w:val="00BB7683"/>
    <w:rsid w:val="00BC0A56"/>
    <w:rsid w:val="00BC2106"/>
    <w:rsid w:val="00BC382E"/>
    <w:rsid w:val="00BC3B75"/>
    <w:rsid w:val="00BD2EEF"/>
    <w:rsid w:val="00BD3FA2"/>
    <w:rsid w:val="00BD426D"/>
    <w:rsid w:val="00BD42FD"/>
    <w:rsid w:val="00BD4F1E"/>
    <w:rsid w:val="00BD5AF6"/>
    <w:rsid w:val="00BD76FC"/>
    <w:rsid w:val="00BD7A92"/>
    <w:rsid w:val="00BE0E49"/>
    <w:rsid w:val="00BE39C9"/>
    <w:rsid w:val="00BE3D88"/>
    <w:rsid w:val="00BE533B"/>
    <w:rsid w:val="00BE61D5"/>
    <w:rsid w:val="00BE623D"/>
    <w:rsid w:val="00BF1E09"/>
    <w:rsid w:val="00BF3DC0"/>
    <w:rsid w:val="00BF3E79"/>
    <w:rsid w:val="00BF5BBC"/>
    <w:rsid w:val="00BF7A43"/>
    <w:rsid w:val="00C029F9"/>
    <w:rsid w:val="00C04896"/>
    <w:rsid w:val="00C06109"/>
    <w:rsid w:val="00C06586"/>
    <w:rsid w:val="00C10EC8"/>
    <w:rsid w:val="00C13385"/>
    <w:rsid w:val="00C15CCC"/>
    <w:rsid w:val="00C16862"/>
    <w:rsid w:val="00C22D4E"/>
    <w:rsid w:val="00C23EB9"/>
    <w:rsid w:val="00C301A8"/>
    <w:rsid w:val="00C31AF5"/>
    <w:rsid w:val="00C345D1"/>
    <w:rsid w:val="00C35044"/>
    <w:rsid w:val="00C360DF"/>
    <w:rsid w:val="00C36A87"/>
    <w:rsid w:val="00C37441"/>
    <w:rsid w:val="00C3773A"/>
    <w:rsid w:val="00C43F52"/>
    <w:rsid w:val="00C4428B"/>
    <w:rsid w:val="00C455B8"/>
    <w:rsid w:val="00C459E3"/>
    <w:rsid w:val="00C47D3E"/>
    <w:rsid w:val="00C503D4"/>
    <w:rsid w:val="00C50AAF"/>
    <w:rsid w:val="00C51521"/>
    <w:rsid w:val="00C53431"/>
    <w:rsid w:val="00C54F54"/>
    <w:rsid w:val="00C566F7"/>
    <w:rsid w:val="00C573F1"/>
    <w:rsid w:val="00C57C8E"/>
    <w:rsid w:val="00C606DF"/>
    <w:rsid w:val="00C62087"/>
    <w:rsid w:val="00C63D7C"/>
    <w:rsid w:val="00C66A64"/>
    <w:rsid w:val="00C66CBF"/>
    <w:rsid w:val="00C67BA8"/>
    <w:rsid w:val="00C73FB5"/>
    <w:rsid w:val="00C775BC"/>
    <w:rsid w:val="00C80124"/>
    <w:rsid w:val="00C8022A"/>
    <w:rsid w:val="00C8440A"/>
    <w:rsid w:val="00C84BBB"/>
    <w:rsid w:val="00C84C89"/>
    <w:rsid w:val="00C85616"/>
    <w:rsid w:val="00C910BC"/>
    <w:rsid w:val="00CA1514"/>
    <w:rsid w:val="00CA2EB7"/>
    <w:rsid w:val="00CA302D"/>
    <w:rsid w:val="00CA3107"/>
    <w:rsid w:val="00CA3BC5"/>
    <w:rsid w:val="00CA6843"/>
    <w:rsid w:val="00CB4409"/>
    <w:rsid w:val="00CB5086"/>
    <w:rsid w:val="00CB6D44"/>
    <w:rsid w:val="00CC0D2E"/>
    <w:rsid w:val="00CC6E78"/>
    <w:rsid w:val="00CC7C4D"/>
    <w:rsid w:val="00CD0168"/>
    <w:rsid w:val="00CD03F3"/>
    <w:rsid w:val="00CD18E9"/>
    <w:rsid w:val="00CD2EEE"/>
    <w:rsid w:val="00CD5EF0"/>
    <w:rsid w:val="00CD6CEA"/>
    <w:rsid w:val="00CD74AA"/>
    <w:rsid w:val="00CD74DB"/>
    <w:rsid w:val="00CD7CF3"/>
    <w:rsid w:val="00CE103E"/>
    <w:rsid w:val="00CE3412"/>
    <w:rsid w:val="00CE5FC7"/>
    <w:rsid w:val="00CE65CB"/>
    <w:rsid w:val="00CE6DAD"/>
    <w:rsid w:val="00CF080D"/>
    <w:rsid w:val="00CF3914"/>
    <w:rsid w:val="00CF47FF"/>
    <w:rsid w:val="00CF53E7"/>
    <w:rsid w:val="00CF5F8A"/>
    <w:rsid w:val="00D00397"/>
    <w:rsid w:val="00D009E5"/>
    <w:rsid w:val="00D0152A"/>
    <w:rsid w:val="00D023BF"/>
    <w:rsid w:val="00D04D83"/>
    <w:rsid w:val="00D10AE8"/>
    <w:rsid w:val="00D17DBB"/>
    <w:rsid w:val="00D20838"/>
    <w:rsid w:val="00D21DD7"/>
    <w:rsid w:val="00D23527"/>
    <w:rsid w:val="00D23A6B"/>
    <w:rsid w:val="00D23FB3"/>
    <w:rsid w:val="00D24DBE"/>
    <w:rsid w:val="00D25D67"/>
    <w:rsid w:val="00D30896"/>
    <w:rsid w:val="00D309AE"/>
    <w:rsid w:val="00D33BA1"/>
    <w:rsid w:val="00D3423A"/>
    <w:rsid w:val="00D34B1D"/>
    <w:rsid w:val="00D35713"/>
    <w:rsid w:val="00D41AF9"/>
    <w:rsid w:val="00D4221D"/>
    <w:rsid w:val="00D445C5"/>
    <w:rsid w:val="00D44B62"/>
    <w:rsid w:val="00D47CE0"/>
    <w:rsid w:val="00D504CA"/>
    <w:rsid w:val="00D51DEA"/>
    <w:rsid w:val="00D52B12"/>
    <w:rsid w:val="00D5491C"/>
    <w:rsid w:val="00D549F8"/>
    <w:rsid w:val="00D565A4"/>
    <w:rsid w:val="00D56806"/>
    <w:rsid w:val="00D56D32"/>
    <w:rsid w:val="00D57A29"/>
    <w:rsid w:val="00D6088B"/>
    <w:rsid w:val="00D640D3"/>
    <w:rsid w:val="00D65766"/>
    <w:rsid w:val="00D672E3"/>
    <w:rsid w:val="00D7295A"/>
    <w:rsid w:val="00D747CB"/>
    <w:rsid w:val="00D765D6"/>
    <w:rsid w:val="00D81C18"/>
    <w:rsid w:val="00D85709"/>
    <w:rsid w:val="00D86DA3"/>
    <w:rsid w:val="00D87F83"/>
    <w:rsid w:val="00D90921"/>
    <w:rsid w:val="00D91E6D"/>
    <w:rsid w:val="00D93F10"/>
    <w:rsid w:val="00D95AE7"/>
    <w:rsid w:val="00D963E6"/>
    <w:rsid w:val="00DA1103"/>
    <w:rsid w:val="00DA192B"/>
    <w:rsid w:val="00DA2971"/>
    <w:rsid w:val="00DA4CFB"/>
    <w:rsid w:val="00DB4A35"/>
    <w:rsid w:val="00DC05C9"/>
    <w:rsid w:val="00DC0CD1"/>
    <w:rsid w:val="00DC1032"/>
    <w:rsid w:val="00DC15E9"/>
    <w:rsid w:val="00DC180F"/>
    <w:rsid w:val="00DC1B82"/>
    <w:rsid w:val="00DC6247"/>
    <w:rsid w:val="00DC7F37"/>
    <w:rsid w:val="00DD151C"/>
    <w:rsid w:val="00DD1FCA"/>
    <w:rsid w:val="00DD6B71"/>
    <w:rsid w:val="00DD7858"/>
    <w:rsid w:val="00DE2837"/>
    <w:rsid w:val="00DE452F"/>
    <w:rsid w:val="00DF0C9E"/>
    <w:rsid w:val="00DF0D4F"/>
    <w:rsid w:val="00DF19EF"/>
    <w:rsid w:val="00DF1B95"/>
    <w:rsid w:val="00DF421C"/>
    <w:rsid w:val="00DF4DDB"/>
    <w:rsid w:val="00E002F3"/>
    <w:rsid w:val="00E00E2F"/>
    <w:rsid w:val="00E01CE0"/>
    <w:rsid w:val="00E03657"/>
    <w:rsid w:val="00E04AF8"/>
    <w:rsid w:val="00E04F81"/>
    <w:rsid w:val="00E05305"/>
    <w:rsid w:val="00E11203"/>
    <w:rsid w:val="00E14731"/>
    <w:rsid w:val="00E16A31"/>
    <w:rsid w:val="00E20E4A"/>
    <w:rsid w:val="00E27A65"/>
    <w:rsid w:val="00E27B58"/>
    <w:rsid w:val="00E32027"/>
    <w:rsid w:val="00E32767"/>
    <w:rsid w:val="00E32E47"/>
    <w:rsid w:val="00E34D3C"/>
    <w:rsid w:val="00E378AB"/>
    <w:rsid w:val="00E4329E"/>
    <w:rsid w:val="00E44E70"/>
    <w:rsid w:val="00E476DB"/>
    <w:rsid w:val="00E5096B"/>
    <w:rsid w:val="00E51862"/>
    <w:rsid w:val="00E555B0"/>
    <w:rsid w:val="00E557CC"/>
    <w:rsid w:val="00E56119"/>
    <w:rsid w:val="00E5698B"/>
    <w:rsid w:val="00E56E2A"/>
    <w:rsid w:val="00E62C73"/>
    <w:rsid w:val="00E63011"/>
    <w:rsid w:val="00E702AE"/>
    <w:rsid w:val="00E72666"/>
    <w:rsid w:val="00E738EC"/>
    <w:rsid w:val="00E74C94"/>
    <w:rsid w:val="00E75DDE"/>
    <w:rsid w:val="00E8242F"/>
    <w:rsid w:val="00E8449D"/>
    <w:rsid w:val="00E84A05"/>
    <w:rsid w:val="00E90A55"/>
    <w:rsid w:val="00E91460"/>
    <w:rsid w:val="00E930AE"/>
    <w:rsid w:val="00E9359E"/>
    <w:rsid w:val="00E95D97"/>
    <w:rsid w:val="00E96774"/>
    <w:rsid w:val="00E96EF0"/>
    <w:rsid w:val="00E96FA3"/>
    <w:rsid w:val="00E972DF"/>
    <w:rsid w:val="00EA3784"/>
    <w:rsid w:val="00EA4ACD"/>
    <w:rsid w:val="00EA54A7"/>
    <w:rsid w:val="00EA59CF"/>
    <w:rsid w:val="00EB04F9"/>
    <w:rsid w:val="00EB0810"/>
    <w:rsid w:val="00EB1E70"/>
    <w:rsid w:val="00EB259A"/>
    <w:rsid w:val="00EB5148"/>
    <w:rsid w:val="00EB6347"/>
    <w:rsid w:val="00EB6E25"/>
    <w:rsid w:val="00EC0748"/>
    <w:rsid w:val="00EC0954"/>
    <w:rsid w:val="00EC1F2A"/>
    <w:rsid w:val="00EC605E"/>
    <w:rsid w:val="00EC7B73"/>
    <w:rsid w:val="00ED0D9D"/>
    <w:rsid w:val="00ED1140"/>
    <w:rsid w:val="00ED2922"/>
    <w:rsid w:val="00ED365A"/>
    <w:rsid w:val="00ED3D34"/>
    <w:rsid w:val="00ED46DE"/>
    <w:rsid w:val="00ED748F"/>
    <w:rsid w:val="00ED7547"/>
    <w:rsid w:val="00EE04B3"/>
    <w:rsid w:val="00EE0B40"/>
    <w:rsid w:val="00EE1177"/>
    <w:rsid w:val="00EE2282"/>
    <w:rsid w:val="00EE22A0"/>
    <w:rsid w:val="00EE2B97"/>
    <w:rsid w:val="00EE3C0E"/>
    <w:rsid w:val="00EE4E06"/>
    <w:rsid w:val="00EF14A7"/>
    <w:rsid w:val="00EF38DF"/>
    <w:rsid w:val="00EF3E90"/>
    <w:rsid w:val="00EF4F98"/>
    <w:rsid w:val="00EF6296"/>
    <w:rsid w:val="00F00541"/>
    <w:rsid w:val="00F01C4A"/>
    <w:rsid w:val="00F056C0"/>
    <w:rsid w:val="00F102FF"/>
    <w:rsid w:val="00F15E92"/>
    <w:rsid w:val="00F221F9"/>
    <w:rsid w:val="00F27B6D"/>
    <w:rsid w:val="00F31457"/>
    <w:rsid w:val="00F32E54"/>
    <w:rsid w:val="00F34A12"/>
    <w:rsid w:val="00F35A8E"/>
    <w:rsid w:val="00F35DE2"/>
    <w:rsid w:val="00F47461"/>
    <w:rsid w:val="00F4793A"/>
    <w:rsid w:val="00F5013C"/>
    <w:rsid w:val="00F52BED"/>
    <w:rsid w:val="00F56579"/>
    <w:rsid w:val="00F5696B"/>
    <w:rsid w:val="00F642AA"/>
    <w:rsid w:val="00F6502D"/>
    <w:rsid w:val="00F6615E"/>
    <w:rsid w:val="00F668CC"/>
    <w:rsid w:val="00F70E2C"/>
    <w:rsid w:val="00F717CF"/>
    <w:rsid w:val="00F72751"/>
    <w:rsid w:val="00F7417B"/>
    <w:rsid w:val="00F7684A"/>
    <w:rsid w:val="00F774DA"/>
    <w:rsid w:val="00F77C3B"/>
    <w:rsid w:val="00F83038"/>
    <w:rsid w:val="00F831D5"/>
    <w:rsid w:val="00F83B14"/>
    <w:rsid w:val="00F84747"/>
    <w:rsid w:val="00F84EDD"/>
    <w:rsid w:val="00F87DFC"/>
    <w:rsid w:val="00F905E6"/>
    <w:rsid w:val="00F90C85"/>
    <w:rsid w:val="00F940EB"/>
    <w:rsid w:val="00F94E29"/>
    <w:rsid w:val="00FA1C74"/>
    <w:rsid w:val="00FA2A69"/>
    <w:rsid w:val="00FA3A43"/>
    <w:rsid w:val="00FA3BF6"/>
    <w:rsid w:val="00FA74D1"/>
    <w:rsid w:val="00FB06E9"/>
    <w:rsid w:val="00FB18D4"/>
    <w:rsid w:val="00FB5EED"/>
    <w:rsid w:val="00FB7CB0"/>
    <w:rsid w:val="00FC3F5A"/>
    <w:rsid w:val="00FC447C"/>
    <w:rsid w:val="00FC5951"/>
    <w:rsid w:val="00FC5ADF"/>
    <w:rsid w:val="00FD1E9D"/>
    <w:rsid w:val="00FD207A"/>
    <w:rsid w:val="00FE3626"/>
    <w:rsid w:val="00FE5C53"/>
    <w:rsid w:val="00FE626F"/>
    <w:rsid w:val="00FF0F22"/>
    <w:rsid w:val="00FF20B2"/>
    <w:rsid w:val="00FF3F98"/>
    <w:rsid w:val="00FF5F71"/>
    <w:rsid w:val="00FF69B0"/>
    <w:rsid w:val="139F80A5"/>
    <w:rsid w:val="5A9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36E46"/>
  <w15:docId w15:val="{1E01DD50-6598-4302-A3CA-DBB87E77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D00"/>
    <w:pPr>
      <w:spacing w:before="60" w:after="60" w:line="360" w:lineRule="auto"/>
      <w:jc w:val="both"/>
    </w:pPr>
    <w:rPr>
      <w:rFonts w:ascii="Verdana" w:hAnsi="Verdana"/>
      <w:sz w:val="16"/>
      <w:szCs w:val="24"/>
    </w:rPr>
  </w:style>
  <w:style w:type="paragraph" w:styleId="Nadpis1">
    <w:name w:val="heading 1"/>
    <w:basedOn w:val="Normln"/>
    <w:next w:val="Nadpis2"/>
    <w:qFormat/>
    <w:rsid w:val="0052223A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aliases w:val="Text,Heading 2 PPP"/>
    <w:basedOn w:val="BodySingle"/>
    <w:autoRedefine/>
    <w:qFormat/>
    <w:pPr>
      <w:keepNext/>
      <w:numPr>
        <w:ilvl w:val="1"/>
      </w:numPr>
      <w:spacing w:before="240" w:after="240" w:line="240" w:lineRule="auto"/>
      <w:jc w:val="left"/>
      <w:outlineLvl w:val="1"/>
    </w:pPr>
    <w:rPr>
      <w:b/>
    </w:rPr>
  </w:style>
  <w:style w:type="paragraph" w:styleId="Nadpis3">
    <w:name w:val="heading 3"/>
    <w:aliases w:val="Heading 3 PPP"/>
    <w:basedOn w:val="Normln"/>
    <w:next w:val="Zkladntext"/>
    <w:qFormat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qFormat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qFormat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qFormat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Single">
    <w:name w:val="Body Single"/>
    <w:basedOn w:val="Zkladntext"/>
    <w:uiPriority w:val="99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styleId="Zkladntext">
    <w:name w:val="Body Text"/>
    <w:basedOn w:val="Normln"/>
    <w:semiHidden/>
    <w:pPr>
      <w:spacing w:after="290"/>
    </w:pPr>
  </w:style>
  <w:style w:type="character" w:customStyle="1" w:styleId="ZkladntextChar">
    <w:name w:val="Základní text Char"/>
    <w:rPr>
      <w:rFonts w:ascii="Verdana" w:hAnsi="Verdana"/>
      <w:sz w:val="16"/>
      <w:szCs w:val="24"/>
      <w:lang w:val="cs-CZ" w:eastAsia="cs-CZ" w:bidi="ar-SA"/>
    </w:rPr>
  </w:style>
  <w:style w:type="character" w:customStyle="1" w:styleId="BodySingleChar">
    <w:name w:val="Body Single Char"/>
    <w:rPr>
      <w:sz w:val="24"/>
      <w:szCs w:val="16"/>
      <w:lang w:val="cs-CZ" w:eastAsia="cs-CZ" w:bidi="ar-SA"/>
    </w:rPr>
  </w:style>
  <w:style w:type="character" w:customStyle="1" w:styleId="Nadpis2Char">
    <w:name w:val="Nadpis 2 Char"/>
    <w:aliases w:val="Text Char,Heading 2 PPP Char"/>
    <w:rPr>
      <w:b/>
      <w:sz w:val="24"/>
      <w:szCs w:val="16"/>
      <w:lang w:val="cs-CZ" w:eastAsia="cs-CZ" w:bidi="ar-SA"/>
    </w:rPr>
  </w:style>
  <w:style w:type="character" w:customStyle="1" w:styleId="Nadpis1Char">
    <w:name w:val="Nadpis 1 Char"/>
    <w:uiPriority w:val="99"/>
    <w:rPr>
      <w:rFonts w:ascii="Arial" w:hAnsi="Arial"/>
      <w:color w:val="B40000"/>
      <w:kern w:val="28"/>
      <w:sz w:val="44"/>
      <w:szCs w:val="24"/>
    </w:rPr>
  </w:style>
  <w:style w:type="paragraph" w:styleId="Zhlav">
    <w:name w:val="header"/>
    <w:basedOn w:val="Normln"/>
    <w:semiHidden/>
    <w:pPr>
      <w:tabs>
        <w:tab w:val="center" w:pos="4400"/>
        <w:tab w:val="right" w:pos="8780"/>
      </w:tabs>
      <w:spacing w:after="200" w:line="200" w:lineRule="atLeast"/>
    </w:pPr>
  </w:style>
  <w:style w:type="paragraph" w:styleId="Zpat">
    <w:name w:val="footer"/>
    <w:basedOn w:val="Normln"/>
    <w:link w:val="ZpatChar"/>
    <w:uiPriority w:val="99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styleId="slostrnky">
    <w:name w:val="page number"/>
    <w:basedOn w:val="Standardnpsmoodstavce"/>
    <w:semiHidden/>
  </w:style>
  <w:style w:type="character" w:customStyle="1" w:styleId="WW8Num1z0">
    <w:name w:val="WW8Num1z0"/>
    <w:rsid w:val="00042255"/>
    <w:rPr>
      <w:rFonts w:ascii="Franklin Gothic Book" w:hAnsi="Franklin Gothic Book" w:cs="Arial"/>
      <w:b/>
      <w:i w:val="0"/>
      <w:color w:val="auto"/>
      <w:sz w:val="36"/>
      <w:szCs w:val="36"/>
    </w:rPr>
  </w:style>
  <w:style w:type="paragraph" w:customStyle="1" w:styleId="Address">
    <w:name w:val="Address"/>
    <w:basedOn w:val="Normln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paragraph" w:styleId="Textvbloku">
    <w:name w:val="Block Text"/>
    <w:basedOn w:val="Normln"/>
    <w:next w:val="Zkladntext"/>
    <w:semiHidden/>
    <w:pPr>
      <w:ind w:left="595" w:right="595"/>
    </w:pPr>
  </w:style>
  <w:style w:type="paragraph" w:styleId="Zkladntext2">
    <w:name w:val="Body Text 2"/>
    <w:basedOn w:val="Normln"/>
    <w:semiHidden/>
    <w:pPr>
      <w:spacing w:after="290" w:line="480" w:lineRule="auto"/>
    </w:pPr>
  </w:style>
  <w:style w:type="paragraph" w:styleId="Zkladntext3">
    <w:name w:val="Body Text 3"/>
    <w:basedOn w:val="Normln"/>
    <w:semiHidden/>
    <w:pPr>
      <w:spacing w:after="220" w:line="220" w:lineRule="atLeast"/>
    </w:pPr>
    <w:rPr>
      <w:sz w:val="18"/>
    </w:rPr>
  </w:style>
  <w:style w:type="paragraph" w:styleId="Zkladntext-prvnodsazen">
    <w:name w:val="Body Text First Indent"/>
    <w:basedOn w:val="Zkladntext"/>
    <w:semiHidden/>
    <w:pPr>
      <w:ind w:firstLine="595"/>
    </w:pPr>
  </w:style>
  <w:style w:type="paragraph" w:styleId="Zkladntextodsazen">
    <w:name w:val="Body Text Indent"/>
    <w:basedOn w:val="Zkladntext"/>
    <w:semiHidden/>
    <w:pPr>
      <w:ind w:left="595"/>
    </w:pPr>
  </w:style>
  <w:style w:type="paragraph" w:styleId="Zkladntext-prvnodsazen2">
    <w:name w:val="Body Text First Indent 2"/>
    <w:basedOn w:val="Zkladntext2"/>
    <w:semiHidden/>
    <w:pPr>
      <w:ind w:firstLine="595"/>
    </w:pPr>
  </w:style>
  <w:style w:type="paragraph" w:styleId="Zkladntextodsazen2">
    <w:name w:val="Body Text Indent 2"/>
    <w:basedOn w:val="Zkladntext2"/>
    <w:semiHidden/>
    <w:pPr>
      <w:ind w:left="595"/>
    </w:pPr>
  </w:style>
  <w:style w:type="paragraph" w:styleId="Zkladntextodsazen3">
    <w:name w:val="Body Text Indent 3"/>
    <w:basedOn w:val="Zkladntext3"/>
    <w:semiHidden/>
    <w:pPr>
      <w:ind w:left="595"/>
    </w:pPr>
  </w:style>
  <w:style w:type="paragraph" w:styleId="Zvr">
    <w:name w:val="Closing"/>
    <w:basedOn w:val="Normln"/>
    <w:semiHidden/>
  </w:style>
  <w:style w:type="paragraph" w:styleId="Datum">
    <w:name w:val="Date"/>
    <w:basedOn w:val="Normln"/>
    <w:next w:val="Normln"/>
    <w:semiHidden/>
  </w:style>
  <w:style w:type="paragraph" w:styleId="Adresanaoblku">
    <w:name w:val="envelope address"/>
    <w:basedOn w:val="Normln"/>
    <w:semiHidden/>
    <w:rsid w:val="0052223A"/>
    <w:pPr>
      <w:framePr w:w="7920" w:h="1980" w:hRule="exact" w:hSpace="180" w:wrap="auto" w:hAnchor="page" w:xAlign="center" w:yAlign="bottom"/>
      <w:ind w:left="2976"/>
    </w:pPr>
  </w:style>
  <w:style w:type="paragraph" w:styleId="Zptenadresanaoblku">
    <w:name w:val="envelope return"/>
    <w:basedOn w:val="Normln"/>
    <w:semiHidden/>
    <w:rPr>
      <w:rFonts w:ascii="Arial" w:hAnsi="Arial"/>
    </w:rPr>
  </w:style>
  <w:style w:type="paragraph" w:styleId="Seznam">
    <w:name w:val="List"/>
    <w:basedOn w:val="Normln"/>
    <w:autoRedefine/>
    <w:semiHidden/>
    <w:pPr>
      <w:spacing w:after="290"/>
      <w:ind w:left="1985" w:hanging="1985"/>
    </w:pPr>
    <w:rPr>
      <w:b/>
      <w:sz w:val="20"/>
      <w:szCs w:val="16"/>
    </w:rPr>
  </w:style>
  <w:style w:type="paragraph" w:styleId="Seznam2">
    <w:name w:val="List 2"/>
    <w:basedOn w:val="Normln"/>
    <w:semiHidden/>
    <w:pPr>
      <w:spacing w:after="290"/>
      <w:ind w:left="1190" w:hanging="595"/>
    </w:pPr>
  </w:style>
  <w:style w:type="paragraph" w:styleId="Seznam3">
    <w:name w:val="List 3"/>
    <w:basedOn w:val="Normln"/>
    <w:semiHidden/>
    <w:pPr>
      <w:spacing w:after="290"/>
      <w:ind w:left="1786" w:hanging="595"/>
    </w:pPr>
  </w:style>
  <w:style w:type="paragraph" w:styleId="Seznam4">
    <w:name w:val="List 4"/>
    <w:basedOn w:val="Normln"/>
    <w:semiHidden/>
    <w:pPr>
      <w:spacing w:after="290"/>
      <w:ind w:left="2381" w:hanging="595"/>
    </w:pPr>
  </w:style>
  <w:style w:type="paragraph" w:styleId="Seznam5">
    <w:name w:val="List 5"/>
    <w:basedOn w:val="Normln"/>
    <w:semiHidden/>
    <w:pPr>
      <w:spacing w:after="290"/>
      <w:ind w:left="2976" w:hanging="595"/>
    </w:pPr>
  </w:style>
  <w:style w:type="paragraph" w:styleId="Seznamsodrkami">
    <w:name w:val="List Bullet"/>
    <w:basedOn w:val="Normln"/>
    <w:rsid w:val="0052223A"/>
    <w:pPr>
      <w:numPr>
        <w:numId w:val="8"/>
      </w:numPr>
    </w:pPr>
    <w:rPr>
      <w:szCs w:val="16"/>
    </w:rPr>
  </w:style>
  <w:style w:type="character" w:customStyle="1" w:styleId="SeznamsodrkamiChar">
    <w:name w:val="Seznam s odrážkami Char"/>
    <w:rPr>
      <w:rFonts w:ascii="Verdana" w:hAnsi="Verdana"/>
      <w:sz w:val="16"/>
      <w:szCs w:val="16"/>
    </w:rPr>
  </w:style>
  <w:style w:type="paragraph" w:styleId="Seznamsodrkami2">
    <w:name w:val="List Bullet 2"/>
    <w:basedOn w:val="Normln"/>
    <w:semiHidden/>
    <w:pPr>
      <w:numPr>
        <w:ilvl w:val="1"/>
        <w:numId w:val="2"/>
      </w:numPr>
      <w:spacing w:line="240" w:lineRule="exact"/>
    </w:pPr>
    <w:rPr>
      <w:rFonts w:ascii="Times New Roman" w:hAnsi="Times New Roman"/>
      <w:sz w:val="24"/>
      <w:szCs w:val="16"/>
    </w:rPr>
  </w:style>
  <w:style w:type="paragraph" w:styleId="Seznamsodrkami3">
    <w:name w:val="List Bullet 3"/>
    <w:basedOn w:val="Normln"/>
    <w:semiHidden/>
    <w:pPr>
      <w:numPr>
        <w:ilvl w:val="2"/>
        <w:numId w:val="2"/>
      </w:numPr>
      <w:spacing w:line="240" w:lineRule="exact"/>
    </w:pPr>
  </w:style>
  <w:style w:type="paragraph" w:styleId="Seznamsodrkami4">
    <w:name w:val="List Bullet 4"/>
    <w:basedOn w:val="Normln"/>
    <w:semiHidden/>
    <w:pPr>
      <w:numPr>
        <w:ilvl w:val="3"/>
        <w:numId w:val="2"/>
      </w:numPr>
      <w:spacing w:line="240" w:lineRule="exact"/>
    </w:pPr>
  </w:style>
  <w:style w:type="paragraph" w:styleId="Seznamsodrkami5">
    <w:name w:val="List Bullet 5"/>
    <w:basedOn w:val="Normln"/>
    <w:autoRedefine/>
    <w:semiHidden/>
    <w:pPr>
      <w:numPr>
        <w:ilvl w:val="4"/>
        <w:numId w:val="2"/>
      </w:numPr>
      <w:spacing w:after="290"/>
    </w:pPr>
  </w:style>
  <w:style w:type="paragraph" w:styleId="Pokraovnseznamu">
    <w:name w:val="List Continue"/>
    <w:basedOn w:val="Normln"/>
    <w:semiHidden/>
    <w:pPr>
      <w:spacing w:after="290"/>
      <w:ind w:left="595"/>
    </w:pPr>
  </w:style>
  <w:style w:type="paragraph" w:styleId="Pokraovnseznamu2">
    <w:name w:val="List Continue 2"/>
    <w:basedOn w:val="Normln"/>
    <w:semiHidden/>
    <w:pPr>
      <w:spacing w:after="290"/>
      <w:ind w:left="1191"/>
    </w:pPr>
  </w:style>
  <w:style w:type="paragraph" w:styleId="Pokraovnseznamu3">
    <w:name w:val="List Continue 3"/>
    <w:basedOn w:val="Normln"/>
    <w:semiHidden/>
    <w:pPr>
      <w:spacing w:after="290"/>
      <w:ind w:left="1786"/>
    </w:pPr>
  </w:style>
  <w:style w:type="paragraph" w:styleId="Pokraovnseznamu4">
    <w:name w:val="List Continue 4"/>
    <w:basedOn w:val="Normln"/>
    <w:semiHidden/>
    <w:pPr>
      <w:spacing w:after="290"/>
      <w:ind w:left="2381"/>
    </w:pPr>
  </w:style>
  <w:style w:type="paragraph" w:styleId="Pokraovnseznamu5">
    <w:name w:val="List Continue 5"/>
    <w:basedOn w:val="Normln"/>
    <w:semiHidden/>
    <w:pPr>
      <w:spacing w:after="290"/>
      <w:ind w:left="2977"/>
    </w:pPr>
  </w:style>
  <w:style w:type="paragraph" w:styleId="slovanseznam">
    <w:name w:val="List Number"/>
    <w:basedOn w:val="Normln"/>
    <w:semiHidden/>
    <w:rsid w:val="0052223A"/>
    <w:pPr>
      <w:numPr>
        <w:numId w:val="3"/>
      </w:numPr>
      <w:spacing w:after="290"/>
    </w:pPr>
  </w:style>
  <w:style w:type="paragraph" w:styleId="slovanseznam2">
    <w:name w:val="List Number 2"/>
    <w:basedOn w:val="Normln"/>
    <w:semiHidden/>
    <w:pPr>
      <w:numPr>
        <w:ilvl w:val="1"/>
        <w:numId w:val="3"/>
      </w:numPr>
      <w:spacing w:after="290"/>
    </w:pPr>
  </w:style>
  <w:style w:type="paragraph" w:styleId="slovanseznam3">
    <w:name w:val="List Number 3"/>
    <w:basedOn w:val="Normln"/>
    <w:semiHidden/>
    <w:pPr>
      <w:numPr>
        <w:ilvl w:val="2"/>
        <w:numId w:val="3"/>
      </w:numPr>
      <w:spacing w:after="290"/>
    </w:pPr>
  </w:style>
  <w:style w:type="paragraph" w:styleId="slovanseznam4">
    <w:name w:val="List Number 4"/>
    <w:basedOn w:val="Normln"/>
    <w:semiHidden/>
    <w:pPr>
      <w:numPr>
        <w:ilvl w:val="3"/>
        <w:numId w:val="3"/>
      </w:numPr>
      <w:spacing w:after="290"/>
    </w:pPr>
  </w:style>
  <w:style w:type="paragraph" w:styleId="slovanseznam5">
    <w:name w:val="List Number 5"/>
    <w:basedOn w:val="Normln"/>
    <w:semiHidden/>
    <w:pPr>
      <w:numPr>
        <w:ilvl w:val="4"/>
        <w:numId w:val="3"/>
      </w:numPr>
      <w:spacing w:after="290"/>
    </w:p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pPr>
      <w:ind w:left="595"/>
    </w:pPr>
  </w:style>
  <w:style w:type="paragraph" w:styleId="Nadpispoznmky">
    <w:name w:val="Note Heading"/>
    <w:basedOn w:val="Normln"/>
    <w:next w:val="Normln"/>
    <w:semiHidden/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</w:style>
  <w:style w:type="paragraph" w:styleId="Podnadpis">
    <w:name w:val="Subtitle"/>
    <w:basedOn w:val="Normln"/>
    <w:next w:val="Nadpis2"/>
    <w:qFormat/>
    <w:pPr>
      <w:keepNext/>
      <w:spacing w:after="600" w:line="370" w:lineRule="atLeast"/>
    </w:pPr>
    <w:rPr>
      <w:i/>
      <w:sz w:val="30"/>
    </w:rPr>
  </w:style>
  <w:style w:type="paragraph" w:customStyle="1" w:styleId="TableText">
    <w:name w:val="Table Text"/>
    <w:basedOn w:val="Normln"/>
    <w:pPr>
      <w:spacing w:before="120" w:after="170"/>
    </w:pPr>
  </w:style>
  <w:style w:type="paragraph" w:customStyle="1" w:styleId="TableBullet">
    <w:name w:val="Table Bullet"/>
    <w:basedOn w:val="TableText"/>
    <w:rsid w:val="0052223A"/>
    <w:pPr>
      <w:numPr>
        <w:numId w:val="4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Pr>
      <w:b/>
    </w:rPr>
  </w:style>
  <w:style w:type="paragraph" w:customStyle="1" w:styleId="TableFigure">
    <w:name w:val="Table Figure"/>
    <w:basedOn w:val="TableText"/>
    <w:rsid w:val="0052223A"/>
    <w:pPr>
      <w:tabs>
        <w:tab w:val="decimal" w:pos="595"/>
      </w:tabs>
    </w:pPr>
  </w:style>
  <w:style w:type="paragraph" w:customStyle="1" w:styleId="TableFigure2">
    <w:name w:val="Table Figure 2"/>
    <w:basedOn w:val="TableFigure"/>
    <w:rPr>
      <w:b/>
    </w:rPr>
  </w:style>
  <w:style w:type="paragraph" w:customStyle="1" w:styleId="TableListNumber">
    <w:name w:val="Table List Number"/>
    <w:basedOn w:val="TableText"/>
    <w:rsid w:val="0052223A"/>
    <w:pPr>
      <w:numPr>
        <w:numId w:val="5"/>
      </w:numPr>
      <w:tabs>
        <w:tab w:val="clear" w:pos="360"/>
        <w:tab w:val="left" w:pos="298"/>
      </w:tabs>
    </w:pPr>
  </w:style>
  <w:style w:type="paragraph" w:customStyle="1" w:styleId="TableRowHeader">
    <w:name w:val="Table Row Header"/>
    <w:basedOn w:val="TableText"/>
  </w:style>
  <w:style w:type="paragraph" w:customStyle="1" w:styleId="TableSubTotal">
    <w:name w:val="Table SubTotal"/>
    <w:basedOn w:val="TableFigure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Pr>
      <w:b/>
    </w:rPr>
  </w:style>
  <w:style w:type="paragraph" w:customStyle="1" w:styleId="TableTotal">
    <w:name w:val="Table Total"/>
    <w:basedOn w:val="TableFigure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Pr>
      <w:b/>
    </w:rPr>
  </w:style>
  <w:style w:type="paragraph" w:styleId="Nzev">
    <w:name w:val="Title"/>
    <w:basedOn w:val="Normln"/>
    <w:next w:val="Podnadpis"/>
    <w:qFormat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paragraph" w:styleId="Obsah1">
    <w:name w:val="toc 1"/>
    <w:basedOn w:val="Normln"/>
    <w:next w:val="Normln"/>
    <w:autoRedefine/>
    <w:uiPriority w:val="39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pPr>
      <w:spacing w:before="20" w:after="20" w:line="240" w:lineRule="auto"/>
      <w:ind w:left="397"/>
    </w:pPr>
  </w:style>
  <w:style w:type="character" w:styleId="slodku">
    <w:name w:val="line number"/>
    <w:basedOn w:val="Standardnpsmoodstavce"/>
    <w:semiHidden/>
  </w:style>
  <w:style w:type="paragraph" w:customStyle="1" w:styleId="Disclaimer">
    <w:name w:val="Disclaimer"/>
    <w:pPr>
      <w:spacing w:after="60"/>
    </w:pPr>
    <w:rPr>
      <w:noProof/>
      <w:sz w:val="12"/>
      <w:lang w:val="en-GB" w:eastAsia="en-US"/>
    </w:rPr>
  </w:style>
  <w:style w:type="character" w:customStyle="1" w:styleId="CharChar">
    <w:name w:val="Char Char"/>
    <w:uiPriority w:val="99"/>
    <w:rPr>
      <w:rFonts w:ascii="Arial" w:hAnsi="Arial"/>
      <w:b/>
      <w:color w:val="B40000"/>
      <w:kern w:val="28"/>
      <w:sz w:val="44"/>
      <w:szCs w:val="24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TextCharChar">
    <w:name w:val="Text Char Char"/>
    <w:rPr>
      <w:rFonts w:ascii="Verdana" w:hAnsi="Verdana"/>
      <w:sz w:val="16"/>
      <w:szCs w:val="24"/>
      <w:lang w:val="cs-CZ" w:eastAsia="cs-CZ" w:bidi="ar-SA"/>
    </w:rPr>
  </w:style>
  <w:style w:type="paragraph" w:customStyle="1" w:styleId="Nadpisvlevo">
    <w:name w:val="Nadpis vlevo"/>
    <w:basedOn w:val="Normln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rsid w:val="0052223A"/>
    <w:pPr>
      <w:numPr>
        <w:ilvl w:val="0"/>
      </w:numPr>
    </w:pPr>
    <w:rPr>
      <w:b w:val="0"/>
      <w:color w:val="B40000"/>
      <w:sz w:val="26"/>
    </w:rPr>
  </w:style>
  <w:style w:type="paragraph" w:customStyle="1" w:styleId="Nadpiskapitoly">
    <w:name w:val="Nadpis kapitoly"/>
    <w:basedOn w:val="BodySingle"/>
    <w:next w:val="Nadpis2"/>
    <w:pPr>
      <w:spacing w:before="120"/>
      <w:jc w:val="left"/>
    </w:pPr>
    <w:rPr>
      <w:b/>
      <w:i/>
      <w:sz w:val="18"/>
    </w:rPr>
  </w:style>
  <w:style w:type="character" w:customStyle="1" w:styleId="CharChar0">
    <w:name w:val="Char Char0"/>
    <w:uiPriority w:val="99"/>
    <w:rsid w:val="0052223A"/>
    <w:rPr>
      <w:rFonts w:ascii="Verdana" w:hAnsi="Verdana"/>
      <w:b/>
      <w:noProof w:val="0"/>
      <w:color w:val="CC0000"/>
      <w:kern w:val="28"/>
      <w:sz w:val="22"/>
      <w:szCs w:val="24"/>
      <w:lang w:val="cs-CZ" w:eastAsia="cs-CZ" w:bidi="ar-SA"/>
    </w:rPr>
  </w:style>
  <w:style w:type="paragraph" w:customStyle="1" w:styleId="Nadpis1bezcisla">
    <w:name w:val="Nadpis 1 bez cisla"/>
    <w:basedOn w:val="Nadpis1"/>
    <w:next w:val="BodySingle"/>
    <w:rsid w:val="0052223A"/>
    <w:pPr>
      <w:numPr>
        <w:numId w:val="0"/>
      </w:numPr>
    </w:pPr>
    <w:rPr>
      <w:szCs w:val="44"/>
    </w:rPr>
  </w:style>
  <w:style w:type="character" w:customStyle="1" w:styleId="Nadpis1bezcislaChar">
    <w:name w:val="Nadpis 1 bez cisla Char"/>
    <w:rPr>
      <w:rFonts w:ascii="Arial" w:hAnsi="Arial"/>
      <w:color w:val="B40000"/>
      <w:kern w:val="28"/>
      <w:sz w:val="44"/>
      <w:szCs w:val="44"/>
    </w:rPr>
  </w:style>
  <w:style w:type="paragraph" w:customStyle="1" w:styleId="StylNadpisbezcisla">
    <w:name w:val="Styl Nadpis bez cisla"/>
    <w:basedOn w:val="Nadpisbezcisla"/>
    <w:next w:val="BodySingle"/>
    <w:rsid w:val="0052223A"/>
    <w:pPr>
      <w:keepLines/>
      <w:spacing w:before="200" w:after="200"/>
    </w:pPr>
    <w:rPr>
      <w:rFonts w:ascii="Arial" w:hAnsi="Arial"/>
      <w:b/>
      <w:sz w:val="30"/>
    </w:rPr>
  </w:style>
  <w:style w:type="paragraph" w:customStyle="1" w:styleId="Nadpis2PPP">
    <w:name w:val="Nadpis 2 PPP"/>
    <w:basedOn w:val="Nadpis2"/>
    <w:next w:val="BodySingle"/>
    <w:rsid w:val="0052223A"/>
    <w:pPr>
      <w:keepLines/>
      <w:numPr>
        <w:numId w:val="1"/>
      </w:numPr>
      <w:spacing w:before="360" w:after="200"/>
    </w:pPr>
    <w:rPr>
      <w:rFonts w:ascii="Arial" w:hAnsi="Arial"/>
      <w:color w:val="B40000"/>
      <w:szCs w:val="28"/>
    </w:rPr>
  </w:style>
  <w:style w:type="character" w:customStyle="1" w:styleId="Nadpis2PPPCharChar">
    <w:name w:val="Nadpis 2 PPP Char Char"/>
    <w:rPr>
      <w:rFonts w:ascii="Arial" w:hAnsi="Arial"/>
      <w:b/>
      <w:color w:val="B40000"/>
      <w:sz w:val="24"/>
      <w:szCs w:val="28"/>
      <w:lang w:val="cs-CZ" w:eastAsia="cs-CZ" w:bidi="ar-SA"/>
    </w:rPr>
  </w:style>
  <w:style w:type="paragraph" w:customStyle="1" w:styleId="poznmky">
    <w:name w:val="poznámky"/>
    <w:basedOn w:val="Zkladntext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rsid w:val="0052223A"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customStyle="1" w:styleId="Nadpisploha">
    <w:name w:val="Nadpis příloha"/>
    <w:basedOn w:val="Nadpis2PPP"/>
    <w:next w:val="BodySingle"/>
    <w:autoRedefine/>
    <w:pPr>
      <w:numPr>
        <w:ilvl w:val="0"/>
        <w:numId w:val="0"/>
      </w:numPr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rPr>
      <w:rFonts w:ascii="Verdana" w:hAnsi="Verdana"/>
      <w:spacing w:val="-8"/>
      <w:sz w:val="16"/>
      <w:szCs w:val="16"/>
      <w:lang w:val="cs-CZ" w:eastAsia="cs-CZ" w:bidi="ar-SA"/>
    </w:rPr>
  </w:style>
  <w:style w:type="paragraph" w:customStyle="1" w:styleId="NormalJustified">
    <w:name w:val="Normal (Justified)"/>
    <w:basedOn w:val="Normln"/>
    <w:uiPriority w:val="99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ormal1">
    <w:name w:val="Normal 1"/>
    <w:basedOn w:val="Normln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6"/>
      </w:numPr>
      <w:spacing w:before="0" w:after="0"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52223A"/>
    <w:pPr>
      <w:numPr>
        <w:numId w:val="6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rsid w:val="0052223A"/>
    <w:pPr>
      <w:numPr>
        <w:numId w:val="7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pPr>
      <w:spacing w:before="80" w:line="240" w:lineRule="exact"/>
    </w:pPr>
    <w:rPr>
      <w:bCs/>
    </w:rPr>
  </w:style>
  <w:style w:type="character" w:customStyle="1" w:styleId="SeznamspismenyChar">
    <w:name w:val="Seznam s pismeny Char"/>
    <w:rPr>
      <w:rFonts w:ascii="Verdana" w:hAnsi="Verdana"/>
      <w:bCs/>
      <w:sz w:val="16"/>
      <w:szCs w:val="16"/>
    </w:rPr>
  </w:style>
  <w:style w:type="paragraph" w:customStyle="1" w:styleId="Pismenaseznam">
    <w:name w:val="Pismena seznam"/>
    <w:basedOn w:val="Seznamsodrkami"/>
    <w:next w:val="BodySingle"/>
    <w:rPr>
      <w:rFonts w:eastAsia="SimSun"/>
    </w:rPr>
  </w:style>
  <w:style w:type="paragraph" w:customStyle="1" w:styleId="bodysingle0">
    <w:name w:val="bodysingle"/>
    <w:basedOn w:val="Normln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rPr>
      <w:rFonts w:ascii="Verdana" w:hAnsi="Verdana"/>
      <w:spacing w:val="-8"/>
      <w:sz w:val="14"/>
      <w:szCs w:val="16"/>
      <w:lang w:val="cs-CZ" w:eastAsia="cs-CZ" w:bidi="ar-SA"/>
    </w:rPr>
  </w:style>
  <w:style w:type="paragraph" w:customStyle="1" w:styleId="SeznamAbecedni">
    <w:name w:val="Seznam Abecedni"/>
    <w:basedOn w:val="BodySingle"/>
    <w:rsid w:val="0052223A"/>
    <w:pPr>
      <w:numPr>
        <w:numId w:val="9"/>
      </w:numPr>
      <w:tabs>
        <w:tab w:val="clear" w:pos="851"/>
        <w:tab w:val="num" w:pos="360"/>
      </w:tabs>
      <w:ind w:left="0" w:firstLine="0"/>
    </w:pPr>
    <w:rPr>
      <w:rFonts w:cs="Courier New"/>
      <w:spacing w:val="-8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Bulletpoints">
    <w:name w:val="Bullet points"/>
    <w:basedOn w:val="BodySingle"/>
    <w:uiPriority w:val="99"/>
    <w:rsid w:val="0052223A"/>
    <w:pPr>
      <w:numPr>
        <w:numId w:val="10"/>
      </w:numPr>
      <w:spacing w:before="120"/>
    </w:pPr>
    <w:rPr>
      <w:szCs w:val="24"/>
    </w:rPr>
  </w:style>
  <w:style w:type="paragraph" w:customStyle="1" w:styleId="Bodysingle1">
    <w:name w:val="Body single"/>
    <w:basedOn w:val="Normln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paragraph" w:customStyle="1" w:styleId="Smlouva">
    <w:name w:val="Smlouva"/>
    <w:basedOn w:val="Normln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semiHidden/>
    <w:pPr>
      <w:ind w:left="32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eSeznamspismenyBold">
    <w:name w:val="Style Seznam s pismeny + Bold"/>
    <w:basedOn w:val="Seznamspismeny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rsid w:val="0052223A"/>
    <w:pPr>
      <w:numPr>
        <w:numId w:val="11"/>
      </w:numPr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rsid w:val="0052223A"/>
    <w:pPr>
      <w:numPr>
        <w:ilvl w:val="1"/>
      </w:numPr>
      <w:jc w:val="both"/>
      <w:outlineLvl w:val="1"/>
    </w:pPr>
  </w:style>
  <w:style w:type="paragraph" w:customStyle="1" w:styleId="Legal2L3">
    <w:name w:val="Legal2_L3"/>
    <w:basedOn w:val="Legal2L2"/>
    <w:next w:val="Zkladntext"/>
    <w:rsid w:val="0052223A"/>
    <w:pPr>
      <w:numPr>
        <w:ilvl w:val="2"/>
      </w:numPr>
      <w:jc w:val="left"/>
      <w:outlineLvl w:val="2"/>
    </w:pPr>
  </w:style>
  <w:style w:type="paragraph" w:customStyle="1" w:styleId="Legal2L4">
    <w:name w:val="Legal2_L4"/>
    <w:basedOn w:val="Legal2L3"/>
    <w:next w:val="Zkladntext"/>
    <w:rsid w:val="0052223A"/>
    <w:pPr>
      <w:numPr>
        <w:ilvl w:val="3"/>
      </w:numPr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rsid w:val="0052223A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Zkladntext"/>
    <w:rsid w:val="0052223A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Zkladntext"/>
    <w:rsid w:val="0052223A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Zkladntext"/>
    <w:rsid w:val="0052223A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Zkladntext"/>
    <w:rsid w:val="0052223A"/>
    <w:pPr>
      <w:numPr>
        <w:ilvl w:val="8"/>
      </w:numPr>
      <w:outlineLvl w:val="8"/>
    </w:pPr>
  </w:style>
  <w:style w:type="paragraph" w:customStyle="1" w:styleId="StyleSmlouvaVerdana9ptBoldAfter6pt">
    <w:name w:val="Style Smlouva + Verdana 9 pt Bold After:  6 pt"/>
    <w:basedOn w:val="Smlouva"/>
    <w:rsid w:val="0052223A"/>
    <w:pPr>
      <w:widowControl w:val="0"/>
      <w:numPr>
        <w:numId w:val="12"/>
      </w:numPr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autoRedefine/>
    <w:semiHidden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customStyle="1" w:styleId="Seznamsodrkami1">
    <w:name w:val="Seznam s odrážkami1"/>
    <w:basedOn w:val="Normln"/>
    <w:rsid w:val="0052223A"/>
    <w:pPr>
      <w:numPr>
        <w:numId w:val="14"/>
      </w:numPr>
      <w:suppressAutoHyphens/>
    </w:pPr>
    <w:rPr>
      <w:szCs w:val="16"/>
      <w:lang w:eastAsia="ar-SA"/>
    </w:rPr>
  </w:style>
  <w:style w:type="paragraph" w:styleId="Obsah5">
    <w:name w:val="toc 5"/>
    <w:basedOn w:val="Normln"/>
    <w:next w:val="Normln"/>
    <w:autoRedefine/>
    <w:semiHidden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qFormat/>
    <w:rPr>
      <w:b/>
      <w:bCs/>
      <w:sz w:val="20"/>
      <w:szCs w:val="20"/>
    </w:rPr>
  </w:style>
  <w:style w:type="paragraph" w:customStyle="1" w:styleId="Textbodu">
    <w:name w:val="Text bodu"/>
    <w:basedOn w:val="Normln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rPr>
      <w:rFonts w:ascii="Verdana" w:hAnsi="Verdana"/>
      <w:sz w:val="16"/>
      <w:szCs w:val="16"/>
      <w:lang w:val="cs-CZ" w:eastAsia="cs-CZ" w:bidi="ar-SA"/>
    </w:rPr>
  </w:style>
  <w:style w:type="paragraph" w:customStyle="1" w:styleId="StyleNadpis2PPPNotBoldAuto">
    <w:name w:val="Style Nadpis 2 PPP + Not Bold Auto"/>
    <w:basedOn w:val="Nadpis2PPP"/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Pr>
      <w:rFonts w:ascii="Times New Roman" w:hAnsi="Times New Roman"/>
      <w:b/>
      <w:caps/>
      <w:color w:val="auto"/>
      <w:szCs w:val="44"/>
    </w:rPr>
  </w:style>
  <w:style w:type="character" w:customStyle="1" w:styleId="StyleHeading1AutoChar">
    <w:name w:val="Style Heading 1 + Auto Char"/>
    <w:rPr>
      <w:rFonts w:ascii="Arial" w:hAnsi="Arial"/>
      <w:b/>
      <w:caps/>
      <w:color w:val="B40000"/>
      <w:kern w:val="28"/>
      <w:sz w:val="44"/>
      <w:szCs w:val="44"/>
    </w:rPr>
  </w:style>
  <w:style w:type="paragraph" w:customStyle="1" w:styleId="StyleNadpis2PPPAuto">
    <w:name w:val="Style Nadpis 2 PPP + Auto"/>
    <w:basedOn w:val="Nadpis2PPP"/>
    <w:uiPriority w:val="99"/>
    <w:rPr>
      <w:rFonts w:ascii="Times New Roman" w:hAnsi="Times New Roman"/>
      <w:bCs/>
      <w:color w:val="auto"/>
      <w:sz w:val="28"/>
    </w:rPr>
  </w:style>
  <w:style w:type="paragraph" w:customStyle="1" w:styleId="smluvnitext">
    <w:name w:val="smluvni text"/>
    <w:basedOn w:val="Normln"/>
    <w:rsid w:val="0052223A"/>
    <w:pPr>
      <w:numPr>
        <w:numId w:val="13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rPr>
      <w:sz w:val="24"/>
      <w:lang w:val="en-GB"/>
    </w:rPr>
  </w:style>
  <w:style w:type="paragraph" w:customStyle="1" w:styleId="StylNadpis1Arial11b">
    <w:name w:val="Styl Nadpis 1 + Arial 11 b."/>
    <w:basedOn w:val="Nadpis1"/>
    <w:pPr>
      <w:keepLines w:val="0"/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rPr>
      <w:rFonts w:ascii="Verdana" w:hAnsi="Verdana"/>
      <w:sz w:val="16"/>
      <w:szCs w:val="24"/>
    </w:rPr>
  </w:style>
  <w:style w:type="character" w:customStyle="1" w:styleId="Normln1">
    <w:name w:val="Normální1"/>
    <w:basedOn w:val="Standardnpsmoodstavce"/>
  </w:style>
  <w:style w:type="paragraph" w:customStyle="1" w:styleId="Style11">
    <w:name w:val="Style11"/>
    <w:basedOn w:val="Normln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rPr>
      <w:rFonts w:ascii="Arial" w:hAnsi="Arial" w:cs="Arial"/>
      <w:sz w:val="20"/>
      <w:szCs w:val="20"/>
    </w:rPr>
  </w:style>
  <w:style w:type="character" w:customStyle="1" w:styleId="FontStyle38">
    <w:name w:val="Font Style38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character" w:customStyle="1" w:styleId="Nadpis4Char">
    <w:name w:val="Nadpis 4 Char"/>
    <w:rPr>
      <w:rFonts w:ascii="Verdana" w:hAnsi="Verdana"/>
      <w:sz w:val="16"/>
      <w:szCs w:val="24"/>
    </w:rPr>
  </w:style>
  <w:style w:type="paragraph" w:customStyle="1" w:styleId="CharCharChar">
    <w:name w:val="Char Char Char"/>
    <w:basedOn w:val="Normln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</w:style>
  <w:style w:type="paragraph" w:customStyle="1" w:styleId="text">
    <w:name w:val="text"/>
    <w:basedOn w:val="Normln"/>
    <w:rsid w:val="0090094F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Stylspecifikace">
    <w:name w:val="Styl specifikace"/>
    <w:basedOn w:val="Normln"/>
    <w:rsid w:val="00572127"/>
    <w:pPr>
      <w:suppressAutoHyphens/>
      <w:spacing w:before="80" w:after="0" w:line="240" w:lineRule="auto"/>
      <w:ind w:left="567"/>
      <w:jc w:val="left"/>
    </w:pPr>
    <w:rPr>
      <w:rFonts w:ascii="Times New Roman" w:hAnsi="Times New Roman"/>
      <w:sz w:val="24"/>
      <w:lang w:eastAsia="ar-SA"/>
    </w:rPr>
  </w:style>
  <w:style w:type="paragraph" w:customStyle="1" w:styleId="Prosttext2">
    <w:name w:val="Prostý text2"/>
    <w:basedOn w:val="Normln"/>
    <w:rsid w:val="0038775B"/>
    <w:pPr>
      <w:spacing w:before="0" w:after="0" w:line="240" w:lineRule="auto"/>
      <w:jc w:val="left"/>
    </w:pPr>
    <w:rPr>
      <w:rFonts w:ascii="Consolas" w:eastAsia="Calibri" w:hAnsi="Consolas" w:cs="Consolas"/>
      <w:sz w:val="21"/>
      <w:szCs w:val="21"/>
      <w:lang w:eastAsia="ar-SA"/>
    </w:rPr>
  </w:style>
  <w:style w:type="table" w:styleId="Mkatabulky">
    <w:name w:val="Table Grid"/>
    <w:basedOn w:val="Normlntabulka"/>
    <w:rsid w:val="00450FC7"/>
    <w:pPr>
      <w:spacing w:before="60" w:after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uiPriority w:val="99"/>
    <w:rsid w:val="006555D0"/>
    <w:rPr>
      <w:rFonts w:ascii="Franklin Gothic Book" w:hAnsi="Franklin Gothic Book"/>
    </w:rPr>
  </w:style>
  <w:style w:type="paragraph" w:customStyle="1" w:styleId="Seznamsodrkami21">
    <w:name w:val="Seznam s odrážkami 21"/>
    <w:basedOn w:val="Normln"/>
    <w:uiPriority w:val="99"/>
    <w:rsid w:val="0052223A"/>
    <w:pPr>
      <w:numPr>
        <w:numId w:val="19"/>
      </w:numPr>
      <w:suppressAutoHyphens/>
      <w:spacing w:line="240" w:lineRule="exact"/>
    </w:pPr>
    <w:rPr>
      <w:rFonts w:ascii="Times New Roman" w:hAnsi="Times New Roman"/>
      <w:sz w:val="24"/>
      <w:szCs w:val="16"/>
      <w:lang w:eastAsia="ar-SA"/>
    </w:rPr>
  </w:style>
  <w:style w:type="character" w:customStyle="1" w:styleId="TextbublinyChar">
    <w:name w:val="Text bubliny Char"/>
    <w:link w:val="Textbubliny"/>
    <w:uiPriority w:val="99"/>
    <w:locked/>
    <w:rsid w:val="00946287"/>
    <w:rPr>
      <w:rFonts w:ascii="Tahoma" w:hAnsi="Tahoma" w:cs="Tahoma"/>
      <w:sz w:val="16"/>
      <w:szCs w:val="16"/>
    </w:rPr>
  </w:style>
  <w:style w:type="character" w:customStyle="1" w:styleId="cpvcode3">
    <w:name w:val="cpvcode3"/>
    <w:rsid w:val="00995909"/>
    <w:rPr>
      <w:color w:val="FF0000"/>
    </w:rPr>
  </w:style>
  <w:style w:type="character" w:customStyle="1" w:styleId="FontStyle18">
    <w:name w:val="Font Style18"/>
    <w:uiPriority w:val="99"/>
    <w:rsid w:val="00BF7A43"/>
    <w:rPr>
      <w:rFonts w:ascii="Times New Roman" w:hAnsi="Times New Roman"/>
      <w:sz w:val="22"/>
    </w:rPr>
  </w:style>
  <w:style w:type="paragraph" w:customStyle="1" w:styleId="Style13">
    <w:name w:val="Style13"/>
    <w:basedOn w:val="Normln"/>
    <w:rsid w:val="00BF7A43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TextkomenteChar">
    <w:name w:val="Text komentáře Char"/>
    <w:link w:val="Textkomente"/>
    <w:semiHidden/>
    <w:rsid w:val="007A0E1E"/>
    <w:rPr>
      <w:rFonts w:ascii="Verdana" w:hAnsi="Verdana"/>
    </w:rPr>
  </w:style>
  <w:style w:type="character" w:customStyle="1" w:styleId="FontStyle17">
    <w:name w:val="Font Style17"/>
    <w:uiPriority w:val="99"/>
    <w:rsid w:val="008B5732"/>
    <w:rPr>
      <w:rFonts w:ascii="Times New Roman" w:hAnsi="Times New Roman"/>
      <w:b/>
      <w:sz w:val="22"/>
    </w:rPr>
  </w:style>
  <w:style w:type="paragraph" w:customStyle="1" w:styleId="Style10">
    <w:name w:val="Style10"/>
    <w:basedOn w:val="Normln"/>
    <w:uiPriority w:val="99"/>
    <w:rsid w:val="00E75DDE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character" w:customStyle="1" w:styleId="CharChar1">
    <w:name w:val="Char Char1"/>
    <w:rsid w:val="0052223A"/>
    <w:rPr>
      <w:rFonts w:ascii="Verdana" w:hAnsi="Verdana"/>
      <w:b/>
      <w:noProof w:val="0"/>
      <w:color w:val="CC0000"/>
      <w:kern w:val="28"/>
      <w:sz w:val="22"/>
      <w:szCs w:val="24"/>
      <w:lang w:val="cs-CZ" w:eastAsia="cs-CZ" w:bidi="ar-SA"/>
    </w:rPr>
  </w:style>
  <w:style w:type="character" w:customStyle="1" w:styleId="Normln2">
    <w:name w:val="Normální2"/>
    <w:basedOn w:val="Standardnpsmoodstavce"/>
    <w:rsid w:val="0052223A"/>
  </w:style>
  <w:style w:type="paragraph" w:customStyle="1" w:styleId="CharCharChar0">
    <w:name w:val="Char Char Char0"/>
    <w:basedOn w:val="Normln"/>
    <w:rsid w:val="0052223A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E05305"/>
    <w:rPr>
      <w:rFonts w:ascii="Verdana" w:hAnsi="Verdana"/>
      <w:sz w:val="16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756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3F3DC1"/>
    <w:rPr>
      <w:color w:val="808080"/>
    </w:rPr>
  </w:style>
  <w:style w:type="paragraph" w:customStyle="1" w:styleId="4DNormln">
    <w:name w:val="4D Normální"/>
    <w:link w:val="4DNormlnChar"/>
    <w:rsid w:val="00282782"/>
    <w:rPr>
      <w:rFonts w:ascii="Arial" w:hAnsi="Arial" w:cs="Tahoma"/>
    </w:rPr>
  </w:style>
  <w:style w:type="character" w:customStyle="1" w:styleId="4DNormlnChar">
    <w:name w:val="4D Normální Char"/>
    <w:link w:val="4DNormln"/>
    <w:rsid w:val="00282782"/>
    <w:rPr>
      <w:rFonts w:ascii="Arial" w:hAnsi="Arial" w:cs="Tahoma"/>
    </w:rPr>
  </w:style>
  <w:style w:type="character" w:customStyle="1" w:styleId="ZpatChar">
    <w:name w:val="Zápatí Char"/>
    <w:basedOn w:val="Standardnpsmoodstavce"/>
    <w:link w:val="Zpat"/>
    <w:uiPriority w:val="99"/>
    <w:rsid w:val="00495582"/>
    <w:rPr>
      <w:rFonts w:ascii="Verdana" w:hAnsi="Verdana"/>
      <w:sz w:val="1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8718B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145F7"/>
    <w:rPr>
      <w:color w:val="605E5C"/>
      <w:shd w:val="clear" w:color="auto" w:fill="E1DFDD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7A29"/>
    <w:rPr>
      <w:rFonts w:ascii="Verdana" w:hAnsi="Verdana"/>
    </w:rPr>
  </w:style>
  <w:style w:type="character" w:customStyle="1" w:styleId="FontStyle15">
    <w:name w:val="Font Style15"/>
    <w:uiPriority w:val="99"/>
    <w:rsid w:val="00763B9B"/>
    <w:rPr>
      <w:rFonts w:ascii="Times New Roman" w:hAnsi="Times New Roman"/>
      <w:sz w:val="22"/>
    </w:rPr>
  </w:style>
  <w:style w:type="character" w:customStyle="1" w:styleId="detail">
    <w:name w:val="detail"/>
    <w:basedOn w:val="Standardnpsmoodstavce"/>
    <w:rsid w:val="00B4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9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9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79530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97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709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90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994">
              <w:marLeft w:val="3196"/>
              <w:marRight w:val="237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90021855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8739">
                                      <w:marLeft w:val="0"/>
                                      <w:marRight w:val="0"/>
                                      <w:marTop w:val="158"/>
                                      <w:marBottom w:val="15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130">
                                          <w:marLeft w:val="316"/>
                                          <w:marRight w:val="0"/>
                                          <w:marTop w:val="7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45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azky.eagri.cz/profile_display_1089.html" TargetMode="External"/><Relationship Id="rId18" Type="http://schemas.openxmlformats.org/officeDocument/2006/relationships/hyperlink" Target="https://zakazky.eagri.cz/profile_display_1089.html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zakazky.eagri.cz/profile_display_1089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azky.eagri.cz/profile_display_1089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zakazky.eagri.cz/profile_display_1089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iora.cz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DBA84ADAB742779D9404C4CE9B6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20879-73C9-4558-BB24-7C29E83CD06A}"/>
      </w:docPartPr>
      <w:docPartBody>
        <w:p w:rsidR="00BC0314" w:rsidRDefault="00990DDA" w:rsidP="00990DDA">
          <w:pPr>
            <w:pStyle w:val="3CDBA84ADAB742779D9404C4CE9B6B39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C778240B3B2A4775BFCFB8605ABA2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8306D-1339-4B5D-8D8E-75FA3664B9E6}"/>
      </w:docPartPr>
      <w:docPartBody>
        <w:p w:rsidR="00BC6C1B" w:rsidRDefault="00D00397" w:rsidP="00D00397">
          <w:pPr>
            <w:pStyle w:val="C778240B3B2A4775BFCFB8605ABA2CBD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D47FE3712D8241FC835BDA9888302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CF2DC-71D2-4295-AF54-9490D1E20D1E}"/>
      </w:docPartPr>
      <w:docPartBody>
        <w:p w:rsidR="00BC6C1B" w:rsidRDefault="00D00397" w:rsidP="00D00397">
          <w:pPr>
            <w:pStyle w:val="44C763432ED34C59BEA573101D2AAE99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44C763432ED34C59BEA573101D2AA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E10A8-7741-4F98-A980-58B64EF01603}"/>
      </w:docPartPr>
      <w:docPartBody>
        <w:p w:rsidR="0035533E" w:rsidRDefault="003B7B09" w:rsidP="003B7B09">
          <w:pPr>
            <w:pStyle w:val="02F9DF3DD5BC49ACAC0783FFC2D590BC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02F9DF3DD5BC49ACAC0783FFC2D59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E11F32-BD74-43D3-A593-ED13F2AA6130}"/>
      </w:docPartPr>
      <w:docPartBody>
        <w:p w:rsidR="00636339" w:rsidRDefault="00A854A8" w:rsidP="00A854A8"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DA"/>
    <w:rsid w:val="000467CB"/>
    <w:rsid w:val="00077663"/>
    <w:rsid w:val="00093685"/>
    <w:rsid w:val="000C2D5C"/>
    <w:rsid w:val="001609CA"/>
    <w:rsid w:val="00161B7D"/>
    <w:rsid w:val="00167909"/>
    <w:rsid w:val="002A728A"/>
    <w:rsid w:val="002F108E"/>
    <w:rsid w:val="003160C7"/>
    <w:rsid w:val="0032568C"/>
    <w:rsid w:val="0035533E"/>
    <w:rsid w:val="003879C5"/>
    <w:rsid w:val="00397041"/>
    <w:rsid w:val="003B7B09"/>
    <w:rsid w:val="003C7700"/>
    <w:rsid w:val="003F2A0D"/>
    <w:rsid w:val="004C5A93"/>
    <w:rsid w:val="00574D17"/>
    <w:rsid w:val="00636339"/>
    <w:rsid w:val="0065455B"/>
    <w:rsid w:val="006B2857"/>
    <w:rsid w:val="006B5B60"/>
    <w:rsid w:val="006E102D"/>
    <w:rsid w:val="00703EAD"/>
    <w:rsid w:val="00713071"/>
    <w:rsid w:val="00734310"/>
    <w:rsid w:val="00755329"/>
    <w:rsid w:val="007E65EC"/>
    <w:rsid w:val="00827026"/>
    <w:rsid w:val="00836CA7"/>
    <w:rsid w:val="00857ED4"/>
    <w:rsid w:val="0089359F"/>
    <w:rsid w:val="00983BD7"/>
    <w:rsid w:val="00990DDA"/>
    <w:rsid w:val="00996D6C"/>
    <w:rsid w:val="00A1385E"/>
    <w:rsid w:val="00A50407"/>
    <w:rsid w:val="00A52D2F"/>
    <w:rsid w:val="00A53A90"/>
    <w:rsid w:val="00A7055E"/>
    <w:rsid w:val="00A854A8"/>
    <w:rsid w:val="00B06FE4"/>
    <w:rsid w:val="00B138B6"/>
    <w:rsid w:val="00B67493"/>
    <w:rsid w:val="00BC0314"/>
    <w:rsid w:val="00BC6C1B"/>
    <w:rsid w:val="00BD2488"/>
    <w:rsid w:val="00BD4680"/>
    <w:rsid w:val="00C32068"/>
    <w:rsid w:val="00CE68C8"/>
    <w:rsid w:val="00CF28C1"/>
    <w:rsid w:val="00CF7FA2"/>
    <w:rsid w:val="00D00397"/>
    <w:rsid w:val="00D7767D"/>
    <w:rsid w:val="00DC48A5"/>
    <w:rsid w:val="00DE054C"/>
    <w:rsid w:val="00EE1DCE"/>
    <w:rsid w:val="00EE2E6B"/>
    <w:rsid w:val="00F00874"/>
    <w:rsid w:val="00F936E8"/>
    <w:rsid w:val="00F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54A8"/>
    <w:rPr>
      <w:color w:val="808080"/>
    </w:rPr>
  </w:style>
  <w:style w:type="paragraph" w:customStyle="1" w:styleId="3CDBA84ADAB742779D9404C4CE9B6B39">
    <w:name w:val="3CDBA84ADAB742779D9404C4CE9B6B39"/>
    <w:rsid w:val="00990DDA"/>
  </w:style>
  <w:style w:type="paragraph" w:customStyle="1" w:styleId="C778240B3B2A4775BFCFB8605ABA2CBD">
    <w:name w:val="C778240B3B2A4775BFCFB8605ABA2CBD"/>
    <w:rsid w:val="00D00397"/>
  </w:style>
  <w:style w:type="paragraph" w:customStyle="1" w:styleId="44C763432ED34C59BEA573101D2AAE99">
    <w:name w:val="44C763432ED34C59BEA573101D2AAE99"/>
    <w:rsid w:val="003B7B09"/>
  </w:style>
  <w:style w:type="paragraph" w:customStyle="1" w:styleId="02F9DF3DD5BC49ACAC0783FFC2D590BC">
    <w:name w:val="02F9DF3DD5BC49ACAC0783FFC2D590BC"/>
    <w:rsid w:val="00A85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14" ma:contentTypeDescription="Vytvoří nový dokument" ma:contentTypeScope="" ma:versionID="c2efe4bf60c01f61f1b12a252db68661">
  <xsd:schema xmlns:xsd="http://www.w3.org/2001/XMLSchema" xmlns:xs="http://www.w3.org/2001/XMLSchema" xmlns:p="http://schemas.microsoft.com/office/2006/metadata/properties" xmlns:ns2="7b59a896-6d1f-41e8-88d5-862d4c1687d8" xmlns:ns3="9cbb6d2e-e022-4591-8e31-f7261c46e693" targetNamespace="http://schemas.microsoft.com/office/2006/metadata/properties" ma:root="true" ma:fieldsID="5da2905194f69deb1f778b07dd1606cd" ns2:_="" ns3:_="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6d2e-e022-4591-8e31-f7261c46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766E3-878A-4588-9388-4ACBD584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CD2FA5-BB8A-40A8-8603-6518E5379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4AFB2-8391-43C8-BF3B-46BCDB9BD2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2941E4-C827-45AB-9948-96F81EB9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9cbb6d2e-e022-4591-8e31-f7261c46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8425</Words>
  <Characters>49708</Characters>
  <Application>Microsoft Office Word</Application>
  <DocSecurity>0</DocSecurity>
  <Lines>414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iora</dc:creator>
  <cp:lastModifiedBy>iora</cp:lastModifiedBy>
  <cp:revision>11</cp:revision>
  <cp:lastPrinted>2022-05-05T07:31:00Z</cp:lastPrinted>
  <dcterms:created xsi:type="dcterms:W3CDTF">2021-08-13T10:07:00Z</dcterms:created>
  <dcterms:modified xsi:type="dcterms:W3CDTF">2022-05-05T07:31:00Z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0x0101003B3C55766FA7DD469EB8C4C88AE64AF9</vt:lpwstr>
  </property>
</Properties>
</file>