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72580" w14:textId="77777777" w:rsidR="006320B1" w:rsidRDefault="006320B1" w:rsidP="00601C98">
      <w:pPr>
        <w:jc w:val="both"/>
        <w:rPr>
          <w:sz w:val="19"/>
          <w:szCs w:val="19"/>
        </w:rPr>
      </w:pPr>
    </w:p>
    <w:p w14:paraId="007CD900" w14:textId="34203E6A" w:rsidR="00601C98" w:rsidRPr="001C7187" w:rsidRDefault="00601C98" w:rsidP="00601C98">
      <w:pPr>
        <w:jc w:val="both"/>
        <w:rPr>
          <w:sz w:val="19"/>
          <w:szCs w:val="19"/>
        </w:rPr>
      </w:pPr>
      <w:bookmarkStart w:id="0" w:name="_GoBack"/>
      <w:bookmarkEnd w:id="0"/>
      <w:r w:rsidRPr="001C7187">
        <w:rPr>
          <w:sz w:val="19"/>
          <w:szCs w:val="19"/>
        </w:rPr>
        <w:t>Číslo smlouvy příkazce: ………</w:t>
      </w:r>
      <w:proofErr w:type="gramStart"/>
      <w:r w:rsidRPr="001C7187">
        <w:rPr>
          <w:sz w:val="19"/>
          <w:szCs w:val="19"/>
        </w:rPr>
        <w:t>…….</w:t>
      </w:r>
      <w:proofErr w:type="gramEnd"/>
      <w:r w:rsidRPr="001C7187">
        <w:rPr>
          <w:sz w:val="19"/>
          <w:szCs w:val="19"/>
        </w:rPr>
        <w:t xml:space="preserve">………… </w:t>
      </w:r>
      <w:r w:rsidRPr="001C7187">
        <w:rPr>
          <w:sz w:val="19"/>
          <w:szCs w:val="19"/>
        </w:rPr>
        <w:tab/>
      </w:r>
      <w:r w:rsidRPr="001C7187">
        <w:rPr>
          <w:sz w:val="19"/>
          <w:szCs w:val="19"/>
        </w:rPr>
        <w:tab/>
        <w:t>Číslo smlouvy příkazníka: ………………………</w:t>
      </w:r>
    </w:p>
    <w:p w14:paraId="509D7D63" w14:textId="77777777" w:rsidR="00DE1DB8" w:rsidRPr="001C7187" w:rsidRDefault="00DE1DB8" w:rsidP="00601C98">
      <w:pPr>
        <w:jc w:val="center"/>
        <w:rPr>
          <w:rFonts w:ascii="Times New Roman" w:hAnsi="Times New Roman"/>
          <w:b/>
        </w:rPr>
      </w:pPr>
    </w:p>
    <w:p w14:paraId="44E01522" w14:textId="77777777" w:rsidR="00D1339F" w:rsidRPr="001C7187" w:rsidRDefault="00D1339F" w:rsidP="00601C98">
      <w:pPr>
        <w:jc w:val="center"/>
        <w:rPr>
          <w:rFonts w:ascii="Times New Roman" w:hAnsi="Times New Roman"/>
          <w:b/>
        </w:rPr>
      </w:pPr>
    </w:p>
    <w:p w14:paraId="63979A4F" w14:textId="77777777" w:rsidR="00601C98" w:rsidRPr="001C7187" w:rsidRDefault="00601C98" w:rsidP="00601C98">
      <w:pPr>
        <w:jc w:val="center"/>
        <w:rPr>
          <w:b/>
          <w:szCs w:val="22"/>
        </w:rPr>
      </w:pPr>
      <w:r w:rsidRPr="001C7187">
        <w:rPr>
          <w:b/>
          <w:spacing w:val="42"/>
          <w:sz w:val="28"/>
          <w:szCs w:val="28"/>
        </w:rPr>
        <w:t xml:space="preserve">PŘÍKAZNÍ SMLOUVA </w:t>
      </w:r>
    </w:p>
    <w:p w14:paraId="4A07A430" w14:textId="77777777" w:rsidR="00601C98" w:rsidRPr="001C7187" w:rsidRDefault="00601C98" w:rsidP="00601C98">
      <w:pPr>
        <w:jc w:val="center"/>
        <w:rPr>
          <w:kern w:val="28"/>
          <w:sz w:val="20"/>
        </w:rPr>
      </w:pPr>
    </w:p>
    <w:p w14:paraId="223296F6" w14:textId="77777777" w:rsidR="00601C98" w:rsidRPr="001C7187" w:rsidRDefault="00601C98" w:rsidP="00601C98">
      <w:pPr>
        <w:jc w:val="center"/>
        <w:rPr>
          <w:kern w:val="28"/>
          <w:sz w:val="20"/>
        </w:rPr>
      </w:pPr>
      <w:r w:rsidRPr="001C7187">
        <w:rPr>
          <w:kern w:val="28"/>
          <w:sz w:val="20"/>
        </w:rPr>
        <w:t xml:space="preserve">uzavřená níže uvedeného dne, měsíce a roku v souladu s § </w:t>
      </w:r>
      <w:smartTag w:uri="urn:schemas-microsoft-com:office:smarttags" w:element="metricconverter">
        <w:smartTagPr>
          <w:attr w:name="ProductID" w:val="2430 a"/>
        </w:smartTagPr>
        <w:r w:rsidRPr="001C7187">
          <w:rPr>
            <w:kern w:val="28"/>
            <w:sz w:val="20"/>
          </w:rPr>
          <w:t xml:space="preserve">2430 </w:t>
        </w:r>
        <w:r w:rsidRPr="001C7187">
          <w:rPr>
            <w:snapToGrid w:val="0"/>
            <w:sz w:val="20"/>
          </w:rPr>
          <w:t>a</w:t>
        </w:r>
      </w:smartTag>
      <w:r w:rsidRPr="001C7187">
        <w:rPr>
          <w:snapToGrid w:val="0"/>
          <w:sz w:val="20"/>
        </w:rPr>
        <w:t xml:space="preserve"> násl. </w:t>
      </w:r>
      <w:r w:rsidRPr="001C7187">
        <w:rPr>
          <w:kern w:val="28"/>
          <w:sz w:val="20"/>
        </w:rPr>
        <w:t>zákona č. 89/2</w:t>
      </w:r>
      <w:r w:rsidR="00D1339F" w:rsidRPr="001C7187">
        <w:rPr>
          <w:kern w:val="28"/>
          <w:sz w:val="20"/>
        </w:rPr>
        <w:t>012 Sb., občanský zákoník,</w:t>
      </w:r>
      <w:r w:rsidR="0088358A">
        <w:rPr>
          <w:kern w:val="28"/>
          <w:sz w:val="20"/>
        </w:rPr>
        <w:t xml:space="preserve"> ve znění pozdějších předpisů,</w:t>
      </w:r>
      <w:r w:rsidR="00D1339F" w:rsidRPr="001C7187">
        <w:rPr>
          <w:kern w:val="28"/>
          <w:sz w:val="20"/>
        </w:rPr>
        <w:t xml:space="preserve"> mezi:</w:t>
      </w:r>
    </w:p>
    <w:p w14:paraId="09D626D3" w14:textId="77777777" w:rsidR="00D1339F" w:rsidRPr="00A667AE" w:rsidRDefault="00D1339F" w:rsidP="00601C98">
      <w:pPr>
        <w:jc w:val="center"/>
        <w:rPr>
          <w:kern w:val="28"/>
          <w:sz w:val="10"/>
        </w:rPr>
      </w:pPr>
    </w:p>
    <w:p w14:paraId="779C1CC1" w14:textId="77777777" w:rsidR="00601C98" w:rsidRPr="001C7187" w:rsidRDefault="00601C98" w:rsidP="00601C98">
      <w:pPr>
        <w:keepNext/>
        <w:numPr>
          <w:ilvl w:val="0"/>
          <w:numId w:val="5"/>
        </w:numPr>
        <w:spacing w:before="480" w:after="120"/>
        <w:jc w:val="center"/>
        <w:rPr>
          <w:b/>
        </w:rPr>
      </w:pPr>
      <w:r w:rsidRPr="001C7187">
        <w:rPr>
          <w:b/>
        </w:rPr>
        <w:t>Smluvní strany</w:t>
      </w:r>
    </w:p>
    <w:p w14:paraId="3B08097B" w14:textId="77777777" w:rsidR="00601C98" w:rsidRPr="001C7187" w:rsidRDefault="00601C98" w:rsidP="00601C98">
      <w:pPr>
        <w:numPr>
          <w:ilvl w:val="1"/>
          <w:numId w:val="6"/>
        </w:numPr>
        <w:spacing w:after="60"/>
        <w:rPr>
          <w:b/>
          <w:sz w:val="22"/>
          <w:szCs w:val="22"/>
        </w:rPr>
      </w:pPr>
      <w:r w:rsidRPr="001C7187">
        <w:rPr>
          <w:b/>
          <w:sz w:val="22"/>
          <w:szCs w:val="22"/>
        </w:rPr>
        <w:t>Příkazce:</w:t>
      </w:r>
    </w:p>
    <w:p w14:paraId="3E6086C8" w14:textId="77777777" w:rsidR="00601C98" w:rsidRPr="001C7187" w:rsidRDefault="00601C98" w:rsidP="00601C98">
      <w:pPr>
        <w:ind w:left="357"/>
        <w:rPr>
          <w:b/>
          <w:sz w:val="22"/>
          <w:szCs w:val="22"/>
        </w:rPr>
      </w:pPr>
      <w:r w:rsidRPr="001C7187">
        <w:rPr>
          <w:b/>
          <w:sz w:val="22"/>
          <w:szCs w:val="22"/>
        </w:rPr>
        <w:t xml:space="preserve">Povodí Moravy, </w:t>
      </w:r>
      <w:proofErr w:type="spellStart"/>
      <w:r w:rsidRPr="001C7187">
        <w:rPr>
          <w:b/>
          <w:sz w:val="22"/>
          <w:szCs w:val="22"/>
        </w:rPr>
        <w:t>s.p</w:t>
      </w:r>
      <w:proofErr w:type="spellEnd"/>
      <w:r w:rsidRPr="001C7187">
        <w:rPr>
          <w:b/>
          <w:sz w:val="22"/>
          <w:szCs w:val="22"/>
        </w:rPr>
        <w:t>.</w:t>
      </w:r>
    </w:p>
    <w:p w14:paraId="181F6AFE" w14:textId="77777777" w:rsidR="00601C98" w:rsidRPr="001C7187" w:rsidRDefault="00601C98" w:rsidP="00601C98">
      <w:pPr>
        <w:ind w:left="357"/>
        <w:rPr>
          <w:sz w:val="20"/>
          <w:szCs w:val="20"/>
        </w:rPr>
      </w:pPr>
      <w:r w:rsidRPr="001C7187">
        <w:rPr>
          <w:sz w:val="20"/>
          <w:szCs w:val="20"/>
        </w:rPr>
        <w:t>Sídlo:</w:t>
      </w:r>
      <w:r w:rsidRPr="001C7187">
        <w:rPr>
          <w:sz w:val="20"/>
          <w:szCs w:val="20"/>
        </w:rPr>
        <w:tab/>
      </w:r>
      <w:r w:rsidRPr="001C7187">
        <w:rPr>
          <w:sz w:val="20"/>
          <w:szCs w:val="20"/>
        </w:rPr>
        <w:tab/>
        <w:t>Dřevařská 932/11, 602 00 Brno</w:t>
      </w:r>
    </w:p>
    <w:p w14:paraId="08585EEE" w14:textId="77777777" w:rsidR="00601C98" w:rsidRPr="001C7187" w:rsidRDefault="00601C98" w:rsidP="00601C98">
      <w:pPr>
        <w:ind w:left="357"/>
        <w:rPr>
          <w:sz w:val="20"/>
          <w:szCs w:val="20"/>
        </w:rPr>
      </w:pPr>
      <w:r w:rsidRPr="001C7187">
        <w:rPr>
          <w:sz w:val="20"/>
          <w:szCs w:val="20"/>
        </w:rPr>
        <w:t>Zapsán:</w:t>
      </w:r>
      <w:r w:rsidRPr="001C7187">
        <w:rPr>
          <w:sz w:val="20"/>
          <w:szCs w:val="20"/>
        </w:rPr>
        <w:tab/>
      </w:r>
      <w:r w:rsidRPr="001C7187">
        <w:rPr>
          <w:sz w:val="20"/>
          <w:szCs w:val="20"/>
        </w:rPr>
        <w:tab/>
        <w:t>v obchodním rejstříku vedeném u Krajského soudu v Brně, v oddílu A,</w:t>
      </w:r>
    </w:p>
    <w:p w14:paraId="413E7CF8" w14:textId="77777777" w:rsidR="00601C98" w:rsidRPr="001C7187" w:rsidRDefault="00601C98" w:rsidP="00601C98">
      <w:pPr>
        <w:ind w:left="2155"/>
        <w:rPr>
          <w:sz w:val="20"/>
          <w:szCs w:val="20"/>
        </w:rPr>
      </w:pPr>
      <w:r w:rsidRPr="001C7187">
        <w:rPr>
          <w:sz w:val="20"/>
          <w:szCs w:val="20"/>
        </w:rPr>
        <w:t>vložce 13565</w:t>
      </w:r>
    </w:p>
    <w:p w14:paraId="154D0BE4" w14:textId="77777777" w:rsidR="00601C98" w:rsidRPr="001C7187" w:rsidRDefault="00601C98" w:rsidP="00601C98">
      <w:pPr>
        <w:ind w:left="357"/>
        <w:rPr>
          <w:sz w:val="20"/>
          <w:szCs w:val="20"/>
        </w:rPr>
      </w:pPr>
      <w:r w:rsidRPr="001C7187">
        <w:rPr>
          <w:sz w:val="20"/>
          <w:szCs w:val="20"/>
        </w:rPr>
        <w:t xml:space="preserve">Zastoupen: </w:t>
      </w:r>
      <w:r w:rsidRPr="001C7187">
        <w:rPr>
          <w:sz w:val="20"/>
          <w:szCs w:val="20"/>
        </w:rPr>
        <w:tab/>
      </w:r>
      <w:r w:rsidRPr="001C7187">
        <w:rPr>
          <w:sz w:val="20"/>
          <w:szCs w:val="20"/>
        </w:rPr>
        <w:tab/>
      </w:r>
      <w:r w:rsidR="00A85DF7">
        <w:rPr>
          <w:sz w:val="20"/>
          <w:szCs w:val="20"/>
        </w:rPr>
        <w:t>MVDr. Václavem Gargulákem, generálním ředitelem</w:t>
      </w:r>
    </w:p>
    <w:p w14:paraId="47CDDC7B" w14:textId="77777777" w:rsidR="00601C98" w:rsidRPr="001C7187" w:rsidRDefault="00601C98" w:rsidP="00601C98">
      <w:pPr>
        <w:ind w:left="357"/>
        <w:rPr>
          <w:sz w:val="20"/>
          <w:szCs w:val="20"/>
        </w:rPr>
      </w:pPr>
      <w:r w:rsidRPr="001C7187">
        <w:rPr>
          <w:sz w:val="20"/>
          <w:szCs w:val="20"/>
        </w:rPr>
        <w:t>IČO:</w:t>
      </w:r>
      <w:r w:rsidRPr="001C7187">
        <w:rPr>
          <w:sz w:val="20"/>
          <w:szCs w:val="20"/>
        </w:rPr>
        <w:tab/>
      </w:r>
      <w:r w:rsidRPr="001C7187">
        <w:rPr>
          <w:sz w:val="20"/>
          <w:szCs w:val="20"/>
        </w:rPr>
        <w:tab/>
        <w:t>708 90 013</w:t>
      </w:r>
    </w:p>
    <w:p w14:paraId="3F902C6E" w14:textId="77777777" w:rsidR="00601C98" w:rsidRPr="001C7187" w:rsidRDefault="00601C98" w:rsidP="00601C98">
      <w:pPr>
        <w:ind w:left="357"/>
        <w:rPr>
          <w:sz w:val="20"/>
          <w:szCs w:val="20"/>
        </w:rPr>
      </w:pPr>
      <w:r w:rsidRPr="001C7187">
        <w:rPr>
          <w:sz w:val="20"/>
          <w:szCs w:val="20"/>
        </w:rPr>
        <w:t>DIČ:</w:t>
      </w:r>
      <w:r w:rsidRPr="001C7187">
        <w:rPr>
          <w:sz w:val="20"/>
          <w:szCs w:val="20"/>
        </w:rPr>
        <w:tab/>
      </w:r>
      <w:r w:rsidRPr="001C7187">
        <w:rPr>
          <w:sz w:val="20"/>
          <w:szCs w:val="20"/>
        </w:rPr>
        <w:tab/>
        <w:t>CZ70890013</w:t>
      </w:r>
    </w:p>
    <w:p w14:paraId="19055852" w14:textId="77777777" w:rsidR="00601C98" w:rsidRPr="001C7187" w:rsidRDefault="00601C98" w:rsidP="00601C98">
      <w:pPr>
        <w:ind w:left="357"/>
        <w:rPr>
          <w:sz w:val="20"/>
          <w:szCs w:val="20"/>
        </w:rPr>
      </w:pPr>
      <w:r w:rsidRPr="001C7187">
        <w:rPr>
          <w:sz w:val="20"/>
          <w:szCs w:val="20"/>
        </w:rPr>
        <w:t xml:space="preserve">Bankovní spojení: </w:t>
      </w:r>
      <w:r w:rsidRPr="001C7187">
        <w:rPr>
          <w:sz w:val="20"/>
          <w:szCs w:val="20"/>
        </w:rPr>
        <w:tab/>
        <w:t>Komerční banka, a. s., pobočka Brno – venkov</w:t>
      </w:r>
    </w:p>
    <w:p w14:paraId="7D1A0BE4" w14:textId="77777777" w:rsidR="00601C98" w:rsidRPr="001C7187" w:rsidRDefault="00601C98" w:rsidP="00601C98">
      <w:pPr>
        <w:ind w:left="357"/>
        <w:rPr>
          <w:sz w:val="20"/>
          <w:szCs w:val="20"/>
        </w:rPr>
      </w:pPr>
      <w:r w:rsidRPr="001C7187">
        <w:rPr>
          <w:sz w:val="20"/>
          <w:szCs w:val="20"/>
        </w:rPr>
        <w:t xml:space="preserve">Číslo účtu: </w:t>
      </w:r>
      <w:r w:rsidRPr="001C7187">
        <w:rPr>
          <w:sz w:val="20"/>
          <w:szCs w:val="20"/>
        </w:rPr>
        <w:tab/>
      </w:r>
      <w:r w:rsidRPr="001C7187">
        <w:rPr>
          <w:sz w:val="20"/>
          <w:szCs w:val="20"/>
        </w:rPr>
        <w:tab/>
        <w:t>29639641/0100</w:t>
      </w:r>
    </w:p>
    <w:p w14:paraId="6B471C51" w14:textId="704B00E5" w:rsidR="00A667AE" w:rsidRDefault="00601C98" w:rsidP="00E9322F">
      <w:pPr>
        <w:ind w:left="357"/>
        <w:rPr>
          <w:sz w:val="20"/>
          <w:szCs w:val="20"/>
        </w:rPr>
      </w:pPr>
      <w:r w:rsidRPr="001C7187">
        <w:rPr>
          <w:sz w:val="20"/>
          <w:szCs w:val="20"/>
        </w:rPr>
        <w:t>Zástupce ve věcech technických:</w:t>
      </w:r>
      <w:r w:rsidR="00527CAD" w:rsidRPr="001C7187">
        <w:rPr>
          <w:sz w:val="20"/>
          <w:szCs w:val="20"/>
        </w:rPr>
        <w:t xml:space="preserve"> </w:t>
      </w:r>
      <w:r w:rsidR="00A667AE">
        <w:rPr>
          <w:sz w:val="20"/>
          <w:szCs w:val="20"/>
        </w:rPr>
        <w:t xml:space="preserve">Ing. </w:t>
      </w:r>
      <w:r w:rsidR="00A764FF">
        <w:rPr>
          <w:sz w:val="20"/>
          <w:szCs w:val="20"/>
        </w:rPr>
        <w:t>Petr Hladík</w:t>
      </w:r>
    </w:p>
    <w:p w14:paraId="22163E3F" w14:textId="77777777" w:rsidR="00A667AE" w:rsidRDefault="00E9322F" w:rsidP="00E9322F">
      <w:pPr>
        <w:ind w:left="357"/>
        <w:rPr>
          <w:sz w:val="20"/>
          <w:szCs w:val="20"/>
        </w:rPr>
      </w:pPr>
      <w:r>
        <w:rPr>
          <w:sz w:val="20"/>
          <w:szCs w:val="20"/>
        </w:rPr>
        <w:t xml:space="preserve">tel: </w:t>
      </w:r>
      <w:r w:rsidR="00303175">
        <w:rPr>
          <w:sz w:val="20"/>
          <w:szCs w:val="20"/>
        </w:rPr>
        <w:tab/>
      </w:r>
      <w:r w:rsidR="00303175">
        <w:rPr>
          <w:sz w:val="20"/>
          <w:szCs w:val="20"/>
        </w:rPr>
        <w:tab/>
      </w:r>
      <w:r w:rsidR="00303175">
        <w:rPr>
          <w:sz w:val="20"/>
          <w:szCs w:val="20"/>
        </w:rPr>
        <w:tab/>
      </w:r>
      <w:r w:rsidR="00922062">
        <w:rPr>
          <w:sz w:val="20"/>
          <w:szCs w:val="20"/>
        </w:rPr>
        <w:t>725 020 772</w:t>
      </w:r>
    </w:p>
    <w:p w14:paraId="4A5EC33D" w14:textId="77777777" w:rsidR="00E9322F" w:rsidRDefault="00A667AE" w:rsidP="00E9322F">
      <w:pPr>
        <w:ind w:left="357"/>
        <w:rPr>
          <w:sz w:val="20"/>
          <w:szCs w:val="20"/>
        </w:rPr>
      </w:pPr>
      <w:r>
        <w:rPr>
          <w:sz w:val="20"/>
          <w:szCs w:val="20"/>
        </w:rPr>
        <w:t xml:space="preserve">mail: </w:t>
      </w:r>
      <w:r w:rsidR="00303175">
        <w:rPr>
          <w:sz w:val="20"/>
          <w:szCs w:val="20"/>
        </w:rPr>
        <w:tab/>
      </w:r>
      <w:r w:rsidR="00303175">
        <w:rPr>
          <w:sz w:val="20"/>
          <w:szCs w:val="20"/>
        </w:rPr>
        <w:tab/>
      </w:r>
      <w:hyperlink r:id="rId8" w:history="1">
        <w:r w:rsidR="00922062" w:rsidRPr="00627455">
          <w:rPr>
            <w:rStyle w:val="Hypertextovodkaz"/>
            <w:sz w:val="20"/>
            <w:szCs w:val="20"/>
          </w:rPr>
          <w:t>hladik@pmo.cz</w:t>
        </w:r>
      </w:hyperlink>
    </w:p>
    <w:p w14:paraId="3074D886" w14:textId="77777777" w:rsidR="00601C98" w:rsidRPr="001C7187" w:rsidRDefault="00601C98" w:rsidP="00601C98">
      <w:pPr>
        <w:ind w:firstLine="720"/>
        <w:rPr>
          <w:sz w:val="20"/>
          <w:szCs w:val="20"/>
        </w:rPr>
      </w:pPr>
    </w:p>
    <w:p w14:paraId="0DA34C99" w14:textId="77777777" w:rsidR="00601C98" w:rsidRPr="00A667AE" w:rsidRDefault="00601C98" w:rsidP="00601C98">
      <w:pPr>
        <w:ind w:firstLine="720"/>
        <w:rPr>
          <w:b/>
          <w:sz w:val="16"/>
          <w:szCs w:val="20"/>
        </w:rPr>
      </w:pPr>
    </w:p>
    <w:p w14:paraId="4CBE3ABC" w14:textId="77777777" w:rsidR="00601C98" w:rsidRPr="001C7187" w:rsidRDefault="00601C98" w:rsidP="00601C98">
      <w:pPr>
        <w:numPr>
          <w:ilvl w:val="1"/>
          <w:numId w:val="6"/>
        </w:numPr>
        <w:spacing w:after="60"/>
        <w:ind w:left="357" w:hanging="357"/>
        <w:rPr>
          <w:b/>
          <w:sz w:val="22"/>
          <w:szCs w:val="22"/>
        </w:rPr>
      </w:pPr>
      <w:r w:rsidRPr="001C7187">
        <w:rPr>
          <w:b/>
          <w:sz w:val="22"/>
          <w:szCs w:val="22"/>
        </w:rPr>
        <w:t>Příkazník:</w:t>
      </w:r>
    </w:p>
    <w:p w14:paraId="38E01E22" w14:textId="77777777" w:rsidR="00601C98" w:rsidRPr="001C7187" w:rsidRDefault="00601C98" w:rsidP="00601C98">
      <w:pPr>
        <w:ind w:left="357"/>
        <w:rPr>
          <w:b/>
          <w:sz w:val="22"/>
          <w:szCs w:val="22"/>
        </w:rPr>
      </w:pPr>
      <w:r w:rsidRPr="001C7187">
        <w:rPr>
          <w:b/>
          <w:sz w:val="22"/>
          <w:szCs w:val="22"/>
        </w:rPr>
        <w:t>………………………</w:t>
      </w:r>
    </w:p>
    <w:p w14:paraId="08F0BE0B" w14:textId="77777777" w:rsidR="00601C98" w:rsidRPr="001C7187" w:rsidRDefault="00601C98" w:rsidP="00601C98">
      <w:pPr>
        <w:ind w:left="357"/>
        <w:rPr>
          <w:sz w:val="20"/>
          <w:szCs w:val="20"/>
        </w:rPr>
      </w:pPr>
      <w:r w:rsidRPr="001C7187">
        <w:rPr>
          <w:sz w:val="20"/>
          <w:szCs w:val="20"/>
        </w:rPr>
        <w:t>Sídlo:</w:t>
      </w:r>
      <w:r w:rsidRPr="001C7187">
        <w:rPr>
          <w:sz w:val="20"/>
          <w:szCs w:val="20"/>
        </w:rPr>
        <w:tab/>
      </w:r>
      <w:r w:rsidRPr="001C7187">
        <w:rPr>
          <w:sz w:val="20"/>
          <w:szCs w:val="20"/>
        </w:rPr>
        <w:tab/>
        <w:t>……………………………………….</w:t>
      </w:r>
    </w:p>
    <w:p w14:paraId="16B76E9C" w14:textId="77777777" w:rsidR="00601C98" w:rsidRPr="001C7187" w:rsidRDefault="00601C98" w:rsidP="00601C98">
      <w:pPr>
        <w:ind w:left="357"/>
        <w:rPr>
          <w:sz w:val="20"/>
          <w:szCs w:val="20"/>
        </w:rPr>
      </w:pPr>
      <w:r w:rsidRPr="001C7187">
        <w:rPr>
          <w:sz w:val="20"/>
          <w:szCs w:val="20"/>
        </w:rPr>
        <w:t>Zapsán:</w:t>
      </w:r>
      <w:r w:rsidRPr="001C7187">
        <w:rPr>
          <w:sz w:val="20"/>
          <w:szCs w:val="20"/>
        </w:rPr>
        <w:tab/>
      </w:r>
      <w:r w:rsidRPr="001C7187">
        <w:rPr>
          <w:sz w:val="20"/>
          <w:szCs w:val="20"/>
        </w:rPr>
        <w:tab/>
        <w:t>v obchodním rejstříku vedeném u ……………………, v oddílu …,</w:t>
      </w:r>
    </w:p>
    <w:p w14:paraId="161B1C82" w14:textId="77777777" w:rsidR="00601C98" w:rsidRPr="001C7187" w:rsidRDefault="00601C98" w:rsidP="00601C98">
      <w:pPr>
        <w:ind w:left="1773" w:firstLine="351"/>
        <w:rPr>
          <w:sz w:val="20"/>
          <w:szCs w:val="20"/>
        </w:rPr>
      </w:pPr>
      <w:r w:rsidRPr="001C7187">
        <w:rPr>
          <w:sz w:val="20"/>
          <w:szCs w:val="20"/>
        </w:rPr>
        <w:t>vložce ……</w:t>
      </w:r>
    </w:p>
    <w:p w14:paraId="292165CB" w14:textId="77777777" w:rsidR="00601C98" w:rsidRPr="001C7187" w:rsidRDefault="00601C98" w:rsidP="00601C98">
      <w:pPr>
        <w:ind w:left="357"/>
        <w:rPr>
          <w:sz w:val="20"/>
          <w:szCs w:val="20"/>
        </w:rPr>
      </w:pPr>
      <w:r w:rsidRPr="001C7187">
        <w:rPr>
          <w:sz w:val="20"/>
          <w:szCs w:val="20"/>
        </w:rPr>
        <w:t>Zastoupen:</w:t>
      </w:r>
      <w:r w:rsidRPr="001C7187">
        <w:rPr>
          <w:sz w:val="20"/>
          <w:szCs w:val="20"/>
        </w:rPr>
        <w:tab/>
      </w:r>
      <w:r w:rsidRPr="001C7187">
        <w:rPr>
          <w:sz w:val="20"/>
          <w:szCs w:val="20"/>
        </w:rPr>
        <w:tab/>
      </w:r>
      <w:r w:rsidRPr="001C7187">
        <w:rPr>
          <w:sz w:val="20"/>
          <w:szCs w:val="20"/>
        </w:rPr>
        <w:tab/>
        <w:t>…………………………………</w:t>
      </w:r>
    </w:p>
    <w:p w14:paraId="014AE9ED" w14:textId="77777777" w:rsidR="00601C98" w:rsidRPr="001C7187" w:rsidRDefault="00601C98" w:rsidP="00601C98">
      <w:pPr>
        <w:ind w:left="357"/>
        <w:rPr>
          <w:sz w:val="20"/>
          <w:szCs w:val="20"/>
        </w:rPr>
      </w:pPr>
      <w:r w:rsidRPr="001C7187">
        <w:rPr>
          <w:sz w:val="20"/>
          <w:szCs w:val="20"/>
        </w:rPr>
        <w:t>IČO:</w:t>
      </w:r>
      <w:r w:rsidRPr="001C7187">
        <w:rPr>
          <w:sz w:val="20"/>
          <w:szCs w:val="20"/>
        </w:rPr>
        <w:tab/>
      </w:r>
      <w:r w:rsidRPr="001C7187">
        <w:rPr>
          <w:sz w:val="20"/>
          <w:szCs w:val="20"/>
        </w:rPr>
        <w:tab/>
        <w:t>………………</w:t>
      </w:r>
    </w:p>
    <w:p w14:paraId="31FCE005" w14:textId="77777777" w:rsidR="00601C98" w:rsidRPr="001C7187" w:rsidRDefault="00601C98" w:rsidP="00601C98">
      <w:pPr>
        <w:ind w:left="357"/>
        <w:rPr>
          <w:sz w:val="20"/>
          <w:szCs w:val="20"/>
        </w:rPr>
      </w:pPr>
      <w:r w:rsidRPr="001C7187">
        <w:rPr>
          <w:sz w:val="20"/>
          <w:szCs w:val="20"/>
        </w:rPr>
        <w:t>DIČ:</w:t>
      </w:r>
      <w:r w:rsidRPr="001C7187">
        <w:rPr>
          <w:sz w:val="20"/>
          <w:szCs w:val="20"/>
        </w:rPr>
        <w:tab/>
      </w:r>
      <w:r w:rsidRPr="001C7187">
        <w:rPr>
          <w:sz w:val="20"/>
          <w:szCs w:val="20"/>
        </w:rPr>
        <w:tab/>
        <w:t>……………</w:t>
      </w:r>
    </w:p>
    <w:p w14:paraId="4D2AFF20" w14:textId="77777777" w:rsidR="00601C98" w:rsidRPr="001C7187" w:rsidRDefault="00601C98" w:rsidP="00601C98">
      <w:pPr>
        <w:ind w:left="357"/>
        <w:rPr>
          <w:sz w:val="20"/>
          <w:szCs w:val="20"/>
        </w:rPr>
      </w:pPr>
      <w:r w:rsidRPr="001C7187">
        <w:rPr>
          <w:sz w:val="20"/>
          <w:szCs w:val="20"/>
        </w:rPr>
        <w:t xml:space="preserve">Bankovní spojení: </w:t>
      </w:r>
      <w:r w:rsidRPr="001C7187">
        <w:rPr>
          <w:sz w:val="20"/>
          <w:szCs w:val="20"/>
        </w:rPr>
        <w:tab/>
        <w:t>……………………….</w:t>
      </w:r>
    </w:p>
    <w:p w14:paraId="058A55C5" w14:textId="77777777" w:rsidR="00601C98" w:rsidRPr="001C7187" w:rsidRDefault="00601C98" w:rsidP="00601C98">
      <w:pPr>
        <w:ind w:left="357"/>
        <w:rPr>
          <w:sz w:val="20"/>
          <w:szCs w:val="20"/>
        </w:rPr>
      </w:pPr>
      <w:r w:rsidRPr="001C7187">
        <w:rPr>
          <w:sz w:val="20"/>
          <w:szCs w:val="20"/>
        </w:rPr>
        <w:t xml:space="preserve">Číslo účtu: </w:t>
      </w:r>
      <w:r w:rsidRPr="001C7187">
        <w:rPr>
          <w:sz w:val="20"/>
          <w:szCs w:val="20"/>
        </w:rPr>
        <w:tab/>
      </w:r>
      <w:r w:rsidRPr="001C7187">
        <w:rPr>
          <w:sz w:val="20"/>
          <w:szCs w:val="20"/>
        </w:rPr>
        <w:tab/>
        <w:t>………………………….</w:t>
      </w:r>
    </w:p>
    <w:p w14:paraId="270907FC" w14:textId="77777777" w:rsidR="00601C98" w:rsidRPr="001C7187" w:rsidRDefault="00601C98" w:rsidP="00527CAD">
      <w:pPr>
        <w:ind w:left="357"/>
        <w:rPr>
          <w:sz w:val="20"/>
          <w:szCs w:val="20"/>
        </w:rPr>
      </w:pPr>
      <w:r w:rsidRPr="001C7187">
        <w:rPr>
          <w:sz w:val="20"/>
          <w:szCs w:val="20"/>
        </w:rPr>
        <w:t>Zástupce ve věcech technických:</w:t>
      </w:r>
      <w:r w:rsidR="00527CAD" w:rsidRPr="001C7187">
        <w:rPr>
          <w:sz w:val="20"/>
          <w:szCs w:val="20"/>
        </w:rPr>
        <w:t xml:space="preserve"> </w:t>
      </w:r>
      <w:r w:rsidRPr="001C7187">
        <w:rPr>
          <w:sz w:val="20"/>
          <w:szCs w:val="20"/>
        </w:rPr>
        <w:t>…………</w:t>
      </w:r>
    </w:p>
    <w:p w14:paraId="208428D6" w14:textId="77777777" w:rsidR="00527CAD" w:rsidRPr="001C7187" w:rsidRDefault="00527CAD" w:rsidP="00527CAD">
      <w:pPr>
        <w:ind w:left="357"/>
        <w:rPr>
          <w:sz w:val="20"/>
          <w:szCs w:val="20"/>
        </w:rPr>
      </w:pPr>
      <w:r w:rsidRPr="001C7187">
        <w:rPr>
          <w:sz w:val="20"/>
          <w:szCs w:val="20"/>
        </w:rPr>
        <w:t>Tel:</w:t>
      </w:r>
    </w:p>
    <w:p w14:paraId="091F6EDD" w14:textId="77777777" w:rsidR="00527CAD" w:rsidRPr="001C7187" w:rsidRDefault="00527CAD" w:rsidP="00527CAD">
      <w:pPr>
        <w:ind w:left="357"/>
        <w:rPr>
          <w:sz w:val="20"/>
          <w:szCs w:val="20"/>
        </w:rPr>
      </w:pPr>
      <w:r w:rsidRPr="001C7187">
        <w:rPr>
          <w:sz w:val="20"/>
          <w:szCs w:val="20"/>
        </w:rPr>
        <w:t>Email:</w:t>
      </w:r>
    </w:p>
    <w:p w14:paraId="15ECD4F3" w14:textId="77777777" w:rsidR="00601C98" w:rsidRPr="00A667AE" w:rsidRDefault="00601C98" w:rsidP="00601C98">
      <w:pPr>
        <w:jc w:val="both"/>
        <w:rPr>
          <w:sz w:val="16"/>
          <w:szCs w:val="20"/>
        </w:rPr>
      </w:pPr>
    </w:p>
    <w:p w14:paraId="39B23EC0" w14:textId="77777777" w:rsidR="00D1339F" w:rsidRPr="001C7187" w:rsidRDefault="00D1339F" w:rsidP="00601C98">
      <w:pPr>
        <w:jc w:val="both"/>
        <w:rPr>
          <w:sz w:val="20"/>
          <w:szCs w:val="20"/>
        </w:rPr>
      </w:pPr>
    </w:p>
    <w:p w14:paraId="061E28BD" w14:textId="77777777" w:rsidR="00601C98" w:rsidRPr="001C7187" w:rsidRDefault="00601C98" w:rsidP="00601C98">
      <w:pPr>
        <w:numPr>
          <w:ilvl w:val="0"/>
          <w:numId w:val="5"/>
        </w:numPr>
        <w:spacing w:line="360" w:lineRule="auto"/>
        <w:jc w:val="center"/>
        <w:rPr>
          <w:b/>
          <w:bCs/>
          <w:sz w:val="22"/>
          <w:szCs w:val="22"/>
        </w:rPr>
      </w:pPr>
      <w:r w:rsidRPr="001C7187">
        <w:rPr>
          <w:b/>
          <w:bCs/>
          <w:sz w:val="22"/>
          <w:szCs w:val="22"/>
        </w:rPr>
        <w:t>Předmět smlouvy</w:t>
      </w:r>
    </w:p>
    <w:p w14:paraId="4E0D9E18" w14:textId="12F01530" w:rsidR="00601C98" w:rsidRPr="001C7187" w:rsidRDefault="00601C98" w:rsidP="009B58A4">
      <w:pPr>
        <w:widowControl w:val="0"/>
        <w:numPr>
          <w:ilvl w:val="0"/>
          <w:numId w:val="7"/>
        </w:numPr>
        <w:autoSpaceDE w:val="0"/>
        <w:autoSpaceDN w:val="0"/>
        <w:adjustRightInd w:val="0"/>
        <w:spacing w:after="60"/>
        <w:ind w:left="426" w:hanging="426"/>
        <w:jc w:val="both"/>
        <w:rPr>
          <w:sz w:val="20"/>
          <w:szCs w:val="20"/>
        </w:rPr>
      </w:pPr>
      <w:r w:rsidRPr="001C7187">
        <w:rPr>
          <w:sz w:val="20"/>
          <w:szCs w:val="20"/>
        </w:rPr>
        <w:t xml:space="preserve">Předmětem této smlouvy je závazek příkazníka obstarat záležitosti příkazce </w:t>
      </w:r>
      <w:r w:rsidR="00D627EF" w:rsidRPr="001C7187">
        <w:rPr>
          <w:sz w:val="20"/>
          <w:szCs w:val="20"/>
        </w:rPr>
        <w:t>související</w:t>
      </w:r>
      <w:r w:rsidRPr="001C7187">
        <w:rPr>
          <w:sz w:val="20"/>
          <w:szCs w:val="20"/>
        </w:rPr>
        <w:t xml:space="preserve"> s činností koordinátora BOZP </w:t>
      </w:r>
      <w:r w:rsidR="001F4B4C">
        <w:rPr>
          <w:sz w:val="20"/>
          <w:szCs w:val="20"/>
        </w:rPr>
        <w:t xml:space="preserve">na staveništi </w:t>
      </w:r>
      <w:r w:rsidR="005D6B6C">
        <w:rPr>
          <w:sz w:val="20"/>
          <w:szCs w:val="20"/>
        </w:rPr>
        <w:t>při provádění díla</w:t>
      </w:r>
      <w:r w:rsidR="00E9322F">
        <w:rPr>
          <w:sz w:val="20"/>
          <w:szCs w:val="20"/>
        </w:rPr>
        <w:t xml:space="preserve"> </w:t>
      </w:r>
      <w:r w:rsidR="00E9322F" w:rsidRPr="003C2B01">
        <w:rPr>
          <w:b/>
          <w:sz w:val="20"/>
          <w:szCs w:val="20"/>
        </w:rPr>
        <w:t>„</w:t>
      </w:r>
      <w:r w:rsidR="00922062" w:rsidRPr="00F22099">
        <w:rPr>
          <w:b/>
          <w:bCs/>
          <w:sz w:val="20"/>
          <w:szCs w:val="20"/>
        </w:rPr>
        <w:t xml:space="preserve">Bečva, km 41,91 – </w:t>
      </w:r>
      <w:r w:rsidR="00922062">
        <w:rPr>
          <w:b/>
          <w:bCs/>
          <w:sz w:val="20"/>
          <w:szCs w:val="20"/>
        </w:rPr>
        <w:t>42,37 – revitalizace toku, Ústí</w:t>
      </w:r>
      <w:r w:rsidR="004E3AD1">
        <w:rPr>
          <w:b/>
          <w:bCs/>
          <w:sz w:val="20"/>
          <w:szCs w:val="20"/>
        </w:rPr>
        <w:t xml:space="preserve"> – činnost koordinátora BOZP</w:t>
      </w:r>
      <w:r w:rsidR="007F2966" w:rsidRPr="007F2966">
        <w:rPr>
          <w:b/>
          <w:sz w:val="20"/>
          <w:szCs w:val="20"/>
        </w:rPr>
        <w:t>"</w:t>
      </w:r>
      <w:r w:rsidR="007F2966" w:rsidRPr="007F2966">
        <w:rPr>
          <w:sz w:val="20"/>
          <w:szCs w:val="20"/>
        </w:rPr>
        <w:t xml:space="preserve"> (dále jen „dílo“). Bližší specifikaci díla obsahuje projektová dokumentace pro provádění stavby, zpracovaná společností </w:t>
      </w:r>
      <w:proofErr w:type="spellStart"/>
      <w:r w:rsidR="00E9031A">
        <w:rPr>
          <w:sz w:val="20"/>
          <w:szCs w:val="20"/>
        </w:rPr>
        <w:t>GEOtest</w:t>
      </w:r>
      <w:proofErr w:type="spellEnd"/>
      <w:r w:rsidR="00E9031A">
        <w:rPr>
          <w:sz w:val="20"/>
          <w:szCs w:val="20"/>
        </w:rPr>
        <w:t>, a.s., Šmahova 1244/112, 627 00 Brno</w:t>
      </w:r>
      <w:r w:rsidR="00E9031A" w:rsidRPr="00CD5775">
        <w:rPr>
          <w:noProof/>
          <w:spacing w:val="-4"/>
          <w:sz w:val="20"/>
          <w:szCs w:val="20"/>
        </w:rPr>
        <w:t xml:space="preserve"> </w:t>
      </w:r>
      <w:r w:rsidR="007F2966" w:rsidRPr="007F2966">
        <w:rPr>
          <w:sz w:val="20"/>
          <w:szCs w:val="20"/>
        </w:rPr>
        <w:t>(dále jen „</w:t>
      </w:r>
      <w:r w:rsidR="007F2966" w:rsidRPr="007F2966">
        <w:rPr>
          <w:b/>
          <w:sz w:val="20"/>
          <w:szCs w:val="20"/>
        </w:rPr>
        <w:t>projektová dokumentace</w:t>
      </w:r>
      <w:r w:rsidR="007F2966" w:rsidRPr="007F2966">
        <w:rPr>
          <w:sz w:val="20"/>
          <w:szCs w:val="20"/>
        </w:rPr>
        <w:t>“)</w:t>
      </w:r>
      <w:r w:rsidR="00E9031A">
        <w:rPr>
          <w:sz w:val="20"/>
          <w:szCs w:val="20"/>
        </w:rPr>
        <w:t xml:space="preserve"> a následně vydaným </w:t>
      </w:r>
      <w:r w:rsidR="002F2AEF">
        <w:rPr>
          <w:sz w:val="20"/>
          <w:szCs w:val="20"/>
        </w:rPr>
        <w:t xml:space="preserve">stavebním povolením </w:t>
      </w:r>
      <w:r w:rsidR="00E9031A" w:rsidRPr="00B11076">
        <w:rPr>
          <w:noProof/>
          <w:spacing w:val="-4"/>
          <w:sz w:val="20"/>
          <w:szCs w:val="20"/>
        </w:rPr>
        <w:t>Městský</w:t>
      </w:r>
      <w:r w:rsidR="002F2AEF">
        <w:rPr>
          <w:noProof/>
          <w:spacing w:val="-4"/>
          <w:sz w:val="20"/>
          <w:szCs w:val="20"/>
        </w:rPr>
        <w:t>m</w:t>
      </w:r>
      <w:r w:rsidR="00E9031A" w:rsidRPr="00B11076">
        <w:rPr>
          <w:noProof/>
          <w:spacing w:val="-4"/>
          <w:sz w:val="20"/>
          <w:szCs w:val="20"/>
        </w:rPr>
        <w:t xml:space="preserve"> úřad</w:t>
      </w:r>
      <w:r w:rsidR="002F2AEF">
        <w:rPr>
          <w:noProof/>
          <w:spacing w:val="-4"/>
          <w:sz w:val="20"/>
          <w:szCs w:val="20"/>
        </w:rPr>
        <w:t>em</w:t>
      </w:r>
      <w:r w:rsidR="00E9031A" w:rsidRPr="00B11076">
        <w:rPr>
          <w:noProof/>
          <w:spacing w:val="-4"/>
          <w:sz w:val="20"/>
          <w:szCs w:val="20"/>
        </w:rPr>
        <w:t xml:space="preserve"> </w:t>
      </w:r>
      <w:r w:rsidR="00E9031A">
        <w:rPr>
          <w:noProof/>
          <w:spacing w:val="-4"/>
          <w:sz w:val="20"/>
          <w:szCs w:val="20"/>
        </w:rPr>
        <w:t xml:space="preserve">Hranice, Odbor stavební úřad, </w:t>
      </w:r>
      <w:r w:rsidR="00E9031A" w:rsidRPr="00B11076">
        <w:rPr>
          <w:noProof/>
          <w:spacing w:val="-4"/>
          <w:sz w:val="20"/>
          <w:szCs w:val="20"/>
        </w:rPr>
        <w:t>životního prostředí</w:t>
      </w:r>
      <w:r w:rsidR="00E9031A">
        <w:rPr>
          <w:noProof/>
          <w:spacing w:val="-4"/>
          <w:sz w:val="20"/>
          <w:szCs w:val="20"/>
        </w:rPr>
        <w:t xml:space="preserve"> a dopravy</w:t>
      </w:r>
      <w:r w:rsidR="00E9031A" w:rsidRPr="00B11076">
        <w:rPr>
          <w:noProof/>
          <w:spacing w:val="-4"/>
          <w:sz w:val="20"/>
          <w:szCs w:val="20"/>
        </w:rPr>
        <w:t xml:space="preserve">, </w:t>
      </w:r>
      <w:r w:rsidR="00E9031A">
        <w:rPr>
          <w:noProof/>
          <w:spacing w:val="-4"/>
          <w:sz w:val="20"/>
          <w:szCs w:val="20"/>
        </w:rPr>
        <w:t xml:space="preserve">oddělení životního prostředí, </w:t>
      </w:r>
      <w:r w:rsidR="002F2AEF" w:rsidRPr="00B11076">
        <w:rPr>
          <w:noProof/>
          <w:spacing w:val="-4"/>
          <w:sz w:val="20"/>
          <w:szCs w:val="20"/>
        </w:rPr>
        <w:t>vydán</w:t>
      </w:r>
      <w:r w:rsidR="002F2AEF">
        <w:rPr>
          <w:noProof/>
          <w:spacing w:val="-4"/>
          <w:sz w:val="20"/>
          <w:szCs w:val="20"/>
        </w:rPr>
        <w:t>ým</w:t>
      </w:r>
      <w:r w:rsidR="002F2AEF" w:rsidRPr="00B11076">
        <w:rPr>
          <w:noProof/>
          <w:spacing w:val="-4"/>
          <w:sz w:val="20"/>
          <w:szCs w:val="20"/>
        </w:rPr>
        <w:t xml:space="preserve"> </w:t>
      </w:r>
      <w:r w:rsidR="00E9031A" w:rsidRPr="00B11076">
        <w:rPr>
          <w:noProof/>
          <w:spacing w:val="-4"/>
          <w:sz w:val="20"/>
          <w:szCs w:val="20"/>
        </w:rPr>
        <w:t xml:space="preserve">dne </w:t>
      </w:r>
      <w:r w:rsidR="00E9031A">
        <w:rPr>
          <w:noProof/>
          <w:spacing w:val="-4"/>
          <w:sz w:val="20"/>
          <w:szCs w:val="20"/>
        </w:rPr>
        <w:t>07</w:t>
      </w:r>
      <w:r w:rsidR="00E9031A" w:rsidRPr="00B11076">
        <w:rPr>
          <w:noProof/>
          <w:spacing w:val="-4"/>
          <w:sz w:val="20"/>
          <w:szCs w:val="20"/>
        </w:rPr>
        <w:t>.</w:t>
      </w:r>
      <w:r w:rsidR="00E9031A">
        <w:rPr>
          <w:noProof/>
          <w:spacing w:val="-4"/>
          <w:sz w:val="20"/>
          <w:szCs w:val="20"/>
        </w:rPr>
        <w:t>08.</w:t>
      </w:r>
      <w:r w:rsidR="00E9031A" w:rsidRPr="00B11076">
        <w:rPr>
          <w:noProof/>
          <w:spacing w:val="-4"/>
          <w:sz w:val="20"/>
          <w:szCs w:val="20"/>
        </w:rPr>
        <w:t>20</w:t>
      </w:r>
      <w:r w:rsidR="00E9031A">
        <w:rPr>
          <w:noProof/>
          <w:spacing w:val="-4"/>
          <w:sz w:val="20"/>
          <w:szCs w:val="20"/>
        </w:rPr>
        <w:t>20</w:t>
      </w:r>
      <w:r w:rsidR="00E9031A" w:rsidRPr="00B11076">
        <w:rPr>
          <w:noProof/>
          <w:spacing w:val="-4"/>
          <w:sz w:val="20"/>
          <w:szCs w:val="20"/>
        </w:rPr>
        <w:t>, pod č.j. </w:t>
      </w:r>
      <w:r w:rsidR="00E9031A">
        <w:rPr>
          <w:noProof/>
          <w:spacing w:val="-4"/>
          <w:sz w:val="20"/>
          <w:szCs w:val="20"/>
        </w:rPr>
        <w:t>OSUZPD/24367/20-5, nabytí právní moci dne 07.10.2020</w:t>
      </w:r>
      <w:r w:rsidR="007F2966" w:rsidRPr="007F2966">
        <w:rPr>
          <w:sz w:val="20"/>
          <w:szCs w:val="20"/>
        </w:rPr>
        <w:t>.</w:t>
      </w:r>
      <w:r w:rsidR="00E9322F">
        <w:rPr>
          <w:sz w:val="20"/>
          <w:szCs w:val="20"/>
        </w:rPr>
        <w:t xml:space="preserve"> </w:t>
      </w:r>
      <w:r w:rsidRPr="001C7187">
        <w:rPr>
          <w:sz w:val="20"/>
          <w:szCs w:val="20"/>
        </w:rPr>
        <w:t>Činnosti koordinátora BOZP bu</w:t>
      </w:r>
      <w:r w:rsidR="009B58A4" w:rsidRPr="001C7187">
        <w:rPr>
          <w:sz w:val="20"/>
          <w:szCs w:val="20"/>
        </w:rPr>
        <w:t xml:space="preserve">dou dle této smlouvy zajišťovány </w:t>
      </w:r>
      <w:r w:rsidRPr="001C7187">
        <w:rPr>
          <w:sz w:val="20"/>
          <w:szCs w:val="20"/>
        </w:rPr>
        <w:t>v realizační fázi – koordinace BOZP v průběhu stavby s jejím zhotovitelem</w:t>
      </w:r>
      <w:r w:rsidR="000360C1" w:rsidRPr="001C7187">
        <w:rPr>
          <w:sz w:val="20"/>
          <w:szCs w:val="20"/>
        </w:rPr>
        <w:t xml:space="preserve"> a výkon veškerých potřebných souvisejících činností v souladu s právními předpisy</w:t>
      </w:r>
      <w:r w:rsidRPr="001C7187">
        <w:rPr>
          <w:sz w:val="20"/>
          <w:szCs w:val="20"/>
        </w:rPr>
        <w:t xml:space="preserve"> až po převzetí díla příkazcem (objednatelem).</w:t>
      </w:r>
    </w:p>
    <w:p w14:paraId="7B76EAD6" w14:textId="77777777" w:rsidR="00601C98" w:rsidRPr="001C7187" w:rsidRDefault="00601C98" w:rsidP="00601C98">
      <w:pPr>
        <w:widowControl w:val="0"/>
        <w:numPr>
          <w:ilvl w:val="0"/>
          <w:numId w:val="7"/>
        </w:numPr>
        <w:autoSpaceDE w:val="0"/>
        <w:autoSpaceDN w:val="0"/>
        <w:adjustRightInd w:val="0"/>
        <w:spacing w:after="60"/>
        <w:ind w:left="426"/>
        <w:jc w:val="both"/>
        <w:rPr>
          <w:sz w:val="20"/>
          <w:szCs w:val="20"/>
        </w:rPr>
      </w:pPr>
      <w:r w:rsidRPr="001C7187">
        <w:rPr>
          <w:sz w:val="20"/>
          <w:szCs w:val="20"/>
        </w:rPr>
        <w:t>Činnosti, které se příkazník zavazuje touto smlouvou obstarat, budou prováděny výhradně příkazníkem</w:t>
      </w:r>
      <w:r w:rsidR="008A5582" w:rsidRPr="001C7187">
        <w:rPr>
          <w:sz w:val="20"/>
          <w:szCs w:val="20"/>
        </w:rPr>
        <w:t>, a to osobami, které mají k výkonu těchto činností příslušná oprávnění</w:t>
      </w:r>
      <w:r w:rsidRPr="001C7187">
        <w:rPr>
          <w:sz w:val="20"/>
          <w:szCs w:val="20"/>
        </w:rPr>
        <w:t>.</w:t>
      </w:r>
    </w:p>
    <w:p w14:paraId="1C1C1811" w14:textId="77777777" w:rsidR="00601C98" w:rsidRPr="001C7187" w:rsidRDefault="00601C98" w:rsidP="00601C98">
      <w:pPr>
        <w:widowControl w:val="0"/>
        <w:numPr>
          <w:ilvl w:val="0"/>
          <w:numId w:val="7"/>
        </w:numPr>
        <w:autoSpaceDE w:val="0"/>
        <w:autoSpaceDN w:val="0"/>
        <w:adjustRightInd w:val="0"/>
        <w:spacing w:after="60"/>
        <w:ind w:left="426"/>
        <w:jc w:val="both"/>
        <w:rPr>
          <w:sz w:val="20"/>
          <w:szCs w:val="20"/>
        </w:rPr>
      </w:pPr>
      <w:r w:rsidRPr="001C7187">
        <w:rPr>
          <w:sz w:val="20"/>
          <w:szCs w:val="20"/>
        </w:rPr>
        <w:t>Činnosti příkazníka spojené s výkonem koordinátora BOZP budou prováděny v souladu a</w:t>
      </w:r>
      <w:r w:rsidR="008A5582" w:rsidRPr="001C7187">
        <w:rPr>
          <w:sz w:val="20"/>
          <w:szCs w:val="20"/>
        </w:rPr>
        <w:t> </w:t>
      </w:r>
      <w:r w:rsidRPr="001C7187">
        <w:rPr>
          <w:sz w:val="20"/>
          <w:szCs w:val="20"/>
        </w:rPr>
        <w:t xml:space="preserve">v rozsahu dle zákona č. 309/2006 Sb., o zajištění dalších podmínek bezpečnosti a ochrany </w:t>
      </w:r>
      <w:r w:rsidRPr="001C7187">
        <w:rPr>
          <w:sz w:val="20"/>
          <w:szCs w:val="20"/>
        </w:rPr>
        <w:lastRenderedPageBreak/>
        <w:t>zdraví při práci, ve znění pozdějších předpisů, a dle provád</w:t>
      </w:r>
      <w:r w:rsidR="00527CAD" w:rsidRPr="001C7187">
        <w:rPr>
          <w:sz w:val="20"/>
          <w:szCs w:val="20"/>
        </w:rPr>
        <w:t xml:space="preserve">ěcích předpisů k tomuto zákonu, </w:t>
      </w:r>
      <w:r w:rsidRPr="001C7187">
        <w:rPr>
          <w:sz w:val="20"/>
          <w:szCs w:val="20"/>
        </w:rPr>
        <w:t>zejména dle nařízení vlády č. 591/2006 Sb., o bližších minimálních požadavcích na bezpečnost a ochranu zdraví při práci na staveništích. Činností koordinátora BOZP se rozumí zejména</w:t>
      </w:r>
      <w:r w:rsidR="005D6B6C">
        <w:rPr>
          <w:sz w:val="20"/>
          <w:szCs w:val="20"/>
        </w:rPr>
        <w:t>, nikoliv však výlučně</w:t>
      </w:r>
      <w:r w:rsidRPr="001C7187">
        <w:rPr>
          <w:sz w:val="20"/>
          <w:szCs w:val="20"/>
        </w:rPr>
        <w:t>:</w:t>
      </w:r>
    </w:p>
    <w:p w14:paraId="7CD4159F" w14:textId="77777777" w:rsidR="00601C98" w:rsidRPr="001C7187" w:rsidRDefault="009B58A4" w:rsidP="00601C98">
      <w:pPr>
        <w:numPr>
          <w:ilvl w:val="0"/>
          <w:numId w:val="4"/>
        </w:numPr>
        <w:jc w:val="both"/>
        <w:rPr>
          <w:sz w:val="20"/>
          <w:szCs w:val="20"/>
        </w:rPr>
      </w:pPr>
      <w:r w:rsidRPr="001C7187">
        <w:rPr>
          <w:sz w:val="20"/>
          <w:szCs w:val="20"/>
        </w:rPr>
        <w:t>a</w:t>
      </w:r>
      <w:r w:rsidR="00601C98" w:rsidRPr="001C7187">
        <w:rPr>
          <w:sz w:val="20"/>
          <w:szCs w:val="20"/>
        </w:rPr>
        <w:t>ktualizace plánu BOZP a seznámení odpovědných osob s plánem BOZP (a jeho případnými dalšími aktualizacemi),</w:t>
      </w:r>
    </w:p>
    <w:p w14:paraId="6F4E5F9B" w14:textId="77777777" w:rsidR="009B58A4" w:rsidRPr="001C7187" w:rsidRDefault="009B58A4" w:rsidP="009B58A4">
      <w:pPr>
        <w:ind w:left="720"/>
        <w:jc w:val="both"/>
        <w:rPr>
          <w:sz w:val="20"/>
          <w:szCs w:val="20"/>
        </w:rPr>
      </w:pPr>
    </w:p>
    <w:p w14:paraId="2CB6BE69" w14:textId="77777777" w:rsidR="00601C98" w:rsidRPr="001C7187" w:rsidRDefault="00601C98" w:rsidP="00601C98">
      <w:pPr>
        <w:numPr>
          <w:ilvl w:val="0"/>
          <w:numId w:val="4"/>
        </w:numPr>
        <w:autoSpaceDE w:val="0"/>
        <w:autoSpaceDN w:val="0"/>
        <w:adjustRightInd w:val="0"/>
        <w:spacing w:after="60"/>
        <w:jc w:val="both"/>
        <w:rPr>
          <w:sz w:val="20"/>
          <w:szCs w:val="20"/>
        </w:rPr>
      </w:pPr>
      <w:r w:rsidRPr="001C7187">
        <w:rPr>
          <w:sz w:val="20"/>
          <w:szCs w:val="20"/>
        </w:rPr>
        <w:t>účast na odevzdání staveniště zhotoviteli a zabezpečení zápisu o skutečnostech vztahujících se k BOZP do stavebního deníku,</w:t>
      </w:r>
    </w:p>
    <w:p w14:paraId="79B39AC8" w14:textId="77777777" w:rsidR="00601C98" w:rsidRPr="001C7187" w:rsidRDefault="00601C98" w:rsidP="00601C98">
      <w:pPr>
        <w:numPr>
          <w:ilvl w:val="0"/>
          <w:numId w:val="4"/>
        </w:numPr>
        <w:autoSpaceDE w:val="0"/>
        <w:autoSpaceDN w:val="0"/>
        <w:adjustRightInd w:val="0"/>
        <w:spacing w:after="60"/>
        <w:jc w:val="both"/>
        <w:rPr>
          <w:sz w:val="20"/>
          <w:szCs w:val="20"/>
        </w:rPr>
      </w:pPr>
      <w:r w:rsidRPr="001C7187">
        <w:rPr>
          <w:sz w:val="20"/>
          <w:szCs w:val="20"/>
        </w:rPr>
        <w:t>vypracování oznámení o zahájení stavebních prací a zaslání příslušnému oblastnímu inspektorátu práce,</w:t>
      </w:r>
    </w:p>
    <w:p w14:paraId="7A45E649" w14:textId="77777777" w:rsidR="00601C98" w:rsidRPr="001C7187" w:rsidRDefault="000360C1" w:rsidP="00601C98">
      <w:pPr>
        <w:numPr>
          <w:ilvl w:val="0"/>
          <w:numId w:val="4"/>
        </w:numPr>
        <w:autoSpaceDE w:val="0"/>
        <w:autoSpaceDN w:val="0"/>
        <w:adjustRightInd w:val="0"/>
        <w:spacing w:after="60"/>
        <w:jc w:val="both"/>
        <w:rPr>
          <w:sz w:val="20"/>
          <w:szCs w:val="20"/>
        </w:rPr>
      </w:pPr>
      <w:r w:rsidRPr="001C7187">
        <w:rPr>
          <w:sz w:val="20"/>
          <w:szCs w:val="20"/>
        </w:rPr>
        <w:t>účast na kontrolních dnech, provádění namátkových kontrol na staveništi a účast na případných dalších jednáních; o těchto skutečnostech bude vždy pořízen zápis do stavebního deníku</w:t>
      </w:r>
      <w:r w:rsidR="00601C98" w:rsidRPr="001C7187">
        <w:rPr>
          <w:sz w:val="20"/>
          <w:szCs w:val="20"/>
        </w:rPr>
        <w:t>,</w:t>
      </w:r>
    </w:p>
    <w:p w14:paraId="66A073A1" w14:textId="77777777" w:rsidR="00601C98" w:rsidRPr="001C7187" w:rsidRDefault="00601C98" w:rsidP="00601C98">
      <w:pPr>
        <w:numPr>
          <w:ilvl w:val="0"/>
          <w:numId w:val="4"/>
        </w:numPr>
        <w:autoSpaceDE w:val="0"/>
        <w:autoSpaceDN w:val="0"/>
        <w:adjustRightInd w:val="0"/>
        <w:spacing w:after="60"/>
        <w:jc w:val="both"/>
        <w:rPr>
          <w:sz w:val="20"/>
          <w:szCs w:val="20"/>
        </w:rPr>
      </w:pPr>
      <w:r w:rsidRPr="001C7187">
        <w:rPr>
          <w:sz w:val="20"/>
          <w:szCs w:val="20"/>
        </w:rPr>
        <w:t>provádění koordinace za účelem spolupráce zhotovitelů nebo osob jimi pověřených při přijímání opatření k zajištění BOZP s cílem chránit zdraví fyzických osob, zabraňovat pracovním úrazům a předcházet vzniku nemocí z povolání,</w:t>
      </w:r>
    </w:p>
    <w:p w14:paraId="3480E418" w14:textId="77777777" w:rsidR="00601C98" w:rsidRPr="001C7187" w:rsidRDefault="00601C98" w:rsidP="00601C98">
      <w:pPr>
        <w:numPr>
          <w:ilvl w:val="0"/>
          <w:numId w:val="4"/>
        </w:numPr>
        <w:autoSpaceDE w:val="0"/>
        <w:autoSpaceDN w:val="0"/>
        <w:adjustRightInd w:val="0"/>
        <w:spacing w:after="60"/>
        <w:jc w:val="both"/>
        <w:rPr>
          <w:sz w:val="20"/>
          <w:szCs w:val="20"/>
        </w:rPr>
      </w:pPr>
      <w:r w:rsidRPr="001C7187">
        <w:rPr>
          <w:sz w:val="20"/>
          <w:szCs w:val="20"/>
        </w:rPr>
        <w:t>kontrola zabezpečení obvodu staveniště, včetně vjezdů a vstupů na staveniště za účelem zamezení vstupu nepovolaným osobám,</w:t>
      </w:r>
    </w:p>
    <w:p w14:paraId="4FBB492E" w14:textId="77777777" w:rsidR="00601C98" w:rsidRPr="001C7187" w:rsidRDefault="00601C98" w:rsidP="00601C98">
      <w:pPr>
        <w:numPr>
          <w:ilvl w:val="0"/>
          <w:numId w:val="4"/>
        </w:numPr>
        <w:autoSpaceDE w:val="0"/>
        <w:autoSpaceDN w:val="0"/>
        <w:adjustRightInd w:val="0"/>
        <w:spacing w:after="60"/>
        <w:jc w:val="both"/>
        <w:rPr>
          <w:sz w:val="20"/>
          <w:szCs w:val="20"/>
        </w:rPr>
      </w:pPr>
      <w:r w:rsidRPr="001C7187">
        <w:rPr>
          <w:sz w:val="20"/>
          <w:szCs w:val="20"/>
        </w:rPr>
        <w:t>informování všech zhotovitelů díla o bezpečnostních a zdravotních rizicích na staveništi,</w:t>
      </w:r>
    </w:p>
    <w:p w14:paraId="5EF34918" w14:textId="77777777" w:rsidR="00601C98" w:rsidRPr="001C7187" w:rsidRDefault="00601C98" w:rsidP="00601C98">
      <w:pPr>
        <w:numPr>
          <w:ilvl w:val="0"/>
          <w:numId w:val="4"/>
        </w:numPr>
        <w:autoSpaceDE w:val="0"/>
        <w:autoSpaceDN w:val="0"/>
        <w:adjustRightInd w:val="0"/>
        <w:spacing w:after="60"/>
        <w:jc w:val="both"/>
        <w:rPr>
          <w:sz w:val="20"/>
          <w:szCs w:val="20"/>
        </w:rPr>
      </w:pPr>
      <w:r w:rsidRPr="001C7187">
        <w:rPr>
          <w:sz w:val="20"/>
          <w:szCs w:val="20"/>
        </w:rPr>
        <w:t>kontrola dodržování veškerých předpisů na úseku BOZP a dodržování plánu BOZP pro danou stavbu při provádění díla,</w:t>
      </w:r>
    </w:p>
    <w:p w14:paraId="36480053" w14:textId="77777777" w:rsidR="00601C98" w:rsidRPr="001C7187" w:rsidRDefault="00601C98" w:rsidP="00601C98">
      <w:pPr>
        <w:numPr>
          <w:ilvl w:val="0"/>
          <w:numId w:val="4"/>
        </w:numPr>
        <w:autoSpaceDE w:val="0"/>
        <w:autoSpaceDN w:val="0"/>
        <w:adjustRightInd w:val="0"/>
        <w:spacing w:after="60"/>
        <w:jc w:val="both"/>
        <w:rPr>
          <w:sz w:val="20"/>
          <w:szCs w:val="20"/>
        </w:rPr>
      </w:pPr>
      <w:r w:rsidRPr="001C7187">
        <w:rPr>
          <w:sz w:val="20"/>
          <w:szCs w:val="20"/>
        </w:rPr>
        <w:t>pořizování fotodokumentace o zjištěných závadách a vedení písemné evidence veškerých nedostatků,</w:t>
      </w:r>
    </w:p>
    <w:p w14:paraId="03414B7E" w14:textId="77777777" w:rsidR="00601C98" w:rsidRPr="001C7187" w:rsidRDefault="00601C98" w:rsidP="00601C98">
      <w:pPr>
        <w:numPr>
          <w:ilvl w:val="0"/>
          <w:numId w:val="4"/>
        </w:numPr>
        <w:autoSpaceDE w:val="0"/>
        <w:autoSpaceDN w:val="0"/>
        <w:adjustRightInd w:val="0"/>
        <w:spacing w:after="60"/>
        <w:jc w:val="both"/>
        <w:rPr>
          <w:sz w:val="20"/>
          <w:szCs w:val="20"/>
        </w:rPr>
      </w:pPr>
      <w:r w:rsidRPr="001C7187">
        <w:rPr>
          <w:sz w:val="20"/>
          <w:szCs w:val="20"/>
        </w:rPr>
        <w:t>okamžité informování všech dotčených dodavatelů o bezpečnostních a zdravotních rizicích, která vznikla na staveništi během postupu prací,</w:t>
      </w:r>
    </w:p>
    <w:p w14:paraId="7AF9E45B" w14:textId="77777777" w:rsidR="00601C98" w:rsidRPr="001C7187" w:rsidRDefault="00601C98" w:rsidP="00601C98">
      <w:pPr>
        <w:numPr>
          <w:ilvl w:val="0"/>
          <w:numId w:val="4"/>
        </w:numPr>
        <w:autoSpaceDE w:val="0"/>
        <w:autoSpaceDN w:val="0"/>
        <w:adjustRightInd w:val="0"/>
        <w:spacing w:after="60"/>
        <w:jc w:val="both"/>
        <w:rPr>
          <w:sz w:val="20"/>
          <w:szCs w:val="20"/>
        </w:rPr>
      </w:pPr>
      <w:r w:rsidRPr="001C7187">
        <w:rPr>
          <w:sz w:val="20"/>
          <w:szCs w:val="20"/>
        </w:rPr>
        <w:t>upozorňování zhotovitelů na nedostatky v uplatňování požadavků na bezpečnost a ochranu zdraví při práci zjištěné na pracovišti převzatém zhotovitelem a vyžadování zjednání nápravy,</w:t>
      </w:r>
    </w:p>
    <w:p w14:paraId="5FBA711E" w14:textId="77777777" w:rsidR="00601C98" w:rsidRPr="001C7187" w:rsidRDefault="00601C98" w:rsidP="00601C98">
      <w:pPr>
        <w:numPr>
          <w:ilvl w:val="0"/>
          <w:numId w:val="4"/>
        </w:numPr>
        <w:autoSpaceDE w:val="0"/>
        <w:autoSpaceDN w:val="0"/>
        <w:adjustRightInd w:val="0"/>
        <w:spacing w:after="60"/>
        <w:jc w:val="both"/>
        <w:rPr>
          <w:sz w:val="20"/>
          <w:szCs w:val="20"/>
        </w:rPr>
      </w:pPr>
      <w:r w:rsidRPr="001C7187">
        <w:rPr>
          <w:sz w:val="20"/>
          <w:szCs w:val="20"/>
        </w:rPr>
        <w:t>oznamování příkazci (objednateli) uvedených nedostatků, nebyla-li zhotovitelem neprodleně přijata opatření ke zjednání nápravy,</w:t>
      </w:r>
    </w:p>
    <w:p w14:paraId="0E92789F" w14:textId="77777777" w:rsidR="00601C98" w:rsidRPr="001C7187" w:rsidRDefault="00601C98" w:rsidP="00601C98">
      <w:pPr>
        <w:numPr>
          <w:ilvl w:val="0"/>
          <w:numId w:val="4"/>
        </w:numPr>
        <w:autoSpaceDE w:val="0"/>
        <w:autoSpaceDN w:val="0"/>
        <w:adjustRightInd w:val="0"/>
        <w:spacing w:after="60"/>
        <w:jc w:val="both"/>
        <w:rPr>
          <w:sz w:val="20"/>
          <w:szCs w:val="20"/>
        </w:rPr>
      </w:pPr>
      <w:r w:rsidRPr="001C7187">
        <w:rPr>
          <w:sz w:val="20"/>
          <w:szCs w:val="20"/>
        </w:rPr>
        <w:t>zpracovávání pravidelné průběžné měsíční zprávy o provádění výkonu činností koordinátora BOZP,</w:t>
      </w:r>
    </w:p>
    <w:p w14:paraId="242A34BE" w14:textId="77777777" w:rsidR="00601C98" w:rsidRPr="001C7187" w:rsidRDefault="00601C98" w:rsidP="00601C98">
      <w:pPr>
        <w:numPr>
          <w:ilvl w:val="0"/>
          <w:numId w:val="4"/>
        </w:numPr>
        <w:autoSpaceDE w:val="0"/>
        <w:autoSpaceDN w:val="0"/>
        <w:adjustRightInd w:val="0"/>
        <w:spacing w:after="60"/>
        <w:jc w:val="both"/>
        <w:rPr>
          <w:sz w:val="20"/>
          <w:szCs w:val="20"/>
        </w:rPr>
      </w:pPr>
      <w:r w:rsidRPr="001C7187">
        <w:rPr>
          <w:sz w:val="20"/>
          <w:szCs w:val="20"/>
        </w:rPr>
        <w:t xml:space="preserve">účast při jednáních s orgány státního odborného dozoru nad BOZP, se stavebním úřadem a ostatními dotčenými orgány, účast na kontrolních prohlídkách stavby, vyvolaných těmito orgány,   </w:t>
      </w:r>
    </w:p>
    <w:p w14:paraId="023633B8" w14:textId="77777777" w:rsidR="00534D1F" w:rsidRPr="001C7187" w:rsidRDefault="00601C98" w:rsidP="00601C98">
      <w:pPr>
        <w:numPr>
          <w:ilvl w:val="0"/>
          <w:numId w:val="4"/>
        </w:numPr>
        <w:autoSpaceDE w:val="0"/>
        <w:autoSpaceDN w:val="0"/>
        <w:adjustRightInd w:val="0"/>
        <w:spacing w:after="60"/>
        <w:jc w:val="both"/>
        <w:rPr>
          <w:sz w:val="20"/>
          <w:szCs w:val="20"/>
        </w:rPr>
      </w:pPr>
      <w:r w:rsidRPr="001C7187">
        <w:rPr>
          <w:sz w:val="20"/>
          <w:szCs w:val="20"/>
        </w:rPr>
        <w:t>zpracování závěrečné zprávy</w:t>
      </w:r>
      <w:r w:rsidR="00527CAD" w:rsidRPr="001C7187">
        <w:rPr>
          <w:sz w:val="20"/>
          <w:szCs w:val="20"/>
        </w:rPr>
        <w:t xml:space="preserve"> a průběžných měsíčních zpráv</w:t>
      </w:r>
      <w:r w:rsidRPr="001C7187">
        <w:rPr>
          <w:sz w:val="20"/>
          <w:szCs w:val="20"/>
        </w:rPr>
        <w:t xml:space="preserve"> koordinátora BOZP</w:t>
      </w:r>
      <w:r w:rsidR="00534D1F" w:rsidRPr="001C7187">
        <w:rPr>
          <w:sz w:val="20"/>
          <w:szCs w:val="20"/>
        </w:rPr>
        <w:t>,</w:t>
      </w:r>
    </w:p>
    <w:p w14:paraId="746AD363" w14:textId="77777777" w:rsidR="001F4B4C" w:rsidRDefault="00534D1F" w:rsidP="00601C98">
      <w:pPr>
        <w:numPr>
          <w:ilvl w:val="0"/>
          <w:numId w:val="4"/>
        </w:numPr>
        <w:autoSpaceDE w:val="0"/>
        <w:autoSpaceDN w:val="0"/>
        <w:adjustRightInd w:val="0"/>
        <w:spacing w:after="60"/>
        <w:jc w:val="both"/>
        <w:rPr>
          <w:sz w:val="20"/>
          <w:szCs w:val="20"/>
        </w:rPr>
      </w:pPr>
      <w:r w:rsidRPr="001C7187">
        <w:rPr>
          <w:sz w:val="20"/>
          <w:szCs w:val="20"/>
        </w:rPr>
        <w:t>další činnosti nezbytné k řádnému provedení předmětu smlouvy</w:t>
      </w:r>
      <w:r w:rsidR="001F4B4C">
        <w:rPr>
          <w:sz w:val="20"/>
          <w:szCs w:val="20"/>
        </w:rPr>
        <w:t>,</w:t>
      </w:r>
    </w:p>
    <w:p w14:paraId="413C69FD" w14:textId="77777777" w:rsidR="00601C98" w:rsidRPr="001C7187" w:rsidRDefault="001F4B4C" w:rsidP="00601C98">
      <w:pPr>
        <w:numPr>
          <w:ilvl w:val="0"/>
          <w:numId w:val="4"/>
        </w:numPr>
        <w:autoSpaceDE w:val="0"/>
        <w:autoSpaceDN w:val="0"/>
        <w:adjustRightInd w:val="0"/>
        <w:spacing w:after="60"/>
        <w:jc w:val="both"/>
        <w:rPr>
          <w:sz w:val="20"/>
          <w:szCs w:val="20"/>
        </w:rPr>
      </w:pPr>
      <w:r>
        <w:rPr>
          <w:sz w:val="20"/>
          <w:szCs w:val="20"/>
        </w:rPr>
        <w:t>kontrola dodržování technologických postupů a jejich zapracování do</w:t>
      </w:r>
      <w:r w:rsidR="00A53995">
        <w:rPr>
          <w:sz w:val="20"/>
          <w:szCs w:val="20"/>
        </w:rPr>
        <w:t xml:space="preserve"> plánu BOZP</w:t>
      </w:r>
      <w:r w:rsidR="00601C98" w:rsidRPr="001C7187">
        <w:rPr>
          <w:sz w:val="20"/>
          <w:szCs w:val="20"/>
        </w:rPr>
        <w:t>.</w:t>
      </w:r>
    </w:p>
    <w:p w14:paraId="45BAE467" w14:textId="77777777" w:rsidR="00601C98" w:rsidRPr="001C7187" w:rsidRDefault="00601C98" w:rsidP="00A85DF7">
      <w:pPr>
        <w:numPr>
          <w:ilvl w:val="0"/>
          <w:numId w:val="5"/>
        </w:numPr>
        <w:spacing w:before="400" w:after="120"/>
        <w:ind w:left="96" w:hanging="96"/>
        <w:jc w:val="center"/>
        <w:rPr>
          <w:b/>
          <w:bCs/>
          <w:sz w:val="22"/>
          <w:szCs w:val="22"/>
        </w:rPr>
      </w:pPr>
      <w:r w:rsidRPr="001C7187">
        <w:rPr>
          <w:b/>
          <w:bCs/>
          <w:sz w:val="22"/>
          <w:szCs w:val="22"/>
        </w:rPr>
        <w:t>Doba plnění</w:t>
      </w:r>
    </w:p>
    <w:p w14:paraId="2DD926ED" w14:textId="754BABC8" w:rsidR="00E9322F" w:rsidRPr="009A46E2" w:rsidRDefault="009C5C96" w:rsidP="00E9322F">
      <w:pPr>
        <w:pStyle w:val="normalni"/>
        <w:numPr>
          <w:ilvl w:val="0"/>
          <w:numId w:val="19"/>
        </w:numPr>
        <w:tabs>
          <w:tab w:val="left" w:pos="426"/>
          <w:tab w:val="left" w:pos="3402"/>
        </w:tabs>
        <w:ind w:left="426" w:hanging="426"/>
        <w:jc w:val="both"/>
        <w:rPr>
          <w:rFonts w:ascii="Arial" w:hAnsi="Arial" w:cs="Arial"/>
          <w:bCs/>
          <w:sz w:val="20"/>
          <w:szCs w:val="20"/>
        </w:rPr>
      </w:pPr>
      <w:r>
        <w:rPr>
          <w:rFonts w:ascii="Arial" w:hAnsi="Arial" w:cs="Arial"/>
          <w:bCs/>
          <w:sz w:val="20"/>
          <w:szCs w:val="20"/>
        </w:rPr>
        <w:t>Aktualizace</w:t>
      </w:r>
      <w:r w:rsidR="00E9322F" w:rsidRPr="009A46E2">
        <w:rPr>
          <w:rFonts w:ascii="Arial" w:hAnsi="Arial" w:cs="Arial"/>
          <w:bCs/>
          <w:sz w:val="20"/>
          <w:szCs w:val="20"/>
        </w:rPr>
        <w:t xml:space="preserve"> plánu BOZP </w:t>
      </w:r>
      <w:r w:rsidR="00E9322F" w:rsidRPr="009A46E2">
        <w:rPr>
          <w:rFonts w:ascii="Arial" w:hAnsi="Arial" w:cs="Arial"/>
          <w:bCs/>
          <w:sz w:val="20"/>
          <w:szCs w:val="20"/>
        </w:rPr>
        <w:tab/>
      </w:r>
      <w:r w:rsidR="00E9322F" w:rsidRPr="009A46E2">
        <w:rPr>
          <w:rFonts w:ascii="Arial" w:hAnsi="Arial" w:cs="Arial"/>
          <w:b/>
          <w:bCs/>
          <w:sz w:val="20"/>
          <w:szCs w:val="20"/>
        </w:rPr>
        <w:t xml:space="preserve">do </w:t>
      </w:r>
      <w:r w:rsidR="00E9322F">
        <w:rPr>
          <w:rFonts w:ascii="Arial" w:hAnsi="Arial" w:cs="Arial"/>
          <w:b/>
          <w:bCs/>
          <w:sz w:val="20"/>
          <w:szCs w:val="20"/>
        </w:rPr>
        <w:t>30</w:t>
      </w:r>
      <w:r w:rsidR="00E9322F" w:rsidRPr="009A46E2">
        <w:rPr>
          <w:rFonts w:ascii="Arial" w:hAnsi="Arial" w:cs="Arial"/>
          <w:b/>
          <w:bCs/>
          <w:sz w:val="20"/>
          <w:szCs w:val="20"/>
        </w:rPr>
        <w:t xml:space="preserve"> dní</w:t>
      </w:r>
      <w:r w:rsidR="00E9322F" w:rsidRPr="009A46E2">
        <w:rPr>
          <w:rFonts w:ascii="Arial" w:hAnsi="Arial" w:cs="Arial"/>
          <w:bCs/>
          <w:sz w:val="20"/>
          <w:szCs w:val="20"/>
        </w:rPr>
        <w:t xml:space="preserve"> od nabytí účinnosti smlouvy</w:t>
      </w:r>
    </w:p>
    <w:p w14:paraId="7EB70DF6" w14:textId="77777777" w:rsidR="00E9322F" w:rsidRPr="009A46E2" w:rsidRDefault="00E9322F" w:rsidP="00E9322F">
      <w:pPr>
        <w:pStyle w:val="normalni"/>
        <w:numPr>
          <w:ilvl w:val="0"/>
          <w:numId w:val="19"/>
        </w:numPr>
        <w:tabs>
          <w:tab w:val="left" w:pos="426"/>
          <w:tab w:val="left" w:pos="3402"/>
        </w:tabs>
        <w:ind w:left="3402" w:hanging="3402"/>
        <w:jc w:val="both"/>
        <w:rPr>
          <w:rFonts w:ascii="Arial" w:hAnsi="Arial" w:cs="Arial"/>
          <w:bCs/>
          <w:sz w:val="20"/>
          <w:szCs w:val="20"/>
        </w:rPr>
      </w:pPr>
      <w:r w:rsidRPr="009A46E2">
        <w:rPr>
          <w:rFonts w:ascii="Arial" w:hAnsi="Arial" w:cs="Arial"/>
          <w:bCs/>
          <w:sz w:val="20"/>
          <w:szCs w:val="20"/>
        </w:rPr>
        <w:t xml:space="preserve">Kontrolní činnost koordinátora </w:t>
      </w:r>
      <w:r w:rsidRPr="009A46E2">
        <w:rPr>
          <w:rFonts w:ascii="Arial" w:hAnsi="Arial" w:cs="Arial"/>
          <w:bCs/>
          <w:sz w:val="20"/>
          <w:szCs w:val="20"/>
        </w:rPr>
        <w:tab/>
      </w:r>
      <w:r w:rsidRPr="009A46E2">
        <w:rPr>
          <w:rFonts w:ascii="Arial" w:hAnsi="Arial" w:cs="Arial"/>
          <w:b/>
          <w:sz w:val="20"/>
          <w:szCs w:val="20"/>
        </w:rPr>
        <w:t xml:space="preserve">od nabytí účinnosti smlouvy o dílo </w:t>
      </w:r>
      <w:r w:rsidRPr="009A46E2">
        <w:rPr>
          <w:rFonts w:ascii="Arial" w:hAnsi="Arial" w:cs="Arial"/>
          <w:sz w:val="20"/>
          <w:szCs w:val="20"/>
        </w:rPr>
        <w:t xml:space="preserve">uzavřené pro zhotovení stavby mezi zhotovitelem stavby a příkazcem (objednatelem) - nejpozději od předání staveniště zhotoviteli </w:t>
      </w:r>
      <w:r w:rsidRPr="009A46E2">
        <w:rPr>
          <w:rFonts w:ascii="Arial" w:hAnsi="Arial" w:cs="Arial"/>
          <w:b/>
          <w:sz w:val="20"/>
          <w:szCs w:val="20"/>
        </w:rPr>
        <w:t>do převzetí dokončeného díla od zhotovitele</w:t>
      </w:r>
      <w:r w:rsidR="002962E6">
        <w:rPr>
          <w:rFonts w:ascii="Arial" w:hAnsi="Arial" w:cs="Arial"/>
          <w:b/>
          <w:sz w:val="20"/>
          <w:szCs w:val="20"/>
        </w:rPr>
        <w:t xml:space="preserve">  </w:t>
      </w:r>
    </w:p>
    <w:p w14:paraId="4F9F9B97" w14:textId="77777777" w:rsidR="00E9322F" w:rsidRPr="009A46E2" w:rsidRDefault="00E9322F" w:rsidP="00E9322F">
      <w:pPr>
        <w:pStyle w:val="normalni"/>
        <w:numPr>
          <w:ilvl w:val="0"/>
          <w:numId w:val="19"/>
        </w:numPr>
        <w:tabs>
          <w:tab w:val="left" w:pos="426"/>
          <w:tab w:val="left" w:pos="3402"/>
        </w:tabs>
        <w:ind w:left="426" w:hanging="426"/>
        <w:jc w:val="both"/>
        <w:rPr>
          <w:rFonts w:ascii="Arial" w:hAnsi="Arial" w:cs="Arial"/>
          <w:bCs/>
          <w:sz w:val="20"/>
          <w:szCs w:val="20"/>
        </w:rPr>
      </w:pPr>
      <w:r w:rsidRPr="009A46E2">
        <w:rPr>
          <w:rFonts w:ascii="Arial" w:hAnsi="Arial" w:cs="Arial"/>
          <w:sz w:val="20"/>
          <w:szCs w:val="20"/>
        </w:rPr>
        <w:t xml:space="preserve">Zpracování závěrečné zprávy BOZP o průběhu stavby </w:t>
      </w:r>
    </w:p>
    <w:p w14:paraId="3920C832" w14:textId="77777777" w:rsidR="00E9322F" w:rsidRPr="009A46E2" w:rsidRDefault="00E9322F" w:rsidP="00E9322F">
      <w:pPr>
        <w:pStyle w:val="normalni"/>
        <w:tabs>
          <w:tab w:val="left" w:pos="426"/>
          <w:tab w:val="left" w:pos="3402"/>
        </w:tabs>
        <w:ind w:left="426"/>
        <w:jc w:val="both"/>
        <w:rPr>
          <w:rFonts w:ascii="Arial" w:hAnsi="Arial" w:cs="Arial"/>
          <w:bCs/>
          <w:sz w:val="20"/>
          <w:szCs w:val="20"/>
        </w:rPr>
      </w:pPr>
      <w:r w:rsidRPr="009A46E2">
        <w:rPr>
          <w:rFonts w:ascii="Arial" w:hAnsi="Arial" w:cs="Arial"/>
          <w:sz w:val="20"/>
          <w:szCs w:val="20"/>
        </w:rPr>
        <w:tab/>
      </w:r>
      <w:r w:rsidRPr="009A46E2">
        <w:rPr>
          <w:rFonts w:ascii="Arial" w:hAnsi="Arial" w:cs="Arial"/>
          <w:b/>
          <w:sz w:val="20"/>
          <w:szCs w:val="20"/>
        </w:rPr>
        <w:t>do 30 dnů</w:t>
      </w:r>
      <w:r w:rsidRPr="009A46E2">
        <w:rPr>
          <w:rFonts w:ascii="Arial" w:hAnsi="Arial" w:cs="Arial"/>
          <w:sz w:val="20"/>
          <w:szCs w:val="20"/>
        </w:rPr>
        <w:t xml:space="preserve"> od převzetí dokončeného díla od zhotovitele. </w:t>
      </w:r>
    </w:p>
    <w:p w14:paraId="39AD05EC" w14:textId="77777777" w:rsidR="00E9322F" w:rsidRPr="00EF6E43" w:rsidRDefault="00E9322F" w:rsidP="00E9322F">
      <w:pPr>
        <w:pStyle w:val="normalni"/>
        <w:numPr>
          <w:ilvl w:val="0"/>
          <w:numId w:val="19"/>
        </w:numPr>
        <w:ind w:left="426" w:hanging="426"/>
        <w:jc w:val="both"/>
        <w:rPr>
          <w:rFonts w:ascii="Arial" w:hAnsi="Arial" w:cs="Arial"/>
          <w:sz w:val="20"/>
          <w:szCs w:val="20"/>
        </w:rPr>
      </w:pPr>
      <w:r w:rsidRPr="009A46E2">
        <w:rPr>
          <w:rFonts w:ascii="Arial" w:hAnsi="Arial" w:cs="Arial"/>
          <w:sz w:val="20"/>
          <w:szCs w:val="20"/>
        </w:rPr>
        <w:t>Příkazce neprodleně informuje příkazníka o uzavření smlouvy o dílo se zhotovitelem a rovněž o</w:t>
      </w:r>
      <w:r>
        <w:rPr>
          <w:rFonts w:ascii="Arial" w:hAnsi="Arial" w:cs="Arial"/>
          <w:sz w:val="20"/>
          <w:szCs w:val="20"/>
        </w:rPr>
        <w:t> </w:t>
      </w:r>
      <w:r w:rsidRPr="009A46E2">
        <w:rPr>
          <w:rFonts w:ascii="Arial" w:hAnsi="Arial" w:cs="Arial"/>
          <w:sz w:val="20"/>
          <w:szCs w:val="20"/>
        </w:rPr>
        <w:t xml:space="preserve">převzetí dokončeného díla od zhotovitele. </w:t>
      </w:r>
    </w:p>
    <w:p w14:paraId="3DC90DD2" w14:textId="77777777" w:rsidR="002962E6" w:rsidRDefault="00E9322F" w:rsidP="0000638B">
      <w:pPr>
        <w:pStyle w:val="normalni"/>
        <w:numPr>
          <w:ilvl w:val="0"/>
          <w:numId w:val="19"/>
        </w:numPr>
        <w:ind w:left="426" w:hanging="426"/>
        <w:jc w:val="both"/>
        <w:rPr>
          <w:rFonts w:ascii="Arial" w:hAnsi="Arial" w:cs="Arial"/>
          <w:sz w:val="20"/>
          <w:szCs w:val="20"/>
        </w:rPr>
      </w:pPr>
      <w:r w:rsidRPr="00EF6E43">
        <w:rPr>
          <w:rFonts w:ascii="Arial" w:hAnsi="Arial" w:cs="Arial"/>
          <w:sz w:val="20"/>
          <w:szCs w:val="20"/>
        </w:rPr>
        <w:t>Místem plnění díla je</w:t>
      </w:r>
      <w:r>
        <w:rPr>
          <w:rFonts w:ascii="Arial" w:hAnsi="Arial" w:cs="Arial"/>
          <w:sz w:val="20"/>
          <w:szCs w:val="20"/>
        </w:rPr>
        <w:t xml:space="preserve"> staveniště v </w:t>
      </w:r>
      <w:proofErr w:type="spellStart"/>
      <w:r>
        <w:rPr>
          <w:rFonts w:ascii="Arial" w:hAnsi="Arial" w:cs="Arial"/>
          <w:sz w:val="20"/>
          <w:szCs w:val="20"/>
        </w:rPr>
        <w:t>k.ú</w:t>
      </w:r>
      <w:proofErr w:type="spellEnd"/>
      <w:r>
        <w:rPr>
          <w:rFonts w:ascii="Arial" w:hAnsi="Arial" w:cs="Arial"/>
          <w:sz w:val="20"/>
          <w:szCs w:val="20"/>
        </w:rPr>
        <w:t xml:space="preserve">. </w:t>
      </w:r>
      <w:r w:rsidR="002962E6">
        <w:rPr>
          <w:rFonts w:ascii="Arial" w:hAnsi="Arial" w:cs="Arial"/>
          <w:sz w:val="20"/>
          <w:szCs w:val="20"/>
        </w:rPr>
        <w:t xml:space="preserve">Černotín, a </w:t>
      </w:r>
      <w:proofErr w:type="spellStart"/>
      <w:r w:rsidR="002962E6">
        <w:rPr>
          <w:rFonts w:ascii="Arial" w:hAnsi="Arial" w:cs="Arial"/>
          <w:sz w:val="20"/>
          <w:szCs w:val="20"/>
        </w:rPr>
        <w:t>k.ú</w:t>
      </w:r>
      <w:proofErr w:type="spellEnd"/>
      <w:r w:rsidR="002962E6">
        <w:rPr>
          <w:rFonts w:ascii="Arial" w:hAnsi="Arial" w:cs="Arial"/>
          <w:sz w:val="20"/>
          <w:szCs w:val="20"/>
        </w:rPr>
        <w:t>. Ústí</w:t>
      </w:r>
      <w:r w:rsidRPr="00EF6E43">
        <w:rPr>
          <w:rFonts w:ascii="Arial" w:hAnsi="Arial" w:cs="Arial"/>
          <w:sz w:val="20"/>
          <w:szCs w:val="20"/>
        </w:rPr>
        <w:t>. Místo plnění díla je blíže vy</w:t>
      </w:r>
      <w:r>
        <w:rPr>
          <w:rFonts w:ascii="Arial" w:hAnsi="Arial" w:cs="Arial"/>
          <w:sz w:val="20"/>
          <w:szCs w:val="20"/>
        </w:rPr>
        <w:t>mezeno projektovou dokumentací a stavebním povolením.</w:t>
      </w:r>
    </w:p>
    <w:p w14:paraId="086E513F" w14:textId="77777777" w:rsidR="00A764FF" w:rsidRDefault="00A764FF" w:rsidP="00A764FF">
      <w:pPr>
        <w:pStyle w:val="normalni"/>
        <w:ind w:left="426"/>
        <w:jc w:val="both"/>
        <w:rPr>
          <w:rFonts w:ascii="Arial" w:hAnsi="Arial" w:cs="Arial"/>
          <w:sz w:val="20"/>
          <w:szCs w:val="20"/>
        </w:rPr>
      </w:pPr>
    </w:p>
    <w:p w14:paraId="0B2FA1B3" w14:textId="77777777" w:rsidR="00A764FF" w:rsidRDefault="00A764FF" w:rsidP="00A764FF">
      <w:pPr>
        <w:pStyle w:val="normalni"/>
        <w:ind w:left="426"/>
        <w:jc w:val="both"/>
        <w:rPr>
          <w:rFonts w:ascii="Arial" w:hAnsi="Arial" w:cs="Arial"/>
          <w:sz w:val="20"/>
          <w:szCs w:val="20"/>
        </w:rPr>
      </w:pPr>
    </w:p>
    <w:p w14:paraId="3D5B1244" w14:textId="77777777" w:rsidR="00A764FF" w:rsidRPr="0000638B" w:rsidRDefault="00A764FF" w:rsidP="00A764FF">
      <w:pPr>
        <w:pStyle w:val="normalni"/>
        <w:ind w:left="426"/>
        <w:jc w:val="both"/>
        <w:rPr>
          <w:rFonts w:ascii="Arial" w:hAnsi="Arial" w:cs="Arial"/>
          <w:sz w:val="20"/>
          <w:szCs w:val="20"/>
        </w:rPr>
      </w:pPr>
    </w:p>
    <w:p w14:paraId="6523F805" w14:textId="77777777" w:rsidR="00601C98" w:rsidRPr="001C7187" w:rsidRDefault="00601C98" w:rsidP="00E81BA5">
      <w:pPr>
        <w:numPr>
          <w:ilvl w:val="0"/>
          <w:numId w:val="5"/>
        </w:numPr>
        <w:spacing w:before="360" w:after="120"/>
        <w:ind w:left="96" w:hanging="96"/>
        <w:jc w:val="center"/>
        <w:rPr>
          <w:b/>
          <w:bCs/>
          <w:sz w:val="22"/>
          <w:szCs w:val="22"/>
        </w:rPr>
      </w:pPr>
      <w:r w:rsidRPr="001C7187">
        <w:rPr>
          <w:b/>
          <w:bCs/>
          <w:sz w:val="22"/>
          <w:szCs w:val="22"/>
        </w:rPr>
        <w:lastRenderedPageBreak/>
        <w:t>Odměna a platební podmínky</w:t>
      </w:r>
    </w:p>
    <w:p w14:paraId="2FEEC3A4" w14:textId="77777777" w:rsidR="00601C98" w:rsidRPr="001C7187" w:rsidRDefault="00601C98" w:rsidP="00601C98">
      <w:pPr>
        <w:numPr>
          <w:ilvl w:val="0"/>
          <w:numId w:val="8"/>
        </w:numPr>
        <w:spacing w:after="60"/>
        <w:jc w:val="both"/>
        <w:rPr>
          <w:sz w:val="20"/>
          <w:szCs w:val="20"/>
        </w:rPr>
      </w:pPr>
      <w:r w:rsidRPr="001C7187">
        <w:rPr>
          <w:sz w:val="20"/>
          <w:szCs w:val="20"/>
        </w:rPr>
        <w:t>Příkazníkovi přísluší za poskytnuté služby dle čl. II. této smlouvy odměna stanovená dohodou smluvních stran jako nejvýše přípustná ve výši ……………….,- Kč bez DPH:</w:t>
      </w:r>
    </w:p>
    <w:p w14:paraId="75D42CA9" w14:textId="77777777" w:rsidR="00601C98" w:rsidRDefault="00601C98" w:rsidP="00601C98">
      <w:pPr>
        <w:numPr>
          <w:ilvl w:val="0"/>
          <w:numId w:val="8"/>
        </w:numPr>
        <w:spacing w:after="60"/>
        <w:jc w:val="both"/>
        <w:rPr>
          <w:sz w:val="20"/>
          <w:szCs w:val="20"/>
        </w:rPr>
      </w:pPr>
      <w:r w:rsidRPr="001C7187">
        <w:rPr>
          <w:sz w:val="20"/>
          <w:szCs w:val="20"/>
        </w:rPr>
        <w:t>Odměna se sjednává následovně</w:t>
      </w:r>
      <w:r w:rsidR="009B58A4" w:rsidRPr="001C7187">
        <w:rPr>
          <w:sz w:val="20"/>
          <w:szCs w:val="20"/>
        </w:rPr>
        <w:t>:</w:t>
      </w:r>
    </w:p>
    <w:p w14:paraId="67C2578A" w14:textId="77777777" w:rsidR="005A32C2" w:rsidRPr="007563B2" w:rsidRDefault="005A32C2" w:rsidP="005A32C2">
      <w:pPr>
        <w:pStyle w:val="Odstavecseseznamem"/>
        <w:numPr>
          <w:ilvl w:val="0"/>
          <w:numId w:val="21"/>
        </w:numPr>
        <w:spacing w:after="60"/>
        <w:ind w:left="709" w:hanging="283"/>
        <w:rPr>
          <w:sz w:val="20"/>
          <w:szCs w:val="20"/>
        </w:rPr>
      </w:pPr>
      <w:r w:rsidRPr="005A32C2">
        <w:rPr>
          <w:sz w:val="20"/>
          <w:szCs w:val="20"/>
        </w:rPr>
        <w:t xml:space="preserve">činnost příkazníka pro zajištění předmětu této smlouvy, tak jak je popsán v článku II. (vč. účasti na </w:t>
      </w:r>
      <w:r w:rsidRPr="007563B2">
        <w:rPr>
          <w:sz w:val="20"/>
          <w:szCs w:val="20"/>
        </w:rPr>
        <w:t xml:space="preserve">kontrolních dnech, apod.) </w:t>
      </w:r>
    </w:p>
    <w:p w14:paraId="25A5249F" w14:textId="77777777" w:rsidR="005A32C2" w:rsidRDefault="005A32C2" w:rsidP="005A32C2">
      <w:pPr>
        <w:pStyle w:val="Odstavecseseznamem"/>
        <w:spacing w:after="60"/>
        <w:ind w:left="709" w:firstLine="284"/>
        <w:rPr>
          <w:sz w:val="20"/>
          <w:szCs w:val="20"/>
        </w:rPr>
      </w:pPr>
      <w:r w:rsidRPr="007563B2">
        <w:rPr>
          <w:sz w:val="20"/>
          <w:szCs w:val="20"/>
        </w:rPr>
        <w:t xml:space="preserve">počet hodin </w:t>
      </w:r>
      <w:r w:rsidR="002962E6">
        <w:rPr>
          <w:b/>
          <w:sz w:val="20"/>
          <w:szCs w:val="20"/>
        </w:rPr>
        <w:t>28</w:t>
      </w:r>
      <w:r w:rsidR="0000638B">
        <w:rPr>
          <w:b/>
          <w:sz w:val="20"/>
          <w:szCs w:val="20"/>
        </w:rPr>
        <w:t>0</w:t>
      </w:r>
      <w:r w:rsidR="002962E6" w:rsidRPr="007563B2">
        <w:rPr>
          <w:b/>
          <w:sz w:val="20"/>
          <w:szCs w:val="20"/>
        </w:rPr>
        <w:t xml:space="preserve"> </w:t>
      </w:r>
      <w:r w:rsidRPr="007563B2">
        <w:rPr>
          <w:b/>
          <w:sz w:val="20"/>
          <w:szCs w:val="20"/>
        </w:rPr>
        <w:t>hod</w:t>
      </w:r>
      <w:r w:rsidRPr="007563B2">
        <w:rPr>
          <w:sz w:val="20"/>
          <w:szCs w:val="20"/>
        </w:rPr>
        <w:t xml:space="preserve"> *</w:t>
      </w:r>
      <w:r w:rsidRPr="005A32C2">
        <w:rPr>
          <w:sz w:val="20"/>
          <w:szCs w:val="20"/>
        </w:rPr>
        <w:t xml:space="preserve"> …</w:t>
      </w:r>
      <w:r>
        <w:rPr>
          <w:sz w:val="20"/>
          <w:szCs w:val="20"/>
        </w:rPr>
        <w:t>..</w:t>
      </w:r>
      <w:r w:rsidRPr="005A32C2">
        <w:rPr>
          <w:sz w:val="20"/>
          <w:szCs w:val="20"/>
        </w:rPr>
        <w:t xml:space="preserve">……….Kč/hod =…….……..,- Kč </w:t>
      </w:r>
    </w:p>
    <w:p w14:paraId="4B7AB949" w14:textId="77777777" w:rsidR="00527CAD" w:rsidRPr="00F026D8" w:rsidRDefault="00534D1F" w:rsidP="005A32C2">
      <w:pPr>
        <w:pStyle w:val="Odstavecseseznamem"/>
        <w:numPr>
          <w:ilvl w:val="0"/>
          <w:numId w:val="21"/>
        </w:numPr>
        <w:spacing w:after="60"/>
        <w:ind w:left="709" w:hanging="283"/>
        <w:rPr>
          <w:sz w:val="20"/>
          <w:szCs w:val="20"/>
        </w:rPr>
      </w:pPr>
      <w:r w:rsidRPr="00F026D8">
        <w:rPr>
          <w:sz w:val="20"/>
          <w:szCs w:val="20"/>
        </w:rPr>
        <w:t xml:space="preserve">aktualizace plánu BOZP  </w:t>
      </w:r>
      <w:r w:rsidR="00E9322F">
        <w:rPr>
          <w:sz w:val="20"/>
          <w:szCs w:val="20"/>
        </w:rPr>
        <w:tab/>
      </w:r>
      <w:r w:rsidR="00E9322F">
        <w:rPr>
          <w:sz w:val="20"/>
          <w:szCs w:val="20"/>
        </w:rPr>
        <w:tab/>
        <w:t xml:space="preserve">         ....….</w:t>
      </w:r>
      <w:r w:rsidRPr="00F026D8">
        <w:rPr>
          <w:sz w:val="20"/>
          <w:szCs w:val="20"/>
        </w:rPr>
        <w:t>……..,- Kč</w:t>
      </w:r>
    </w:p>
    <w:p w14:paraId="3E22F0F9" w14:textId="77777777" w:rsidR="00E9322F" w:rsidRPr="00F026D8" w:rsidRDefault="00601C98" w:rsidP="00E9322F">
      <w:pPr>
        <w:numPr>
          <w:ilvl w:val="0"/>
          <w:numId w:val="10"/>
        </w:numPr>
        <w:pBdr>
          <w:bottom w:val="single" w:sz="4" w:space="1" w:color="auto"/>
        </w:pBdr>
        <w:spacing w:after="60"/>
        <w:ind w:left="709" w:hanging="283"/>
        <w:rPr>
          <w:sz w:val="20"/>
          <w:szCs w:val="20"/>
        </w:rPr>
      </w:pPr>
      <w:r w:rsidRPr="00E9322F">
        <w:rPr>
          <w:sz w:val="20"/>
          <w:szCs w:val="20"/>
        </w:rPr>
        <w:t>zpracování závěrečné</w:t>
      </w:r>
      <w:r w:rsidR="008D5267" w:rsidRPr="00E9322F">
        <w:rPr>
          <w:sz w:val="20"/>
          <w:szCs w:val="20"/>
        </w:rPr>
        <w:t xml:space="preserve"> zprávy </w:t>
      </w:r>
      <w:r w:rsidRPr="00E9322F">
        <w:rPr>
          <w:sz w:val="20"/>
          <w:szCs w:val="20"/>
        </w:rPr>
        <w:t xml:space="preserve"> </w:t>
      </w:r>
      <w:r w:rsidR="00E9322F">
        <w:rPr>
          <w:sz w:val="20"/>
          <w:szCs w:val="20"/>
        </w:rPr>
        <w:t xml:space="preserve">                        ....….</w:t>
      </w:r>
      <w:r w:rsidR="00E9322F" w:rsidRPr="00F026D8">
        <w:rPr>
          <w:sz w:val="20"/>
          <w:szCs w:val="20"/>
        </w:rPr>
        <w:t>……..,- Kč</w:t>
      </w:r>
    </w:p>
    <w:p w14:paraId="5D8356EC" w14:textId="77777777" w:rsidR="00E9322F" w:rsidRPr="00E9322F" w:rsidRDefault="00E9322F" w:rsidP="00E9322F">
      <w:pPr>
        <w:tabs>
          <w:tab w:val="right" w:pos="6237"/>
        </w:tabs>
        <w:spacing w:after="60"/>
        <w:ind w:left="426"/>
        <w:rPr>
          <w:b/>
          <w:sz w:val="20"/>
          <w:szCs w:val="20"/>
        </w:rPr>
      </w:pPr>
      <w:r w:rsidRPr="00E9322F">
        <w:rPr>
          <w:b/>
          <w:sz w:val="20"/>
          <w:szCs w:val="20"/>
        </w:rPr>
        <w:t xml:space="preserve">Cena celkem bez DPH  </w:t>
      </w:r>
      <w:r>
        <w:rPr>
          <w:b/>
          <w:sz w:val="20"/>
          <w:szCs w:val="20"/>
        </w:rPr>
        <w:t xml:space="preserve">                              </w:t>
      </w:r>
      <w:r w:rsidRPr="00E9322F">
        <w:rPr>
          <w:b/>
          <w:sz w:val="20"/>
          <w:szCs w:val="20"/>
        </w:rPr>
        <w:t xml:space="preserve"> </w:t>
      </w:r>
      <w:r w:rsidRPr="00E9322F">
        <w:rPr>
          <w:b/>
          <w:sz w:val="20"/>
          <w:szCs w:val="20"/>
        </w:rPr>
        <w:tab/>
      </w:r>
      <w:r>
        <w:rPr>
          <w:b/>
          <w:sz w:val="20"/>
          <w:szCs w:val="20"/>
        </w:rPr>
        <w:t>..</w:t>
      </w:r>
      <w:r w:rsidRPr="00E9322F">
        <w:rPr>
          <w:b/>
          <w:sz w:val="20"/>
          <w:szCs w:val="20"/>
        </w:rPr>
        <w:t>……………. Kč</w:t>
      </w:r>
    </w:p>
    <w:p w14:paraId="308345F6" w14:textId="324F069F" w:rsidR="00601C98" w:rsidRPr="00A764FF" w:rsidRDefault="00601C98" w:rsidP="00A764FF">
      <w:pPr>
        <w:spacing w:after="60"/>
        <w:ind w:left="426"/>
        <w:rPr>
          <w:sz w:val="20"/>
          <w:szCs w:val="20"/>
        </w:rPr>
      </w:pPr>
      <w:r w:rsidRPr="001C7187">
        <w:rPr>
          <w:b/>
          <w:sz w:val="20"/>
          <w:szCs w:val="20"/>
        </w:rPr>
        <w:t>Cena zahrnuje veškeré cestovní a obdobné náklady. Doba strávená cestou příkazníka není součástí plnění dle této smlouvy a příkazník byl povinen tuto skutečnost zohlednit ve své jednotkové ceně</w:t>
      </w:r>
      <w:r w:rsidRPr="001C7187">
        <w:rPr>
          <w:sz w:val="20"/>
          <w:szCs w:val="20"/>
        </w:rPr>
        <w:t xml:space="preserve">. </w:t>
      </w:r>
    </w:p>
    <w:p w14:paraId="371FBF24" w14:textId="77777777" w:rsidR="000360C1" w:rsidRPr="001C7187" w:rsidRDefault="00601C98" w:rsidP="00601C98">
      <w:pPr>
        <w:numPr>
          <w:ilvl w:val="0"/>
          <w:numId w:val="17"/>
        </w:numPr>
        <w:spacing w:after="60"/>
        <w:jc w:val="both"/>
        <w:rPr>
          <w:sz w:val="20"/>
          <w:szCs w:val="20"/>
        </w:rPr>
      </w:pPr>
      <w:r w:rsidRPr="001C7187">
        <w:rPr>
          <w:sz w:val="20"/>
          <w:szCs w:val="20"/>
        </w:rPr>
        <w:t xml:space="preserve">K odměně bude připočtena příslušná sazba DPH platná v době uskutečnění zdanitelného plnění. Ve sjednané odměně jsou zahrnuty mimo činnosti uvedené v čl. II. všechny práce a činnosti příkazníka spojené s výkonem koordinátora BOZP v rozsahu dle zákona č. 309/2006 Sb., o zajištění dalších podmínek bezpečnosti a ochrany zdraví při práci, ve znění pozdějších předpisů, a dle prováděcích předpisů k tomuto zákonu, zejména dle nařízení vlády č. 591/2006 Sb., o bližších minimálních požadavcích na bezpečnost a ochranu zdraví při práci na staveništích. Použité hodinové sazby obsahují veškeré vlastní náklady související s výkonem veškerých činností obsažených v článku II., tzn. také náklady na cestovné, případně další náklady příkazníka. </w:t>
      </w:r>
      <w:r w:rsidR="000360C1" w:rsidRPr="001C7187">
        <w:rPr>
          <w:b/>
          <w:sz w:val="20"/>
          <w:szCs w:val="20"/>
        </w:rPr>
        <w:t>Odměna za zpracování závěrečné zprávy</w:t>
      </w:r>
      <w:r w:rsidR="00536C0C" w:rsidRPr="001C7187">
        <w:rPr>
          <w:b/>
          <w:sz w:val="20"/>
          <w:szCs w:val="20"/>
        </w:rPr>
        <w:t xml:space="preserve"> dle čl. IV. odst. 2 této smlouvy</w:t>
      </w:r>
      <w:r w:rsidR="000360C1" w:rsidRPr="001C7187">
        <w:rPr>
          <w:b/>
          <w:sz w:val="20"/>
          <w:szCs w:val="20"/>
        </w:rPr>
        <w:t xml:space="preserve"> zahrnuje veškeré nezbytné práce a činnosti, zejména veškeré související administrativní práce, a veškeré související náklady příkazníka</w:t>
      </w:r>
      <w:r w:rsidR="000360C1" w:rsidRPr="001C7187">
        <w:rPr>
          <w:sz w:val="20"/>
          <w:szCs w:val="20"/>
        </w:rPr>
        <w:t>.</w:t>
      </w:r>
    </w:p>
    <w:p w14:paraId="57F49A93" w14:textId="77777777" w:rsidR="00601C98" w:rsidRPr="001C7187" w:rsidRDefault="00601C98" w:rsidP="00601C98">
      <w:pPr>
        <w:numPr>
          <w:ilvl w:val="0"/>
          <w:numId w:val="17"/>
        </w:numPr>
        <w:spacing w:after="60"/>
        <w:jc w:val="both"/>
        <w:rPr>
          <w:sz w:val="20"/>
          <w:szCs w:val="20"/>
        </w:rPr>
      </w:pPr>
      <w:r w:rsidRPr="001C7187">
        <w:rPr>
          <w:sz w:val="20"/>
          <w:szCs w:val="20"/>
        </w:rPr>
        <w:t xml:space="preserve">Odměna </w:t>
      </w:r>
      <w:r w:rsidR="000360C1" w:rsidRPr="001C7187">
        <w:rPr>
          <w:sz w:val="20"/>
          <w:szCs w:val="20"/>
        </w:rPr>
        <w:t xml:space="preserve">za účast na kontrolních dnech, dalších jednáních a za namátkové kontroly, stanovená hodinovou sazbou, </w:t>
      </w:r>
      <w:r w:rsidRPr="001C7187">
        <w:rPr>
          <w:sz w:val="20"/>
          <w:szCs w:val="20"/>
        </w:rPr>
        <w:t xml:space="preserve">bude příkazníkovi hrazena průběžně, na základě faktur vystavovaných příkazníkem vždy k poslednímu dni příslušného kalendářního měsíce. Fakturace bude provedena dle soupisu provedených prací, ze kterého bude zřejmý počet odpracovaných hodin a rozsah ostatních činností, a který bude podložen kopiemi příslušných listin prokazujících oprávněnost fakturace. Pracovní výkaz musí být odsouhlasen </w:t>
      </w:r>
      <w:r w:rsidR="00534D1F" w:rsidRPr="001C7187">
        <w:rPr>
          <w:sz w:val="20"/>
          <w:szCs w:val="20"/>
        </w:rPr>
        <w:t xml:space="preserve">zástupcem ve věcech technických </w:t>
      </w:r>
      <w:r w:rsidRPr="001C7187">
        <w:rPr>
          <w:sz w:val="20"/>
          <w:szCs w:val="20"/>
        </w:rPr>
        <w:t xml:space="preserve">příkazce a bude přílohou faktury. </w:t>
      </w:r>
    </w:p>
    <w:p w14:paraId="5DDAD2B7" w14:textId="77777777" w:rsidR="000360C1" w:rsidRPr="001C7187" w:rsidRDefault="00AC275A" w:rsidP="00601C98">
      <w:pPr>
        <w:numPr>
          <w:ilvl w:val="0"/>
          <w:numId w:val="17"/>
        </w:numPr>
        <w:spacing w:after="60"/>
        <w:jc w:val="both"/>
        <w:rPr>
          <w:sz w:val="20"/>
          <w:szCs w:val="20"/>
        </w:rPr>
      </w:pPr>
      <w:r w:rsidRPr="001C7187">
        <w:rPr>
          <w:sz w:val="20"/>
          <w:szCs w:val="20"/>
        </w:rPr>
        <w:t>Odměna za zpracování závěrečné zprávy</w:t>
      </w:r>
      <w:r w:rsidR="001C7187">
        <w:rPr>
          <w:sz w:val="20"/>
          <w:szCs w:val="20"/>
        </w:rPr>
        <w:t xml:space="preserve"> a za aktualizaci plánu BOZP</w:t>
      </w:r>
      <w:r w:rsidRPr="001C7187">
        <w:rPr>
          <w:sz w:val="20"/>
          <w:szCs w:val="20"/>
        </w:rPr>
        <w:t>, stanovená paušální</w:t>
      </w:r>
      <w:r w:rsidR="001C7187">
        <w:rPr>
          <w:sz w:val="20"/>
          <w:szCs w:val="20"/>
        </w:rPr>
        <w:t>mi</w:t>
      </w:r>
      <w:r w:rsidRPr="001C7187">
        <w:rPr>
          <w:sz w:val="20"/>
          <w:szCs w:val="20"/>
        </w:rPr>
        <w:t xml:space="preserve"> částk</w:t>
      </w:r>
      <w:r w:rsidR="001C7187">
        <w:rPr>
          <w:sz w:val="20"/>
          <w:szCs w:val="20"/>
        </w:rPr>
        <w:t>ami</w:t>
      </w:r>
      <w:r w:rsidRPr="001C7187">
        <w:rPr>
          <w:sz w:val="20"/>
          <w:szCs w:val="20"/>
        </w:rPr>
        <w:t xml:space="preserve">, bude příkazníkovi uhrazena na základě faktury </w:t>
      </w:r>
      <w:r w:rsidR="00527CAD" w:rsidRPr="001C7187">
        <w:rPr>
          <w:sz w:val="20"/>
          <w:szCs w:val="20"/>
        </w:rPr>
        <w:t>vystavené po převzetí/akcep</w:t>
      </w:r>
      <w:r w:rsidR="00AB1EAF" w:rsidRPr="001C7187">
        <w:rPr>
          <w:sz w:val="20"/>
          <w:szCs w:val="20"/>
        </w:rPr>
        <w:t>taci závěrečné zprávy, o jejímž</w:t>
      </w:r>
      <w:r w:rsidR="00527CAD" w:rsidRPr="001C7187">
        <w:rPr>
          <w:sz w:val="20"/>
          <w:szCs w:val="20"/>
        </w:rPr>
        <w:t xml:space="preserve"> převzetí bude sepsán předávací protokol podepsaný zástupci ve věcech technických obou smluvních stran. Faktura bude vystavena do </w:t>
      </w:r>
      <w:r w:rsidRPr="001C7187">
        <w:rPr>
          <w:sz w:val="20"/>
          <w:szCs w:val="20"/>
        </w:rPr>
        <w:t>30</w:t>
      </w:r>
      <w:r w:rsidR="00A1643F" w:rsidRPr="001C7187">
        <w:rPr>
          <w:sz w:val="20"/>
          <w:szCs w:val="20"/>
        </w:rPr>
        <w:t xml:space="preserve"> kalendářních</w:t>
      </w:r>
      <w:r w:rsidRPr="001C7187">
        <w:rPr>
          <w:sz w:val="20"/>
          <w:szCs w:val="20"/>
        </w:rPr>
        <w:t xml:space="preserve"> dnů ode dne </w:t>
      </w:r>
      <w:r w:rsidR="00527CAD" w:rsidRPr="001C7187">
        <w:rPr>
          <w:sz w:val="20"/>
          <w:szCs w:val="20"/>
        </w:rPr>
        <w:t>převzetí</w:t>
      </w:r>
      <w:r w:rsidRPr="001C7187">
        <w:rPr>
          <w:sz w:val="20"/>
          <w:szCs w:val="20"/>
        </w:rPr>
        <w:t xml:space="preserve"> závěrečné zprávy příkazcem.</w:t>
      </w:r>
    </w:p>
    <w:p w14:paraId="2ED2A41A" w14:textId="77777777" w:rsidR="00601C98" w:rsidRPr="001C7187" w:rsidRDefault="00601C98" w:rsidP="00601C98">
      <w:pPr>
        <w:numPr>
          <w:ilvl w:val="0"/>
          <w:numId w:val="17"/>
        </w:numPr>
        <w:spacing w:after="60"/>
        <w:jc w:val="both"/>
        <w:rPr>
          <w:sz w:val="20"/>
          <w:szCs w:val="20"/>
        </w:rPr>
      </w:pPr>
      <w:r w:rsidRPr="001C7187">
        <w:rPr>
          <w:sz w:val="20"/>
          <w:szCs w:val="20"/>
        </w:rPr>
        <w:t>Příkazník vždy ve faktuře vyčíslí zvlášť cenu bez DPH, zvlášť DPH a zvlášť celkovou fakturovanou částku včetně DPH.</w:t>
      </w:r>
    </w:p>
    <w:p w14:paraId="61EE4951" w14:textId="77777777" w:rsidR="00601C98" w:rsidRPr="001C7187" w:rsidRDefault="00601C98" w:rsidP="00601C98">
      <w:pPr>
        <w:numPr>
          <w:ilvl w:val="0"/>
          <w:numId w:val="17"/>
        </w:numPr>
        <w:spacing w:after="60"/>
        <w:jc w:val="both"/>
        <w:rPr>
          <w:sz w:val="20"/>
          <w:szCs w:val="20"/>
        </w:rPr>
      </w:pPr>
      <w:r w:rsidRPr="001C7187">
        <w:rPr>
          <w:sz w:val="20"/>
          <w:szCs w:val="20"/>
        </w:rPr>
        <w:t>Splatnost faktur činí 30</w:t>
      </w:r>
      <w:r w:rsidR="00A1643F" w:rsidRPr="001C7187">
        <w:rPr>
          <w:b/>
          <w:sz w:val="20"/>
          <w:szCs w:val="20"/>
        </w:rPr>
        <w:t xml:space="preserve"> </w:t>
      </w:r>
      <w:r w:rsidR="00A1643F" w:rsidRPr="001C7187">
        <w:rPr>
          <w:sz w:val="20"/>
          <w:szCs w:val="20"/>
        </w:rPr>
        <w:t>kalendářních</w:t>
      </w:r>
      <w:r w:rsidRPr="001C7187">
        <w:rPr>
          <w:sz w:val="20"/>
          <w:szCs w:val="20"/>
        </w:rPr>
        <w:t xml:space="preserve"> dnů </w:t>
      </w:r>
      <w:r w:rsidRPr="001C7187">
        <w:rPr>
          <w:sz w:val="20"/>
        </w:rPr>
        <w:t>ode dne jejího doručení příkazci</w:t>
      </w:r>
      <w:r w:rsidR="00AC275A" w:rsidRPr="001C7187">
        <w:rPr>
          <w:sz w:val="20"/>
        </w:rPr>
        <w:t>, není-li touto smlouvou stanoveno jinak</w:t>
      </w:r>
      <w:r w:rsidRPr="001C7187">
        <w:rPr>
          <w:sz w:val="20"/>
        </w:rPr>
        <w:t>. Povinnost zaplatit je splněna dnem odepsání fakturované částky z účtu příkazce.</w:t>
      </w:r>
    </w:p>
    <w:p w14:paraId="0D7F9A65" w14:textId="77777777" w:rsidR="00601C98" w:rsidRPr="001C7187" w:rsidRDefault="00601C98" w:rsidP="00601C98">
      <w:pPr>
        <w:numPr>
          <w:ilvl w:val="0"/>
          <w:numId w:val="17"/>
        </w:numPr>
        <w:spacing w:after="60"/>
        <w:jc w:val="both"/>
        <w:rPr>
          <w:sz w:val="20"/>
          <w:szCs w:val="20"/>
        </w:rPr>
      </w:pPr>
      <w:r w:rsidRPr="001C7187">
        <w:rPr>
          <w:sz w:val="20"/>
          <w:szCs w:val="20"/>
        </w:rPr>
        <w:t>Faktury budou zaslány na adresu příkazce, uvedenou v záhlaví této smlouvy. Faktury je nutno vrátit do data jejich splatnosti. Faktury se považují za včas vrácené, jestliže jsou nejpozději v poslední den lhůty své splatnosti odeslány zpět příkazníkovi.</w:t>
      </w:r>
    </w:p>
    <w:p w14:paraId="7352D2BB" w14:textId="77777777" w:rsidR="003A7B1A" w:rsidRPr="0000638B" w:rsidRDefault="00601C98" w:rsidP="0000638B">
      <w:pPr>
        <w:numPr>
          <w:ilvl w:val="0"/>
          <w:numId w:val="17"/>
        </w:numPr>
        <w:spacing w:after="60"/>
        <w:jc w:val="both"/>
        <w:rPr>
          <w:sz w:val="20"/>
          <w:szCs w:val="20"/>
        </w:rPr>
      </w:pPr>
      <w:r w:rsidRPr="001C7187">
        <w:rPr>
          <w:sz w:val="20"/>
        </w:rPr>
        <w:t>V případě prodlení příkazce s úhradou faktury nebo její části má zhotovitel nárok na úrok z prodlení ve výši 0,01 % z dlužné částky za každý den prodlení</w:t>
      </w:r>
      <w:r w:rsidRPr="001C7187">
        <w:rPr>
          <w:sz w:val="20"/>
          <w:szCs w:val="20"/>
        </w:rPr>
        <w:t>.</w:t>
      </w:r>
    </w:p>
    <w:p w14:paraId="4B6B390F" w14:textId="77777777" w:rsidR="00601C98" w:rsidRPr="001C7187" w:rsidRDefault="00601C98" w:rsidP="00601C98">
      <w:pPr>
        <w:numPr>
          <w:ilvl w:val="0"/>
          <w:numId w:val="5"/>
        </w:numPr>
        <w:spacing w:before="360" w:after="120"/>
        <w:jc w:val="center"/>
        <w:rPr>
          <w:b/>
          <w:bCs/>
          <w:sz w:val="22"/>
          <w:szCs w:val="22"/>
        </w:rPr>
      </w:pPr>
      <w:r w:rsidRPr="001C7187">
        <w:rPr>
          <w:b/>
          <w:bCs/>
          <w:sz w:val="22"/>
          <w:szCs w:val="22"/>
        </w:rPr>
        <w:t>Povinnosti příkazníka a způsob plnění předmětu smlouvy</w:t>
      </w:r>
    </w:p>
    <w:p w14:paraId="6B78C84B" w14:textId="77777777" w:rsidR="00601C98" w:rsidRPr="001C7187" w:rsidRDefault="00601C98" w:rsidP="00601C98">
      <w:pPr>
        <w:numPr>
          <w:ilvl w:val="0"/>
          <w:numId w:val="15"/>
        </w:numPr>
        <w:tabs>
          <w:tab w:val="num" w:pos="360"/>
        </w:tabs>
        <w:spacing w:after="60"/>
        <w:ind w:left="357" w:hanging="357"/>
        <w:jc w:val="both"/>
        <w:rPr>
          <w:sz w:val="20"/>
          <w:szCs w:val="20"/>
        </w:rPr>
      </w:pPr>
      <w:r w:rsidRPr="001C7187">
        <w:rPr>
          <w:sz w:val="20"/>
          <w:szCs w:val="20"/>
        </w:rPr>
        <w:t>Příkazník je povinen činnosti dle této smlouvy plnit osobně, poctivě a pečlivě podle svých schopností, za použití každého prostředku, jehož použití povaha činností dle této smlouvy vyžaduje, jakož i takového, který se shoduje s vůlí příkazce.</w:t>
      </w:r>
    </w:p>
    <w:p w14:paraId="13A8C8E7" w14:textId="77777777" w:rsidR="00601C98" w:rsidRPr="001C7187" w:rsidRDefault="00601C98" w:rsidP="00601C98">
      <w:pPr>
        <w:numPr>
          <w:ilvl w:val="0"/>
          <w:numId w:val="15"/>
        </w:numPr>
        <w:tabs>
          <w:tab w:val="num" w:pos="360"/>
        </w:tabs>
        <w:spacing w:after="60"/>
        <w:ind w:left="357" w:hanging="357"/>
        <w:jc w:val="both"/>
        <w:rPr>
          <w:sz w:val="20"/>
          <w:szCs w:val="20"/>
        </w:rPr>
      </w:pPr>
      <w:r w:rsidRPr="001C7187">
        <w:rPr>
          <w:sz w:val="20"/>
          <w:szCs w:val="20"/>
        </w:rPr>
        <w:t>Při plnění předmětu této smlouvy se příkazník zavazuje dodržovat obecně závazné předpisy, ujednání této smlouvy a bude se řídit výchozími podklady příkazce jemu předanými.</w:t>
      </w:r>
    </w:p>
    <w:p w14:paraId="4D300FDF" w14:textId="77777777" w:rsidR="00AC275A" w:rsidRPr="001C7187" w:rsidRDefault="00601C98" w:rsidP="00601C98">
      <w:pPr>
        <w:numPr>
          <w:ilvl w:val="0"/>
          <w:numId w:val="15"/>
        </w:numPr>
        <w:tabs>
          <w:tab w:val="num" w:pos="360"/>
        </w:tabs>
        <w:spacing w:after="60"/>
        <w:ind w:left="357" w:hanging="357"/>
        <w:jc w:val="both"/>
        <w:rPr>
          <w:sz w:val="20"/>
          <w:szCs w:val="20"/>
        </w:rPr>
      </w:pPr>
      <w:r w:rsidRPr="001C7187">
        <w:rPr>
          <w:sz w:val="20"/>
          <w:szCs w:val="20"/>
        </w:rPr>
        <w:t>Příkazník bude neprodleně informovat příkazce o všech podstatných skutečnostech zjištěných při plnění této smlouvy.</w:t>
      </w:r>
      <w:r w:rsidR="00AC275A" w:rsidRPr="001C7187">
        <w:rPr>
          <w:sz w:val="20"/>
          <w:szCs w:val="20"/>
        </w:rPr>
        <w:t xml:space="preserve"> </w:t>
      </w:r>
    </w:p>
    <w:p w14:paraId="47DDC291" w14:textId="77777777" w:rsidR="00601C98" w:rsidRPr="001C7187" w:rsidRDefault="00AC275A" w:rsidP="00601C98">
      <w:pPr>
        <w:numPr>
          <w:ilvl w:val="0"/>
          <w:numId w:val="15"/>
        </w:numPr>
        <w:tabs>
          <w:tab w:val="num" w:pos="360"/>
        </w:tabs>
        <w:spacing w:after="60"/>
        <w:ind w:left="357" w:hanging="357"/>
        <w:jc w:val="both"/>
        <w:rPr>
          <w:sz w:val="20"/>
          <w:szCs w:val="20"/>
        </w:rPr>
      </w:pPr>
      <w:r w:rsidRPr="001C7187">
        <w:rPr>
          <w:sz w:val="20"/>
          <w:szCs w:val="20"/>
        </w:rPr>
        <w:lastRenderedPageBreak/>
        <w:t>Příkazník je povinen účastnit se vedle stanovených výrobních výborů a kontrolních dnů i jiných svolaných jednání, je-li k tomu vyzván příkazcem prostřednictvím určeného zástupce ve věcech technických písemně s předstihem jednoho týdne nebo v naléhavých případech telefonicky s předstihem 24 hodin.</w:t>
      </w:r>
    </w:p>
    <w:p w14:paraId="217E0560" w14:textId="77777777" w:rsidR="00AC275A" w:rsidRPr="001C7187" w:rsidRDefault="00AC275A" w:rsidP="00601C98">
      <w:pPr>
        <w:numPr>
          <w:ilvl w:val="0"/>
          <w:numId w:val="15"/>
        </w:numPr>
        <w:tabs>
          <w:tab w:val="num" w:pos="360"/>
        </w:tabs>
        <w:spacing w:after="60"/>
        <w:ind w:left="357" w:hanging="357"/>
        <w:jc w:val="both"/>
        <w:rPr>
          <w:sz w:val="20"/>
          <w:szCs w:val="20"/>
        </w:rPr>
      </w:pPr>
      <w:r w:rsidRPr="001C7187">
        <w:rPr>
          <w:sz w:val="20"/>
          <w:szCs w:val="20"/>
        </w:rPr>
        <w:t>Příkazník v případě potřeby dle vlastního uvážení provádí namátkové kontroly na staveništi; o provedení takové kontroly a jejím předpokládaném časovém rozsahu informuje příkazce prostřednictvím jeho zástupce ve věcech technických telefonicky s předstihem 24 hodin.</w:t>
      </w:r>
    </w:p>
    <w:p w14:paraId="7AA0FF66" w14:textId="77777777" w:rsidR="00601C98" w:rsidRPr="001C7187" w:rsidRDefault="00601C98" w:rsidP="00601C98">
      <w:pPr>
        <w:numPr>
          <w:ilvl w:val="0"/>
          <w:numId w:val="15"/>
        </w:numPr>
        <w:tabs>
          <w:tab w:val="num" w:pos="360"/>
        </w:tabs>
        <w:spacing w:after="60"/>
        <w:ind w:left="357" w:hanging="357"/>
        <w:jc w:val="both"/>
        <w:rPr>
          <w:sz w:val="20"/>
          <w:szCs w:val="20"/>
        </w:rPr>
      </w:pPr>
      <w:r w:rsidRPr="001C7187">
        <w:rPr>
          <w:sz w:val="20"/>
          <w:szCs w:val="20"/>
        </w:rPr>
        <w:t>Příkazník se zavazuje udržovat mlčenlivost o skutečnostech souvisejících s plněním této smlouvy.</w:t>
      </w:r>
    </w:p>
    <w:p w14:paraId="0D72EFDB" w14:textId="77777777" w:rsidR="00601C98" w:rsidRPr="001C7187" w:rsidRDefault="00601C98" w:rsidP="00601C98">
      <w:pPr>
        <w:numPr>
          <w:ilvl w:val="0"/>
          <w:numId w:val="15"/>
        </w:numPr>
        <w:tabs>
          <w:tab w:val="num" w:pos="360"/>
        </w:tabs>
        <w:spacing w:after="60"/>
        <w:ind w:left="357" w:hanging="357"/>
        <w:jc w:val="both"/>
        <w:rPr>
          <w:sz w:val="20"/>
          <w:szCs w:val="20"/>
        </w:rPr>
      </w:pPr>
      <w:r w:rsidRPr="001C7187">
        <w:rPr>
          <w:sz w:val="20"/>
          <w:szCs w:val="20"/>
        </w:rPr>
        <w:t>Příkazník se zdrží veškerého jednání, které by mohlo přímo nebo nepřímo ohrozit zájmy příkazce.</w:t>
      </w:r>
    </w:p>
    <w:p w14:paraId="0D686B85" w14:textId="77777777" w:rsidR="00601C98" w:rsidRPr="001C7187" w:rsidRDefault="00601C98" w:rsidP="00601C98">
      <w:pPr>
        <w:numPr>
          <w:ilvl w:val="0"/>
          <w:numId w:val="15"/>
        </w:numPr>
        <w:tabs>
          <w:tab w:val="num" w:pos="360"/>
        </w:tabs>
        <w:spacing w:after="60"/>
        <w:ind w:left="357" w:hanging="357"/>
        <w:jc w:val="both"/>
        <w:rPr>
          <w:sz w:val="20"/>
          <w:szCs w:val="20"/>
        </w:rPr>
      </w:pPr>
      <w:r w:rsidRPr="001C7187">
        <w:rPr>
          <w:sz w:val="20"/>
          <w:szCs w:val="20"/>
        </w:rPr>
        <w:t>V případě, že příkazník obdrží od příkazce takový pokyn pro výkon činností dle této smlouvy, který bude zřejmě nesprávný, je povinen příkazce na tuto skutečnost upozornit. Pokyn lze splnit jen tehdy, pokud na něm příkazce trvá.</w:t>
      </w:r>
    </w:p>
    <w:p w14:paraId="79F18150" w14:textId="77777777" w:rsidR="00601C98" w:rsidRPr="001C7187" w:rsidRDefault="00601C98" w:rsidP="00601C98">
      <w:pPr>
        <w:numPr>
          <w:ilvl w:val="0"/>
          <w:numId w:val="15"/>
        </w:numPr>
        <w:tabs>
          <w:tab w:val="num" w:pos="360"/>
        </w:tabs>
        <w:spacing w:after="60"/>
        <w:ind w:left="357" w:hanging="357"/>
        <w:jc w:val="both"/>
        <w:rPr>
          <w:b/>
          <w:bCs/>
          <w:sz w:val="20"/>
          <w:szCs w:val="20"/>
        </w:rPr>
      </w:pPr>
      <w:r w:rsidRPr="001C7187">
        <w:rPr>
          <w:sz w:val="20"/>
          <w:szCs w:val="20"/>
        </w:rPr>
        <w:t>Výsledky kontrol příkazník dle potřeby projednává se zástupcem zhotovitele. Zápis z tohoto jednání musí obsahovat zejména popis projednávané záležitosti, návrh nápravných opatření, zodpovědnost za realizaci nápravných opatření, termín realizace nápravných opatření a termín následné kontroly, příp. odkaz na záznam, kde jsou tyto údaje zachyceny.</w:t>
      </w:r>
      <w:r w:rsidRPr="001C7187">
        <w:rPr>
          <w:b/>
          <w:bCs/>
          <w:sz w:val="20"/>
          <w:szCs w:val="20"/>
        </w:rPr>
        <w:t> </w:t>
      </w:r>
    </w:p>
    <w:p w14:paraId="40FADC83" w14:textId="77777777" w:rsidR="00601C98" w:rsidRPr="001C7187" w:rsidRDefault="00601C98" w:rsidP="00601C98">
      <w:pPr>
        <w:numPr>
          <w:ilvl w:val="0"/>
          <w:numId w:val="5"/>
        </w:numPr>
        <w:spacing w:before="360" w:after="120"/>
        <w:jc w:val="center"/>
        <w:rPr>
          <w:b/>
          <w:bCs/>
          <w:sz w:val="22"/>
          <w:szCs w:val="22"/>
        </w:rPr>
      </w:pPr>
      <w:r w:rsidRPr="001C7187">
        <w:rPr>
          <w:b/>
          <w:bCs/>
          <w:sz w:val="22"/>
          <w:szCs w:val="22"/>
        </w:rPr>
        <w:t>Spolupůsobení příkazce</w:t>
      </w:r>
    </w:p>
    <w:p w14:paraId="72EA7091" w14:textId="77777777" w:rsidR="00601C98" w:rsidRPr="001C7187" w:rsidRDefault="00601C98" w:rsidP="00601C98">
      <w:pPr>
        <w:numPr>
          <w:ilvl w:val="0"/>
          <w:numId w:val="11"/>
        </w:numPr>
        <w:spacing w:after="60"/>
        <w:jc w:val="both"/>
        <w:rPr>
          <w:sz w:val="20"/>
          <w:szCs w:val="20"/>
        </w:rPr>
      </w:pPr>
      <w:r w:rsidRPr="001C7187">
        <w:rPr>
          <w:sz w:val="20"/>
          <w:szCs w:val="20"/>
        </w:rPr>
        <w:t>Příkazce vystaví v případě potřeby příkazníkovi plnou moc pro plnění úkonů, které souvisejí s výkonem činností dle této smlouvy.</w:t>
      </w:r>
    </w:p>
    <w:p w14:paraId="26ED68DB" w14:textId="77777777" w:rsidR="00601C98" w:rsidRPr="001C7187" w:rsidRDefault="00601C98" w:rsidP="00601C98">
      <w:pPr>
        <w:numPr>
          <w:ilvl w:val="0"/>
          <w:numId w:val="11"/>
        </w:numPr>
        <w:spacing w:after="60"/>
        <w:jc w:val="both"/>
        <w:rPr>
          <w:sz w:val="20"/>
          <w:szCs w:val="20"/>
        </w:rPr>
      </w:pPr>
      <w:r w:rsidRPr="001C7187">
        <w:rPr>
          <w:sz w:val="20"/>
          <w:szCs w:val="20"/>
        </w:rPr>
        <w:t>Ke dni podpisu této smlouvy předá příkazce příkazníkovi veškerou dokumentaci, podle které je dílo prováděno, tj. plán BOZP, kopii smlouvy o dílo se zhotovitelem stavby, kopii projektové dokumentace a kopie všech dalších dokladů nutných pro řádný výkon jeho činnosti.</w:t>
      </w:r>
    </w:p>
    <w:p w14:paraId="7CDC6EE6" w14:textId="77777777" w:rsidR="00601C98" w:rsidRPr="001C7187" w:rsidRDefault="00601C98" w:rsidP="00601C98">
      <w:pPr>
        <w:numPr>
          <w:ilvl w:val="0"/>
          <w:numId w:val="11"/>
        </w:numPr>
        <w:spacing w:after="60"/>
        <w:ind w:left="357" w:hanging="357"/>
        <w:jc w:val="both"/>
        <w:rPr>
          <w:b/>
          <w:bCs/>
          <w:sz w:val="20"/>
          <w:szCs w:val="20"/>
        </w:rPr>
      </w:pPr>
      <w:r w:rsidRPr="001C7187">
        <w:rPr>
          <w:sz w:val="20"/>
          <w:szCs w:val="20"/>
        </w:rPr>
        <w:t>V rámci svých možností se příkazce zavazuje k poskytnutí pomoci při zajišťování podkladů, doplňujících údajů, upřesnění apod., jejichž potřeba vznikne v průběhu plnění této smlouvy. </w:t>
      </w:r>
    </w:p>
    <w:p w14:paraId="2F97697D" w14:textId="77777777" w:rsidR="00601C98" w:rsidRPr="001C7187" w:rsidRDefault="00601C98" w:rsidP="00601C98">
      <w:pPr>
        <w:numPr>
          <w:ilvl w:val="0"/>
          <w:numId w:val="5"/>
        </w:numPr>
        <w:spacing w:before="360" w:after="120"/>
        <w:jc w:val="center"/>
        <w:rPr>
          <w:b/>
          <w:bCs/>
          <w:sz w:val="22"/>
          <w:szCs w:val="22"/>
        </w:rPr>
      </w:pPr>
      <w:r w:rsidRPr="001C7187">
        <w:rPr>
          <w:b/>
          <w:bCs/>
          <w:sz w:val="22"/>
          <w:szCs w:val="22"/>
        </w:rPr>
        <w:t>Závěrečná zpráva</w:t>
      </w:r>
    </w:p>
    <w:p w14:paraId="5EB6A4AB" w14:textId="77777777" w:rsidR="00601C98" w:rsidRPr="001C7187" w:rsidRDefault="00601C98" w:rsidP="00601C98">
      <w:pPr>
        <w:numPr>
          <w:ilvl w:val="3"/>
          <w:numId w:val="14"/>
        </w:numPr>
        <w:tabs>
          <w:tab w:val="clear" w:pos="2880"/>
          <w:tab w:val="num" w:pos="360"/>
        </w:tabs>
        <w:spacing w:after="120"/>
        <w:ind w:left="360"/>
        <w:jc w:val="both"/>
        <w:rPr>
          <w:sz w:val="20"/>
          <w:szCs w:val="20"/>
        </w:rPr>
      </w:pPr>
      <w:r w:rsidRPr="001C7187">
        <w:rPr>
          <w:sz w:val="20"/>
          <w:szCs w:val="20"/>
        </w:rPr>
        <w:t xml:space="preserve">Jako výsledek své činnosti je příkazník povinen zpracovat </w:t>
      </w:r>
      <w:r w:rsidR="00534D1F" w:rsidRPr="001C7187">
        <w:rPr>
          <w:sz w:val="20"/>
          <w:szCs w:val="20"/>
        </w:rPr>
        <w:t>z</w:t>
      </w:r>
      <w:r w:rsidRPr="001C7187">
        <w:rPr>
          <w:sz w:val="20"/>
          <w:szCs w:val="20"/>
        </w:rPr>
        <w:t xml:space="preserve">ávěrečnou </w:t>
      </w:r>
      <w:r w:rsidRPr="00E9322F">
        <w:rPr>
          <w:sz w:val="20"/>
          <w:szCs w:val="20"/>
        </w:rPr>
        <w:t xml:space="preserve">zprávu, a to ve lhůtě do </w:t>
      </w:r>
      <w:r w:rsidR="00E9322F" w:rsidRPr="00E9322F">
        <w:rPr>
          <w:sz w:val="20"/>
          <w:szCs w:val="20"/>
        </w:rPr>
        <w:t>30</w:t>
      </w:r>
      <w:r w:rsidRPr="00E9322F">
        <w:rPr>
          <w:sz w:val="20"/>
          <w:szCs w:val="20"/>
        </w:rPr>
        <w:t xml:space="preserve"> </w:t>
      </w:r>
      <w:r w:rsidR="00A1643F" w:rsidRPr="00E9322F">
        <w:rPr>
          <w:sz w:val="20"/>
          <w:szCs w:val="20"/>
        </w:rPr>
        <w:t xml:space="preserve">kalendářních </w:t>
      </w:r>
      <w:r w:rsidRPr="00E9322F">
        <w:rPr>
          <w:sz w:val="20"/>
          <w:szCs w:val="20"/>
        </w:rPr>
        <w:t>dnů od převzetí</w:t>
      </w:r>
      <w:r w:rsidRPr="001C7187">
        <w:rPr>
          <w:sz w:val="20"/>
          <w:szCs w:val="20"/>
        </w:rPr>
        <w:t xml:space="preserve"> díla – stavby příkazcem (objednatelem) bez vad a nedodělků.</w:t>
      </w:r>
    </w:p>
    <w:p w14:paraId="1FD8202C" w14:textId="77777777" w:rsidR="00601C98" w:rsidRPr="001C7187" w:rsidRDefault="00601C98" w:rsidP="00601C98">
      <w:pPr>
        <w:numPr>
          <w:ilvl w:val="3"/>
          <w:numId w:val="14"/>
        </w:numPr>
        <w:tabs>
          <w:tab w:val="clear" w:pos="2880"/>
          <w:tab w:val="num" w:pos="360"/>
        </w:tabs>
        <w:spacing w:after="120"/>
        <w:ind w:left="360"/>
        <w:jc w:val="both"/>
        <w:rPr>
          <w:sz w:val="20"/>
          <w:szCs w:val="20"/>
        </w:rPr>
      </w:pPr>
      <w:r w:rsidRPr="001C7187">
        <w:rPr>
          <w:sz w:val="20"/>
          <w:szCs w:val="20"/>
        </w:rPr>
        <w:t xml:space="preserve">Závazek příkazníka z této smlouvy vyplývající se považuje za splněný </w:t>
      </w:r>
      <w:r w:rsidR="00527CAD" w:rsidRPr="001C7187">
        <w:rPr>
          <w:sz w:val="20"/>
          <w:szCs w:val="20"/>
        </w:rPr>
        <w:t>akceptací</w:t>
      </w:r>
      <w:r w:rsidRPr="001C7187">
        <w:rPr>
          <w:sz w:val="20"/>
          <w:szCs w:val="20"/>
        </w:rPr>
        <w:t xml:space="preserve"> </w:t>
      </w:r>
      <w:r w:rsidR="00534D1F" w:rsidRPr="001C7187">
        <w:rPr>
          <w:sz w:val="20"/>
          <w:szCs w:val="20"/>
        </w:rPr>
        <w:t>z</w:t>
      </w:r>
      <w:r w:rsidRPr="001C7187">
        <w:rPr>
          <w:sz w:val="20"/>
          <w:szCs w:val="20"/>
        </w:rPr>
        <w:t xml:space="preserve">ávěrečné zprávy příkazcem. Akceptaci je příkazník povinen učinit ve </w:t>
      </w:r>
      <w:r w:rsidRPr="00E9322F">
        <w:rPr>
          <w:sz w:val="20"/>
          <w:szCs w:val="20"/>
        </w:rPr>
        <w:t xml:space="preserve">lhůtě do </w:t>
      </w:r>
      <w:r w:rsidR="00E9322F" w:rsidRPr="00E9322F">
        <w:rPr>
          <w:sz w:val="20"/>
          <w:szCs w:val="20"/>
        </w:rPr>
        <w:t>14</w:t>
      </w:r>
      <w:r w:rsidR="00A1643F" w:rsidRPr="00E9322F">
        <w:rPr>
          <w:sz w:val="20"/>
          <w:szCs w:val="20"/>
        </w:rPr>
        <w:t xml:space="preserve"> kalendářních</w:t>
      </w:r>
      <w:r w:rsidRPr="001C7187">
        <w:rPr>
          <w:sz w:val="20"/>
          <w:szCs w:val="20"/>
        </w:rPr>
        <w:t xml:space="preserve"> dnů ode dne předložení </w:t>
      </w:r>
      <w:r w:rsidR="00534D1F" w:rsidRPr="001C7187">
        <w:rPr>
          <w:sz w:val="20"/>
          <w:szCs w:val="20"/>
        </w:rPr>
        <w:t>z</w:t>
      </w:r>
      <w:r w:rsidRPr="001C7187">
        <w:rPr>
          <w:sz w:val="20"/>
          <w:szCs w:val="20"/>
        </w:rPr>
        <w:t>ávěrečné zprávy.</w:t>
      </w:r>
      <w:r w:rsidR="00AB1EAF" w:rsidRPr="001C7187">
        <w:rPr>
          <w:sz w:val="20"/>
          <w:szCs w:val="20"/>
        </w:rPr>
        <w:t xml:space="preserve"> </w:t>
      </w:r>
      <w:r w:rsidR="0011731B" w:rsidRPr="001C7187">
        <w:rPr>
          <w:sz w:val="20"/>
          <w:szCs w:val="20"/>
        </w:rPr>
        <w:t>O převzetí/akceptaci bude sepsán předávací protokol podepsaný zástupci ve věcech technických obou smluvních stran.</w:t>
      </w:r>
      <w:r w:rsidRPr="001C7187">
        <w:rPr>
          <w:sz w:val="20"/>
          <w:szCs w:val="20"/>
        </w:rPr>
        <w:t xml:space="preserve"> V případě, že ke zprávě bude mít </w:t>
      </w:r>
      <w:r w:rsidR="0011731B" w:rsidRPr="001C7187">
        <w:rPr>
          <w:sz w:val="20"/>
          <w:szCs w:val="20"/>
        </w:rPr>
        <w:t xml:space="preserve">příkazce </w:t>
      </w:r>
      <w:r w:rsidRPr="001C7187">
        <w:rPr>
          <w:sz w:val="20"/>
          <w:szCs w:val="20"/>
        </w:rPr>
        <w:t>připomínky,</w:t>
      </w:r>
      <w:r w:rsidR="0011731B" w:rsidRPr="001C7187">
        <w:rPr>
          <w:sz w:val="20"/>
          <w:szCs w:val="20"/>
        </w:rPr>
        <w:t xml:space="preserve"> uplatní je v téže lhůtě. Příkazník</w:t>
      </w:r>
      <w:r w:rsidRPr="001C7187">
        <w:rPr>
          <w:sz w:val="20"/>
          <w:szCs w:val="20"/>
        </w:rPr>
        <w:t xml:space="preserve"> je </w:t>
      </w:r>
      <w:r w:rsidR="0011731B" w:rsidRPr="001C7187">
        <w:rPr>
          <w:sz w:val="20"/>
          <w:szCs w:val="20"/>
        </w:rPr>
        <w:t xml:space="preserve">povinen </w:t>
      </w:r>
      <w:r w:rsidRPr="001C7187">
        <w:rPr>
          <w:sz w:val="20"/>
          <w:szCs w:val="20"/>
        </w:rPr>
        <w:t xml:space="preserve">tyto </w:t>
      </w:r>
      <w:r w:rsidR="0011731B" w:rsidRPr="001C7187">
        <w:rPr>
          <w:sz w:val="20"/>
          <w:szCs w:val="20"/>
        </w:rPr>
        <w:t>připomínky</w:t>
      </w:r>
      <w:r w:rsidRPr="001C7187">
        <w:rPr>
          <w:sz w:val="20"/>
          <w:szCs w:val="20"/>
        </w:rPr>
        <w:t xml:space="preserve"> posoudit </w:t>
      </w:r>
      <w:r w:rsidR="0011731B" w:rsidRPr="001C7187">
        <w:rPr>
          <w:sz w:val="20"/>
          <w:szCs w:val="20"/>
        </w:rPr>
        <w:t xml:space="preserve">a vypořádat se s nimi ve lhůtě </w:t>
      </w:r>
      <w:r w:rsidR="00E9322F">
        <w:rPr>
          <w:sz w:val="20"/>
          <w:szCs w:val="20"/>
        </w:rPr>
        <w:t>14</w:t>
      </w:r>
      <w:r w:rsidR="00A1643F" w:rsidRPr="001C7187">
        <w:rPr>
          <w:sz w:val="20"/>
          <w:szCs w:val="20"/>
        </w:rPr>
        <w:t xml:space="preserve"> </w:t>
      </w:r>
      <w:r w:rsidR="002D4AFF" w:rsidRPr="001C7187">
        <w:rPr>
          <w:sz w:val="20"/>
          <w:szCs w:val="20"/>
        </w:rPr>
        <w:t>kalendářních</w:t>
      </w:r>
      <w:r w:rsidRPr="001C7187">
        <w:rPr>
          <w:sz w:val="20"/>
          <w:szCs w:val="20"/>
        </w:rPr>
        <w:t xml:space="preserve"> dnů od sdělení připomínek příkazcem. Teprve poté bude </w:t>
      </w:r>
      <w:r w:rsidR="00534D1F" w:rsidRPr="001C7187">
        <w:rPr>
          <w:sz w:val="20"/>
          <w:szCs w:val="20"/>
        </w:rPr>
        <w:t>z</w:t>
      </w:r>
      <w:r w:rsidRPr="001C7187">
        <w:rPr>
          <w:sz w:val="20"/>
          <w:szCs w:val="20"/>
        </w:rPr>
        <w:t>ávěrečná zpráva akceptována.</w:t>
      </w:r>
    </w:p>
    <w:p w14:paraId="4156E89D" w14:textId="77777777" w:rsidR="00601C98" w:rsidRPr="001C7187" w:rsidRDefault="00601C98" w:rsidP="00601C98">
      <w:pPr>
        <w:numPr>
          <w:ilvl w:val="3"/>
          <w:numId w:val="14"/>
        </w:numPr>
        <w:tabs>
          <w:tab w:val="clear" w:pos="2880"/>
          <w:tab w:val="num" w:pos="360"/>
        </w:tabs>
        <w:spacing w:after="120"/>
        <w:ind w:left="360"/>
        <w:jc w:val="both"/>
        <w:rPr>
          <w:b/>
          <w:bCs/>
          <w:sz w:val="22"/>
          <w:szCs w:val="22"/>
        </w:rPr>
      </w:pPr>
      <w:r w:rsidRPr="001C7187">
        <w:rPr>
          <w:sz w:val="20"/>
          <w:szCs w:val="20"/>
        </w:rPr>
        <w:t xml:space="preserve">Součástí </w:t>
      </w:r>
      <w:r w:rsidR="00534D1F" w:rsidRPr="001C7187">
        <w:rPr>
          <w:sz w:val="20"/>
          <w:szCs w:val="20"/>
        </w:rPr>
        <w:t>z</w:t>
      </w:r>
      <w:r w:rsidRPr="001C7187">
        <w:rPr>
          <w:sz w:val="20"/>
          <w:szCs w:val="20"/>
        </w:rPr>
        <w:t>ávěrečné zprávy bude i závěrečné vyúčtování</w:t>
      </w:r>
      <w:r w:rsidR="0031686E" w:rsidRPr="001C7187">
        <w:rPr>
          <w:sz w:val="20"/>
          <w:szCs w:val="20"/>
        </w:rPr>
        <w:t xml:space="preserve"> odměny zpracované dle čl. IV. této smlouvy.</w:t>
      </w:r>
    </w:p>
    <w:p w14:paraId="3E26A474" w14:textId="77777777" w:rsidR="00601C98" w:rsidRPr="001C7187" w:rsidRDefault="00601C98" w:rsidP="00601C98">
      <w:pPr>
        <w:numPr>
          <w:ilvl w:val="0"/>
          <w:numId w:val="5"/>
        </w:numPr>
        <w:spacing w:before="360" w:after="120"/>
        <w:jc w:val="center"/>
        <w:rPr>
          <w:b/>
          <w:bCs/>
          <w:sz w:val="22"/>
          <w:szCs w:val="22"/>
        </w:rPr>
      </w:pPr>
      <w:r w:rsidRPr="001C7187">
        <w:rPr>
          <w:b/>
          <w:bCs/>
          <w:sz w:val="22"/>
          <w:szCs w:val="22"/>
        </w:rPr>
        <w:t>Sankční ujednání</w:t>
      </w:r>
    </w:p>
    <w:p w14:paraId="6B7FD2AD" w14:textId="77777777" w:rsidR="00601C98" w:rsidRPr="001C7187" w:rsidRDefault="00601C98" w:rsidP="00601C98">
      <w:pPr>
        <w:numPr>
          <w:ilvl w:val="0"/>
          <w:numId w:val="12"/>
        </w:numPr>
        <w:spacing w:after="60"/>
        <w:ind w:left="357" w:hanging="357"/>
        <w:jc w:val="both"/>
        <w:rPr>
          <w:sz w:val="20"/>
          <w:szCs w:val="20"/>
        </w:rPr>
      </w:pPr>
      <w:r w:rsidRPr="001C7187">
        <w:rPr>
          <w:sz w:val="20"/>
          <w:szCs w:val="20"/>
        </w:rPr>
        <w:t xml:space="preserve">V případě, že </w:t>
      </w:r>
      <w:r w:rsidR="001F652C" w:rsidRPr="001C7187">
        <w:rPr>
          <w:sz w:val="20"/>
          <w:szCs w:val="20"/>
        </w:rPr>
        <w:t xml:space="preserve">bude </w:t>
      </w:r>
      <w:r w:rsidRPr="001C7187">
        <w:rPr>
          <w:sz w:val="20"/>
          <w:szCs w:val="20"/>
        </w:rPr>
        <w:t xml:space="preserve">příkazník </w:t>
      </w:r>
      <w:r w:rsidR="001F652C" w:rsidRPr="001C7187">
        <w:rPr>
          <w:sz w:val="20"/>
          <w:szCs w:val="20"/>
        </w:rPr>
        <w:t xml:space="preserve">v prodlení s řádným plněním činností dle </w:t>
      </w:r>
      <w:r w:rsidRPr="001C7187">
        <w:rPr>
          <w:sz w:val="20"/>
          <w:szCs w:val="20"/>
        </w:rPr>
        <w:t xml:space="preserve">této smlouvy, je příkazce oprávněn požadovat smluvní pokutu ve výši </w:t>
      </w:r>
      <w:r w:rsidR="001E4A1D" w:rsidRPr="001C7187">
        <w:rPr>
          <w:sz w:val="20"/>
          <w:szCs w:val="20"/>
        </w:rPr>
        <w:t xml:space="preserve">0,5 </w:t>
      </w:r>
      <w:r w:rsidRPr="001C7187">
        <w:rPr>
          <w:sz w:val="20"/>
          <w:szCs w:val="20"/>
        </w:rPr>
        <w:t>%</w:t>
      </w:r>
      <w:r w:rsidRPr="001C7187">
        <w:rPr>
          <w:b/>
          <w:sz w:val="20"/>
          <w:szCs w:val="20"/>
        </w:rPr>
        <w:t xml:space="preserve"> </w:t>
      </w:r>
      <w:r w:rsidRPr="001C7187">
        <w:rPr>
          <w:sz w:val="20"/>
          <w:szCs w:val="20"/>
        </w:rPr>
        <w:t xml:space="preserve">z celkové odměny příkazníka za </w:t>
      </w:r>
      <w:r w:rsidR="001F652C" w:rsidRPr="001C7187">
        <w:rPr>
          <w:sz w:val="20"/>
          <w:szCs w:val="20"/>
        </w:rPr>
        <w:t>každý den prodlení</w:t>
      </w:r>
      <w:r w:rsidRPr="001C7187">
        <w:rPr>
          <w:sz w:val="20"/>
          <w:szCs w:val="20"/>
        </w:rPr>
        <w:t>.</w:t>
      </w:r>
    </w:p>
    <w:p w14:paraId="21C21D34" w14:textId="77777777" w:rsidR="00601C98" w:rsidRPr="001C7187" w:rsidRDefault="00601C98" w:rsidP="00601C98">
      <w:pPr>
        <w:numPr>
          <w:ilvl w:val="0"/>
          <w:numId w:val="12"/>
        </w:numPr>
        <w:spacing w:after="60"/>
        <w:ind w:left="357" w:hanging="357"/>
        <w:jc w:val="both"/>
        <w:rPr>
          <w:sz w:val="20"/>
          <w:szCs w:val="20"/>
        </w:rPr>
      </w:pPr>
      <w:r w:rsidRPr="001C7187">
        <w:rPr>
          <w:iCs/>
          <w:sz w:val="20"/>
          <w:szCs w:val="20"/>
        </w:rPr>
        <w:t>Smluvní strany se dohodly, že vylučují použití ustanovení § 2050 občanského zákoníku, tedy že nárok na náhradu škody není dotčen smluvní pokutami sjednanými v této smlouvě. Povinnost zaplatit smluvní pokutu může vzniknout i opakovaně, její celková výše není omezena</w:t>
      </w:r>
      <w:r w:rsidRPr="001C7187">
        <w:rPr>
          <w:sz w:val="20"/>
          <w:szCs w:val="20"/>
        </w:rPr>
        <w:t>.</w:t>
      </w:r>
    </w:p>
    <w:p w14:paraId="2EE70C2A" w14:textId="77777777" w:rsidR="00601C98" w:rsidRDefault="00601C98" w:rsidP="00601C98">
      <w:pPr>
        <w:numPr>
          <w:ilvl w:val="0"/>
          <w:numId w:val="12"/>
        </w:numPr>
        <w:spacing w:after="60"/>
        <w:ind w:left="357" w:hanging="357"/>
        <w:jc w:val="both"/>
        <w:rPr>
          <w:sz w:val="20"/>
          <w:szCs w:val="20"/>
        </w:rPr>
      </w:pPr>
      <w:r w:rsidRPr="001C7187">
        <w:rPr>
          <w:sz w:val="20"/>
          <w:szCs w:val="20"/>
        </w:rPr>
        <w:t>Smluvní pokutu je povinná strana povinna uhradit straně oprávněné do 30</w:t>
      </w:r>
      <w:r w:rsidR="00A1643F" w:rsidRPr="001C7187">
        <w:rPr>
          <w:sz w:val="20"/>
          <w:szCs w:val="20"/>
        </w:rPr>
        <w:t xml:space="preserve"> kalendářních</w:t>
      </w:r>
      <w:r w:rsidR="005C432A" w:rsidRPr="001C7187">
        <w:rPr>
          <w:sz w:val="20"/>
          <w:szCs w:val="20"/>
        </w:rPr>
        <w:t xml:space="preserve"> dnů po </w:t>
      </w:r>
      <w:r w:rsidRPr="001C7187">
        <w:rPr>
          <w:sz w:val="20"/>
          <w:szCs w:val="20"/>
        </w:rPr>
        <w:t>doručení písemné výzvy k jejímu uhrazení. </w:t>
      </w:r>
    </w:p>
    <w:p w14:paraId="4615DC31" w14:textId="77777777" w:rsidR="00A764FF" w:rsidRDefault="00A764FF" w:rsidP="00A764FF">
      <w:pPr>
        <w:spacing w:after="60"/>
        <w:ind w:left="357"/>
        <w:jc w:val="both"/>
        <w:rPr>
          <w:sz w:val="20"/>
          <w:szCs w:val="20"/>
        </w:rPr>
      </w:pPr>
    </w:p>
    <w:p w14:paraId="4FAD15D9" w14:textId="77777777" w:rsidR="00A764FF" w:rsidRDefault="00A764FF" w:rsidP="00A764FF">
      <w:pPr>
        <w:spacing w:after="60"/>
        <w:ind w:left="357"/>
        <w:jc w:val="both"/>
        <w:rPr>
          <w:sz w:val="20"/>
          <w:szCs w:val="20"/>
        </w:rPr>
      </w:pPr>
    </w:p>
    <w:p w14:paraId="3E2BFBB3" w14:textId="77777777" w:rsidR="00A764FF" w:rsidRDefault="00A764FF" w:rsidP="00A764FF">
      <w:pPr>
        <w:spacing w:after="60"/>
        <w:ind w:left="357"/>
        <w:jc w:val="both"/>
        <w:rPr>
          <w:sz w:val="20"/>
          <w:szCs w:val="20"/>
        </w:rPr>
      </w:pPr>
    </w:p>
    <w:p w14:paraId="70CA6A8A" w14:textId="77777777" w:rsidR="00601C98" w:rsidRPr="001C7187" w:rsidRDefault="00601C98" w:rsidP="00601C98">
      <w:pPr>
        <w:numPr>
          <w:ilvl w:val="0"/>
          <w:numId w:val="5"/>
        </w:numPr>
        <w:spacing w:before="360" w:after="120"/>
        <w:jc w:val="center"/>
        <w:rPr>
          <w:b/>
          <w:bCs/>
          <w:sz w:val="22"/>
          <w:szCs w:val="22"/>
        </w:rPr>
      </w:pPr>
      <w:r w:rsidRPr="001C7187">
        <w:rPr>
          <w:b/>
          <w:bCs/>
          <w:sz w:val="22"/>
          <w:szCs w:val="22"/>
        </w:rPr>
        <w:lastRenderedPageBreak/>
        <w:t>Ukončení smlouvy, odstoupení od smlouvy</w:t>
      </w:r>
    </w:p>
    <w:p w14:paraId="206634AF" w14:textId="77777777" w:rsidR="00601C98" w:rsidRPr="001C7187" w:rsidRDefault="00601C98" w:rsidP="00601C98">
      <w:pPr>
        <w:numPr>
          <w:ilvl w:val="0"/>
          <w:numId w:val="16"/>
        </w:numPr>
        <w:spacing w:after="60"/>
        <w:jc w:val="both"/>
        <w:rPr>
          <w:sz w:val="20"/>
          <w:szCs w:val="20"/>
        </w:rPr>
      </w:pPr>
      <w:r w:rsidRPr="001C7187">
        <w:rPr>
          <w:sz w:val="20"/>
          <w:szCs w:val="20"/>
        </w:rPr>
        <w:t xml:space="preserve">Smluvní vztah bude ukončen řádným splněním závazků obou smluvních stran. </w:t>
      </w:r>
    </w:p>
    <w:p w14:paraId="0BFFDD7E" w14:textId="77777777" w:rsidR="00601C98" w:rsidRPr="001C7187" w:rsidRDefault="00601C98" w:rsidP="00601C98">
      <w:pPr>
        <w:numPr>
          <w:ilvl w:val="0"/>
          <w:numId w:val="16"/>
        </w:numPr>
        <w:spacing w:after="60"/>
        <w:jc w:val="both"/>
        <w:rPr>
          <w:sz w:val="20"/>
          <w:szCs w:val="20"/>
        </w:rPr>
      </w:pPr>
      <w:r w:rsidRPr="001C7187">
        <w:rPr>
          <w:sz w:val="20"/>
          <w:szCs w:val="20"/>
        </w:rPr>
        <w:t xml:space="preserve">Příkazce je oprávněn příkaz kdykoliv odvolat. V takovém případě uhradí příkazníkovi odměnu, která mu náleží do okamžiku ukončení této smlouvy, resp. odvolání příkazu. </w:t>
      </w:r>
    </w:p>
    <w:p w14:paraId="71E0DBEC" w14:textId="77777777" w:rsidR="00601C98" w:rsidRPr="001C7187" w:rsidRDefault="00601C98" w:rsidP="00601C98">
      <w:pPr>
        <w:numPr>
          <w:ilvl w:val="0"/>
          <w:numId w:val="16"/>
        </w:numPr>
        <w:spacing w:after="60"/>
        <w:jc w:val="both"/>
        <w:rPr>
          <w:sz w:val="20"/>
          <w:szCs w:val="20"/>
        </w:rPr>
      </w:pPr>
      <w:r w:rsidRPr="001C7187">
        <w:rPr>
          <w:sz w:val="20"/>
          <w:szCs w:val="20"/>
        </w:rPr>
        <w:t>Smlouvu lze rovněž ukončit dohodou obou smluvních stran.</w:t>
      </w:r>
    </w:p>
    <w:p w14:paraId="5A61F2EE" w14:textId="77777777" w:rsidR="00601C98" w:rsidRPr="001C7187" w:rsidRDefault="00601C98" w:rsidP="00601C98">
      <w:pPr>
        <w:numPr>
          <w:ilvl w:val="0"/>
          <w:numId w:val="16"/>
        </w:numPr>
        <w:spacing w:after="60"/>
        <w:jc w:val="both"/>
        <w:rPr>
          <w:sz w:val="20"/>
          <w:szCs w:val="20"/>
        </w:rPr>
      </w:pPr>
      <w:r w:rsidRPr="001C7187">
        <w:rPr>
          <w:sz w:val="20"/>
          <w:szCs w:val="20"/>
        </w:rPr>
        <w:t>Příkazce je oprávněn odstoupit od smlouvy v případě, že dojde ke hrubému porušení smlouvy ze strany příkazníka. Hrubé porušení smlouvy představuje zejména:</w:t>
      </w:r>
    </w:p>
    <w:p w14:paraId="7AB17A96" w14:textId="77777777" w:rsidR="00601C98" w:rsidRPr="001C7187" w:rsidRDefault="00601C98" w:rsidP="00601C98">
      <w:pPr>
        <w:numPr>
          <w:ilvl w:val="0"/>
          <w:numId w:val="3"/>
        </w:numPr>
        <w:spacing w:after="120"/>
        <w:jc w:val="both"/>
        <w:rPr>
          <w:sz w:val="20"/>
          <w:szCs w:val="20"/>
        </w:rPr>
      </w:pPr>
      <w:r w:rsidRPr="001C7187">
        <w:rPr>
          <w:sz w:val="20"/>
          <w:szCs w:val="20"/>
        </w:rPr>
        <w:t xml:space="preserve">neprovádění činností spojených s výkonem koordinátora BOZP řádným způsobem, přičemž jeho postup nebo dosavadní výsledek vede nepochybně k prokazatelně vadnému plnění, </w:t>
      </w:r>
    </w:p>
    <w:p w14:paraId="05B8BC70" w14:textId="77777777" w:rsidR="00601C98" w:rsidRDefault="00601C98" w:rsidP="00601C98">
      <w:pPr>
        <w:numPr>
          <w:ilvl w:val="0"/>
          <w:numId w:val="3"/>
        </w:numPr>
        <w:spacing w:after="120"/>
        <w:jc w:val="both"/>
        <w:rPr>
          <w:sz w:val="20"/>
          <w:szCs w:val="20"/>
        </w:rPr>
      </w:pPr>
      <w:r w:rsidRPr="001C7187">
        <w:rPr>
          <w:sz w:val="20"/>
          <w:szCs w:val="20"/>
        </w:rPr>
        <w:t>příkazník neoprávněně přerušil nebo zastavil provádění činnosti,</w:t>
      </w:r>
    </w:p>
    <w:p w14:paraId="1B21D68D" w14:textId="77777777" w:rsidR="005D6B6C" w:rsidRPr="001C7187" w:rsidRDefault="005D6B6C" w:rsidP="00601C98">
      <w:pPr>
        <w:numPr>
          <w:ilvl w:val="0"/>
          <w:numId w:val="3"/>
        </w:numPr>
        <w:spacing w:after="120"/>
        <w:jc w:val="both"/>
        <w:rPr>
          <w:sz w:val="20"/>
          <w:szCs w:val="20"/>
        </w:rPr>
      </w:pPr>
      <w:r>
        <w:rPr>
          <w:sz w:val="20"/>
          <w:szCs w:val="20"/>
        </w:rPr>
        <w:t>nepřítomnost na kontrolním dni, ač byl příkazník k účastni písemně vyzván min. 7 dní předem,</w:t>
      </w:r>
    </w:p>
    <w:p w14:paraId="7C30AC19" w14:textId="77777777" w:rsidR="00601C98" w:rsidRPr="001C7187" w:rsidRDefault="00601C98" w:rsidP="00601C98">
      <w:pPr>
        <w:numPr>
          <w:ilvl w:val="0"/>
          <w:numId w:val="3"/>
        </w:numPr>
        <w:spacing w:after="120"/>
        <w:jc w:val="both"/>
        <w:rPr>
          <w:sz w:val="20"/>
          <w:szCs w:val="20"/>
        </w:rPr>
      </w:pPr>
      <w:r w:rsidRPr="001C7187">
        <w:rPr>
          <w:sz w:val="20"/>
          <w:szCs w:val="20"/>
        </w:rPr>
        <w:t>provádění činností v rozporu s právními předpisy.</w:t>
      </w:r>
    </w:p>
    <w:p w14:paraId="724722DB" w14:textId="77777777" w:rsidR="005C432A" w:rsidRPr="001C7187" w:rsidRDefault="00601C98" w:rsidP="005C432A">
      <w:pPr>
        <w:numPr>
          <w:ilvl w:val="0"/>
          <w:numId w:val="16"/>
        </w:numPr>
        <w:spacing w:after="60"/>
        <w:jc w:val="both"/>
        <w:rPr>
          <w:sz w:val="20"/>
          <w:szCs w:val="20"/>
        </w:rPr>
      </w:pPr>
      <w:r w:rsidRPr="001C7187">
        <w:rPr>
          <w:sz w:val="20"/>
          <w:szCs w:val="20"/>
        </w:rPr>
        <w:t>Příkazník je oprávněn odstoupit od smlouvy v případě, že příkazce je opakovaně v prodlení s placením oprávněně vystavených faktur po dobu delší než</w:t>
      </w:r>
      <w:r w:rsidR="00A1643F" w:rsidRPr="001C7187">
        <w:rPr>
          <w:sz w:val="20"/>
          <w:szCs w:val="20"/>
        </w:rPr>
        <w:t xml:space="preserve"> 30</w:t>
      </w:r>
      <w:r w:rsidRPr="001C7187">
        <w:rPr>
          <w:sz w:val="20"/>
          <w:szCs w:val="20"/>
        </w:rPr>
        <w:t xml:space="preserve"> dnů, aniž byla dohodnuta delší lhůta splatnosti. </w:t>
      </w:r>
    </w:p>
    <w:p w14:paraId="2E111B6E" w14:textId="77777777" w:rsidR="005C432A" w:rsidRPr="001C7187" w:rsidRDefault="00601C98" w:rsidP="005C432A">
      <w:pPr>
        <w:numPr>
          <w:ilvl w:val="0"/>
          <w:numId w:val="16"/>
        </w:numPr>
        <w:spacing w:after="60"/>
        <w:jc w:val="both"/>
        <w:rPr>
          <w:sz w:val="20"/>
          <w:szCs w:val="20"/>
        </w:rPr>
      </w:pPr>
      <w:r w:rsidRPr="001C7187">
        <w:rPr>
          <w:sz w:val="20"/>
        </w:rPr>
        <w:t>Účinky odstoupení nastávají dnem doručení druhé smluvní straně, pokud v dokumentu o odstoupení od smlouvy není uvedeno jiné datum odstoupení</w:t>
      </w:r>
      <w:r w:rsidRPr="001C7187">
        <w:rPr>
          <w:sz w:val="20"/>
          <w:szCs w:val="20"/>
        </w:rPr>
        <w:t>.</w:t>
      </w:r>
    </w:p>
    <w:p w14:paraId="615605C7" w14:textId="77777777" w:rsidR="00E81BA5" w:rsidRDefault="00601C98" w:rsidP="00E81BA5">
      <w:pPr>
        <w:numPr>
          <w:ilvl w:val="0"/>
          <w:numId w:val="16"/>
        </w:numPr>
        <w:spacing w:after="60"/>
        <w:jc w:val="both"/>
        <w:rPr>
          <w:sz w:val="20"/>
          <w:szCs w:val="20"/>
        </w:rPr>
      </w:pPr>
      <w:r w:rsidRPr="001C7187">
        <w:rPr>
          <w:sz w:val="20"/>
          <w:szCs w:val="20"/>
        </w:rPr>
        <w:t>Po odstoupení od smlouvy je příkazník povinen písemně upozorn</w:t>
      </w:r>
      <w:r w:rsidR="005C432A" w:rsidRPr="001C7187">
        <w:rPr>
          <w:sz w:val="20"/>
          <w:szCs w:val="20"/>
        </w:rPr>
        <w:t xml:space="preserve">it na opatření potřebná k tomu, </w:t>
      </w:r>
      <w:r w:rsidRPr="001C7187">
        <w:rPr>
          <w:sz w:val="20"/>
          <w:szCs w:val="20"/>
        </w:rPr>
        <w:t xml:space="preserve">aby se zabránilo škodám hrozícím příkazci či třetím osobám </w:t>
      </w:r>
      <w:r w:rsidR="005C432A" w:rsidRPr="001C7187">
        <w:rPr>
          <w:sz w:val="20"/>
          <w:szCs w:val="20"/>
        </w:rPr>
        <w:t xml:space="preserve">nedokončením sjednané činnosti, </w:t>
      </w:r>
      <w:r w:rsidRPr="001C7187">
        <w:rPr>
          <w:sz w:val="20"/>
          <w:szCs w:val="20"/>
        </w:rPr>
        <w:t>jinak je příkazník odpovědný za takto vzniklou škodu.</w:t>
      </w:r>
    </w:p>
    <w:p w14:paraId="3C2893B0" w14:textId="77777777" w:rsidR="00601C98" w:rsidRPr="001C7187" w:rsidRDefault="00601C98" w:rsidP="00E81BA5">
      <w:pPr>
        <w:numPr>
          <w:ilvl w:val="0"/>
          <w:numId w:val="5"/>
        </w:numPr>
        <w:spacing w:before="360" w:after="120"/>
        <w:jc w:val="center"/>
        <w:rPr>
          <w:b/>
          <w:bCs/>
          <w:sz w:val="22"/>
          <w:szCs w:val="22"/>
        </w:rPr>
      </w:pPr>
      <w:r w:rsidRPr="001C7187">
        <w:rPr>
          <w:b/>
          <w:bCs/>
          <w:sz w:val="22"/>
          <w:szCs w:val="22"/>
        </w:rPr>
        <w:t>Ostatní ujednání</w:t>
      </w:r>
    </w:p>
    <w:p w14:paraId="7BB68C18" w14:textId="77777777" w:rsidR="005C432A" w:rsidRPr="001C7187" w:rsidRDefault="00601C98" w:rsidP="005C432A">
      <w:pPr>
        <w:numPr>
          <w:ilvl w:val="0"/>
          <w:numId w:val="18"/>
        </w:numPr>
        <w:spacing w:after="60"/>
        <w:ind w:left="419" w:hanging="357"/>
        <w:jc w:val="both"/>
        <w:rPr>
          <w:sz w:val="20"/>
          <w:szCs w:val="20"/>
        </w:rPr>
      </w:pPr>
      <w:r w:rsidRPr="001C7187">
        <w:rPr>
          <w:sz w:val="20"/>
        </w:rPr>
        <w:t>Příkazník</w:t>
      </w:r>
      <w:r w:rsidRPr="001C7187">
        <w:rPr>
          <w:sz w:val="20"/>
          <w:szCs w:val="20"/>
        </w:rPr>
        <w:t xml:space="preserve"> není oprávněn započíst své pohledávky proti pohledávkám příkazce, ani své pohledávky a nároky vzniklé ze smlouvy nebo v souvislosti s jejím plněním postoupit třetím osobám, zastavit nebo s nimi jinak disponovat bez písemného souhlasu příkazce.</w:t>
      </w:r>
    </w:p>
    <w:p w14:paraId="252967A9" w14:textId="77777777" w:rsidR="00601C98" w:rsidRPr="001C7187" w:rsidRDefault="00601C98" w:rsidP="005C432A">
      <w:pPr>
        <w:numPr>
          <w:ilvl w:val="0"/>
          <w:numId w:val="18"/>
        </w:numPr>
        <w:spacing w:after="60"/>
        <w:ind w:left="419" w:hanging="357"/>
        <w:jc w:val="both"/>
        <w:rPr>
          <w:sz w:val="20"/>
          <w:szCs w:val="20"/>
        </w:rPr>
      </w:pPr>
      <w:r w:rsidRPr="001C7187">
        <w:rPr>
          <w:sz w:val="20"/>
          <w:szCs w:val="20"/>
        </w:rPr>
        <w:t xml:space="preserve">Příkazník prohlašuje, že má ke dni podpisu této smlouvy sjednáno pojištění pro případ odpovědnosti za škodu způsobenou objednateli či třetím osobám, která může vzniknout v souvislosti s plněním této smlouvy, přičemž limit pojistného plnění pro případ jedné škodní události činí minimálně částku ve výši </w:t>
      </w:r>
      <w:r w:rsidR="005A32C2">
        <w:rPr>
          <w:sz w:val="20"/>
          <w:szCs w:val="20"/>
        </w:rPr>
        <w:t>1</w:t>
      </w:r>
      <w:r w:rsidRPr="001C7187">
        <w:rPr>
          <w:sz w:val="20"/>
          <w:szCs w:val="20"/>
        </w:rPr>
        <w:t xml:space="preserve"> mil. Kč. Příkazník se zavazuje udržovat toto pojištění na své náklady v platnosti, a to nejméně do termínu ukončení provádění činností dle této smlouvy.</w:t>
      </w:r>
    </w:p>
    <w:p w14:paraId="407A8A72" w14:textId="2AA7A00A" w:rsidR="005C432A" w:rsidRPr="001C7187" w:rsidRDefault="00601C98" w:rsidP="005C432A">
      <w:pPr>
        <w:numPr>
          <w:ilvl w:val="0"/>
          <w:numId w:val="18"/>
        </w:numPr>
        <w:spacing w:after="60"/>
        <w:ind w:left="419" w:hanging="357"/>
        <w:jc w:val="both"/>
        <w:rPr>
          <w:sz w:val="20"/>
          <w:szCs w:val="20"/>
        </w:rPr>
      </w:pPr>
      <w:r w:rsidRPr="001C7187">
        <w:rPr>
          <w:sz w:val="20"/>
          <w:szCs w:val="20"/>
        </w:rPr>
        <w:t xml:space="preserve">Příkazce je oprávněn započíst vůči jakékoli pohledávce příkazníka za </w:t>
      </w:r>
      <w:r w:rsidR="00DB3937">
        <w:rPr>
          <w:sz w:val="20"/>
          <w:szCs w:val="20"/>
        </w:rPr>
        <w:t>příkazcem</w:t>
      </w:r>
      <w:r w:rsidRPr="001C7187">
        <w:rPr>
          <w:sz w:val="20"/>
          <w:szCs w:val="20"/>
        </w:rPr>
        <w:t xml:space="preserve">, i nesplatné, jakoukoli svou pohledávku, i nesplatnou, za </w:t>
      </w:r>
      <w:r w:rsidR="00DB3937">
        <w:rPr>
          <w:sz w:val="20"/>
          <w:szCs w:val="20"/>
        </w:rPr>
        <w:t>příkazníkem</w:t>
      </w:r>
      <w:r w:rsidRPr="001C7187">
        <w:rPr>
          <w:sz w:val="20"/>
          <w:szCs w:val="20"/>
        </w:rPr>
        <w:t>. Pohledávky příkazce a příkazníka započtením zanikají ve výši, ve které se kryjí.</w:t>
      </w:r>
    </w:p>
    <w:p w14:paraId="381E1F44" w14:textId="77777777" w:rsidR="005C432A" w:rsidRPr="001C7187" w:rsidRDefault="00601C98" w:rsidP="005C432A">
      <w:pPr>
        <w:numPr>
          <w:ilvl w:val="0"/>
          <w:numId w:val="18"/>
        </w:numPr>
        <w:spacing w:after="60"/>
        <w:ind w:left="419" w:hanging="357"/>
        <w:jc w:val="both"/>
        <w:rPr>
          <w:sz w:val="20"/>
          <w:szCs w:val="20"/>
        </w:rPr>
      </w:pPr>
      <w:r w:rsidRPr="001C7187">
        <w:rPr>
          <w:sz w:val="20"/>
          <w:szCs w:val="20"/>
        </w:rPr>
        <w:t>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tato smlouva neobsahovala nějaké ustanovení, jehož stanovení by bylo jinak pro vymezení práv a povinností odůvodněné, smluvní strany učiní vše pro to, aby takové ustanovení bylo do této smlouvy doplněno.</w:t>
      </w:r>
    </w:p>
    <w:p w14:paraId="76A24419" w14:textId="77777777" w:rsidR="00601C98" w:rsidRDefault="00601C98" w:rsidP="005C432A">
      <w:pPr>
        <w:numPr>
          <w:ilvl w:val="0"/>
          <w:numId w:val="18"/>
        </w:numPr>
        <w:spacing w:after="60"/>
        <w:ind w:left="419" w:hanging="357"/>
        <w:jc w:val="both"/>
        <w:rPr>
          <w:sz w:val="20"/>
          <w:szCs w:val="20"/>
        </w:rPr>
      </w:pPr>
      <w:r w:rsidRPr="001C7187">
        <w:rPr>
          <w:sz w:val="20"/>
          <w:szCs w:val="20"/>
        </w:rPr>
        <w:t>Obě smluvní strany se zavazují, že neprodleně druhé smluvní straně oznámí veškeré změny v příslušných údajích, uvedených v čl.</w:t>
      </w:r>
      <w:r w:rsidR="005C432A" w:rsidRPr="001C7187">
        <w:rPr>
          <w:sz w:val="20"/>
          <w:szCs w:val="20"/>
        </w:rPr>
        <w:t xml:space="preserve"> </w:t>
      </w:r>
      <w:r w:rsidRPr="001C7187">
        <w:rPr>
          <w:sz w:val="20"/>
          <w:szCs w:val="20"/>
        </w:rPr>
        <w:t>I.</w:t>
      </w:r>
      <w:r w:rsidR="005C432A" w:rsidRPr="001C7187">
        <w:rPr>
          <w:sz w:val="20"/>
          <w:szCs w:val="20"/>
        </w:rPr>
        <w:t xml:space="preserve"> </w:t>
      </w:r>
      <w:r w:rsidRPr="001C7187">
        <w:rPr>
          <w:sz w:val="20"/>
          <w:szCs w:val="20"/>
        </w:rPr>
        <w:t>této smlouvy. Smluvní strana, která tuto povinnost nesplní, odpovídá za škody vzniklé nesplněním této povinnosti.</w:t>
      </w:r>
    </w:p>
    <w:p w14:paraId="4A1B6F76" w14:textId="77777777" w:rsidR="00601C98" w:rsidRPr="001C7187" w:rsidRDefault="00601C98" w:rsidP="005C432A">
      <w:pPr>
        <w:pStyle w:val="Odstavecseseznamem"/>
        <w:numPr>
          <w:ilvl w:val="0"/>
          <w:numId w:val="5"/>
        </w:numPr>
        <w:spacing w:before="360" w:after="120"/>
        <w:jc w:val="center"/>
        <w:rPr>
          <w:b/>
          <w:bCs/>
          <w:sz w:val="22"/>
          <w:szCs w:val="22"/>
        </w:rPr>
      </w:pPr>
      <w:r w:rsidRPr="001C7187">
        <w:rPr>
          <w:b/>
          <w:bCs/>
          <w:sz w:val="22"/>
          <w:szCs w:val="22"/>
        </w:rPr>
        <w:t>Závěrečná ustanovení</w:t>
      </w:r>
    </w:p>
    <w:p w14:paraId="198FEFCA" w14:textId="77777777" w:rsidR="00601C98" w:rsidRPr="001C7187" w:rsidRDefault="00601C98" w:rsidP="00601C98">
      <w:pPr>
        <w:numPr>
          <w:ilvl w:val="0"/>
          <w:numId w:val="13"/>
        </w:numPr>
        <w:spacing w:after="60"/>
        <w:ind w:left="357" w:hanging="357"/>
        <w:jc w:val="both"/>
        <w:rPr>
          <w:sz w:val="20"/>
          <w:szCs w:val="20"/>
        </w:rPr>
      </w:pPr>
      <w:r w:rsidRPr="001C7187">
        <w:rPr>
          <w:sz w:val="20"/>
          <w:szCs w:val="20"/>
        </w:rPr>
        <w:t>Veškerá práva a povinnosti touto smlouvou výslovně neupravená se řídí příslušnými ustanoveními občanského zákoníku a souvisejících platných právních předpisů.</w:t>
      </w:r>
    </w:p>
    <w:p w14:paraId="41EEDDC4" w14:textId="77777777" w:rsidR="00F55AE8" w:rsidRDefault="00F55AE8" w:rsidP="00F55AE8">
      <w:pPr>
        <w:numPr>
          <w:ilvl w:val="0"/>
          <w:numId w:val="13"/>
        </w:numPr>
        <w:spacing w:after="60"/>
        <w:jc w:val="both"/>
        <w:rPr>
          <w:sz w:val="20"/>
          <w:szCs w:val="20"/>
        </w:rPr>
      </w:pPr>
      <w:r>
        <w:rPr>
          <w:sz w:val="20"/>
          <w:szCs w:val="20"/>
        </w:rPr>
        <w:t>Příkazník</w:t>
      </w:r>
      <w:r w:rsidRPr="00B76108">
        <w:rPr>
          <w:sz w:val="20"/>
          <w:szCs w:val="20"/>
        </w:rPr>
        <w:t xml:space="preserve"> je podle </w:t>
      </w:r>
      <w:proofErr w:type="spellStart"/>
      <w:r w:rsidRPr="00B76108">
        <w:rPr>
          <w:sz w:val="20"/>
          <w:szCs w:val="20"/>
        </w:rPr>
        <w:t>ust</w:t>
      </w:r>
      <w:proofErr w:type="spellEnd"/>
      <w:r w:rsidRPr="00B76108">
        <w:rPr>
          <w:sz w:val="20"/>
          <w:szCs w:val="20"/>
        </w:rPr>
        <w:t xml:space="preserve">. § 2 písm. e) zákona č. 320/2001 Sb., o finanční kontrole ve veřejné správě a o změně některých zákonů (zákon o finanční kontrole), ve znění pozdějších předpisů, osobou </w:t>
      </w:r>
      <w:r w:rsidRPr="00B76108">
        <w:rPr>
          <w:sz w:val="20"/>
          <w:szCs w:val="20"/>
        </w:rPr>
        <w:lastRenderedPageBreak/>
        <w:t>povinnou spolupůsobit při výkonu finanční kontroly prováděné v souvislosti s úhradou zboží nebo služeb z veřejných výdajů.</w:t>
      </w:r>
    </w:p>
    <w:p w14:paraId="03BE89B0" w14:textId="33B50FDC" w:rsidR="005A32C2" w:rsidRPr="005A32C2" w:rsidRDefault="00A764FF" w:rsidP="005A32C2">
      <w:pPr>
        <w:numPr>
          <w:ilvl w:val="0"/>
          <w:numId w:val="13"/>
        </w:numPr>
        <w:spacing w:after="60"/>
        <w:jc w:val="both"/>
        <w:rPr>
          <w:sz w:val="20"/>
          <w:szCs w:val="20"/>
        </w:rPr>
      </w:pPr>
      <w:r>
        <w:rPr>
          <w:sz w:val="20"/>
          <w:szCs w:val="20"/>
        </w:rPr>
        <w:t>Smlouva je vyhotovena ve třech stejnopisech, z nichž dva</w:t>
      </w:r>
      <w:r w:rsidR="005A32C2">
        <w:rPr>
          <w:sz w:val="20"/>
          <w:szCs w:val="20"/>
        </w:rPr>
        <w:t xml:space="preserve"> obdrží příkazce a jeden příkazník.</w:t>
      </w:r>
    </w:p>
    <w:p w14:paraId="3FB4E47A" w14:textId="77777777" w:rsidR="00F55AE8" w:rsidRDefault="00F55AE8" w:rsidP="00601C98">
      <w:pPr>
        <w:numPr>
          <w:ilvl w:val="0"/>
          <w:numId w:val="13"/>
        </w:numPr>
        <w:spacing w:after="60"/>
        <w:ind w:left="357" w:hanging="357"/>
        <w:jc w:val="both"/>
        <w:rPr>
          <w:sz w:val="20"/>
          <w:szCs w:val="20"/>
        </w:rPr>
      </w:pPr>
      <w:r>
        <w:rPr>
          <w:sz w:val="20"/>
          <w:szCs w:val="20"/>
        </w:rPr>
        <w:t xml:space="preserve">Příkazník je srozuměn s tím, že příkazce  je povinen zveřejnit obraz smlouvy a jejích případných změn (dodatků) a dalších dokumentů od této smlouvy odvozených včetně </w:t>
      </w:r>
      <w:proofErr w:type="spellStart"/>
      <w:r>
        <w:rPr>
          <w:sz w:val="20"/>
          <w:szCs w:val="20"/>
        </w:rPr>
        <w:t>metadat</w:t>
      </w:r>
      <w:proofErr w:type="spellEnd"/>
      <w:r>
        <w:rPr>
          <w:sz w:val="20"/>
          <w:szCs w:val="20"/>
        </w:rPr>
        <w:t xml:space="preserve"> požadovaných k uveřejnění dle zákona č. 340/2015 Sb., o registru smluv, v platném znění. Zveřejnění smlouvy a </w:t>
      </w:r>
      <w:proofErr w:type="spellStart"/>
      <w:r>
        <w:rPr>
          <w:sz w:val="20"/>
          <w:szCs w:val="20"/>
        </w:rPr>
        <w:t>metadat</w:t>
      </w:r>
      <w:proofErr w:type="spellEnd"/>
      <w:r>
        <w:rPr>
          <w:sz w:val="20"/>
          <w:szCs w:val="20"/>
        </w:rPr>
        <w:t xml:space="preserve"> v registru smluv zajistí příkazce. Příkazce má právo tuto smlouvu zveřejnit rovněž v pochybnostech o tom, zda tato smlouva zveřejnění podléhá či nikoliv.</w:t>
      </w:r>
    </w:p>
    <w:p w14:paraId="19ADF75C" w14:textId="77777777" w:rsidR="005A32C2" w:rsidRPr="005A32C2" w:rsidRDefault="006A45F7" w:rsidP="005A32C2">
      <w:pPr>
        <w:numPr>
          <w:ilvl w:val="0"/>
          <w:numId w:val="13"/>
        </w:numPr>
        <w:spacing w:after="60"/>
        <w:jc w:val="both"/>
        <w:rPr>
          <w:sz w:val="20"/>
          <w:szCs w:val="20"/>
        </w:rPr>
      </w:pPr>
      <w:r w:rsidRPr="00F27236">
        <w:rPr>
          <w:sz w:val="20"/>
          <w:szCs w:val="20"/>
        </w:rPr>
        <w:t xml:space="preserve">Smlouva nabývá platnosti dnem podpisu obou smluvních </w:t>
      </w:r>
      <w:r w:rsidRPr="00DA493E">
        <w:rPr>
          <w:sz w:val="20"/>
          <w:szCs w:val="20"/>
        </w:rPr>
        <w:t>a účinnosti zveřejněním v registru smluv, respektive vydáním Rozhodnutí o poskytnutí dotace z</w:t>
      </w:r>
      <w:r>
        <w:rPr>
          <w:sz w:val="20"/>
          <w:szCs w:val="20"/>
        </w:rPr>
        <w:t xml:space="preserve"> </w:t>
      </w:r>
      <w:r w:rsidRPr="00DA493E">
        <w:rPr>
          <w:sz w:val="20"/>
          <w:szCs w:val="20"/>
        </w:rPr>
        <w:t>Operačního programu Životní prostředí, dle toho, která skutečnost nastane později.</w:t>
      </w:r>
    </w:p>
    <w:p w14:paraId="41F7527F" w14:textId="77777777" w:rsidR="00601C98" w:rsidRPr="001C7187" w:rsidRDefault="00601C98" w:rsidP="00601C98">
      <w:pPr>
        <w:numPr>
          <w:ilvl w:val="0"/>
          <w:numId w:val="13"/>
        </w:numPr>
        <w:spacing w:after="60"/>
        <w:ind w:left="357" w:hanging="357"/>
        <w:jc w:val="both"/>
        <w:rPr>
          <w:sz w:val="20"/>
          <w:szCs w:val="20"/>
        </w:rPr>
      </w:pPr>
      <w:r w:rsidRPr="001C7187">
        <w:rPr>
          <w:sz w:val="20"/>
          <w:szCs w:val="20"/>
        </w:rPr>
        <w:t>Tato smlouva může být měněna nebo doplňována pouze písemnými dodatky uzavřenými oprávněnými zástupci smluvních stran. Odstoupit od této smlouvy nebo ji zrušit dohodou lze rovněž jen písemně.</w:t>
      </w:r>
    </w:p>
    <w:p w14:paraId="4824B651" w14:textId="77777777" w:rsidR="00601C98" w:rsidRPr="001C7187" w:rsidRDefault="00601C98" w:rsidP="00601C98">
      <w:pPr>
        <w:spacing w:line="360" w:lineRule="auto"/>
        <w:ind w:left="312"/>
        <w:jc w:val="both"/>
        <w:rPr>
          <w:sz w:val="20"/>
          <w:szCs w:val="20"/>
        </w:rPr>
      </w:pPr>
      <w:r w:rsidRPr="001C7187">
        <w:rPr>
          <w:sz w:val="20"/>
          <w:szCs w:val="20"/>
        </w:rPr>
        <w:t> </w:t>
      </w:r>
    </w:p>
    <w:p w14:paraId="437315A5" w14:textId="77777777" w:rsidR="00601C98" w:rsidRPr="001C7187" w:rsidRDefault="00601C98" w:rsidP="00601C98">
      <w:pPr>
        <w:tabs>
          <w:tab w:val="left" w:pos="4962"/>
        </w:tabs>
        <w:rPr>
          <w:sz w:val="20"/>
          <w:szCs w:val="20"/>
        </w:rPr>
      </w:pPr>
      <w:r w:rsidRPr="001C7187">
        <w:rPr>
          <w:sz w:val="20"/>
          <w:szCs w:val="20"/>
        </w:rPr>
        <w:t>V Brně dne:</w:t>
      </w:r>
      <w:r w:rsidRPr="001C7187">
        <w:rPr>
          <w:sz w:val="20"/>
          <w:szCs w:val="20"/>
        </w:rPr>
        <w:tab/>
        <w:t xml:space="preserve"> V ………………………… dne:</w:t>
      </w:r>
    </w:p>
    <w:p w14:paraId="31123B13" w14:textId="77777777" w:rsidR="00601C98" w:rsidRPr="001C7187" w:rsidRDefault="00601C98" w:rsidP="00601C98">
      <w:pPr>
        <w:jc w:val="both"/>
        <w:rPr>
          <w:sz w:val="20"/>
          <w:szCs w:val="20"/>
        </w:rPr>
      </w:pPr>
    </w:p>
    <w:p w14:paraId="23712377" w14:textId="77777777" w:rsidR="00601C98" w:rsidRPr="001C7187" w:rsidRDefault="00601C98" w:rsidP="00601C98">
      <w:pPr>
        <w:ind w:left="326" w:firstLine="312"/>
        <w:jc w:val="both"/>
        <w:rPr>
          <w:sz w:val="20"/>
          <w:szCs w:val="20"/>
        </w:rPr>
      </w:pPr>
    </w:p>
    <w:p w14:paraId="466A64B9" w14:textId="77777777" w:rsidR="00601C98" w:rsidRPr="001C7187" w:rsidRDefault="00601C98" w:rsidP="00601C98">
      <w:pPr>
        <w:ind w:left="326" w:firstLine="312"/>
        <w:jc w:val="both"/>
        <w:rPr>
          <w:b/>
          <w:sz w:val="20"/>
          <w:szCs w:val="20"/>
        </w:rPr>
      </w:pPr>
      <w:r w:rsidRPr="001C7187">
        <w:rPr>
          <w:b/>
          <w:sz w:val="20"/>
          <w:szCs w:val="20"/>
        </w:rPr>
        <w:t xml:space="preserve">Za příkazce </w:t>
      </w:r>
      <w:r w:rsidRPr="001C7187">
        <w:rPr>
          <w:b/>
          <w:sz w:val="20"/>
          <w:szCs w:val="20"/>
        </w:rPr>
        <w:tab/>
      </w:r>
      <w:r w:rsidRPr="001C7187">
        <w:rPr>
          <w:b/>
          <w:sz w:val="20"/>
          <w:szCs w:val="20"/>
        </w:rPr>
        <w:tab/>
      </w:r>
      <w:r w:rsidRPr="001C7187">
        <w:rPr>
          <w:b/>
          <w:sz w:val="20"/>
          <w:szCs w:val="20"/>
        </w:rPr>
        <w:tab/>
      </w:r>
      <w:r w:rsidRPr="001C7187">
        <w:rPr>
          <w:b/>
          <w:sz w:val="20"/>
          <w:szCs w:val="20"/>
        </w:rPr>
        <w:tab/>
      </w:r>
      <w:r w:rsidRPr="001C7187">
        <w:rPr>
          <w:b/>
          <w:sz w:val="20"/>
          <w:szCs w:val="20"/>
        </w:rPr>
        <w:tab/>
      </w:r>
      <w:r w:rsidRPr="001C7187">
        <w:rPr>
          <w:b/>
          <w:sz w:val="20"/>
          <w:szCs w:val="20"/>
        </w:rPr>
        <w:tab/>
        <w:t xml:space="preserve">      Za </w:t>
      </w:r>
      <w:r w:rsidRPr="001C7187">
        <w:rPr>
          <w:b/>
          <w:sz w:val="20"/>
        </w:rPr>
        <w:t>příkazníka</w:t>
      </w:r>
    </w:p>
    <w:p w14:paraId="7AA6D489" w14:textId="77777777" w:rsidR="00601C98" w:rsidRPr="001C7187" w:rsidRDefault="00601C98" w:rsidP="00601C98">
      <w:pPr>
        <w:ind w:left="326" w:firstLine="312"/>
        <w:jc w:val="both"/>
        <w:rPr>
          <w:sz w:val="20"/>
          <w:szCs w:val="20"/>
        </w:rPr>
      </w:pPr>
    </w:p>
    <w:p w14:paraId="6D3488F9" w14:textId="77777777" w:rsidR="00601C98" w:rsidRPr="001C7187" w:rsidRDefault="00601C98" w:rsidP="00601C98">
      <w:pPr>
        <w:ind w:left="326" w:firstLine="312"/>
        <w:jc w:val="both"/>
        <w:rPr>
          <w:sz w:val="20"/>
          <w:szCs w:val="20"/>
        </w:rPr>
      </w:pPr>
    </w:p>
    <w:p w14:paraId="1377A661" w14:textId="77777777" w:rsidR="00601C98" w:rsidRPr="001C7187" w:rsidRDefault="00601C98" w:rsidP="00601C98">
      <w:pPr>
        <w:ind w:left="326" w:firstLine="312"/>
        <w:jc w:val="both"/>
        <w:rPr>
          <w:sz w:val="20"/>
          <w:szCs w:val="20"/>
        </w:rPr>
      </w:pPr>
    </w:p>
    <w:p w14:paraId="70369CB2" w14:textId="77777777" w:rsidR="00601C98" w:rsidRPr="001C7187" w:rsidRDefault="00601C98" w:rsidP="00601C98">
      <w:pPr>
        <w:ind w:left="326" w:firstLine="312"/>
        <w:jc w:val="both"/>
        <w:rPr>
          <w:sz w:val="20"/>
          <w:szCs w:val="20"/>
        </w:rPr>
      </w:pPr>
    </w:p>
    <w:p w14:paraId="7A26411C" w14:textId="77777777" w:rsidR="00601C98" w:rsidRPr="001C7187" w:rsidRDefault="00601C98" w:rsidP="00601C98">
      <w:pPr>
        <w:ind w:left="326" w:firstLine="312"/>
        <w:jc w:val="both"/>
        <w:rPr>
          <w:sz w:val="20"/>
          <w:szCs w:val="20"/>
        </w:rPr>
      </w:pPr>
    </w:p>
    <w:p w14:paraId="289CD778" w14:textId="77777777" w:rsidR="00601C98" w:rsidRPr="001C7187" w:rsidRDefault="00601C98" w:rsidP="00601C98">
      <w:pPr>
        <w:ind w:left="326" w:firstLine="34"/>
        <w:jc w:val="both"/>
        <w:rPr>
          <w:sz w:val="20"/>
          <w:szCs w:val="20"/>
        </w:rPr>
      </w:pPr>
      <w:r w:rsidRPr="001C7187">
        <w:rPr>
          <w:sz w:val="20"/>
          <w:szCs w:val="20"/>
        </w:rPr>
        <w:t>……………………………………</w:t>
      </w:r>
      <w:r w:rsidRPr="001C7187">
        <w:rPr>
          <w:sz w:val="20"/>
          <w:szCs w:val="20"/>
        </w:rPr>
        <w:tab/>
      </w:r>
      <w:r w:rsidRPr="001C7187">
        <w:rPr>
          <w:sz w:val="20"/>
          <w:szCs w:val="20"/>
        </w:rPr>
        <w:tab/>
      </w:r>
      <w:r w:rsidRPr="001C7187">
        <w:rPr>
          <w:sz w:val="20"/>
          <w:szCs w:val="20"/>
        </w:rPr>
        <w:tab/>
        <w:t xml:space="preserve">         ……………………………………..</w:t>
      </w:r>
    </w:p>
    <w:p w14:paraId="2402D9A8" w14:textId="77777777" w:rsidR="00601C98" w:rsidRPr="001C7187" w:rsidRDefault="00601C98" w:rsidP="00601C98">
      <w:pPr>
        <w:tabs>
          <w:tab w:val="center" w:pos="1800"/>
          <w:tab w:val="center" w:pos="6521"/>
        </w:tabs>
        <w:rPr>
          <w:sz w:val="20"/>
          <w:szCs w:val="20"/>
        </w:rPr>
      </w:pPr>
      <w:r w:rsidRPr="001C7187">
        <w:rPr>
          <w:i/>
          <w:sz w:val="20"/>
          <w:szCs w:val="20"/>
        </w:rPr>
        <w:tab/>
      </w:r>
      <w:r w:rsidRPr="001C7187">
        <w:rPr>
          <w:sz w:val="20"/>
          <w:szCs w:val="20"/>
        </w:rPr>
        <w:t xml:space="preserve">Povodí Moravy, </w:t>
      </w:r>
      <w:proofErr w:type="spellStart"/>
      <w:r w:rsidRPr="001C7187">
        <w:rPr>
          <w:sz w:val="20"/>
          <w:szCs w:val="20"/>
        </w:rPr>
        <w:t>s.p</w:t>
      </w:r>
      <w:proofErr w:type="spellEnd"/>
      <w:r w:rsidRPr="001C7187">
        <w:rPr>
          <w:sz w:val="20"/>
          <w:szCs w:val="20"/>
        </w:rPr>
        <w:t>.</w:t>
      </w:r>
      <w:r w:rsidRPr="001C7187">
        <w:rPr>
          <w:sz w:val="20"/>
          <w:szCs w:val="20"/>
        </w:rPr>
        <w:tab/>
        <w:t>obchodní firma</w:t>
      </w:r>
    </w:p>
    <w:p w14:paraId="1C64CB50" w14:textId="77777777" w:rsidR="00601C98" w:rsidRPr="001C7187" w:rsidRDefault="00601C98" w:rsidP="00601C98">
      <w:pPr>
        <w:tabs>
          <w:tab w:val="center" w:pos="1800"/>
          <w:tab w:val="center" w:pos="6521"/>
        </w:tabs>
        <w:rPr>
          <w:b/>
          <w:sz w:val="20"/>
          <w:szCs w:val="20"/>
        </w:rPr>
      </w:pPr>
      <w:r w:rsidRPr="001C7187">
        <w:rPr>
          <w:sz w:val="20"/>
          <w:szCs w:val="20"/>
        </w:rPr>
        <w:tab/>
      </w:r>
      <w:r w:rsidR="00092525" w:rsidRPr="00092525">
        <w:rPr>
          <w:b/>
          <w:sz w:val="20"/>
          <w:szCs w:val="20"/>
        </w:rPr>
        <w:t>MVDr. Václav Gargulák</w:t>
      </w:r>
      <w:r w:rsidRPr="001C7187">
        <w:rPr>
          <w:b/>
          <w:i/>
          <w:sz w:val="20"/>
          <w:szCs w:val="20"/>
        </w:rPr>
        <w:tab/>
      </w:r>
      <w:r w:rsidRPr="001C7187">
        <w:rPr>
          <w:b/>
          <w:sz w:val="20"/>
          <w:szCs w:val="20"/>
        </w:rPr>
        <w:t>jméno</w:t>
      </w:r>
    </w:p>
    <w:p w14:paraId="61D88843" w14:textId="77777777" w:rsidR="00901504" w:rsidRDefault="00601C98" w:rsidP="00E81BA5">
      <w:pPr>
        <w:tabs>
          <w:tab w:val="center" w:pos="1800"/>
          <w:tab w:val="center" w:pos="6521"/>
        </w:tabs>
      </w:pPr>
      <w:r w:rsidRPr="001C7187">
        <w:rPr>
          <w:sz w:val="20"/>
          <w:szCs w:val="20"/>
        </w:rPr>
        <w:tab/>
        <w:t>generální ředitel</w:t>
      </w:r>
      <w:r w:rsidRPr="001C7187">
        <w:rPr>
          <w:sz w:val="20"/>
          <w:szCs w:val="20"/>
        </w:rPr>
        <w:tab/>
        <w:t>funkce</w:t>
      </w:r>
    </w:p>
    <w:sectPr w:rsidR="00901504" w:rsidSect="00E9322F">
      <w:footerReference w:type="default" r:id="rId9"/>
      <w:headerReference w:type="first" r:id="rId10"/>
      <w:footerReference w:type="first" r:id="rId11"/>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75591" w14:textId="77777777" w:rsidR="00C33A96" w:rsidRDefault="00C33A96" w:rsidP="00C33A96">
      <w:r>
        <w:separator/>
      </w:r>
    </w:p>
  </w:endnote>
  <w:endnote w:type="continuationSeparator" w:id="0">
    <w:p w14:paraId="08EB4623" w14:textId="77777777" w:rsidR="00C33A96" w:rsidRDefault="00C33A96" w:rsidP="00C3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888718517"/>
      <w:docPartObj>
        <w:docPartGallery w:val="Page Numbers (Bottom of Page)"/>
        <w:docPartUnique/>
      </w:docPartObj>
    </w:sdtPr>
    <w:sdtEndPr/>
    <w:sdtContent>
      <w:p w14:paraId="0B14C523" w14:textId="77777777" w:rsidR="0000638B" w:rsidRPr="00932D61" w:rsidRDefault="0000638B" w:rsidP="0000638B">
        <w:pPr>
          <w:pStyle w:val="Zpat"/>
          <w:rPr>
            <w:rFonts w:asciiTheme="minorHAnsi" w:hAnsiTheme="minorHAnsi"/>
            <w:sz w:val="18"/>
          </w:rPr>
        </w:pPr>
        <w:r w:rsidRPr="00F22099">
          <w:rPr>
            <w:rFonts w:asciiTheme="minorHAnsi" w:hAnsiTheme="minorHAnsi"/>
            <w:sz w:val="18"/>
          </w:rPr>
          <w:t>„</w:t>
        </w:r>
        <w:r w:rsidRPr="00F22099">
          <w:rPr>
            <w:rFonts w:asciiTheme="minorHAnsi" w:hAnsiTheme="minorHAnsi" w:cstheme="minorHAnsi"/>
            <w:bCs/>
            <w:sz w:val="18"/>
            <w:szCs w:val="18"/>
          </w:rPr>
          <w:t>Bečva, km 41,91 – 42,37 – revitalizace toku, Ústí</w:t>
        </w:r>
        <w:r w:rsidRPr="00F22099">
          <w:rPr>
            <w:rFonts w:asciiTheme="minorHAnsi" w:hAnsiTheme="minorHAnsi"/>
            <w:sz w:val="18"/>
          </w:rPr>
          <w:t>“</w:t>
        </w:r>
        <w:r w:rsidRPr="00932D61">
          <w:rPr>
            <w:rFonts w:asciiTheme="minorHAnsi" w:hAnsiTheme="minorHAnsi"/>
            <w:sz w:val="18"/>
          </w:rPr>
          <w:t xml:space="preserve"> </w:t>
        </w:r>
      </w:p>
      <w:p w14:paraId="36DB7BA0" w14:textId="77777777" w:rsidR="0000638B" w:rsidRPr="00A667AE" w:rsidRDefault="0000638B" w:rsidP="0000638B">
        <w:pPr>
          <w:pStyle w:val="Zpat"/>
          <w:rPr>
            <w:rFonts w:asciiTheme="minorHAnsi" w:hAnsiTheme="minorHAnsi"/>
            <w:sz w:val="18"/>
          </w:rPr>
        </w:pPr>
        <w:r w:rsidRPr="00C77C64">
          <w:rPr>
            <w:rFonts w:asciiTheme="minorHAnsi" w:hAnsiTheme="minorHAnsi"/>
            <w:sz w:val="18"/>
          </w:rPr>
          <w:t xml:space="preserve">registrační číslo projektu </w:t>
        </w:r>
        <w:r w:rsidRPr="00746FB8">
          <w:rPr>
            <w:rFonts w:asciiTheme="minorHAnsi" w:hAnsiTheme="minorHAnsi"/>
            <w:sz w:val="18"/>
            <w:szCs w:val="18"/>
          </w:rPr>
          <w:t>CZ.05.1.24/0.0/0.0/20_144/0014016</w:t>
        </w:r>
      </w:p>
      <w:p w14:paraId="1D226D89" w14:textId="42C713A2" w:rsidR="00C33A96" w:rsidRPr="00A667AE" w:rsidRDefault="007A28B3" w:rsidP="007F2966">
        <w:pPr>
          <w:pStyle w:val="Zpat"/>
          <w:rPr>
            <w:rFonts w:asciiTheme="minorHAnsi" w:hAnsiTheme="minorHAnsi"/>
            <w:sz w:val="18"/>
          </w:rPr>
        </w:pPr>
        <w:r>
          <w:rPr>
            <w:rFonts w:ascii="Calibri" w:hAnsi="Calibri"/>
            <w:sz w:val="18"/>
          </w:rPr>
          <w:tab/>
        </w:r>
        <w:r w:rsidRPr="007A28B3">
          <w:rPr>
            <w:sz w:val="20"/>
          </w:rPr>
          <w:fldChar w:fldCharType="begin"/>
        </w:r>
        <w:r w:rsidRPr="007A28B3">
          <w:rPr>
            <w:sz w:val="20"/>
          </w:rPr>
          <w:instrText>PAGE   \* MERGEFORMAT</w:instrText>
        </w:r>
        <w:r w:rsidRPr="007A28B3">
          <w:rPr>
            <w:sz w:val="20"/>
          </w:rPr>
          <w:fldChar w:fldCharType="separate"/>
        </w:r>
        <w:r w:rsidR="007B4990">
          <w:rPr>
            <w:noProof/>
            <w:sz w:val="20"/>
          </w:rPr>
          <w:t>6</w:t>
        </w:r>
        <w:r w:rsidRPr="007A28B3">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1FFD1" w14:textId="77777777" w:rsidR="00922062" w:rsidRPr="00932D61" w:rsidRDefault="00922062" w:rsidP="00922062">
    <w:pPr>
      <w:pStyle w:val="Zpat"/>
      <w:rPr>
        <w:rFonts w:asciiTheme="minorHAnsi" w:hAnsiTheme="minorHAnsi"/>
        <w:sz w:val="18"/>
      </w:rPr>
    </w:pPr>
    <w:r w:rsidRPr="00F22099">
      <w:rPr>
        <w:rFonts w:asciiTheme="minorHAnsi" w:hAnsiTheme="minorHAnsi"/>
        <w:sz w:val="18"/>
      </w:rPr>
      <w:t>„</w:t>
    </w:r>
    <w:r w:rsidRPr="00F22099">
      <w:rPr>
        <w:rFonts w:asciiTheme="minorHAnsi" w:hAnsiTheme="minorHAnsi" w:cstheme="minorHAnsi"/>
        <w:bCs/>
        <w:sz w:val="18"/>
        <w:szCs w:val="18"/>
      </w:rPr>
      <w:t>Bečva, km 41,91 – 42,37 – revitalizace toku, Ústí</w:t>
    </w:r>
    <w:r w:rsidRPr="00F22099">
      <w:rPr>
        <w:rFonts w:asciiTheme="minorHAnsi" w:hAnsiTheme="minorHAnsi"/>
        <w:sz w:val="18"/>
      </w:rPr>
      <w:t>“</w:t>
    </w:r>
    <w:r w:rsidRPr="00932D61">
      <w:rPr>
        <w:rFonts w:asciiTheme="minorHAnsi" w:hAnsiTheme="minorHAnsi"/>
        <w:sz w:val="18"/>
      </w:rPr>
      <w:t xml:space="preserve"> </w:t>
    </w:r>
  </w:p>
  <w:p w14:paraId="071FD86F" w14:textId="77777777" w:rsidR="00E9322F" w:rsidRPr="00A667AE" w:rsidRDefault="00922062" w:rsidP="00922062">
    <w:pPr>
      <w:pStyle w:val="Zpat"/>
      <w:rPr>
        <w:rFonts w:asciiTheme="minorHAnsi" w:hAnsiTheme="minorHAnsi"/>
        <w:sz w:val="18"/>
      </w:rPr>
    </w:pPr>
    <w:r w:rsidRPr="00C77C64">
      <w:rPr>
        <w:rFonts w:asciiTheme="minorHAnsi" w:hAnsiTheme="minorHAnsi"/>
        <w:sz w:val="18"/>
      </w:rPr>
      <w:t xml:space="preserve">registrační číslo projektu </w:t>
    </w:r>
    <w:r w:rsidRPr="00746FB8">
      <w:rPr>
        <w:rFonts w:asciiTheme="minorHAnsi" w:hAnsiTheme="minorHAnsi"/>
        <w:sz w:val="18"/>
        <w:szCs w:val="18"/>
      </w:rPr>
      <w:t>CZ.05.1.24/0.0/0.0/20_144/0014016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D0CD5" w14:textId="77777777" w:rsidR="00C33A96" w:rsidRDefault="00C33A96" w:rsidP="00C33A96">
      <w:r>
        <w:separator/>
      </w:r>
    </w:p>
  </w:footnote>
  <w:footnote w:type="continuationSeparator" w:id="0">
    <w:p w14:paraId="7D3E8F35" w14:textId="77777777" w:rsidR="00C33A96" w:rsidRDefault="00C33A96" w:rsidP="00C33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D6608" w14:textId="77777777" w:rsidR="006320B1" w:rsidRDefault="006320B1">
    <w:pPr>
      <w:pStyle w:val="Zhlav"/>
    </w:pPr>
  </w:p>
  <w:p w14:paraId="073C6F15" w14:textId="3E050A00" w:rsidR="00E9322F" w:rsidRDefault="006320B1">
    <w:pPr>
      <w:pStyle w:val="Zhlav"/>
    </w:pPr>
    <w:r>
      <w:rPr>
        <w:noProof/>
      </w:rPr>
      <w:drawing>
        <wp:inline distT="0" distB="0" distL="0" distR="0" wp14:anchorId="3E7A12A4" wp14:editId="2712946A">
          <wp:extent cx="2400300" cy="53697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5787" t="19048" r="7738" b="19048"/>
                  <a:stretch/>
                </pic:blipFill>
                <pic:spPr bwMode="auto">
                  <a:xfrm>
                    <a:off x="0" y="0"/>
                    <a:ext cx="2416905" cy="54068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B4FB8"/>
    <w:multiLevelType w:val="hybridMultilevel"/>
    <w:tmpl w:val="03F2C39A"/>
    <w:lvl w:ilvl="0" w:tplc="04050005">
      <w:start w:val="1"/>
      <w:numFmt w:val="bullet"/>
      <w:lvlText w:val=""/>
      <w:lvlJc w:val="left"/>
      <w:pPr>
        <w:ind w:left="1077" w:hanging="360"/>
      </w:pPr>
      <w:rPr>
        <w:rFonts w:ascii="Wingdings" w:hAnsi="Wingding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 w15:restartNumberingAfterBreak="0">
    <w:nsid w:val="0BC6611E"/>
    <w:multiLevelType w:val="hybridMultilevel"/>
    <w:tmpl w:val="0E9848E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ED246EA"/>
    <w:multiLevelType w:val="hybridMultilevel"/>
    <w:tmpl w:val="0060B1BA"/>
    <w:lvl w:ilvl="0" w:tplc="0405000F">
      <w:start w:val="1"/>
      <w:numFmt w:val="decimal"/>
      <w:lvlText w:val="%1."/>
      <w:lvlJc w:val="left"/>
      <w:pPr>
        <w:tabs>
          <w:tab w:val="num" w:pos="420"/>
        </w:tabs>
        <w:ind w:left="420" w:hanging="360"/>
      </w:pPr>
    </w:lvl>
    <w:lvl w:ilvl="1" w:tplc="1F8EF01E">
      <w:start w:val="9"/>
      <w:numFmt w:val="upperRoman"/>
      <w:lvlText w:val="%2."/>
      <w:lvlJc w:val="left"/>
      <w:pPr>
        <w:tabs>
          <w:tab w:val="num" w:pos="1860"/>
        </w:tabs>
        <w:ind w:left="1860" w:hanging="720"/>
      </w:pPr>
      <w:rPr>
        <w:rFonts w:hint="default"/>
      </w:r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 w15:restartNumberingAfterBreak="0">
    <w:nsid w:val="11E4063A"/>
    <w:multiLevelType w:val="hybridMultilevel"/>
    <w:tmpl w:val="C50251E8"/>
    <w:lvl w:ilvl="0" w:tplc="04050005">
      <w:start w:val="1"/>
      <w:numFmt w:val="bullet"/>
      <w:lvlText w:val=""/>
      <w:lvlJc w:val="left"/>
      <w:pPr>
        <w:ind w:left="1077" w:hanging="360"/>
      </w:pPr>
      <w:rPr>
        <w:rFonts w:ascii="Wingdings" w:hAnsi="Wingding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 w15:restartNumberingAfterBreak="0">
    <w:nsid w:val="12AB5D36"/>
    <w:multiLevelType w:val="hybridMultilevel"/>
    <w:tmpl w:val="D012EA2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 w15:restartNumberingAfterBreak="0">
    <w:nsid w:val="14983EC7"/>
    <w:multiLevelType w:val="hybridMultilevel"/>
    <w:tmpl w:val="1E7E50D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9F0BC8"/>
    <w:multiLevelType w:val="hybridMultilevel"/>
    <w:tmpl w:val="67768B52"/>
    <w:lvl w:ilvl="0" w:tplc="3238E236">
      <w:start w:val="12"/>
      <w:numFmt w:val="upperRoman"/>
      <w:lvlText w:val="%1."/>
      <w:lvlJc w:val="right"/>
      <w:pPr>
        <w:tabs>
          <w:tab w:val="num" w:pos="0"/>
        </w:tabs>
        <w:ind w:left="454" w:hanging="9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7A70F4C"/>
    <w:multiLevelType w:val="multilevel"/>
    <w:tmpl w:val="8D8E1F22"/>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1E0D21C0"/>
    <w:multiLevelType w:val="hybridMultilevel"/>
    <w:tmpl w:val="F5D0C9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F6786A"/>
    <w:multiLevelType w:val="multilevel"/>
    <w:tmpl w:val="630428D6"/>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2D7C3B26"/>
    <w:multiLevelType w:val="hybridMultilevel"/>
    <w:tmpl w:val="25688432"/>
    <w:lvl w:ilvl="0" w:tplc="EC18D3D4">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E344BB5"/>
    <w:multiLevelType w:val="hybridMultilevel"/>
    <w:tmpl w:val="E080522E"/>
    <w:lvl w:ilvl="0" w:tplc="4DECAC22">
      <w:start w:val="1"/>
      <w:numFmt w:val="upperRoman"/>
      <w:lvlText w:val="%1."/>
      <w:lvlJc w:val="right"/>
      <w:pPr>
        <w:tabs>
          <w:tab w:val="num" w:pos="-360"/>
        </w:tabs>
        <w:ind w:left="94" w:hanging="94"/>
      </w:pPr>
      <w:rPr>
        <w:rFonts w:ascii="Arial" w:hAnsi="Arial" w:cs="Arial"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FAE0240">
      <w:start w:val="1"/>
      <w:numFmt w:val="decimal"/>
      <w:lvlText w:val="%4."/>
      <w:lvlJc w:val="left"/>
      <w:pPr>
        <w:tabs>
          <w:tab w:val="num" w:pos="2880"/>
        </w:tabs>
        <w:ind w:left="2880" w:hanging="360"/>
      </w:pPr>
      <w:rPr>
        <w:rFonts w:hint="default"/>
        <w:b w:val="0"/>
        <w:sz w:val="20"/>
        <w:szCs w:val="2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C25AA0"/>
    <w:multiLevelType w:val="hybridMultilevel"/>
    <w:tmpl w:val="0D688EDA"/>
    <w:lvl w:ilvl="0" w:tplc="7EFE3E64">
      <w:start w:val="3"/>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80D2285"/>
    <w:multiLevelType w:val="hybridMultilevel"/>
    <w:tmpl w:val="E326BEBA"/>
    <w:lvl w:ilvl="0" w:tplc="0FAE0240">
      <w:start w:val="1"/>
      <w:numFmt w:val="decimal"/>
      <w:lvlText w:val="%1."/>
      <w:lvlJc w:val="left"/>
      <w:pPr>
        <w:tabs>
          <w:tab w:val="num" w:pos="2880"/>
        </w:tabs>
        <w:ind w:left="288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AC75077"/>
    <w:multiLevelType w:val="hybridMultilevel"/>
    <w:tmpl w:val="655A903E"/>
    <w:lvl w:ilvl="0" w:tplc="3B1E4A92">
      <w:start w:val="1"/>
      <w:numFmt w:val="decimal"/>
      <w:lvlText w:val="%1."/>
      <w:lvlJc w:val="left"/>
      <w:pPr>
        <w:tabs>
          <w:tab w:val="num" w:pos="357"/>
        </w:tabs>
        <w:ind w:left="357" w:hanging="357"/>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015624"/>
    <w:multiLevelType w:val="hybridMultilevel"/>
    <w:tmpl w:val="071C31C4"/>
    <w:lvl w:ilvl="0" w:tplc="4DECAC22">
      <w:start w:val="1"/>
      <w:numFmt w:val="upperRoman"/>
      <w:lvlText w:val="%1."/>
      <w:lvlJc w:val="right"/>
      <w:pPr>
        <w:tabs>
          <w:tab w:val="num" w:pos="-360"/>
        </w:tabs>
        <w:ind w:left="94" w:hanging="94"/>
      </w:pPr>
      <w:rPr>
        <w:rFonts w:ascii="Arial" w:hAnsi="Arial" w:cs="Arial"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FAE0240">
      <w:start w:val="1"/>
      <w:numFmt w:val="decimal"/>
      <w:lvlText w:val="%4."/>
      <w:lvlJc w:val="left"/>
      <w:pPr>
        <w:tabs>
          <w:tab w:val="num" w:pos="2880"/>
        </w:tabs>
        <w:ind w:left="2880" w:hanging="360"/>
      </w:pPr>
      <w:rPr>
        <w:rFonts w:hint="default"/>
        <w:b w:val="0"/>
        <w:sz w:val="20"/>
        <w:szCs w:val="2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3230105"/>
    <w:multiLevelType w:val="hybridMultilevel"/>
    <w:tmpl w:val="D020EEE8"/>
    <w:lvl w:ilvl="0" w:tplc="DCAA20A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4293F05"/>
    <w:multiLevelType w:val="hybridMultilevel"/>
    <w:tmpl w:val="6B5AC458"/>
    <w:lvl w:ilvl="0" w:tplc="3F3C3536">
      <w:start w:val="10"/>
      <w:numFmt w:val="upperRoman"/>
      <w:lvlText w:val="%1."/>
      <w:lvlJc w:val="right"/>
      <w:pPr>
        <w:tabs>
          <w:tab w:val="num" w:pos="-300"/>
        </w:tabs>
        <w:ind w:left="154" w:hanging="94"/>
      </w:pPr>
      <w:rPr>
        <w:rFonts w:ascii="Arial" w:hAnsi="Arial" w:cs="Arial" w:hint="default"/>
        <w:b/>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8" w15:restartNumberingAfterBreak="0">
    <w:nsid w:val="657C07BA"/>
    <w:multiLevelType w:val="multilevel"/>
    <w:tmpl w:val="293C57D6"/>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5BA6A2D"/>
    <w:multiLevelType w:val="hybridMultilevel"/>
    <w:tmpl w:val="4216AD38"/>
    <w:lvl w:ilvl="0" w:tplc="0405000F">
      <w:start w:val="1"/>
      <w:numFmt w:val="decimal"/>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20" w15:restartNumberingAfterBreak="0">
    <w:nsid w:val="6CBD5889"/>
    <w:multiLevelType w:val="hybridMultilevel"/>
    <w:tmpl w:val="78F6E4E6"/>
    <w:lvl w:ilvl="0" w:tplc="04050005">
      <w:start w:val="1"/>
      <w:numFmt w:val="bullet"/>
      <w:lvlText w:val=""/>
      <w:lvlJc w:val="left"/>
      <w:pPr>
        <w:ind w:left="1077" w:hanging="360"/>
      </w:pPr>
      <w:rPr>
        <w:rFonts w:ascii="Wingdings" w:hAnsi="Wingding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1" w15:restartNumberingAfterBreak="0">
    <w:nsid w:val="6D687431"/>
    <w:multiLevelType w:val="hybridMultilevel"/>
    <w:tmpl w:val="76FC1C70"/>
    <w:lvl w:ilvl="0" w:tplc="8496151E">
      <w:start w:val="1"/>
      <w:numFmt w:val="bullet"/>
      <w:lvlText w:val="-"/>
      <w:lvlJc w:val="left"/>
      <w:pPr>
        <w:tabs>
          <w:tab w:val="num" w:pos="1077"/>
        </w:tabs>
        <w:ind w:left="1077" w:hanging="360"/>
      </w:pPr>
      <w:rPr>
        <w:rFonts w:ascii="Arial" w:eastAsia="Times New Roman" w:hAnsi="Arial" w:cs="Arial" w:hint="default"/>
      </w:rPr>
    </w:lvl>
    <w:lvl w:ilvl="1" w:tplc="04050003" w:tentative="1">
      <w:start w:val="1"/>
      <w:numFmt w:val="bullet"/>
      <w:lvlText w:val="o"/>
      <w:lvlJc w:val="left"/>
      <w:pPr>
        <w:tabs>
          <w:tab w:val="num" w:pos="1797"/>
        </w:tabs>
        <w:ind w:left="1797" w:hanging="360"/>
      </w:pPr>
      <w:rPr>
        <w:rFonts w:ascii="Courier New" w:hAnsi="Courier New" w:cs="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cs="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cs="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num w:numId="1">
    <w:abstractNumId w:val="17"/>
  </w:num>
  <w:num w:numId="2">
    <w:abstractNumId w:val="6"/>
  </w:num>
  <w:num w:numId="3">
    <w:abstractNumId w:val="21"/>
  </w:num>
  <w:num w:numId="4">
    <w:abstractNumId w:val="18"/>
  </w:num>
  <w:num w:numId="5">
    <w:abstractNumId w:val="15"/>
  </w:num>
  <w:num w:numId="6">
    <w:abstractNumId w:val="7"/>
  </w:num>
  <w:num w:numId="7">
    <w:abstractNumId w:val="19"/>
  </w:num>
  <w:num w:numId="8">
    <w:abstractNumId w:val="14"/>
  </w:num>
  <w:num w:numId="9">
    <w:abstractNumId w:val="4"/>
  </w:num>
  <w:num w:numId="10">
    <w:abstractNumId w:val="20"/>
  </w:num>
  <w:num w:numId="11">
    <w:abstractNumId w:val="10"/>
  </w:num>
  <w:num w:numId="12">
    <w:abstractNumId w:val="5"/>
  </w:num>
  <w:num w:numId="13">
    <w:abstractNumId w:val="1"/>
  </w:num>
  <w:num w:numId="14">
    <w:abstractNumId w:val="11"/>
  </w:num>
  <w:num w:numId="15">
    <w:abstractNumId w:val="16"/>
  </w:num>
  <w:num w:numId="16">
    <w:abstractNumId w:val="2"/>
  </w:num>
  <w:num w:numId="17">
    <w:abstractNumId w:val="12"/>
  </w:num>
  <w:num w:numId="18">
    <w:abstractNumId w:val="13"/>
  </w:num>
  <w:num w:numId="19">
    <w:abstractNumId w:val="8"/>
  </w:num>
  <w:num w:numId="20">
    <w:abstractNumId w:val="0"/>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C98"/>
    <w:rsid w:val="0000638B"/>
    <w:rsid w:val="000211DB"/>
    <w:rsid w:val="00023257"/>
    <w:rsid w:val="000360C1"/>
    <w:rsid w:val="000450E6"/>
    <w:rsid w:val="00055760"/>
    <w:rsid w:val="00092525"/>
    <w:rsid w:val="000D09C2"/>
    <w:rsid w:val="001108BB"/>
    <w:rsid w:val="0011731B"/>
    <w:rsid w:val="001C7187"/>
    <w:rsid w:val="001E4A1D"/>
    <w:rsid w:val="001E7AB0"/>
    <w:rsid w:val="001F4B4C"/>
    <w:rsid w:val="001F652C"/>
    <w:rsid w:val="00212BCC"/>
    <w:rsid w:val="002377B1"/>
    <w:rsid w:val="002962E6"/>
    <w:rsid w:val="002A4696"/>
    <w:rsid w:val="002B67F3"/>
    <w:rsid w:val="002D4AFF"/>
    <w:rsid w:val="002F2AEF"/>
    <w:rsid w:val="00303175"/>
    <w:rsid w:val="0031686E"/>
    <w:rsid w:val="003A4A97"/>
    <w:rsid w:val="003A7B1A"/>
    <w:rsid w:val="004034D3"/>
    <w:rsid w:val="00484D3A"/>
    <w:rsid w:val="004A6B80"/>
    <w:rsid w:val="004E3AD1"/>
    <w:rsid w:val="00520E34"/>
    <w:rsid w:val="00527CAD"/>
    <w:rsid w:val="00534D1F"/>
    <w:rsid w:val="00534DCB"/>
    <w:rsid w:val="00536C0C"/>
    <w:rsid w:val="005A32C2"/>
    <w:rsid w:val="005C432A"/>
    <w:rsid w:val="005D6B6C"/>
    <w:rsid w:val="00601C98"/>
    <w:rsid w:val="006320B1"/>
    <w:rsid w:val="006A45F7"/>
    <w:rsid w:val="00711A3E"/>
    <w:rsid w:val="00725E0E"/>
    <w:rsid w:val="007563B2"/>
    <w:rsid w:val="007719AE"/>
    <w:rsid w:val="007A28B3"/>
    <w:rsid w:val="007B4990"/>
    <w:rsid w:val="007F2966"/>
    <w:rsid w:val="0088358A"/>
    <w:rsid w:val="008A5582"/>
    <w:rsid w:val="008D5267"/>
    <w:rsid w:val="00901504"/>
    <w:rsid w:val="00922062"/>
    <w:rsid w:val="0097439E"/>
    <w:rsid w:val="009B58A4"/>
    <w:rsid w:val="009C5C96"/>
    <w:rsid w:val="00A0734B"/>
    <w:rsid w:val="00A1643F"/>
    <w:rsid w:val="00A53995"/>
    <w:rsid w:val="00A667AE"/>
    <w:rsid w:val="00A764FF"/>
    <w:rsid w:val="00A85DF7"/>
    <w:rsid w:val="00AB1EAF"/>
    <w:rsid w:val="00AC275A"/>
    <w:rsid w:val="00BC0E60"/>
    <w:rsid w:val="00BC6814"/>
    <w:rsid w:val="00C33A96"/>
    <w:rsid w:val="00C74A3C"/>
    <w:rsid w:val="00C9581C"/>
    <w:rsid w:val="00D1339F"/>
    <w:rsid w:val="00D627EF"/>
    <w:rsid w:val="00DB3937"/>
    <w:rsid w:val="00DE1DB8"/>
    <w:rsid w:val="00DE4C22"/>
    <w:rsid w:val="00E05943"/>
    <w:rsid w:val="00E16063"/>
    <w:rsid w:val="00E81BA5"/>
    <w:rsid w:val="00E9031A"/>
    <w:rsid w:val="00E9322F"/>
    <w:rsid w:val="00EC1F2C"/>
    <w:rsid w:val="00EE19C2"/>
    <w:rsid w:val="00EE1AE5"/>
    <w:rsid w:val="00EF0C48"/>
    <w:rsid w:val="00F026D8"/>
    <w:rsid w:val="00F54117"/>
    <w:rsid w:val="00F55AE8"/>
    <w:rsid w:val="00F807AB"/>
    <w:rsid w:val="00FC279D"/>
    <w:rsid w:val="00FD49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5258DE"/>
  <w15:docId w15:val="{30880849-9103-4015-BF80-FD61F89C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01C98"/>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601C98"/>
    <w:rPr>
      <w:sz w:val="16"/>
      <w:szCs w:val="16"/>
    </w:rPr>
  </w:style>
  <w:style w:type="paragraph" w:styleId="Textkomente">
    <w:name w:val="annotation text"/>
    <w:basedOn w:val="Normln"/>
    <w:link w:val="TextkomenteChar"/>
    <w:semiHidden/>
    <w:rsid w:val="00601C98"/>
    <w:rPr>
      <w:sz w:val="20"/>
      <w:szCs w:val="20"/>
    </w:rPr>
  </w:style>
  <w:style w:type="character" w:customStyle="1" w:styleId="TextkomenteChar">
    <w:name w:val="Text komentáře Char"/>
    <w:basedOn w:val="Standardnpsmoodstavce"/>
    <w:link w:val="Textkomente"/>
    <w:semiHidden/>
    <w:rsid w:val="00601C98"/>
    <w:rPr>
      <w:rFonts w:ascii="Arial" w:eastAsia="Times New Roman" w:hAnsi="Arial" w:cs="Arial"/>
      <w:sz w:val="20"/>
      <w:szCs w:val="20"/>
      <w:lang w:eastAsia="cs-CZ"/>
    </w:rPr>
  </w:style>
  <w:style w:type="paragraph" w:styleId="Textbubliny">
    <w:name w:val="Balloon Text"/>
    <w:basedOn w:val="Normln"/>
    <w:link w:val="TextbublinyChar"/>
    <w:uiPriority w:val="99"/>
    <w:semiHidden/>
    <w:unhideWhenUsed/>
    <w:rsid w:val="00601C98"/>
    <w:rPr>
      <w:rFonts w:ascii="Tahoma" w:hAnsi="Tahoma" w:cs="Tahoma"/>
      <w:sz w:val="16"/>
      <w:szCs w:val="16"/>
    </w:rPr>
  </w:style>
  <w:style w:type="character" w:customStyle="1" w:styleId="TextbublinyChar">
    <w:name w:val="Text bubliny Char"/>
    <w:basedOn w:val="Standardnpsmoodstavce"/>
    <w:link w:val="Textbubliny"/>
    <w:uiPriority w:val="99"/>
    <w:semiHidden/>
    <w:rsid w:val="00601C98"/>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AC275A"/>
    <w:rPr>
      <w:b/>
      <w:bCs/>
    </w:rPr>
  </w:style>
  <w:style w:type="character" w:customStyle="1" w:styleId="PedmtkomenteChar">
    <w:name w:val="Předmět komentáře Char"/>
    <w:basedOn w:val="TextkomenteChar"/>
    <w:link w:val="Pedmtkomente"/>
    <w:uiPriority w:val="99"/>
    <w:semiHidden/>
    <w:rsid w:val="00AC275A"/>
    <w:rPr>
      <w:rFonts w:ascii="Arial" w:eastAsia="Times New Roman" w:hAnsi="Arial" w:cs="Arial"/>
      <w:b/>
      <w:bCs/>
      <w:sz w:val="20"/>
      <w:szCs w:val="20"/>
      <w:lang w:eastAsia="cs-CZ"/>
    </w:rPr>
  </w:style>
  <w:style w:type="paragraph" w:customStyle="1" w:styleId="CharCharCharCharCharChar1CharCharCharCharCharCharCharCharCharChar">
    <w:name w:val="Char Char Char Char Char Char1 Char Char Char Char Char Char Char Char Char Char"/>
    <w:basedOn w:val="Normln"/>
    <w:semiHidden/>
    <w:rsid w:val="00EC1F2C"/>
    <w:pPr>
      <w:spacing w:after="160" w:line="240" w:lineRule="exact"/>
    </w:pPr>
    <w:rPr>
      <w:rFonts w:cs="Times New Roman"/>
      <w:sz w:val="22"/>
      <w:szCs w:val="22"/>
      <w:lang w:val="en-US" w:eastAsia="en-US"/>
    </w:rPr>
  </w:style>
  <w:style w:type="paragraph" w:styleId="Odstavecseseznamem">
    <w:name w:val="List Paragraph"/>
    <w:basedOn w:val="Normln"/>
    <w:uiPriority w:val="34"/>
    <w:qFormat/>
    <w:rsid w:val="005C432A"/>
    <w:pPr>
      <w:ind w:left="720"/>
      <w:contextualSpacing/>
    </w:pPr>
  </w:style>
  <w:style w:type="paragraph" w:customStyle="1" w:styleId="CharCharCharCharCharChar1CharCharCharCharCharCharCharCharCharChar0">
    <w:name w:val="Char Char Char Char Char Char1 Char Char Char Char Char Char Char Char Char Char"/>
    <w:basedOn w:val="Normln"/>
    <w:semiHidden/>
    <w:rsid w:val="00C74A3C"/>
    <w:pPr>
      <w:spacing w:after="160" w:line="240" w:lineRule="exact"/>
    </w:pPr>
    <w:rPr>
      <w:rFonts w:cs="Times New Roman"/>
      <w:sz w:val="22"/>
      <w:szCs w:val="22"/>
      <w:lang w:val="en-US" w:eastAsia="en-US"/>
    </w:rPr>
  </w:style>
  <w:style w:type="paragraph" w:customStyle="1" w:styleId="CharCharCharCharCharChar1CharCharCharCharCharCharCharCharCharChar1">
    <w:name w:val="Char Char Char Char Char Char1 Char Char Char Char Char Char Char Char Char Char"/>
    <w:basedOn w:val="Normln"/>
    <w:semiHidden/>
    <w:rsid w:val="001F4B4C"/>
    <w:pPr>
      <w:spacing w:after="160" w:line="240" w:lineRule="exact"/>
    </w:pPr>
    <w:rPr>
      <w:rFonts w:cs="Times New Roman"/>
      <w:sz w:val="22"/>
      <w:szCs w:val="22"/>
      <w:lang w:val="en-US" w:eastAsia="en-US"/>
    </w:rPr>
  </w:style>
  <w:style w:type="paragraph" w:styleId="Zhlav">
    <w:name w:val="header"/>
    <w:basedOn w:val="Normln"/>
    <w:link w:val="ZhlavChar"/>
    <w:uiPriority w:val="99"/>
    <w:unhideWhenUsed/>
    <w:rsid w:val="00C33A96"/>
    <w:pPr>
      <w:tabs>
        <w:tab w:val="center" w:pos="4536"/>
        <w:tab w:val="right" w:pos="9072"/>
      </w:tabs>
    </w:pPr>
  </w:style>
  <w:style w:type="character" w:customStyle="1" w:styleId="ZhlavChar">
    <w:name w:val="Záhlaví Char"/>
    <w:basedOn w:val="Standardnpsmoodstavce"/>
    <w:link w:val="Zhlav"/>
    <w:uiPriority w:val="99"/>
    <w:rsid w:val="00C33A96"/>
    <w:rPr>
      <w:rFonts w:ascii="Arial" w:eastAsia="Times New Roman" w:hAnsi="Arial" w:cs="Arial"/>
      <w:sz w:val="24"/>
      <w:szCs w:val="24"/>
      <w:lang w:eastAsia="cs-CZ"/>
    </w:rPr>
  </w:style>
  <w:style w:type="paragraph" w:styleId="Zpat">
    <w:name w:val="footer"/>
    <w:basedOn w:val="Normln"/>
    <w:link w:val="ZpatChar"/>
    <w:unhideWhenUsed/>
    <w:rsid w:val="00C33A96"/>
    <w:pPr>
      <w:tabs>
        <w:tab w:val="center" w:pos="4536"/>
        <w:tab w:val="right" w:pos="9072"/>
      </w:tabs>
    </w:pPr>
  </w:style>
  <w:style w:type="character" w:customStyle="1" w:styleId="ZpatChar">
    <w:name w:val="Zápatí Char"/>
    <w:basedOn w:val="Standardnpsmoodstavce"/>
    <w:link w:val="Zpat"/>
    <w:uiPriority w:val="99"/>
    <w:rsid w:val="00C33A96"/>
    <w:rPr>
      <w:rFonts w:ascii="Arial" w:eastAsia="Times New Roman" w:hAnsi="Arial" w:cs="Arial"/>
      <w:sz w:val="24"/>
      <w:szCs w:val="24"/>
      <w:lang w:eastAsia="cs-CZ"/>
    </w:rPr>
  </w:style>
  <w:style w:type="paragraph" w:customStyle="1" w:styleId="CharCharCharCharCharChar1CharCharCharCharCharCharCharCharCharChar2">
    <w:name w:val="Char Char Char Char Char Char1 Char Char Char Char Char Char Char Char Char Char"/>
    <w:basedOn w:val="Normln"/>
    <w:semiHidden/>
    <w:rsid w:val="00F55AE8"/>
    <w:pPr>
      <w:spacing w:after="160" w:line="240" w:lineRule="exact"/>
    </w:pPr>
    <w:rPr>
      <w:rFonts w:cs="Times New Roman"/>
      <w:sz w:val="22"/>
      <w:szCs w:val="22"/>
      <w:lang w:val="en-US" w:eastAsia="en-US"/>
    </w:rPr>
  </w:style>
  <w:style w:type="paragraph" w:customStyle="1" w:styleId="CharCharCharCharCharChar1CharCharCharCharCharCharCharCharCharChar3">
    <w:name w:val="Char Char Char Char Char Char1 Char Char Char Char Char Char Char Char Char Char"/>
    <w:basedOn w:val="Normln"/>
    <w:semiHidden/>
    <w:rsid w:val="00E9322F"/>
    <w:pPr>
      <w:spacing w:after="160" w:line="240" w:lineRule="exact"/>
    </w:pPr>
    <w:rPr>
      <w:rFonts w:cs="Times New Roman"/>
      <w:sz w:val="22"/>
      <w:szCs w:val="22"/>
      <w:lang w:val="en-US" w:eastAsia="en-US"/>
    </w:rPr>
  </w:style>
  <w:style w:type="paragraph" w:customStyle="1" w:styleId="normalni">
    <w:name w:val="normalni"/>
    <w:basedOn w:val="Normln"/>
    <w:rsid w:val="00E9322F"/>
    <w:rPr>
      <w:rFonts w:ascii="Times New Roman" w:hAnsi="Times New Roman" w:cs="Times New Roman"/>
    </w:rPr>
  </w:style>
  <w:style w:type="character" w:styleId="Hypertextovodkaz">
    <w:name w:val="Hyperlink"/>
    <w:basedOn w:val="Standardnpsmoodstavce"/>
    <w:uiPriority w:val="99"/>
    <w:unhideWhenUsed/>
    <w:rsid w:val="00A667AE"/>
    <w:rPr>
      <w:color w:val="0000FF" w:themeColor="hyperlink"/>
      <w:u w:val="single"/>
    </w:rPr>
  </w:style>
  <w:style w:type="paragraph" w:customStyle="1" w:styleId="CharCharCharCharCharChar1CharCharCharCharCharCharCharCharCharChar4">
    <w:name w:val="Char Char Char Char Char Char1 Char Char Char Char Char Char Char Char Char Char"/>
    <w:basedOn w:val="Normln"/>
    <w:semiHidden/>
    <w:rsid w:val="00F807AB"/>
    <w:pPr>
      <w:spacing w:after="160" w:line="240" w:lineRule="exact"/>
    </w:pPr>
    <w:rPr>
      <w:rFonts w:cs="Times New Roman"/>
      <w:sz w:val="22"/>
      <w:szCs w:val="22"/>
      <w:lang w:val="en-US" w:eastAsia="en-US"/>
    </w:rPr>
  </w:style>
  <w:style w:type="paragraph" w:customStyle="1" w:styleId="CharCharCharCharCharChar1CharCharCharCharCharCharCharCharCharChar5">
    <w:name w:val="Char Char Char Char Char Char1 Char Char Char Char Char Char Char Char Char Char"/>
    <w:basedOn w:val="Normln"/>
    <w:semiHidden/>
    <w:rsid w:val="00EE1AE5"/>
    <w:pPr>
      <w:spacing w:after="160" w:line="240" w:lineRule="exact"/>
    </w:pPr>
    <w:rPr>
      <w:rFonts w:cs="Times New Roman"/>
      <w:sz w:val="22"/>
      <w:szCs w:val="22"/>
      <w:lang w:val="en-US" w:eastAsia="en-US"/>
    </w:rPr>
  </w:style>
  <w:style w:type="paragraph" w:customStyle="1" w:styleId="CharCharCharCharCharChar1CharCharCharCharCharCharCharCharCharChar6">
    <w:name w:val="Char Char Char Char Char Char1 Char Char Char Char Char Char Char Char Char Char"/>
    <w:basedOn w:val="Normln"/>
    <w:semiHidden/>
    <w:rsid w:val="007F2966"/>
    <w:pPr>
      <w:spacing w:after="160" w:line="240" w:lineRule="exact"/>
    </w:pPr>
    <w:rPr>
      <w:rFonts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803051">
      <w:bodyDiv w:val="1"/>
      <w:marLeft w:val="0"/>
      <w:marRight w:val="0"/>
      <w:marTop w:val="0"/>
      <w:marBottom w:val="0"/>
      <w:divBdr>
        <w:top w:val="none" w:sz="0" w:space="0" w:color="auto"/>
        <w:left w:val="none" w:sz="0" w:space="0" w:color="auto"/>
        <w:bottom w:val="none" w:sz="0" w:space="0" w:color="auto"/>
        <w:right w:val="none" w:sz="0" w:space="0" w:color="auto"/>
      </w:divBdr>
    </w:div>
    <w:div w:id="871965946">
      <w:bodyDiv w:val="1"/>
      <w:marLeft w:val="0"/>
      <w:marRight w:val="0"/>
      <w:marTop w:val="0"/>
      <w:marBottom w:val="0"/>
      <w:divBdr>
        <w:top w:val="none" w:sz="0" w:space="0" w:color="auto"/>
        <w:left w:val="none" w:sz="0" w:space="0" w:color="auto"/>
        <w:bottom w:val="none" w:sz="0" w:space="0" w:color="auto"/>
        <w:right w:val="none" w:sz="0" w:space="0" w:color="auto"/>
      </w:divBdr>
    </w:div>
    <w:div w:id="1055280121">
      <w:bodyDiv w:val="1"/>
      <w:marLeft w:val="0"/>
      <w:marRight w:val="0"/>
      <w:marTop w:val="0"/>
      <w:marBottom w:val="0"/>
      <w:divBdr>
        <w:top w:val="none" w:sz="0" w:space="0" w:color="auto"/>
        <w:left w:val="none" w:sz="0" w:space="0" w:color="auto"/>
        <w:bottom w:val="none" w:sz="0" w:space="0" w:color="auto"/>
        <w:right w:val="none" w:sz="0" w:space="0" w:color="auto"/>
      </w:divBdr>
    </w:div>
    <w:div w:id="12843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adik@pm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2006D-1A7A-41F7-B410-E80FD13DD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2574</Words>
  <Characters>15188</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Šmatera Jan</dc:creator>
  <cp:lastModifiedBy>Frajt Radim</cp:lastModifiedBy>
  <cp:revision>9</cp:revision>
  <cp:lastPrinted>2020-01-03T11:11:00Z</cp:lastPrinted>
  <dcterms:created xsi:type="dcterms:W3CDTF">2022-04-21T11:56:00Z</dcterms:created>
  <dcterms:modified xsi:type="dcterms:W3CDTF">2022-05-05T13:50:00Z</dcterms:modified>
</cp:coreProperties>
</file>