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4C4" w:rsidRPr="00044250" w:rsidRDefault="00044250" w:rsidP="00044250">
      <w:pPr>
        <w:jc w:val="center"/>
        <w:rPr>
          <w:b/>
        </w:rPr>
      </w:pPr>
      <w:r w:rsidRPr="00044250">
        <w:rPr>
          <w:b/>
        </w:rPr>
        <w:t>Technické podmínky pro výběr zhotovitele</w:t>
      </w:r>
    </w:p>
    <w:p w:rsidR="00BF0702" w:rsidRDefault="00BF0702"/>
    <w:p w:rsidR="00044250" w:rsidRPr="00044250" w:rsidRDefault="00D16BCA">
      <w:pPr>
        <w:rPr>
          <w:b/>
          <w:i/>
        </w:rPr>
      </w:pPr>
      <w:r>
        <w:t>Akce:</w:t>
      </w:r>
      <w:r w:rsidR="00044250">
        <w:t xml:space="preserve"> </w:t>
      </w:r>
      <w:r w:rsidR="00B677D0" w:rsidRPr="00B677D0">
        <w:t>Blšanka – probírka BP, Kryry</w:t>
      </w:r>
    </w:p>
    <w:p w:rsidR="00D00E90" w:rsidRDefault="00044250">
      <w:r>
        <w:t xml:space="preserve">Č. </w:t>
      </w:r>
      <w:r w:rsidR="00017AAC">
        <w:t>PL:</w:t>
      </w:r>
      <w:r>
        <w:t xml:space="preserve"> </w:t>
      </w:r>
      <w:r w:rsidR="00360EC7">
        <w:t>3 03 2</w:t>
      </w:r>
      <w:r w:rsidR="00B677D0">
        <w:t>0 039</w:t>
      </w:r>
    </w:p>
    <w:p w:rsidR="00360EC7" w:rsidRDefault="00360EC7">
      <w:r>
        <w:t>Č. akce: 303</w:t>
      </w:r>
      <w:r w:rsidR="00B677D0">
        <w:t>705</w:t>
      </w:r>
    </w:p>
    <w:p w:rsidR="00044250" w:rsidRPr="00D75A7E" w:rsidRDefault="00044250" w:rsidP="00B03515">
      <w:pPr>
        <w:jc w:val="both"/>
        <w:rPr>
          <w:rFonts w:asciiTheme="minorHAnsi" w:hAnsiTheme="minorHAnsi" w:cstheme="minorHAnsi"/>
          <w:u w:val="single"/>
        </w:rPr>
      </w:pPr>
      <w:r w:rsidRPr="00D75A7E">
        <w:rPr>
          <w:rFonts w:asciiTheme="minorHAnsi" w:hAnsiTheme="minorHAnsi" w:cstheme="minorHAnsi"/>
          <w:u w:val="single"/>
        </w:rPr>
        <w:t>Po</w:t>
      </w:r>
      <w:r w:rsidR="00D06303" w:rsidRPr="00D75A7E">
        <w:rPr>
          <w:rFonts w:asciiTheme="minorHAnsi" w:hAnsiTheme="minorHAnsi" w:cstheme="minorHAnsi"/>
          <w:u w:val="single"/>
        </w:rPr>
        <w:t xml:space="preserve">žadujeme zajištění těchto </w:t>
      </w:r>
      <w:r w:rsidR="00017AAC" w:rsidRPr="00D75A7E">
        <w:rPr>
          <w:rFonts w:asciiTheme="minorHAnsi" w:hAnsiTheme="minorHAnsi" w:cstheme="minorHAnsi"/>
          <w:u w:val="single"/>
        </w:rPr>
        <w:t>prací:</w:t>
      </w:r>
    </w:p>
    <w:p w:rsidR="00886AC4" w:rsidRDefault="00886AC4" w:rsidP="00886AC4">
      <w:pPr>
        <w:pStyle w:val="Zkladntext"/>
        <w:rPr>
          <w:rFonts w:asciiTheme="minorHAnsi" w:eastAsia="Calibri" w:hAnsiTheme="minorHAnsi" w:cstheme="minorHAnsi"/>
          <w:bCs/>
          <w:color w:val="000000"/>
          <w:sz w:val="22"/>
          <w:szCs w:val="22"/>
        </w:rPr>
      </w:pPr>
      <w:r w:rsidRPr="00886AC4">
        <w:rPr>
          <w:rFonts w:asciiTheme="minorHAnsi" w:eastAsia="Calibri" w:hAnsiTheme="minorHAnsi" w:cstheme="minorHAnsi"/>
          <w:bCs/>
          <w:color w:val="000000"/>
          <w:sz w:val="22"/>
          <w:szCs w:val="22"/>
        </w:rPr>
        <w:t xml:space="preserve">V rámci akce budou pokáceny stromy a vyřezány keře na obou </w:t>
      </w:r>
      <w:r w:rsidR="00A40479" w:rsidRPr="00886AC4">
        <w:rPr>
          <w:rFonts w:asciiTheme="minorHAnsi" w:eastAsia="Calibri" w:hAnsiTheme="minorHAnsi" w:cstheme="minorHAnsi"/>
          <w:bCs/>
          <w:color w:val="000000"/>
          <w:sz w:val="22"/>
          <w:szCs w:val="22"/>
        </w:rPr>
        <w:t>březích Blšanky</w:t>
      </w:r>
      <w:r w:rsidRPr="00886AC4">
        <w:rPr>
          <w:rFonts w:asciiTheme="minorHAnsi" w:eastAsia="Calibri" w:hAnsiTheme="minorHAnsi" w:cstheme="minorHAnsi"/>
          <w:bCs/>
          <w:color w:val="000000"/>
          <w:sz w:val="22"/>
          <w:szCs w:val="22"/>
        </w:rPr>
        <w:t xml:space="preserve"> v ř.km </w:t>
      </w:r>
      <w:r w:rsidR="00EB6EED" w:rsidRPr="00EB6EED">
        <w:rPr>
          <w:rFonts w:asciiTheme="minorHAnsi" w:eastAsia="Calibri" w:hAnsiTheme="minorHAnsi" w:cstheme="minorHAnsi"/>
          <w:bCs/>
          <w:color w:val="000000"/>
          <w:sz w:val="22"/>
          <w:szCs w:val="22"/>
        </w:rPr>
        <w:t>27,260 – 27,700</w:t>
      </w:r>
      <w:r w:rsidR="00EB6EED">
        <w:rPr>
          <w:rFonts w:asciiTheme="minorHAnsi" w:eastAsia="Calibri" w:hAnsiTheme="minorHAnsi" w:cstheme="minorHAnsi"/>
          <w:bCs/>
          <w:color w:val="000000"/>
          <w:sz w:val="22"/>
          <w:szCs w:val="22"/>
        </w:rPr>
        <w:t xml:space="preserve"> </w:t>
      </w:r>
      <w:r w:rsidRPr="00886AC4">
        <w:rPr>
          <w:rFonts w:asciiTheme="minorHAnsi" w:eastAsia="Calibri" w:hAnsiTheme="minorHAnsi" w:cstheme="minorHAnsi"/>
          <w:bCs/>
          <w:color w:val="000000"/>
          <w:sz w:val="22"/>
          <w:szCs w:val="22"/>
        </w:rPr>
        <w:t xml:space="preserve">v </w:t>
      </w:r>
      <w:proofErr w:type="spellStart"/>
      <w:r w:rsidRPr="00886AC4">
        <w:rPr>
          <w:rFonts w:asciiTheme="minorHAnsi" w:eastAsia="Calibri" w:hAnsiTheme="minorHAnsi" w:cstheme="minorHAnsi"/>
          <w:bCs/>
          <w:color w:val="000000"/>
          <w:sz w:val="22"/>
          <w:szCs w:val="22"/>
        </w:rPr>
        <w:t>k.ú</w:t>
      </w:r>
      <w:proofErr w:type="spellEnd"/>
      <w:r w:rsidRPr="00886AC4">
        <w:rPr>
          <w:rFonts w:asciiTheme="minorHAnsi" w:eastAsia="Calibri" w:hAnsiTheme="minorHAnsi" w:cstheme="minorHAnsi"/>
          <w:bCs/>
          <w:color w:val="000000"/>
          <w:sz w:val="22"/>
          <w:szCs w:val="22"/>
        </w:rPr>
        <w:t>. Kryry. Jedná se převážně o přestárlé porosty nepůvodních druhů topolů v množství 6</w:t>
      </w:r>
      <w:r w:rsidR="00DD0B73">
        <w:rPr>
          <w:rFonts w:asciiTheme="minorHAnsi" w:eastAsia="Calibri" w:hAnsiTheme="minorHAnsi" w:cstheme="minorHAnsi"/>
          <w:bCs/>
          <w:color w:val="000000"/>
          <w:sz w:val="22"/>
          <w:szCs w:val="22"/>
        </w:rPr>
        <w:t>6</w:t>
      </w:r>
      <w:r w:rsidRPr="00886AC4">
        <w:rPr>
          <w:rFonts w:asciiTheme="minorHAnsi" w:eastAsia="Calibri" w:hAnsiTheme="minorHAnsi" w:cstheme="minorHAnsi"/>
          <w:bCs/>
          <w:color w:val="000000"/>
          <w:sz w:val="22"/>
          <w:szCs w:val="22"/>
        </w:rPr>
        <w:t xml:space="preserve"> ks, u kterých hrozí vzhledem k jejich věku a stavu vysoké riziko opadu kosterních větví. Dále budou pokáceny vrby v množství 5</w:t>
      </w:r>
      <w:r w:rsidR="00DD0B73">
        <w:rPr>
          <w:rFonts w:asciiTheme="minorHAnsi" w:eastAsia="Calibri" w:hAnsiTheme="minorHAnsi" w:cstheme="minorHAnsi"/>
          <w:bCs/>
          <w:color w:val="000000"/>
          <w:sz w:val="22"/>
          <w:szCs w:val="22"/>
        </w:rPr>
        <w:t>6</w:t>
      </w:r>
      <w:r w:rsidRPr="00886AC4">
        <w:rPr>
          <w:rFonts w:asciiTheme="minorHAnsi" w:eastAsia="Calibri" w:hAnsiTheme="minorHAnsi" w:cstheme="minorHAnsi"/>
          <w:bCs/>
          <w:color w:val="000000"/>
          <w:sz w:val="22"/>
          <w:szCs w:val="22"/>
        </w:rPr>
        <w:t xml:space="preserve"> ks</w:t>
      </w:r>
      <w:r w:rsidR="00DD0B73">
        <w:rPr>
          <w:rFonts w:asciiTheme="minorHAnsi" w:eastAsia="Calibri" w:hAnsiTheme="minorHAnsi" w:cstheme="minorHAnsi"/>
          <w:bCs/>
          <w:color w:val="000000"/>
          <w:sz w:val="22"/>
          <w:szCs w:val="22"/>
        </w:rPr>
        <w:t xml:space="preserve"> </w:t>
      </w:r>
      <w:r w:rsidRPr="00886AC4">
        <w:rPr>
          <w:rFonts w:asciiTheme="minorHAnsi" w:eastAsia="Calibri" w:hAnsiTheme="minorHAnsi" w:cstheme="minorHAnsi"/>
          <w:bCs/>
          <w:color w:val="000000"/>
          <w:sz w:val="22"/>
          <w:szCs w:val="22"/>
        </w:rPr>
        <w:t xml:space="preserve">a olše v počtu </w:t>
      </w:r>
      <w:r w:rsidR="00DD0B73">
        <w:rPr>
          <w:rFonts w:asciiTheme="minorHAnsi" w:eastAsia="Calibri" w:hAnsiTheme="minorHAnsi" w:cstheme="minorHAnsi"/>
          <w:bCs/>
          <w:color w:val="000000"/>
          <w:sz w:val="22"/>
          <w:szCs w:val="22"/>
        </w:rPr>
        <w:t>9</w:t>
      </w:r>
      <w:r w:rsidRPr="00886AC4">
        <w:rPr>
          <w:rFonts w:asciiTheme="minorHAnsi" w:eastAsia="Calibri" w:hAnsiTheme="minorHAnsi" w:cstheme="minorHAnsi"/>
          <w:bCs/>
          <w:color w:val="000000"/>
          <w:sz w:val="22"/>
          <w:szCs w:val="22"/>
        </w:rPr>
        <w:t xml:space="preserve"> ks. Veškerý břehový porost se nachází na </w:t>
      </w:r>
      <w:proofErr w:type="spellStart"/>
      <w:r w:rsidRPr="00886AC4">
        <w:rPr>
          <w:rFonts w:asciiTheme="minorHAnsi" w:eastAsia="Calibri" w:hAnsiTheme="minorHAnsi" w:cstheme="minorHAnsi"/>
          <w:bCs/>
          <w:color w:val="000000"/>
          <w:sz w:val="22"/>
          <w:szCs w:val="22"/>
        </w:rPr>
        <w:t>p.p.č</w:t>
      </w:r>
      <w:proofErr w:type="spellEnd"/>
      <w:r w:rsidRPr="00886AC4">
        <w:rPr>
          <w:rFonts w:asciiTheme="minorHAnsi" w:eastAsia="Calibri" w:hAnsiTheme="minorHAnsi" w:cstheme="minorHAnsi"/>
          <w:bCs/>
          <w:color w:val="000000"/>
          <w:sz w:val="22"/>
          <w:szCs w:val="22"/>
        </w:rPr>
        <w:t xml:space="preserve">. 4889 v </w:t>
      </w:r>
      <w:proofErr w:type="spellStart"/>
      <w:r w:rsidRPr="00886AC4">
        <w:rPr>
          <w:rFonts w:asciiTheme="minorHAnsi" w:eastAsia="Calibri" w:hAnsiTheme="minorHAnsi" w:cstheme="minorHAnsi"/>
          <w:bCs/>
          <w:color w:val="000000"/>
          <w:sz w:val="22"/>
          <w:szCs w:val="22"/>
        </w:rPr>
        <w:t>k.ú</w:t>
      </w:r>
      <w:proofErr w:type="spellEnd"/>
      <w:r w:rsidRPr="00886AC4">
        <w:rPr>
          <w:rFonts w:asciiTheme="minorHAnsi" w:eastAsia="Calibri" w:hAnsiTheme="minorHAnsi" w:cstheme="minorHAnsi"/>
          <w:bCs/>
          <w:color w:val="000000"/>
          <w:sz w:val="22"/>
          <w:szCs w:val="22"/>
        </w:rPr>
        <w:t>. Kryry, se kterým má právo hospodařit Povodí Ohře, státní podnik. Celkem bude pokáceno 13</w:t>
      </w:r>
      <w:r w:rsidR="00E72E8C">
        <w:rPr>
          <w:rFonts w:asciiTheme="minorHAnsi" w:eastAsia="Calibri" w:hAnsiTheme="minorHAnsi" w:cstheme="minorHAnsi"/>
          <w:bCs/>
          <w:color w:val="000000"/>
          <w:sz w:val="22"/>
          <w:szCs w:val="22"/>
        </w:rPr>
        <w:t>1</w:t>
      </w:r>
      <w:r w:rsidRPr="00886AC4">
        <w:rPr>
          <w:rFonts w:asciiTheme="minorHAnsi" w:eastAsia="Calibri" w:hAnsiTheme="minorHAnsi" w:cstheme="minorHAnsi"/>
          <w:bCs/>
          <w:color w:val="000000"/>
          <w:sz w:val="22"/>
          <w:szCs w:val="22"/>
        </w:rPr>
        <w:t xml:space="preserve"> ks stromů a vyřezáno </w:t>
      </w:r>
      <w:r w:rsidR="00E72E8C">
        <w:rPr>
          <w:rFonts w:asciiTheme="minorHAnsi" w:eastAsia="Calibri" w:hAnsiTheme="minorHAnsi" w:cstheme="minorHAnsi"/>
          <w:bCs/>
          <w:color w:val="000000"/>
          <w:sz w:val="22"/>
          <w:szCs w:val="22"/>
        </w:rPr>
        <w:t>430</w:t>
      </w:r>
      <w:r w:rsidRPr="00886AC4">
        <w:rPr>
          <w:rFonts w:asciiTheme="minorHAnsi" w:eastAsia="Calibri" w:hAnsiTheme="minorHAnsi" w:cstheme="minorHAnsi"/>
          <w:bCs/>
          <w:color w:val="000000"/>
          <w:sz w:val="22"/>
          <w:szCs w:val="22"/>
        </w:rPr>
        <w:t xml:space="preserve"> m2 křovin</w:t>
      </w:r>
      <w:r w:rsidR="00D57201">
        <w:rPr>
          <w:rFonts w:asciiTheme="minorHAnsi" w:eastAsia="Calibri" w:hAnsiTheme="minorHAnsi" w:cstheme="minorHAnsi"/>
          <w:bCs/>
          <w:color w:val="000000"/>
          <w:sz w:val="22"/>
          <w:szCs w:val="22"/>
        </w:rPr>
        <w:t xml:space="preserve"> (převážně šípek, bez černý, vrba)</w:t>
      </w:r>
      <w:r w:rsidRPr="00886AC4">
        <w:rPr>
          <w:rFonts w:asciiTheme="minorHAnsi" w:eastAsia="Calibri" w:hAnsiTheme="minorHAnsi" w:cstheme="minorHAnsi"/>
          <w:bCs/>
          <w:color w:val="000000"/>
          <w:sz w:val="22"/>
          <w:szCs w:val="22"/>
        </w:rPr>
        <w:t>. Po dokončení těžebních prací bude celý úsek toku vyčištěn od bodových ucpávek</w:t>
      </w:r>
      <w:bookmarkStart w:id="0" w:name="_Hlk109031459"/>
      <w:r w:rsidRPr="00886AC4">
        <w:rPr>
          <w:rFonts w:asciiTheme="minorHAnsi" w:eastAsia="Calibri" w:hAnsiTheme="minorHAnsi" w:cstheme="minorHAnsi"/>
          <w:bCs/>
          <w:color w:val="000000"/>
          <w:sz w:val="22"/>
          <w:szCs w:val="22"/>
        </w:rPr>
        <w:t xml:space="preserve">. Přebytečná DH bude </w:t>
      </w:r>
      <w:proofErr w:type="spellStart"/>
      <w:r w:rsidRPr="00886AC4">
        <w:rPr>
          <w:rFonts w:asciiTheme="minorHAnsi" w:eastAsia="Calibri" w:hAnsiTheme="minorHAnsi" w:cstheme="minorHAnsi"/>
          <w:bCs/>
          <w:color w:val="000000"/>
          <w:sz w:val="22"/>
          <w:szCs w:val="22"/>
        </w:rPr>
        <w:t>seštěpkována</w:t>
      </w:r>
      <w:proofErr w:type="spellEnd"/>
      <w:r w:rsidRPr="00886AC4">
        <w:rPr>
          <w:rFonts w:asciiTheme="minorHAnsi" w:eastAsia="Calibri" w:hAnsiTheme="minorHAnsi" w:cstheme="minorHAnsi"/>
          <w:bCs/>
          <w:color w:val="000000"/>
          <w:sz w:val="22"/>
          <w:szCs w:val="22"/>
        </w:rPr>
        <w:t xml:space="preserve"> nebo spálena.</w:t>
      </w:r>
      <w:bookmarkEnd w:id="0"/>
      <w:r w:rsidR="000458D2">
        <w:rPr>
          <w:rFonts w:asciiTheme="minorHAnsi" w:eastAsia="Calibri" w:hAnsiTheme="minorHAnsi" w:cstheme="minorHAnsi"/>
          <w:bCs/>
          <w:color w:val="000000"/>
          <w:sz w:val="22"/>
          <w:szCs w:val="22"/>
        </w:rPr>
        <w:t xml:space="preserve"> </w:t>
      </w:r>
      <w:r w:rsidR="000458D2" w:rsidRPr="000458D2">
        <w:rPr>
          <w:rFonts w:asciiTheme="minorHAnsi" w:eastAsia="Calibri" w:hAnsiTheme="minorHAnsi" w:cstheme="minorHAnsi"/>
          <w:bCs/>
          <w:color w:val="000000"/>
          <w:sz w:val="22"/>
          <w:szCs w:val="22"/>
        </w:rPr>
        <w:t xml:space="preserve">V případě pálení DH bude dodržena příslušná legislativa. V případě </w:t>
      </w:r>
      <w:proofErr w:type="spellStart"/>
      <w:r w:rsidR="000458D2" w:rsidRPr="000458D2">
        <w:rPr>
          <w:rFonts w:asciiTheme="minorHAnsi" w:eastAsia="Calibri" w:hAnsiTheme="minorHAnsi" w:cstheme="minorHAnsi"/>
          <w:bCs/>
          <w:color w:val="000000"/>
          <w:sz w:val="22"/>
          <w:szCs w:val="22"/>
        </w:rPr>
        <w:t>štepkování</w:t>
      </w:r>
      <w:proofErr w:type="spellEnd"/>
      <w:r w:rsidR="000458D2" w:rsidRPr="000458D2">
        <w:rPr>
          <w:rFonts w:asciiTheme="minorHAnsi" w:eastAsia="Calibri" w:hAnsiTheme="minorHAnsi" w:cstheme="minorHAnsi"/>
          <w:bCs/>
          <w:color w:val="000000"/>
          <w:sz w:val="22"/>
          <w:szCs w:val="22"/>
        </w:rPr>
        <w:t xml:space="preserve"> bude hmota odvezena, nebo rozhrnuta </w:t>
      </w:r>
      <w:r w:rsidR="007570FD" w:rsidRPr="007570FD">
        <w:rPr>
          <w:rFonts w:asciiTheme="minorHAnsi" w:eastAsia="Calibri" w:hAnsiTheme="minorHAnsi" w:cstheme="minorHAnsi"/>
          <w:b/>
          <w:bCs/>
          <w:color w:val="000000"/>
          <w:sz w:val="22"/>
          <w:szCs w:val="22"/>
        </w:rPr>
        <w:t>za břehovou hranou</w:t>
      </w:r>
      <w:r w:rsidR="007570FD">
        <w:rPr>
          <w:rFonts w:asciiTheme="minorHAnsi" w:eastAsia="Calibri" w:hAnsiTheme="minorHAnsi" w:cstheme="minorHAnsi"/>
          <w:bCs/>
          <w:color w:val="000000"/>
          <w:sz w:val="22"/>
          <w:szCs w:val="22"/>
        </w:rPr>
        <w:t xml:space="preserve"> </w:t>
      </w:r>
      <w:r w:rsidR="000458D2" w:rsidRPr="000458D2">
        <w:rPr>
          <w:rFonts w:asciiTheme="minorHAnsi" w:eastAsia="Calibri" w:hAnsiTheme="minorHAnsi" w:cstheme="minorHAnsi"/>
          <w:bCs/>
          <w:color w:val="000000"/>
          <w:sz w:val="22"/>
          <w:szCs w:val="22"/>
        </w:rPr>
        <w:t xml:space="preserve">na pozemky POH, </w:t>
      </w:r>
      <w:proofErr w:type="spellStart"/>
      <w:r w:rsidR="000458D2" w:rsidRPr="000458D2">
        <w:rPr>
          <w:rFonts w:asciiTheme="minorHAnsi" w:eastAsia="Calibri" w:hAnsiTheme="minorHAnsi" w:cstheme="minorHAnsi"/>
          <w:bCs/>
          <w:color w:val="000000"/>
          <w:sz w:val="22"/>
          <w:szCs w:val="22"/>
        </w:rPr>
        <w:t>s.p</w:t>
      </w:r>
      <w:proofErr w:type="spellEnd"/>
      <w:r w:rsidR="000458D2" w:rsidRPr="000458D2">
        <w:rPr>
          <w:rFonts w:asciiTheme="minorHAnsi" w:eastAsia="Calibri" w:hAnsiTheme="minorHAnsi" w:cstheme="minorHAnsi"/>
          <w:bCs/>
          <w:color w:val="000000"/>
          <w:sz w:val="22"/>
          <w:szCs w:val="22"/>
        </w:rPr>
        <w:t xml:space="preserve">. do </w:t>
      </w:r>
      <w:proofErr w:type="spellStart"/>
      <w:r w:rsidR="000458D2" w:rsidRPr="000458D2">
        <w:rPr>
          <w:rFonts w:asciiTheme="minorHAnsi" w:eastAsia="Calibri" w:hAnsiTheme="minorHAnsi" w:cstheme="minorHAnsi"/>
          <w:bCs/>
          <w:color w:val="000000"/>
          <w:sz w:val="22"/>
          <w:szCs w:val="22"/>
        </w:rPr>
        <w:t>max</w:t>
      </w:r>
      <w:proofErr w:type="spellEnd"/>
      <w:r w:rsidR="000458D2" w:rsidRPr="000458D2">
        <w:rPr>
          <w:rFonts w:asciiTheme="minorHAnsi" w:eastAsia="Calibri" w:hAnsiTheme="minorHAnsi" w:cstheme="minorHAnsi"/>
          <w:bCs/>
          <w:color w:val="000000"/>
          <w:sz w:val="22"/>
          <w:szCs w:val="22"/>
        </w:rPr>
        <w:t xml:space="preserve"> výše 7 cm.</w:t>
      </w:r>
    </w:p>
    <w:p w:rsidR="000458D2" w:rsidRDefault="000458D2" w:rsidP="00886AC4">
      <w:pPr>
        <w:pStyle w:val="Zkladntext"/>
        <w:rPr>
          <w:rFonts w:asciiTheme="minorHAnsi" w:eastAsia="Calibri" w:hAnsiTheme="minorHAnsi" w:cstheme="minorHAnsi"/>
          <w:bCs/>
          <w:color w:val="000000"/>
          <w:sz w:val="22"/>
          <w:szCs w:val="22"/>
        </w:rPr>
      </w:pPr>
    </w:p>
    <w:p w:rsidR="000458D2" w:rsidRPr="00886AC4" w:rsidRDefault="000458D2" w:rsidP="00886AC4">
      <w:pPr>
        <w:pStyle w:val="Zkladntext"/>
        <w:rPr>
          <w:rFonts w:asciiTheme="minorHAnsi" w:eastAsia="Calibri" w:hAnsiTheme="minorHAnsi" w:cstheme="minorHAnsi"/>
          <w:bCs/>
          <w:color w:val="000000"/>
          <w:sz w:val="22"/>
          <w:szCs w:val="22"/>
        </w:rPr>
      </w:pPr>
      <w:r w:rsidRPr="000458D2">
        <w:rPr>
          <w:rFonts w:asciiTheme="minorHAnsi" w:eastAsia="Calibri" w:hAnsiTheme="minorHAnsi" w:cstheme="minorHAnsi"/>
          <w:bCs/>
          <w:color w:val="000000"/>
          <w:sz w:val="22"/>
          <w:szCs w:val="22"/>
        </w:rPr>
        <w:t>Po odvezení větví bude prostor kácení uklizený a uvedený do stavu, který umožní další využívání daného prostoru. V případě poškození okolních stromů, které nebyly určeny ke kácení a dojde k jejich poškození, budou tyto odborně ošetřeny na náklady zhotovitele.</w:t>
      </w:r>
    </w:p>
    <w:p w:rsidR="00886AC4" w:rsidRPr="00886AC4" w:rsidRDefault="00886AC4" w:rsidP="00886AC4">
      <w:pPr>
        <w:pStyle w:val="Zkladntext"/>
        <w:rPr>
          <w:rFonts w:asciiTheme="minorHAnsi" w:eastAsia="Calibri" w:hAnsiTheme="minorHAnsi" w:cstheme="minorHAnsi"/>
          <w:bCs/>
          <w:color w:val="000000"/>
          <w:sz w:val="22"/>
          <w:szCs w:val="22"/>
        </w:rPr>
      </w:pPr>
    </w:p>
    <w:p w:rsidR="0039153A" w:rsidRPr="00014B43" w:rsidRDefault="00886AC4" w:rsidP="00886AC4">
      <w:pPr>
        <w:pStyle w:val="Zkladntext"/>
        <w:rPr>
          <w:rFonts w:asciiTheme="minorHAnsi" w:eastAsia="Calibri" w:hAnsiTheme="minorHAnsi" w:cstheme="minorHAnsi"/>
          <w:bCs/>
          <w:color w:val="000000"/>
          <w:sz w:val="22"/>
          <w:szCs w:val="22"/>
        </w:rPr>
      </w:pPr>
      <w:r w:rsidRPr="00886AC4">
        <w:rPr>
          <w:rFonts w:asciiTheme="minorHAnsi" w:eastAsia="Calibri" w:hAnsiTheme="minorHAnsi" w:cstheme="minorHAnsi"/>
          <w:bCs/>
          <w:color w:val="000000"/>
          <w:sz w:val="22"/>
          <w:szCs w:val="22"/>
        </w:rPr>
        <w:t xml:space="preserve">Podle výpočtu kubatur dřevní hmoty na základě taxace, lze předpokládat, že bude vytěženo </w:t>
      </w:r>
      <w:r w:rsidRPr="00014B43">
        <w:rPr>
          <w:rFonts w:asciiTheme="minorHAnsi" w:eastAsia="Calibri" w:hAnsiTheme="minorHAnsi" w:cstheme="minorHAnsi"/>
          <w:bCs/>
          <w:color w:val="000000"/>
          <w:sz w:val="22"/>
          <w:szCs w:val="22"/>
        </w:rPr>
        <w:t>34</w:t>
      </w:r>
      <w:r w:rsidR="00DD0B73" w:rsidRPr="00014B43">
        <w:rPr>
          <w:rFonts w:asciiTheme="minorHAnsi" w:eastAsia="Calibri" w:hAnsiTheme="minorHAnsi" w:cstheme="minorHAnsi"/>
          <w:bCs/>
          <w:color w:val="000000"/>
          <w:sz w:val="22"/>
          <w:szCs w:val="22"/>
        </w:rPr>
        <w:t xml:space="preserve">2 </w:t>
      </w:r>
      <w:proofErr w:type="spellStart"/>
      <w:r w:rsidRPr="00014B43">
        <w:rPr>
          <w:rFonts w:asciiTheme="minorHAnsi" w:eastAsia="Calibri" w:hAnsiTheme="minorHAnsi" w:cstheme="minorHAnsi"/>
          <w:bCs/>
          <w:color w:val="000000"/>
          <w:sz w:val="22"/>
          <w:szCs w:val="22"/>
        </w:rPr>
        <w:t>plm</w:t>
      </w:r>
      <w:proofErr w:type="spellEnd"/>
      <w:r w:rsidRPr="00014B43">
        <w:rPr>
          <w:rFonts w:asciiTheme="minorHAnsi" w:eastAsia="Calibri" w:hAnsiTheme="minorHAnsi" w:cstheme="minorHAnsi"/>
          <w:bCs/>
          <w:color w:val="000000"/>
          <w:sz w:val="22"/>
          <w:szCs w:val="22"/>
        </w:rPr>
        <w:t>. Množství dřevní hmoty (DH) může být případně poníženo na základě vyjádření dendrologa podniku</w:t>
      </w:r>
      <w:r w:rsidR="00376D8E">
        <w:rPr>
          <w:rFonts w:asciiTheme="minorHAnsi" w:eastAsia="Calibri" w:hAnsiTheme="minorHAnsi" w:cstheme="minorHAnsi"/>
          <w:bCs/>
          <w:color w:val="000000"/>
          <w:sz w:val="22"/>
          <w:szCs w:val="22"/>
        </w:rPr>
        <w:t>, a</w:t>
      </w:r>
      <w:r w:rsidRPr="00014B43">
        <w:rPr>
          <w:rFonts w:asciiTheme="minorHAnsi" w:eastAsia="Calibri" w:hAnsiTheme="minorHAnsi" w:cstheme="minorHAnsi"/>
          <w:bCs/>
          <w:color w:val="000000"/>
          <w:sz w:val="22"/>
          <w:szCs w:val="22"/>
        </w:rPr>
        <w:t xml:space="preserve"> to dle skutečného stavu DH po provedení kácení. </w:t>
      </w:r>
    </w:p>
    <w:p w:rsidR="0039153A" w:rsidRDefault="0039153A" w:rsidP="00886AC4">
      <w:pPr>
        <w:pStyle w:val="Zkladntext"/>
        <w:rPr>
          <w:rFonts w:asciiTheme="minorHAnsi" w:eastAsia="Calibri" w:hAnsiTheme="minorHAnsi" w:cstheme="minorHAnsi"/>
          <w:bCs/>
          <w:color w:val="000000"/>
          <w:sz w:val="22"/>
          <w:szCs w:val="22"/>
        </w:rPr>
      </w:pPr>
    </w:p>
    <w:p w:rsidR="007E4EF5" w:rsidRPr="007E4EF5" w:rsidRDefault="007E4EF5" w:rsidP="007E4EF5">
      <w:pPr>
        <w:pStyle w:val="Zkladntext"/>
        <w:rPr>
          <w:rFonts w:asciiTheme="minorHAnsi" w:eastAsia="Calibri" w:hAnsiTheme="minorHAnsi" w:cstheme="minorHAnsi"/>
          <w:bCs/>
          <w:color w:val="000000"/>
          <w:sz w:val="22"/>
          <w:szCs w:val="22"/>
        </w:rPr>
      </w:pPr>
      <w:r w:rsidRPr="007E4EF5">
        <w:rPr>
          <w:rFonts w:asciiTheme="minorHAnsi" w:eastAsia="Calibri" w:hAnsiTheme="minorHAnsi" w:cstheme="minorHAnsi"/>
          <w:bCs/>
          <w:color w:val="000000"/>
          <w:sz w:val="22"/>
          <w:szCs w:val="22"/>
        </w:rPr>
        <w:t>Požadujeme odkoupení vytěžené dřevní hmoty budoucím zhotovitelem z určených ploch v množství 3</w:t>
      </w:r>
      <w:r>
        <w:rPr>
          <w:rFonts w:asciiTheme="minorHAnsi" w:eastAsia="Calibri" w:hAnsiTheme="minorHAnsi" w:cstheme="minorHAnsi"/>
          <w:bCs/>
          <w:color w:val="000000"/>
          <w:sz w:val="22"/>
          <w:szCs w:val="22"/>
        </w:rPr>
        <w:t>42</w:t>
      </w:r>
      <w:r w:rsidRPr="007E4EF5">
        <w:rPr>
          <w:rFonts w:asciiTheme="minorHAnsi" w:eastAsia="Calibri" w:hAnsiTheme="minorHAnsi" w:cstheme="minorHAnsi"/>
          <w:bCs/>
          <w:color w:val="000000"/>
          <w:sz w:val="22"/>
          <w:szCs w:val="22"/>
        </w:rPr>
        <w:t xml:space="preserve"> </w:t>
      </w:r>
      <w:proofErr w:type="spellStart"/>
      <w:r w:rsidRPr="007E4EF5">
        <w:rPr>
          <w:rFonts w:asciiTheme="minorHAnsi" w:eastAsia="Calibri" w:hAnsiTheme="minorHAnsi" w:cstheme="minorHAnsi"/>
          <w:bCs/>
          <w:color w:val="000000"/>
          <w:sz w:val="22"/>
          <w:szCs w:val="22"/>
        </w:rPr>
        <w:t>plm</w:t>
      </w:r>
      <w:proofErr w:type="spellEnd"/>
      <w:r w:rsidRPr="007E4EF5">
        <w:rPr>
          <w:rFonts w:asciiTheme="minorHAnsi" w:eastAsia="Calibri" w:hAnsiTheme="minorHAnsi" w:cstheme="minorHAnsi"/>
          <w:bCs/>
          <w:color w:val="000000"/>
          <w:sz w:val="22"/>
          <w:szCs w:val="22"/>
        </w:rPr>
        <w:t xml:space="preserve">.  Odkupní cenu za vytěženou dřevní hmotu </w:t>
      </w:r>
      <w:r w:rsidRPr="007E4EF5">
        <w:rPr>
          <w:rFonts w:asciiTheme="minorHAnsi" w:eastAsia="Calibri" w:hAnsiTheme="minorHAnsi" w:cstheme="minorHAnsi"/>
          <w:b/>
          <w:bCs/>
          <w:color w:val="000000"/>
          <w:sz w:val="22"/>
          <w:szCs w:val="22"/>
        </w:rPr>
        <w:t>stanoví zhotovitel v Kč/</w:t>
      </w:r>
      <w:proofErr w:type="spellStart"/>
      <w:r w:rsidRPr="007E4EF5">
        <w:rPr>
          <w:rFonts w:asciiTheme="minorHAnsi" w:eastAsia="Calibri" w:hAnsiTheme="minorHAnsi" w:cstheme="minorHAnsi"/>
          <w:b/>
          <w:bCs/>
          <w:color w:val="000000"/>
          <w:sz w:val="22"/>
          <w:szCs w:val="22"/>
        </w:rPr>
        <w:t>plm</w:t>
      </w:r>
      <w:proofErr w:type="spellEnd"/>
      <w:r w:rsidRPr="007E4EF5">
        <w:rPr>
          <w:rFonts w:asciiTheme="minorHAnsi" w:eastAsia="Calibri" w:hAnsiTheme="minorHAnsi" w:cstheme="minorHAnsi"/>
          <w:b/>
          <w:bCs/>
          <w:color w:val="000000"/>
          <w:sz w:val="22"/>
          <w:szCs w:val="22"/>
        </w:rPr>
        <w:t xml:space="preserve"> bez DPH</w:t>
      </w:r>
      <w:r w:rsidRPr="007E4EF5">
        <w:rPr>
          <w:rFonts w:asciiTheme="minorHAnsi" w:eastAsia="Calibri" w:hAnsiTheme="minorHAnsi" w:cstheme="minorHAnsi"/>
          <w:bCs/>
          <w:color w:val="000000"/>
          <w:sz w:val="22"/>
          <w:szCs w:val="22"/>
        </w:rPr>
        <w:t xml:space="preserve">. </w:t>
      </w:r>
      <w:r w:rsidR="0079722B">
        <w:rPr>
          <w:rFonts w:asciiTheme="minorHAnsi" w:eastAsia="Calibri" w:hAnsiTheme="minorHAnsi" w:cstheme="minorHAnsi"/>
          <w:bCs/>
          <w:color w:val="000000"/>
          <w:sz w:val="22"/>
          <w:szCs w:val="22"/>
        </w:rPr>
        <w:t>Celková o</w:t>
      </w:r>
      <w:r w:rsidRPr="007E4EF5">
        <w:rPr>
          <w:rFonts w:asciiTheme="minorHAnsi" w:eastAsia="Calibri" w:hAnsiTheme="minorHAnsi" w:cstheme="minorHAnsi"/>
          <w:bCs/>
          <w:color w:val="000000"/>
          <w:sz w:val="22"/>
          <w:szCs w:val="22"/>
        </w:rPr>
        <w:t>dkupní cena bude odečtena od celkové nabídkové ceny a bude mít vliv na výsledné vyhodnocení nabídky.</w:t>
      </w:r>
    </w:p>
    <w:p w:rsidR="007E4EF5" w:rsidRPr="007E4EF5" w:rsidRDefault="007E4EF5" w:rsidP="007E4EF5">
      <w:pPr>
        <w:pStyle w:val="Zkladntext"/>
        <w:rPr>
          <w:rFonts w:asciiTheme="minorHAnsi" w:eastAsia="Calibri" w:hAnsiTheme="minorHAnsi" w:cstheme="minorHAnsi"/>
          <w:bCs/>
          <w:color w:val="000000"/>
          <w:sz w:val="22"/>
          <w:szCs w:val="22"/>
        </w:rPr>
      </w:pPr>
    </w:p>
    <w:p w:rsidR="007E4EF5" w:rsidRPr="00014B43" w:rsidRDefault="007E4EF5" w:rsidP="007E4EF5">
      <w:pPr>
        <w:pStyle w:val="Zkladntext"/>
        <w:rPr>
          <w:rFonts w:asciiTheme="minorHAnsi" w:eastAsia="Calibri" w:hAnsiTheme="minorHAnsi" w:cstheme="minorHAnsi"/>
          <w:bCs/>
          <w:color w:val="000000"/>
          <w:sz w:val="22"/>
          <w:szCs w:val="22"/>
        </w:rPr>
      </w:pPr>
      <w:r w:rsidRPr="007E4EF5">
        <w:rPr>
          <w:rFonts w:asciiTheme="minorHAnsi" w:eastAsia="Calibri" w:hAnsiTheme="minorHAnsi" w:cstheme="minorHAnsi"/>
          <w:bCs/>
          <w:color w:val="000000"/>
          <w:sz w:val="22"/>
          <w:szCs w:val="22"/>
        </w:rPr>
        <w:t>Úhrada za odkup dřevní hmoty bude provedena vzájemným zápočtem faktur při fakturaci provedených prací dodavatelem.</w:t>
      </w:r>
    </w:p>
    <w:p w:rsidR="00886AC4" w:rsidRPr="00014B43" w:rsidRDefault="00886AC4" w:rsidP="00886AC4">
      <w:pPr>
        <w:pStyle w:val="Zkladntext"/>
        <w:rPr>
          <w:rFonts w:asciiTheme="minorHAnsi" w:eastAsia="Calibri" w:hAnsiTheme="minorHAnsi" w:cstheme="minorHAnsi"/>
          <w:bCs/>
          <w:color w:val="000000"/>
          <w:sz w:val="22"/>
          <w:szCs w:val="22"/>
        </w:rPr>
      </w:pPr>
    </w:p>
    <w:p w:rsidR="00886AC4" w:rsidRPr="00014B43" w:rsidRDefault="00886AC4" w:rsidP="00886AC4">
      <w:pPr>
        <w:pStyle w:val="Zkladntext"/>
        <w:rPr>
          <w:rFonts w:asciiTheme="minorHAnsi" w:eastAsia="Calibri" w:hAnsiTheme="minorHAnsi" w:cstheme="minorHAnsi"/>
          <w:bCs/>
          <w:color w:val="000000"/>
          <w:sz w:val="22"/>
          <w:szCs w:val="22"/>
        </w:rPr>
      </w:pPr>
      <w:r w:rsidRPr="00014B43">
        <w:rPr>
          <w:rFonts w:asciiTheme="minorHAnsi" w:eastAsia="Calibri" w:hAnsiTheme="minorHAnsi" w:cstheme="minorHAnsi"/>
          <w:bCs/>
          <w:color w:val="000000"/>
          <w:sz w:val="22"/>
          <w:szCs w:val="22"/>
        </w:rPr>
        <w:t xml:space="preserve">Kácení bylo oznámeno dne </w:t>
      </w:r>
      <w:r w:rsidR="000369C0" w:rsidRPr="00014B43">
        <w:rPr>
          <w:rFonts w:asciiTheme="minorHAnsi" w:eastAsia="Calibri" w:hAnsiTheme="minorHAnsi" w:cstheme="minorHAnsi"/>
          <w:bCs/>
          <w:color w:val="000000"/>
          <w:sz w:val="22"/>
          <w:szCs w:val="22"/>
        </w:rPr>
        <w:t>20</w:t>
      </w:r>
      <w:r w:rsidRPr="00014B43">
        <w:rPr>
          <w:rFonts w:asciiTheme="minorHAnsi" w:eastAsia="Calibri" w:hAnsiTheme="minorHAnsi" w:cstheme="minorHAnsi"/>
          <w:bCs/>
          <w:color w:val="000000"/>
          <w:sz w:val="22"/>
          <w:szCs w:val="22"/>
        </w:rPr>
        <w:t>.</w:t>
      </w:r>
      <w:r w:rsidR="000369C0" w:rsidRPr="00014B43">
        <w:rPr>
          <w:rFonts w:asciiTheme="minorHAnsi" w:eastAsia="Calibri" w:hAnsiTheme="minorHAnsi" w:cstheme="minorHAnsi"/>
          <w:bCs/>
          <w:color w:val="000000"/>
          <w:sz w:val="22"/>
          <w:szCs w:val="22"/>
        </w:rPr>
        <w:t>4</w:t>
      </w:r>
      <w:r w:rsidRPr="00014B43">
        <w:rPr>
          <w:rFonts w:asciiTheme="minorHAnsi" w:eastAsia="Calibri" w:hAnsiTheme="minorHAnsi" w:cstheme="minorHAnsi"/>
          <w:bCs/>
          <w:color w:val="000000"/>
          <w:sz w:val="22"/>
          <w:szCs w:val="22"/>
        </w:rPr>
        <w:t>.202</w:t>
      </w:r>
      <w:r w:rsidR="000369C0" w:rsidRPr="00014B43">
        <w:rPr>
          <w:rFonts w:asciiTheme="minorHAnsi" w:eastAsia="Calibri" w:hAnsiTheme="minorHAnsi" w:cstheme="minorHAnsi"/>
          <w:bCs/>
          <w:color w:val="000000"/>
          <w:sz w:val="22"/>
          <w:szCs w:val="22"/>
        </w:rPr>
        <w:t>2</w:t>
      </w:r>
      <w:r w:rsidRPr="00014B43">
        <w:rPr>
          <w:rFonts w:asciiTheme="minorHAnsi" w:eastAsia="Calibri" w:hAnsiTheme="minorHAnsi" w:cstheme="minorHAnsi"/>
          <w:bCs/>
          <w:color w:val="000000"/>
          <w:sz w:val="22"/>
          <w:szCs w:val="22"/>
        </w:rPr>
        <w:t xml:space="preserve"> v souladu s</w:t>
      </w:r>
      <w:r w:rsidR="00813132" w:rsidRPr="00014B43">
        <w:rPr>
          <w:rFonts w:asciiTheme="minorHAnsi" w:eastAsia="Calibri" w:hAnsiTheme="minorHAnsi" w:cstheme="minorHAnsi"/>
          <w:bCs/>
          <w:color w:val="000000"/>
          <w:sz w:val="22"/>
          <w:szCs w:val="22"/>
        </w:rPr>
        <w:t xml:space="preserve">e </w:t>
      </w:r>
      <w:r w:rsidRPr="00014B43">
        <w:rPr>
          <w:rFonts w:asciiTheme="minorHAnsi" w:eastAsia="Calibri" w:hAnsiTheme="minorHAnsi" w:cstheme="minorHAnsi"/>
          <w:bCs/>
          <w:color w:val="000000"/>
          <w:sz w:val="22"/>
          <w:szCs w:val="22"/>
        </w:rPr>
        <w:t>zákon</w:t>
      </w:r>
      <w:r w:rsidR="00813132" w:rsidRPr="00014B43">
        <w:rPr>
          <w:rFonts w:asciiTheme="minorHAnsi" w:eastAsia="Calibri" w:hAnsiTheme="minorHAnsi" w:cstheme="minorHAnsi"/>
          <w:bCs/>
          <w:color w:val="000000"/>
          <w:sz w:val="22"/>
          <w:szCs w:val="22"/>
        </w:rPr>
        <w:t>em</w:t>
      </w:r>
      <w:r w:rsidRPr="00014B43">
        <w:rPr>
          <w:rFonts w:asciiTheme="minorHAnsi" w:eastAsia="Calibri" w:hAnsiTheme="minorHAnsi" w:cstheme="minorHAnsi"/>
          <w:bCs/>
          <w:color w:val="000000"/>
          <w:sz w:val="22"/>
          <w:szCs w:val="22"/>
        </w:rPr>
        <w:t xml:space="preserve"> č. 114/1992 Sb., o ochraně přírody a krajiny na ORP Podbořany. Souhlasné stanovisko orgánu ochrany přírody a krajiny bylo vydáno dne </w:t>
      </w:r>
      <w:r w:rsidR="00813132" w:rsidRPr="00014B43">
        <w:rPr>
          <w:rFonts w:asciiTheme="minorHAnsi" w:eastAsia="Calibri" w:hAnsiTheme="minorHAnsi" w:cstheme="minorHAnsi"/>
          <w:bCs/>
          <w:color w:val="000000"/>
          <w:sz w:val="22"/>
          <w:szCs w:val="22"/>
        </w:rPr>
        <w:t>08</w:t>
      </w:r>
      <w:r w:rsidRPr="00014B43">
        <w:rPr>
          <w:rFonts w:asciiTheme="minorHAnsi" w:eastAsia="Calibri" w:hAnsiTheme="minorHAnsi" w:cstheme="minorHAnsi"/>
          <w:bCs/>
          <w:color w:val="000000"/>
          <w:sz w:val="22"/>
          <w:szCs w:val="22"/>
        </w:rPr>
        <w:t>.</w:t>
      </w:r>
      <w:r w:rsidR="00813132" w:rsidRPr="00014B43">
        <w:rPr>
          <w:rFonts w:asciiTheme="minorHAnsi" w:eastAsia="Calibri" w:hAnsiTheme="minorHAnsi" w:cstheme="minorHAnsi"/>
          <w:bCs/>
          <w:color w:val="000000"/>
          <w:sz w:val="22"/>
          <w:szCs w:val="22"/>
        </w:rPr>
        <w:t>07</w:t>
      </w:r>
      <w:r w:rsidRPr="00014B43">
        <w:rPr>
          <w:rFonts w:asciiTheme="minorHAnsi" w:eastAsia="Calibri" w:hAnsiTheme="minorHAnsi" w:cstheme="minorHAnsi"/>
          <w:bCs/>
          <w:color w:val="000000"/>
          <w:sz w:val="22"/>
          <w:szCs w:val="22"/>
        </w:rPr>
        <w:t>.202</w:t>
      </w:r>
      <w:r w:rsidR="00813132" w:rsidRPr="00014B43">
        <w:rPr>
          <w:rFonts w:asciiTheme="minorHAnsi" w:eastAsia="Calibri" w:hAnsiTheme="minorHAnsi" w:cstheme="minorHAnsi"/>
          <w:bCs/>
          <w:color w:val="000000"/>
          <w:sz w:val="22"/>
          <w:szCs w:val="22"/>
        </w:rPr>
        <w:t>2</w:t>
      </w:r>
      <w:r w:rsidRPr="00014B43">
        <w:rPr>
          <w:rFonts w:asciiTheme="minorHAnsi" w:eastAsia="Calibri" w:hAnsiTheme="minorHAnsi" w:cstheme="minorHAnsi"/>
          <w:bCs/>
          <w:color w:val="000000"/>
          <w:sz w:val="22"/>
          <w:szCs w:val="22"/>
        </w:rPr>
        <w:t xml:space="preserve">. </w:t>
      </w:r>
    </w:p>
    <w:p w:rsidR="00886AC4" w:rsidRPr="00014B43" w:rsidRDefault="00886AC4" w:rsidP="00886AC4">
      <w:pPr>
        <w:pStyle w:val="Zkladntext"/>
        <w:rPr>
          <w:rFonts w:asciiTheme="minorHAnsi" w:eastAsia="Calibri" w:hAnsiTheme="minorHAnsi" w:cstheme="minorHAnsi"/>
          <w:bCs/>
          <w:color w:val="000000"/>
          <w:sz w:val="22"/>
          <w:szCs w:val="22"/>
        </w:rPr>
      </w:pPr>
    </w:p>
    <w:p w:rsidR="008A56AB" w:rsidRPr="00014B43" w:rsidRDefault="008A56AB" w:rsidP="00886AC4">
      <w:pPr>
        <w:pStyle w:val="Zkladntext"/>
        <w:rPr>
          <w:rFonts w:asciiTheme="minorHAnsi" w:eastAsia="Calibri" w:hAnsiTheme="minorHAnsi" w:cstheme="minorHAnsi"/>
          <w:bCs/>
          <w:color w:val="000000"/>
          <w:sz w:val="22"/>
          <w:szCs w:val="22"/>
        </w:rPr>
      </w:pPr>
      <w:r w:rsidRPr="00014B43">
        <w:rPr>
          <w:rFonts w:asciiTheme="minorHAnsi" w:eastAsia="Calibri" w:hAnsiTheme="minorHAnsi" w:cstheme="minorHAnsi"/>
          <w:bCs/>
          <w:color w:val="000000"/>
          <w:sz w:val="22"/>
          <w:szCs w:val="22"/>
        </w:rPr>
        <w:t xml:space="preserve">Pro realizaci akce je předjednán </w:t>
      </w:r>
      <w:r w:rsidR="00780A88" w:rsidRPr="00014B43">
        <w:rPr>
          <w:rFonts w:asciiTheme="minorHAnsi" w:eastAsia="Calibri" w:hAnsiTheme="minorHAnsi" w:cstheme="minorHAnsi"/>
          <w:bCs/>
          <w:color w:val="000000"/>
          <w:sz w:val="22"/>
          <w:szCs w:val="22"/>
        </w:rPr>
        <w:t xml:space="preserve">zábor okolních zemědělských pozemků. V příloze </w:t>
      </w:r>
      <w:r w:rsidR="0046766A" w:rsidRPr="0046766A">
        <w:rPr>
          <w:rFonts w:asciiTheme="minorHAnsi" w:eastAsia="Calibri" w:hAnsiTheme="minorHAnsi" w:cstheme="minorHAnsi"/>
          <w:bCs/>
          <w:i/>
          <w:color w:val="000000"/>
          <w:sz w:val="22"/>
          <w:szCs w:val="22"/>
        </w:rPr>
        <w:t>KRYRY – kompenzace, škody na plodinách</w:t>
      </w:r>
      <w:r w:rsidR="0046766A">
        <w:rPr>
          <w:rFonts w:asciiTheme="minorHAnsi" w:eastAsia="Calibri" w:hAnsiTheme="minorHAnsi" w:cstheme="minorHAnsi"/>
          <w:bCs/>
          <w:i/>
          <w:color w:val="000000"/>
          <w:sz w:val="22"/>
          <w:szCs w:val="22"/>
        </w:rPr>
        <w:t xml:space="preserve">, </w:t>
      </w:r>
      <w:r w:rsidR="0046766A" w:rsidRPr="0046766A">
        <w:rPr>
          <w:rFonts w:asciiTheme="minorHAnsi" w:eastAsia="Calibri" w:hAnsiTheme="minorHAnsi" w:cstheme="minorHAnsi"/>
          <w:bCs/>
          <w:i/>
          <w:color w:val="000000"/>
          <w:sz w:val="22"/>
          <w:szCs w:val="22"/>
        </w:rPr>
        <w:t>lomové body záboru</w:t>
      </w:r>
      <w:r w:rsidR="00780A88" w:rsidRPr="00014B43">
        <w:rPr>
          <w:rFonts w:asciiTheme="minorHAnsi" w:eastAsia="Calibri" w:hAnsiTheme="minorHAnsi" w:cstheme="minorHAnsi"/>
          <w:bCs/>
          <w:color w:val="000000"/>
          <w:sz w:val="22"/>
          <w:szCs w:val="22"/>
        </w:rPr>
        <w:t xml:space="preserve"> je znázorněn </w:t>
      </w:r>
      <w:r w:rsidR="00780A88" w:rsidRPr="00014B43">
        <w:rPr>
          <w:rFonts w:asciiTheme="minorHAnsi" w:eastAsia="Calibri" w:hAnsiTheme="minorHAnsi" w:cstheme="minorHAnsi"/>
          <w:b/>
          <w:bCs/>
          <w:color w:val="000000"/>
          <w:sz w:val="22"/>
          <w:szCs w:val="22"/>
        </w:rPr>
        <w:t>maximální možný zábor okolních pozemků</w:t>
      </w:r>
      <w:r w:rsidR="00780A88" w:rsidRPr="00014B43">
        <w:rPr>
          <w:rFonts w:asciiTheme="minorHAnsi" w:eastAsia="Calibri" w:hAnsiTheme="minorHAnsi" w:cstheme="minorHAnsi"/>
          <w:bCs/>
          <w:color w:val="000000"/>
          <w:sz w:val="22"/>
          <w:szCs w:val="22"/>
        </w:rPr>
        <w:t>, který je kompenzován dohodnutou částkou 15 Kč/m2. V rozsahu předpokládaného záboru na levém břehu 1 137 m2 a na pravém břehu 2 221 m2, celkem 3 358 m2, bude celková přepokládaná výše kompenzace činit 50 370 Kč. Tato částka je</w:t>
      </w:r>
      <w:r w:rsidR="00D019FE" w:rsidRPr="00014B43">
        <w:rPr>
          <w:rFonts w:asciiTheme="minorHAnsi" w:eastAsia="Calibri" w:hAnsiTheme="minorHAnsi" w:cstheme="minorHAnsi"/>
          <w:bCs/>
          <w:color w:val="000000"/>
          <w:sz w:val="22"/>
          <w:szCs w:val="22"/>
        </w:rPr>
        <w:t xml:space="preserve"> objednatelem</w:t>
      </w:r>
      <w:r w:rsidR="00780A88" w:rsidRPr="00014B43">
        <w:rPr>
          <w:rFonts w:asciiTheme="minorHAnsi" w:eastAsia="Calibri" w:hAnsiTheme="minorHAnsi" w:cstheme="minorHAnsi"/>
          <w:bCs/>
          <w:color w:val="000000"/>
          <w:sz w:val="22"/>
          <w:szCs w:val="22"/>
        </w:rPr>
        <w:t xml:space="preserve"> pevně stanovena ve výkazu výměr. </w:t>
      </w:r>
    </w:p>
    <w:p w:rsidR="00360EC7" w:rsidRPr="00014B43" w:rsidRDefault="00886AC4" w:rsidP="00886AC4">
      <w:pPr>
        <w:pStyle w:val="Zkladntext"/>
        <w:rPr>
          <w:rFonts w:asciiTheme="minorHAnsi" w:eastAsia="Calibri" w:hAnsiTheme="minorHAnsi" w:cstheme="minorHAnsi"/>
          <w:bCs/>
          <w:color w:val="000000"/>
          <w:sz w:val="22"/>
          <w:szCs w:val="22"/>
        </w:rPr>
      </w:pPr>
      <w:r w:rsidRPr="00014B43">
        <w:rPr>
          <w:rFonts w:asciiTheme="minorHAnsi" w:eastAsia="Calibri" w:hAnsiTheme="minorHAnsi" w:cstheme="minorHAnsi"/>
          <w:bCs/>
          <w:color w:val="000000"/>
          <w:sz w:val="22"/>
          <w:szCs w:val="22"/>
        </w:rPr>
        <w:t>Aktuální souhlasy se vstupy si zajistí dodavatel.</w:t>
      </w:r>
      <w:r w:rsidR="000458D2" w:rsidRPr="00014B43">
        <w:rPr>
          <w:rFonts w:asciiTheme="minorHAnsi" w:eastAsia="Calibri" w:hAnsiTheme="minorHAnsi" w:cstheme="minorHAnsi"/>
          <w:bCs/>
          <w:color w:val="000000"/>
          <w:sz w:val="22"/>
          <w:szCs w:val="22"/>
        </w:rPr>
        <w:t xml:space="preserve"> Před zahájením samotných prací zajistí zhotovitel protokolární převzetí pozemků dotčených dočasným záborem.</w:t>
      </w:r>
    </w:p>
    <w:p w:rsidR="00886AC4" w:rsidRPr="00014B43" w:rsidRDefault="00886AC4" w:rsidP="00886AC4">
      <w:pPr>
        <w:pStyle w:val="Zkladntext"/>
        <w:rPr>
          <w:rFonts w:asciiTheme="minorHAnsi" w:eastAsia="Calibri" w:hAnsiTheme="minorHAnsi" w:cstheme="minorHAnsi"/>
          <w:bCs/>
          <w:color w:val="000000"/>
          <w:sz w:val="22"/>
          <w:szCs w:val="22"/>
        </w:rPr>
      </w:pPr>
    </w:p>
    <w:p w:rsidR="000458D2" w:rsidRPr="00360EC7" w:rsidRDefault="000458D2" w:rsidP="00886AC4">
      <w:pPr>
        <w:pStyle w:val="Zkladntext"/>
        <w:rPr>
          <w:rFonts w:asciiTheme="minorHAnsi" w:eastAsia="Calibri" w:hAnsiTheme="minorHAnsi" w:cstheme="minorHAnsi"/>
          <w:bCs/>
          <w:color w:val="000000"/>
          <w:sz w:val="22"/>
          <w:szCs w:val="22"/>
        </w:rPr>
      </w:pPr>
      <w:r w:rsidRPr="00014B43">
        <w:rPr>
          <w:rFonts w:asciiTheme="minorHAnsi" w:eastAsia="Calibri" w:hAnsiTheme="minorHAnsi" w:cstheme="minorHAnsi"/>
          <w:bCs/>
          <w:color w:val="000000"/>
          <w:sz w:val="22"/>
          <w:szCs w:val="22"/>
        </w:rPr>
        <w:t>Zařízení staveniště, opatření na zabezpečení staveniště, skladování materiálu, zvláštní užívání silnic</w:t>
      </w:r>
      <w:r w:rsidRPr="000458D2">
        <w:rPr>
          <w:rFonts w:asciiTheme="minorHAnsi" w:eastAsia="Calibri" w:hAnsiTheme="minorHAnsi" w:cstheme="minorHAnsi"/>
          <w:bCs/>
          <w:color w:val="000000"/>
          <w:sz w:val="22"/>
          <w:szCs w:val="22"/>
        </w:rPr>
        <w:t>, vstup na pozemky, oznámení pálení větví na HZS jsou plně záležitostí zhotovitele. Veškeré odpady vzniklé v průběhu stavby budou řádně zneškodňovány vytříděné podle druhů a kategorizace odpadů.</w:t>
      </w:r>
    </w:p>
    <w:p w:rsidR="00D267BF" w:rsidRDefault="00D267BF" w:rsidP="00D267BF">
      <w:pPr>
        <w:pStyle w:val="Zkladntext"/>
        <w:rPr>
          <w:rFonts w:asciiTheme="minorHAnsi" w:hAnsiTheme="minorHAnsi" w:cstheme="minorHAnsi"/>
          <w:sz w:val="22"/>
          <w:szCs w:val="22"/>
        </w:rPr>
      </w:pPr>
    </w:p>
    <w:p w:rsidR="000458D2" w:rsidRPr="00D75A7E" w:rsidRDefault="000458D2" w:rsidP="00D267BF">
      <w:pPr>
        <w:pStyle w:val="Zkladntext"/>
        <w:rPr>
          <w:rFonts w:asciiTheme="minorHAnsi" w:hAnsiTheme="minorHAnsi" w:cstheme="minorHAnsi"/>
          <w:sz w:val="22"/>
          <w:szCs w:val="22"/>
        </w:rPr>
      </w:pPr>
      <w:r w:rsidRPr="000458D2">
        <w:rPr>
          <w:rFonts w:asciiTheme="minorHAnsi" w:hAnsiTheme="minorHAnsi" w:cstheme="minorHAnsi"/>
          <w:sz w:val="22"/>
          <w:szCs w:val="22"/>
        </w:rPr>
        <w:lastRenderedPageBreak/>
        <w:t>Po ukončení kácení je zhotovitel povinen předat objednateli všechny podklady potřebné pro řádné převzatí díla, zpětné protokolární převzetí pozemků od jejich vlastníků atd. Práce, které jsou předmětem plnění, musí být provedeny kvalitně kvalifikovanými pracovníky a v souladu s příslušnými technickými normami při dodržování BOZP. Po ukončení prací se požaduje předání díla bez vad a nedodělků, pozemky, které byly k realizaci využívány, budou uklizeny a vyčištěny od všech odpadů.</w:t>
      </w:r>
    </w:p>
    <w:p w:rsidR="00076AB9" w:rsidRDefault="00076AB9" w:rsidP="00B03515">
      <w:pPr>
        <w:pStyle w:val="Zkladntext"/>
        <w:keepNext/>
        <w:rPr>
          <w:rFonts w:asciiTheme="minorHAnsi" w:hAnsiTheme="minorHAnsi" w:cstheme="minorHAnsi"/>
          <w:b/>
          <w:sz w:val="22"/>
          <w:szCs w:val="22"/>
        </w:rPr>
      </w:pPr>
    </w:p>
    <w:p w:rsidR="00076AB9" w:rsidRDefault="00076AB9" w:rsidP="00B03515">
      <w:pPr>
        <w:pStyle w:val="Zkladntext"/>
        <w:keepNext/>
        <w:rPr>
          <w:rFonts w:asciiTheme="minorHAnsi" w:hAnsiTheme="minorHAnsi" w:cstheme="minorHAnsi"/>
          <w:b/>
          <w:sz w:val="22"/>
          <w:szCs w:val="22"/>
        </w:rPr>
      </w:pPr>
    </w:p>
    <w:p w:rsidR="00AE5983" w:rsidRDefault="00AB747E" w:rsidP="00B03515">
      <w:pPr>
        <w:pStyle w:val="Zkladntext"/>
        <w:keepNext/>
        <w:rPr>
          <w:rFonts w:asciiTheme="minorHAnsi" w:hAnsiTheme="minorHAnsi" w:cstheme="minorHAnsi"/>
          <w:b/>
          <w:sz w:val="22"/>
          <w:szCs w:val="22"/>
        </w:rPr>
      </w:pPr>
      <w:r>
        <w:rPr>
          <w:rFonts w:asciiTheme="minorHAnsi" w:hAnsiTheme="minorHAnsi" w:cstheme="minorHAnsi"/>
          <w:b/>
          <w:sz w:val="22"/>
          <w:szCs w:val="22"/>
        </w:rPr>
        <w:t>Předpokládaná d</w:t>
      </w:r>
      <w:r w:rsidR="00AE5983" w:rsidRPr="00D75A7E">
        <w:rPr>
          <w:rFonts w:asciiTheme="minorHAnsi" w:hAnsiTheme="minorHAnsi" w:cstheme="minorHAnsi"/>
          <w:b/>
          <w:sz w:val="22"/>
          <w:szCs w:val="22"/>
        </w:rPr>
        <w:t>oba plnění zakázky:</w:t>
      </w:r>
    </w:p>
    <w:p w:rsidR="0018745E" w:rsidRPr="0018745E" w:rsidRDefault="0018745E" w:rsidP="0018745E">
      <w:pPr>
        <w:spacing w:after="0" w:line="240" w:lineRule="auto"/>
        <w:ind w:right="141"/>
        <w:jc w:val="both"/>
        <w:rPr>
          <w:rFonts w:asciiTheme="minorHAnsi" w:hAnsiTheme="minorHAnsi" w:cstheme="minorHAnsi"/>
          <w:bCs/>
          <w:color w:val="000000"/>
          <w:lang w:eastAsia="cs-CZ"/>
        </w:rPr>
      </w:pPr>
      <w:r w:rsidRPr="0018745E">
        <w:rPr>
          <w:rFonts w:asciiTheme="minorHAnsi" w:hAnsiTheme="minorHAnsi" w:cstheme="minorHAnsi"/>
          <w:b/>
          <w:bCs/>
          <w:color w:val="000000"/>
          <w:lang w:eastAsia="cs-CZ"/>
        </w:rPr>
        <w:t>Zahájení díla</w:t>
      </w:r>
      <w:r w:rsidRPr="0018745E">
        <w:rPr>
          <w:rFonts w:asciiTheme="minorHAnsi" w:hAnsiTheme="minorHAnsi" w:cstheme="minorHAnsi"/>
          <w:bCs/>
          <w:color w:val="000000"/>
          <w:lang w:eastAsia="cs-CZ"/>
        </w:rPr>
        <w:t>: den následující po nabytí účinnosti této smlouvy</w:t>
      </w:r>
      <w:r w:rsidR="00E72E8C">
        <w:rPr>
          <w:rFonts w:asciiTheme="minorHAnsi" w:hAnsiTheme="minorHAnsi" w:cstheme="minorHAnsi"/>
          <w:bCs/>
          <w:color w:val="000000"/>
          <w:lang w:eastAsia="cs-CZ"/>
        </w:rPr>
        <w:t>, nejdříve 1.10.2022</w:t>
      </w:r>
      <w:r w:rsidRPr="0018745E">
        <w:rPr>
          <w:rFonts w:asciiTheme="minorHAnsi" w:hAnsiTheme="minorHAnsi" w:cstheme="minorHAnsi"/>
          <w:bCs/>
          <w:color w:val="000000"/>
          <w:lang w:eastAsia="cs-CZ"/>
        </w:rPr>
        <w:t xml:space="preserve"> </w:t>
      </w:r>
    </w:p>
    <w:p w:rsidR="0018745E" w:rsidRPr="0018745E" w:rsidRDefault="0018745E" w:rsidP="0018745E">
      <w:pPr>
        <w:spacing w:after="0" w:line="240" w:lineRule="auto"/>
        <w:ind w:right="141"/>
        <w:jc w:val="both"/>
        <w:rPr>
          <w:rFonts w:asciiTheme="minorHAnsi" w:hAnsiTheme="minorHAnsi" w:cstheme="minorHAnsi"/>
          <w:bCs/>
          <w:color w:val="000000"/>
          <w:lang w:eastAsia="cs-CZ"/>
        </w:rPr>
      </w:pPr>
      <w:r w:rsidRPr="0018745E">
        <w:rPr>
          <w:rFonts w:asciiTheme="minorHAnsi" w:hAnsiTheme="minorHAnsi" w:cstheme="minorHAnsi"/>
          <w:bCs/>
          <w:color w:val="000000"/>
          <w:lang w:eastAsia="cs-CZ"/>
        </w:rPr>
        <w:tab/>
      </w:r>
      <w:r w:rsidRPr="0018745E">
        <w:rPr>
          <w:rFonts w:asciiTheme="minorHAnsi" w:hAnsiTheme="minorHAnsi" w:cstheme="minorHAnsi"/>
          <w:bCs/>
          <w:color w:val="000000"/>
          <w:lang w:eastAsia="cs-CZ"/>
        </w:rPr>
        <w:tab/>
      </w:r>
      <w:r w:rsidRPr="0018745E">
        <w:rPr>
          <w:rFonts w:asciiTheme="minorHAnsi" w:hAnsiTheme="minorHAnsi" w:cstheme="minorHAnsi"/>
          <w:bCs/>
          <w:color w:val="000000"/>
          <w:lang w:eastAsia="cs-CZ"/>
        </w:rPr>
        <w:tab/>
      </w:r>
    </w:p>
    <w:p w:rsidR="0018745E" w:rsidRPr="0018745E" w:rsidRDefault="0018745E" w:rsidP="0018745E">
      <w:pPr>
        <w:spacing w:after="0" w:line="240" w:lineRule="auto"/>
        <w:ind w:right="141"/>
        <w:jc w:val="both"/>
        <w:rPr>
          <w:rFonts w:asciiTheme="minorHAnsi" w:hAnsiTheme="minorHAnsi" w:cstheme="minorHAnsi"/>
          <w:bCs/>
          <w:color w:val="000000"/>
          <w:lang w:eastAsia="cs-CZ"/>
        </w:rPr>
      </w:pPr>
      <w:r w:rsidRPr="0018745E">
        <w:rPr>
          <w:rFonts w:asciiTheme="minorHAnsi" w:hAnsiTheme="minorHAnsi" w:cstheme="minorHAnsi"/>
          <w:b/>
          <w:bCs/>
          <w:color w:val="000000"/>
          <w:lang w:eastAsia="cs-CZ"/>
        </w:rPr>
        <w:t>Ukončení díla</w:t>
      </w:r>
      <w:r w:rsidRPr="0018745E">
        <w:rPr>
          <w:rFonts w:asciiTheme="minorHAnsi" w:hAnsiTheme="minorHAnsi" w:cstheme="minorHAnsi"/>
          <w:bCs/>
          <w:color w:val="000000"/>
          <w:lang w:eastAsia="cs-CZ"/>
        </w:rPr>
        <w:t xml:space="preserve">: </w:t>
      </w:r>
      <w:r w:rsidRPr="002C05B5">
        <w:rPr>
          <w:rFonts w:asciiTheme="minorHAnsi" w:hAnsiTheme="minorHAnsi" w:cstheme="minorHAnsi"/>
          <w:b/>
          <w:bCs/>
          <w:color w:val="000000"/>
          <w:lang w:eastAsia="cs-CZ"/>
        </w:rPr>
        <w:t xml:space="preserve">do 20.12.2022, </w:t>
      </w:r>
      <w:r w:rsidRPr="002C05B5">
        <w:rPr>
          <w:rFonts w:asciiTheme="minorHAnsi" w:hAnsiTheme="minorHAnsi" w:cstheme="minorHAnsi"/>
          <w:bCs/>
          <w:color w:val="000000"/>
          <w:lang w:eastAsia="cs-CZ"/>
        </w:rPr>
        <w:t>vč</w:t>
      </w:r>
      <w:r w:rsidRPr="0018745E">
        <w:rPr>
          <w:rFonts w:asciiTheme="minorHAnsi" w:hAnsiTheme="minorHAnsi" w:cstheme="minorHAnsi"/>
          <w:bCs/>
          <w:color w:val="000000"/>
          <w:lang w:eastAsia="cs-CZ"/>
        </w:rPr>
        <w:t>. odklízecích prací vč. odvozu a likvidace dřevní hmoty a uvedení pozemků do původního stavu</w:t>
      </w:r>
    </w:p>
    <w:p w:rsidR="0018745E" w:rsidRPr="00017AAC" w:rsidRDefault="0018745E" w:rsidP="00B03515">
      <w:pPr>
        <w:pStyle w:val="Zkladntext"/>
        <w:keepNext/>
        <w:rPr>
          <w:rFonts w:asciiTheme="minorHAnsi" w:hAnsiTheme="minorHAnsi" w:cstheme="minorHAnsi"/>
          <w:b/>
          <w:color w:val="FF0000"/>
          <w:sz w:val="22"/>
          <w:szCs w:val="22"/>
        </w:rPr>
      </w:pPr>
    </w:p>
    <w:p w:rsidR="00AD33E1" w:rsidRPr="00D75A7E" w:rsidRDefault="00AD33E1" w:rsidP="00B03515">
      <w:pPr>
        <w:pStyle w:val="Zkladntext"/>
        <w:keepNext/>
        <w:rPr>
          <w:rFonts w:asciiTheme="minorHAnsi" w:hAnsiTheme="minorHAnsi" w:cstheme="minorHAnsi"/>
          <w:b/>
          <w:sz w:val="22"/>
          <w:szCs w:val="22"/>
        </w:rPr>
      </w:pPr>
    </w:p>
    <w:p w:rsidR="00D83C0F" w:rsidRPr="00D75A7E" w:rsidRDefault="00D83C0F" w:rsidP="00B03515">
      <w:pPr>
        <w:pStyle w:val="Zkladntext"/>
        <w:rPr>
          <w:rFonts w:asciiTheme="minorHAnsi" w:hAnsiTheme="minorHAnsi" w:cstheme="minorHAnsi"/>
          <w:b/>
          <w:sz w:val="22"/>
          <w:szCs w:val="22"/>
        </w:rPr>
      </w:pPr>
    </w:p>
    <w:p w:rsidR="00AE5983" w:rsidRPr="00D75A7E" w:rsidRDefault="00AE5983" w:rsidP="00B03515">
      <w:pPr>
        <w:pStyle w:val="Zkladntext"/>
        <w:keepNext/>
        <w:rPr>
          <w:rFonts w:asciiTheme="minorHAnsi" w:hAnsiTheme="minorHAnsi" w:cstheme="minorHAnsi"/>
          <w:sz w:val="22"/>
          <w:szCs w:val="22"/>
        </w:rPr>
      </w:pPr>
      <w:r w:rsidRPr="00D75A7E">
        <w:rPr>
          <w:rFonts w:asciiTheme="minorHAnsi" w:hAnsiTheme="minorHAnsi" w:cstheme="minorHAnsi"/>
          <w:b/>
          <w:sz w:val="22"/>
          <w:szCs w:val="22"/>
        </w:rPr>
        <w:t xml:space="preserve">Místo plnění zakázky: </w:t>
      </w:r>
      <w:r w:rsidR="00792866" w:rsidRPr="00D75A7E">
        <w:rPr>
          <w:rFonts w:asciiTheme="minorHAnsi" w:hAnsiTheme="minorHAnsi" w:cstheme="minorHAnsi"/>
          <w:b/>
          <w:sz w:val="22"/>
          <w:szCs w:val="22"/>
        </w:rPr>
        <w:tab/>
      </w:r>
      <w:r w:rsidR="00D560B7">
        <w:rPr>
          <w:rFonts w:asciiTheme="minorHAnsi" w:hAnsiTheme="minorHAnsi" w:cstheme="minorHAnsi"/>
          <w:sz w:val="22"/>
          <w:szCs w:val="22"/>
        </w:rPr>
        <w:t xml:space="preserve">k. </w:t>
      </w:r>
      <w:proofErr w:type="spellStart"/>
      <w:r w:rsidR="00D560B7">
        <w:rPr>
          <w:rFonts w:asciiTheme="minorHAnsi" w:hAnsiTheme="minorHAnsi" w:cstheme="minorHAnsi"/>
          <w:sz w:val="22"/>
          <w:szCs w:val="22"/>
        </w:rPr>
        <w:t>ú.</w:t>
      </w:r>
      <w:proofErr w:type="spellEnd"/>
      <w:r w:rsidR="00D560B7">
        <w:rPr>
          <w:rFonts w:asciiTheme="minorHAnsi" w:hAnsiTheme="minorHAnsi" w:cstheme="minorHAnsi"/>
          <w:sz w:val="22"/>
          <w:szCs w:val="22"/>
        </w:rPr>
        <w:t xml:space="preserve"> </w:t>
      </w:r>
      <w:r w:rsidR="006C7653">
        <w:rPr>
          <w:rFonts w:asciiTheme="minorHAnsi" w:hAnsiTheme="minorHAnsi" w:cstheme="minorHAnsi"/>
          <w:sz w:val="22"/>
          <w:szCs w:val="22"/>
        </w:rPr>
        <w:t>Kryry</w:t>
      </w:r>
    </w:p>
    <w:p w:rsidR="00AE5983" w:rsidRPr="00D75A7E" w:rsidRDefault="00AE5983" w:rsidP="00B03515">
      <w:pPr>
        <w:pStyle w:val="Zkladntext"/>
        <w:keepNext/>
        <w:rPr>
          <w:rFonts w:asciiTheme="minorHAnsi" w:hAnsiTheme="minorHAnsi" w:cstheme="minorHAnsi"/>
          <w:b/>
          <w:sz w:val="22"/>
          <w:szCs w:val="22"/>
        </w:rPr>
      </w:pPr>
    </w:p>
    <w:p w:rsidR="00852973" w:rsidRDefault="00852973" w:rsidP="00AE5983">
      <w:pPr>
        <w:pStyle w:val="Zkladntext"/>
        <w:jc w:val="left"/>
        <w:rPr>
          <w:rFonts w:asciiTheme="minorHAnsi" w:hAnsiTheme="minorHAnsi" w:cstheme="minorHAnsi"/>
          <w:b/>
          <w:sz w:val="22"/>
          <w:szCs w:val="22"/>
        </w:rPr>
      </w:pPr>
    </w:p>
    <w:p w:rsidR="00D06303" w:rsidRPr="00D75A7E" w:rsidRDefault="00D06303" w:rsidP="00AE5983">
      <w:pPr>
        <w:pStyle w:val="Zkladntext"/>
        <w:jc w:val="left"/>
        <w:rPr>
          <w:rFonts w:asciiTheme="minorHAnsi" w:hAnsiTheme="minorHAnsi" w:cstheme="minorHAnsi"/>
          <w:b/>
          <w:sz w:val="22"/>
          <w:szCs w:val="22"/>
        </w:rPr>
      </w:pPr>
      <w:r w:rsidRPr="00D75A7E">
        <w:rPr>
          <w:rFonts w:asciiTheme="minorHAnsi" w:hAnsiTheme="minorHAnsi" w:cstheme="minorHAnsi"/>
          <w:b/>
          <w:sz w:val="22"/>
          <w:szCs w:val="22"/>
        </w:rPr>
        <w:t>Přílohy:</w:t>
      </w:r>
    </w:p>
    <w:p w:rsidR="002E74BB" w:rsidRDefault="00392D71" w:rsidP="002E74BB">
      <w:pPr>
        <w:spacing w:after="0" w:line="240" w:lineRule="auto"/>
        <w:jc w:val="both"/>
        <w:rPr>
          <w:rFonts w:asciiTheme="minorHAnsi" w:eastAsia="Times New Roman" w:hAnsiTheme="minorHAnsi" w:cstheme="minorHAnsi"/>
          <w:lang w:eastAsia="cs-CZ"/>
        </w:rPr>
      </w:pPr>
      <w:r>
        <w:rPr>
          <w:rFonts w:asciiTheme="minorHAnsi" w:eastAsia="Times New Roman" w:hAnsiTheme="minorHAnsi" w:cstheme="minorHAnsi"/>
          <w:lang w:eastAsia="cs-CZ"/>
        </w:rPr>
        <w:t>Závazné s</w:t>
      </w:r>
      <w:r w:rsidR="002E74BB">
        <w:rPr>
          <w:rFonts w:asciiTheme="minorHAnsi" w:eastAsia="Times New Roman" w:hAnsiTheme="minorHAnsi" w:cstheme="minorHAnsi"/>
          <w:lang w:eastAsia="cs-CZ"/>
        </w:rPr>
        <w:t xml:space="preserve">tanovisko </w:t>
      </w:r>
      <w:r>
        <w:rPr>
          <w:rFonts w:asciiTheme="minorHAnsi" w:eastAsia="Times New Roman" w:hAnsiTheme="minorHAnsi" w:cstheme="minorHAnsi"/>
          <w:lang w:eastAsia="cs-CZ"/>
        </w:rPr>
        <w:t>k zásahu do VKP</w:t>
      </w:r>
      <w:r w:rsidR="002E74BB">
        <w:rPr>
          <w:rFonts w:asciiTheme="minorHAnsi" w:eastAsia="Times New Roman" w:hAnsiTheme="minorHAnsi" w:cstheme="minorHAnsi"/>
          <w:lang w:eastAsia="cs-CZ"/>
        </w:rPr>
        <w:t>.pdf</w:t>
      </w:r>
    </w:p>
    <w:p w:rsidR="002E74BB" w:rsidRDefault="002E74BB" w:rsidP="002E74BB">
      <w:pPr>
        <w:spacing w:after="0" w:line="240" w:lineRule="auto"/>
        <w:jc w:val="both"/>
        <w:rPr>
          <w:rFonts w:asciiTheme="minorHAnsi" w:eastAsia="Times New Roman" w:hAnsiTheme="minorHAnsi" w:cstheme="minorHAnsi"/>
          <w:lang w:eastAsia="cs-CZ"/>
        </w:rPr>
      </w:pPr>
      <w:r w:rsidRPr="002E74BB">
        <w:rPr>
          <w:rFonts w:asciiTheme="minorHAnsi" w:eastAsia="Times New Roman" w:hAnsiTheme="minorHAnsi" w:cstheme="minorHAnsi"/>
          <w:lang w:eastAsia="cs-CZ"/>
        </w:rPr>
        <w:t>Fotodokumentace.pdf</w:t>
      </w:r>
    </w:p>
    <w:p w:rsidR="002E74BB" w:rsidRDefault="002E74BB" w:rsidP="002E74BB">
      <w:pPr>
        <w:spacing w:after="0" w:line="240" w:lineRule="auto"/>
        <w:jc w:val="both"/>
        <w:rPr>
          <w:rFonts w:asciiTheme="minorHAnsi" w:eastAsia="Times New Roman" w:hAnsiTheme="minorHAnsi" w:cstheme="minorHAnsi"/>
          <w:lang w:eastAsia="cs-CZ"/>
        </w:rPr>
      </w:pPr>
      <w:r w:rsidRPr="002E74BB">
        <w:rPr>
          <w:rFonts w:asciiTheme="minorHAnsi" w:eastAsia="Times New Roman" w:hAnsiTheme="minorHAnsi" w:cstheme="minorHAnsi"/>
          <w:lang w:eastAsia="cs-CZ"/>
        </w:rPr>
        <w:t>Situace, KN, uživatelé sousedních pozemků.pdf</w:t>
      </w:r>
    </w:p>
    <w:p w:rsidR="002E74BB" w:rsidRDefault="002E74BB" w:rsidP="002E74BB">
      <w:pPr>
        <w:spacing w:after="0" w:line="240" w:lineRule="auto"/>
        <w:jc w:val="both"/>
        <w:rPr>
          <w:rFonts w:asciiTheme="minorHAnsi" w:eastAsia="Times New Roman" w:hAnsiTheme="minorHAnsi" w:cstheme="minorHAnsi"/>
          <w:lang w:eastAsia="cs-CZ"/>
        </w:rPr>
      </w:pPr>
      <w:r w:rsidRPr="002E74BB">
        <w:rPr>
          <w:rFonts w:asciiTheme="minorHAnsi" w:eastAsia="Times New Roman" w:hAnsiTheme="minorHAnsi" w:cstheme="minorHAnsi"/>
          <w:lang w:eastAsia="cs-CZ"/>
        </w:rPr>
        <w:t>Taxace.pdf</w:t>
      </w:r>
    </w:p>
    <w:p w:rsidR="002E74BB" w:rsidRPr="00D267BF" w:rsidRDefault="002E74BB" w:rsidP="002E74BB">
      <w:pPr>
        <w:spacing w:after="0" w:line="240" w:lineRule="auto"/>
        <w:jc w:val="both"/>
        <w:rPr>
          <w:rFonts w:asciiTheme="minorHAnsi" w:eastAsia="Times New Roman" w:hAnsiTheme="minorHAnsi" w:cstheme="minorHAnsi"/>
          <w:lang w:eastAsia="cs-CZ"/>
        </w:rPr>
      </w:pPr>
      <w:r w:rsidRPr="002E74BB">
        <w:rPr>
          <w:rFonts w:asciiTheme="minorHAnsi" w:eastAsia="Times New Roman" w:hAnsiTheme="minorHAnsi" w:cstheme="minorHAnsi"/>
          <w:lang w:eastAsia="cs-CZ"/>
        </w:rPr>
        <w:t>Vlastníci dotčených pozemků.xlsx</w:t>
      </w:r>
    </w:p>
    <w:p w:rsidR="00DB1489" w:rsidRPr="00B03515" w:rsidRDefault="006415EC" w:rsidP="00DB1489">
      <w:pPr>
        <w:autoSpaceDE w:val="0"/>
        <w:autoSpaceDN w:val="0"/>
        <w:adjustRightInd w:val="0"/>
        <w:spacing w:after="0" w:line="240" w:lineRule="auto"/>
        <w:rPr>
          <w:rFonts w:cs="Calibri"/>
          <w:color w:val="000000"/>
          <w:lang w:eastAsia="cs-CZ"/>
        </w:rPr>
      </w:pPr>
      <w:r w:rsidRPr="00392D71">
        <w:rPr>
          <w:rFonts w:cs="Calibri"/>
          <w:color w:val="000000"/>
          <w:lang w:eastAsia="cs-CZ"/>
        </w:rPr>
        <w:t>KRYRY – kompenzace</w:t>
      </w:r>
      <w:r w:rsidR="00392D71" w:rsidRPr="00392D71">
        <w:rPr>
          <w:rFonts w:cs="Calibri"/>
          <w:color w:val="000000"/>
          <w:lang w:eastAsia="cs-CZ"/>
        </w:rPr>
        <w:t>, škody na plodinách</w:t>
      </w:r>
      <w:r w:rsidR="0046766A">
        <w:rPr>
          <w:rFonts w:cs="Calibri"/>
          <w:color w:val="000000"/>
          <w:lang w:eastAsia="cs-CZ"/>
        </w:rPr>
        <w:t xml:space="preserve">, </w:t>
      </w:r>
      <w:bookmarkStart w:id="1" w:name="_GoBack"/>
      <w:bookmarkEnd w:id="1"/>
      <w:r w:rsidR="00392D71" w:rsidRPr="00392D71">
        <w:rPr>
          <w:rFonts w:cs="Calibri"/>
          <w:color w:val="000000"/>
          <w:lang w:eastAsia="cs-CZ"/>
        </w:rPr>
        <w:t>lomové body záboru.pd</w:t>
      </w:r>
      <w:r>
        <w:rPr>
          <w:rFonts w:cs="Calibri"/>
          <w:color w:val="000000"/>
          <w:lang w:eastAsia="cs-CZ"/>
        </w:rPr>
        <w:t>f</w:t>
      </w:r>
    </w:p>
    <w:p w:rsidR="006415EC" w:rsidRDefault="006415EC" w:rsidP="006415EC">
      <w:pPr>
        <w:spacing w:after="0" w:line="240" w:lineRule="auto"/>
        <w:rPr>
          <w:rFonts w:cs="Calibri"/>
        </w:rPr>
      </w:pPr>
      <w:r w:rsidRPr="006415EC">
        <w:rPr>
          <w:rFonts w:cs="Calibri"/>
        </w:rPr>
        <w:t>Mapové podklady.pdf</w:t>
      </w:r>
    </w:p>
    <w:p w:rsidR="006415EC" w:rsidRDefault="006415EC" w:rsidP="006415EC">
      <w:pPr>
        <w:spacing w:after="0" w:line="240" w:lineRule="auto"/>
        <w:rPr>
          <w:rFonts w:cs="Calibri"/>
        </w:rPr>
      </w:pPr>
      <w:r w:rsidRPr="006415EC">
        <w:rPr>
          <w:rFonts w:cs="Calibri"/>
        </w:rPr>
        <w:t>Souhlas zábor.pdf</w:t>
      </w:r>
    </w:p>
    <w:p w:rsidR="00523DD1" w:rsidRDefault="00523DD1" w:rsidP="006415EC">
      <w:pPr>
        <w:spacing w:after="0" w:line="240" w:lineRule="auto"/>
        <w:rPr>
          <w:rFonts w:cs="Calibri"/>
        </w:rPr>
      </w:pPr>
      <w:proofErr w:type="spellStart"/>
      <w:r w:rsidRPr="00523DD1">
        <w:rPr>
          <w:rFonts w:cs="Calibri"/>
        </w:rPr>
        <w:t>vykaz</w:t>
      </w:r>
      <w:proofErr w:type="spellEnd"/>
      <w:r w:rsidRPr="00523DD1">
        <w:rPr>
          <w:rFonts w:cs="Calibri"/>
        </w:rPr>
        <w:t xml:space="preserve"> vymer.xlsx</w:t>
      </w:r>
    </w:p>
    <w:p w:rsidR="006415EC" w:rsidRPr="006415EC" w:rsidRDefault="006415EC" w:rsidP="006415EC">
      <w:pPr>
        <w:spacing w:after="0" w:line="240" w:lineRule="auto"/>
        <w:rPr>
          <w:rFonts w:cs="Calibri"/>
        </w:rPr>
      </w:pPr>
    </w:p>
    <w:sectPr w:rsidR="006415EC" w:rsidRPr="006415EC" w:rsidSect="00D06303">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7F6" w:rsidRDefault="003607F6" w:rsidP="00695053">
      <w:pPr>
        <w:spacing w:after="0" w:line="240" w:lineRule="auto"/>
      </w:pPr>
      <w:r>
        <w:separator/>
      </w:r>
    </w:p>
  </w:endnote>
  <w:endnote w:type="continuationSeparator" w:id="0">
    <w:p w:rsidR="003607F6" w:rsidRDefault="003607F6" w:rsidP="00695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inion">
    <w:panose1 w:val="00000000000000000000"/>
    <w:charset w:val="02"/>
    <w:family w:val="swiss"/>
    <w:notTrueType/>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6767836"/>
      <w:docPartObj>
        <w:docPartGallery w:val="Page Numbers (Bottom of Page)"/>
        <w:docPartUnique/>
      </w:docPartObj>
    </w:sdtPr>
    <w:sdtEndPr/>
    <w:sdtContent>
      <w:p w:rsidR="00695053" w:rsidRDefault="00695053">
        <w:pPr>
          <w:pStyle w:val="Zpat"/>
          <w:jc w:val="center"/>
        </w:pPr>
        <w:r>
          <w:fldChar w:fldCharType="begin"/>
        </w:r>
        <w:r>
          <w:instrText>PAGE   \* MERGEFORMAT</w:instrText>
        </w:r>
        <w:r>
          <w:fldChar w:fldCharType="separate"/>
        </w:r>
        <w:r>
          <w:t>2</w:t>
        </w:r>
        <w:r>
          <w:fldChar w:fldCharType="end"/>
        </w:r>
      </w:p>
    </w:sdtContent>
  </w:sdt>
  <w:p w:rsidR="00695053" w:rsidRDefault="006950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7F6" w:rsidRDefault="003607F6" w:rsidP="00695053">
      <w:pPr>
        <w:spacing w:after="0" w:line="240" w:lineRule="auto"/>
      </w:pPr>
      <w:r>
        <w:separator/>
      </w:r>
    </w:p>
  </w:footnote>
  <w:footnote w:type="continuationSeparator" w:id="0">
    <w:p w:rsidR="003607F6" w:rsidRDefault="003607F6" w:rsidP="00695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C737E"/>
    <w:multiLevelType w:val="hybridMultilevel"/>
    <w:tmpl w:val="64629A42"/>
    <w:lvl w:ilvl="0" w:tplc="CAA22712">
      <w:start w:val="11"/>
      <w:numFmt w:val="bullet"/>
      <w:lvlText w:val=""/>
      <w:lvlJc w:val="left"/>
      <w:pPr>
        <w:ind w:left="360" w:hanging="360"/>
      </w:pPr>
      <w:rPr>
        <w:rFonts w:ascii="Symbol" w:eastAsia="Times New Roman" w:hAnsi="Symbol"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42602809"/>
    <w:multiLevelType w:val="hybridMultilevel"/>
    <w:tmpl w:val="4A703A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47C47F8C"/>
    <w:multiLevelType w:val="hybridMultilevel"/>
    <w:tmpl w:val="7B82C4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0C2327C"/>
    <w:multiLevelType w:val="hybridMultilevel"/>
    <w:tmpl w:val="082E3B00"/>
    <w:lvl w:ilvl="0" w:tplc="BD12E68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53206BA"/>
    <w:multiLevelType w:val="hybridMultilevel"/>
    <w:tmpl w:val="944E149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250"/>
    <w:rsid w:val="00014B43"/>
    <w:rsid w:val="00017AAC"/>
    <w:rsid w:val="00027C95"/>
    <w:rsid w:val="000369C0"/>
    <w:rsid w:val="00044250"/>
    <w:rsid w:val="000458D2"/>
    <w:rsid w:val="00076AB9"/>
    <w:rsid w:val="000848D3"/>
    <w:rsid w:val="0008664E"/>
    <w:rsid w:val="000A0899"/>
    <w:rsid w:val="000A1E3E"/>
    <w:rsid w:val="000A5C26"/>
    <w:rsid w:val="000B2BBF"/>
    <w:rsid w:val="000B702B"/>
    <w:rsid w:val="000D3962"/>
    <w:rsid w:val="000F524D"/>
    <w:rsid w:val="00134E6D"/>
    <w:rsid w:val="001519AC"/>
    <w:rsid w:val="001538E7"/>
    <w:rsid w:val="001759C2"/>
    <w:rsid w:val="00177EDC"/>
    <w:rsid w:val="0018745E"/>
    <w:rsid w:val="001A198D"/>
    <w:rsid w:val="001A3F68"/>
    <w:rsid w:val="001A4E80"/>
    <w:rsid w:val="001D14C4"/>
    <w:rsid w:val="002143B3"/>
    <w:rsid w:val="00216462"/>
    <w:rsid w:val="00244057"/>
    <w:rsid w:val="002537CA"/>
    <w:rsid w:val="00274749"/>
    <w:rsid w:val="00284DA9"/>
    <w:rsid w:val="002B0206"/>
    <w:rsid w:val="002C05B5"/>
    <w:rsid w:val="002E6EC4"/>
    <w:rsid w:val="002E74BB"/>
    <w:rsid w:val="00303BB8"/>
    <w:rsid w:val="0030757F"/>
    <w:rsid w:val="00320267"/>
    <w:rsid w:val="00325C20"/>
    <w:rsid w:val="00332A06"/>
    <w:rsid w:val="00337402"/>
    <w:rsid w:val="0034353E"/>
    <w:rsid w:val="00355CA0"/>
    <w:rsid w:val="003607F6"/>
    <w:rsid w:val="00360EC7"/>
    <w:rsid w:val="00367DF1"/>
    <w:rsid w:val="00372998"/>
    <w:rsid w:val="00372F43"/>
    <w:rsid w:val="00376D8E"/>
    <w:rsid w:val="00383219"/>
    <w:rsid w:val="0039153A"/>
    <w:rsid w:val="00392D71"/>
    <w:rsid w:val="003D3AE0"/>
    <w:rsid w:val="003D401D"/>
    <w:rsid w:val="003F0F8A"/>
    <w:rsid w:val="004363BD"/>
    <w:rsid w:val="00445F7C"/>
    <w:rsid w:val="004662CE"/>
    <w:rsid w:val="0046766A"/>
    <w:rsid w:val="004740E8"/>
    <w:rsid w:val="004B2F8A"/>
    <w:rsid w:val="00523DD1"/>
    <w:rsid w:val="005323CF"/>
    <w:rsid w:val="00534785"/>
    <w:rsid w:val="00567C80"/>
    <w:rsid w:val="00580D68"/>
    <w:rsid w:val="0059206F"/>
    <w:rsid w:val="005A4E61"/>
    <w:rsid w:val="005A77F1"/>
    <w:rsid w:val="005E376E"/>
    <w:rsid w:val="005F76E9"/>
    <w:rsid w:val="006118B1"/>
    <w:rsid w:val="00623CEE"/>
    <w:rsid w:val="0062639D"/>
    <w:rsid w:val="006415EC"/>
    <w:rsid w:val="006537DF"/>
    <w:rsid w:val="00672471"/>
    <w:rsid w:val="00682E07"/>
    <w:rsid w:val="00694FF8"/>
    <w:rsid w:val="00695053"/>
    <w:rsid w:val="006C7653"/>
    <w:rsid w:val="006F1129"/>
    <w:rsid w:val="0070254B"/>
    <w:rsid w:val="00714557"/>
    <w:rsid w:val="00723FAD"/>
    <w:rsid w:val="00746EE9"/>
    <w:rsid w:val="00751E96"/>
    <w:rsid w:val="007570FD"/>
    <w:rsid w:val="0077535A"/>
    <w:rsid w:val="00780A88"/>
    <w:rsid w:val="00792866"/>
    <w:rsid w:val="0079722B"/>
    <w:rsid w:val="007A655F"/>
    <w:rsid w:val="007A708F"/>
    <w:rsid w:val="007D595A"/>
    <w:rsid w:val="007E4EF5"/>
    <w:rsid w:val="00813132"/>
    <w:rsid w:val="008324B5"/>
    <w:rsid w:val="008459B2"/>
    <w:rsid w:val="0085086A"/>
    <w:rsid w:val="00851DB1"/>
    <w:rsid w:val="00852973"/>
    <w:rsid w:val="008604C3"/>
    <w:rsid w:val="008709C3"/>
    <w:rsid w:val="00872977"/>
    <w:rsid w:val="00886AC4"/>
    <w:rsid w:val="008A56AB"/>
    <w:rsid w:val="008B6C26"/>
    <w:rsid w:val="008D23EF"/>
    <w:rsid w:val="008D325D"/>
    <w:rsid w:val="008F7D16"/>
    <w:rsid w:val="0092115A"/>
    <w:rsid w:val="0092542E"/>
    <w:rsid w:val="00964125"/>
    <w:rsid w:val="00971832"/>
    <w:rsid w:val="009C3BD7"/>
    <w:rsid w:val="009E1847"/>
    <w:rsid w:val="009E1B09"/>
    <w:rsid w:val="009E47D0"/>
    <w:rsid w:val="00A07853"/>
    <w:rsid w:val="00A07F70"/>
    <w:rsid w:val="00A33472"/>
    <w:rsid w:val="00A35BCA"/>
    <w:rsid w:val="00A40479"/>
    <w:rsid w:val="00A43027"/>
    <w:rsid w:val="00A51374"/>
    <w:rsid w:val="00AB3B75"/>
    <w:rsid w:val="00AB4FD7"/>
    <w:rsid w:val="00AB5D4E"/>
    <w:rsid w:val="00AB747E"/>
    <w:rsid w:val="00AD33E1"/>
    <w:rsid w:val="00AD513D"/>
    <w:rsid w:val="00AE5983"/>
    <w:rsid w:val="00AE77B4"/>
    <w:rsid w:val="00B01CDF"/>
    <w:rsid w:val="00B03515"/>
    <w:rsid w:val="00B26370"/>
    <w:rsid w:val="00B31A66"/>
    <w:rsid w:val="00B52BEB"/>
    <w:rsid w:val="00B677D0"/>
    <w:rsid w:val="00B81863"/>
    <w:rsid w:val="00B86FB5"/>
    <w:rsid w:val="00B95219"/>
    <w:rsid w:val="00BF0702"/>
    <w:rsid w:val="00C03F97"/>
    <w:rsid w:val="00C4659C"/>
    <w:rsid w:val="00C64F2A"/>
    <w:rsid w:val="00C816B0"/>
    <w:rsid w:val="00CC5BDF"/>
    <w:rsid w:val="00CE02B8"/>
    <w:rsid w:val="00CE1A6C"/>
    <w:rsid w:val="00CF1A34"/>
    <w:rsid w:val="00CF5A66"/>
    <w:rsid w:val="00D00E90"/>
    <w:rsid w:val="00D019FE"/>
    <w:rsid w:val="00D06303"/>
    <w:rsid w:val="00D136A7"/>
    <w:rsid w:val="00D16BCA"/>
    <w:rsid w:val="00D267BF"/>
    <w:rsid w:val="00D45199"/>
    <w:rsid w:val="00D55C75"/>
    <w:rsid w:val="00D560B7"/>
    <w:rsid w:val="00D57201"/>
    <w:rsid w:val="00D736FC"/>
    <w:rsid w:val="00D75A7E"/>
    <w:rsid w:val="00D80058"/>
    <w:rsid w:val="00D83C0F"/>
    <w:rsid w:val="00DA6802"/>
    <w:rsid w:val="00DB1489"/>
    <w:rsid w:val="00DC1818"/>
    <w:rsid w:val="00DC6BE1"/>
    <w:rsid w:val="00DD0B73"/>
    <w:rsid w:val="00DE1E1C"/>
    <w:rsid w:val="00DE3477"/>
    <w:rsid w:val="00DF05F7"/>
    <w:rsid w:val="00E07785"/>
    <w:rsid w:val="00E620F0"/>
    <w:rsid w:val="00E66D16"/>
    <w:rsid w:val="00E72E8C"/>
    <w:rsid w:val="00E83EB2"/>
    <w:rsid w:val="00EB4D1A"/>
    <w:rsid w:val="00EB6EED"/>
    <w:rsid w:val="00EE60D7"/>
    <w:rsid w:val="00F2208B"/>
    <w:rsid w:val="00F24D29"/>
    <w:rsid w:val="00F27DE0"/>
    <w:rsid w:val="00F545E9"/>
    <w:rsid w:val="00F74315"/>
    <w:rsid w:val="00F95331"/>
    <w:rsid w:val="00FA0CC5"/>
    <w:rsid w:val="00FA3672"/>
    <w:rsid w:val="00FA66ED"/>
    <w:rsid w:val="00FE0C81"/>
    <w:rsid w:val="00FF0302"/>
    <w:rsid w:val="00FF17C9"/>
    <w:rsid w:val="00FF71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63445"/>
  <w15:docId w15:val="{A0A862CC-B23C-4A97-ABDC-4D9932DA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odstavecodsazen">
    <w:name w:val="A-odstavec odsazený"/>
    <w:basedOn w:val="Normln"/>
    <w:link w:val="A-odstavecodsazenChar"/>
    <w:rsid w:val="00B01CDF"/>
    <w:pPr>
      <w:spacing w:after="0" w:line="240" w:lineRule="auto"/>
      <w:ind w:left="720"/>
      <w:jc w:val="both"/>
    </w:pPr>
    <w:rPr>
      <w:rFonts w:ascii="Arial" w:eastAsia="Times New Roman" w:hAnsi="Arial" w:cs="Arial"/>
      <w:lang w:eastAsia="cs-CZ"/>
    </w:rPr>
  </w:style>
  <w:style w:type="character" w:customStyle="1" w:styleId="A-odstavecodsazenChar">
    <w:name w:val="A-odstavec odsazený Char"/>
    <w:link w:val="A-odstavecodsazen"/>
    <w:rsid w:val="00B01CDF"/>
    <w:rPr>
      <w:rFonts w:ascii="Arial" w:eastAsia="Times New Roman" w:hAnsi="Arial" w:cs="Arial"/>
      <w:sz w:val="22"/>
      <w:szCs w:val="22"/>
    </w:rPr>
  </w:style>
  <w:style w:type="paragraph" w:styleId="Zkladntext">
    <w:name w:val="Body Text"/>
    <w:basedOn w:val="Normln"/>
    <w:link w:val="ZkladntextChar"/>
    <w:rsid w:val="00B01CDF"/>
    <w:pPr>
      <w:spacing w:after="0" w:line="240" w:lineRule="auto"/>
      <w:ind w:right="141"/>
      <w:jc w:val="both"/>
    </w:pPr>
    <w:rPr>
      <w:rFonts w:ascii="Times New Roman" w:eastAsia="Times New Roman" w:hAnsi="Times New Roman"/>
      <w:sz w:val="24"/>
      <w:szCs w:val="20"/>
      <w:lang w:eastAsia="cs-CZ"/>
    </w:rPr>
  </w:style>
  <w:style w:type="character" w:customStyle="1" w:styleId="ZkladntextChar">
    <w:name w:val="Základní text Char"/>
    <w:link w:val="Zkladntext"/>
    <w:rsid w:val="00B01CDF"/>
    <w:rPr>
      <w:rFonts w:ascii="Times New Roman" w:eastAsia="Times New Roman" w:hAnsi="Times New Roman"/>
      <w:sz w:val="24"/>
    </w:rPr>
  </w:style>
  <w:style w:type="paragraph" w:customStyle="1" w:styleId="A-odstavecodsazentun">
    <w:name w:val="A-odstavec odsazený tučný"/>
    <w:basedOn w:val="A-odstavecodsazen"/>
    <w:link w:val="A-odstavecodsazentunChar"/>
    <w:rsid w:val="00B01CDF"/>
    <w:rPr>
      <w:b/>
    </w:rPr>
  </w:style>
  <w:style w:type="character" w:customStyle="1" w:styleId="A-odstavecodsazentunChar">
    <w:name w:val="A-odstavec odsazený tučný Char"/>
    <w:link w:val="A-odstavecodsazentun"/>
    <w:rsid w:val="00B01CDF"/>
    <w:rPr>
      <w:rFonts w:ascii="Arial" w:eastAsia="Times New Roman" w:hAnsi="Arial" w:cs="Arial"/>
      <w:b/>
      <w:sz w:val="22"/>
      <w:szCs w:val="22"/>
    </w:rPr>
  </w:style>
  <w:style w:type="paragraph" w:styleId="Odstavecseseznamem">
    <w:name w:val="List Paragraph"/>
    <w:basedOn w:val="Normln"/>
    <w:uiPriority w:val="34"/>
    <w:qFormat/>
    <w:rsid w:val="00682E07"/>
    <w:pPr>
      <w:ind w:left="708"/>
    </w:pPr>
  </w:style>
  <w:style w:type="paragraph" w:customStyle="1" w:styleId="Export0">
    <w:name w:val="Export 0"/>
    <w:link w:val="Export0Char"/>
    <w:rsid w:val="00AE5983"/>
    <w:rPr>
      <w:rFonts w:ascii="Avinion" w:eastAsia="Times New Roman" w:hAnsi="Avinion"/>
      <w:sz w:val="24"/>
      <w:lang w:val="en-US"/>
    </w:rPr>
  </w:style>
  <w:style w:type="character" w:customStyle="1" w:styleId="Export0Char">
    <w:name w:val="Export 0 Char"/>
    <w:link w:val="Export0"/>
    <w:rsid w:val="00AE5983"/>
    <w:rPr>
      <w:rFonts w:ascii="Avinion" w:eastAsia="Times New Roman" w:hAnsi="Avinion"/>
      <w:sz w:val="24"/>
      <w:lang w:val="en-US"/>
    </w:rPr>
  </w:style>
  <w:style w:type="paragraph" w:styleId="Textbubliny">
    <w:name w:val="Balloon Text"/>
    <w:basedOn w:val="Normln"/>
    <w:link w:val="TextbublinyChar"/>
    <w:uiPriority w:val="99"/>
    <w:semiHidden/>
    <w:unhideWhenUsed/>
    <w:rsid w:val="00F9533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5331"/>
    <w:rPr>
      <w:rFonts w:ascii="Tahoma" w:hAnsi="Tahoma" w:cs="Tahoma"/>
      <w:sz w:val="16"/>
      <w:szCs w:val="16"/>
      <w:lang w:eastAsia="en-US"/>
    </w:rPr>
  </w:style>
  <w:style w:type="paragraph" w:customStyle="1" w:styleId="Seznamkopi">
    <w:name w:val="Seznam kopií"/>
    <w:basedOn w:val="Normln"/>
    <w:rsid w:val="00383219"/>
    <w:pPr>
      <w:keepLines/>
      <w:spacing w:after="0" w:line="220" w:lineRule="atLeast"/>
      <w:ind w:left="360" w:hanging="360"/>
      <w:jc w:val="both"/>
    </w:pPr>
    <w:rPr>
      <w:rFonts w:ascii="Arial" w:eastAsia="Times New Roman" w:hAnsi="Arial"/>
      <w:spacing w:val="-5"/>
      <w:sz w:val="20"/>
      <w:szCs w:val="20"/>
      <w:lang w:eastAsia="cs-CZ"/>
    </w:rPr>
  </w:style>
  <w:style w:type="paragraph" w:styleId="Bezmezer">
    <w:name w:val="No Spacing"/>
    <w:uiPriority w:val="1"/>
    <w:qFormat/>
    <w:rsid w:val="00D267BF"/>
    <w:rPr>
      <w:sz w:val="22"/>
      <w:szCs w:val="22"/>
      <w:lang w:eastAsia="en-US"/>
    </w:rPr>
  </w:style>
  <w:style w:type="paragraph" w:styleId="Zhlav">
    <w:name w:val="header"/>
    <w:basedOn w:val="Normln"/>
    <w:link w:val="ZhlavChar"/>
    <w:uiPriority w:val="99"/>
    <w:unhideWhenUsed/>
    <w:rsid w:val="0069505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5053"/>
    <w:rPr>
      <w:sz w:val="22"/>
      <w:szCs w:val="22"/>
      <w:lang w:eastAsia="en-US"/>
    </w:rPr>
  </w:style>
  <w:style w:type="paragraph" w:styleId="Zpat">
    <w:name w:val="footer"/>
    <w:basedOn w:val="Normln"/>
    <w:link w:val="ZpatChar"/>
    <w:uiPriority w:val="99"/>
    <w:unhideWhenUsed/>
    <w:rsid w:val="00695053"/>
    <w:pPr>
      <w:tabs>
        <w:tab w:val="center" w:pos="4536"/>
        <w:tab w:val="right" w:pos="9072"/>
      </w:tabs>
      <w:spacing w:after="0" w:line="240" w:lineRule="auto"/>
    </w:pPr>
  </w:style>
  <w:style w:type="character" w:customStyle="1" w:styleId="ZpatChar">
    <w:name w:val="Zápatí Char"/>
    <w:basedOn w:val="Standardnpsmoodstavce"/>
    <w:link w:val="Zpat"/>
    <w:uiPriority w:val="99"/>
    <w:rsid w:val="0069505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17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572</TotalTime>
  <Pages>2</Pages>
  <Words>592</Words>
  <Characters>3497</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Povodí Ohře, státní podnik</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Rýdlová Lada</dc:creator>
  <cp:lastModifiedBy>Hrebeniakova Eva</cp:lastModifiedBy>
  <cp:revision>21</cp:revision>
  <cp:lastPrinted>2016-04-05T04:45:00Z</cp:lastPrinted>
  <dcterms:created xsi:type="dcterms:W3CDTF">2022-08-12T09:04:00Z</dcterms:created>
  <dcterms:modified xsi:type="dcterms:W3CDTF">2022-08-31T06:57:00Z</dcterms:modified>
</cp:coreProperties>
</file>