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229D" w:rsidRDefault="00FF229D" w:rsidP="00734CD9">
      <w:pPr>
        <w:ind w:left="2832" w:firstLine="708"/>
        <w:jc w:val="both"/>
        <w:rPr>
          <w:rFonts w:ascii="Arial" w:hAnsi="Arial" w:cs="Arial"/>
          <w:b/>
          <w:sz w:val="28"/>
          <w:szCs w:val="28"/>
        </w:rPr>
      </w:pPr>
      <w:bookmarkStart w:id="0" w:name="_GoBack"/>
      <w:bookmarkEnd w:id="0"/>
      <w:r>
        <w:rPr>
          <w:rFonts w:ascii="Arial" w:hAnsi="Arial" w:cs="Arial"/>
          <w:b/>
          <w:sz w:val="28"/>
          <w:szCs w:val="28"/>
        </w:rPr>
        <w:t xml:space="preserve">ZADÁNÍ ROZSAHU STAVBY </w:t>
      </w:r>
    </w:p>
    <w:p w:rsidR="00FF229D" w:rsidRDefault="00B675B3" w:rsidP="00734CD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Základní údaje</w:t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Název stavby: </w:t>
      </w:r>
      <w:r w:rsidR="00565A27">
        <w:rPr>
          <w:rFonts w:ascii="Arial" w:hAnsi="Arial" w:cs="Arial"/>
        </w:rPr>
        <w:tab/>
      </w:r>
      <w:r w:rsidR="00565A27">
        <w:rPr>
          <w:rFonts w:ascii="Arial" w:hAnsi="Arial" w:cs="Arial"/>
        </w:rPr>
        <w:tab/>
      </w:r>
      <w:r w:rsidR="00FE01E2" w:rsidRPr="00FE01E2">
        <w:rPr>
          <w:rFonts w:ascii="Arial" w:hAnsi="Arial" w:cs="Arial"/>
          <w:b/>
        </w:rPr>
        <w:t>VD Brno, segmentový uzávěr - revize a oprava</w:t>
      </w:r>
      <w:r>
        <w:rPr>
          <w:rFonts w:ascii="Arial" w:hAnsi="Arial" w:cs="Arial"/>
        </w:rPr>
        <w:tab/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Číslo stavby dle VP:</w:t>
      </w:r>
      <w:r>
        <w:rPr>
          <w:rFonts w:ascii="Arial" w:hAnsi="Arial" w:cs="Arial"/>
        </w:rPr>
        <w:tab/>
      </w:r>
      <w:r w:rsidR="00565A27">
        <w:rPr>
          <w:rFonts w:ascii="Arial" w:hAnsi="Arial" w:cs="Arial"/>
        </w:rPr>
        <w:tab/>
        <w:t>TEC</w:t>
      </w:r>
      <w:r>
        <w:rPr>
          <w:rFonts w:ascii="Arial" w:hAnsi="Arial" w:cs="Arial"/>
        </w:rPr>
        <w:tab/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Vodní tok: </w:t>
      </w:r>
      <w:r w:rsidR="00565A27">
        <w:rPr>
          <w:rFonts w:ascii="Arial" w:hAnsi="Arial" w:cs="Arial"/>
        </w:rPr>
        <w:tab/>
      </w:r>
      <w:r w:rsidR="00565A27">
        <w:rPr>
          <w:rFonts w:ascii="Arial" w:hAnsi="Arial" w:cs="Arial"/>
        </w:rPr>
        <w:tab/>
      </w:r>
      <w:r w:rsidR="00565A27">
        <w:rPr>
          <w:rFonts w:ascii="Arial" w:hAnsi="Arial" w:cs="Arial"/>
        </w:rPr>
        <w:tab/>
      </w:r>
      <w:r>
        <w:rPr>
          <w:rFonts w:ascii="Arial" w:hAnsi="Arial" w:cs="Arial"/>
        </w:rPr>
        <w:t xml:space="preserve">Svratka, </w:t>
      </w:r>
      <w:r w:rsidR="00565A27">
        <w:rPr>
          <w:rFonts w:ascii="Arial" w:hAnsi="Arial" w:cs="Arial"/>
        </w:rPr>
        <w:t xml:space="preserve">ř. </w:t>
      </w:r>
      <w:r>
        <w:rPr>
          <w:rFonts w:ascii="Arial" w:hAnsi="Arial" w:cs="Arial"/>
        </w:rPr>
        <w:t>km: 50,87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Číslo hydrologického pořadí:</w:t>
      </w:r>
      <w:r>
        <w:rPr>
          <w:rFonts w:ascii="Arial" w:hAnsi="Arial" w:cs="Arial"/>
        </w:rPr>
        <w:tab/>
        <w:t>4-15-01-147</w:t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Místo stavby (k. </w:t>
      </w:r>
      <w:proofErr w:type="spellStart"/>
      <w:r>
        <w:rPr>
          <w:rFonts w:ascii="Arial" w:hAnsi="Arial" w:cs="Arial"/>
        </w:rPr>
        <w:t>ú.</w:t>
      </w:r>
      <w:proofErr w:type="spellEnd"/>
      <w:r>
        <w:rPr>
          <w:rFonts w:ascii="Arial" w:hAnsi="Arial" w:cs="Arial"/>
        </w:rPr>
        <w:t xml:space="preserve">): </w:t>
      </w:r>
      <w:r w:rsidR="00565A27">
        <w:rPr>
          <w:rFonts w:ascii="Arial" w:hAnsi="Arial" w:cs="Arial"/>
        </w:rPr>
        <w:tab/>
      </w:r>
      <w:r w:rsidR="00565A27">
        <w:rPr>
          <w:rFonts w:ascii="Arial" w:hAnsi="Arial" w:cs="Arial"/>
        </w:rPr>
        <w:tab/>
      </w:r>
      <w:r>
        <w:rPr>
          <w:rFonts w:ascii="Arial" w:hAnsi="Arial" w:cs="Arial"/>
        </w:rPr>
        <w:t>Bystrc</w:t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Okres:</w:t>
      </w:r>
      <w:r>
        <w:rPr>
          <w:rFonts w:ascii="Arial" w:hAnsi="Arial" w:cs="Arial"/>
        </w:rPr>
        <w:tab/>
        <w:t xml:space="preserve"> </w:t>
      </w:r>
      <w:r w:rsidR="00565A27">
        <w:rPr>
          <w:rFonts w:ascii="Arial" w:hAnsi="Arial" w:cs="Arial"/>
        </w:rPr>
        <w:tab/>
      </w:r>
      <w:r w:rsidR="00565A27">
        <w:rPr>
          <w:rFonts w:ascii="Arial" w:hAnsi="Arial" w:cs="Arial"/>
        </w:rPr>
        <w:tab/>
      </w:r>
      <w:r w:rsidR="00565A27">
        <w:rPr>
          <w:rFonts w:ascii="Arial" w:hAnsi="Arial" w:cs="Arial"/>
        </w:rPr>
        <w:tab/>
      </w:r>
      <w:r>
        <w:rPr>
          <w:rFonts w:ascii="Arial" w:hAnsi="Arial" w:cs="Arial"/>
        </w:rPr>
        <w:t>Brno - venkov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FF229D" w:rsidRDefault="008D504F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Kraj: </w:t>
      </w:r>
      <w:r w:rsidR="00565A27">
        <w:rPr>
          <w:rFonts w:ascii="Arial" w:hAnsi="Arial" w:cs="Arial"/>
        </w:rPr>
        <w:tab/>
      </w:r>
      <w:r w:rsidR="00565A27">
        <w:rPr>
          <w:rFonts w:ascii="Arial" w:hAnsi="Arial" w:cs="Arial"/>
        </w:rPr>
        <w:tab/>
      </w:r>
      <w:r w:rsidR="00565A27">
        <w:rPr>
          <w:rFonts w:ascii="Arial" w:hAnsi="Arial" w:cs="Arial"/>
        </w:rPr>
        <w:tab/>
      </w:r>
      <w:r w:rsidR="00565A27">
        <w:rPr>
          <w:rFonts w:ascii="Arial" w:hAnsi="Arial" w:cs="Arial"/>
        </w:rPr>
        <w:tab/>
      </w:r>
      <w:r>
        <w:rPr>
          <w:rFonts w:ascii="Arial" w:hAnsi="Arial" w:cs="Arial"/>
        </w:rPr>
        <w:t>J</w:t>
      </w:r>
      <w:r w:rsidR="00FF229D">
        <w:rPr>
          <w:rFonts w:ascii="Arial" w:hAnsi="Arial" w:cs="Arial"/>
        </w:rPr>
        <w:t>ihomoravský</w:t>
      </w:r>
      <w:r w:rsidR="00FF229D">
        <w:rPr>
          <w:rFonts w:ascii="Arial" w:hAnsi="Arial" w:cs="Arial"/>
        </w:rPr>
        <w:tab/>
      </w:r>
      <w:r w:rsidR="00FF229D">
        <w:rPr>
          <w:rFonts w:ascii="Arial" w:hAnsi="Arial" w:cs="Arial"/>
        </w:rPr>
        <w:tab/>
      </w:r>
      <w:r w:rsidR="00FF229D">
        <w:rPr>
          <w:rFonts w:ascii="Arial" w:hAnsi="Arial" w:cs="Arial"/>
        </w:rPr>
        <w:tab/>
      </w:r>
      <w:r w:rsidR="00FF229D">
        <w:rPr>
          <w:rFonts w:ascii="Arial" w:hAnsi="Arial" w:cs="Arial"/>
        </w:rPr>
        <w:tab/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Charakter stavby: </w:t>
      </w:r>
      <w:r w:rsidR="00565A27">
        <w:rPr>
          <w:rFonts w:ascii="Arial" w:hAnsi="Arial" w:cs="Arial"/>
        </w:rPr>
        <w:tab/>
      </w:r>
      <w:r w:rsidR="00565A27">
        <w:rPr>
          <w:rFonts w:ascii="Arial" w:hAnsi="Arial" w:cs="Arial"/>
        </w:rPr>
        <w:tab/>
      </w:r>
      <w:r>
        <w:rPr>
          <w:rFonts w:ascii="Arial" w:hAnsi="Arial" w:cs="Arial"/>
        </w:rPr>
        <w:t>oprava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Majetek PM: </w:t>
      </w:r>
      <w:r w:rsidR="00565A27">
        <w:rPr>
          <w:rFonts w:ascii="Arial" w:hAnsi="Arial" w:cs="Arial"/>
        </w:rPr>
        <w:tab/>
      </w:r>
      <w:r w:rsidR="00565A27">
        <w:rPr>
          <w:rFonts w:ascii="Arial" w:hAnsi="Arial" w:cs="Arial"/>
        </w:rPr>
        <w:tab/>
      </w:r>
      <w:r w:rsidR="00565A27">
        <w:rPr>
          <w:rFonts w:ascii="Arial" w:hAnsi="Arial" w:cs="Arial"/>
        </w:rPr>
        <w:tab/>
      </w:r>
      <w:r>
        <w:rPr>
          <w:rFonts w:ascii="Arial" w:hAnsi="Arial" w:cs="Arial"/>
        </w:rPr>
        <w:t>HM210062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</w:p>
    <w:p w:rsidR="00FF229D" w:rsidRPr="00E5393C" w:rsidRDefault="00E5393C" w:rsidP="00734CD9">
      <w:pPr>
        <w:pStyle w:val="Odstavecseseznamem"/>
        <w:numPr>
          <w:ilvl w:val="0"/>
          <w:numId w:val="1"/>
        </w:numPr>
        <w:spacing w:before="200"/>
        <w:jc w:val="both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 xml:space="preserve">Časový plán </w:t>
      </w:r>
      <w:r>
        <w:rPr>
          <w:rFonts w:ascii="Arial" w:hAnsi="Arial" w:cs="Arial"/>
          <w:b/>
        </w:rPr>
        <w:t xml:space="preserve">stavby </w:t>
      </w:r>
      <w:r w:rsidR="004320B3">
        <w:rPr>
          <w:rFonts w:ascii="Arial" w:hAnsi="Arial" w:cs="Arial"/>
          <w:b/>
        </w:rPr>
        <w:t>–</w:t>
      </w:r>
      <w:r>
        <w:rPr>
          <w:rFonts w:ascii="Arial" w:hAnsi="Arial" w:cs="Arial"/>
          <w:b/>
        </w:rPr>
        <w:t xml:space="preserve"> předpoklad</w:t>
      </w:r>
    </w:p>
    <w:p w:rsidR="00E5393C" w:rsidRPr="00AD4871" w:rsidRDefault="00E5393C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Zahájení stavby:</w:t>
      </w:r>
      <w:r>
        <w:rPr>
          <w:rFonts w:ascii="Arial" w:hAnsi="Arial" w:cs="Arial"/>
        </w:rPr>
        <w:tab/>
        <w:t xml:space="preserve"> </w:t>
      </w:r>
      <w:r>
        <w:rPr>
          <w:rFonts w:ascii="Arial" w:hAnsi="Arial" w:cs="Arial"/>
        </w:rPr>
        <w:tab/>
        <w:t xml:space="preserve"> </w:t>
      </w:r>
      <w:r w:rsidRPr="00734CD9">
        <w:rPr>
          <w:rFonts w:ascii="Arial" w:hAnsi="Arial" w:cs="Arial"/>
        </w:rPr>
        <w:t>05</w:t>
      </w:r>
      <w:r w:rsidR="00565A27">
        <w:rPr>
          <w:rFonts w:ascii="Arial" w:hAnsi="Arial" w:cs="Arial"/>
        </w:rPr>
        <w:t>/</w:t>
      </w:r>
      <w:r w:rsidRPr="00734CD9">
        <w:rPr>
          <w:rFonts w:ascii="Arial" w:hAnsi="Arial" w:cs="Arial"/>
        </w:rPr>
        <w:t>202</w:t>
      </w:r>
      <w:r w:rsidRPr="0004602C">
        <w:rPr>
          <w:rFonts w:ascii="Arial" w:hAnsi="Arial" w:cs="Arial"/>
        </w:rPr>
        <w:t>3</w:t>
      </w:r>
    </w:p>
    <w:p w:rsidR="00FF229D" w:rsidRDefault="00E5393C" w:rsidP="00734CD9">
      <w:pPr>
        <w:pStyle w:val="Odstavecseseznamem"/>
        <w:jc w:val="both"/>
        <w:rPr>
          <w:rFonts w:ascii="Arial" w:hAnsi="Arial" w:cs="Arial"/>
        </w:rPr>
      </w:pPr>
      <w:r w:rsidRPr="008A188B">
        <w:rPr>
          <w:rFonts w:ascii="Arial" w:hAnsi="Arial" w:cs="Arial"/>
        </w:rPr>
        <w:t>Ukončení stavby:</w:t>
      </w:r>
      <w:r w:rsidRPr="008A188B">
        <w:rPr>
          <w:rFonts w:ascii="Arial" w:hAnsi="Arial" w:cs="Arial"/>
        </w:rPr>
        <w:tab/>
      </w:r>
      <w:r w:rsidRPr="008A188B">
        <w:rPr>
          <w:rFonts w:ascii="Arial" w:hAnsi="Arial" w:cs="Arial"/>
        </w:rPr>
        <w:tab/>
      </w:r>
      <w:r w:rsidR="004320B3" w:rsidRPr="0004602C">
        <w:rPr>
          <w:rFonts w:ascii="Arial" w:hAnsi="Arial" w:cs="Arial"/>
        </w:rPr>
        <w:t xml:space="preserve"> </w:t>
      </w:r>
      <w:r w:rsidR="00AD4B15">
        <w:rPr>
          <w:rFonts w:ascii="Arial" w:hAnsi="Arial" w:cs="Arial"/>
        </w:rPr>
        <w:t>10</w:t>
      </w:r>
      <w:r w:rsidR="00565A27">
        <w:rPr>
          <w:rFonts w:ascii="Arial" w:hAnsi="Arial" w:cs="Arial"/>
        </w:rPr>
        <w:t>/</w:t>
      </w:r>
      <w:r w:rsidRPr="00734CD9">
        <w:rPr>
          <w:rFonts w:ascii="Arial" w:hAnsi="Arial" w:cs="Arial"/>
        </w:rPr>
        <w:t>202</w:t>
      </w:r>
      <w:r w:rsidRPr="0004602C">
        <w:rPr>
          <w:rFonts w:ascii="Arial" w:hAnsi="Arial" w:cs="Arial"/>
        </w:rPr>
        <w:t>3</w:t>
      </w:r>
      <w:r w:rsidR="00FF229D">
        <w:rPr>
          <w:rFonts w:ascii="Arial" w:hAnsi="Arial" w:cs="Arial"/>
        </w:rPr>
        <w:tab/>
      </w:r>
    </w:p>
    <w:p w:rsidR="008B02D1" w:rsidRPr="008B02D1" w:rsidRDefault="008B02D1" w:rsidP="00734CD9">
      <w:pPr>
        <w:pStyle w:val="Odstavecseseznamem"/>
        <w:jc w:val="both"/>
        <w:rPr>
          <w:rFonts w:ascii="Arial" w:hAnsi="Arial" w:cs="Arial"/>
        </w:rPr>
      </w:pPr>
    </w:p>
    <w:p w:rsidR="00FF229D" w:rsidRDefault="00B675B3" w:rsidP="00734CD9">
      <w:pPr>
        <w:pStyle w:val="Odstavecseseznamem"/>
        <w:numPr>
          <w:ilvl w:val="0"/>
          <w:numId w:val="1"/>
        </w:numPr>
        <w:spacing w:after="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Popis současného stavu</w:t>
      </w:r>
    </w:p>
    <w:p w:rsidR="00FF229D" w:rsidRDefault="00FF229D" w:rsidP="00734CD9">
      <w:pPr>
        <w:pStyle w:val="Odstavecseseznamem"/>
        <w:spacing w:after="0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Segmentový uzávěr</w:t>
      </w:r>
    </w:p>
    <w:p w:rsidR="00FF229D" w:rsidRDefault="00FF229D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Segmentový uzávěr uzavírá obdélníkový průřez spodní výpustě o šířce </w:t>
      </w:r>
      <w:r w:rsidR="00565A27">
        <w:rPr>
          <w:rFonts w:ascii="Arial" w:hAnsi="Arial" w:cs="Arial"/>
        </w:rPr>
        <w:br/>
      </w:r>
      <w:r>
        <w:rPr>
          <w:rFonts w:ascii="Arial" w:hAnsi="Arial" w:cs="Arial"/>
        </w:rPr>
        <w:t>2</w:t>
      </w:r>
      <w:r w:rsidR="00565A2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m x 1,577</w:t>
      </w:r>
      <w:r w:rsidR="00565A2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m s bronzovými těsnícími lištami a slouží k regulaci odtoku z VD až do 48,5 m</w:t>
      </w:r>
      <w:r>
        <w:rPr>
          <w:rFonts w:ascii="Arial" w:hAnsi="Arial" w:cs="Arial"/>
          <w:vertAlign w:val="superscript"/>
        </w:rPr>
        <w:t>3</w:t>
      </w:r>
      <w:r>
        <w:rPr>
          <w:rFonts w:ascii="Arial" w:hAnsi="Arial" w:cs="Arial"/>
        </w:rPr>
        <w:t>/s.</w:t>
      </w:r>
    </w:p>
    <w:p w:rsidR="001F4547" w:rsidRPr="001F4547" w:rsidRDefault="001F4547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 ovládání samotného </w:t>
      </w:r>
      <w:r w:rsidR="003A54BC">
        <w:rPr>
          <w:rFonts w:ascii="Arial" w:hAnsi="Arial" w:cs="Arial"/>
        </w:rPr>
        <w:t xml:space="preserve">segmentového uzávěru slouží el. </w:t>
      </w:r>
      <w:proofErr w:type="gramStart"/>
      <w:r>
        <w:rPr>
          <w:rFonts w:ascii="Arial" w:hAnsi="Arial" w:cs="Arial"/>
        </w:rPr>
        <w:t>motor</w:t>
      </w:r>
      <w:proofErr w:type="gramEnd"/>
      <w:r>
        <w:rPr>
          <w:rFonts w:ascii="Arial" w:hAnsi="Arial" w:cs="Arial"/>
        </w:rPr>
        <w:t xml:space="preserve"> o výkonu 5,5 kW s brzdou a převodovým ústrojím na litinovém stojanu. </w:t>
      </w:r>
    </w:p>
    <w:p w:rsidR="00FF229D" w:rsidRDefault="001F4547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Dotlačování uzávěru</w:t>
      </w:r>
      <w:r w:rsidR="00FF229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zajišťuje </w:t>
      </w:r>
      <w:proofErr w:type="spellStart"/>
      <w:r>
        <w:rPr>
          <w:rFonts w:ascii="Arial" w:hAnsi="Arial" w:cs="Arial"/>
        </w:rPr>
        <w:t>servopohon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</w:t>
      </w:r>
      <w:r w:rsidR="00FF229D">
        <w:rPr>
          <w:rFonts w:ascii="Arial" w:hAnsi="Arial" w:cs="Arial"/>
        </w:rPr>
        <w:t>oda</w:t>
      </w:r>
      <w:r>
        <w:rPr>
          <w:rFonts w:ascii="Arial" w:hAnsi="Arial" w:cs="Arial"/>
        </w:rPr>
        <w:t>ct</w:t>
      </w:r>
      <w:proofErr w:type="spellEnd"/>
      <w:r w:rsidR="00FF229D">
        <w:rPr>
          <w:rFonts w:ascii="Arial" w:hAnsi="Arial" w:cs="Arial"/>
        </w:rPr>
        <w:t xml:space="preserve"> o výkonu 1,1</w:t>
      </w:r>
      <w:r>
        <w:rPr>
          <w:rFonts w:ascii="Arial" w:hAnsi="Arial" w:cs="Arial"/>
        </w:rPr>
        <w:t xml:space="preserve"> kW</w:t>
      </w:r>
      <w:r w:rsidR="00FF229D">
        <w:rPr>
          <w:rFonts w:ascii="Arial" w:hAnsi="Arial" w:cs="Arial"/>
        </w:rPr>
        <w:t xml:space="preserve">, sloužící k oddálení segmentového uzávěru od těsnících lišt, vždy před otvíráním </w:t>
      </w:r>
      <w:r w:rsidR="00565A27">
        <w:rPr>
          <w:rFonts w:ascii="Arial" w:hAnsi="Arial" w:cs="Arial"/>
        </w:rPr>
        <w:br/>
      </w:r>
      <w:r w:rsidR="00FF229D">
        <w:rPr>
          <w:rFonts w:ascii="Arial" w:hAnsi="Arial" w:cs="Arial"/>
        </w:rPr>
        <w:t>a následném zavření se zpětným dotěsněním.</w:t>
      </w:r>
    </w:p>
    <w:p w:rsidR="00FF229D" w:rsidRDefault="001F4547" w:rsidP="00734CD9">
      <w:pPr>
        <w:pStyle w:val="Odstavecseseznamem"/>
        <w:numPr>
          <w:ilvl w:val="0"/>
          <w:numId w:val="2"/>
        </w:numPr>
        <w:spacing w:after="0"/>
        <w:ind w:left="1066" w:hanging="357"/>
        <w:contextualSpacing w:val="0"/>
        <w:jc w:val="both"/>
        <w:rPr>
          <w:rFonts w:ascii="Arial" w:hAnsi="Arial" w:cs="Arial"/>
          <w:b/>
        </w:rPr>
      </w:pPr>
      <w:r w:rsidRPr="001F4547">
        <w:rPr>
          <w:rFonts w:ascii="Arial" w:hAnsi="Arial" w:cs="Arial"/>
          <w:b/>
        </w:rPr>
        <w:t>Uzávěr je bez průsaku.</w:t>
      </w:r>
    </w:p>
    <w:p w:rsidR="00CE6127" w:rsidRPr="00CE6127" w:rsidRDefault="00CE6127" w:rsidP="00734CD9">
      <w:pPr>
        <w:pStyle w:val="Odstavecseseznamem"/>
        <w:spacing w:after="0"/>
        <w:ind w:left="1066"/>
        <w:contextualSpacing w:val="0"/>
        <w:jc w:val="both"/>
        <w:rPr>
          <w:rFonts w:ascii="Arial" w:hAnsi="Arial" w:cs="Arial"/>
          <w:b/>
        </w:rPr>
      </w:pPr>
    </w:p>
    <w:p w:rsidR="00CE6127" w:rsidRPr="00CE6127" w:rsidRDefault="001F4547" w:rsidP="00734CD9">
      <w:pPr>
        <w:pStyle w:val="Odstavecseseznamem"/>
        <w:numPr>
          <w:ilvl w:val="0"/>
          <w:numId w:val="2"/>
        </w:numPr>
        <w:spacing w:after="0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FF229D">
        <w:rPr>
          <w:rFonts w:ascii="Arial" w:hAnsi="Arial" w:cs="Arial"/>
        </w:rPr>
        <w:t xml:space="preserve">ovrch závěsného čepu a ovládacího táhla je v místě spojení </w:t>
      </w:r>
      <w:proofErr w:type="spellStart"/>
      <w:r w:rsidR="00FF229D">
        <w:rPr>
          <w:rFonts w:ascii="Arial" w:hAnsi="Arial" w:cs="Arial"/>
        </w:rPr>
        <w:t>okorodovaný</w:t>
      </w:r>
      <w:proofErr w:type="spellEnd"/>
      <w:r w:rsidR="00FF229D">
        <w:rPr>
          <w:rFonts w:ascii="Arial" w:hAnsi="Arial" w:cs="Arial"/>
        </w:rPr>
        <w:t xml:space="preserve"> důlkovou korozí. </w:t>
      </w:r>
    </w:p>
    <w:p w:rsidR="00CE6127" w:rsidRPr="00CE6127" w:rsidRDefault="00FF229D" w:rsidP="00734CD9">
      <w:pPr>
        <w:pStyle w:val="Odstavecseseznamem"/>
        <w:numPr>
          <w:ilvl w:val="0"/>
          <w:numId w:val="2"/>
        </w:numPr>
        <w:spacing w:after="0"/>
        <w:contextualSpacing w:val="0"/>
        <w:jc w:val="both"/>
        <w:rPr>
          <w:rFonts w:ascii="Arial" w:hAnsi="Arial" w:cs="Arial"/>
        </w:rPr>
      </w:pPr>
      <w:r w:rsidRPr="00CE6127">
        <w:rPr>
          <w:rFonts w:ascii="Arial" w:hAnsi="Arial" w:cs="Arial"/>
        </w:rPr>
        <w:t xml:space="preserve">Vnitřní prostor táhla není s největší pravděpodobností hermeticky uzavřen. </w:t>
      </w:r>
    </w:p>
    <w:p w:rsidR="00CE6127" w:rsidRDefault="00FF229D" w:rsidP="00734CD9">
      <w:pPr>
        <w:pStyle w:val="Odstavecseseznamem"/>
        <w:numPr>
          <w:ilvl w:val="0"/>
          <w:numId w:val="2"/>
        </w:numPr>
        <w:spacing w:after="0"/>
        <w:contextualSpacing w:val="0"/>
        <w:jc w:val="both"/>
        <w:rPr>
          <w:rFonts w:ascii="Arial" w:hAnsi="Arial" w:cs="Arial"/>
        </w:rPr>
      </w:pPr>
      <w:r w:rsidRPr="00CE6127">
        <w:rPr>
          <w:rFonts w:ascii="Arial" w:hAnsi="Arial" w:cs="Arial"/>
        </w:rPr>
        <w:t xml:space="preserve">Povrchové ochrany uzávěru jsou místně poškozené u výtokového kusu v blízkosti dolních rohů hradící desky. </w:t>
      </w:r>
    </w:p>
    <w:p w:rsidR="00CE6127" w:rsidRDefault="001F4547" w:rsidP="00734CD9">
      <w:pPr>
        <w:pStyle w:val="Odstavecseseznamem"/>
        <w:numPr>
          <w:ilvl w:val="0"/>
          <w:numId w:val="2"/>
        </w:numPr>
        <w:spacing w:after="0"/>
        <w:contextualSpacing w:val="0"/>
        <w:jc w:val="both"/>
        <w:rPr>
          <w:rFonts w:ascii="Arial" w:hAnsi="Arial" w:cs="Arial"/>
        </w:rPr>
      </w:pPr>
      <w:r w:rsidRPr="00CE6127">
        <w:rPr>
          <w:rFonts w:ascii="Arial" w:hAnsi="Arial" w:cs="Arial"/>
        </w:rPr>
        <w:t>Na bočních uloženích hřídele tělesa uzávěru jsou stopy výronu korozních produktů.</w:t>
      </w:r>
      <w:r w:rsidR="00CE6127">
        <w:rPr>
          <w:rFonts w:ascii="Arial" w:hAnsi="Arial" w:cs="Arial"/>
        </w:rPr>
        <w:t xml:space="preserve"> </w:t>
      </w:r>
    </w:p>
    <w:p w:rsidR="001F4547" w:rsidRDefault="001F4547" w:rsidP="00734CD9">
      <w:pPr>
        <w:pStyle w:val="Odstavecseseznamem"/>
        <w:numPr>
          <w:ilvl w:val="0"/>
          <w:numId w:val="2"/>
        </w:numPr>
        <w:spacing w:after="0"/>
        <w:contextualSpacing w:val="0"/>
        <w:jc w:val="both"/>
        <w:rPr>
          <w:rFonts w:ascii="Arial" w:hAnsi="Arial" w:cs="Arial"/>
        </w:rPr>
      </w:pPr>
      <w:r w:rsidRPr="00CE6127">
        <w:rPr>
          <w:rFonts w:ascii="Arial" w:hAnsi="Arial" w:cs="Arial"/>
        </w:rPr>
        <w:t xml:space="preserve">V prostoru nad hradící deskou hnízdí holubi, dochází k silnému znečištění technologického zařízení. </w:t>
      </w:r>
    </w:p>
    <w:p w:rsidR="00834FA5" w:rsidRPr="00CE6127" w:rsidRDefault="00834FA5" w:rsidP="00734CD9">
      <w:pPr>
        <w:pStyle w:val="Odstavecseseznamem"/>
        <w:numPr>
          <w:ilvl w:val="0"/>
          <w:numId w:val="2"/>
        </w:numPr>
        <w:spacing w:after="0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Na ovládacím stojanu dochází k úkapům oleje skrze olejoznak.</w:t>
      </w:r>
    </w:p>
    <w:p w:rsidR="001F4547" w:rsidRPr="001F4547" w:rsidRDefault="001F4547" w:rsidP="00734CD9">
      <w:pPr>
        <w:spacing w:after="0"/>
        <w:jc w:val="both"/>
        <w:rPr>
          <w:rFonts w:ascii="Arial" w:hAnsi="Arial" w:cs="Arial"/>
        </w:rPr>
      </w:pPr>
    </w:p>
    <w:p w:rsidR="00EB3DD1" w:rsidRPr="00EB3DD1" w:rsidRDefault="00EB3DD1" w:rsidP="00734CD9">
      <w:pPr>
        <w:pStyle w:val="Odstavecseseznamem"/>
        <w:spacing w:after="0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 xml:space="preserve">Stavidlové uzávěry na přelivu – 3x </w:t>
      </w:r>
    </w:p>
    <w:p w:rsidR="001F4547" w:rsidRDefault="00EB3DD1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Uzávěry jsou zdvižné i </w:t>
      </w:r>
      <w:proofErr w:type="spellStart"/>
      <w:r>
        <w:rPr>
          <w:rFonts w:ascii="Arial" w:hAnsi="Arial" w:cs="Arial"/>
        </w:rPr>
        <w:t>spustné</w:t>
      </w:r>
      <w:proofErr w:type="spellEnd"/>
      <w:r>
        <w:rPr>
          <w:rFonts w:ascii="Arial" w:hAnsi="Arial" w:cs="Arial"/>
        </w:rPr>
        <w:t xml:space="preserve">, uložené na kolech, jejich rozměry jsou: šířka </w:t>
      </w:r>
      <w:r w:rsidR="00565A27">
        <w:rPr>
          <w:rFonts w:ascii="Arial" w:hAnsi="Arial" w:cs="Arial"/>
        </w:rPr>
        <w:br/>
      </w:r>
      <w:r>
        <w:rPr>
          <w:rFonts w:ascii="Arial" w:hAnsi="Arial" w:cs="Arial"/>
        </w:rPr>
        <w:t>7,42 m, výška 3,43 m, každé stavidlo má hmotnost cca 7000 kg.</w:t>
      </w:r>
    </w:p>
    <w:p w:rsidR="00EB3DD1" w:rsidRDefault="00EB3DD1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Těsnění boční i dolní pryžové. Ovládání je el. </w:t>
      </w:r>
      <w:proofErr w:type="gramStart"/>
      <w:r>
        <w:rPr>
          <w:rFonts w:ascii="Arial" w:hAnsi="Arial" w:cs="Arial"/>
        </w:rPr>
        <w:t>moto</w:t>
      </w:r>
      <w:r w:rsidR="00284A84">
        <w:rPr>
          <w:rFonts w:ascii="Arial" w:hAnsi="Arial" w:cs="Arial"/>
        </w:rPr>
        <w:t>rem</w:t>
      </w:r>
      <w:proofErr w:type="gramEnd"/>
      <w:r w:rsidR="00284A84">
        <w:rPr>
          <w:rFonts w:ascii="Arial" w:hAnsi="Arial" w:cs="Arial"/>
        </w:rPr>
        <w:t xml:space="preserve"> přes převodovky </w:t>
      </w:r>
      <w:r w:rsidR="00565A27">
        <w:rPr>
          <w:rFonts w:ascii="Arial" w:hAnsi="Arial" w:cs="Arial"/>
        </w:rPr>
        <w:br/>
      </w:r>
      <w:r w:rsidR="00284A84">
        <w:rPr>
          <w:rFonts w:ascii="Arial" w:hAnsi="Arial" w:cs="Arial"/>
        </w:rPr>
        <w:t>a transmisní</w:t>
      </w:r>
      <w:r>
        <w:rPr>
          <w:rFonts w:ascii="Arial" w:hAnsi="Arial" w:cs="Arial"/>
        </w:rPr>
        <w:t xml:space="preserve"> hřídele s pastorky, které ovládají cévové tyče.</w:t>
      </w:r>
    </w:p>
    <w:p w:rsidR="00EB3DD1" w:rsidRPr="00CE6127" w:rsidRDefault="00EB3DD1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  <w:b/>
        </w:rPr>
      </w:pPr>
      <w:r w:rsidRPr="00EB3DD1">
        <w:rPr>
          <w:rFonts w:ascii="Arial" w:hAnsi="Arial" w:cs="Arial"/>
          <w:b/>
        </w:rPr>
        <w:t>Všechny tyto uzávěry jsou za běžného stavu hladiny vody v </w:t>
      </w:r>
      <w:r w:rsidR="00CE6127">
        <w:rPr>
          <w:rFonts w:ascii="Arial" w:hAnsi="Arial" w:cs="Arial"/>
          <w:b/>
        </w:rPr>
        <w:t>nádrži</w:t>
      </w:r>
      <w:r w:rsidRPr="00EB3DD1">
        <w:rPr>
          <w:rFonts w:ascii="Arial" w:hAnsi="Arial" w:cs="Arial"/>
          <w:b/>
        </w:rPr>
        <w:t xml:space="preserve"> </w:t>
      </w:r>
      <w:r w:rsidR="00CE6127">
        <w:rPr>
          <w:rFonts w:ascii="Arial" w:hAnsi="Arial" w:cs="Arial"/>
          <w:b/>
        </w:rPr>
        <w:t xml:space="preserve">téměř </w:t>
      </w:r>
      <w:r w:rsidRPr="00EB3DD1">
        <w:rPr>
          <w:rFonts w:ascii="Arial" w:hAnsi="Arial" w:cs="Arial"/>
          <w:b/>
        </w:rPr>
        <w:t>bez průsaků.</w:t>
      </w:r>
      <w:r w:rsidR="00CE6127">
        <w:rPr>
          <w:rFonts w:ascii="Arial" w:hAnsi="Arial" w:cs="Arial"/>
          <w:b/>
        </w:rPr>
        <w:t xml:space="preserve"> </w:t>
      </w:r>
      <w:r w:rsidR="00CE6127">
        <w:rPr>
          <w:rFonts w:ascii="Arial" w:hAnsi="Arial" w:cs="Arial"/>
        </w:rPr>
        <w:t>(Při nižších stavech je viditelný průsak z důvodu menšího přítlaku tabule.)</w:t>
      </w:r>
    </w:p>
    <w:p w:rsidR="001F4547" w:rsidRPr="00CE6127" w:rsidRDefault="00CE6127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>Stav uzávěrů na přelivu je obdobný.</w:t>
      </w:r>
    </w:p>
    <w:p w:rsidR="00CE6127" w:rsidRPr="00CE6127" w:rsidRDefault="00CE6127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  <w:b/>
        </w:rPr>
      </w:pPr>
      <w:r w:rsidRPr="005C3DFD">
        <w:rPr>
          <w:rFonts w:ascii="Arial" w:hAnsi="Arial" w:cs="Arial"/>
        </w:rPr>
        <w:lastRenderedPageBreak/>
        <w:t>Povrchové ochrany jsou místně poškozené v prostoru přelivných hran</w:t>
      </w:r>
      <w:r>
        <w:rPr>
          <w:rFonts w:ascii="Arial" w:hAnsi="Arial" w:cs="Arial"/>
        </w:rPr>
        <w:t xml:space="preserve">, </w:t>
      </w:r>
      <w:proofErr w:type="spellStart"/>
      <w:r>
        <w:rPr>
          <w:rFonts w:ascii="Arial" w:hAnsi="Arial" w:cs="Arial"/>
        </w:rPr>
        <w:t>cévových</w:t>
      </w:r>
      <w:proofErr w:type="spellEnd"/>
      <w:r>
        <w:rPr>
          <w:rFonts w:ascii="Arial" w:hAnsi="Arial" w:cs="Arial"/>
        </w:rPr>
        <w:t xml:space="preserve"> tyčí.</w:t>
      </w:r>
    </w:p>
    <w:p w:rsidR="00CE6127" w:rsidRPr="00CE6127" w:rsidRDefault="00CE6127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Rolny </w:t>
      </w:r>
      <w:proofErr w:type="spellStart"/>
      <w:r>
        <w:rPr>
          <w:rFonts w:ascii="Arial" w:hAnsi="Arial" w:cs="Arial"/>
        </w:rPr>
        <w:t>cévo</w:t>
      </w:r>
      <w:r w:rsidR="008F0DFD">
        <w:rPr>
          <w:rFonts w:ascii="Arial" w:hAnsi="Arial" w:cs="Arial"/>
        </w:rPr>
        <w:t>vých</w:t>
      </w:r>
      <w:proofErr w:type="spellEnd"/>
      <w:r w:rsidR="008F0DFD">
        <w:rPr>
          <w:rFonts w:ascii="Arial" w:hAnsi="Arial" w:cs="Arial"/>
        </w:rPr>
        <w:t xml:space="preserve"> tyčí se otáčí nepravidelně, dochází ke sklouzávání </w:t>
      </w:r>
      <w:proofErr w:type="spellStart"/>
      <w:r w:rsidR="008F0DFD">
        <w:rPr>
          <w:rFonts w:ascii="Arial" w:hAnsi="Arial" w:cs="Arial"/>
        </w:rPr>
        <w:t>cévových</w:t>
      </w:r>
      <w:proofErr w:type="spellEnd"/>
      <w:r w:rsidR="008F0DFD">
        <w:rPr>
          <w:rFonts w:ascii="Arial" w:hAnsi="Arial" w:cs="Arial"/>
        </w:rPr>
        <w:t xml:space="preserve"> tyčí po rolnách.</w:t>
      </w:r>
    </w:p>
    <w:p w:rsidR="00CE6127" w:rsidRPr="002D6100" w:rsidRDefault="00CE6127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>Proudová zatížení jsou při některých měřeních lehce vyšší oproti jmenovitému proudu pohonů, závislost na vnější teplotě.</w:t>
      </w:r>
    </w:p>
    <w:p w:rsidR="002D6100" w:rsidRDefault="002D6100" w:rsidP="00734CD9">
      <w:pPr>
        <w:spacing w:after="0"/>
        <w:jc w:val="both"/>
        <w:rPr>
          <w:rFonts w:ascii="Arial" w:hAnsi="Arial" w:cs="Arial"/>
          <w:b/>
        </w:rPr>
      </w:pPr>
    </w:p>
    <w:p w:rsidR="002D6100" w:rsidRPr="002D6100" w:rsidRDefault="002D6100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Povrchová úprava plechového zábradlí a </w:t>
      </w:r>
      <w:proofErr w:type="spellStart"/>
      <w:r>
        <w:rPr>
          <w:rFonts w:ascii="Arial" w:hAnsi="Arial" w:cs="Arial"/>
        </w:rPr>
        <w:t>pochůzných</w:t>
      </w:r>
      <w:proofErr w:type="spellEnd"/>
      <w:r>
        <w:rPr>
          <w:rFonts w:ascii="Arial" w:hAnsi="Arial" w:cs="Arial"/>
        </w:rPr>
        <w:t xml:space="preserve"> plechů nedostatečná </w:t>
      </w:r>
      <w:r w:rsidR="00565A27">
        <w:rPr>
          <w:rFonts w:ascii="Arial" w:hAnsi="Arial" w:cs="Arial"/>
        </w:rPr>
        <w:br/>
      </w:r>
      <w:r>
        <w:rPr>
          <w:rFonts w:ascii="Arial" w:hAnsi="Arial" w:cs="Arial"/>
        </w:rPr>
        <w:t>(cca 30</w:t>
      </w:r>
      <w:r w:rsidR="00565A2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m).</w:t>
      </w:r>
    </w:p>
    <w:p w:rsidR="008F0DFD" w:rsidRDefault="008F0DFD" w:rsidP="00734CD9">
      <w:pPr>
        <w:spacing w:after="0"/>
        <w:ind w:left="708"/>
        <w:jc w:val="both"/>
        <w:rPr>
          <w:rFonts w:ascii="Arial" w:hAnsi="Arial" w:cs="Arial"/>
          <w:b/>
        </w:rPr>
      </w:pPr>
    </w:p>
    <w:p w:rsidR="008F0DFD" w:rsidRDefault="008F0DFD" w:rsidP="00734CD9">
      <w:pPr>
        <w:spacing w:after="0"/>
        <w:ind w:firstLine="708"/>
        <w:jc w:val="both"/>
        <w:rPr>
          <w:rFonts w:ascii="Arial" w:hAnsi="Arial" w:cs="Arial"/>
          <w:u w:val="single"/>
        </w:rPr>
      </w:pPr>
      <w:r w:rsidRPr="008F0DFD">
        <w:rPr>
          <w:rFonts w:ascii="Arial" w:hAnsi="Arial" w:cs="Arial"/>
          <w:u w:val="single"/>
        </w:rPr>
        <w:t xml:space="preserve">Stavidlový uzávěr tlakový SV </w:t>
      </w:r>
    </w:p>
    <w:p w:rsidR="008F0DFD" w:rsidRPr="008F0DFD" w:rsidRDefault="008F0DFD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Osazen na potrubí DN 2000, váha cca 9000 kg.</w:t>
      </w:r>
      <w:r w:rsidR="00EA49CF">
        <w:rPr>
          <w:rFonts w:ascii="Arial" w:hAnsi="Arial" w:cs="Arial"/>
        </w:rPr>
        <w:t xml:space="preserve"> </w:t>
      </w:r>
      <w:r w:rsidR="00B17A5B">
        <w:rPr>
          <w:rFonts w:ascii="Arial" w:hAnsi="Arial" w:cs="Arial"/>
        </w:rPr>
        <w:t xml:space="preserve">Rozměr cca 3000 x 3450 mm </w:t>
      </w:r>
      <w:r w:rsidR="00565A27">
        <w:rPr>
          <w:rFonts w:ascii="Arial" w:hAnsi="Arial" w:cs="Arial"/>
        </w:rPr>
        <w:br/>
      </w:r>
      <w:r w:rsidR="00B17A5B">
        <w:rPr>
          <w:rFonts w:ascii="Arial" w:hAnsi="Arial" w:cs="Arial"/>
        </w:rPr>
        <w:t>(v</w:t>
      </w:r>
      <w:r w:rsidR="00565A27">
        <w:rPr>
          <w:rFonts w:ascii="Arial" w:hAnsi="Arial" w:cs="Arial"/>
        </w:rPr>
        <w:t xml:space="preserve"> </w:t>
      </w:r>
      <w:r w:rsidR="00B17A5B">
        <w:rPr>
          <w:rFonts w:ascii="Arial" w:hAnsi="Arial" w:cs="Arial"/>
        </w:rPr>
        <w:t>x</w:t>
      </w:r>
      <w:r w:rsidR="00565A27">
        <w:rPr>
          <w:rFonts w:ascii="Arial" w:hAnsi="Arial" w:cs="Arial"/>
        </w:rPr>
        <w:t xml:space="preserve"> </w:t>
      </w:r>
      <w:r w:rsidR="00B17A5B">
        <w:rPr>
          <w:rFonts w:ascii="Arial" w:hAnsi="Arial" w:cs="Arial"/>
        </w:rPr>
        <w:t>š).</w:t>
      </w:r>
      <w:r w:rsidR="008A617F">
        <w:rPr>
          <w:rFonts w:ascii="Arial" w:hAnsi="Arial" w:cs="Arial"/>
        </w:rPr>
        <w:t xml:space="preserve"> </w:t>
      </w:r>
      <w:r w:rsidR="00EA49CF">
        <w:rPr>
          <w:rFonts w:ascii="Arial" w:hAnsi="Arial" w:cs="Arial"/>
        </w:rPr>
        <w:t>Těsnění kov / kov.</w:t>
      </w:r>
      <w:r>
        <w:rPr>
          <w:rFonts w:ascii="Arial" w:hAnsi="Arial" w:cs="Arial"/>
        </w:rPr>
        <w:t xml:space="preserve"> Zavěšen na dvojici za</w:t>
      </w:r>
      <w:r w:rsidR="00EA49CF">
        <w:rPr>
          <w:rFonts w:ascii="Arial" w:hAnsi="Arial" w:cs="Arial"/>
        </w:rPr>
        <w:t>vodňovacích</w:t>
      </w:r>
      <w:r>
        <w:rPr>
          <w:rFonts w:ascii="Arial" w:hAnsi="Arial" w:cs="Arial"/>
        </w:rPr>
        <w:t xml:space="preserve"> ventilů, kterými se voda pouští do potrubí SV. každý ventil je upevněn na táhlech, ty jsou spojeny s Gallovými řetězy, které umožňují svislý pohyb stavidl</w:t>
      </w:r>
      <w:r w:rsidR="00210F83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– zavřeno x otevřeno.</w:t>
      </w:r>
    </w:p>
    <w:p w:rsidR="008F0DFD" w:rsidRDefault="008F0DFD" w:rsidP="00734CD9">
      <w:pPr>
        <w:pStyle w:val="Odstavecseseznamem"/>
        <w:spacing w:after="0"/>
        <w:ind w:left="1068"/>
        <w:jc w:val="both"/>
        <w:rPr>
          <w:rFonts w:ascii="Arial" w:hAnsi="Arial" w:cs="Arial"/>
          <w:u w:val="single"/>
        </w:rPr>
      </w:pPr>
    </w:p>
    <w:p w:rsidR="00EA49CF" w:rsidRPr="00EA49CF" w:rsidRDefault="008F0DFD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Uzávěr má zvýšené průsaky zejména skrze za</w:t>
      </w:r>
      <w:r w:rsidR="00EA49CF">
        <w:rPr>
          <w:rFonts w:ascii="Arial" w:hAnsi="Arial" w:cs="Arial"/>
        </w:rPr>
        <w:t>vodňovací ventily (cca 3 l.s</w:t>
      </w:r>
      <w:r w:rsidR="00EA49CF">
        <w:rPr>
          <w:rFonts w:ascii="Arial" w:hAnsi="Arial" w:cs="Arial"/>
          <w:vertAlign w:val="superscript"/>
        </w:rPr>
        <w:t>-1</w:t>
      </w:r>
      <w:r w:rsidR="00EA49CF">
        <w:rPr>
          <w:rFonts w:ascii="Arial" w:hAnsi="Arial" w:cs="Arial"/>
        </w:rPr>
        <w:t>).</w:t>
      </w:r>
    </w:p>
    <w:p w:rsidR="00EA49CF" w:rsidRDefault="00436812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Tabule zasahuje cca 660 mm do průtočného profilu.</w:t>
      </w:r>
    </w:p>
    <w:p w:rsidR="00EA49CF" w:rsidRDefault="00EA49CF" w:rsidP="00734CD9">
      <w:pPr>
        <w:spacing w:after="0"/>
        <w:jc w:val="both"/>
        <w:rPr>
          <w:rFonts w:ascii="Arial" w:hAnsi="Arial" w:cs="Arial"/>
        </w:rPr>
      </w:pPr>
    </w:p>
    <w:p w:rsidR="00EA49CF" w:rsidRPr="00A566E4" w:rsidRDefault="00EA49CF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 w:rsidRPr="00A566E4">
        <w:rPr>
          <w:rFonts w:ascii="Arial" w:hAnsi="Arial" w:cs="Arial"/>
        </w:rPr>
        <w:t>Stávající okno s kovovým rámem osazené ve strojovně návodního uzávěru je za hranicí životnosti.</w:t>
      </w:r>
    </w:p>
    <w:p w:rsidR="00FF229D" w:rsidRDefault="00FF229D" w:rsidP="00734CD9">
      <w:pPr>
        <w:pStyle w:val="Odstavecseseznamem"/>
        <w:spacing w:after="0"/>
        <w:jc w:val="both"/>
        <w:rPr>
          <w:rFonts w:ascii="Arial" w:hAnsi="Arial" w:cs="Arial"/>
        </w:rPr>
      </w:pPr>
    </w:p>
    <w:p w:rsidR="00FF229D" w:rsidRDefault="00B675B3" w:rsidP="00734CD9">
      <w:pPr>
        <w:pStyle w:val="Odstavecseseznamem"/>
        <w:numPr>
          <w:ilvl w:val="0"/>
          <w:numId w:val="1"/>
        </w:numPr>
        <w:spacing w:after="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Účel opravy</w:t>
      </w:r>
    </w:p>
    <w:p w:rsidR="00FF229D" w:rsidRDefault="00FF229D" w:rsidP="00734CD9">
      <w:pPr>
        <w:pStyle w:val="Odstavecseseznamem"/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Zajištění bezchybného chodu jediné r</w:t>
      </w:r>
      <w:r w:rsidR="00A566E4">
        <w:rPr>
          <w:rFonts w:ascii="Arial" w:hAnsi="Arial" w:cs="Arial"/>
        </w:rPr>
        <w:t>egulační spodní výpusti, zajištění plné provozuschopnosti uzávěrů přelivu.</w:t>
      </w:r>
    </w:p>
    <w:p w:rsidR="00FF229D" w:rsidRDefault="00EA49CF" w:rsidP="00734CD9">
      <w:pPr>
        <w:pStyle w:val="Odstavecseseznamem"/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Prodloužení životnosti a předejití rozsáhlých závad technologické části.</w:t>
      </w:r>
    </w:p>
    <w:p w:rsidR="00FF229D" w:rsidRDefault="00FF229D" w:rsidP="00734CD9">
      <w:pPr>
        <w:pStyle w:val="Odstavecseseznamem"/>
        <w:spacing w:after="0"/>
        <w:ind w:left="714"/>
        <w:jc w:val="both"/>
        <w:rPr>
          <w:rFonts w:ascii="Arial" w:hAnsi="Arial" w:cs="Arial"/>
          <w:b/>
        </w:rPr>
      </w:pPr>
    </w:p>
    <w:p w:rsidR="00FF229D" w:rsidRDefault="00FF229D" w:rsidP="00734CD9">
      <w:pPr>
        <w:pStyle w:val="Odstavecseseznamem"/>
        <w:numPr>
          <w:ilvl w:val="0"/>
          <w:numId w:val="1"/>
        </w:numPr>
        <w:spacing w:after="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Návrh technického řešení</w:t>
      </w:r>
    </w:p>
    <w:p w:rsidR="00EA49CF" w:rsidRDefault="00EA49CF" w:rsidP="00734CD9">
      <w:pPr>
        <w:pStyle w:val="Odstavecseseznamem"/>
        <w:spacing w:after="0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Segmentový uzávěr</w:t>
      </w:r>
    </w:p>
    <w:p w:rsidR="00EA49CF" w:rsidRDefault="00EA49CF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Vnitřní prostor táhla zrevidovat, </w:t>
      </w:r>
      <w:r w:rsidR="001039C9">
        <w:rPr>
          <w:rFonts w:ascii="Arial" w:hAnsi="Arial" w:cs="Arial"/>
        </w:rPr>
        <w:t xml:space="preserve">táhlo </w:t>
      </w:r>
      <w:r>
        <w:rPr>
          <w:rFonts w:ascii="Arial" w:hAnsi="Arial" w:cs="Arial"/>
        </w:rPr>
        <w:t xml:space="preserve">demontovat, </w:t>
      </w:r>
      <w:proofErr w:type="spellStart"/>
      <w:r>
        <w:rPr>
          <w:rFonts w:ascii="Arial" w:hAnsi="Arial" w:cs="Arial"/>
        </w:rPr>
        <w:t>otryskat</w:t>
      </w:r>
      <w:proofErr w:type="spellEnd"/>
      <w:r>
        <w:rPr>
          <w:rFonts w:ascii="Arial" w:hAnsi="Arial" w:cs="Arial"/>
        </w:rPr>
        <w:t>, nová antikorozní ochrana</w:t>
      </w:r>
      <w:r w:rsidR="00450D08">
        <w:rPr>
          <w:rFonts w:ascii="Arial" w:hAnsi="Arial" w:cs="Arial"/>
        </w:rPr>
        <w:t xml:space="preserve"> (žárový zinek)</w:t>
      </w:r>
      <w:r>
        <w:rPr>
          <w:rFonts w:ascii="Arial" w:hAnsi="Arial" w:cs="Arial"/>
        </w:rPr>
        <w:t xml:space="preserve"> a spojovací materiál (žárový zinek), případně výměna táhla za nové (hermeticky uzavřené).</w:t>
      </w:r>
    </w:p>
    <w:p w:rsidR="00EA49CF" w:rsidRDefault="00EA49CF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Provést </w:t>
      </w:r>
      <w:r w:rsidR="00450D08">
        <w:rPr>
          <w:rFonts w:ascii="Arial" w:hAnsi="Arial" w:cs="Arial"/>
        </w:rPr>
        <w:t>opravy vnitřních protikorozních ochran povrchu výtokového kusu uzávěru.</w:t>
      </w:r>
    </w:p>
    <w:p w:rsidR="00450D08" w:rsidRDefault="00450D08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Provést opravu vnějších protikorozních ochran povrchu okolí rohů dolní části uzavíracího tělesa.</w:t>
      </w:r>
    </w:p>
    <w:p w:rsidR="00450D08" w:rsidRDefault="00450D08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Zamezit výronu korozních produktů z bočního uložení hřídele.</w:t>
      </w:r>
    </w:p>
    <w:p w:rsidR="00DE7776" w:rsidRDefault="00DE7776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Případná vyštípaná, </w:t>
      </w:r>
      <w:proofErr w:type="spellStart"/>
      <w:r>
        <w:rPr>
          <w:rFonts w:ascii="Arial" w:hAnsi="Arial" w:cs="Arial"/>
        </w:rPr>
        <w:t>vykavitovaná</w:t>
      </w:r>
      <w:proofErr w:type="spellEnd"/>
      <w:r>
        <w:rPr>
          <w:rFonts w:ascii="Arial" w:hAnsi="Arial" w:cs="Arial"/>
        </w:rPr>
        <w:t xml:space="preserve"> místa na výtokovém kusu opravit, přetmelit.</w:t>
      </w:r>
    </w:p>
    <w:p w:rsidR="00450D08" w:rsidRDefault="00450D08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Do prostoru nad hradící desku namontovat lamelové clony používané ve výrobních halách, případně nerezovou lankovou síť. Tak aby nehrozila destrukce v případě plného otevření uzávěru a </w:t>
      </w:r>
      <w:r w:rsidR="008B02D1">
        <w:rPr>
          <w:rFonts w:ascii="Arial" w:hAnsi="Arial" w:cs="Arial"/>
        </w:rPr>
        <w:t xml:space="preserve">současně se tak </w:t>
      </w:r>
      <w:r>
        <w:rPr>
          <w:rFonts w:ascii="Arial" w:hAnsi="Arial" w:cs="Arial"/>
        </w:rPr>
        <w:t xml:space="preserve">zamezilo </w:t>
      </w:r>
      <w:r w:rsidR="008B02D1">
        <w:rPr>
          <w:rFonts w:ascii="Arial" w:hAnsi="Arial" w:cs="Arial"/>
        </w:rPr>
        <w:t xml:space="preserve">hnízdění holubů (šířka cca </w:t>
      </w:r>
      <w:r w:rsidR="00241CDB">
        <w:rPr>
          <w:rFonts w:ascii="Arial" w:hAnsi="Arial" w:cs="Arial"/>
        </w:rPr>
        <w:br/>
      </w:r>
      <w:r w:rsidR="008B02D1">
        <w:rPr>
          <w:rFonts w:ascii="Arial" w:hAnsi="Arial" w:cs="Arial"/>
        </w:rPr>
        <w:t>3,5 m</w:t>
      </w:r>
      <w:r w:rsidR="00A34BC5">
        <w:rPr>
          <w:rFonts w:ascii="Arial" w:hAnsi="Arial" w:cs="Arial"/>
        </w:rPr>
        <w:t xml:space="preserve"> x výška cca 2,0</w:t>
      </w:r>
      <w:r w:rsidR="00241CDB">
        <w:rPr>
          <w:rFonts w:ascii="Arial" w:hAnsi="Arial" w:cs="Arial"/>
        </w:rPr>
        <w:t xml:space="preserve"> </w:t>
      </w:r>
      <w:r w:rsidR="00A34BC5">
        <w:rPr>
          <w:rFonts w:ascii="Arial" w:hAnsi="Arial" w:cs="Arial"/>
        </w:rPr>
        <w:t>m</w:t>
      </w:r>
      <w:r w:rsidR="008B02D1">
        <w:rPr>
          <w:rFonts w:ascii="Arial" w:hAnsi="Arial" w:cs="Arial"/>
        </w:rPr>
        <w:t>).</w:t>
      </w:r>
    </w:p>
    <w:p w:rsidR="00450D08" w:rsidRDefault="00450D08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Vyměnit olejoznak na stojanu a zamezit tak průsaku oleje.</w:t>
      </w:r>
    </w:p>
    <w:p w:rsidR="005F62B5" w:rsidRDefault="005F62B5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Očistit a natřít ocelový profil nad segmentovým uzávěrem.</w:t>
      </w:r>
    </w:p>
    <w:p w:rsidR="00A566E4" w:rsidRDefault="00A566E4" w:rsidP="00734CD9">
      <w:pPr>
        <w:spacing w:after="0"/>
        <w:jc w:val="both"/>
        <w:rPr>
          <w:rFonts w:ascii="Arial" w:hAnsi="Arial" w:cs="Arial"/>
        </w:rPr>
      </w:pPr>
    </w:p>
    <w:p w:rsidR="00450D08" w:rsidRPr="00EB3DD1" w:rsidRDefault="00450D08" w:rsidP="00734CD9">
      <w:pPr>
        <w:pStyle w:val="Odstavecseseznamem"/>
        <w:spacing w:after="0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 xml:space="preserve">Stavidlové uzávěry na přelivu – 3x </w:t>
      </w:r>
    </w:p>
    <w:p w:rsidR="00450D08" w:rsidRDefault="00450D08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 w:rsidRPr="00A566E4">
        <w:rPr>
          <w:rFonts w:ascii="Arial" w:hAnsi="Arial" w:cs="Arial"/>
        </w:rPr>
        <w:t>Provést opravy nátěrů přelivných hran uzávěrů</w:t>
      </w:r>
      <w:r>
        <w:rPr>
          <w:rFonts w:ascii="Arial" w:hAnsi="Arial" w:cs="Arial"/>
        </w:rPr>
        <w:t xml:space="preserve">, </w:t>
      </w:r>
      <w:proofErr w:type="spellStart"/>
      <w:r>
        <w:rPr>
          <w:rFonts w:ascii="Arial" w:hAnsi="Arial" w:cs="Arial"/>
        </w:rPr>
        <w:t>cévových</w:t>
      </w:r>
      <w:proofErr w:type="spellEnd"/>
      <w:r>
        <w:rPr>
          <w:rFonts w:ascii="Arial" w:hAnsi="Arial" w:cs="Arial"/>
        </w:rPr>
        <w:t xml:space="preserve"> tyčí.</w:t>
      </w:r>
    </w:p>
    <w:p w:rsidR="00450D08" w:rsidRDefault="00450D08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Vyměnit rolny za nové – z korozivzdorné oceli.</w:t>
      </w:r>
    </w:p>
    <w:p w:rsidR="00A566E4" w:rsidRPr="00450D08" w:rsidRDefault="00A566E4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Výměna olejů v převodovkách (cca 200 l PP80 W).</w:t>
      </w:r>
    </w:p>
    <w:p w:rsidR="00FF229D" w:rsidRPr="00734CD9" w:rsidRDefault="002D6100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 w:rsidRPr="00FE195D">
        <w:rPr>
          <w:rFonts w:ascii="Arial" w:hAnsi="Arial" w:cs="Arial"/>
        </w:rPr>
        <w:lastRenderedPageBreak/>
        <w:t xml:space="preserve">Očištění a povrchová ochrana zábradlí o min tloušťce 150 </w:t>
      </w:r>
      <w:proofErr w:type="spellStart"/>
      <w:r w:rsidRPr="00FE195D">
        <w:rPr>
          <w:rFonts w:ascii="Arial" w:hAnsi="Arial" w:cs="Arial"/>
        </w:rPr>
        <w:t>μm</w:t>
      </w:r>
      <w:proofErr w:type="spellEnd"/>
      <w:r w:rsidRPr="00FE195D">
        <w:rPr>
          <w:rFonts w:ascii="Arial" w:hAnsi="Arial" w:cs="Arial"/>
        </w:rPr>
        <w:t>.</w:t>
      </w:r>
    </w:p>
    <w:p w:rsidR="00FF229D" w:rsidRDefault="00FF229D" w:rsidP="00734CD9">
      <w:pPr>
        <w:spacing w:after="0"/>
        <w:ind w:left="708"/>
        <w:jc w:val="both"/>
        <w:rPr>
          <w:rFonts w:ascii="Arial" w:hAnsi="Arial" w:cs="Arial"/>
        </w:rPr>
      </w:pPr>
    </w:p>
    <w:p w:rsidR="002D6100" w:rsidRDefault="002D6100" w:rsidP="00734CD9">
      <w:pPr>
        <w:spacing w:after="0"/>
        <w:ind w:firstLine="708"/>
        <w:jc w:val="both"/>
        <w:rPr>
          <w:rFonts w:ascii="Arial" w:hAnsi="Arial" w:cs="Arial"/>
          <w:u w:val="single"/>
        </w:rPr>
      </w:pPr>
      <w:r w:rsidRPr="008F0DFD">
        <w:rPr>
          <w:rFonts w:ascii="Arial" w:hAnsi="Arial" w:cs="Arial"/>
          <w:u w:val="single"/>
        </w:rPr>
        <w:t xml:space="preserve">Stavidlový uzávěr tlakový SV </w:t>
      </w:r>
    </w:p>
    <w:p w:rsidR="002D6100" w:rsidRDefault="002D6100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Uzávěr vyhradit, </w:t>
      </w:r>
      <w:r w:rsidR="00210F83">
        <w:rPr>
          <w:rFonts w:ascii="Arial" w:hAnsi="Arial" w:cs="Arial"/>
        </w:rPr>
        <w:t>očistit tlakovou vodou</w:t>
      </w:r>
      <w:r>
        <w:rPr>
          <w:rFonts w:ascii="Arial" w:hAnsi="Arial" w:cs="Arial"/>
        </w:rPr>
        <w:t>, oprav</w:t>
      </w:r>
      <w:r w:rsidR="00210F83">
        <w:rPr>
          <w:rFonts w:ascii="Arial" w:hAnsi="Arial" w:cs="Arial"/>
        </w:rPr>
        <w:t>it</w:t>
      </w:r>
      <w:r>
        <w:rPr>
          <w:rFonts w:ascii="Arial" w:hAnsi="Arial" w:cs="Arial"/>
        </w:rPr>
        <w:t xml:space="preserve"> plnící </w:t>
      </w:r>
      <w:r w:rsidR="00A566E4">
        <w:rPr>
          <w:rFonts w:ascii="Arial" w:hAnsi="Arial" w:cs="Arial"/>
        </w:rPr>
        <w:t>ventil</w:t>
      </w:r>
      <w:r w:rsidR="00210F83">
        <w:rPr>
          <w:rFonts w:ascii="Arial" w:hAnsi="Arial" w:cs="Arial"/>
        </w:rPr>
        <w:t>y</w:t>
      </w:r>
      <w:r w:rsidR="00A566E4">
        <w:rPr>
          <w:rFonts w:ascii="Arial" w:hAnsi="Arial" w:cs="Arial"/>
        </w:rPr>
        <w:t>, tak aby neprosakovaly (</w:t>
      </w:r>
      <w:r w:rsidR="00A566E4" w:rsidRPr="00734CD9">
        <w:rPr>
          <w:rFonts w:ascii="Arial" w:hAnsi="Arial" w:cs="Arial"/>
          <w:u w:val="single"/>
        </w:rPr>
        <w:t>práce budou probíhat v prostoru strojovny stavidlového uzávěru</w:t>
      </w:r>
      <w:r w:rsidR="00A566E4">
        <w:rPr>
          <w:rFonts w:ascii="Arial" w:hAnsi="Arial" w:cs="Arial"/>
        </w:rPr>
        <w:t>).</w:t>
      </w:r>
    </w:p>
    <w:p w:rsidR="008A617F" w:rsidRDefault="00210F83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Zrevidovat </w:t>
      </w:r>
      <w:r w:rsidR="008A617F">
        <w:rPr>
          <w:rFonts w:ascii="Arial" w:hAnsi="Arial" w:cs="Arial"/>
        </w:rPr>
        <w:t>4 ks kol, případně v</w:t>
      </w:r>
      <w:r>
        <w:rPr>
          <w:rFonts w:ascii="Arial" w:hAnsi="Arial" w:cs="Arial"/>
        </w:rPr>
        <w:t>y</w:t>
      </w:r>
      <w:r w:rsidR="008A617F">
        <w:rPr>
          <w:rFonts w:ascii="Arial" w:hAnsi="Arial" w:cs="Arial"/>
        </w:rPr>
        <w:t>měn</w:t>
      </w:r>
      <w:r>
        <w:rPr>
          <w:rFonts w:ascii="Arial" w:hAnsi="Arial" w:cs="Arial"/>
        </w:rPr>
        <w:t>it</w:t>
      </w:r>
      <w:r w:rsidR="008A617F">
        <w:rPr>
          <w:rFonts w:ascii="Arial" w:hAnsi="Arial" w:cs="Arial"/>
        </w:rPr>
        <w:t xml:space="preserve"> jejich čep</w:t>
      </w:r>
      <w:r>
        <w:rPr>
          <w:rFonts w:ascii="Arial" w:hAnsi="Arial" w:cs="Arial"/>
        </w:rPr>
        <w:t>y</w:t>
      </w:r>
      <w:r w:rsidR="008A617F">
        <w:rPr>
          <w:rFonts w:ascii="Arial" w:hAnsi="Arial" w:cs="Arial"/>
        </w:rPr>
        <w:t xml:space="preserve"> za nové (z korozivzdorné oceli).</w:t>
      </w:r>
    </w:p>
    <w:p w:rsidR="002D6100" w:rsidRDefault="00210F83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Provést opravu, která bude mít za cíl vyšší vyjetí tabule – tak aby nezasahovala do průtočného profilu,</w:t>
      </w:r>
      <w:r w:rsidR="002D6100" w:rsidRPr="00A566E4">
        <w:rPr>
          <w:rFonts w:ascii="Arial" w:hAnsi="Arial" w:cs="Arial"/>
        </w:rPr>
        <w:t xml:space="preserve"> seřízení</w:t>
      </w:r>
      <w:r>
        <w:rPr>
          <w:rFonts w:ascii="Arial" w:hAnsi="Arial" w:cs="Arial"/>
        </w:rPr>
        <w:t xml:space="preserve"> a úprava</w:t>
      </w:r>
      <w:r w:rsidR="002D6100" w:rsidRPr="00A566E4">
        <w:rPr>
          <w:rFonts w:ascii="Arial" w:hAnsi="Arial" w:cs="Arial"/>
        </w:rPr>
        <w:t xml:space="preserve"> koncových vypínačů</w:t>
      </w:r>
      <w:r w:rsidR="00436812">
        <w:rPr>
          <w:rFonts w:ascii="Arial" w:hAnsi="Arial" w:cs="Arial"/>
        </w:rPr>
        <w:t>, kontrola potápěči.</w:t>
      </w:r>
    </w:p>
    <w:p w:rsidR="00A566E4" w:rsidRPr="00A566E4" w:rsidRDefault="00A566E4" w:rsidP="00734CD9">
      <w:pPr>
        <w:pStyle w:val="Odstavecseseznamem"/>
        <w:spacing w:after="0"/>
        <w:ind w:left="1068"/>
        <w:jc w:val="both"/>
        <w:rPr>
          <w:rFonts w:ascii="Arial" w:hAnsi="Arial" w:cs="Arial"/>
        </w:rPr>
      </w:pPr>
    </w:p>
    <w:p w:rsidR="00A566E4" w:rsidRPr="00A566E4" w:rsidRDefault="00A566E4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Odstranění stávajícího okna</w:t>
      </w:r>
      <w:r w:rsidR="002D6100">
        <w:rPr>
          <w:rFonts w:ascii="Arial" w:hAnsi="Arial" w:cs="Arial"/>
        </w:rPr>
        <w:t xml:space="preserve"> ve strojovně a montáž nové</w:t>
      </w:r>
      <w:r w:rsidR="00750FA1">
        <w:rPr>
          <w:rFonts w:ascii="Arial" w:hAnsi="Arial" w:cs="Arial"/>
        </w:rPr>
        <w:t>ho (plastové, částečně otevíratelné, rozměr cca 3</w:t>
      </w:r>
      <w:r w:rsidR="00241CDB">
        <w:rPr>
          <w:rFonts w:ascii="Arial" w:hAnsi="Arial" w:cs="Arial"/>
        </w:rPr>
        <w:t xml:space="preserve"> </w:t>
      </w:r>
      <w:r w:rsidR="00750FA1">
        <w:rPr>
          <w:rFonts w:ascii="Arial" w:hAnsi="Arial" w:cs="Arial"/>
        </w:rPr>
        <w:t>x</w:t>
      </w:r>
      <w:r w:rsidR="00241CDB">
        <w:rPr>
          <w:rFonts w:ascii="Arial" w:hAnsi="Arial" w:cs="Arial"/>
        </w:rPr>
        <w:t xml:space="preserve"> </w:t>
      </w:r>
      <w:r w:rsidR="00750FA1">
        <w:rPr>
          <w:rFonts w:ascii="Arial" w:hAnsi="Arial" w:cs="Arial"/>
        </w:rPr>
        <w:t>2</w:t>
      </w:r>
      <w:r w:rsidR="00AE3BD4">
        <w:rPr>
          <w:rFonts w:ascii="Arial" w:hAnsi="Arial" w:cs="Arial"/>
        </w:rPr>
        <w:t xml:space="preserve"> </w:t>
      </w:r>
      <w:r w:rsidR="00750FA1">
        <w:rPr>
          <w:rFonts w:ascii="Arial" w:hAnsi="Arial" w:cs="Arial"/>
        </w:rPr>
        <w:t>m</w:t>
      </w:r>
      <w:r w:rsidR="002D6100">
        <w:rPr>
          <w:rFonts w:ascii="Arial" w:hAnsi="Arial" w:cs="Arial"/>
        </w:rPr>
        <w:t>).</w:t>
      </w:r>
      <w:r>
        <w:rPr>
          <w:rFonts w:ascii="Arial" w:hAnsi="Arial" w:cs="Arial"/>
        </w:rPr>
        <w:t xml:space="preserve"> </w:t>
      </w:r>
    </w:p>
    <w:p w:rsidR="002D6100" w:rsidRDefault="002D6100" w:rsidP="00734CD9">
      <w:pPr>
        <w:pStyle w:val="Odstavecseseznamem"/>
        <w:spacing w:after="0"/>
        <w:ind w:left="1068"/>
        <w:jc w:val="both"/>
        <w:rPr>
          <w:rFonts w:ascii="Arial" w:hAnsi="Arial" w:cs="Arial"/>
          <w:highlight w:val="yellow"/>
        </w:rPr>
      </w:pPr>
    </w:p>
    <w:p w:rsidR="002D6100" w:rsidRPr="00734CD9" w:rsidRDefault="00FE195D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 w:rsidRPr="00734CD9">
        <w:rPr>
          <w:rFonts w:ascii="Arial" w:hAnsi="Arial" w:cs="Arial"/>
        </w:rPr>
        <w:t>Před př</w:t>
      </w:r>
      <w:r>
        <w:rPr>
          <w:rFonts w:ascii="Arial" w:hAnsi="Arial" w:cs="Arial"/>
        </w:rPr>
        <w:t>evzetím stavby proběhnou závěrečné funkční zkoušky s měřením proudových zatížení pohonů a kontrolní měření průsaků.</w:t>
      </w:r>
    </w:p>
    <w:p w:rsidR="00FF229D" w:rsidRDefault="00FF229D" w:rsidP="00734CD9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Vypracování nálezové zprávy.</w:t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</w:p>
    <w:p w:rsidR="00FF229D" w:rsidRDefault="00FF229D" w:rsidP="00734CD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Členění stavby na stavební objekty</w:t>
      </w:r>
    </w:p>
    <w:p w:rsidR="004320B3" w:rsidRDefault="004320B3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Stavba bude řešena jako celek.</w:t>
      </w:r>
    </w:p>
    <w:p w:rsidR="00FF229D" w:rsidRDefault="00FF229D" w:rsidP="00734CD9">
      <w:pPr>
        <w:pStyle w:val="Odstavecseseznamem"/>
        <w:spacing w:before="200"/>
        <w:ind w:left="714"/>
        <w:jc w:val="both"/>
        <w:rPr>
          <w:rFonts w:ascii="Arial" w:hAnsi="Arial" w:cs="Arial"/>
          <w:b/>
        </w:rPr>
      </w:pPr>
    </w:p>
    <w:p w:rsidR="00FF229D" w:rsidRDefault="00FF229D" w:rsidP="00734CD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Výchozí podklady</w:t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 w:rsidRPr="00734CD9">
        <w:rPr>
          <w:rFonts w:ascii="Arial" w:hAnsi="Arial" w:cs="Arial"/>
        </w:rPr>
        <w:t>PD archivována na VD Brno</w:t>
      </w:r>
      <w:r w:rsidR="002D6100" w:rsidRPr="00AD4871">
        <w:rPr>
          <w:rFonts w:ascii="Arial" w:hAnsi="Arial" w:cs="Arial"/>
        </w:rPr>
        <w:t>.</w:t>
      </w:r>
    </w:p>
    <w:p w:rsidR="004320B3" w:rsidRDefault="004320B3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Fotodokumentace</w:t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</w:p>
    <w:p w:rsidR="00FF229D" w:rsidRDefault="00FF229D" w:rsidP="00734CD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Doplňující informace</w:t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a) seznam cizích objektů, které budou stavbou dotčené:</w:t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Nejsou dotčeny</w:t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b) přehled dotčených pozemků včetně vlastníků a uživatelů:</w:t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Dotčené pozemky a přístupové trasy jsou v majetku vlastníka objektu</w:t>
      </w:r>
    </w:p>
    <w:p w:rsidR="00241CDB" w:rsidRDefault="00241CDB" w:rsidP="00734CD9">
      <w:pPr>
        <w:pStyle w:val="Odstavecseseznamem"/>
        <w:jc w:val="both"/>
        <w:rPr>
          <w:rFonts w:ascii="Arial" w:hAnsi="Arial" w:cs="Arial"/>
        </w:rPr>
      </w:pP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c) seznam účastníků dotčených stavbou:</w:t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Nejsou dotčeny</w:t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d) další požadavky na PD</w:t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Oprava – bez PD</w:t>
      </w:r>
    </w:p>
    <w:p w:rsidR="00EB1395" w:rsidRDefault="00EB1395" w:rsidP="00734CD9">
      <w:pPr>
        <w:pStyle w:val="Odstavecseseznamem"/>
        <w:jc w:val="both"/>
        <w:rPr>
          <w:rFonts w:ascii="Arial" w:hAnsi="Arial" w:cs="Arial"/>
        </w:rPr>
      </w:pPr>
    </w:p>
    <w:p w:rsidR="00EB1395" w:rsidRDefault="00EB1395" w:rsidP="00734CD9">
      <w:pPr>
        <w:pStyle w:val="Odstavecseseznamem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Upozornění:</w:t>
      </w:r>
    </w:p>
    <w:p w:rsidR="002D6100" w:rsidRDefault="002D6100" w:rsidP="00734CD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b/>
        </w:rPr>
      </w:pPr>
      <w:r w:rsidRPr="00B55464">
        <w:rPr>
          <w:rFonts w:ascii="Arial" w:hAnsi="Arial" w:cs="Arial"/>
          <w:b/>
        </w:rPr>
        <w:t xml:space="preserve">Po dobu konání akce bude vždy </w:t>
      </w:r>
      <w:r w:rsidR="00B55464" w:rsidRPr="00B55464">
        <w:rPr>
          <w:rFonts w:ascii="Arial" w:hAnsi="Arial" w:cs="Arial"/>
          <w:b/>
        </w:rPr>
        <w:t xml:space="preserve">plně provozuschopná SV nebo uzávěry na přelivu. </w:t>
      </w:r>
    </w:p>
    <w:p w:rsidR="00EB1395" w:rsidRDefault="00EB1395" w:rsidP="00734CD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Převodovky, ve kterých bude probíhat výměna olejových náplní, jsou nad vodní hladinou. </w:t>
      </w:r>
    </w:p>
    <w:p w:rsidR="00EB1395" w:rsidRPr="00734CD9" w:rsidRDefault="00EB1395" w:rsidP="00734CD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Vodní dílo má pouze jednu spodní výpusť a dva uzávěry. Jeden z uzávěrů na SV bude vždy plně provozuschopný.</w:t>
      </w:r>
    </w:p>
    <w:p w:rsidR="00FF229D" w:rsidRDefault="00FF229D" w:rsidP="00734CD9">
      <w:pPr>
        <w:pStyle w:val="Odstavecseseznamem"/>
        <w:jc w:val="both"/>
        <w:rPr>
          <w:rFonts w:ascii="Arial" w:hAnsi="Arial" w:cs="Arial"/>
        </w:rPr>
      </w:pPr>
    </w:p>
    <w:p w:rsidR="00FF229D" w:rsidRDefault="00FF229D" w:rsidP="00734CD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V</w:t>
      </w:r>
      <w:r w:rsidR="00B675B3">
        <w:rPr>
          <w:rFonts w:ascii="Arial" w:hAnsi="Arial" w:cs="Arial"/>
          <w:b/>
        </w:rPr>
        <w:t>liv stavby na životní prostředí</w:t>
      </w:r>
    </w:p>
    <w:p w:rsidR="00FF229D" w:rsidRDefault="00FF229D" w:rsidP="00734CD9">
      <w:pPr>
        <w:pStyle w:val="Odstavecseseznamem"/>
        <w:spacing w:before="200"/>
        <w:ind w:left="714"/>
        <w:jc w:val="both"/>
        <w:rPr>
          <w:rFonts w:ascii="Arial" w:hAnsi="Arial" w:cs="Arial"/>
        </w:rPr>
      </w:pPr>
      <w:r>
        <w:rPr>
          <w:rFonts w:ascii="Arial" w:hAnsi="Arial" w:cs="Arial"/>
        </w:rPr>
        <w:t>Nemá vliv</w:t>
      </w:r>
    </w:p>
    <w:p w:rsidR="00A81136" w:rsidRDefault="00A81136" w:rsidP="00734CD9">
      <w:pPr>
        <w:pStyle w:val="Odstavecseseznamem"/>
        <w:spacing w:before="200"/>
        <w:ind w:left="714"/>
        <w:jc w:val="both"/>
        <w:rPr>
          <w:rFonts w:ascii="Arial" w:hAnsi="Arial" w:cs="Arial"/>
        </w:rPr>
      </w:pPr>
    </w:p>
    <w:p w:rsidR="00FF229D" w:rsidRDefault="00FF229D" w:rsidP="00734CD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Přílohy</w:t>
      </w:r>
    </w:p>
    <w:p w:rsidR="002D6100" w:rsidRDefault="002D6100" w:rsidP="00734CD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Zápis z komplexní prohlídky provedené 18. 5. 2021.</w:t>
      </w:r>
    </w:p>
    <w:p w:rsidR="002D6100" w:rsidRDefault="002D6100" w:rsidP="00734CD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Zápis z provozní kontroly provedené dne</w:t>
      </w:r>
      <w:r w:rsidR="005C3DFD">
        <w:rPr>
          <w:rFonts w:ascii="Arial" w:hAnsi="Arial" w:cs="Arial"/>
        </w:rPr>
        <w:t xml:space="preserve"> 17. 6. 2022</w:t>
      </w:r>
    </w:p>
    <w:p w:rsidR="00A566E4" w:rsidRDefault="00A566E4" w:rsidP="00734CD9">
      <w:pPr>
        <w:pStyle w:val="Odstavecseseznamem"/>
        <w:ind w:hanging="436"/>
        <w:jc w:val="both"/>
        <w:rPr>
          <w:rFonts w:ascii="Arial" w:hAnsi="Arial" w:cs="Arial"/>
        </w:rPr>
      </w:pPr>
    </w:p>
    <w:p w:rsidR="00FF229D" w:rsidRPr="00284A84" w:rsidRDefault="00FF229D" w:rsidP="00734CD9">
      <w:pPr>
        <w:pStyle w:val="Odstavecseseznamem"/>
        <w:ind w:hanging="43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 Náměšti nad Oslavou </w:t>
      </w:r>
      <w:r w:rsidR="00A11EF7">
        <w:rPr>
          <w:rFonts w:ascii="Arial" w:hAnsi="Arial" w:cs="Arial"/>
        </w:rPr>
        <w:t>7. 12</w:t>
      </w:r>
      <w:r w:rsidR="002D6100">
        <w:rPr>
          <w:rFonts w:ascii="Arial" w:hAnsi="Arial" w:cs="Arial"/>
        </w:rPr>
        <w:t>. 2022</w:t>
      </w:r>
    </w:p>
    <w:p w:rsidR="000C327B" w:rsidRDefault="00FF229D" w:rsidP="00734CD9">
      <w:pPr>
        <w:pStyle w:val="Odstavecseseznamem"/>
        <w:ind w:hanging="43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Zpracoval: </w:t>
      </w:r>
      <w:r w:rsidR="002D6100">
        <w:rPr>
          <w:rFonts w:ascii="Arial" w:hAnsi="Arial" w:cs="Arial"/>
        </w:rPr>
        <w:t>Roman Pivnička</w:t>
      </w:r>
    </w:p>
    <w:p w:rsidR="00284A84" w:rsidRDefault="00284A84" w:rsidP="00734CD9">
      <w:pPr>
        <w:pStyle w:val="Odstavecseseznamem"/>
        <w:ind w:hanging="436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334360</wp:posOffset>
            </wp:positionV>
            <wp:extent cx="4798800" cy="3600000"/>
            <wp:effectExtent l="19050" t="19050" r="20955" b="19685"/>
            <wp:wrapTopAndBottom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681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4A84" w:rsidRDefault="00284A84" w:rsidP="00734CD9">
      <w:pPr>
        <w:pStyle w:val="Odstavecseseznamem"/>
        <w:ind w:hanging="436"/>
        <w:jc w:val="both"/>
        <w:rPr>
          <w:rFonts w:ascii="Arial" w:hAnsi="Arial" w:cs="Arial"/>
        </w:rPr>
      </w:pPr>
    </w:p>
    <w:p w:rsidR="00284A84" w:rsidRDefault="00284A84" w:rsidP="00734CD9">
      <w:pPr>
        <w:pStyle w:val="Odstavecseseznamem"/>
        <w:ind w:hanging="436"/>
        <w:jc w:val="both"/>
        <w:rPr>
          <w:rFonts w:ascii="Arial" w:hAnsi="Arial" w:cs="Arial"/>
        </w:rPr>
      </w:pPr>
    </w:p>
    <w:p w:rsidR="00284A84" w:rsidRDefault="00284A84" w:rsidP="00734CD9">
      <w:pPr>
        <w:pStyle w:val="Odstavecseseznamem"/>
        <w:ind w:hanging="436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403050</wp:posOffset>
            </wp:positionV>
            <wp:extent cx="4798695" cy="3599815"/>
            <wp:effectExtent l="19050" t="19050" r="20955" b="19685"/>
            <wp:wrapTopAndBottom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682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695" cy="35998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4A84" w:rsidRDefault="00284A84" w:rsidP="00734CD9">
      <w:pPr>
        <w:pStyle w:val="Odstavecseseznamem"/>
        <w:ind w:hanging="436"/>
        <w:jc w:val="both"/>
        <w:rPr>
          <w:rFonts w:ascii="Arial" w:hAnsi="Arial" w:cs="Arial"/>
        </w:rPr>
      </w:pPr>
    </w:p>
    <w:p w:rsidR="00284A84" w:rsidRDefault="00284A84" w:rsidP="00734CD9">
      <w:pPr>
        <w:pStyle w:val="Odstavecseseznamem"/>
        <w:ind w:hanging="436"/>
        <w:jc w:val="both"/>
        <w:rPr>
          <w:rFonts w:ascii="Arial" w:hAnsi="Arial" w:cs="Arial"/>
        </w:rPr>
      </w:pPr>
    </w:p>
    <w:p w:rsidR="00284A84" w:rsidRPr="00284A84" w:rsidRDefault="00284A84" w:rsidP="00734CD9">
      <w:pPr>
        <w:jc w:val="both"/>
      </w:pPr>
    </w:p>
    <w:p w:rsidR="00284A84" w:rsidRPr="00284A84" w:rsidRDefault="00284A84" w:rsidP="00734CD9">
      <w:pPr>
        <w:jc w:val="both"/>
      </w:pPr>
      <w:r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270936</wp:posOffset>
            </wp:positionV>
            <wp:extent cx="4798695" cy="3599815"/>
            <wp:effectExtent l="19050" t="19050" r="20955" b="19685"/>
            <wp:wrapTopAndBottom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680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695" cy="35998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4A84" w:rsidRPr="00284A84" w:rsidRDefault="00284A84" w:rsidP="00734CD9">
      <w:pPr>
        <w:jc w:val="both"/>
      </w:pPr>
    </w:p>
    <w:p w:rsidR="00284A84" w:rsidRPr="00284A84" w:rsidRDefault="00284A84" w:rsidP="00734CD9">
      <w:pPr>
        <w:jc w:val="both"/>
      </w:pPr>
      <w:r>
        <w:rPr>
          <w:noProof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458449</wp:posOffset>
            </wp:positionV>
            <wp:extent cx="4798800" cy="3600000"/>
            <wp:effectExtent l="19050" t="19050" r="20955" b="19685"/>
            <wp:wrapTopAndBottom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009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4A84" w:rsidRPr="00284A84" w:rsidRDefault="00284A84" w:rsidP="00734CD9">
      <w:pPr>
        <w:jc w:val="both"/>
      </w:pPr>
    </w:p>
    <w:p w:rsidR="00284A84" w:rsidRDefault="00284A84" w:rsidP="00734CD9">
      <w:pPr>
        <w:jc w:val="both"/>
      </w:pPr>
    </w:p>
    <w:p w:rsidR="00284A84" w:rsidRPr="00284A84" w:rsidRDefault="00284A84" w:rsidP="00734CD9">
      <w:pPr>
        <w:jc w:val="both"/>
      </w:pPr>
      <w:r>
        <w:rPr>
          <w:noProof/>
          <w:lang w:eastAsia="cs-CZ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228206</wp:posOffset>
            </wp:positionV>
            <wp:extent cx="4798695" cy="3599815"/>
            <wp:effectExtent l="19050" t="19050" r="20955" b="19685"/>
            <wp:wrapTopAndBottom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_009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695" cy="35998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4A84" w:rsidRPr="00284A84" w:rsidRDefault="00284A84" w:rsidP="00734CD9">
      <w:pPr>
        <w:jc w:val="both"/>
      </w:pPr>
    </w:p>
    <w:p w:rsidR="00284A84" w:rsidRPr="00284A84" w:rsidRDefault="00FB6C83" w:rsidP="00734CD9">
      <w:pPr>
        <w:ind w:firstLine="708"/>
        <w:jc w:val="both"/>
      </w:pPr>
      <w:r w:rsidRPr="005F62B5">
        <w:rPr>
          <w:noProof/>
          <w:lang w:eastAsia="cs-CZ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455930</wp:posOffset>
            </wp:positionV>
            <wp:extent cx="4802400" cy="3600000"/>
            <wp:effectExtent l="19050" t="19050" r="17780" b="19685"/>
            <wp:wrapTopAndBottom/>
            <wp:docPr id="9" name="Obrázek 9" descr="C:\Roman\Fotky\Provoz Brno\VD Brno\PK 12.6.2020\IMG_0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Roman\Fotky\Provoz Brno\VD Brno\PK 12.6.2020\IMG_010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2400" cy="360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4A84" w:rsidRPr="00284A84" w:rsidRDefault="00284A84" w:rsidP="00734CD9">
      <w:pPr>
        <w:jc w:val="both"/>
      </w:pPr>
    </w:p>
    <w:p w:rsidR="00284A84" w:rsidRPr="00284A84" w:rsidRDefault="005C3DFD" w:rsidP="00734CD9">
      <w:pPr>
        <w:jc w:val="both"/>
      </w:pPr>
      <w:r>
        <w:rPr>
          <w:noProof/>
          <w:lang w:eastAsia="cs-CZ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313956</wp:posOffset>
            </wp:positionV>
            <wp:extent cx="4798800" cy="3600000"/>
            <wp:effectExtent l="19050" t="19050" r="20955" b="19685"/>
            <wp:wrapTopAndBottom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221207_10285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4A84" w:rsidRPr="00284A84" w:rsidRDefault="00284A84" w:rsidP="00734CD9">
      <w:pPr>
        <w:jc w:val="both"/>
      </w:pPr>
      <w:r>
        <w:rPr>
          <w:noProof/>
          <w:lang w:eastAsia="cs-CZ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552450</wp:posOffset>
            </wp:positionV>
            <wp:extent cx="4078800" cy="3060000"/>
            <wp:effectExtent l="14288" t="23812" r="12382" b="12383"/>
            <wp:wrapTopAndBottom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_009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78800" cy="306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4A84" w:rsidRPr="00284A84" w:rsidRDefault="00284A84" w:rsidP="00734CD9">
      <w:pPr>
        <w:jc w:val="both"/>
      </w:pPr>
      <w:r>
        <w:rPr>
          <w:noProof/>
          <w:lang w:eastAsia="cs-CZ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782320</wp:posOffset>
            </wp:positionV>
            <wp:extent cx="4078605" cy="3059430"/>
            <wp:effectExtent l="14288" t="23812" r="12382" b="12383"/>
            <wp:wrapTopAndBottom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0093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78605" cy="30594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4A84" w:rsidRPr="00284A84" w:rsidRDefault="00284A84" w:rsidP="00734CD9">
      <w:pPr>
        <w:jc w:val="both"/>
      </w:pPr>
    </w:p>
    <w:p w:rsidR="00284A84" w:rsidRPr="00284A84" w:rsidRDefault="00FB6C83" w:rsidP="00734CD9">
      <w:pPr>
        <w:jc w:val="both"/>
      </w:pPr>
      <w:r>
        <w:rPr>
          <w:noProof/>
          <w:lang w:eastAsia="cs-CZ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115135</wp:posOffset>
            </wp:positionV>
            <wp:extent cx="4798800" cy="3600000"/>
            <wp:effectExtent l="19050" t="19050" r="20955" b="19685"/>
            <wp:wrapTopAndBottom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G_6783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4A84" w:rsidRPr="00284A84" w:rsidRDefault="00FB6C83" w:rsidP="00734CD9">
      <w:pPr>
        <w:jc w:val="both"/>
      </w:pPr>
      <w:r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487145</wp:posOffset>
            </wp:positionV>
            <wp:extent cx="4798695" cy="3599815"/>
            <wp:effectExtent l="19050" t="19050" r="20955" b="19685"/>
            <wp:wrapTopAndBottom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6782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695" cy="35998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4A84" w:rsidRPr="00284A84" w:rsidRDefault="00284A84" w:rsidP="00734CD9">
      <w:pPr>
        <w:jc w:val="both"/>
      </w:pPr>
    </w:p>
    <w:p w:rsidR="00284A84" w:rsidRPr="00284A84" w:rsidRDefault="00284A84" w:rsidP="00734CD9">
      <w:pPr>
        <w:jc w:val="both"/>
      </w:pPr>
    </w:p>
    <w:sectPr w:rsidR="00284A84" w:rsidRPr="00284A84" w:rsidSect="00284A84">
      <w:footerReference w:type="default" r:id="rId19"/>
      <w:pgSz w:w="11906" w:h="16838"/>
      <w:pgMar w:top="1134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84A84" w:rsidRDefault="00284A84" w:rsidP="00284A84">
      <w:pPr>
        <w:spacing w:after="0" w:line="240" w:lineRule="auto"/>
      </w:pPr>
      <w:r>
        <w:separator/>
      </w:r>
    </w:p>
  </w:endnote>
  <w:endnote w:type="continuationSeparator" w:id="0">
    <w:p w:rsidR="00284A84" w:rsidRDefault="00284A84" w:rsidP="00284A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84A84" w:rsidRDefault="00284A84">
    <w:pPr>
      <w:pStyle w:val="Zpat"/>
    </w:pPr>
  </w:p>
  <w:p w:rsidR="00284A84" w:rsidRDefault="00284A84">
    <w:pPr>
      <w:pStyle w:val="Zpat"/>
    </w:pPr>
  </w:p>
  <w:p w:rsidR="00284A84" w:rsidRDefault="00284A8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84A84" w:rsidRDefault="00284A84" w:rsidP="00284A84">
      <w:pPr>
        <w:spacing w:after="0" w:line="240" w:lineRule="auto"/>
      </w:pPr>
      <w:r>
        <w:separator/>
      </w:r>
    </w:p>
  </w:footnote>
  <w:footnote w:type="continuationSeparator" w:id="0">
    <w:p w:rsidR="00284A84" w:rsidRDefault="00284A84" w:rsidP="00284A8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EE0F82"/>
    <w:multiLevelType w:val="hybridMultilevel"/>
    <w:tmpl w:val="61929B1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D40A83"/>
    <w:multiLevelType w:val="hybridMultilevel"/>
    <w:tmpl w:val="14DC80D8"/>
    <w:lvl w:ilvl="0" w:tplc="AE022E72">
      <w:numFmt w:val="bullet"/>
      <w:lvlText w:val="-"/>
      <w:lvlJc w:val="left"/>
      <w:pPr>
        <w:ind w:left="1068" w:hanging="360"/>
      </w:pPr>
      <w:rPr>
        <w:rFonts w:ascii="Arial" w:eastAsiaTheme="minorHAnsi" w:hAnsi="Arial" w:cs="Aria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2DC7"/>
    <w:rsid w:val="0004602C"/>
    <w:rsid w:val="000C327B"/>
    <w:rsid w:val="001039C9"/>
    <w:rsid w:val="001F4547"/>
    <w:rsid w:val="00210F83"/>
    <w:rsid w:val="00241CDB"/>
    <w:rsid w:val="00284A84"/>
    <w:rsid w:val="002D6100"/>
    <w:rsid w:val="002F2DC7"/>
    <w:rsid w:val="003A2047"/>
    <w:rsid w:val="003A54BC"/>
    <w:rsid w:val="004320B3"/>
    <w:rsid w:val="00436812"/>
    <w:rsid w:val="00450D08"/>
    <w:rsid w:val="004F493C"/>
    <w:rsid w:val="00565A27"/>
    <w:rsid w:val="0058070A"/>
    <w:rsid w:val="005C3DFD"/>
    <w:rsid w:val="005F62B5"/>
    <w:rsid w:val="00734CD9"/>
    <w:rsid w:val="00750FA1"/>
    <w:rsid w:val="0075186A"/>
    <w:rsid w:val="00834FA5"/>
    <w:rsid w:val="008A188B"/>
    <w:rsid w:val="008A617F"/>
    <w:rsid w:val="008B02D1"/>
    <w:rsid w:val="008D504F"/>
    <w:rsid w:val="008F0DFD"/>
    <w:rsid w:val="00922BC7"/>
    <w:rsid w:val="00A11EF7"/>
    <w:rsid w:val="00A34BC5"/>
    <w:rsid w:val="00A566E4"/>
    <w:rsid w:val="00A81136"/>
    <w:rsid w:val="00AD4871"/>
    <w:rsid w:val="00AD4B15"/>
    <w:rsid w:val="00AE3BD4"/>
    <w:rsid w:val="00B17A5B"/>
    <w:rsid w:val="00B55464"/>
    <w:rsid w:val="00B675B3"/>
    <w:rsid w:val="00CA20E2"/>
    <w:rsid w:val="00CE6127"/>
    <w:rsid w:val="00DE7776"/>
    <w:rsid w:val="00E5393C"/>
    <w:rsid w:val="00EA49CF"/>
    <w:rsid w:val="00EB1395"/>
    <w:rsid w:val="00EB3DD1"/>
    <w:rsid w:val="00FB6C83"/>
    <w:rsid w:val="00FE01E2"/>
    <w:rsid w:val="00FE195D"/>
    <w:rsid w:val="00FF22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0574DCC-4175-4ACD-8704-EBC00C750F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FF229D"/>
    <w:pPr>
      <w:spacing w:after="200" w:line="276" w:lineRule="auto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FF229D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284A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84A84"/>
  </w:style>
  <w:style w:type="paragraph" w:styleId="Zpat">
    <w:name w:val="footer"/>
    <w:basedOn w:val="Normln"/>
    <w:link w:val="ZpatChar"/>
    <w:uiPriority w:val="99"/>
    <w:unhideWhenUsed/>
    <w:rsid w:val="00284A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84A84"/>
  </w:style>
  <w:style w:type="paragraph" w:styleId="Textbubliny">
    <w:name w:val="Balloon Text"/>
    <w:basedOn w:val="Normln"/>
    <w:link w:val="TextbublinyChar"/>
    <w:uiPriority w:val="99"/>
    <w:semiHidden/>
    <w:unhideWhenUsed/>
    <w:rsid w:val="00A11E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11EF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713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7C0964-5FF6-43CD-A184-4D12094EDF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573</TotalTime>
  <Pages>9</Pages>
  <Words>874</Words>
  <Characters>5159</Characters>
  <Application>Microsoft Office Word</Application>
  <DocSecurity>0</DocSecurity>
  <Lines>42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Pivnička Roman</dc:creator>
  <cp:keywords/>
  <dc:description/>
  <cp:lastModifiedBy>Kutílková Marie</cp:lastModifiedBy>
  <cp:revision>36</cp:revision>
  <dcterms:created xsi:type="dcterms:W3CDTF">2022-10-06T06:53:00Z</dcterms:created>
  <dcterms:modified xsi:type="dcterms:W3CDTF">2023-01-19T09:50:00Z</dcterms:modified>
</cp:coreProperties>
</file>