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27A6" w14:textId="77777777" w:rsidR="001C5D00" w:rsidRPr="001C5D00" w:rsidRDefault="001C5D00" w:rsidP="001C5D00">
      <w:pPr>
        <w:pStyle w:val="RLProhlensmluvnchstran"/>
        <w:rPr>
          <w:rFonts w:asciiTheme="minorHAnsi" w:hAnsiTheme="minorHAnsi" w:cstheme="minorHAnsi"/>
          <w:b w:val="0"/>
          <w:sz w:val="24"/>
        </w:rPr>
      </w:pPr>
      <w:bookmarkStart w:id="0" w:name="Annex01"/>
      <w:r w:rsidRPr="001C5D00">
        <w:rPr>
          <w:rFonts w:asciiTheme="minorHAnsi" w:hAnsiTheme="minorHAnsi" w:cstheme="minorHAnsi"/>
          <w:b w:val="0"/>
          <w:sz w:val="24"/>
        </w:rPr>
        <w:t xml:space="preserve">Příloha č. </w:t>
      </w:r>
      <w:bookmarkEnd w:id="0"/>
      <w:r w:rsidRPr="001C5D00">
        <w:rPr>
          <w:rFonts w:asciiTheme="minorHAnsi" w:hAnsiTheme="minorHAnsi" w:cstheme="minorHAnsi"/>
          <w:b w:val="0"/>
          <w:sz w:val="24"/>
        </w:rPr>
        <w:t>3 zadávací dokumentace</w:t>
      </w:r>
    </w:p>
    <w:p w14:paraId="3F64BA83" w14:textId="77777777" w:rsidR="001C5D00" w:rsidRPr="001C5D00" w:rsidRDefault="001C5D00" w:rsidP="001C5D00">
      <w:pPr>
        <w:pStyle w:val="Default"/>
        <w:rPr>
          <w:rFonts w:asciiTheme="minorHAnsi" w:hAnsiTheme="minorHAnsi" w:cstheme="minorHAnsi"/>
        </w:rPr>
      </w:pPr>
    </w:p>
    <w:p w14:paraId="1653F7B4" w14:textId="77777777" w:rsidR="001C5D00" w:rsidRPr="001C5D00" w:rsidRDefault="001C5D00" w:rsidP="001C5D00">
      <w:pPr>
        <w:pStyle w:val="Default"/>
        <w:spacing w:after="24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1C5D00">
        <w:rPr>
          <w:rFonts w:asciiTheme="minorHAnsi" w:hAnsiTheme="minorHAnsi" w:cstheme="minorHAnsi"/>
          <w:b/>
          <w:bCs/>
          <w:sz w:val="32"/>
          <w:szCs w:val="32"/>
        </w:rPr>
        <w:t>Přehled dokumentace</w:t>
      </w:r>
    </w:p>
    <w:p w14:paraId="2E526C24" w14:textId="77777777" w:rsidR="001C5D00" w:rsidRPr="001C5D00" w:rsidRDefault="001C5D00" w:rsidP="001C5D00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 xml:space="preserve">Dokumenty vymezené v rámci této přílohy přímo souvisí s plněním veřejné zakázky, a proto zadavatel informuje uchazeče o celkovém rozsahu dokumentace. Uvedená dokumentace bude v souladu s § 36 odst. 8 ZZVZ poskytnuta oproti podpisu Dohody o ochraně důvěrných informací, jak je uvedeno v odst. 1.2 Zadávací dokumentace, není–li výslovně uvedeno jinak. </w:t>
      </w:r>
    </w:p>
    <w:p w14:paraId="2B0B59F3" w14:textId="77777777" w:rsidR="001C5D00" w:rsidRPr="001C5D00" w:rsidRDefault="001C5D00" w:rsidP="001C5D00">
      <w:pPr>
        <w:pStyle w:val="RLProhlensmluvnchstran"/>
        <w:jc w:val="left"/>
        <w:rPr>
          <w:rFonts w:asciiTheme="minorHAnsi" w:hAnsiTheme="minorHAnsi" w:cstheme="minorHAnsi"/>
          <w:b w:val="0"/>
          <w:sz w:val="24"/>
        </w:rPr>
      </w:pPr>
      <w:r w:rsidRPr="001C5D00">
        <w:rPr>
          <w:rFonts w:asciiTheme="minorHAnsi" w:hAnsiTheme="minorHAnsi" w:cstheme="minorHAnsi"/>
          <w:b w:val="0"/>
          <w:sz w:val="24"/>
        </w:rPr>
        <w:t>Důvěrné informace jsou obsaženy v níže uvedených dokumentech:</w:t>
      </w:r>
    </w:p>
    <w:p w14:paraId="6D8693F2" w14:textId="77777777" w:rsidR="001C5D00" w:rsidRPr="001C5D00" w:rsidRDefault="001C5D00" w:rsidP="00666308">
      <w:pPr>
        <w:pStyle w:val="RLProhlensmluvnchstran"/>
        <w:spacing w:after="0"/>
        <w:jc w:val="left"/>
        <w:rPr>
          <w:rFonts w:asciiTheme="minorHAnsi" w:hAnsiTheme="minorHAnsi" w:cstheme="minorHAnsi"/>
          <w:b w:val="0"/>
          <w:sz w:val="24"/>
        </w:rPr>
      </w:pPr>
    </w:p>
    <w:p w14:paraId="5EE68E7E" w14:textId="11A13977" w:rsidR="001C5D00" w:rsidRPr="001C5D00" w:rsidRDefault="001C5D00" w:rsidP="000706AB">
      <w:pPr>
        <w:pStyle w:val="Nadpis1"/>
        <w:rPr>
          <w:i/>
        </w:rPr>
      </w:pPr>
      <w:r w:rsidRPr="001C5D00">
        <w:t xml:space="preserve">Interní dokumentace dle čl. </w:t>
      </w:r>
      <w:r w:rsidR="00DB23F5">
        <w:t>10</w:t>
      </w:r>
      <w:r w:rsidRPr="001C5D00">
        <w:t xml:space="preserve"> závazného návrhu Smlouvy </w:t>
      </w:r>
    </w:p>
    <w:p w14:paraId="4DF5610C" w14:textId="77777777" w:rsidR="001C5D00" w:rsidRPr="001C5D00" w:rsidRDefault="001C5D00" w:rsidP="000706AB">
      <w:pPr>
        <w:pStyle w:val="Nadpis2"/>
      </w:pPr>
      <w:r w:rsidRPr="001C5D00">
        <w:t>Bezpečnost</w:t>
      </w:r>
    </w:p>
    <w:p w14:paraId="5998EB11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SRBI Směrnice k řízení bezpečnosti informací MZe</w:t>
      </w:r>
    </w:p>
    <w:p w14:paraId="5A7EBF9E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SSRD ISMS Směrnice k systému řízení dokumentace ISMS MZe</w:t>
      </w:r>
    </w:p>
    <w:p w14:paraId="08FF68E4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SBLZ Směrnice k bezpečnosti lidských zdrojů MZe</w:t>
      </w:r>
    </w:p>
    <w:p w14:paraId="4967A614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SFBBP Směrnice k fyzické bezpečnosti a bezpečnosti prostředí MZe</w:t>
      </w:r>
    </w:p>
    <w:p w14:paraId="285B3066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BIT Směrnice k řízení bezpečnosti informačních a komunikačních technologií MZe</w:t>
      </w:r>
    </w:p>
    <w:p w14:paraId="4D5C7872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SSI Směrnice ke správě incidentů MZe</w:t>
      </w:r>
    </w:p>
    <w:p w14:paraId="6F857A83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SRK Směrnice pro řízení kontinuity činností</w:t>
      </w:r>
    </w:p>
    <w:p w14:paraId="6EB9F045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SZSBP Směrnice k zajištění shody s bezpečnostními požadavky MZe</w:t>
      </w:r>
    </w:p>
    <w:p w14:paraId="26787D42" w14:textId="42F7D8CE" w:rsidR="00BF3336" w:rsidRDefault="00E75EA0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 xml:space="preserve">Metodika pro řízení aktiv a rizik v oblasti KB </w:t>
      </w:r>
    </w:p>
    <w:p w14:paraId="2B59657A" w14:textId="7C7EC5D5" w:rsidR="00BF0B3E" w:rsidRPr="00817008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425C5E">
        <w:t>SBBP_Směrnice pro budová</w:t>
      </w:r>
      <w:r>
        <w:t>ní bezpečnostního povědomí</w:t>
      </w:r>
    </w:p>
    <w:p w14:paraId="1F96BCFC" w14:textId="77777777" w:rsidR="00BF0B3E" w:rsidRPr="00EB6C92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B6C92">
        <w:t>SPZD Slovník pojmů a zkratek MZe</w:t>
      </w:r>
    </w:p>
    <w:p w14:paraId="54522D6E" w14:textId="77777777" w:rsidR="00BF0B3E" w:rsidRPr="00E63877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63877">
        <w:t>ZSBIU Základní směrnice bezpečnosti informací pro uživatele</w:t>
      </w:r>
    </w:p>
    <w:p w14:paraId="6FA5A774" w14:textId="0A59C1B9" w:rsidR="00BF0B3E" w:rsidRPr="00E63877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63877">
        <w:t>BPI Bezpečnostní politika informací MZe</w:t>
      </w:r>
      <w:r w:rsidR="00E75EA0" w:rsidRPr="00E63877">
        <w:t xml:space="preserve"> </w:t>
      </w:r>
    </w:p>
    <w:p w14:paraId="41160CD2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E63877">
        <w:t>SSB</w:t>
      </w:r>
      <w:r w:rsidRPr="003C1966">
        <w:t xml:space="preserve"> Standard systémové bezpečnosti</w:t>
      </w:r>
    </w:p>
    <w:p w14:paraId="05F69B8D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>Správa a monitoring privilegovaných účtů – PIM - Uživatelská dokumentace</w:t>
      </w:r>
    </w:p>
    <w:p w14:paraId="60BA19BB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>Metodický_pokyn_k_nastaveni_serverů_pro_PIM</w:t>
      </w:r>
    </w:p>
    <w:p w14:paraId="5E7A0CE6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>Metodický pokyn k užívání přístupových serverů MZe</w:t>
      </w:r>
    </w:p>
    <w:p w14:paraId="0B4DB7F6" w14:textId="2E9F864C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>Standard k zajištění bezpečnostního monitoringu ICT</w:t>
      </w:r>
    </w:p>
    <w:p w14:paraId="3F971B21" w14:textId="38EFD00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>Metodický_pokyn_k_nastaveni_serverů_pro_SIEM</w:t>
      </w:r>
    </w:p>
    <w:p w14:paraId="22F894C3" w14:textId="77777777" w:rsidR="00BF0B3E" w:rsidRPr="003C1966" w:rsidRDefault="00BF0B3E" w:rsidP="004C439F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3C1966">
        <w:t>Metodický pokyn k předávání přístupových údajů</w:t>
      </w:r>
    </w:p>
    <w:p w14:paraId="6224505E" w14:textId="77777777" w:rsidR="00E75EA0" w:rsidRPr="0097468E" w:rsidRDefault="00E75EA0" w:rsidP="00E75EA0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 w:rsidRPr="0097468E">
        <w:t xml:space="preserve">Minimální požadavky na kryptografické prostředky – – </w:t>
      </w:r>
      <w:bookmarkStart w:id="1" w:name="_Hlk129615741"/>
      <w:r w:rsidRPr="005A0F7C">
        <w:rPr>
          <w:lang w:val="cs-CZ"/>
        </w:rPr>
        <w:t xml:space="preserve">(nedržíme duplicitní interní dokument, je nutno řídit se platným doporučením vystaveným na webu NÚKIB) dle </w:t>
      </w:r>
      <w:hyperlink r:id="rId9" w:history="1">
        <w:r w:rsidRPr="00EF77BC">
          <w:rPr>
            <w:rStyle w:val="Hypertextovodkaz"/>
            <w:lang w:val="cs-CZ"/>
          </w:rPr>
          <w:t>https://nukib.cz/cs/infoservis/doporuceni/</w:t>
        </w:r>
      </w:hyperlink>
      <w:bookmarkEnd w:id="1"/>
    </w:p>
    <w:p w14:paraId="19392030" w14:textId="77777777" w:rsidR="001C5D00" w:rsidRDefault="001C5D00" w:rsidP="00BF0B3E">
      <w:pPr>
        <w:spacing w:after="0" w:line="240" w:lineRule="auto"/>
        <w:ind w:left="1208"/>
        <w:jc w:val="both"/>
        <w:rPr>
          <w:rFonts w:asciiTheme="minorHAnsi" w:hAnsiTheme="minorHAnsi" w:cstheme="minorHAnsi"/>
        </w:rPr>
      </w:pPr>
    </w:p>
    <w:p w14:paraId="3F948151" w14:textId="77777777" w:rsidR="00666308" w:rsidRPr="001C5D00" w:rsidRDefault="00666308" w:rsidP="00666308">
      <w:pPr>
        <w:spacing w:after="0" w:line="240" w:lineRule="auto"/>
        <w:ind w:left="1208"/>
        <w:jc w:val="both"/>
        <w:rPr>
          <w:rFonts w:asciiTheme="minorHAnsi" w:hAnsiTheme="minorHAnsi" w:cstheme="minorHAnsi"/>
        </w:rPr>
      </w:pPr>
    </w:p>
    <w:p w14:paraId="02799A71" w14:textId="77777777" w:rsidR="00666308" w:rsidRDefault="00666308" w:rsidP="00666308">
      <w:pPr>
        <w:spacing w:after="0" w:line="240" w:lineRule="auto"/>
        <w:ind w:left="1208"/>
        <w:jc w:val="both"/>
        <w:rPr>
          <w:rFonts w:asciiTheme="minorHAnsi" w:hAnsiTheme="minorHAnsi" w:cstheme="minorHAnsi"/>
          <w:b/>
        </w:rPr>
      </w:pPr>
    </w:p>
    <w:p w14:paraId="0E269607" w14:textId="77777777" w:rsidR="001C5D00" w:rsidRPr="001C5D00" w:rsidRDefault="001C5D00" w:rsidP="000706AB">
      <w:pPr>
        <w:pStyle w:val="Nadpis2"/>
      </w:pPr>
      <w:r w:rsidRPr="001C5D00">
        <w:t>ITSM procesy zadavatele</w:t>
      </w:r>
    </w:p>
    <w:p w14:paraId="79564E21" w14:textId="77777777" w:rsidR="001C5D00" w:rsidRPr="001C5D00" w:rsidRDefault="001C5D00" w:rsidP="000706AB">
      <w:pPr>
        <w:pStyle w:val="Nadpis3"/>
      </w:pPr>
      <w:r w:rsidRPr="001C5D00">
        <w:t>Release management</w:t>
      </w:r>
    </w:p>
    <w:p w14:paraId="7F0032AF" w14:textId="746D9532" w:rsidR="001C5D00" w:rsidRPr="004C439F" w:rsidRDefault="00871EC4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RM_</w:t>
      </w:r>
      <w:r w:rsidR="001C5D00" w:rsidRPr="004C439F">
        <w:rPr>
          <w:rFonts w:asciiTheme="minorHAnsi" w:hAnsiTheme="minorHAnsi" w:cstheme="minorHAnsi"/>
        </w:rPr>
        <w:t>Diagram</w:t>
      </w:r>
    </w:p>
    <w:p w14:paraId="45A55697" w14:textId="355F97D2" w:rsidR="001C5D00" w:rsidRPr="004C439F" w:rsidRDefault="00871EC4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RM_</w:t>
      </w:r>
      <w:r w:rsidR="001C5D00" w:rsidRPr="004C439F">
        <w:rPr>
          <w:rFonts w:asciiTheme="minorHAnsi" w:hAnsiTheme="minorHAnsi" w:cstheme="minorHAnsi"/>
        </w:rPr>
        <w:t>Release plán</w:t>
      </w:r>
    </w:p>
    <w:p w14:paraId="4B336E44" w14:textId="77777777" w:rsidR="00871EC4" w:rsidRDefault="00871EC4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RM_</w:t>
      </w:r>
      <w:r w:rsidR="001C5D00" w:rsidRPr="001C5D00">
        <w:rPr>
          <w:rFonts w:asciiTheme="minorHAnsi" w:hAnsiTheme="minorHAnsi" w:cstheme="minorHAnsi"/>
        </w:rPr>
        <w:t>Detailní harmonogram</w:t>
      </w:r>
    </w:p>
    <w:p w14:paraId="72F7B1CC" w14:textId="44E90852" w:rsidR="001C5D00" w:rsidRPr="001C5D00" w:rsidRDefault="00871EC4" w:rsidP="004C439F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RM_Proces</w:t>
      </w:r>
      <w:r w:rsidR="001C5D00" w:rsidRPr="001C5D00">
        <w:rPr>
          <w:rFonts w:asciiTheme="minorHAnsi" w:hAnsiTheme="minorHAnsi" w:cstheme="minorHAnsi"/>
        </w:rPr>
        <w:t xml:space="preserve"> </w:t>
      </w:r>
    </w:p>
    <w:p w14:paraId="103B9361" w14:textId="34DD85B5" w:rsidR="00BF359A" w:rsidRPr="001C5D00" w:rsidRDefault="00871EC4" w:rsidP="00BF359A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RM_</w:t>
      </w:r>
      <w:r w:rsidR="00BF359A" w:rsidRPr="001C5D00">
        <w:rPr>
          <w:rFonts w:asciiTheme="minorHAnsi" w:hAnsiTheme="minorHAnsi" w:cstheme="minorHAnsi"/>
        </w:rPr>
        <w:t>RT</w:t>
      </w:r>
      <w:r>
        <w:rPr>
          <w:rFonts w:asciiTheme="minorHAnsi" w:hAnsiTheme="minorHAnsi" w:cstheme="minorHAnsi"/>
        </w:rPr>
        <w:t>P</w:t>
      </w:r>
      <w:r w:rsidR="00BF359A" w:rsidRPr="001C5D00">
        <w:rPr>
          <w:rFonts w:asciiTheme="minorHAnsi" w:hAnsiTheme="minorHAnsi" w:cstheme="minorHAnsi"/>
        </w:rPr>
        <w:t xml:space="preserve"> plán</w:t>
      </w:r>
    </w:p>
    <w:p w14:paraId="5891BBFD" w14:textId="17DF1E8B" w:rsidR="00BF359A" w:rsidRPr="001C5D00" w:rsidRDefault="00871EC4" w:rsidP="00BF359A">
      <w:pPr>
        <w:numPr>
          <w:ilvl w:val="0"/>
          <w:numId w:val="13"/>
        </w:numPr>
        <w:spacing w:after="0" w:line="240" w:lineRule="auto"/>
        <w:ind w:left="120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RM_</w:t>
      </w:r>
      <w:r w:rsidR="00BF359A" w:rsidRPr="001C5D00">
        <w:rPr>
          <w:rFonts w:asciiTheme="minorHAnsi" w:hAnsiTheme="minorHAnsi" w:cstheme="minorHAnsi"/>
        </w:rPr>
        <w:t>RT</w:t>
      </w:r>
      <w:r w:rsidR="00924C35">
        <w:rPr>
          <w:rFonts w:asciiTheme="minorHAnsi" w:hAnsiTheme="minorHAnsi" w:cstheme="minorHAnsi"/>
        </w:rPr>
        <w:t>T</w:t>
      </w:r>
      <w:r w:rsidR="00BF359A" w:rsidRPr="001C5D00">
        <w:rPr>
          <w:rFonts w:asciiTheme="minorHAnsi" w:hAnsiTheme="minorHAnsi" w:cstheme="minorHAnsi"/>
        </w:rPr>
        <w:t xml:space="preserve"> plán</w:t>
      </w:r>
    </w:p>
    <w:p w14:paraId="41E123DA" w14:textId="77777777" w:rsidR="001C5D00" w:rsidRPr="001C5D00" w:rsidRDefault="001C5D00" w:rsidP="000706AB">
      <w:pPr>
        <w:pStyle w:val="Nadpis3"/>
      </w:pPr>
      <w:r w:rsidRPr="001C5D00">
        <w:t>Problem management</w:t>
      </w:r>
    </w:p>
    <w:p w14:paraId="75293ECE" w14:textId="2C73B35B" w:rsidR="001C5D00" w:rsidRPr="001C5D00" w:rsidRDefault="00871EC4" w:rsidP="004C439F">
      <w:pPr>
        <w:numPr>
          <w:ilvl w:val="0"/>
          <w:numId w:val="6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PM_</w:t>
      </w:r>
      <w:r w:rsidR="001C5D00" w:rsidRPr="001C5D00">
        <w:rPr>
          <w:rFonts w:asciiTheme="minorHAnsi" w:hAnsiTheme="minorHAnsi" w:cstheme="minorHAnsi"/>
        </w:rPr>
        <w:t xml:space="preserve">Diagram </w:t>
      </w:r>
    </w:p>
    <w:p w14:paraId="4A5B5D9F" w14:textId="5003216C" w:rsidR="001C5D00" w:rsidRPr="001C5D00" w:rsidRDefault="00871EC4" w:rsidP="004C439F">
      <w:pPr>
        <w:numPr>
          <w:ilvl w:val="0"/>
          <w:numId w:val="6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PM_</w:t>
      </w:r>
      <w:r w:rsidR="001C5D00" w:rsidRPr="001C5D00">
        <w:rPr>
          <w:rFonts w:asciiTheme="minorHAnsi" w:hAnsiTheme="minorHAnsi" w:cstheme="minorHAnsi"/>
        </w:rPr>
        <w:t>Proces</w:t>
      </w:r>
    </w:p>
    <w:p w14:paraId="2E236F1C" w14:textId="77777777" w:rsidR="001C5D00" w:rsidRPr="001C5D00" w:rsidRDefault="001C5D00" w:rsidP="000706AB">
      <w:pPr>
        <w:pStyle w:val="Nadpis3"/>
      </w:pPr>
      <w:r w:rsidRPr="001C5D00">
        <w:t>Change management</w:t>
      </w:r>
    </w:p>
    <w:p w14:paraId="71BBDE40" w14:textId="44125B12" w:rsidR="009C2BDC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 w:rsidRPr="001C5D00">
        <w:rPr>
          <w:rFonts w:asciiTheme="minorHAnsi" w:hAnsiTheme="minorHAnsi" w:cstheme="minorHAnsi"/>
        </w:rPr>
        <w:t>Priloha</w:t>
      </w:r>
      <w:r w:rsidR="00A04C54">
        <w:rPr>
          <w:rFonts w:asciiTheme="minorHAnsi" w:hAnsiTheme="minorHAnsi" w:cstheme="minorHAnsi"/>
        </w:rPr>
        <w:t xml:space="preserve"> č.</w:t>
      </w:r>
      <w:r w:rsidR="009C2BDC" w:rsidRPr="001C5D00">
        <w:rPr>
          <w:rFonts w:asciiTheme="minorHAnsi" w:hAnsiTheme="minorHAnsi" w:cstheme="minorHAnsi"/>
        </w:rPr>
        <w:t>1</w:t>
      </w:r>
      <w:r w:rsidR="009C2BDC">
        <w:rPr>
          <w:rFonts w:asciiTheme="minorHAnsi" w:hAnsiTheme="minorHAnsi" w:cstheme="minorHAnsi"/>
        </w:rPr>
        <w:t>-6 Diagramy</w:t>
      </w:r>
    </w:p>
    <w:p w14:paraId="0F3CA7E5" w14:textId="3F44F0EF" w:rsidR="00871EC4" w:rsidRPr="001C5D00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ChM_Proces</w:t>
      </w:r>
    </w:p>
    <w:p w14:paraId="4F4A2613" w14:textId="091998DA" w:rsidR="009C2BDC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>
        <w:rPr>
          <w:rFonts w:asciiTheme="minorHAnsi" w:hAnsiTheme="minorHAnsi" w:cstheme="minorHAnsi"/>
        </w:rPr>
        <w:t>Formulář RfC-1</w:t>
      </w:r>
    </w:p>
    <w:p w14:paraId="6AA3853C" w14:textId="1AAF344C" w:rsidR="009C2BDC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>
        <w:rPr>
          <w:rFonts w:asciiTheme="minorHAnsi" w:hAnsiTheme="minorHAnsi" w:cstheme="minorHAnsi"/>
        </w:rPr>
        <w:t>Příloha k RfC-1_Harmonogram plnění-A pro jednodušší změny</w:t>
      </w:r>
    </w:p>
    <w:p w14:paraId="1E3B42F0" w14:textId="429459F1" w:rsidR="009C2BDC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>
        <w:rPr>
          <w:rFonts w:asciiTheme="minorHAnsi" w:hAnsiTheme="minorHAnsi" w:cstheme="minorHAnsi"/>
        </w:rPr>
        <w:t>Příloha k RfC-1_Harmonogram plnění-B pro složitější změny</w:t>
      </w:r>
    </w:p>
    <w:p w14:paraId="6283B97E" w14:textId="53DAC5D2" w:rsidR="009C2BDC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>
        <w:rPr>
          <w:rFonts w:asciiTheme="minorHAnsi" w:hAnsiTheme="minorHAnsi" w:cstheme="minorHAnsi"/>
        </w:rPr>
        <w:t>Formulář RfC-2</w:t>
      </w:r>
    </w:p>
    <w:p w14:paraId="726FFB79" w14:textId="2A09EBE5" w:rsidR="009C2BDC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>
        <w:rPr>
          <w:rFonts w:asciiTheme="minorHAnsi" w:hAnsiTheme="minorHAnsi" w:cstheme="minorHAnsi"/>
        </w:rPr>
        <w:t>Příloha k RfC_detail specifikace plnění</w:t>
      </w:r>
    </w:p>
    <w:p w14:paraId="4D0F55F4" w14:textId="0A81FA27" w:rsidR="009C2BDC" w:rsidRPr="001C5D00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 w:rsidRPr="001C5D00">
        <w:rPr>
          <w:rFonts w:asciiTheme="minorHAnsi" w:hAnsiTheme="minorHAnsi" w:cstheme="minorHAnsi"/>
        </w:rPr>
        <w:t>Zadání dílčí analýzy</w:t>
      </w:r>
    </w:p>
    <w:p w14:paraId="60615B5D" w14:textId="69D33F2B" w:rsidR="009C2BDC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 w:rsidRPr="00BD7D78">
        <w:rPr>
          <w:rFonts w:asciiTheme="minorHAnsi" w:hAnsiTheme="minorHAnsi" w:cstheme="minorHAnsi"/>
        </w:rPr>
        <w:t>VZOR_eagriapp_provozn</w:t>
      </w:r>
      <w:r w:rsidR="00A04C54">
        <w:rPr>
          <w:rFonts w:asciiTheme="minorHAnsi" w:hAnsiTheme="minorHAnsi" w:cstheme="minorHAnsi"/>
        </w:rPr>
        <w:t>ě</w:t>
      </w:r>
      <w:r w:rsidR="009C2BDC" w:rsidRPr="00BD7D78">
        <w:rPr>
          <w:rFonts w:asciiTheme="minorHAnsi" w:hAnsiTheme="minorHAnsi" w:cstheme="minorHAnsi"/>
        </w:rPr>
        <w:t>_technick</w:t>
      </w:r>
      <w:r w:rsidR="00A04C54">
        <w:rPr>
          <w:rFonts w:asciiTheme="minorHAnsi" w:hAnsiTheme="minorHAnsi" w:cstheme="minorHAnsi"/>
        </w:rPr>
        <w:t>á</w:t>
      </w:r>
      <w:r w:rsidR="009C2BDC" w:rsidRPr="00BD7D78">
        <w:rPr>
          <w:rFonts w:asciiTheme="minorHAnsi" w:hAnsiTheme="minorHAnsi" w:cstheme="minorHAnsi"/>
        </w:rPr>
        <w:t>_dokumentace</w:t>
      </w:r>
    </w:p>
    <w:p w14:paraId="11FAE3F1" w14:textId="580622C6" w:rsidR="009C2BDC" w:rsidRPr="00BD7D78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 w:rsidRPr="00BD7D78">
        <w:rPr>
          <w:rFonts w:asciiTheme="minorHAnsi" w:hAnsiTheme="minorHAnsi" w:cstheme="minorHAnsi"/>
        </w:rPr>
        <w:t>Rozsah_technické dokumentace</w:t>
      </w:r>
      <w:r w:rsidR="009C2BDC" w:rsidRPr="00BD7D78">
        <w:t xml:space="preserve"> </w:t>
      </w:r>
    </w:p>
    <w:p w14:paraId="61075044" w14:textId="4B671EE3" w:rsidR="009C2BDC" w:rsidRPr="001C5D00" w:rsidRDefault="00871EC4" w:rsidP="009C2BDC">
      <w:pPr>
        <w:numPr>
          <w:ilvl w:val="0"/>
          <w:numId w:val="7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ChM_</w:t>
      </w:r>
      <w:r w:rsidR="009C2BDC" w:rsidRPr="00BD7D78">
        <w:rPr>
          <w:rFonts w:asciiTheme="minorHAnsi" w:hAnsiTheme="minorHAnsi" w:cstheme="minorHAnsi"/>
        </w:rPr>
        <w:t>Komunikační_mapa</w:t>
      </w:r>
    </w:p>
    <w:p w14:paraId="3F8DADD7" w14:textId="77777777" w:rsidR="001C5D00" w:rsidRPr="001C5D00" w:rsidRDefault="001C5D00" w:rsidP="000706AB">
      <w:pPr>
        <w:pStyle w:val="Nadpis3"/>
      </w:pPr>
      <w:r w:rsidRPr="001C5D00">
        <w:t>Idea management</w:t>
      </w:r>
    </w:p>
    <w:p w14:paraId="3952E1BB" w14:textId="323CEB7A" w:rsidR="001C5D00" w:rsidRPr="001C5D00" w:rsidRDefault="00871EC4" w:rsidP="004C439F">
      <w:pPr>
        <w:numPr>
          <w:ilvl w:val="0"/>
          <w:numId w:val="8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IdM_Diagram</w:t>
      </w:r>
    </w:p>
    <w:p w14:paraId="3BAA877E" w14:textId="51359979" w:rsidR="001C5D00" w:rsidRPr="001C5D00" w:rsidRDefault="00871EC4" w:rsidP="004C439F">
      <w:pPr>
        <w:numPr>
          <w:ilvl w:val="0"/>
          <w:numId w:val="8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IdM_Proces</w:t>
      </w:r>
    </w:p>
    <w:p w14:paraId="181CCE55" w14:textId="77777777" w:rsidR="001C5D00" w:rsidRPr="001C5D00" w:rsidRDefault="001C5D00" w:rsidP="000706AB">
      <w:pPr>
        <w:pStyle w:val="Nadpis3"/>
      </w:pPr>
      <w:r w:rsidRPr="001C5D00">
        <w:t>Incident management</w:t>
      </w:r>
    </w:p>
    <w:p w14:paraId="24245963" w14:textId="0407A111" w:rsidR="001C5D00" w:rsidRPr="004C439F" w:rsidRDefault="00871EC4" w:rsidP="004C439F">
      <w:pPr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IM_Diagram</w:t>
      </w:r>
    </w:p>
    <w:p w14:paraId="218601E2" w14:textId="5DB6B6F3" w:rsidR="001C5D00" w:rsidRPr="001C5D00" w:rsidRDefault="00871EC4" w:rsidP="004C439F">
      <w:pPr>
        <w:numPr>
          <w:ilvl w:val="0"/>
          <w:numId w:val="11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P</w:t>
      </w:r>
      <w:r w:rsidR="001C5D00" w:rsidRPr="001C5D00">
        <w:rPr>
          <w:rFonts w:asciiTheme="minorHAnsi" w:hAnsiTheme="minorHAnsi" w:cstheme="minorHAnsi"/>
        </w:rPr>
        <w:t>roces</w:t>
      </w:r>
    </w:p>
    <w:p w14:paraId="2D03098E" w14:textId="77777777" w:rsidR="001C5D00" w:rsidRPr="001C5D00" w:rsidRDefault="001C5D00" w:rsidP="000706AB">
      <w:pPr>
        <w:pStyle w:val="Nadpis3"/>
      </w:pPr>
      <w:r w:rsidRPr="001C5D00">
        <w:t>Request fulfilment</w:t>
      </w:r>
    </w:p>
    <w:p w14:paraId="689246E1" w14:textId="1A73DB11" w:rsidR="001C5D00" w:rsidRPr="001C5D00" w:rsidRDefault="00871EC4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RF_</w:t>
      </w:r>
      <w:r w:rsidR="001C5D00" w:rsidRPr="001C5D00">
        <w:rPr>
          <w:rFonts w:asciiTheme="minorHAnsi" w:hAnsiTheme="minorHAnsi" w:cstheme="minorHAnsi"/>
        </w:rPr>
        <w:t>Diagram-přístup</w:t>
      </w:r>
    </w:p>
    <w:p w14:paraId="4EB60BB7" w14:textId="5563711F" w:rsidR="001C5D00" w:rsidRPr="001C5D00" w:rsidRDefault="00871EC4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RF_</w:t>
      </w:r>
      <w:r w:rsidR="001C5D00" w:rsidRPr="001C5D00">
        <w:rPr>
          <w:rFonts w:asciiTheme="minorHAnsi" w:hAnsiTheme="minorHAnsi" w:cstheme="minorHAnsi"/>
        </w:rPr>
        <w:t>Diagram-reset-hesla</w:t>
      </w:r>
    </w:p>
    <w:p w14:paraId="38EC4D7D" w14:textId="55C96747" w:rsidR="001C5D00" w:rsidRPr="001C5D00" w:rsidRDefault="00871EC4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RF_</w:t>
      </w:r>
      <w:r w:rsidR="001C5D00" w:rsidRPr="001C5D00">
        <w:rPr>
          <w:rFonts w:asciiTheme="minorHAnsi" w:hAnsiTheme="minorHAnsi" w:cstheme="minorHAnsi"/>
        </w:rPr>
        <w:t>Diagram-informace</w:t>
      </w:r>
    </w:p>
    <w:p w14:paraId="5C657E5D" w14:textId="2EFFE5FB" w:rsidR="001C5D00" w:rsidRPr="001C5D00" w:rsidRDefault="00871EC4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RF_</w:t>
      </w:r>
      <w:r w:rsidR="001C5D00" w:rsidRPr="001C5D00">
        <w:rPr>
          <w:rFonts w:asciiTheme="minorHAnsi" w:hAnsiTheme="minorHAnsi" w:cstheme="minorHAnsi"/>
        </w:rPr>
        <w:t>Diagram-konfigurace</w:t>
      </w:r>
    </w:p>
    <w:p w14:paraId="3CAD9A57" w14:textId="68923F0B" w:rsidR="001C5D00" w:rsidRPr="001C5D00" w:rsidRDefault="00871EC4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RF_</w:t>
      </w:r>
      <w:r w:rsidR="001C5D00" w:rsidRPr="001C5D00">
        <w:rPr>
          <w:rFonts w:asciiTheme="minorHAnsi" w:hAnsiTheme="minorHAnsi" w:cstheme="minorHAnsi"/>
        </w:rPr>
        <w:t>Diagram-HW</w:t>
      </w:r>
    </w:p>
    <w:p w14:paraId="6B06CC4D" w14:textId="704B45D9" w:rsidR="001C5D00" w:rsidRPr="001C5D00" w:rsidRDefault="00871EC4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RF_</w:t>
      </w:r>
      <w:r w:rsidR="001C5D00" w:rsidRPr="001C5D00">
        <w:rPr>
          <w:rFonts w:asciiTheme="minorHAnsi" w:hAnsiTheme="minorHAnsi" w:cstheme="minorHAnsi"/>
        </w:rPr>
        <w:t>Diagram-SW</w:t>
      </w:r>
    </w:p>
    <w:p w14:paraId="5646D6B8" w14:textId="2FB35B74" w:rsidR="001C5D00" w:rsidRPr="001C5D00" w:rsidRDefault="00871EC4" w:rsidP="004C439F">
      <w:pPr>
        <w:numPr>
          <w:ilvl w:val="0"/>
          <w:numId w:val="9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RF_</w:t>
      </w:r>
      <w:r w:rsidR="001C5D00" w:rsidRPr="001C5D00">
        <w:rPr>
          <w:rFonts w:asciiTheme="minorHAnsi" w:hAnsiTheme="minorHAnsi" w:cstheme="minorHAnsi"/>
        </w:rPr>
        <w:t>Proces</w:t>
      </w:r>
    </w:p>
    <w:p w14:paraId="4492FD7B" w14:textId="008976B3" w:rsidR="001C5D00" w:rsidRPr="00A04C54" w:rsidRDefault="001C5D00" w:rsidP="000706AB">
      <w:pPr>
        <w:pStyle w:val="Nadpis3"/>
      </w:pPr>
      <w:r w:rsidRPr="001C5D00">
        <w:t>Validation and Testing</w:t>
      </w:r>
    </w:p>
    <w:p w14:paraId="5613204A" w14:textId="3A5235BA" w:rsidR="001C5D00" w:rsidRPr="001C5D00" w:rsidRDefault="00871EC4" w:rsidP="004C439F">
      <w:pPr>
        <w:numPr>
          <w:ilvl w:val="0"/>
          <w:numId w:val="10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VaT_</w:t>
      </w:r>
      <w:r w:rsidR="001C5D00" w:rsidRPr="001C5D00">
        <w:rPr>
          <w:rFonts w:asciiTheme="minorHAnsi" w:hAnsiTheme="minorHAnsi" w:cstheme="minorHAnsi"/>
        </w:rPr>
        <w:t>Diagram</w:t>
      </w:r>
    </w:p>
    <w:p w14:paraId="36CA9119" w14:textId="66EA4F44" w:rsidR="001C5D00" w:rsidRPr="001C5D00" w:rsidRDefault="00871EC4" w:rsidP="004C439F">
      <w:pPr>
        <w:numPr>
          <w:ilvl w:val="0"/>
          <w:numId w:val="10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VaT_</w:t>
      </w:r>
      <w:r w:rsidR="001C5D00" w:rsidRPr="001C5D00">
        <w:rPr>
          <w:rFonts w:asciiTheme="minorHAnsi" w:hAnsiTheme="minorHAnsi" w:cstheme="minorHAnsi"/>
        </w:rPr>
        <w:t>Proces</w:t>
      </w:r>
    </w:p>
    <w:p w14:paraId="142D3A3C" w14:textId="77777777" w:rsidR="001C5D00" w:rsidRPr="001C5D00" w:rsidRDefault="001C5D00" w:rsidP="000706AB">
      <w:pPr>
        <w:pStyle w:val="Nadpis2"/>
      </w:pPr>
      <w:r w:rsidRPr="001C5D00">
        <w:t>Ostatní metodiky a směrnice</w:t>
      </w:r>
    </w:p>
    <w:p w14:paraId="2E2B283B" w14:textId="77777777" w:rsidR="001C5D00" w:rsidRPr="001C5D00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>Požadavky na dokumentaci</w:t>
      </w:r>
    </w:p>
    <w:p w14:paraId="48B31994" w14:textId="77777777" w:rsidR="001C5D00" w:rsidRPr="001C5D00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t xml:space="preserve">Metodika modelování architektury </w:t>
      </w:r>
    </w:p>
    <w:p w14:paraId="19E91ACF" w14:textId="77777777" w:rsidR="001C5D00" w:rsidRPr="001C5D00" w:rsidRDefault="001C5D00" w:rsidP="004C439F">
      <w:pPr>
        <w:numPr>
          <w:ilvl w:val="0"/>
          <w:numId w:val="12"/>
        </w:numPr>
        <w:spacing w:after="0" w:line="240" w:lineRule="auto"/>
        <w:ind w:left="1151" w:hanging="357"/>
        <w:jc w:val="both"/>
        <w:rPr>
          <w:rFonts w:asciiTheme="minorHAnsi" w:hAnsiTheme="minorHAnsi" w:cstheme="minorHAnsi"/>
        </w:rPr>
      </w:pPr>
      <w:r w:rsidRPr="001C5D00">
        <w:rPr>
          <w:rFonts w:asciiTheme="minorHAnsi" w:hAnsiTheme="minorHAnsi" w:cstheme="minorHAnsi"/>
        </w:rPr>
        <w:lastRenderedPageBreak/>
        <w:t>Agrisource - příručka dodavatele</w:t>
      </w:r>
    </w:p>
    <w:p w14:paraId="7EAD5DC2" w14:textId="77777777" w:rsidR="005A258B" w:rsidRDefault="001C5D00" w:rsidP="000706AB">
      <w:pPr>
        <w:pStyle w:val="Nadpis1"/>
      </w:pPr>
      <w:r w:rsidRPr="001C5D00">
        <w:t xml:space="preserve">Dokumentace k systémům </w:t>
      </w:r>
    </w:p>
    <w:p w14:paraId="2FA74A3D" w14:textId="77777777" w:rsidR="005D2CD1" w:rsidRDefault="005D2CD1" w:rsidP="005D2CD1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CMDB</w:t>
      </w:r>
    </w:p>
    <w:p w14:paraId="3FD7C819" w14:textId="77777777" w:rsidR="005D2CD1" w:rsidRDefault="005D2CD1" w:rsidP="005D2CD1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Disaster-recovery-plan</w:t>
      </w:r>
    </w:p>
    <w:p w14:paraId="54243AED" w14:textId="77777777" w:rsidR="005D2CD1" w:rsidRDefault="005D2CD1" w:rsidP="005D2CD1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Dohledové nástroje</w:t>
      </w:r>
    </w:p>
    <w:p w14:paraId="0CF579C1" w14:textId="77777777" w:rsidR="005D2CD1" w:rsidRDefault="005D2CD1" w:rsidP="005D2CD1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F5-dokumentace</w:t>
      </w:r>
    </w:p>
    <w:p w14:paraId="404CAAEB" w14:textId="77777777" w:rsidR="005D2CD1" w:rsidRDefault="005D2CD1" w:rsidP="005D2CD1">
      <w:pPr>
        <w:pStyle w:val="Odstavecseseznamem"/>
        <w:numPr>
          <w:ilvl w:val="0"/>
          <w:numId w:val="15"/>
        </w:numPr>
        <w:rPr>
          <w:lang w:val="cs-CZ"/>
        </w:rPr>
      </w:pPr>
      <w:r>
        <w:rPr>
          <w:lang w:val="cs-CZ"/>
        </w:rPr>
        <w:t>IP_plan</w:t>
      </w:r>
    </w:p>
    <w:p w14:paraId="0E43F41F" w14:textId="137272A6" w:rsidR="00413660" w:rsidRDefault="00413660" w:rsidP="006C409A">
      <w:pPr>
        <w:pStyle w:val="Odstavecseseznamem"/>
        <w:rPr>
          <w:lang w:val="cs-CZ"/>
        </w:rPr>
      </w:pPr>
    </w:p>
    <w:sectPr w:rsidR="00413660" w:rsidSect="002C5B08">
      <w:headerReference w:type="default" r:id="rId10"/>
      <w:footerReference w:type="default" r:id="rId11"/>
      <w:pgSz w:w="11906" w:h="16838"/>
      <w:pgMar w:top="1021" w:right="794" w:bottom="1021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5B31" w14:textId="77777777" w:rsidR="00795DCD" w:rsidRDefault="00795DCD" w:rsidP="001C5D00">
      <w:pPr>
        <w:spacing w:after="0" w:line="240" w:lineRule="auto"/>
      </w:pPr>
      <w:r>
        <w:separator/>
      </w:r>
    </w:p>
  </w:endnote>
  <w:endnote w:type="continuationSeparator" w:id="0">
    <w:p w14:paraId="7CAA6817" w14:textId="77777777" w:rsidR="00795DCD" w:rsidRDefault="00795DCD" w:rsidP="001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BC2A" w14:textId="77777777" w:rsidR="00666308" w:rsidRDefault="00666308" w:rsidP="0066054D">
    <w:pPr>
      <w:pStyle w:val="Zpat"/>
      <w:jc w:val="center"/>
      <w:rPr>
        <w:sz w:val="16"/>
        <w:szCs w:val="16"/>
      </w:rPr>
    </w:pPr>
  </w:p>
  <w:p w14:paraId="1FD0669C" w14:textId="14670393" w:rsidR="00236861" w:rsidRPr="0066054D" w:rsidRDefault="004C2A30" w:rsidP="0066054D">
    <w:pPr>
      <w:pStyle w:val="Zpat"/>
      <w:jc w:val="center"/>
      <w:rPr>
        <w:sz w:val="16"/>
        <w:szCs w:val="16"/>
      </w:rPr>
    </w:pPr>
    <w:r w:rsidRPr="0066054D">
      <w:rPr>
        <w:sz w:val="16"/>
        <w:szCs w:val="16"/>
      </w:rPr>
      <w:t xml:space="preserve">Strana </w:t>
    </w:r>
    <w:r w:rsidRPr="0066054D">
      <w:rPr>
        <w:rStyle w:val="slostrnky"/>
        <w:sz w:val="16"/>
        <w:szCs w:val="16"/>
      </w:rPr>
      <w:fldChar w:fldCharType="begin"/>
    </w:r>
    <w:r w:rsidRPr="0066054D">
      <w:rPr>
        <w:rStyle w:val="slostrnky"/>
        <w:sz w:val="16"/>
        <w:szCs w:val="16"/>
      </w:rPr>
      <w:instrText xml:space="preserve"> PAGE </w:instrText>
    </w:r>
    <w:r w:rsidRPr="0066054D">
      <w:rPr>
        <w:rStyle w:val="slostrnky"/>
        <w:sz w:val="16"/>
        <w:szCs w:val="16"/>
      </w:rPr>
      <w:fldChar w:fldCharType="separate"/>
    </w:r>
    <w:r w:rsidR="00102797">
      <w:rPr>
        <w:rStyle w:val="slostrnky"/>
        <w:noProof/>
        <w:sz w:val="16"/>
        <w:szCs w:val="16"/>
      </w:rPr>
      <w:t>3</w:t>
    </w:r>
    <w:r w:rsidRPr="0066054D">
      <w:rPr>
        <w:rStyle w:val="slostrnky"/>
        <w:sz w:val="16"/>
        <w:szCs w:val="16"/>
      </w:rPr>
      <w:fldChar w:fldCharType="end"/>
    </w:r>
    <w:r w:rsidRPr="0066054D">
      <w:rPr>
        <w:rStyle w:val="slostrnky"/>
        <w:sz w:val="16"/>
        <w:szCs w:val="16"/>
      </w:rPr>
      <w:t xml:space="preserve"> / </w:t>
    </w:r>
    <w:r w:rsidRPr="0066054D">
      <w:rPr>
        <w:sz w:val="16"/>
        <w:szCs w:val="16"/>
      </w:rPr>
      <w:fldChar w:fldCharType="begin"/>
    </w:r>
    <w:r w:rsidRPr="0066054D">
      <w:rPr>
        <w:sz w:val="16"/>
        <w:szCs w:val="16"/>
      </w:rPr>
      <w:instrText xml:space="preserve"> SECTIONPAGES  \* Arabic  \* MERGEFORMAT </w:instrText>
    </w:r>
    <w:r w:rsidRPr="0066054D">
      <w:rPr>
        <w:sz w:val="16"/>
        <w:szCs w:val="16"/>
      </w:rPr>
      <w:fldChar w:fldCharType="separate"/>
    </w:r>
    <w:r w:rsidR="00924C35">
      <w:rPr>
        <w:noProof/>
        <w:sz w:val="16"/>
        <w:szCs w:val="16"/>
      </w:rPr>
      <w:t>3</w:t>
    </w:r>
    <w:r w:rsidRPr="006605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D077" w14:textId="77777777" w:rsidR="00795DCD" w:rsidRDefault="00795DCD" w:rsidP="001C5D00">
      <w:pPr>
        <w:spacing w:after="0" w:line="240" w:lineRule="auto"/>
      </w:pPr>
      <w:r>
        <w:separator/>
      </w:r>
    </w:p>
  </w:footnote>
  <w:footnote w:type="continuationSeparator" w:id="0">
    <w:p w14:paraId="4EEBAEB6" w14:textId="77777777" w:rsidR="00795DCD" w:rsidRDefault="00795DCD" w:rsidP="001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DBE8" w14:textId="77777777" w:rsidR="00236861" w:rsidRPr="0066054D" w:rsidRDefault="00000000" w:rsidP="00B942D5">
    <w:pPr>
      <w:pStyle w:val="Zhlav"/>
      <w:tabs>
        <w:tab w:val="clear" w:pos="4536"/>
        <w:tab w:val="clear" w:pos="9072"/>
        <w:tab w:val="left" w:pos="1455"/>
      </w:tabs>
      <w:rPr>
        <w:sz w:val="16"/>
        <w:szCs w:val="16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B67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4F1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915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23D"/>
    <w:multiLevelType w:val="multilevel"/>
    <w:tmpl w:val="D336715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46731B"/>
    <w:multiLevelType w:val="hybridMultilevel"/>
    <w:tmpl w:val="D004C22C"/>
    <w:lvl w:ilvl="0" w:tplc="46886388">
      <w:start w:val="1"/>
      <w:numFmt w:val="lowerLetter"/>
      <w:lvlText w:val="%1)"/>
      <w:lvlJc w:val="left"/>
      <w:pPr>
        <w:ind w:left="1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 w15:restartNumberingAfterBreak="0">
    <w:nsid w:val="352E6D3B"/>
    <w:multiLevelType w:val="hybridMultilevel"/>
    <w:tmpl w:val="6CF21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2B2D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F06D4"/>
    <w:multiLevelType w:val="hybridMultilevel"/>
    <w:tmpl w:val="3CF03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33679"/>
    <w:multiLevelType w:val="hybridMultilevel"/>
    <w:tmpl w:val="75641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60D1"/>
    <w:multiLevelType w:val="hybridMultilevel"/>
    <w:tmpl w:val="75641568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6B08"/>
    <w:multiLevelType w:val="hybridMultilevel"/>
    <w:tmpl w:val="2C901874"/>
    <w:lvl w:ilvl="0" w:tplc="486014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67E43"/>
    <w:multiLevelType w:val="hybridMultilevel"/>
    <w:tmpl w:val="C614AAB8"/>
    <w:lvl w:ilvl="0" w:tplc="01F80298">
      <w:start w:val="1"/>
      <w:numFmt w:val="lowerLetter"/>
      <w:lvlText w:val="%1)"/>
      <w:lvlJc w:val="left"/>
      <w:pPr>
        <w:ind w:left="1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1" w:hanging="360"/>
      </w:pPr>
    </w:lvl>
    <w:lvl w:ilvl="2" w:tplc="0405001B" w:tentative="1">
      <w:start w:val="1"/>
      <w:numFmt w:val="lowerRoman"/>
      <w:lvlText w:val="%3."/>
      <w:lvlJc w:val="right"/>
      <w:pPr>
        <w:ind w:left="2951" w:hanging="180"/>
      </w:pPr>
    </w:lvl>
    <w:lvl w:ilvl="3" w:tplc="0405000F" w:tentative="1">
      <w:start w:val="1"/>
      <w:numFmt w:val="decimal"/>
      <w:lvlText w:val="%4."/>
      <w:lvlJc w:val="left"/>
      <w:pPr>
        <w:ind w:left="3671" w:hanging="360"/>
      </w:pPr>
    </w:lvl>
    <w:lvl w:ilvl="4" w:tplc="04050019" w:tentative="1">
      <w:start w:val="1"/>
      <w:numFmt w:val="lowerLetter"/>
      <w:lvlText w:val="%5."/>
      <w:lvlJc w:val="left"/>
      <w:pPr>
        <w:ind w:left="4391" w:hanging="360"/>
      </w:pPr>
    </w:lvl>
    <w:lvl w:ilvl="5" w:tplc="0405001B" w:tentative="1">
      <w:start w:val="1"/>
      <w:numFmt w:val="lowerRoman"/>
      <w:lvlText w:val="%6."/>
      <w:lvlJc w:val="right"/>
      <w:pPr>
        <w:ind w:left="5111" w:hanging="180"/>
      </w:pPr>
    </w:lvl>
    <w:lvl w:ilvl="6" w:tplc="0405000F" w:tentative="1">
      <w:start w:val="1"/>
      <w:numFmt w:val="decimal"/>
      <w:lvlText w:val="%7."/>
      <w:lvlJc w:val="left"/>
      <w:pPr>
        <w:ind w:left="5831" w:hanging="360"/>
      </w:pPr>
    </w:lvl>
    <w:lvl w:ilvl="7" w:tplc="04050019" w:tentative="1">
      <w:start w:val="1"/>
      <w:numFmt w:val="lowerLetter"/>
      <w:lvlText w:val="%8."/>
      <w:lvlJc w:val="left"/>
      <w:pPr>
        <w:ind w:left="6551" w:hanging="360"/>
      </w:pPr>
    </w:lvl>
    <w:lvl w:ilvl="8" w:tplc="040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2" w15:restartNumberingAfterBreak="0">
    <w:nsid w:val="6AE229E7"/>
    <w:multiLevelType w:val="hybridMultilevel"/>
    <w:tmpl w:val="673E3DAC"/>
    <w:lvl w:ilvl="0" w:tplc="4CE0A2D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14609"/>
    <w:multiLevelType w:val="hybridMultilevel"/>
    <w:tmpl w:val="2D880F1A"/>
    <w:lvl w:ilvl="0" w:tplc="41DAD96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91F1D"/>
    <w:multiLevelType w:val="multilevel"/>
    <w:tmpl w:val="888E2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5FE593C"/>
    <w:multiLevelType w:val="hybridMultilevel"/>
    <w:tmpl w:val="BBF07CCE"/>
    <w:lvl w:ilvl="0" w:tplc="57305100">
      <w:start w:val="1"/>
      <w:numFmt w:val="lowerLetter"/>
      <w:lvlText w:val="%1)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71068092">
    <w:abstractNumId w:val="10"/>
  </w:num>
  <w:num w:numId="2" w16cid:durableId="217279831">
    <w:abstractNumId w:val="3"/>
  </w:num>
  <w:num w:numId="3" w16cid:durableId="1539925143">
    <w:abstractNumId w:val="3"/>
  </w:num>
  <w:num w:numId="4" w16cid:durableId="950480142">
    <w:abstractNumId w:val="12"/>
  </w:num>
  <w:num w:numId="5" w16cid:durableId="491680968">
    <w:abstractNumId w:val="13"/>
  </w:num>
  <w:num w:numId="6" w16cid:durableId="312492636">
    <w:abstractNumId w:val="0"/>
  </w:num>
  <w:num w:numId="7" w16cid:durableId="1619414636">
    <w:abstractNumId w:val="1"/>
  </w:num>
  <w:num w:numId="8" w16cid:durableId="1881164463">
    <w:abstractNumId w:val="6"/>
  </w:num>
  <w:num w:numId="9" w16cid:durableId="1276671724">
    <w:abstractNumId w:val="9"/>
  </w:num>
  <w:num w:numId="10" w16cid:durableId="1598292578">
    <w:abstractNumId w:val="2"/>
  </w:num>
  <w:num w:numId="11" w16cid:durableId="2123525371">
    <w:abstractNumId w:val="11"/>
  </w:num>
  <w:num w:numId="12" w16cid:durableId="1961448381">
    <w:abstractNumId w:val="4"/>
  </w:num>
  <w:num w:numId="13" w16cid:durableId="1634823197">
    <w:abstractNumId w:val="15"/>
  </w:num>
  <w:num w:numId="14" w16cid:durableId="550074946">
    <w:abstractNumId w:val="5"/>
  </w:num>
  <w:num w:numId="15" w16cid:durableId="870723887">
    <w:abstractNumId w:val="7"/>
  </w:num>
  <w:num w:numId="16" w16cid:durableId="1769039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8060244">
    <w:abstractNumId w:val="8"/>
  </w:num>
  <w:num w:numId="18" w16cid:durableId="14186012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00"/>
    <w:rsid w:val="000349E7"/>
    <w:rsid w:val="000706AB"/>
    <w:rsid w:val="000D07FD"/>
    <w:rsid w:val="00102797"/>
    <w:rsid w:val="00167DE6"/>
    <w:rsid w:val="001C49E5"/>
    <w:rsid w:val="001C5D00"/>
    <w:rsid w:val="00250AD9"/>
    <w:rsid w:val="002878A8"/>
    <w:rsid w:val="002D5E89"/>
    <w:rsid w:val="003218B1"/>
    <w:rsid w:val="00325C40"/>
    <w:rsid w:val="003C1966"/>
    <w:rsid w:val="003F443D"/>
    <w:rsid w:val="00413660"/>
    <w:rsid w:val="00453DC7"/>
    <w:rsid w:val="004C2A30"/>
    <w:rsid w:val="004C439F"/>
    <w:rsid w:val="004D2748"/>
    <w:rsid w:val="004E66F1"/>
    <w:rsid w:val="00550E40"/>
    <w:rsid w:val="00556B3F"/>
    <w:rsid w:val="00596183"/>
    <w:rsid w:val="005A258B"/>
    <w:rsid w:val="005D2CD1"/>
    <w:rsid w:val="005F7CCC"/>
    <w:rsid w:val="00666308"/>
    <w:rsid w:val="006C409A"/>
    <w:rsid w:val="006F06E0"/>
    <w:rsid w:val="007222F9"/>
    <w:rsid w:val="007427BB"/>
    <w:rsid w:val="00795DCD"/>
    <w:rsid w:val="007B53ED"/>
    <w:rsid w:val="00822B86"/>
    <w:rsid w:val="00871EC4"/>
    <w:rsid w:val="0088738F"/>
    <w:rsid w:val="008A723B"/>
    <w:rsid w:val="008D1E1F"/>
    <w:rsid w:val="008D4BF4"/>
    <w:rsid w:val="009232EF"/>
    <w:rsid w:val="00924C35"/>
    <w:rsid w:val="00955259"/>
    <w:rsid w:val="00957798"/>
    <w:rsid w:val="009A36E4"/>
    <w:rsid w:val="009B522B"/>
    <w:rsid w:val="009C2BDC"/>
    <w:rsid w:val="00A04C54"/>
    <w:rsid w:val="00A42A9C"/>
    <w:rsid w:val="00B86989"/>
    <w:rsid w:val="00BF0B3E"/>
    <w:rsid w:val="00BF3336"/>
    <w:rsid w:val="00BF359A"/>
    <w:rsid w:val="00C01C07"/>
    <w:rsid w:val="00C54B2B"/>
    <w:rsid w:val="00CD48BB"/>
    <w:rsid w:val="00CE38EB"/>
    <w:rsid w:val="00CE3F67"/>
    <w:rsid w:val="00CF0853"/>
    <w:rsid w:val="00D42DC5"/>
    <w:rsid w:val="00D60E4B"/>
    <w:rsid w:val="00DB23F5"/>
    <w:rsid w:val="00DF755B"/>
    <w:rsid w:val="00DF756A"/>
    <w:rsid w:val="00E63877"/>
    <w:rsid w:val="00E75EA0"/>
    <w:rsid w:val="00F12A45"/>
    <w:rsid w:val="00FB6CD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800"/>
  <w15:chartTrackingRefBased/>
  <w15:docId w15:val="{B04EF3D8-FEE3-45A8-A565-F6958AB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D00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Nadpis1">
    <w:name w:val="heading 1"/>
    <w:next w:val="Normln"/>
    <w:link w:val="Nadpis1Char"/>
    <w:autoRedefine/>
    <w:uiPriority w:val="9"/>
    <w:qFormat/>
    <w:rsid w:val="000706AB"/>
    <w:pPr>
      <w:numPr>
        <w:numId w:val="3"/>
      </w:numPr>
      <w:tabs>
        <w:tab w:val="left" w:pos="1320"/>
        <w:tab w:val="right" w:pos="9072"/>
      </w:tabs>
      <w:spacing w:before="240" w:after="0" w:line="240" w:lineRule="auto"/>
      <w:jc w:val="both"/>
      <w:outlineLvl w:val="0"/>
    </w:pPr>
    <w:rPr>
      <w:rFonts w:cstheme="minorHAnsi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1C5D00"/>
    <w:pPr>
      <w:numPr>
        <w:ilvl w:val="1"/>
        <w:numId w:val="2"/>
      </w:numPr>
      <w:spacing w:before="120" w:after="120"/>
      <w:outlineLvl w:val="1"/>
    </w:pPr>
    <w:rPr>
      <w:sz w:val="26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0706AB"/>
    <w:pPr>
      <w:numPr>
        <w:ilvl w:val="2"/>
        <w:numId w:val="3"/>
      </w:numPr>
      <w:spacing w:before="240" w:after="0" w:line="360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49E5"/>
    <w:pPr>
      <w:keepNext/>
      <w:keepLines/>
      <w:numPr>
        <w:ilvl w:val="3"/>
        <w:numId w:val="1"/>
      </w:numPr>
      <w:spacing w:before="40" w:after="0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453DC7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06AB"/>
    <w:rPr>
      <w:rFonts w:ascii="Calibri" w:eastAsia="Calibri" w:hAnsi="Calibri" w:cs="Times New Roman"/>
      <w:b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706AB"/>
    <w:rPr>
      <w:rFonts w:cstheme="minorHAns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C5D00"/>
    <w:rPr>
      <w:rFonts w:cstheme="minorHAnsi"/>
      <w:b/>
      <w:sz w:val="26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1C49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75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756A"/>
    <w:rPr>
      <w:rFonts w:eastAsiaTheme="minorEastAsia"/>
      <w:color w:val="5A5A5A" w:themeColor="text1" w:themeTint="A5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1C49E5"/>
    <w:rPr>
      <w:rFonts w:ascii="Calibri" w:eastAsiaTheme="majorEastAsia" w:hAnsi="Calibri" w:cstheme="majorBidi"/>
      <w:b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1C49E5"/>
    <w:pPr>
      <w:ind w:left="720"/>
      <w:contextualSpacing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453DC7"/>
    <w:pPr>
      <w:spacing w:after="0" w:line="240" w:lineRule="auto"/>
      <w:contextualSpacing/>
      <w:jc w:val="both"/>
    </w:pPr>
    <w:rPr>
      <w:rFonts w:eastAsiaTheme="majorEastAsia" w:cstheme="majorBidi"/>
      <w:b/>
      <w:caps/>
      <w:color w:val="C9E305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3DC7"/>
    <w:rPr>
      <w:rFonts w:eastAsiaTheme="majorEastAsia" w:cstheme="majorBidi"/>
      <w:b/>
      <w:caps/>
      <w:color w:val="C9E305"/>
      <w:spacing w:val="-10"/>
      <w:kern w:val="28"/>
      <w:sz w:val="36"/>
      <w:szCs w:val="56"/>
    </w:rPr>
  </w:style>
  <w:style w:type="paragraph" w:styleId="Zpat">
    <w:name w:val="footer"/>
    <w:basedOn w:val="Normln"/>
    <w:link w:val="ZpatChar"/>
    <w:uiPriority w:val="99"/>
    <w:unhideWhenUsed/>
    <w:rsid w:val="001C5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D00"/>
    <w:rPr>
      <w:rFonts w:ascii="Calibri" w:eastAsia="Calibri" w:hAnsi="Calibri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nhideWhenUsed/>
    <w:rsid w:val="001C5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5D00"/>
    <w:rPr>
      <w:rFonts w:ascii="Calibri" w:eastAsia="Calibri" w:hAnsi="Calibri" w:cs="Times New Roman"/>
      <w:sz w:val="24"/>
      <w:szCs w:val="24"/>
      <w:lang w:val="en-US"/>
    </w:rPr>
  </w:style>
  <w:style w:type="character" w:styleId="slostrnky">
    <w:name w:val="page number"/>
    <w:basedOn w:val="Standardnpsmoodstavce"/>
    <w:rsid w:val="001C5D00"/>
  </w:style>
  <w:style w:type="paragraph" w:customStyle="1" w:styleId="RLProhlensmluvnchstran">
    <w:name w:val="RL Prohlášení smluvních stran"/>
    <w:basedOn w:val="Normln"/>
    <w:link w:val="RLProhlensmluvnchstranChar"/>
    <w:rsid w:val="001C5D00"/>
    <w:pPr>
      <w:spacing w:after="120" w:line="280" w:lineRule="exact"/>
      <w:jc w:val="center"/>
    </w:pPr>
    <w:rPr>
      <w:rFonts w:eastAsia="Times New Roman"/>
      <w:b/>
      <w:sz w:val="22"/>
      <w:lang w:val="cs-CZ" w:eastAsia="cs-CZ"/>
    </w:rPr>
  </w:style>
  <w:style w:type="character" w:customStyle="1" w:styleId="RLProhlensmluvnchstranChar">
    <w:name w:val="RL Prohlášení smluvních stran Char"/>
    <w:link w:val="RLProhlensmluvnchstran"/>
    <w:rsid w:val="001C5D00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Default">
    <w:name w:val="Default"/>
    <w:rsid w:val="001C5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E3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F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F67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F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E75E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styleId="Hypertextovodkaz">
    <w:name w:val="Hyperlink"/>
    <w:rsid w:val="00E75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ukib.cz/cs/infoservis/doporuc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E456974EFF14EBE7596DF9B922446" ma:contentTypeVersion="9" ma:contentTypeDescription="Vytvoří nový dokument" ma:contentTypeScope="" ma:versionID="fc0d1bc9dec976b4cb31fc0d1230287e">
  <xsd:schema xmlns:xsd="http://www.w3.org/2001/XMLSchema" xmlns:xs="http://www.w3.org/2001/XMLSchema" xmlns:p="http://schemas.microsoft.com/office/2006/metadata/properties" xmlns:ns2="72ffd2e1-40a8-4de5-a773-f6e7b2e03bdc" xmlns:ns3="c63a3a06-ee81-44cc-a8b6-6f9f78956991" targetNamespace="http://schemas.microsoft.com/office/2006/metadata/properties" ma:root="true" ma:fieldsID="7b9501bf2d68b350ccdd92877e851167" ns2:_="" ns3:_="">
    <xsd:import namespace="72ffd2e1-40a8-4de5-a773-f6e7b2e03bdc"/>
    <xsd:import namespace="c63a3a06-ee81-44cc-a8b6-6f9f78956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fd2e1-40a8-4de5-a773-f6e7b2e03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07d3147-5b2c-423a-adce-4944a8ae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3a06-ee81-44cc-a8b6-6f9f789569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71fdeb-2dd3-4961-9adf-91a41b3cf897}" ma:internalName="TaxCatchAll" ma:showField="CatchAllData" ma:web="c63a3a06-ee81-44cc-a8b6-6f9f78956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04967-EED2-4369-A5AD-356653CC1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fd2e1-40a8-4de5-a773-f6e7b2e03bdc"/>
    <ds:schemaRef ds:uri="c63a3a06-ee81-44cc-a8b6-6f9f78956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70ED6-BC07-4EAB-9D18-4486BA685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Šimůnková Lucie</dc:creator>
  <cp:keywords/>
  <dc:description/>
  <cp:lastModifiedBy>Hynková Dana</cp:lastModifiedBy>
  <cp:revision>2</cp:revision>
  <cp:lastPrinted>2023-03-24T07:27:00Z</cp:lastPrinted>
  <dcterms:created xsi:type="dcterms:W3CDTF">2023-04-12T12:51:00Z</dcterms:created>
  <dcterms:modified xsi:type="dcterms:W3CDTF">2023-04-12T12:51:00Z</dcterms:modified>
</cp:coreProperties>
</file>