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A66B" w14:textId="77777777" w:rsidR="006D7A94" w:rsidRDefault="006D7A94" w:rsidP="006D7A94">
      <w:pPr>
        <w:pStyle w:val="RLProhlensmluvnchstran"/>
      </w:pPr>
    </w:p>
    <w:p w14:paraId="21581956" w14:textId="77777777" w:rsidR="006D7A94" w:rsidRPr="00212A61" w:rsidRDefault="006D7A94" w:rsidP="006D7A94">
      <w:pPr>
        <w:pStyle w:val="RLProhlensmluvnchstran"/>
        <w:rPr>
          <w:sz w:val="24"/>
        </w:rPr>
      </w:pPr>
      <w:r w:rsidRPr="00212A61">
        <w:rPr>
          <w:sz w:val="24"/>
        </w:rPr>
        <w:t xml:space="preserve">Příloha č. </w:t>
      </w:r>
      <w:r>
        <w:rPr>
          <w:sz w:val="24"/>
        </w:rPr>
        <w:t>3</w:t>
      </w:r>
      <w:r w:rsidRPr="00212A61">
        <w:rPr>
          <w:sz w:val="24"/>
        </w:rPr>
        <w:t xml:space="preserve"> – </w:t>
      </w:r>
      <w:r>
        <w:rPr>
          <w:sz w:val="24"/>
        </w:rPr>
        <w:t xml:space="preserve">Přehled dokumentace poskytované oproti podpisu </w:t>
      </w:r>
      <w:bookmarkStart w:id="0" w:name="_Hlk127446285"/>
      <w:r>
        <w:rPr>
          <w:sz w:val="24"/>
        </w:rPr>
        <w:t>Dohody o ochraně důvěrných informací</w:t>
      </w:r>
      <w:bookmarkEnd w:id="0"/>
    </w:p>
    <w:p w14:paraId="4BD0B023" w14:textId="77777777" w:rsidR="006D7A94" w:rsidRPr="00212A61" w:rsidRDefault="006D7A94" w:rsidP="006D7A94">
      <w:pPr>
        <w:pStyle w:val="RLProhlensmluvnchstran"/>
        <w:rPr>
          <w:sz w:val="24"/>
        </w:rPr>
      </w:pPr>
    </w:p>
    <w:p w14:paraId="20021BE3" w14:textId="77777777" w:rsidR="006D7A94" w:rsidRPr="00117B1F" w:rsidRDefault="006D7A94" w:rsidP="006D7A94">
      <w:pPr>
        <w:pStyle w:val="RLProhlensmluvnchstran"/>
        <w:jc w:val="both"/>
        <w:rPr>
          <w:rFonts w:asciiTheme="minorHAnsi" w:hAnsiTheme="minorHAnsi" w:cstheme="minorHAnsi"/>
          <w:szCs w:val="22"/>
        </w:rPr>
      </w:pPr>
    </w:p>
    <w:p w14:paraId="0BF49FE5" w14:textId="77777777" w:rsidR="006D7A94" w:rsidRPr="00117B1F" w:rsidRDefault="006D7A94" w:rsidP="006D7A94">
      <w:pPr>
        <w:pStyle w:val="RLlneksmlouvy"/>
        <w:numPr>
          <w:ilvl w:val="0"/>
          <w:numId w:val="7"/>
        </w:numPr>
        <w:rPr>
          <w:rFonts w:asciiTheme="minorHAnsi" w:hAnsiTheme="minorHAnsi" w:cstheme="minorHAnsi"/>
          <w:szCs w:val="22"/>
        </w:rPr>
      </w:pPr>
      <w:r w:rsidRPr="00117B1F">
        <w:rPr>
          <w:rFonts w:asciiTheme="minorHAnsi" w:hAnsiTheme="minorHAnsi" w:cstheme="minorHAnsi"/>
          <w:szCs w:val="22"/>
        </w:rPr>
        <w:t xml:space="preserve">Bezpečnost </w:t>
      </w:r>
    </w:p>
    <w:p w14:paraId="46DCCD52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Směrnice č. 2/2022 - Bezpečnostní politika informací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1FBD9955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Směrnice č. 6/2023 Metodika pro řízení aktiv a rizik v oblasti KB </w:t>
      </w:r>
    </w:p>
    <w:p w14:paraId="47B023DA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SRBI Směrnice k řízení bezpečnosti informací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4B5C3118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SSRD ISMS Směrnice k systému řízení dokumentace ISMS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2AD449D3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SBLZ Směrnice k bezpečnosti lidských zdrojů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2D20F0E8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SFBBP Směrnice k fyzické bezpečnosti a bezpečnosti prostředí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</w:p>
    <w:p w14:paraId="63C6B22C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BIT Směrnice k řízení bezpečnosti informačních a komunikačních technologií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58AE1D2C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SSI Směrnice ke správě incidentů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2AA1FCFF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SRK Směrnice pro řízení kontinuity činností </w:t>
      </w:r>
    </w:p>
    <w:p w14:paraId="23739E93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SZSBP Směrnice k zajištění shody s bezpečnostními požadavky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2597425F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SBBP Směrnice pro budování bezpečnostního povědomí </w:t>
      </w:r>
    </w:p>
    <w:p w14:paraId="36DA0F9A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ZSBIU Základní směrnice bezpečnosti informací pro uživatele </w:t>
      </w:r>
    </w:p>
    <w:p w14:paraId="66955FA9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SPZD Slovník pojmů a zkratek v dokumentaci ISMS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0B83B2A3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SSB Standard systémové bezpečnosti </w:t>
      </w:r>
    </w:p>
    <w:p w14:paraId="5668BB54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Správa a monitoring privilegovaných účtů – PIM – Uživatelská dokumentace </w:t>
      </w:r>
    </w:p>
    <w:p w14:paraId="0AE7747D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Metodický pokyn k nastaveni systémů k přímému přístupu přes PIM </w:t>
      </w:r>
    </w:p>
    <w:p w14:paraId="6C6C9342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Metodický pokyn k užívání přístupových serverů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MZe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1C5A3F7E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Standard k zajištění bezpečnostního monitoringu ICT </w:t>
      </w:r>
    </w:p>
    <w:p w14:paraId="4D4289A2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Metodický pokyn k nastaveni systémů pro sběr do </w:t>
      </w:r>
      <w:proofErr w:type="spellStart"/>
      <w:r w:rsidRPr="008E5662">
        <w:rPr>
          <w:rFonts w:asciiTheme="minorHAnsi" w:hAnsiTheme="minorHAnsi" w:cstheme="minorHAnsi"/>
          <w:sz w:val="22"/>
          <w:szCs w:val="22"/>
          <w:lang w:val="cs-CZ"/>
        </w:rPr>
        <w:t>SIEMu</w:t>
      </w:r>
      <w:proofErr w:type="spellEnd"/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 </w:t>
      </w:r>
    </w:p>
    <w:p w14:paraId="0CA6E2EC" w14:textId="77777777" w:rsidR="00816ACD" w:rsidRPr="008E5662" w:rsidRDefault="00816ACD" w:rsidP="008E5662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8E5662">
        <w:rPr>
          <w:rFonts w:asciiTheme="minorHAnsi" w:hAnsiTheme="minorHAnsi" w:cstheme="minorHAnsi"/>
          <w:sz w:val="22"/>
          <w:szCs w:val="22"/>
          <w:lang w:val="cs-CZ"/>
        </w:rPr>
        <w:t xml:space="preserve">Metodický pokyn k předávání přístupových údajů </w:t>
      </w:r>
    </w:p>
    <w:p w14:paraId="0BC3E95B" w14:textId="25643C39" w:rsidR="00282F64" w:rsidRDefault="00282F64" w:rsidP="00625A6B">
      <w:pPr>
        <w:pStyle w:val="Odstavecseseznamem"/>
        <w:numPr>
          <w:ilvl w:val="0"/>
          <w:numId w:val="20"/>
        </w:numPr>
        <w:spacing w:after="120" w:line="240" w:lineRule="auto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 w:rsidRPr="00282F64">
        <w:rPr>
          <w:rFonts w:asciiTheme="minorHAnsi" w:hAnsiTheme="minorHAnsi" w:cstheme="minorHAnsi"/>
          <w:sz w:val="22"/>
          <w:szCs w:val="22"/>
          <w:lang w:val="cs-CZ"/>
        </w:rPr>
        <w:t xml:space="preserve">Minimální požadavky na kryptografické prostředky (nedržíme duplicitní interní dokument, je nutno řídit se platným doporučením vystaveným na webu NÚKIB) dle </w:t>
      </w:r>
      <w:hyperlink r:id="rId11" w:history="1">
        <w:r w:rsidRPr="00282F64">
          <w:rPr>
            <w:rStyle w:val="Hypertextovodkaz"/>
            <w:rFonts w:asciiTheme="minorHAnsi" w:hAnsiTheme="minorHAnsi" w:cstheme="minorHAnsi"/>
            <w:sz w:val="22"/>
            <w:szCs w:val="22"/>
            <w:lang w:val="cs-CZ"/>
          </w:rPr>
          <w:t>https://nukib.cz/cs/infoservis/doporuceni/</w:t>
        </w:r>
      </w:hyperlink>
    </w:p>
    <w:p w14:paraId="196E3691" w14:textId="77777777" w:rsidR="00C01693" w:rsidRDefault="00C01693" w:rsidP="00C01693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7DCB51" w14:textId="65F1B022" w:rsidR="006D7A94" w:rsidRDefault="006D7A94" w:rsidP="00C01693">
      <w:pPr>
        <w:pStyle w:val="RLlneksmlouvy"/>
        <w:numPr>
          <w:ilvl w:val="0"/>
          <w:numId w:val="7"/>
        </w:numPr>
        <w:rPr>
          <w:rFonts w:asciiTheme="minorHAnsi" w:hAnsiTheme="minorHAnsi" w:cstheme="minorHAnsi"/>
          <w:szCs w:val="22"/>
        </w:rPr>
      </w:pPr>
      <w:r w:rsidRPr="00477503">
        <w:rPr>
          <w:rFonts w:asciiTheme="minorHAnsi" w:hAnsiTheme="minorHAnsi" w:cstheme="minorHAnsi"/>
          <w:szCs w:val="22"/>
        </w:rPr>
        <w:lastRenderedPageBreak/>
        <w:t xml:space="preserve">Metodika </w:t>
      </w:r>
      <w:r w:rsidR="00152337">
        <w:rPr>
          <w:rFonts w:asciiTheme="minorHAnsi" w:hAnsiTheme="minorHAnsi" w:cstheme="minorHAnsi"/>
          <w:szCs w:val="22"/>
        </w:rPr>
        <w:t>průběhu vývoje a dodání</w:t>
      </w:r>
    </w:p>
    <w:p w14:paraId="5DEF0D18" w14:textId="5197B2BA" w:rsidR="00B324C0" w:rsidRDefault="00AF479B" w:rsidP="00B324C0">
      <w:pPr>
        <w:pStyle w:val="RLlneksmlouvy"/>
        <w:numPr>
          <w:ilvl w:val="0"/>
          <w:numId w:val="7"/>
        </w:numPr>
        <w:rPr>
          <w:rFonts w:asciiTheme="minorHAnsi" w:hAnsiTheme="minorHAnsi" w:cstheme="minorHAnsi"/>
          <w:szCs w:val="22"/>
        </w:rPr>
      </w:pPr>
      <w:r w:rsidRPr="008E5662">
        <w:rPr>
          <w:rFonts w:asciiTheme="minorHAnsi" w:hAnsiTheme="minorHAnsi" w:cstheme="minorHAnsi"/>
          <w:szCs w:val="22"/>
        </w:rPr>
        <w:t>Katalog sdílených aplikačních komponent pro digitalizaci úplného elektronického podání a vyřízení</w:t>
      </w:r>
      <w:r w:rsidRPr="008E5662" w:rsidDel="00AF479B">
        <w:rPr>
          <w:rFonts w:asciiTheme="minorHAnsi" w:hAnsiTheme="minorHAnsi" w:cstheme="minorHAnsi"/>
          <w:szCs w:val="22"/>
        </w:rPr>
        <w:t xml:space="preserve"> </w:t>
      </w:r>
    </w:p>
    <w:p w14:paraId="7128F9A8" w14:textId="4B18297A" w:rsidR="00CA1582" w:rsidRDefault="00AF479B" w:rsidP="00CA1582">
      <w:pPr>
        <w:pStyle w:val="RLlneksmlouvy"/>
        <w:numPr>
          <w:ilvl w:val="0"/>
          <w:numId w:val="7"/>
        </w:numPr>
        <w:rPr>
          <w:rFonts w:asciiTheme="minorHAnsi" w:hAnsiTheme="minorHAnsi" w:cstheme="minorHAnsi"/>
          <w:szCs w:val="22"/>
        </w:rPr>
      </w:pPr>
      <w:r w:rsidRPr="008E5662">
        <w:rPr>
          <w:rFonts w:asciiTheme="minorHAnsi" w:hAnsiTheme="minorHAnsi" w:cstheme="minorHAnsi"/>
          <w:szCs w:val="22"/>
        </w:rPr>
        <w:t>T</w:t>
      </w:r>
      <w:r w:rsidR="0082403A" w:rsidRPr="008E5662">
        <w:rPr>
          <w:rFonts w:asciiTheme="minorHAnsi" w:hAnsiTheme="minorHAnsi" w:cstheme="minorHAnsi"/>
          <w:szCs w:val="22"/>
        </w:rPr>
        <w:t>echnologick</w:t>
      </w:r>
      <w:r w:rsidRPr="008E5662">
        <w:rPr>
          <w:rFonts w:asciiTheme="minorHAnsi" w:hAnsiTheme="minorHAnsi" w:cstheme="minorHAnsi"/>
          <w:szCs w:val="22"/>
        </w:rPr>
        <w:t>á</w:t>
      </w:r>
      <w:r w:rsidR="0082403A" w:rsidRPr="008E5662">
        <w:rPr>
          <w:rFonts w:asciiTheme="minorHAnsi" w:hAnsiTheme="minorHAnsi" w:cstheme="minorHAnsi"/>
          <w:szCs w:val="22"/>
        </w:rPr>
        <w:t xml:space="preserve"> infrastruktur</w:t>
      </w:r>
      <w:r w:rsidRPr="008E5662">
        <w:rPr>
          <w:rFonts w:asciiTheme="minorHAnsi" w:hAnsiTheme="minorHAnsi" w:cstheme="minorHAnsi"/>
          <w:szCs w:val="22"/>
        </w:rPr>
        <w:t>a</w:t>
      </w:r>
      <w:r w:rsidR="0082403A" w:rsidRPr="008E5662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82403A" w:rsidRPr="008E5662">
        <w:rPr>
          <w:rFonts w:asciiTheme="minorHAnsi" w:hAnsiTheme="minorHAnsi" w:cstheme="minorHAnsi"/>
          <w:szCs w:val="22"/>
        </w:rPr>
        <w:t>MZe</w:t>
      </w:r>
      <w:proofErr w:type="spellEnd"/>
      <w:r w:rsidR="0082403A" w:rsidRPr="008E5662">
        <w:rPr>
          <w:rFonts w:asciiTheme="minorHAnsi" w:hAnsiTheme="minorHAnsi" w:cstheme="minorHAnsi"/>
          <w:szCs w:val="22"/>
        </w:rPr>
        <w:t>, na které musí být řešení nasazeno</w:t>
      </w:r>
      <w:r w:rsidR="00964C4A" w:rsidRPr="008E5662">
        <w:rPr>
          <w:rFonts w:asciiTheme="minorHAnsi" w:hAnsiTheme="minorHAnsi" w:cstheme="minorHAnsi"/>
          <w:szCs w:val="22"/>
        </w:rPr>
        <w:t xml:space="preserve"> a provozováno</w:t>
      </w:r>
    </w:p>
    <w:p w14:paraId="4D4E2275" w14:textId="5F9BB572" w:rsidR="00CA1582" w:rsidRPr="00E401C6" w:rsidRDefault="00CA1582" w:rsidP="00E401C6">
      <w:pPr>
        <w:pStyle w:val="RLlneksmlouvy"/>
        <w:numPr>
          <w:ilvl w:val="0"/>
          <w:numId w:val="7"/>
        </w:numPr>
        <w:rPr>
          <w:rFonts w:asciiTheme="minorHAnsi" w:hAnsiTheme="minorHAnsi" w:cstheme="minorHAnsi"/>
          <w:iCs/>
          <w:szCs w:val="22"/>
        </w:rPr>
      </w:pPr>
      <w:r w:rsidRPr="00E401C6">
        <w:rPr>
          <w:rFonts w:asciiTheme="minorHAnsi" w:hAnsiTheme="minorHAnsi" w:cstheme="minorHAnsi"/>
          <w:iCs/>
          <w:szCs w:val="22"/>
        </w:rPr>
        <w:t>Ostatní metodiky a směrnice</w:t>
      </w:r>
    </w:p>
    <w:p w14:paraId="498CC6E8" w14:textId="77777777" w:rsidR="00CA1582" w:rsidRDefault="00CA1582" w:rsidP="00CA1582">
      <w:pPr>
        <w:numPr>
          <w:ilvl w:val="0"/>
          <w:numId w:val="13"/>
        </w:numPr>
        <w:spacing w:after="0" w:line="240" w:lineRule="auto"/>
        <w:ind w:left="1151" w:hanging="357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>
        <w:rPr>
          <w:rFonts w:asciiTheme="minorHAnsi" w:hAnsiTheme="minorHAnsi" w:cstheme="minorHAnsi"/>
          <w:sz w:val="22"/>
          <w:szCs w:val="22"/>
          <w:lang w:val="cs-CZ"/>
        </w:rPr>
        <w:t>Požadavky na dokumentaci</w:t>
      </w:r>
    </w:p>
    <w:p w14:paraId="38B79B68" w14:textId="77777777" w:rsidR="00CA1582" w:rsidRDefault="00CA1582" w:rsidP="00CA1582">
      <w:pPr>
        <w:numPr>
          <w:ilvl w:val="0"/>
          <w:numId w:val="13"/>
        </w:numPr>
        <w:spacing w:after="0" w:line="240" w:lineRule="auto"/>
        <w:ind w:left="1151" w:hanging="357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r>
        <w:rPr>
          <w:rFonts w:asciiTheme="minorHAnsi" w:hAnsiTheme="minorHAnsi" w:cstheme="minorHAnsi"/>
          <w:sz w:val="22"/>
          <w:szCs w:val="22"/>
          <w:lang w:val="cs-CZ"/>
        </w:rPr>
        <w:t xml:space="preserve">Metodika modelování architektury </w:t>
      </w:r>
    </w:p>
    <w:p w14:paraId="76D1B88C" w14:textId="77777777" w:rsidR="00CA1582" w:rsidRDefault="00CA1582" w:rsidP="00CA1582">
      <w:pPr>
        <w:pStyle w:val="Odstavecseseznamem"/>
        <w:numPr>
          <w:ilvl w:val="0"/>
          <w:numId w:val="13"/>
        </w:numPr>
        <w:spacing w:after="0" w:line="240" w:lineRule="auto"/>
        <w:ind w:left="1151" w:hanging="357"/>
        <w:jc w:val="both"/>
        <w:rPr>
          <w:rFonts w:asciiTheme="minorHAnsi" w:hAnsiTheme="minorHAnsi" w:cstheme="minorHAnsi"/>
          <w:sz w:val="22"/>
          <w:szCs w:val="22"/>
          <w:lang w:val="cs-CZ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cs-CZ"/>
        </w:rPr>
        <w:t>Agrisource</w:t>
      </w:r>
      <w:proofErr w:type="spellEnd"/>
      <w:r>
        <w:rPr>
          <w:rFonts w:asciiTheme="minorHAnsi" w:hAnsiTheme="minorHAnsi" w:cstheme="minorHAnsi"/>
          <w:sz w:val="22"/>
          <w:szCs w:val="22"/>
          <w:lang w:val="cs-CZ"/>
        </w:rPr>
        <w:t xml:space="preserve"> - příručka dodavatele</w:t>
      </w:r>
    </w:p>
    <w:p w14:paraId="1104A8BC" w14:textId="22507CA9" w:rsidR="00CA1582" w:rsidRPr="00E401C6" w:rsidRDefault="00CA1582" w:rsidP="00E401C6">
      <w:pPr>
        <w:pStyle w:val="RLTextlnkuslovan"/>
        <w:numPr>
          <w:ilvl w:val="0"/>
          <w:numId w:val="0"/>
        </w:numPr>
        <w:ind w:left="720"/>
      </w:pPr>
    </w:p>
    <w:p w14:paraId="07EDA3B1" w14:textId="77777777" w:rsidR="006D7A94" w:rsidRPr="0055104B" w:rsidRDefault="006D7A94" w:rsidP="006D7A94">
      <w:pPr>
        <w:spacing w:after="0" w:line="240" w:lineRule="auto"/>
        <w:ind w:left="1151"/>
        <w:jc w:val="both"/>
        <w:rPr>
          <w:rFonts w:asciiTheme="minorHAnsi" w:hAnsiTheme="minorHAnsi" w:cstheme="minorHAnsi"/>
          <w:sz w:val="22"/>
          <w:szCs w:val="22"/>
        </w:rPr>
      </w:pPr>
    </w:p>
    <w:p w14:paraId="4332FB16" w14:textId="77777777" w:rsidR="00AF3A6A" w:rsidRDefault="00AF3A6A"/>
    <w:sectPr w:rsidR="00AF3A6A" w:rsidSect="00AF4F31">
      <w:headerReference w:type="default" r:id="rId12"/>
      <w:footerReference w:type="default" r:id="rId13"/>
      <w:pgSz w:w="11906" w:h="16838" w:code="9"/>
      <w:pgMar w:top="1021" w:right="794" w:bottom="102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D2D17" w14:textId="77777777" w:rsidR="00590B8E" w:rsidRDefault="00590B8E">
      <w:pPr>
        <w:spacing w:after="0" w:line="240" w:lineRule="auto"/>
      </w:pPr>
      <w:r>
        <w:separator/>
      </w:r>
    </w:p>
  </w:endnote>
  <w:endnote w:type="continuationSeparator" w:id="0">
    <w:p w14:paraId="00890086" w14:textId="77777777" w:rsidR="00590B8E" w:rsidRDefault="0059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F7839" w14:textId="32DDA569" w:rsidR="00236861" w:rsidRPr="0066054D" w:rsidRDefault="00677B93" w:rsidP="0066054D">
    <w:pPr>
      <w:pStyle w:val="Zpat"/>
      <w:jc w:val="center"/>
      <w:rPr>
        <w:sz w:val="16"/>
        <w:szCs w:val="16"/>
      </w:rPr>
    </w:pPr>
    <w:proofErr w:type="spellStart"/>
    <w:r w:rsidRPr="0066054D">
      <w:rPr>
        <w:sz w:val="16"/>
        <w:szCs w:val="16"/>
      </w:rPr>
      <w:t>Strana</w:t>
    </w:r>
    <w:proofErr w:type="spellEnd"/>
    <w:r w:rsidRPr="0066054D">
      <w:rPr>
        <w:sz w:val="16"/>
        <w:szCs w:val="16"/>
      </w:rPr>
      <w:t xml:space="preserve"> </w:t>
    </w:r>
    <w:r w:rsidRPr="0066054D">
      <w:rPr>
        <w:rStyle w:val="slostrnky"/>
        <w:sz w:val="16"/>
        <w:szCs w:val="16"/>
      </w:rPr>
      <w:fldChar w:fldCharType="begin"/>
    </w:r>
    <w:r w:rsidRPr="0066054D">
      <w:rPr>
        <w:rStyle w:val="slostrnky"/>
        <w:sz w:val="16"/>
        <w:szCs w:val="16"/>
      </w:rPr>
      <w:instrText xml:space="preserve"> PAGE </w:instrText>
    </w:r>
    <w:r w:rsidRPr="0066054D">
      <w:rPr>
        <w:rStyle w:val="slostrnky"/>
        <w:sz w:val="16"/>
        <w:szCs w:val="16"/>
      </w:rPr>
      <w:fldChar w:fldCharType="separate"/>
    </w:r>
    <w:r w:rsidR="00CA1582">
      <w:rPr>
        <w:rStyle w:val="slostrnky"/>
        <w:noProof/>
        <w:sz w:val="16"/>
        <w:szCs w:val="16"/>
      </w:rPr>
      <w:t>2</w:t>
    </w:r>
    <w:r w:rsidRPr="0066054D">
      <w:rPr>
        <w:rStyle w:val="slostrnky"/>
        <w:sz w:val="16"/>
        <w:szCs w:val="16"/>
      </w:rPr>
      <w:fldChar w:fldCharType="end"/>
    </w:r>
    <w:r w:rsidRPr="0066054D">
      <w:rPr>
        <w:rStyle w:val="slostrnky"/>
        <w:sz w:val="16"/>
        <w:szCs w:val="16"/>
      </w:rPr>
      <w:t xml:space="preserve"> / </w:t>
    </w:r>
    <w:r w:rsidRPr="0066054D">
      <w:rPr>
        <w:sz w:val="16"/>
        <w:szCs w:val="16"/>
      </w:rPr>
      <w:fldChar w:fldCharType="begin"/>
    </w:r>
    <w:r w:rsidRPr="0066054D">
      <w:rPr>
        <w:sz w:val="16"/>
        <w:szCs w:val="16"/>
      </w:rPr>
      <w:instrText xml:space="preserve"> SECTIONPAGES  \* Arabic  \* MERGEFORMAT </w:instrText>
    </w:r>
    <w:r w:rsidRPr="0066054D">
      <w:rPr>
        <w:sz w:val="16"/>
        <w:szCs w:val="16"/>
      </w:rPr>
      <w:fldChar w:fldCharType="separate"/>
    </w:r>
    <w:r w:rsidR="00E401C6">
      <w:rPr>
        <w:noProof/>
        <w:sz w:val="16"/>
        <w:szCs w:val="16"/>
      </w:rPr>
      <w:t>2</w:t>
    </w:r>
    <w:r w:rsidRPr="0066054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DD1A1" w14:textId="77777777" w:rsidR="00590B8E" w:rsidRDefault="00590B8E">
      <w:pPr>
        <w:spacing w:after="0" w:line="240" w:lineRule="auto"/>
      </w:pPr>
      <w:r>
        <w:separator/>
      </w:r>
    </w:p>
  </w:footnote>
  <w:footnote w:type="continuationSeparator" w:id="0">
    <w:p w14:paraId="717CB26D" w14:textId="77777777" w:rsidR="00590B8E" w:rsidRDefault="0059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C3E0" w14:textId="77777777" w:rsidR="007F3544" w:rsidRPr="007F3544" w:rsidRDefault="007F3544" w:rsidP="007F3544">
    <w:pPr>
      <w:pStyle w:val="Zhlav"/>
      <w:rPr>
        <w:rFonts w:asciiTheme="minorHAnsi" w:eastAsiaTheme="minorHAnsi" w:hAnsiTheme="minorHAnsi" w:cstheme="minorHAnsi"/>
        <w:sz w:val="20"/>
        <w:szCs w:val="20"/>
        <w:lang w:val="cs-CZ"/>
      </w:rPr>
    </w:pPr>
    <w:bookmarkStart w:id="1" w:name="_Hlk129263626"/>
    <w:r w:rsidRPr="007F3544">
      <w:rPr>
        <w:rFonts w:asciiTheme="minorHAnsi" w:eastAsiaTheme="minorHAnsi" w:hAnsiTheme="minorHAnsi" w:cstheme="minorHAnsi"/>
        <w:sz w:val="20"/>
        <w:szCs w:val="20"/>
        <w:lang w:val="cs-CZ"/>
      </w:rPr>
      <w:t>Zadávací dokumentace: Dodávka, provoz a rozvoj aplikace Evidence ovocných sadů</w:t>
    </w:r>
  </w:p>
  <w:p w14:paraId="24C32A64" w14:textId="71BD26A6" w:rsidR="007F3544" w:rsidRPr="007F3544" w:rsidRDefault="007F3544" w:rsidP="007F3544">
    <w:pPr>
      <w:pStyle w:val="Zhlav"/>
      <w:rPr>
        <w:rFonts w:asciiTheme="minorHAnsi" w:eastAsiaTheme="minorHAnsi" w:hAnsiTheme="minorHAnsi" w:cstheme="minorHAnsi"/>
        <w:sz w:val="20"/>
        <w:szCs w:val="20"/>
        <w:lang w:val="cs-CZ"/>
      </w:rPr>
    </w:pPr>
    <w:r w:rsidRPr="007F3544">
      <w:rPr>
        <w:rFonts w:asciiTheme="minorHAnsi" w:eastAsiaTheme="minorHAnsi" w:hAnsiTheme="minorHAnsi" w:cstheme="minorHAnsi"/>
        <w:sz w:val="20"/>
        <w:szCs w:val="20"/>
        <w:lang w:val="cs-CZ"/>
      </w:rPr>
      <w:t>Příloha č.</w:t>
    </w:r>
    <w:r>
      <w:rPr>
        <w:rFonts w:asciiTheme="minorHAnsi" w:eastAsiaTheme="minorHAnsi" w:hAnsiTheme="minorHAnsi" w:cstheme="minorHAnsi"/>
        <w:sz w:val="20"/>
        <w:szCs w:val="20"/>
        <w:lang w:val="cs-CZ"/>
      </w:rPr>
      <w:t>3</w:t>
    </w:r>
  </w:p>
  <w:bookmarkEnd w:id="1"/>
  <w:p w14:paraId="4C966D2F" w14:textId="77777777" w:rsidR="00236861" w:rsidRPr="00C536BC" w:rsidRDefault="00677B93" w:rsidP="00C536BC">
    <w:pPr>
      <w:pStyle w:val="Zhlav"/>
    </w:pPr>
    <w:r w:rsidRPr="00A3576A">
      <w:rPr>
        <w:rFonts w:ascii="Arial" w:hAnsi="Arial"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5B67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44F1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915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42BA4"/>
    <w:multiLevelType w:val="hybridMultilevel"/>
    <w:tmpl w:val="CC4615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5499D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C6FCD"/>
    <w:multiLevelType w:val="multilevel"/>
    <w:tmpl w:val="AE78BF3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Calibri" w:hAnsi="Calibr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A342B2D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36102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33679"/>
    <w:multiLevelType w:val="hybridMultilevel"/>
    <w:tmpl w:val="7564156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560D1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F5BCA"/>
    <w:multiLevelType w:val="hybridMultilevel"/>
    <w:tmpl w:val="9CD62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619DC"/>
    <w:multiLevelType w:val="multilevel"/>
    <w:tmpl w:val="95A2CCF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1EC7298"/>
    <w:multiLevelType w:val="hybridMultilevel"/>
    <w:tmpl w:val="7564156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229E7"/>
    <w:multiLevelType w:val="hybridMultilevel"/>
    <w:tmpl w:val="673E3DAC"/>
    <w:lvl w:ilvl="0" w:tplc="4CE0A2D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14609"/>
    <w:multiLevelType w:val="hybridMultilevel"/>
    <w:tmpl w:val="2D880F1A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91F1D"/>
    <w:multiLevelType w:val="multilevel"/>
    <w:tmpl w:val="888E2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76236F5"/>
    <w:multiLevelType w:val="hybridMultilevel"/>
    <w:tmpl w:val="D9925D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952681">
    <w:abstractNumId w:val="5"/>
  </w:num>
  <w:num w:numId="2" w16cid:durableId="1754007833">
    <w:abstractNumId w:val="15"/>
  </w:num>
  <w:num w:numId="3" w16cid:durableId="1734155041">
    <w:abstractNumId w:val="13"/>
  </w:num>
  <w:num w:numId="4" w16cid:durableId="14626545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1131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4013139">
    <w:abstractNumId w:val="10"/>
  </w:num>
  <w:num w:numId="7" w16cid:durableId="1332443395">
    <w:abstractNumId w:val="5"/>
    <w:lvlOverride w:ilvl="0">
      <w:startOverride w:val="1"/>
    </w:lvlOverride>
  </w:num>
  <w:num w:numId="8" w16cid:durableId="1519805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5255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519967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14463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6230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68209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28845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3875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94022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2304537">
    <w:abstractNumId w:val="8"/>
  </w:num>
  <w:num w:numId="18" w16cid:durableId="2060006993">
    <w:abstractNumId w:val="5"/>
  </w:num>
  <w:num w:numId="19" w16cid:durableId="263196548">
    <w:abstractNumId w:val="0"/>
  </w:num>
  <w:num w:numId="20" w16cid:durableId="726612723">
    <w:abstractNumId w:val="3"/>
  </w:num>
  <w:num w:numId="21" w16cid:durableId="508563239">
    <w:abstractNumId w:val="5"/>
  </w:num>
  <w:num w:numId="22" w16cid:durableId="297616231">
    <w:abstractNumId w:val="5"/>
  </w:num>
  <w:num w:numId="23" w16cid:durableId="16325951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A94"/>
    <w:rsid w:val="00052EBD"/>
    <w:rsid w:val="001360D6"/>
    <w:rsid w:val="00152337"/>
    <w:rsid w:val="00282F64"/>
    <w:rsid w:val="002B1AB0"/>
    <w:rsid w:val="002B3E17"/>
    <w:rsid w:val="002D2980"/>
    <w:rsid w:val="00590B8E"/>
    <w:rsid w:val="005D7238"/>
    <w:rsid w:val="00625A6B"/>
    <w:rsid w:val="00677B93"/>
    <w:rsid w:val="006D7A94"/>
    <w:rsid w:val="007908EE"/>
    <w:rsid w:val="007B2872"/>
    <w:rsid w:val="007C797C"/>
    <w:rsid w:val="007F3544"/>
    <w:rsid w:val="00816ACD"/>
    <w:rsid w:val="0082403A"/>
    <w:rsid w:val="008468F2"/>
    <w:rsid w:val="008A632F"/>
    <w:rsid w:val="008C54B5"/>
    <w:rsid w:val="008E5662"/>
    <w:rsid w:val="00964C4A"/>
    <w:rsid w:val="00A760C7"/>
    <w:rsid w:val="00A842C1"/>
    <w:rsid w:val="00AF3A6A"/>
    <w:rsid w:val="00AF479B"/>
    <w:rsid w:val="00B324C0"/>
    <w:rsid w:val="00C01693"/>
    <w:rsid w:val="00C46B18"/>
    <w:rsid w:val="00CA1582"/>
    <w:rsid w:val="00D45ABB"/>
    <w:rsid w:val="00DC29F5"/>
    <w:rsid w:val="00DC65F8"/>
    <w:rsid w:val="00DD273B"/>
    <w:rsid w:val="00DE0B8F"/>
    <w:rsid w:val="00E401C6"/>
    <w:rsid w:val="00E9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EF359"/>
  <w15:chartTrackingRefBased/>
  <w15:docId w15:val="{6BA817FD-7F4C-4C37-AA80-0F7F9F1A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7A94"/>
    <w:pPr>
      <w:spacing w:after="200" w:line="276" w:lineRule="auto"/>
    </w:pPr>
    <w:rPr>
      <w:rFonts w:ascii="Calibri" w:eastAsia="Calibri" w:hAnsi="Calibri" w:cs="Times New Roman"/>
      <w:kern w:val="0"/>
      <w:sz w:val="24"/>
      <w:szCs w:val="24"/>
      <w:lang w:val="en-US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D7A9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D7A94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D7A94"/>
    <w:rPr>
      <w:rFonts w:ascii="Cambria" w:eastAsia="Times New Roman" w:hAnsi="Cambria" w:cs="Times New Roman"/>
      <w:b/>
      <w:bCs/>
      <w:i/>
      <w:iCs/>
      <w:kern w:val="0"/>
      <w:sz w:val="28"/>
      <w:szCs w:val="28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6D7A94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paragraph" w:styleId="Zpat">
    <w:name w:val="footer"/>
    <w:basedOn w:val="Normln"/>
    <w:link w:val="ZpatChar"/>
    <w:unhideWhenUsed/>
    <w:rsid w:val="006D7A9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7A94"/>
    <w:rPr>
      <w:rFonts w:ascii="Calibri" w:eastAsia="Calibri" w:hAnsi="Calibri" w:cs="Times New Roman"/>
      <w:kern w:val="0"/>
      <w:sz w:val="24"/>
      <w:szCs w:val="24"/>
      <w:lang w:val="en-US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6D7A9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A94"/>
    <w:rPr>
      <w:rFonts w:ascii="Calibri" w:eastAsia="Calibri" w:hAnsi="Calibri" w:cs="Times New Roman"/>
      <w:kern w:val="0"/>
      <w:sz w:val="24"/>
      <w:szCs w:val="24"/>
      <w:lang w:val="en-US"/>
      <w14:ligatures w14:val="none"/>
    </w:rPr>
  </w:style>
  <w:style w:type="paragraph" w:customStyle="1" w:styleId="RLTextlnkuslovan">
    <w:name w:val="RL Text článku číslovaný"/>
    <w:basedOn w:val="Normln"/>
    <w:qFormat/>
    <w:rsid w:val="006D7A94"/>
    <w:pPr>
      <w:numPr>
        <w:ilvl w:val="1"/>
        <w:numId w:val="1"/>
      </w:numPr>
      <w:spacing w:after="120" w:line="280" w:lineRule="exact"/>
      <w:jc w:val="both"/>
    </w:pPr>
    <w:rPr>
      <w:rFonts w:eastAsia="Times New Roman"/>
      <w:sz w:val="22"/>
      <w:lang w:val="cs-CZ"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6D7A94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/>
      <w:b/>
      <w:sz w:val="22"/>
      <w:lang w:val="cs-CZ"/>
    </w:rPr>
  </w:style>
  <w:style w:type="character" w:styleId="slostrnky">
    <w:name w:val="page number"/>
    <w:basedOn w:val="Standardnpsmoodstavce"/>
    <w:rsid w:val="006D7A94"/>
  </w:style>
  <w:style w:type="character" w:customStyle="1" w:styleId="RLlneksmlouvyCharChar">
    <w:name w:val="RL Článek smlouvy Char Char"/>
    <w:link w:val="RLlneksmlouvy"/>
    <w:rsid w:val="006D7A94"/>
    <w:rPr>
      <w:rFonts w:ascii="Calibri" w:eastAsia="Times New Roman" w:hAnsi="Calibri" w:cs="Times New Roman"/>
      <w:b/>
      <w:kern w:val="0"/>
      <w:szCs w:val="24"/>
      <w14:ligatures w14:val="none"/>
    </w:rPr>
  </w:style>
  <w:style w:type="paragraph" w:customStyle="1" w:styleId="RLProhlensmluvnchstran">
    <w:name w:val="RL Prohlášení smluvních stran"/>
    <w:basedOn w:val="Normln"/>
    <w:link w:val="RLProhlensmluvnchstranChar"/>
    <w:rsid w:val="006D7A94"/>
    <w:pPr>
      <w:spacing w:after="120" w:line="280" w:lineRule="exact"/>
      <w:jc w:val="center"/>
    </w:pPr>
    <w:rPr>
      <w:rFonts w:eastAsia="Times New Roman"/>
      <w:b/>
      <w:sz w:val="22"/>
      <w:lang w:val="cs-CZ" w:eastAsia="cs-CZ"/>
    </w:rPr>
  </w:style>
  <w:style w:type="character" w:styleId="Hypertextovodkaz">
    <w:name w:val="Hyperlink"/>
    <w:rsid w:val="006D7A94"/>
    <w:rPr>
      <w:color w:val="0000FF"/>
      <w:u w:val="single"/>
    </w:rPr>
  </w:style>
  <w:style w:type="character" w:customStyle="1" w:styleId="RLProhlensmluvnchstranChar">
    <w:name w:val="RL Prohlášení smluvních stran Char"/>
    <w:link w:val="RLProhlensmluvnchstran"/>
    <w:rsid w:val="006D7A94"/>
    <w:rPr>
      <w:rFonts w:ascii="Calibri" w:eastAsia="Times New Roman" w:hAnsi="Calibri" w:cs="Times New Roman"/>
      <w:b/>
      <w:kern w:val="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6D7A94"/>
    <w:pPr>
      <w:ind w:left="720"/>
      <w:contextualSpacing/>
    </w:pPr>
  </w:style>
  <w:style w:type="paragraph" w:styleId="Bezmezer">
    <w:name w:val="No Spacing"/>
    <w:uiPriority w:val="1"/>
    <w:qFormat/>
    <w:rsid w:val="006D7A94"/>
    <w:pPr>
      <w:spacing w:after="0" w:line="240" w:lineRule="auto"/>
    </w:pPr>
    <w:rPr>
      <w:kern w:val="0"/>
      <w14:ligatures w14:val="non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16ACD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5D723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val="en-US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1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1582"/>
    <w:rPr>
      <w:rFonts w:ascii="Segoe UI" w:eastAsia="Calibr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ukib.cz/cs/infoservis/doporuceni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CED0EE2298AE48AB9EEB2D3195A9D2" ma:contentTypeVersion="2" ma:contentTypeDescription="Vytvoří nový dokument" ma:contentTypeScope="" ma:versionID="d46afd72399acca8a297e41782d74639">
  <xsd:schema xmlns:xsd="http://www.w3.org/2001/XMLSchema" xmlns:xs="http://www.w3.org/2001/XMLSchema" xmlns:p="http://schemas.microsoft.com/office/2006/metadata/properties" xmlns:ns2="0b5f77a7-1adb-44a6-aeb7-af922aef2165" targetNamespace="http://schemas.microsoft.com/office/2006/metadata/properties" ma:root="true" ma:fieldsID="1f2632514639b214af40ad2b53bf54f0" ns2:_="">
    <xsd:import namespace="0b5f77a7-1adb-44a6-aeb7-af922aef2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77a7-1adb-44a6-aeb7-af922aef21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F3284-18FD-49E8-BB92-F6E393167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10DEF3-C3CC-410F-B741-DDD3DFDF8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77a7-1adb-44a6-aeb7-af922aef2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48F7B-52D3-4FCA-AD3B-4AAC60818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19B67A-0783-439C-B6BF-DE5575EF84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Strachota</dc:creator>
  <cp:keywords/>
  <dc:description/>
  <cp:lastModifiedBy>Jindrová Monika</cp:lastModifiedBy>
  <cp:revision>5</cp:revision>
  <cp:lastPrinted>2023-05-18T10:23:00Z</cp:lastPrinted>
  <dcterms:created xsi:type="dcterms:W3CDTF">2023-04-27T08:13:00Z</dcterms:created>
  <dcterms:modified xsi:type="dcterms:W3CDTF">2023-05-18T10:27:00Z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0x01010072CED0EE2298AE48AB9EEB2D3195A9D2</vt:lpwstr>
  </property>
  <property fmtid="{D5CDD505-2E9C-101B-9397-08002B2CF9AE}" pid="3" name="MediaServiceImageTags">
    <vt:lpwstr/>
  </property>
</Properties>
</file>