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Mkatabulky"/>
        <w:tblW w:w="850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946"/>
        <w:gridCol w:w="1558"/>
      </w:tblGrid>
      <w:tr w:rsidR="00AA14F6" w:rsidRPr="006F6A5F" w14:paraId="5189B3B3" w14:textId="77777777" w:rsidTr="003B378D">
        <w:trPr>
          <w:trHeight w:val="397"/>
          <w:jc w:val="center"/>
        </w:trPr>
        <w:tc>
          <w:tcPr>
            <w:tcW w:w="8504" w:type="dxa"/>
            <w:gridSpan w:val="2"/>
            <w:tcBorders>
              <w:top w:val="single" w:sz="4" w:space="0" w:color="auto"/>
              <w:bottom w:val="single" w:sz="4" w:space="0" w:color="auto"/>
            </w:tcBorders>
            <w:tcMar>
              <w:top w:w="57" w:type="dxa"/>
              <w:bottom w:w="57" w:type="dxa"/>
            </w:tcMar>
            <w:vAlign w:val="center"/>
          </w:tcPr>
          <w:p w14:paraId="5C194C1C" w14:textId="77777777" w:rsidR="00AA14F6" w:rsidRPr="006F6A5F" w:rsidRDefault="00B821CE" w:rsidP="005075B0">
            <w:pPr>
              <w:jc w:val="left"/>
              <w:rPr>
                <w:rFonts w:cs="Arial"/>
                <w:bCs/>
                <w:caps/>
                <w:color w:val="000000" w:themeColor="text1"/>
                <w:sz w:val="30"/>
                <w:szCs w:val="30"/>
              </w:rPr>
            </w:pPr>
            <w:sdt>
              <w:sdtPr>
                <w:rPr>
                  <w:rFonts w:cs="Arial"/>
                  <w:bCs/>
                  <w:caps/>
                  <w:color w:val="000000" w:themeColor="text1"/>
                  <w:sz w:val="30"/>
                  <w:szCs w:val="30"/>
                </w:rPr>
                <w:alias w:val="Číslo přílohy"/>
                <w:tag w:val="PrilCislo"/>
                <w:id w:val="-64426397"/>
                <w:placeholder>
                  <w:docPart w:val="0842CD71C9E94474AB914EBFB41654DB"/>
                </w:placeholder>
                <w:text/>
              </w:sdtPr>
              <w:sdtEndPr/>
              <w:sdtContent>
                <w:r w:rsidR="009D52F7" w:rsidRPr="006F6A5F">
                  <w:rPr>
                    <w:rFonts w:cs="Arial"/>
                    <w:bCs/>
                    <w:caps/>
                    <w:color w:val="000000" w:themeColor="text1"/>
                    <w:sz w:val="30"/>
                    <w:szCs w:val="30"/>
                  </w:rPr>
                  <w:t>B.</w:t>
                </w:r>
                <w:r w:rsidR="00A10307" w:rsidRPr="006F6A5F">
                  <w:rPr>
                    <w:rFonts w:cs="Arial"/>
                    <w:bCs/>
                    <w:caps/>
                    <w:color w:val="000000" w:themeColor="text1"/>
                    <w:sz w:val="30"/>
                    <w:szCs w:val="30"/>
                  </w:rPr>
                  <w:t>1</w:t>
                </w:r>
              </w:sdtContent>
            </w:sdt>
            <w:r w:rsidR="00252922" w:rsidRPr="006F6A5F">
              <w:rPr>
                <w:rFonts w:cs="Arial"/>
                <w:bCs/>
                <w:caps/>
                <w:color w:val="000000" w:themeColor="text1"/>
                <w:sz w:val="30"/>
                <w:szCs w:val="30"/>
              </w:rPr>
              <w:t xml:space="preserve">  </w:t>
            </w:r>
            <w:r w:rsidR="003B378D" w:rsidRPr="006F6A5F">
              <w:rPr>
                <w:rFonts w:cs="Arial"/>
                <w:bCs/>
                <w:caps/>
                <w:color w:val="000000" w:themeColor="text1"/>
                <w:sz w:val="30"/>
                <w:szCs w:val="30"/>
              </w:rPr>
              <w:t xml:space="preserve"> </w:t>
            </w:r>
            <w:sdt>
              <w:sdtPr>
                <w:rPr>
                  <w:rFonts w:cs="Arial"/>
                  <w:bCs/>
                  <w:caps/>
                  <w:color w:val="000000" w:themeColor="text1"/>
                  <w:sz w:val="30"/>
                  <w:szCs w:val="30"/>
                </w:rPr>
                <w:alias w:val="Název přílohy"/>
                <w:tag w:val="PrilNaz"/>
                <w:id w:val="-1395199336"/>
                <w:placeholder>
                  <w:docPart w:val="B65AFCA5262346089ACA6CBF2B8C6EE6"/>
                </w:placeholder>
                <w:text/>
              </w:sdtPr>
              <w:sdtEndPr/>
              <w:sdtContent>
                <w:r w:rsidR="009D52F7" w:rsidRPr="006F6A5F">
                  <w:rPr>
                    <w:rFonts w:cs="Arial"/>
                    <w:bCs/>
                    <w:caps/>
                    <w:color w:val="000000" w:themeColor="text1"/>
                    <w:sz w:val="30"/>
                    <w:szCs w:val="30"/>
                  </w:rPr>
                  <w:t>SouhrnnÁ technickÁ zprÁva</w:t>
                </w:r>
              </w:sdtContent>
            </w:sdt>
          </w:p>
        </w:tc>
      </w:tr>
      <w:tr w:rsidR="00AA14F6" w:rsidRPr="006F6A5F" w14:paraId="1819352D" w14:textId="77777777" w:rsidTr="00AA14F6">
        <w:trPr>
          <w:trHeight w:val="510"/>
          <w:jc w:val="center"/>
        </w:trPr>
        <w:tc>
          <w:tcPr>
            <w:tcW w:w="8504" w:type="dxa"/>
            <w:gridSpan w:val="2"/>
            <w:tcBorders>
              <w:top w:val="single" w:sz="4" w:space="0" w:color="auto"/>
            </w:tcBorders>
            <w:vAlign w:val="center"/>
          </w:tcPr>
          <w:p w14:paraId="2ABFB897" w14:textId="77777777" w:rsidR="00AA14F6" w:rsidRPr="006F6A5F" w:rsidRDefault="00AA14F6" w:rsidP="00AA14F6">
            <w:pPr>
              <w:jc w:val="center"/>
              <w:rPr>
                <w:caps/>
                <w:color w:val="000000" w:themeColor="text1"/>
              </w:rPr>
            </w:pPr>
          </w:p>
        </w:tc>
      </w:tr>
      <w:tr w:rsidR="00AA14F6" w:rsidRPr="006F6A5F" w14:paraId="7968C04D" w14:textId="77777777" w:rsidTr="00AA14F6">
        <w:trPr>
          <w:trHeight w:val="510"/>
          <w:jc w:val="center"/>
        </w:trPr>
        <w:tc>
          <w:tcPr>
            <w:tcW w:w="8504" w:type="dxa"/>
            <w:gridSpan w:val="2"/>
            <w:vAlign w:val="center"/>
          </w:tcPr>
          <w:tbl>
            <w:tblPr>
              <w:tblW w:w="8504" w:type="dxa"/>
              <w:jc w:val="center"/>
              <w:tblCellMar>
                <w:left w:w="0" w:type="dxa"/>
                <w:right w:w="0" w:type="dxa"/>
              </w:tblCellMar>
              <w:tblLook w:val="04A0" w:firstRow="1" w:lastRow="0" w:firstColumn="1" w:lastColumn="0" w:noHBand="0" w:noVBand="1"/>
            </w:tblPr>
            <w:tblGrid>
              <w:gridCol w:w="8504"/>
            </w:tblGrid>
            <w:tr w:rsidR="004C32E1" w:rsidRPr="006F6A5F" w14:paraId="04897931" w14:textId="77777777" w:rsidTr="00B60853">
              <w:trPr>
                <w:trHeight w:val="510"/>
                <w:jc w:val="center"/>
              </w:trPr>
              <w:tc>
                <w:tcPr>
                  <w:tcW w:w="8504" w:type="dxa"/>
                  <w:shd w:val="clear" w:color="auto" w:fill="auto"/>
                  <w:vAlign w:val="center"/>
                </w:tcPr>
                <w:p w14:paraId="1A19BB4B" w14:textId="77777777" w:rsidR="006F6A5F" w:rsidRPr="006F6A5F" w:rsidRDefault="006F6A5F" w:rsidP="006F6A5F">
                  <w:pPr>
                    <w:jc w:val="center"/>
                    <w:rPr>
                      <w:b/>
                      <w:caps/>
                      <w:color w:val="000000"/>
                      <w:sz w:val="40"/>
                      <w:szCs w:val="40"/>
                    </w:rPr>
                  </w:pPr>
                  <w:r w:rsidRPr="006F6A5F">
                    <w:rPr>
                      <w:b/>
                      <w:caps/>
                      <w:color w:val="000000"/>
                      <w:sz w:val="40"/>
                      <w:szCs w:val="40"/>
                    </w:rPr>
                    <w:t xml:space="preserve">ČOV LIPNÍK NAD BEČVOU </w:t>
                  </w:r>
                </w:p>
                <w:p w14:paraId="6832EBB5" w14:textId="77777777" w:rsidR="004C32E1" w:rsidRPr="006F6A5F" w:rsidRDefault="006F6A5F" w:rsidP="006F6A5F">
                  <w:pPr>
                    <w:jc w:val="center"/>
                    <w:rPr>
                      <w:b/>
                      <w:caps/>
                      <w:color w:val="000000" w:themeColor="text1"/>
                      <w:sz w:val="30"/>
                      <w:szCs w:val="30"/>
                    </w:rPr>
                  </w:pPr>
                  <w:r w:rsidRPr="006F6A5F">
                    <w:rPr>
                      <w:b/>
                      <w:caps/>
                      <w:color w:val="000000"/>
                      <w:sz w:val="36"/>
                      <w:szCs w:val="36"/>
                    </w:rPr>
                    <w:t>– POVODŇOVÁ ČERPACÍ STANICE</w:t>
                  </w:r>
                </w:p>
              </w:tc>
            </w:tr>
            <w:tr w:rsidR="004C32E1" w:rsidRPr="006F6A5F" w14:paraId="3F2142A8" w14:textId="77777777" w:rsidTr="00B60853">
              <w:trPr>
                <w:trHeight w:val="510"/>
                <w:jc w:val="center"/>
              </w:trPr>
              <w:tc>
                <w:tcPr>
                  <w:tcW w:w="8504" w:type="dxa"/>
                  <w:shd w:val="clear" w:color="auto" w:fill="auto"/>
                  <w:vAlign w:val="center"/>
                </w:tcPr>
                <w:p w14:paraId="28FAF8A3" w14:textId="77777777" w:rsidR="004C32E1" w:rsidRPr="006F6A5F" w:rsidRDefault="00B821CE" w:rsidP="00C628D8">
                  <w:pPr>
                    <w:jc w:val="center"/>
                    <w:rPr>
                      <w:caps/>
                      <w:color w:val="000000" w:themeColor="text1"/>
                      <w:sz w:val="24"/>
                      <w:szCs w:val="24"/>
                    </w:rPr>
                  </w:pPr>
                  <w:sdt>
                    <w:sdtPr>
                      <w:rPr>
                        <w:b/>
                        <w:color w:val="000000" w:themeColor="text1"/>
                        <w:sz w:val="40"/>
                        <w:szCs w:val="40"/>
                      </w:rPr>
                      <w:alias w:val="Doplňující název akce"/>
                      <w:tag w:val="PodNazev"/>
                      <w:id w:val="1303202329"/>
                      <w:placeholder>
                        <w:docPart w:val="5FACE63B0B8B448EADE4A6FBB00EBB65"/>
                      </w:placeholder>
                      <w:showingPlcHdr/>
                      <w:text/>
                    </w:sdtPr>
                    <w:sdtEndPr/>
                    <w:sdtContent>
                      <w:r w:rsidR="00C628D8" w:rsidRPr="006F6A5F">
                        <w:rPr>
                          <w:color w:val="000000" w:themeColor="text1"/>
                        </w:rPr>
                        <w:t xml:space="preserve"> </w:t>
                      </w:r>
                    </w:sdtContent>
                  </w:sdt>
                </w:p>
              </w:tc>
            </w:tr>
          </w:tbl>
          <w:p w14:paraId="7A06FEC5" w14:textId="77777777" w:rsidR="00AA14F6" w:rsidRPr="006F6A5F" w:rsidRDefault="00AA14F6" w:rsidP="00DB6E14">
            <w:pPr>
              <w:jc w:val="center"/>
              <w:rPr>
                <w:b/>
                <w:caps/>
                <w:color w:val="000000" w:themeColor="text1"/>
                <w:sz w:val="30"/>
                <w:szCs w:val="30"/>
              </w:rPr>
            </w:pPr>
          </w:p>
        </w:tc>
      </w:tr>
      <w:tr w:rsidR="00FF5336" w:rsidRPr="006F6A5F" w14:paraId="00787219" w14:textId="77777777" w:rsidTr="0066347D">
        <w:trPr>
          <w:trHeight w:val="227"/>
          <w:jc w:val="center"/>
        </w:trPr>
        <w:tc>
          <w:tcPr>
            <w:tcW w:w="8504" w:type="dxa"/>
            <w:gridSpan w:val="2"/>
            <w:tcMar>
              <w:top w:w="113" w:type="dxa"/>
              <w:bottom w:w="57" w:type="dxa"/>
              <w:right w:w="113" w:type="dxa"/>
            </w:tcMar>
          </w:tcPr>
          <w:p w14:paraId="42A64A2D" w14:textId="77777777" w:rsidR="00FF5336" w:rsidRPr="006F6A5F" w:rsidRDefault="00FF5336" w:rsidP="00FF5336">
            <w:pPr>
              <w:tabs>
                <w:tab w:val="left" w:pos="648"/>
              </w:tabs>
              <w:jc w:val="center"/>
              <w:rPr>
                <w:rFonts w:cs="Arial"/>
                <w:bCs/>
                <w:color w:val="000000" w:themeColor="text1"/>
                <w:sz w:val="22"/>
                <w:szCs w:val="22"/>
              </w:rPr>
            </w:pPr>
          </w:p>
        </w:tc>
      </w:tr>
      <w:tr w:rsidR="003B378D" w:rsidRPr="006F6A5F" w14:paraId="175327D5" w14:textId="77777777" w:rsidTr="00DD3884">
        <w:trPr>
          <w:trHeight w:val="477"/>
          <w:jc w:val="center"/>
        </w:trPr>
        <w:tc>
          <w:tcPr>
            <w:tcW w:w="6946" w:type="dxa"/>
            <w:tcBorders>
              <w:bottom w:val="single" w:sz="4" w:space="0" w:color="auto"/>
            </w:tcBorders>
            <w:tcMar>
              <w:top w:w="113" w:type="dxa"/>
              <w:bottom w:w="57" w:type="dxa"/>
              <w:right w:w="113" w:type="dxa"/>
            </w:tcMar>
          </w:tcPr>
          <w:p w14:paraId="27BDE314" w14:textId="77777777" w:rsidR="003B378D" w:rsidRPr="006F6A5F" w:rsidRDefault="00DD3884" w:rsidP="0066347D">
            <w:pPr>
              <w:spacing w:after="120"/>
              <w:jc w:val="left"/>
              <w:rPr>
                <w:rFonts w:cs="Arial"/>
                <w:bCs/>
                <w:caps/>
                <w:color w:val="000000" w:themeColor="text1"/>
                <w:sz w:val="12"/>
                <w:szCs w:val="12"/>
              </w:rPr>
            </w:pPr>
            <w:r w:rsidRPr="006F6A5F">
              <w:rPr>
                <w:rFonts w:cs="Arial"/>
                <w:bCs/>
                <w:caps/>
                <w:color w:val="000000" w:themeColor="text1"/>
                <w:sz w:val="12"/>
                <w:szCs w:val="12"/>
              </w:rPr>
              <w:t>Stupeň projektové dokumentace:</w:t>
            </w:r>
          </w:p>
          <w:p w14:paraId="3ABD405F" w14:textId="77777777" w:rsidR="003B378D" w:rsidRPr="006F6A5F" w:rsidRDefault="00B821CE" w:rsidP="00987A5B">
            <w:pPr>
              <w:tabs>
                <w:tab w:val="left" w:pos="648"/>
              </w:tabs>
              <w:jc w:val="left"/>
              <w:rPr>
                <w:rFonts w:cs="Arial"/>
                <w:bCs/>
                <w:color w:val="000000" w:themeColor="text1"/>
                <w:sz w:val="18"/>
                <w:szCs w:val="18"/>
              </w:rPr>
            </w:pPr>
            <w:sdt>
              <w:sdtPr>
                <w:rPr>
                  <w:rFonts w:cs="Arial"/>
                  <w:bCs/>
                  <w:color w:val="000000"/>
                  <w:sz w:val="22"/>
                  <w:szCs w:val="22"/>
                </w:rPr>
                <w:alias w:val="Stupeň PD"/>
                <w:tag w:val="Stupen"/>
                <w:id w:val="355318287"/>
                <w:placeholder>
                  <w:docPart w:val="856BCF0D355A4AB7BEF9F75D16C05424"/>
                </w:placeholder>
                <w:text/>
              </w:sdtPr>
              <w:sdtEndPr/>
              <w:sdtContent>
                <w:r w:rsidR="00987A5B" w:rsidRPr="006F6A5F">
                  <w:rPr>
                    <w:rFonts w:cs="Arial"/>
                    <w:bCs/>
                    <w:color w:val="000000"/>
                    <w:sz w:val="22"/>
                    <w:szCs w:val="22"/>
                  </w:rPr>
                  <w:t>Projektová d</w:t>
                </w:r>
                <w:r w:rsidR="00C628D8" w:rsidRPr="006F6A5F">
                  <w:rPr>
                    <w:rFonts w:cs="Arial"/>
                    <w:bCs/>
                    <w:color w:val="000000"/>
                    <w:sz w:val="22"/>
                    <w:szCs w:val="22"/>
                  </w:rPr>
                  <w:t xml:space="preserve">okumentace pro </w:t>
                </w:r>
                <w:r w:rsidR="00987A5B" w:rsidRPr="006F6A5F">
                  <w:rPr>
                    <w:rFonts w:cs="Arial"/>
                    <w:bCs/>
                    <w:color w:val="000000"/>
                    <w:sz w:val="22"/>
                    <w:szCs w:val="22"/>
                  </w:rPr>
                  <w:t>provádění stavby (DPS</w:t>
                </w:r>
                <w:r w:rsidR="00C628D8" w:rsidRPr="006F6A5F">
                  <w:rPr>
                    <w:rFonts w:cs="Arial"/>
                    <w:bCs/>
                    <w:color w:val="000000"/>
                    <w:sz w:val="22"/>
                    <w:szCs w:val="22"/>
                  </w:rPr>
                  <w:t>)</w:t>
                </w:r>
              </w:sdtContent>
            </w:sdt>
          </w:p>
        </w:tc>
        <w:tc>
          <w:tcPr>
            <w:tcW w:w="1558" w:type="dxa"/>
            <w:tcBorders>
              <w:bottom w:val="single" w:sz="4" w:space="0" w:color="auto"/>
            </w:tcBorders>
            <w:tcMar>
              <w:top w:w="113" w:type="dxa"/>
              <w:left w:w="113" w:type="dxa"/>
              <w:bottom w:w="57" w:type="dxa"/>
              <w:right w:w="0" w:type="dxa"/>
            </w:tcMar>
          </w:tcPr>
          <w:p w14:paraId="095B5425" w14:textId="77777777" w:rsidR="003B378D" w:rsidRPr="006F6A5F" w:rsidRDefault="003B378D" w:rsidP="00FF5336">
            <w:pPr>
              <w:spacing w:after="120"/>
              <w:jc w:val="right"/>
              <w:rPr>
                <w:rFonts w:cs="Arial"/>
                <w:bCs/>
                <w:caps/>
                <w:color w:val="000000" w:themeColor="text1"/>
                <w:sz w:val="12"/>
                <w:szCs w:val="12"/>
              </w:rPr>
            </w:pPr>
            <w:r w:rsidRPr="006F6A5F">
              <w:rPr>
                <w:rFonts w:cs="Arial"/>
                <w:bCs/>
                <w:caps/>
                <w:color w:val="000000" w:themeColor="text1"/>
                <w:sz w:val="12"/>
                <w:szCs w:val="12"/>
              </w:rPr>
              <w:t>Datum:</w:t>
            </w:r>
          </w:p>
          <w:p w14:paraId="0FB7C026" w14:textId="77777777" w:rsidR="003B378D" w:rsidRPr="006F6A5F" w:rsidRDefault="00B821CE" w:rsidP="00987A5B">
            <w:pPr>
              <w:jc w:val="right"/>
              <w:rPr>
                <w:rFonts w:cs="Arial"/>
                <w:bCs/>
                <w:color w:val="000000" w:themeColor="text1"/>
                <w:sz w:val="22"/>
                <w:szCs w:val="22"/>
              </w:rPr>
            </w:pPr>
            <w:sdt>
              <w:sdtPr>
                <w:rPr>
                  <w:rFonts w:cs="Arial"/>
                  <w:bCs/>
                  <w:color w:val="000000" w:themeColor="text1"/>
                  <w:sz w:val="22"/>
                  <w:szCs w:val="22"/>
                </w:rPr>
                <w:alias w:val="Datum"/>
                <w:tag w:val="DatumCo"/>
                <w:id w:val="872964634"/>
                <w:text/>
              </w:sdtPr>
              <w:sdtEndPr/>
              <w:sdtContent>
                <w:r w:rsidR="00A232E6">
                  <w:rPr>
                    <w:rFonts w:cs="Arial"/>
                    <w:bCs/>
                    <w:color w:val="000000" w:themeColor="text1"/>
                    <w:sz w:val="22"/>
                    <w:szCs w:val="22"/>
                  </w:rPr>
                  <w:t>05</w:t>
                </w:r>
                <w:r w:rsidR="009139BB" w:rsidRPr="006F6A5F">
                  <w:rPr>
                    <w:rFonts w:cs="Arial"/>
                    <w:bCs/>
                    <w:color w:val="000000" w:themeColor="text1"/>
                    <w:sz w:val="22"/>
                    <w:szCs w:val="22"/>
                  </w:rPr>
                  <w:t>/2019</w:t>
                </w:r>
              </w:sdtContent>
            </w:sdt>
          </w:p>
        </w:tc>
      </w:tr>
    </w:tbl>
    <w:p w14:paraId="6C2BC86E" w14:textId="77777777" w:rsidR="00083CDD" w:rsidRPr="006F6A5F" w:rsidRDefault="00083CDD" w:rsidP="00113C96">
      <w:pPr>
        <w:jc w:val="center"/>
        <w:rPr>
          <w:color w:val="000000" w:themeColor="text1"/>
        </w:rPr>
      </w:pPr>
    </w:p>
    <w:p w14:paraId="66B50AB0" w14:textId="77777777" w:rsidR="00113C96" w:rsidRPr="006F6A5F" w:rsidRDefault="00113C96" w:rsidP="00113C96">
      <w:pPr>
        <w:jc w:val="center"/>
        <w:rPr>
          <w:color w:val="000000" w:themeColor="text1"/>
        </w:rPr>
      </w:pPr>
    </w:p>
    <w:sdt>
      <w:sdtPr>
        <w:rPr>
          <w:noProof/>
          <w:color w:val="000000"/>
          <w:bdr w:val="single" w:sz="4" w:space="0" w:color="auto"/>
        </w:rPr>
        <w:alias w:val="Prostor pro ilustrace"/>
        <w:tag w:val="Prostor pro ilustrace"/>
        <w:id w:val="2044166723"/>
        <w:picture/>
      </w:sdtPr>
      <w:sdtEndPr/>
      <w:sdtContent>
        <w:p w14:paraId="4A67DCFA" w14:textId="77777777" w:rsidR="00C5703F" w:rsidRPr="006F6A5F" w:rsidRDefault="004E2C25" w:rsidP="00113C96">
          <w:pPr>
            <w:jc w:val="center"/>
            <w:rPr>
              <w:color w:val="000000" w:themeColor="text1"/>
            </w:rPr>
          </w:pPr>
          <w:r w:rsidRPr="006F6A5F">
            <w:rPr>
              <w:noProof/>
              <w:color w:val="000000"/>
              <w:bdr w:val="single" w:sz="4" w:space="0" w:color="auto"/>
            </w:rPr>
            <w:drawing>
              <wp:inline distT="0" distB="0" distL="0" distR="0" wp14:anchorId="4CCB4F1C" wp14:editId="2EA6B56C">
                <wp:extent cx="5400040" cy="3744595"/>
                <wp:effectExtent l="0" t="0" r="0" b="825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vodni foto2.png"/>
                        <pic:cNvPicPr/>
                      </pic:nvPicPr>
                      <pic:blipFill>
                        <a:blip r:embed="rId8">
                          <a:extLst>
                            <a:ext uri="{28A0092B-C50C-407E-A947-70E740481C1C}">
                              <a14:useLocalDpi xmlns:a14="http://schemas.microsoft.com/office/drawing/2010/main" val="0"/>
                            </a:ext>
                          </a:extLst>
                        </a:blip>
                        <a:stretch>
                          <a:fillRect/>
                        </a:stretch>
                      </pic:blipFill>
                      <pic:spPr>
                        <a:xfrm>
                          <a:off x="0" y="0"/>
                          <a:ext cx="5400040" cy="3744595"/>
                        </a:xfrm>
                        <a:prstGeom prst="rect">
                          <a:avLst/>
                        </a:prstGeom>
                      </pic:spPr>
                    </pic:pic>
                  </a:graphicData>
                </a:graphic>
              </wp:inline>
            </w:drawing>
          </w:r>
        </w:p>
      </w:sdtContent>
    </w:sdt>
    <w:p w14:paraId="0D9530E6" w14:textId="77777777" w:rsidR="00C5703F" w:rsidRPr="006F6A5F" w:rsidRDefault="00C5703F" w:rsidP="00113C96">
      <w:pPr>
        <w:jc w:val="center"/>
        <w:rPr>
          <w:color w:val="000000" w:themeColor="text1"/>
        </w:rPr>
      </w:pPr>
    </w:p>
    <w:p w14:paraId="2F81A55F" w14:textId="77777777" w:rsidR="00083CDD" w:rsidRPr="006F6A5F" w:rsidRDefault="00083CDD">
      <w:pPr>
        <w:rPr>
          <w:color w:val="000000" w:themeColor="text1"/>
        </w:rPr>
        <w:sectPr w:rsidR="00083CDD" w:rsidRPr="006F6A5F" w:rsidSect="007E461D">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1134" w:right="1701" w:bottom="5387" w:left="1701" w:header="709" w:footer="709" w:gutter="0"/>
          <w:cols w:space="708"/>
          <w:titlePg/>
          <w:docGrid w:linePitch="360"/>
        </w:sectPr>
      </w:pPr>
    </w:p>
    <w:tbl>
      <w:tblPr>
        <w:tblW w:w="8504" w:type="dxa"/>
        <w:jc w:val="center"/>
        <w:tblCellMar>
          <w:left w:w="0" w:type="dxa"/>
          <w:right w:w="0" w:type="dxa"/>
        </w:tblCellMar>
        <w:tblLook w:val="04A0" w:firstRow="1" w:lastRow="0" w:firstColumn="1" w:lastColumn="0" w:noHBand="0" w:noVBand="1"/>
      </w:tblPr>
      <w:tblGrid>
        <w:gridCol w:w="2834"/>
        <w:gridCol w:w="1418"/>
        <w:gridCol w:w="1417"/>
        <w:gridCol w:w="1417"/>
        <w:gridCol w:w="1418"/>
      </w:tblGrid>
      <w:tr w:rsidR="00496443" w:rsidRPr="006F6A5F" w14:paraId="16F94312" w14:textId="77777777" w:rsidTr="00A735CB">
        <w:trPr>
          <w:trHeight w:val="510"/>
          <w:jc w:val="center"/>
        </w:trPr>
        <w:tc>
          <w:tcPr>
            <w:tcW w:w="8504" w:type="dxa"/>
            <w:gridSpan w:val="5"/>
            <w:tcBorders>
              <w:top w:val="single" w:sz="4" w:space="0" w:color="auto"/>
              <w:bottom w:val="single" w:sz="4" w:space="0" w:color="auto"/>
            </w:tcBorders>
            <w:shd w:val="clear" w:color="auto" w:fill="auto"/>
            <w:vAlign w:val="center"/>
          </w:tcPr>
          <w:p w14:paraId="1BB201BC" w14:textId="77777777" w:rsidR="00496443" w:rsidRPr="006F6A5F" w:rsidRDefault="00B821CE" w:rsidP="00A10307">
            <w:pPr>
              <w:jc w:val="left"/>
              <w:rPr>
                <w:rFonts w:cs="Arial"/>
                <w:caps/>
                <w:color w:val="000000"/>
                <w:sz w:val="30"/>
                <w:szCs w:val="30"/>
              </w:rPr>
            </w:pPr>
            <w:sdt>
              <w:sdtPr>
                <w:rPr>
                  <w:rFonts w:cs="Arial"/>
                  <w:bCs/>
                  <w:caps/>
                  <w:color w:val="000000" w:themeColor="text1"/>
                  <w:sz w:val="30"/>
                  <w:szCs w:val="30"/>
                </w:rPr>
                <w:alias w:val="Číslo přílohy"/>
                <w:tag w:val="PrilCislo"/>
                <w:id w:val="65618576"/>
                <w:text/>
              </w:sdtPr>
              <w:sdtEndPr/>
              <w:sdtContent>
                <w:r w:rsidR="009D52F7" w:rsidRPr="00A232E6">
                  <w:rPr>
                    <w:rFonts w:cs="Arial"/>
                    <w:bCs/>
                    <w:caps/>
                    <w:color w:val="000000" w:themeColor="text1"/>
                    <w:sz w:val="30"/>
                    <w:szCs w:val="30"/>
                  </w:rPr>
                  <w:t>B</w:t>
                </w:r>
                <w:r w:rsidR="00A10307" w:rsidRPr="00A232E6">
                  <w:rPr>
                    <w:rFonts w:cs="Arial"/>
                    <w:bCs/>
                    <w:caps/>
                    <w:color w:val="000000" w:themeColor="text1"/>
                    <w:sz w:val="30"/>
                    <w:szCs w:val="30"/>
                  </w:rPr>
                  <w:t>.1</w:t>
                </w:r>
              </w:sdtContent>
            </w:sdt>
            <w:r w:rsidR="00496443" w:rsidRPr="00A232E6">
              <w:rPr>
                <w:rFonts w:cs="Arial"/>
                <w:bCs/>
                <w:caps/>
                <w:color w:val="000000" w:themeColor="text1"/>
                <w:sz w:val="30"/>
                <w:szCs w:val="30"/>
              </w:rPr>
              <w:t xml:space="preserve">   </w:t>
            </w:r>
            <w:sdt>
              <w:sdtPr>
                <w:rPr>
                  <w:rFonts w:cs="Arial"/>
                  <w:bCs/>
                  <w:caps/>
                  <w:color w:val="000000" w:themeColor="text1"/>
                  <w:sz w:val="30"/>
                  <w:szCs w:val="30"/>
                </w:rPr>
                <w:alias w:val="Název přílohy"/>
                <w:tag w:val="PrilNaz"/>
                <w:id w:val="65618579"/>
                <w:text/>
              </w:sdtPr>
              <w:sdtEndPr/>
              <w:sdtContent>
                <w:r w:rsidR="009D52F7" w:rsidRPr="00A232E6">
                  <w:rPr>
                    <w:rFonts w:cs="Arial"/>
                    <w:bCs/>
                    <w:caps/>
                    <w:color w:val="000000" w:themeColor="text1"/>
                    <w:sz w:val="30"/>
                    <w:szCs w:val="30"/>
                  </w:rPr>
                  <w:t>Souhrnná technická ZPRÁVA</w:t>
                </w:r>
              </w:sdtContent>
            </w:sdt>
          </w:p>
        </w:tc>
      </w:tr>
      <w:tr w:rsidR="00C2786D" w:rsidRPr="006F6A5F" w14:paraId="6F22FE57" w14:textId="77777777" w:rsidTr="00C2786D">
        <w:trPr>
          <w:trHeight w:val="227"/>
          <w:jc w:val="center"/>
        </w:trPr>
        <w:tc>
          <w:tcPr>
            <w:tcW w:w="7086" w:type="dxa"/>
            <w:gridSpan w:val="4"/>
            <w:tcBorders>
              <w:top w:val="single" w:sz="4" w:space="0" w:color="auto"/>
              <w:bottom w:val="single" w:sz="4" w:space="0" w:color="auto"/>
              <w:right w:val="single" w:sz="4" w:space="0" w:color="auto"/>
            </w:tcBorders>
            <w:shd w:val="clear" w:color="auto" w:fill="auto"/>
            <w:tcMar>
              <w:top w:w="113" w:type="dxa"/>
              <w:bottom w:w="57" w:type="dxa"/>
              <w:right w:w="113" w:type="dxa"/>
            </w:tcMar>
          </w:tcPr>
          <w:p w14:paraId="738EBEBC" w14:textId="77777777"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ÚPLNÝ NÁZEV AKCE (PROJEKTU):</w:t>
            </w:r>
          </w:p>
          <w:p w14:paraId="46383127" w14:textId="77777777" w:rsidR="00C2786D" w:rsidRPr="006F6A5F" w:rsidRDefault="006F6A5F" w:rsidP="00C2786D">
            <w:pPr>
              <w:jc w:val="left"/>
              <w:rPr>
                <w:rFonts w:cs="Arial"/>
                <w:bCs/>
                <w:color w:val="000000"/>
                <w:sz w:val="18"/>
                <w:szCs w:val="18"/>
              </w:rPr>
            </w:pPr>
            <w:r w:rsidRPr="006F6A5F">
              <w:rPr>
                <w:caps/>
                <w:color w:val="000000"/>
                <w:sz w:val="18"/>
                <w:szCs w:val="18"/>
              </w:rPr>
              <w:t>ČOV LIPNÍK NAD BEČVOU – POVODŇOVÁ ČERPACÍ STANICE</w:t>
            </w:r>
          </w:p>
        </w:tc>
        <w:tc>
          <w:tcPr>
            <w:tcW w:w="1418" w:type="dxa"/>
            <w:tcBorders>
              <w:top w:val="single" w:sz="4" w:space="0" w:color="auto"/>
              <w:left w:val="single" w:sz="4" w:space="0" w:color="auto"/>
              <w:bottom w:val="single" w:sz="4" w:space="0" w:color="auto"/>
            </w:tcBorders>
            <w:shd w:val="clear" w:color="auto" w:fill="auto"/>
            <w:tcMar>
              <w:top w:w="57" w:type="dxa"/>
              <w:left w:w="113" w:type="dxa"/>
              <w:bottom w:w="57" w:type="dxa"/>
              <w:right w:w="113" w:type="dxa"/>
            </w:tcMar>
          </w:tcPr>
          <w:p w14:paraId="74C26C92" w14:textId="77777777"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Datum:</w:t>
            </w:r>
          </w:p>
          <w:p w14:paraId="61CC2136" w14:textId="77777777" w:rsidR="00C2786D" w:rsidRPr="006F6A5F" w:rsidRDefault="00C2786D" w:rsidP="00A232E6">
            <w:pPr>
              <w:jc w:val="left"/>
              <w:rPr>
                <w:rFonts w:cs="Arial"/>
                <w:bCs/>
                <w:caps/>
                <w:color w:val="000000"/>
                <w:sz w:val="18"/>
                <w:szCs w:val="18"/>
              </w:rPr>
            </w:pPr>
            <w:r w:rsidRPr="006F6A5F">
              <w:rPr>
                <w:color w:val="000000"/>
                <w:sz w:val="18"/>
                <w:szCs w:val="18"/>
              </w:rPr>
              <w:t>0</w:t>
            </w:r>
            <w:r w:rsidR="00A232E6">
              <w:rPr>
                <w:color w:val="000000"/>
                <w:sz w:val="18"/>
                <w:szCs w:val="18"/>
              </w:rPr>
              <w:t>5</w:t>
            </w:r>
            <w:r w:rsidR="001452DE" w:rsidRPr="006F6A5F">
              <w:rPr>
                <w:color w:val="000000"/>
                <w:sz w:val="18"/>
                <w:szCs w:val="18"/>
              </w:rPr>
              <w:t>/2019</w:t>
            </w:r>
          </w:p>
        </w:tc>
      </w:tr>
      <w:tr w:rsidR="00C2786D" w:rsidRPr="006F6A5F" w14:paraId="2B9EABE5" w14:textId="77777777" w:rsidTr="00C2786D">
        <w:trPr>
          <w:trHeight w:val="477"/>
          <w:jc w:val="center"/>
        </w:trPr>
        <w:tc>
          <w:tcPr>
            <w:tcW w:w="4252" w:type="dxa"/>
            <w:gridSpan w:val="2"/>
            <w:tcBorders>
              <w:top w:val="single" w:sz="4" w:space="0" w:color="auto"/>
              <w:bottom w:val="single" w:sz="4" w:space="0" w:color="auto"/>
              <w:right w:val="single" w:sz="4" w:space="0" w:color="auto"/>
            </w:tcBorders>
            <w:shd w:val="clear" w:color="auto" w:fill="auto"/>
            <w:tcMar>
              <w:top w:w="113" w:type="dxa"/>
              <w:bottom w:w="57" w:type="dxa"/>
              <w:right w:w="113" w:type="dxa"/>
            </w:tcMar>
          </w:tcPr>
          <w:p w14:paraId="2C8434C3" w14:textId="77777777"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Podnázev:</w:t>
            </w:r>
          </w:p>
          <w:p w14:paraId="66E8D8B5" w14:textId="77777777" w:rsidR="00C2786D" w:rsidRPr="006F6A5F" w:rsidRDefault="00C2786D" w:rsidP="00C2786D">
            <w:pPr>
              <w:tabs>
                <w:tab w:val="left" w:pos="648"/>
              </w:tabs>
              <w:jc w:val="left"/>
              <w:rPr>
                <w:rFonts w:cs="Arial"/>
                <w:bCs/>
                <w:color w:val="000000"/>
                <w:sz w:val="18"/>
                <w:szCs w:val="18"/>
              </w:rPr>
            </w:pPr>
            <w:r w:rsidRPr="006F6A5F">
              <w:rPr>
                <w:color w:val="000000"/>
                <w:sz w:val="18"/>
                <w:szCs w:val="18"/>
              </w:rPr>
              <w:t xml:space="preserve"> </w:t>
            </w:r>
          </w:p>
        </w:tc>
        <w:tc>
          <w:tcPr>
            <w:tcW w:w="4252" w:type="dxa"/>
            <w:gridSpan w:val="3"/>
            <w:tcBorders>
              <w:top w:val="single" w:sz="4" w:space="0" w:color="auto"/>
              <w:left w:val="single" w:sz="4" w:space="0" w:color="auto"/>
              <w:bottom w:val="single" w:sz="4" w:space="0" w:color="auto"/>
            </w:tcBorders>
            <w:shd w:val="clear" w:color="auto" w:fill="auto"/>
            <w:tcMar>
              <w:top w:w="57" w:type="dxa"/>
              <w:left w:w="113" w:type="dxa"/>
              <w:bottom w:w="57" w:type="dxa"/>
              <w:right w:w="113" w:type="dxa"/>
            </w:tcMar>
          </w:tcPr>
          <w:p w14:paraId="0DCE769E" w14:textId="77777777"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stupeň projektové dokumentace:</w:t>
            </w:r>
          </w:p>
          <w:p w14:paraId="44A93D3A" w14:textId="77777777" w:rsidR="00C2786D" w:rsidRPr="006F6A5F" w:rsidRDefault="00F554E1" w:rsidP="00F554E1">
            <w:pPr>
              <w:jc w:val="left"/>
              <w:rPr>
                <w:rFonts w:cs="Arial"/>
                <w:bCs/>
                <w:color w:val="000000"/>
                <w:sz w:val="18"/>
                <w:szCs w:val="18"/>
              </w:rPr>
            </w:pPr>
            <w:r w:rsidRPr="006F6A5F">
              <w:rPr>
                <w:rFonts w:cs="Arial"/>
                <w:bCs/>
                <w:color w:val="000000"/>
                <w:sz w:val="18"/>
                <w:szCs w:val="18"/>
              </w:rPr>
              <w:t>Projektová d</w:t>
            </w:r>
            <w:r w:rsidR="00C628D8" w:rsidRPr="006F6A5F">
              <w:rPr>
                <w:rFonts w:cs="Arial"/>
                <w:bCs/>
                <w:color w:val="000000"/>
                <w:sz w:val="18"/>
                <w:szCs w:val="18"/>
              </w:rPr>
              <w:t xml:space="preserve">okumentace pro </w:t>
            </w:r>
            <w:r w:rsidRPr="006F6A5F">
              <w:rPr>
                <w:rFonts w:cs="Arial"/>
                <w:bCs/>
                <w:color w:val="000000"/>
                <w:sz w:val="18"/>
                <w:szCs w:val="18"/>
              </w:rPr>
              <w:t>provádění stavby (DPS</w:t>
            </w:r>
            <w:r w:rsidR="00C628D8" w:rsidRPr="006F6A5F">
              <w:rPr>
                <w:rFonts w:cs="Arial"/>
                <w:bCs/>
                <w:color w:val="000000"/>
                <w:sz w:val="18"/>
                <w:szCs w:val="18"/>
              </w:rPr>
              <w:t>)</w:t>
            </w:r>
          </w:p>
        </w:tc>
      </w:tr>
      <w:tr w:rsidR="00C2786D" w:rsidRPr="006F6A5F" w14:paraId="7BC534AD" w14:textId="77777777" w:rsidTr="00C2786D">
        <w:trPr>
          <w:trHeight w:val="477"/>
          <w:jc w:val="center"/>
        </w:trPr>
        <w:tc>
          <w:tcPr>
            <w:tcW w:w="4252" w:type="dxa"/>
            <w:gridSpan w:val="2"/>
            <w:tcBorders>
              <w:top w:val="single" w:sz="4" w:space="0" w:color="auto"/>
              <w:bottom w:val="single" w:sz="4" w:space="0" w:color="auto"/>
              <w:right w:val="single" w:sz="4" w:space="0" w:color="auto"/>
            </w:tcBorders>
            <w:shd w:val="clear" w:color="auto" w:fill="auto"/>
            <w:tcMar>
              <w:top w:w="113" w:type="dxa"/>
              <w:bottom w:w="57" w:type="dxa"/>
              <w:right w:w="113" w:type="dxa"/>
            </w:tcMar>
          </w:tcPr>
          <w:p w14:paraId="01353129" w14:textId="77777777"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Objednatel:</w:t>
            </w:r>
          </w:p>
          <w:p w14:paraId="70AB9183" w14:textId="77777777" w:rsidR="00C2786D" w:rsidRPr="006F6A5F" w:rsidRDefault="00C628D8" w:rsidP="00C2786D">
            <w:pPr>
              <w:tabs>
                <w:tab w:val="left" w:pos="648"/>
              </w:tabs>
              <w:jc w:val="left"/>
              <w:rPr>
                <w:rFonts w:cs="Arial"/>
                <w:bCs/>
                <w:color w:val="000000"/>
                <w:sz w:val="18"/>
                <w:szCs w:val="18"/>
              </w:rPr>
            </w:pPr>
            <w:r w:rsidRPr="006F6A5F">
              <w:rPr>
                <w:rFonts w:cs="Arial"/>
                <w:sz w:val="18"/>
                <w:szCs w:val="18"/>
              </w:rPr>
              <w:t>Vodovody a kanalizace Přerov, a.s.</w:t>
            </w:r>
          </w:p>
        </w:tc>
        <w:tc>
          <w:tcPr>
            <w:tcW w:w="4252" w:type="dxa"/>
            <w:gridSpan w:val="3"/>
            <w:tcBorders>
              <w:top w:val="single" w:sz="4" w:space="0" w:color="auto"/>
              <w:left w:val="single" w:sz="4" w:space="0" w:color="auto"/>
              <w:bottom w:val="single" w:sz="4" w:space="0" w:color="auto"/>
            </w:tcBorders>
            <w:shd w:val="clear" w:color="auto" w:fill="auto"/>
            <w:tcMar>
              <w:top w:w="57" w:type="dxa"/>
              <w:left w:w="113" w:type="dxa"/>
              <w:bottom w:w="57" w:type="dxa"/>
              <w:right w:w="113" w:type="dxa"/>
            </w:tcMar>
          </w:tcPr>
          <w:p w14:paraId="00FA4176" w14:textId="77777777"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Adresa:</w:t>
            </w:r>
          </w:p>
          <w:p w14:paraId="1BADF60E" w14:textId="77777777" w:rsidR="00C2786D" w:rsidRPr="006F6A5F" w:rsidRDefault="00C628D8" w:rsidP="00C2786D">
            <w:pPr>
              <w:jc w:val="left"/>
              <w:rPr>
                <w:rFonts w:cs="Arial"/>
                <w:bCs/>
                <w:color w:val="000000"/>
                <w:sz w:val="18"/>
                <w:szCs w:val="18"/>
              </w:rPr>
            </w:pPr>
            <w:r w:rsidRPr="006F6A5F">
              <w:rPr>
                <w:rFonts w:cs="Arial"/>
                <w:sz w:val="18"/>
                <w:szCs w:val="18"/>
              </w:rPr>
              <w:t>Šířava 482/21, 750 02 Přerov</w:t>
            </w:r>
          </w:p>
        </w:tc>
      </w:tr>
      <w:tr w:rsidR="00C2786D" w:rsidRPr="006F6A5F" w14:paraId="221941B8" w14:textId="77777777" w:rsidTr="00C2786D">
        <w:trPr>
          <w:trHeight w:val="340"/>
          <w:jc w:val="center"/>
        </w:trPr>
        <w:tc>
          <w:tcPr>
            <w:tcW w:w="2834" w:type="dxa"/>
            <w:tcBorders>
              <w:top w:val="single" w:sz="4" w:space="0" w:color="auto"/>
              <w:bottom w:val="single" w:sz="4" w:space="0" w:color="auto"/>
              <w:right w:val="single" w:sz="4" w:space="0" w:color="auto"/>
            </w:tcBorders>
            <w:shd w:val="clear" w:color="auto" w:fill="auto"/>
            <w:tcMar>
              <w:top w:w="113" w:type="dxa"/>
              <w:bottom w:w="57" w:type="dxa"/>
              <w:right w:w="113" w:type="dxa"/>
            </w:tcMar>
          </w:tcPr>
          <w:p w14:paraId="5782C207" w14:textId="77777777"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Zhotovitel:</w:t>
            </w:r>
          </w:p>
          <w:p w14:paraId="4E5A5B70" w14:textId="77777777" w:rsidR="00C2786D" w:rsidRPr="006F6A5F" w:rsidRDefault="00C2786D" w:rsidP="00C2786D">
            <w:pPr>
              <w:tabs>
                <w:tab w:val="left" w:pos="648"/>
              </w:tabs>
              <w:jc w:val="left"/>
              <w:rPr>
                <w:rFonts w:cs="Arial"/>
                <w:bCs/>
                <w:color w:val="000000"/>
                <w:sz w:val="18"/>
                <w:szCs w:val="18"/>
              </w:rPr>
            </w:pPr>
            <w:r w:rsidRPr="006F6A5F">
              <w:rPr>
                <w:rFonts w:cs="Arial"/>
                <w:bCs/>
                <w:color w:val="000000"/>
                <w:sz w:val="18"/>
                <w:szCs w:val="18"/>
              </w:rPr>
              <w:t xml:space="preserve">Sweco Hydroprojekt a.s., </w:t>
            </w:r>
          </w:p>
          <w:p w14:paraId="7B72A9CE" w14:textId="77777777" w:rsidR="00C2786D" w:rsidRPr="006F6A5F" w:rsidRDefault="00C628D8" w:rsidP="00C2786D">
            <w:pPr>
              <w:tabs>
                <w:tab w:val="left" w:pos="648"/>
              </w:tabs>
              <w:jc w:val="left"/>
              <w:rPr>
                <w:rFonts w:cs="Arial"/>
                <w:bCs/>
                <w:color w:val="000000"/>
                <w:sz w:val="18"/>
                <w:szCs w:val="18"/>
              </w:rPr>
            </w:pPr>
            <w:r w:rsidRPr="006F6A5F">
              <w:rPr>
                <w:rFonts w:cs="Arial"/>
                <w:bCs/>
                <w:color w:val="000000"/>
                <w:sz w:val="18"/>
                <w:szCs w:val="18"/>
              </w:rPr>
              <w:t>D</w:t>
            </w:r>
            <w:r w:rsidR="00C2786D" w:rsidRPr="006F6A5F">
              <w:rPr>
                <w:rFonts w:cs="Arial"/>
                <w:bCs/>
                <w:color w:val="000000"/>
                <w:sz w:val="18"/>
                <w:szCs w:val="18"/>
              </w:rPr>
              <w:t>ivize Morava</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Mar>
              <w:top w:w="57" w:type="dxa"/>
              <w:left w:w="113" w:type="dxa"/>
              <w:bottom w:w="57" w:type="dxa"/>
              <w:right w:w="113" w:type="dxa"/>
            </w:tcMar>
          </w:tcPr>
          <w:p w14:paraId="78E94708" w14:textId="77777777"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Adresa:</w:t>
            </w:r>
          </w:p>
          <w:p w14:paraId="28570035" w14:textId="77777777" w:rsidR="00C2786D" w:rsidRPr="006F6A5F" w:rsidRDefault="00C2786D" w:rsidP="00C2786D">
            <w:pPr>
              <w:jc w:val="left"/>
              <w:rPr>
                <w:rFonts w:cs="Arial"/>
                <w:bCs/>
                <w:caps/>
                <w:color w:val="000000"/>
                <w:sz w:val="12"/>
                <w:szCs w:val="12"/>
              </w:rPr>
            </w:pPr>
            <w:r w:rsidRPr="006F6A5F">
              <w:rPr>
                <w:rFonts w:cs="Arial"/>
                <w:bCs/>
                <w:color w:val="000000"/>
                <w:sz w:val="18"/>
                <w:szCs w:val="18"/>
              </w:rPr>
              <w:t>Minská 18, 616 00 Brno</w:t>
            </w:r>
          </w:p>
        </w:tc>
        <w:tc>
          <w:tcPr>
            <w:tcW w:w="2835" w:type="dxa"/>
            <w:gridSpan w:val="2"/>
            <w:tcBorders>
              <w:top w:val="single" w:sz="4" w:space="0" w:color="auto"/>
              <w:left w:val="single" w:sz="4" w:space="0" w:color="auto"/>
              <w:bottom w:val="single" w:sz="4" w:space="0" w:color="auto"/>
            </w:tcBorders>
            <w:shd w:val="clear" w:color="auto" w:fill="auto"/>
            <w:tcMar>
              <w:top w:w="57" w:type="dxa"/>
              <w:left w:w="113" w:type="dxa"/>
              <w:bottom w:w="57" w:type="dxa"/>
            </w:tcMar>
          </w:tcPr>
          <w:p w14:paraId="2CAFC64D" w14:textId="77777777"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Generální ředitel:</w:t>
            </w:r>
          </w:p>
          <w:p w14:paraId="6E5731AA" w14:textId="77777777" w:rsidR="00C2786D" w:rsidRPr="006F6A5F" w:rsidRDefault="00C2786D" w:rsidP="00C2786D">
            <w:pPr>
              <w:jc w:val="left"/>
              <w:rPr>
                <w:rFonts w:cs="Arial"/>
                <w:bCs/>
                <w:color w:val="000000"/>
                <w:sz w:val="18"/>
                <w:szCs w:val="18"/>
              </w:rPr>
            </w:pPr>
            <w:r w:rsidRPr="006F6A5F">
              <w:rPr>
                <w:rFonts w:cs="Arial"/>
                <w:bCs/>
                <w:color w:val="000000"/>
                <w:sz w:val="18"/>
                <w:szCs w:val="18"/>
              </w:rPr>
              <w:t>Ing. Milan Moravec, Ph.D.</w:t>
            </w:r>
          </w:p>
        </w:tc>
      </w:tr>
      <w:tr w:rsidR="00C2786D" w:rsidRPr="006F6A5F" w14:paraId="48B4611F" w14:textId="77777777" w:rsidTr="00C2786D">
        <w:trPr>
          <w:trHeight w:val="340"/>
          <w:jc w:val="center"/>
        </w:trPr>
        <w:tc>
          <w:tcPr>
            <w:tcW w:w="2834" w:type="dxa"/>
            <w:tcBorders>
              <w:top w:val="single" w:sz="4" w:space="0" w:color="auto"/>
              <w:bottom w:val="single" w:sz="4" w:space="0" w:color="auto"/>
              <w:right w:val="single" w:sz="4" w:space="0" w:color="auto"/>
            </w:tcBorders>
            <w:shd w:val="clear" w:color="auto" w:fill="auto"/>
            <w:tcMar>
              <w:top w:w="113" w:type="dxa"/>
              <w:bottom w:w="57" w:type="dxa"/>
              <w:right w:w="113" w:type="dxa"/>
            </w:tcMar>
          </w:tcPr>
          <w:p w14:paraId="3DFAE62B" w14:textId="77777777"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Hlavní inženýr projektu:</w:t>
            </w:r>
          </w:p>
          <w:p w14:paraId="5D5CCD8C" w14:textId="77777777" w:rsidR="00C2786D" w:rsidRPr="006F6A5F" w:rsidRDefault="00C2786D" w:rsidP="00C2786D">
            <w:pPr>
              <w:tabs>
                <w:tab w:val="left" w:pos="648"/>
              </w:tabs>
              <w:jc w:val="left"/>
              <w:rPr>
                <w:rFonts w:cs="Arial"/>
                <w:bCs/>
                <w:color w:val="000000"/>
                <w:sz w:val="18"/>
                <w:szCs w:val="18"/>
              </w:rPr>
            </w:pPr>
            <w:r w:rsidRPr="006F6A5F">
              <w:rPr>
                <w:rFonts w:cs="Arial"/>
                <w:bCs/>
                <w:color w:val="000000"/>
                <w:sz w:val="18"/>
                <w:szCs w:val="18"/>
              </w:rPr>
              <w:t>Ing. Radek Menšík</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Mar>
              <w:top w:w="57" w:type="dxa"/>
              <w:left w:w="113" w:type="dxa"/>
              <w:bottom w:w="57" w:type="dxa"/>
              <w:right w:w="113" w:type="dxa"/>
            </w:tcMar>
          </w:tcPr>
          <w:p w14:paraId="4C464A1A" w14:textId="77777777"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ŘEDITEL VÝROBNÍHO ÚTVARU:</w:t>
            </w:r>
          </w:p>
          <w:p w14:paraId="3F95A3E8" w14:textId="77777777" w:rsidR="00C2786D" w:rsidRPr="006F6A5F" w:rsidRDefault="00C2786D" w:rsidP="00C2786D">
            <w:pPr>
              <w:jc w:val="left"/>
              <w:rPr>
                <w:rFonts w:cs="Arial"/>
                <w:bCs/>
                <w:caps/>
                <w:color w:val="000000"/>
                <w:sz w:val="12"/>
                <w:szCs w:val="12"/>
              </w:rPr>
            </w:pPr>
            <w:r w:rsidRPr="006F6A5F">
              <w:rPr>
                <w:rFonts w:cs="Arial"/>
                <w:bCs/>
                <w:color w:val="000000"/>
                <w:sz w:val="18"/>
                <w:szCs w:val="18"/>
              </w:rPr>
              <w:t>Ing. Vít Černý, Ph.D.</w:t>
            </w:r>
          </w:p>
        </w:tc>
        <w:tc>
          <w:tcPr>
            <w:tcW w:w="2835" w:type="dxa"/>
            <w:gridSpan w:val="2"/>
            <w:tcBorders>
              <w:top w:val="single" w:sz="4" w:space="0" w:color="auto"/>
              <w:left w:val="single" w:sz="4" w:space="0" w:color="auto"/>
              <w:bottom w:val="single" w:sz="4" w:space="0" w:color="auto"/>
            </w:tcBorders>
            <w:shd w:val="clear" w:color="auto" w:fill="auto"/>
            <w:tcMar>
              <w:top w:w="57" w:type="dxa"/>
              <w:left w:w="113" w:type="dxa"/>
              <w:bottom w:w="57" w:type="dxa"/>
            </w:tcMar>
          </w:tcPr>
          <w:p w14:paraId="6ABDDAAA" w14:textId="77777777"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Technická kontrola:</w:t>
            </w:r>
          </w:p>
          <w:p w14:paraId="107A8E5E" w14:textId="77777777" w:rsidR="00C2786D" w:rsidRPr="006F6A5F" w:rsidRDefault="00C2786D" w:rsidP="00C2786D">
            <w:pPr>
              <w:jc w:val="left"/>
              <w:rPr>
                <w:rFonts w:cs="Arial"/>
                <w:bCs/>
                <w:color w:val="000000"/>
                <w:sz w:val="18"/>
                <w:szCs w:val="18"/>
              </w:rPr>
            </w:pPr>
            <w:r w:rsidRPr="006F6A5F">
              <w:rPr>
                <w:rFonts w:cs="Arial"/>
                <w:bCs/>
                <w:color w:val="000000"/>
                <w:sz w:val="18"/>
                <w:szCs w:val="18"/>
              </w:rPr>
              <w:t>Ing. Marek Machovec</w:t>
            </w:r>
          </w:p>
        </w:tc>
      </w:tr>
    </w:tbl>
    <w:p w14:paraId="4AFECC36" w14:textId="77777777" w:rsidR="00C2786D" w:rsidRPr="006F6A5F" w:rsidRDefault="00C2786D" w:rsidP="00C2786D">
      <w:pPr>
        <w:rPr>
          <w:vanish/>
        </w:rPr>
      </w:pPr>
    </w:p>
    <w:p w14:paraId="2BED0750" w14:textId="77777777" w:rsidR="00496443" w:rsidRPr="006F6A5F" w:rsidRDefault="00496443" w:rsidP="00496443">
      <w:pPr>
        <w:rPr>
          <w:vanish/>
        </w:rPr>
      </w:pPr>
    </w:p>
    <w:tbl>
      <w:tblPr>
        <w:tblW w:w="9072" w:type="dxa"/>
        <w:jc w:val="center"/>
        <w:tblCellMar>
          <w:left w:w="0" w:type="dxa"/>
          <w:right w:w="0" w:type="dxa"/>
        </w:tblCellMar>
        <w:tblLook w:val="04A0" w:firstRow="1" w:lastRow="0" w:firstColumn="1" w:lastColumn="0" w:noHBand="0" w:noVBand="1"/>
      </w:tblPr>
      <w:tblGrid>
        <w:gridCol w:w="286"/>
        <w:gridCol w:w="8505"/>
        <w:gridCol w:w="281"/>
      </w:tblGrid>
      <w:tr w:rsidR="00496443" w:rsidRPr="006F6A5F" w14:paraId="48682B56" w14:textId="77777777" w:rsidTr="00A50DB1">
        <w:trPr>
          <w:gridBefore w:val="1"/>
          <w:gridAfter w:val="1"/>
          <w:wBefore w:w="286" w:type="dxa"/>
          <w:wAfter w:w="282" w:type="dxa"/>
          <w:trHeight w:val="227"/>
          <w:jc w:val="center"/>
        </w:trPr>
        <w:tc>
          <w:tcPr>
            <w:tcW w:w="8504" w:type="dxa"/>
            <w:tcBorders>
              <w:bottom w:val="single" w:sz="4" w:space="0" w:color="auto"/>
            </w:tcBorders>
            <w:shd w:val="clear" w:color="auto" w:fill="auto"/>
            <w:tcMar>
              <w:top w:w="113" w:type="dxa"/>
              <w:bottom w:w="57" w:type="dxa"/>
              <w:right w:w="113" w:type="dxa"/>
            </w:tcMar>
          </w:tcPr>
          <w:p w14:paraId="3F3E5DC8" w14:textId="77777777" w:rsidR="00496443" w:rsidRPr="006F6A5F" w:rsidRDefault="00496443" w:rsidP="00A735CB"/>
          <w:p w14:paraId="56A093B4" w14:textId="77777777" w:rsidR="00496443" w:rsidRPr="006F6A5F" w:rsidRDefault="00496443" w:rsidP="00A735CB"/>
          <w:p w14:paraId="694F3642" w14:textId="77777777" w:rsidR="00C628D8" w:rsidRPr="006F6A5F" w:rsidRDefault="00C628D8" w:rsidP="00A735CB"/>
          <w:p w14:paraId="1EE161F6" w14:textId="77777777" w:rsidR="00C628D8" w:rsidRPr="006F6A5F" w:rsidRDefault="00C628D8" w:rsidP="00A735CB"/>
          <w:p w14:paraId="4777E7FE" w14:textId="77777777" w:rsidR="00C628D8" w:rsidRPr="006F6A5F" w:rsidRDefault="00C628D8" w:rsidP="00A735CB"/>
          <w:p w14:paraId="5E0BDC01" w14:textId="77777777" w:rsidR="00C628D8" w:rsidRPr="006F6A5F" w:rsidRDefault="00C628D8" w:rsidP="00A735CB"/>
          <w:p w14:paraId="0803FF50" w14:textId="77777777" w:rsidR="00C628D8" w:rsidRPr="006F6A5F" w:rsidRDefault="00C628D8" w:rsidP="00A735CB"/>
          <w:p w14:paraId="1C665796" w14:textId="77777777" w:rsidR="00C628D8" w:rsidRPr="006F6A5F" w:rsidRDefault="00C628D8" w:rsidP="00A735CB"/>
          <w:p w14:paraId="1D3ADFD3" w14:textId="77777777" w:rsidR="00C628D8" w:rsidRPr="006F6A5F" w:rsidRDefault="00C628D8" w:rsidP="00A735CB"/>
          <w:p w14:paraId="76A95C51" w14:textId="77777777" w:rsidR="00C628D8" w:rsidRPr="006F6A5F" w:rsidRDefault="00C628D8" w:rsidP="00A735CB"/>
          <w:p w14:paraId="5A47983E" w14:textId="77777777" w:rsidR="00C628D8" w:rsidRPr="006F6A5F" w:rsidRDefault="00C628D8" w:rsidP="00A735CB"/>
          <w:p w14:paraId="07A87671" w14:textId="77777777" w:rsidR="00C628D8" w:rsidRPr="006F6A5F" w:rsidRDefault="00C628D8" w:rsidP="00A735CB"/>
          <w:p w14:paraId="64D48073" w14:textId="77777777" w:rsidR="00C628D8" w:rsidRPr="006F6A5F" w:rsidRDefault="00C628D8" w:rsidP="00A735CB"/>
          <w:p w14:paraId="4750ACD8" w14:textId="77777777" w:rsidR="00C628D8" w:rsidRPr="006F6A5F" w:rsidRDefault="00C628D8" w:rsidP="00A735CB"/>
          <w:p w14:paraId="7D03B7FA" w14:textId="77777777" w:rsidR="00730CED" w:rsidRPr="006F6A5F" w:rsidRDefault="00730CED" w:rsidP="00A735CB"/>
          <w:p w14:paraId="12B5E60A" w14:textId="77777777" w:rsidR="00496443" w:rsidRPr="006F6A5F" w:rsidRDefault="00496443" w:rsidP="00A735CB"/>
          <w:p w14:paraId="6746B69E" w14:textId="77777777" w:rsidR="00496443" w:rsidRPr="006F6A5F" w:rsidRDefault="00496443" w:rsidP="00A735CB"/>
          <w:p w14:paraId="1ED8B2F4" w14:textId="77777777" w:rsidR="00496443" w:rsidRPr="006F6A5F" w:rsidRDefault="00496443" w:rsidP="00A735CB"/>
          <w:p w14:paraId="7A55EF2A" w14:textId="77777777" w:rsidR="00496443" w:rsidRPr="006F6A5F" w:rsidRDefault="00496443" w:rsidP="00A735CB">
            <w:pPr>
              <w:spacing w:after="120"/>
              <w:jc w:val="left"/>
              <w:rPr>
                <w:rFonts w:cs="Arial"/>
                <w:bCs/>
                <w:caps/>
                <w:color w:val="000000"/>
                <w:sz w:val="12"/>
                <w:szCs w:val="12"/>
              </w:rPr>
            </w:pPr>
          </w:p>
          <w:p w14:paraId="4DC504C2" w14:textId="77777777" w:rsidR="00C2786D" w:rsidRPr="006F6A5F" w:rsidRDefault="00C2786D" w:rsidP="00A735CB">
            <w:pPr>
              <w:spacing w:after="120"/>
              <w:jc w:val="left"/>
              <w:rPr>
                <w:rFonts w:cs="Arial"/>
                <w:bCs/>
                <w:caps/>
                <w:color w:val="000000"/>
                <w:sz w:val="12"/>
                <w:szCs w:val="12"/>
              </w:rPr>
            </w:pPr>
          </w:p>
          <w:p w14:paraId="1A5472E7" w14:textId="77777777" w:rsidR="00C2786D" w:rsidRPr="006F6A5F" w:rsidRDefault="00C2786D" w:rsidP="00A735CB">
            <w:pPr>
              <w:spacing w:after="120"/>
              <w:jc w:val="left"/>
              <w:rPr>
                <w:rFonts w:cs="Arial"/>
                <w:bCs/>
                <w:caps/>
                <w:color w:val="000000"/>
                <w:sz w:val="12"/>
                <w:szCs w:val="12"/>
              </w:rPr>
            </w:pPr>
          </w:p>
          <w:p w14:paraId="34C8B507" w14:textId="77777777" w:rsidR="00C2786D" w:rsidRPr="006F6A5F" w:rsidRDefault="00C2786D" w:rsidP="00A735CB">
            <w:pPr>
              <w:spacing w:after="120"/>
              <w:jc w:val="left"/>
              <w:rPr>
                <w:rFonts w:cs="Arial"/>
                <w:bCs/>
                <w:caps/>
                <w:color w:val="000000"/>
                <w:sz w:val="12"/>
                <w:szCs w:val="12"/>
              </w:rPr>
            </w:pPr>
          </w:p>
          <w:p w14:paraId="12D58E5C" w14:textId="77777777" w:rsidR="00C2786D" w:rsidRPr="006F6A5F" w:rsidRDefault="00C2786D" w:rsidP="00A735CB">
            <w:pPr>
              <w:spacing w:after="120"/>
              <w:jc w:val="left"/>
              <w:rPr>
                <w:rFonts w:cs="Arial"/>
                <w:bCs/>
                <w:caps/>
                <w:color w:val="000000"/>
                <w:sz w:val="12"/>
                <w:szCs w:val="12"/>
              </w:rPr>
            </w:pPr>
          </w:p>
          <w:p w14:paraId="25C31778" w14:textId="77777777" w:rsidR="00A43761" w:rsidRPr="006F6A5F" w:rsidRDefault="00A43761" w:rsidP="00A735CB">
            <w:pPr>
              <w:spacing w:after="120"/>
              <w:jc w:val="left"/>
              <w:rPr>
                <w:rFonts w:cs="Arial"/>
                <w:bCs/>
                <w:caps/>
                <w:color w:val="000000"/>
                <w:sz w:val="12"/>
                <w:szCs w:val="12"/>
              </w:rPr>
            </w:pPr>
          </w:p>
        </w:tc>
      </w:tr>
      <w:tr w:rsidR="00496443" w:rsidRPr="006F6A5F" w14:paraId="5181E895" w14:textId="77777777" w:rsidTr="00A50DB1">
        <w:trPr>
          <w:gridBefore w:val="1"/>
          <w:gridAfter w:val="1"/>
          <w:wBefore w:w="286" w:type="dxa"/>
          <w:wAfter w:w="281" w:type="dxa"/>
          <w:trHeight w:val="227"/>
          <w:jc w:val="center"/>
        </w:trPr>
        <w:tc>
          <w:tcPr>
            <w:tcW w:w="8505" w:type="dxa"/>
            <w:tcBorders>
              <w:top w:val="single" w:sz="4" w:space="0" w:color="auto"/>
            </w:tcBorders>
            <w:shd w:val="clear" w:color="auto" w:fill="auto"/>
            <w:tcMar>
              <w:top w:w="113" w:type="dxa"/>
              <w:bottom w:w="57" w:type="dxa"/>
              <w:right w:w="113" w:type="dxa"/>
            </w:tcMar>
          </w:tcPr>
          <w:p w14:paraId="5F536CCA" w14:textId="77777777" w:rsidR="00496443" w:rsidRPr="006F6A5F" w:rsidRDefault="00496443" w:rsidP="00A735CB">
            <w:pPr>
              <w:rPr>
                <w:color w:val="000000"/>
                <w:sz w:val="16"/>
                <w:szCs w:val="16"/>
              </w:rPr>
            </w:pPr>
            <w:r w:rsidRPr="006F6A5F">
              <w:rPr>
                <w:color w:val="000000"/>
                <w:sz w:val="16"/>
                <w:szCs w:val="16"/>
              </w:rPr>
              <w:t xml:space="preserve">Společnost </w:t>
            </w:r>
            <w:r w:rsidRPr="006F6A5F">
              <w:rPr>
                <w:b/>
                <w:color w:val="000000"/>
                <w:sz w:val="16"/>
                <w:szCs w:val="16"/>
              </w:rPr>
              <w:t>Sweco Hydroprojekt a.s.</w:t>
            </w:r>
            <w:r w:rsidRPr="006F6A5F">
              <w:rPr>
                <w:color w:val="000000"/>
                <w:sz w:val="16"/>
                <w:szCs w:val="16"/>
              </w:rPr>
              <w:t xml:space="preserve"> je certifikovaná dle norem </w:t>
            </w:r>
            <w:r w:rsidRPr="006F6A5F">
              <w:rPr>
                <w:b/>
                <w:color w:val="000000"/>
                <w:sz w:val="16"/>
                <w:szCs w:val="16"/>
              </w:rPr>
              <w:t>ČSN EN ISO 9001:2009</w:t>
            </w:r>
            <w:r w:rsidRPr="006F6A5F">
              <w:rPr>
                <w:color w:val="000000"/>
                <w:sz w:val="16"/>
                <w:szCs w:val="16"/>
              </w:rPr>
              <w:t xml:space="preserve">, </w:t>
            </w:r>
            <w:r w:rsidRPr="006F6A5F">
              <w:rPr>
                <w:b/>
                <w:color w:val="000000"/>
                <w:sz w:val="16"/>
                <w:szCs w:val="16"/>
              </w:rPr>
              <w:t>ČSN EN ISO 14001:2005</w:t>
            </w:r>
            <w:r w:rsidRPr="006F6A5F">
              <w:rPr>
                <w:color w:val="000000"/>
                <w:sz w:val="16"/>
                <w:szCs w:val="16"/>
              </w:rPr>
              <w:t xml:space="preserve"> a </w:t>
            </w:r>
            <w:r w:rsidRPr="006F6A5F">
              <w:rPr>
                <w:b/>
                <w:color w:val="000000"/>
                <w:sz w:val="16"/>
                <w:szCs w:val="16"/>
              </w:rPr>
              <w:t>ČSN OHSAS 18001:2008</w:t>
            </w:r>
            <w:r w:rsidRPr="006F6A5F">
              <w:rPr>
                <w:color w:val="000000"/>
                <w:sz w:val="16"/>
                <w:szCs w:val="16"/>
              </w:rPr>
              <w:t>.</w:t>
            </w:r>
          </w:p>
          <w:p w14:paraId="1E816677" w14:textId="77777777" w:rsidR="00496443" w:rsidRPr="006F6A5F" w:rsidRDefault="00496443" w:rsidP="00A735CB">
            <w:pPr>
              <w:rPr>
                <w:color w:val="000000"/>
                <w:sz w:val="16"/>
                <w:szCs w:val="16"/>
              </w:rPr>
            </w:pPr>
          </w:p>
          <w:p w14:paraId="654497FA" w14:textId="77777777" w:rsidR="00496443" w:rsidRPr="006F6A5F" w:rsidRDefault="00496443" w:rsidP="00A735CB">
            <w:pPr>
              <w:tabs>
                <w:tab w:val="right" w:pos="8505"/>
              </w:tabs>
              <w:ind w:right="136"/>
              <w:jc w:val="left"/>
              <w:rPr>
                <w:b/>
                <w:color w:val="000000"/>
                <w:sz w:val="18"/>
              </w:rPr>
            </w:pPr>
            <w:r w:rsidRPr="006F6A5F">
              <w:rPr>
                <w:b/>
                <w:color w:val="000000"/>
                <w:sz w:val="18"/>
              </w:rPr>
              <w:sym w:font="Times New Roman" w:char="00A9"/>
            </w:r>
            <w:r w:rsidRPr="006F6A5F">
              <w:rPr>
                <w:b/>
                <w:color w:val="000000"/>
                <w:sz w:val="18"/>
              </w:rPr>
              <w:t> Sweco Hydroprojekt a.s.</w:t>
            </w:r>
          </w:p>
          <w:p w14:paraId="13874D3B" w14:textId="77777777" w:rsidR="00496443" w:rsidRPr="006F6A5F" w:rsidRDefault="00496443" w:rsidP="00A735CB">
            <w:pPr>
              <w:rPr>
                <w:color w:val="000000"/>
                <w:sz w:val="16"/>
                <w:szCs w:val="16"/>
              </w:rPr>
            </w:pPr>
            <w:r w:rsidRPr="006F6A5F">
              <w:rPr>
                <w:color w:val="000000"/>
                <w:sz w:val="16"/>
                <w:szCs w:val="16"/>
              </w:rPr>
              <w:t>Tato dokumentace včetně všech příloh (s výjimkou dat poskytnutých objednatelem) je duševním vlastnictvím akciové společnosti Sweco Hydroprojekt a.s. Objednatel této dokumentace je oprávněn ji využít k účelům vyplývajícím z uzavřené smlouvy bez jakéhokoliv omezení. Jiné osoby (jak fyzické, tak právnické) nejsou bez předchozího výslovného souhlasu objednatele oprávněny tuto dokumentaci ani její části jakkoli využívat, kopírovat (ani jiným způsobem rozmnožovat) nebo zpřístupnit dalším osobám.</w:t>
            </w:r>
          </w:p>
          <w:p w14:paraId="48AA8A21" w14:textId="77777777" w:rsidR="00496443" w:rsidRPr="006F6A5F" w:rsidRDefault="00496443" w:rsidP="00A735CB">
            <w:pPr>
              <w:rPr>
                <w:color w:val="000000"/>
                <w:sz w:val="16"/>
                <w:szCs w:val="16"/>
              </w:rPr>
            </w:pPr>
            <w:r w:rsidRPr="006F6A5F">
              <w:rPr>
                <w:color w:val="000000"/>
                <w:sz w:val="16"/>
                <w:szCs w:val="16"/>
              </w:rPr>
              <w:t>Poznámka: Podpisy zpracovatelů jsou připojeny pouze k výtisku číslo 01 nebo originálu přílohy (matrici).</w:t>
            </w:r>
          </w:p>
        </w:tc>
      </w:tr>
      <w:tr w:rsidR="00F81B53" w:rsidRPr="008D4577" w14:paraId="2F58D7FB" w14:textId="77777777" w:rsidTr="00A50DB1">
        <w:tblPrEx>
          <w:jc w:val="left"/>
          <w:tblCellMar>
            <w:left w:w="108" w:type="dxa"/>
            <w:right w:w="108" w:type="dxa"/>
          </w:tblCellMar>
          <w:tblLook w:val="01E0" w:firstRow="1" w:lastRow="1" w:firstColumn="1" w:lastColumn="1" w:noHBand="0" w:noVBand="0"/>
        </w:tblPrEx>
        <w:trPr>
          <w:trHeight w:val="510"/>
        </w:trPr>
        <w:tc>
          <w:tcPr>
            <w:tcW w:w="9072" w:type="dxa"/>
            <w:gridSpan w:val="3"/>
            <w:tcBorders>
              <w:bottom w:val="single" w:sz="4" w:space="0" w:color="auto"/>
            </w:tcBorders>
            <w:tcMar>
              <w:left w:w="0" w:type="dxa"/>
            </w:tcMar>
            <w:vAlign w:val="center"/>
          </w:tcPr>
          <w:p w14:paraId="7FC478BD" w14:textId="77777777" w:rsidR="00532923" w:rsidRPr="008D4577" w:rsidRDefault="00E27980" w:rsidP="001F529C">
            <w:pPr>
              <w:tabs>
                <w:tab w:val="left" w:pos="3960"/>
                <w:tab w:val="left" w:pos="4320"/>
              </w:tabs>
              <w:jc w:val="left"/>
              <w:rPr>
                <w:bCs/>
                <w:color w:val="000000" w:themeColor="text1"/>
                <w:sz w:val="30"/>
                <w:szCs w:val="30"/>
              </w:rPr>
            </w:pPr>
            <w:r w:rsidRPr="008D4577">
              <w:rPr>
                <w:color w:val="000000" w:themeColor="text1"/>
                <w:sz w:val="16"/>
                <w:szCs w:val="16"/>
              </w:rPr>
              <w:lastRenderedPageBreak/>
              <w:br w:type="page"/>
            </w:r>
            <w:r w:rsidR="00532923" w:rsidRPr="008D4577">
              <w:rPr>
                <w:bCs/>
                <w:color w:val="000000" w:themeColor="text1"/>
                <w:sz w:val="30"/>
                <w:szCs w:val="30"/>
              </w:rPr>
              <w:t>OBSAH</w:t>
            </w:r>
          </w:p>
        </w:tc>
      </w:tr>
    </w:tbl>
    <w:p w14:paraId="7E62929E" w14:textId="77777777" w:rsidR="006744BF" w:rsidRPr="008D4577" w:rsidRDefault="006744BF" w:rsidP="00DD3884"/>
    <w:p w14:paraId="269FC0D2" w14:textId="77777777" w:rsidR="00F6635F" w:rsidRPr="008D4577" w:rsidRDefault="00F6635F" w:rsidP="00F6635F">
      <w:pPr>
        <w:tabs>
          <w:tab w:val="right" w:pos="8505"/>
        </w:tabs>
        <w:rPr>
          <w:bCs/>
          <w:color w:val="000000" w:themeColor="text1"/>
        </w:rPr>
      </w:pPr>
      <w:r w:rsidRPr="008D4577">
        <w:rPr>
          <w:b/>
          <w:bCs/>
          <w:color w:val="000000" w:themeColor="text1"/>
        </w:rPr>
        <w:tab/>
      </w:r>
    </w:p>
    <w:sdt>
      <w:sdtPr>
        <w:id w:val="-1235004870"/>
        <w:docPartObj>
          <w:docPartGallery w:val="Table of Contents"/>
          <w:docPartUnique/>
        </w:docPartObj>
      </w:sdtPr>
      <w:sdtEndPr>
        <w:rPr>
          <w:b/>
          <w:bCs/>
          <w:highlight w:val="yellow"/>
        </w:rPr>
      </w:sdtEndPr>
      <w:sdtContent>
        <w:p w14:paraId="59B4F0DC" w14:textId="77777777" w:rsidR="00A629F1" w:rsidRPr="008D4577" w:rsidRDefault="007C1329" w:rsidP="007C1329">
          <w:pPr>
            <w:tabs>
              <w:tab w:val="right" w:pos="8505"/>
            </w:tabs>
            <w:jc w:val="right"/>
            <w:rPr>
              <w:bCs/>
              <w:color w:val="000000" w:themeColor="text1"/>
            </w:rPr>
          </w:pPr>
          <w:r w:rsidRPr="008D4577">
            <w:rPr>
              <w:bCs/>
              <w:color w:val="000000" w:themeColor="text1"/>
            </w:rPr>
            <w:t>strana</w:t>
          </w:r>
        </w:p>
        <w:p w14:paraId="0D890716" w14:textId="77777777" w:rsidR="007C1329" w:rsidRPr="008D4577" w:rsidRDefault="007C1329" w:rsidP="007C1329">
          <w:pPr>
            <w:tabs>
              <w:tab w:val="right" w:pos="8505"/>
            </w:tabs>
            <w:jc w:val="right"/>
          </w:pPr>
        </w:p>
        <w:p w14:paraId="5CE17E54" w14:textId="77777777" w:rsidR="009C1831" w:rsidRDefault="00E92534">
          <w:pPr>
            <w:pStyle w:val="Obsah2"/>
            <w:rPr>
              <w:rFonts w:asciiTheme="minorHAnsi" w:eastAsiaTheme="minorEastAsia" w:hAnsiTheme="minorHAnsi" w:cstheme="minorBidi"/>
              <w:noProof/>
              <w:sz w:val="22"/>
              <w:szCs w:val="22"/>
            </w:rPr>
          </w:pPr>
          <w:r w:rsidRPr="008D4577">
            <w:fldChar w:fldCharType="begin"/>
          </w:r>
          <w:r w:rsidRPr="008D4577">
            <w:instrText xml:space="preserve"> TOC \o "1-3" \h \z \u </w:instrText>
          </w:r>
          <w:r w:rsidRPr="008D4577">
            <w:fldChar w:fldCharType="separate"/>
          </w:r>
          <w:hyperlink w:anchor="_Toc11940744" w:history="1">
            <w:r w:rsidR="009C1831" w:rsidRPr="00B910E6">
              <w:rPr>
                <w:rStyle w:val="Hypertextovodkaz"/>
                <w:noProof/>
              </w:rPr>
              <w:t>B.0</w:t>
            </w:r>
            <w:r w:rsidR="009C1831">
              <w:rPr>
                <w:rFonts w:asciiTheme="minorHAnsi" w:eastAsiaTheme="minorEastAsia" w:hAnsiTheme="minorHAnsi" w:cstheme="minorBidi"/>
                <w:noProof/>
                <w:sz w:val="22"/>
                <w:szCs w:val="22"/>
              </w:rPr>
              <w:tab/>
            </w:r>
            <w:r w:rsidR="009C1831" w:rsidRPr="00B910E6">
              <w:rPr>
                <w:rStyle w:val="Hypertextovodkaz"/>
                <w:noProof/>
              </w:rPr>
              <w:t>Požadavky</w:t>
            </w:r>
            <w:r w:rsidR="009C1831">
              <w:rPr>
                <w:noProof/>
                <w:webHidden/>
              </w:rPr>
              <w:tab/>
            </w:r>
            <w:r w:rsidR="009C1831">
              <w:rPr>
                <w:noProof/>
                <w:webHidden/>
              </w:rPr>
              <w:fldChar w:fldCharType="begin"/>
            </w:r>
            <w:r w:rsidR="009C1831">
              <w:rPr>
                <w:noProof/>
                <w:webHidden/>
              </w:rPr>
              <w:instrText xml:space="preserve"> PAGEREF _Toc11940744 \h </w:instrText>
            </w:r>
            <w:r w:rsidR="009C1831">
              <w:rPr>
                <w:noProof/>
                <w:webHidden/>
              </w:rPr>
            </w:r>
            <w:r w:rsidR="009C1831">
              <w:rPr>
                <w:noProof/>
                <w:webHidden/>
              </w:rPr>
              <w:fldChar w:fldCharType="separate"/>
            </w:r>
            <w:r w:rsidR="009C1831">
              <w:rPr>
                <w:noProof/>
                <w:webHidden/>
              </w:rPr>
              <w:t>4</w:t>
            </w:r>
            <w:r w:rsidR="009C1831">
              <w:rPr>
                <w:noProof/>
                <w:webHidden/>
              </w:rPr>
              <w:fldChar w:fldCharType="end"/>
            </w:r>
          </w:hyperlink>
        </w:p>
        <w:p w14:paraId="51B84437" w14:textId="77777777" w:rsidR="009C1831" w:rsidRDefault="00B821CE">
          <w:pPr>
            <w:pStyle w:val="Obsah3"/>
            <w:rPr>
              <w:rFonts w:asciiTheme="minorHAnsi" w:eastAsiaTheme="minorEastAsia" w:hAnsiTheme="minorHAnsi" w:cstheme="minorBidi"/>
              <w:noProof/>
              <w:sz w:val="22"/>
              <w:szCs w:val="22"/>
            </w:rPr>
          </w:pPr>
          <w:hyperlink w:anchor="_Toc11940745" w:history="1">
            <w:r w:rsidR="009C1831" w:rsidRPr="00B910E6">
              <w:rPr>
                <w:rStyle w:val="Hypertextovodkaz"/>
                <w:noProof/>
              </w:rPr>
              <w:t>B.0.1</w:t>
            </w:r>
            <w:r w:rsidR="009C1831">
              <w:rPr>
                <w:rFonts w:asciiTheme="minorHAnsi" w:eastAsiaTheme="minorEastAsia" w:hAnsiTheme="minorHAnsi" w:cstheme="minorBidi"/>
                <w:noProof/>
                <w:sz w:val="22"/>
                <w:szCs w:val="22"/>
              </w:rPr>
              <w:tab/>
            </w:r>
            <w:r w:rsidR="009C1831" w:rsidRPr="00B910E6">
              <w:rPr>
                <w:rStyle w:val="Hypertextovodkaz"/>
                <w:noProof/>
              </w:rPr>
              <w:t>Požadavky na zpracování dodavatelské dokumentace stavby</w:t>
            </w:r>
            <w:r w:rsidR="009C1831">
              <w:rPr>
                <w:noProof/>
                <w:webHidden/>
              </w:rPr>
              <w:tab/>
            </w:r>
            <w:r w:rsidR="009C1831">
              <w:rPr>
                <w:noProof/>
                <w:webHidden/>
              </w:rPr>
              <w:fldChar w:fldCharType="begin"/>
            </w:r>
            <w:r w:rsidR="009C1831">
              <w:rPr>
                <w:noProof/>
                <w:webHidden/>
              </w:rPr>
              <w:instrText xml:space="preserve"> PAGEREF _Toc11940745 \h </w:instrText>
            </w:r>
            <w:r w:rsidR="009C1831">
              <w:rPr>
                <w:noProof/>
                <w:webHidden/>
              </w:rPr>
            </w:r>
            <w:r w:rsidR="009C1831">
              <w:rPr>
                <w:noProof/>
                <w:webHidden/>
              </w:rPr>
              <w:fldChar w:fldCharType="separate"/>
            </w:r>
            <w:r w:rsidR="009C1831">
              <w:rPr>
                <w:noProof/>
                <w:webHidden/>
              </w:rPr>
              <w:t>4</w:t>
            </w:r>
            <w:r w:rsidR="009C1831">
              <w:rPr>
                <w:noProof/>
                <w:webHidden/>
              </w:rPr>
              <w:fldChar w:fldCharType="end"/>
            </w:r>
          </w:hyperlink>
        </w:p>
        <w:p w14:paraId="251DDACF" w14:textId="77777777" w:rsidR="009C1831" w:rsidRDefault="00B821CE">
          <w:pPr>
            <w:pStyle w:val="Obsah3"/>
            <w:rPr>
              <w:rFonts w:asciiTheme="minorHAnsi" w:eastAsiaTheme="minorEastAsia" w:hAnsiTheme="minorHAnsi" w:cstheme="minorBidi"/>
              <w:noProof/>
              <w:sz w:val="22"/>
              <w:szCs w:val="22"/>
            </w:rPr>
          </w:pPr>
          <w:hyperlink w:anchor="_Toc11940746" w:history="1">
            <w:r w:rsidR="009C1831" w:rsidRPr="00B910E6">
              <w:rPr>
                <w:rStyle w:val="Hypertextovodkaz"/>
                <w:noProof/>
              </w:rPr>
              <w:t>B.0.2</w:t>
            </w:r>
            <w:r w:rsidR="009C1831">
              <w:rPr>
                <w:rFonts w:asciiTheme="minorHAnsi" w:eastAsiaTheme="minorEastAsia" w:hAnsiTheme="minorHAnsi" w:cstheme="minorBidi"/>
                <w:noProof/>
                <w:sz w:val="22"/>
                <w:szCs w:val="22"/>
              </w:rPr>
              <w:tab/>
            </w:r>
            <w:r w:rsidR="009C1831" w:rsidRPr="00B910E6">
              <w:rPr>
                <w:rStyle w:val="Hypertextovodkaz"/>
                <w:noProof/>
              </w:rPr>
              <w:t>Požadavky na zpracování plánu bezpečnosti a ochrany zdraví při práci na staveništi</w:t>
            </w:r>
            <w:r w:rsidR="009C1831">
              <w:rPr>
                <w:noProof/>
                <w:webHidden/>
              </w:rPr>
              <w:tab/>
            </w:r>
            <w:r w:rsidR="009C1831">
              <w:rPr>
                <w:noProof/>
                <w:webHidden/>
              </w:rPr>
              <w:fldChar w:fldCharType="begin"/>
            </w:r>
            <w:r w:rsidR="009C1831">
              <w:rPr>
                <w:noProof/>
                <w:webHidden/>
              </w:rPr>
              <w:instrText xml:space="preserve"> PAGEREF _Toc11940746 \h </w:instrText>
            </w:r>
            <w:r w:rsidR="009C1831">
              <w:rPr>
                <w:noProof/>
                <w:webHidden/>
              </w:rPr>
            </w:r>
            <w:r w:rsidR="009C1831">
              <w:rPr>
                <w:noProof/>
                <w:webHidden/>
              </w:rPr>
              <w:fldChar w:fldCharType="separate"/>
            </w:r>
            <w:r w:rsidR="009C1831">
              <w:rPr>
                <w:noProof/>
                <w:webHidden/>
              </w:rPr>
              <w:t>6</w:t>
            </w:r>
            <w:r w:rsidR="009C1831">
              <w:rPr>
                <w:noProof/>
                <w:webHidden/>
              </w:rPr>
              <w:fldChar w:fldCharType="end"/>
            </w:r>
          </w:hyperlink>
        </w:p>
        <w:p w14:paraId="055FEF1A" w14:textId="77777777" w:rsidR="009C1831" w:rsidRDefault="00B821CE">
          <w:pPr>
            <w:pStyle w:val="Obsah3"/>
            <w:rPr>
              <w:rFonts w:asciiTheme="minorHAnsi" w:eastAsiaTheme="minorEastAsia" w:hAnsiTheme="minorHAnsi" w:cstheme="minorBidi"/>
              <w:noProof/>
              <w:sz w:val="22"/>
              <w:szCs w:val="22"/>
            </w:rPr>
          </w:pPr>
          <w:hyperlink w:anchor="_Toc11940747" w:history="1">
            <w:r w:rsidR="009C1831" w:rsidRPr="00B910E6">
              <w:rPr>
                <w:rStyle w:val="Hypertextovodkaz"/>
                <w:noProof/>
              </w:rPr>
              <w:t>B.0.3</w:t>
            </w:r>
            <w:r w:rsidR="009C1831">
              <w:rPr>
                <w:rFonts w:asciiTheme="minorHAnsi" w:eastAsiaTheme="minorEastAsia" w:hAnsiTheme="minorHAnsi" w:cstheme="minorBidi"/>
                <w:noProof/>
                <w:sz w:val="22"/>
                <w:szCs w:val="22"/>
              </w:rPr>
              <w:tab/>
            </w:r>
            <w:r w:rsidR="009C1831" w:rsidRPr="00B910E6">
              <w:rPr>
                <w:rStyle w:val="Hypertextovodkaz"/>
                <w:noProof/>
              </w:rPr>
              <w:t>Podmínky realizace prací v ochranných nebo bezpečnostních pásmech jiných staveb</w:t>
            </w:r>
            <w:r w:rsidR="009C1831">
              <w:rPr>
                <w:noProof/>
                <w:webHidden/>
              </w:rPr>
              <w:tab/>
            </w:r>
            <w:r w:rsidR="009C1831">
              <w:rPr>
                <w:noProof/>
                <w:webHidden/>
              </w:rPr>
              <w:fldChar w:fldCharType="begin"/>
            </w:r>
            <w:r w:rsidR="009C1831">
              <w:rPr>
                <w:noProof/>
                <w:webHidden/>
              </w:rPr>
              <w:instrText xml:space="preserve"> PAGEREF _Toc11940747 \h </w:instrText>
            </w:r>
            <w:r w:rsidR="009C1831">
              <w:rPr>
                <w:noProof/>
                <w:webHidden/>
              </w:rPr>
            </w:r>
            <w:r w:rsidR="009C1831">
              <w:rPr>
                <w:noProof/>
                <w:webHidden/>
              </w:rPr>
              <w:fldChar w:fldCharType="separate"/>
            </w:r>
            <w:r w:rsidR="009C1831">
              <w:rPr>
                <w:noProof/>
                <w:webHidden/>
              </w:rPr>
              <w:t>16</w:t>
            </w:r>
            <w:r w:rsidR="009C1831">
              <w:rPr>
                <w:noProof/>
                <w:webHidden/>
              </w:rPr>
              <w:fldChar w:fldCharType="end"/>
            </w:r>
          </w:hyperlink>
        </w:p>
        <w:p w14:paraId="4C6458E4" w14:textId="77777777" w:rsidR="009C1831" w:rsidRDefault="00B821CE">
          <w:pPr>
            <w:pStyle w:val="Obsah3"/>
            <w:rPr>
              <w:rFonts w:asciiTheme="minorHAnsi" w:eastAsiaTheme="minorEastAsia" w:hAnsiTheme="minorHAnsi" w:cstheme="minorBidi"/>
              <w:noProof/>
              <w:sz w:val="22"/>
              <w:szCs w:val="22"/>
            </w:rPr>
          </w:pPr>
          <w:hyperlink w:anchor="_Toc11940748" w:history="1">
            <w:r w:rsidR="009C1831" w:rsidRPr="00B910E6">
              <w:rPr>
                <w:rStyle w:val="Hypertextovodkaz"/>
                <w:noProof/>
              </w:rPr>
              <w:t>B.0.4</w:t>
            </w:r>
            <w:r w:rsidR="009C1831">
              <w:rPr>
                <w:rFonts w:asciiTheme="minorHAnsi" w:eastAsiaTheme="minorEastAsia" w:hAnsiTheme="minorHAnsi" w:cstheme="minorBidi"/>
                <w:noProof/>
                <w:sz w:val="22"/>
                <w:szCs w:val="22"/>
              </w:rPr>
              <w:tab/>
            </w:r>
            <w:r w:rsidR="009C1831" w:rsidRPr="00B910E6">
              <w:rPr>
                <w:rStyle w:val="Hypertextovodkaz"/>
                <w:noProof/>
              </w:rPr>
              <w:t>Zvláštní podmínky a požadavky na organizaci staveniště a provádění prací</w:t>
            </w:r>
            <w:r w:rsidR="009C1831">
              <w:rPr>
                <w:noProof/>
                <w:webHidden/>
              </w:rPr>
              <w:tab/>
            </w:r>
            <w:r w:rsidR="009C1831">
              <w:rPr>
                <w:noProof/>
                <w:webHidden/>
              </w:rPr>
              <w:fldChar w:fldCharType="begin"/>
            </w:r>
            <w:r w:rsidR="009C1831">
              <w:rPr>
                <w:noProof/>
                <w:webHidden/>
              </w:rPr>
              <w:instrText xml:space="preserve"> PAGEREF _Toc11940748 \h </w:instrText>
            </w:r>
            <w:r w:rsidR="009C1831">
              <w:rPr>
                <w:noProof/>
                <w:webHidden/>
              </w:rPr>
            </w:r>
            <w:r w:rsidR="009C1831">
              <w:rPr>
                <w:noProof/>
                <w:webHidden/>
              </w:rPr>
              <w:fldChar w:fldCharType="separate"/>
            </w:r>
            <w:r w:rsidR="009C1831">
              <w:rPr>
                <w:noProof/>
                <w:webHidden/>
              </w:rPr>
              <w:t>16</w:t>
            </w:r>
            <w:r w:rsidR="009C1831">
              <w:rPr>
                <w:noProof/>
                <w:webHidden/>
              </w:rPr>
              <w:fldChar w:fldCharType="end"/>
            </w:r>
          </w:hyperlink>
        </w:p>
        <w:p w14:paraId="40B2EF41" w14:textId="77777777" w:rsidR="009C1831" w:rsidRDefault="00B821CE">
          <w:pPr>
            <w:pStyle w:val="Obsah3"/>
            <w:rPr>
              <w:rFonts w:asciiTheme="minorHAnsi" w:eastAsiaTheme="minorEastAsia" w:hAnsiTheme="minorHAnsi" w:cstheme="minorBidi"/>
              <w:noProof/>
              <w:sz w:val="22"/>
              <w:szCs w:val="22"/>
            </w:rPr>
          </w:pPr>
          <w:hyperlink w:anchor="_Toc11940749" w:history="1">
            <w:r w:rsidR="009C1831" w:rsidRPr="00B910E6">
              <w:rPr>
                <w:rStyle w:val="Hypertextovodkaz"/>
                <w:noProof/>
              </w:rPr>
              <w:t>B.0.5</w:t>
            </w:r>
            <w:r w:rsidR="009C1831">
              <w:rPr>
                <w:rFonts w:asciiTheme="minorHAnsi" w:eastAsiaTheme="minorEastAsia" w:hAnsiTheme="minorHAnsi" w:cstheme="minorBidi"/>
                <w:noProof/>
                <w:sz w:val="22"/>
                <w:szCs w:val="22"/>
              </w:rPr>
              <w:tab/>
            </w:r>
            <w:r w:rsidR="009C1831" w:rsidRPr="00B910E6">
              <w:rPr>
                <w:rStyle w:val="Hypertextovodkaz"/>
                <w:noProof/>
              </w:rPr>
              <w:t>Ochrana životního prostředí při výstavbě</w:t>
            </w:r>
            <w:r w:rsidR="009C1831">
              <w:rPr>
                <w:noProof/>
                <w:webHidden/>
              </w:rPr>
              <w:tab/>
            </w:r>
            <w:r w:rsidR="009C1831">
              <w:rPr>
                <w:noProof/>
                <w:webHidden/>
              </w:rPr>
              <w:fldChar w:fldCharType="begin"/>
            </w:r>
            <w:r w:rsidR="009C1831">
              <w:rPr>
                <w:noProof/>
                <w:webHidden/>
              </w:rPr>
              <w:instrText xml:space="preserve"> PAGEREF _Toc11940749 \h </w:instrText>
            </w:r>
            <w:r w:rsidR="009C1831">
              <w:rPr>
                <w:noProof/>
                <w:webHidden/>
              </w:rPr>
            </w:r>
            <w:r w:rsidR="009C1831">
              <w:rPr>
                <w:noProof/>
                <w:webHidden/>
              </w:rPr>
              <w:fldChar w:fldCharType="separate"/>
            </w:r>
            <w:r w:rsidR="009C1831">
              <w:rPr>
                <w:noProof/>
                <w:webHidden/>
              </w:rPr>
              <w:t>16</w:t>
            </w:r>
            <w:r w:rsidR="009C1831">
              <w:rPr>
                <w:noProof/>
                <w:webHidden/>
              </w:rPr>
              <w:fldChar w:fldCharType="end"/>
            </w:r>
          </w:hyperlink>
        </w:p>
        <w:p w14:paraId="2B9174F2" w14:textId="77777777" w:rsidR="009C1831" w:rsidRDefault="00B821CE">
          <w:pPr>
            <w:pStyle w:val="Obsah2"/>
            <w:rPr>
              <w:rFonts w:asciiTheme="minorHAnsi" w:eastAsiaTheme="minorEastAsia" w:hAnsiTheme="minorHAnsi" w:cstheme="minorBidi"/>
              <w:noProof/>
              <w:sz w:val="22"/>
              <w:szCs w:val="22"/>
            </w:rPr>
          </w:pPr>
          <w:hyperlink w:anchor="_Toc11940750" w:history="1">
            <w:r w:rsidR="009C1831" w:rsidRPr="00B910E6">
              <w:rPr>
                <w:rStyle w:val="Hypertextovodkaz"/>
                <w:noProof/>
              </w:rPr>
              <w:t>B.1</w:t>
            </w:r>
            <w:r w:rsidR="009C1831">
              <w:rPr>
                <w:rFonts w:asciiTheme="minorHAnsi" w:eastAsiaTheme="minorEastAsia" w:hAnsiTheme="minorHAnsi" w:cstheme="minorBidi"/>
                <w:noProof/>
                <w:sz w:val="22"/>
                <w:szCs w:val="22"/>
              </w:rPr>
              <w:tab/>
            </w:r>
            <w:r w:rsidR="009C1831" w:rsidRPr="00B910E6">
              <w:rPr>
                <w:rStyle w:val="Hypertextovodkaz"/>
                <w:noProof/>
              </w:rPr>
              <w:t>Popis území stavby</w:t>
            </w:r>
            <w:r w:rsidR="009C1831">
              <w:rPr>
                <w:noProof/>
                <w:webHidden/>
              </w:rPr>
              <w:tab/>
            </w:r>
            <w:r w:rsidR="009C1831">
              <w:rPr>
                <w:noProof/>
                <w:webHidden/>
              </w:rPr>
              <w:fldChar w:fldCharType="begin"/>
            </w:r>
            <w:r w:rsidR="009C1831">
              <w:rPr>
                <w:noProof/>
                <w:webHidden/>
              </w:rPr>
              <w:instrText xml:space="preserve"> PAGEREF _Toc11940750 \h </w:instrText>
            </w:r>
            <w:r w:rsidR="009C1831">
              <w:rPr>
                <w:noProof/>
                <w:webHidden/>
              </w:rPr>
            </w:r>
            <w:r w:rsidR="009C1831">
              <w:rPr>
                <w:noProof/>
                <w:webHidden/>
              </w:rPr>
              <w:fldChar w:fldCharType="separate"/>
            </w:r>
            <w:r w:rsidR="009C1831">
              <w:rPr>
                <w:noProof/>
                <w:webHidden/>
              </w:rPr>
              <w:t>21</w:t>
            </w:r>
            <w:r w:rsidR="009C1831">
              <w:rPr>
                <w:noProof/>
                <w:webHidden/>
              </w:rPr>
              <w:fldChar w:fldCharType="end"/>
            </w:r>
          </w:hyperlink>
        </w:p>
        <w:p w14:paraId="064023B6" w14:textId="77777777" w:rsidR="009C1831" w:rsidRDefault="00B821CE">
          <w:pPr>
            <w:pStyle w:val="Obsah3"/>
            <w:rPr>
              <w:rFonts w:asciiTheme="minorHAnsi" w:eastAsiaTheme="minorEastAsia" w:hAnsiTheme="minorHAnsi" w:cstheme="minorBidi"/>
              <w:noProof/>
              <w:sz w:val="22"/>
              <w:szCs w:val="22"/>
            </w:rPr>
          </w:pPr>
          <w:hyperlink w:anchor="_Toc11940751" w:history="1">
            <w:r w:rsidR="009C1831" w:rsidRPr="00B910E6">
              <w:rPr>
                <w:rStyle w:val="Hypertextovodkaz"/>
                <w:noProof/>
              </w:rPr>
              <w:t>B.1.1</w:t>
            </w:r>
            <w:r w:rsidR="009C1831">
              <w:rPr>
                <w:rFonts w:asciiTheme="minorHAnsi" w:eastAsiaTheme="minorEastAsia" w:hAnsiTheme="minorHAnsi" w:cstheme="minorBidi"/>
                <w:noProof/>
                <w:sz w:val="22"/>
                <w:szCs w:val="22"/>
              </w:rPr>
              <w:tab/>
            </w:r>
            <w:r w:rsidR="009C1831" w:rsidRPr="00B910E6">
              <w:rPr>
                <w:rStyle w:val="Hypertextovodkaz"/>
                <w:noProof/>
              </w:rPr>
              <w:t>Charakteristika území a stavebního pozemku</w:t>
            </w:r>
            <w:r w:rsidR="009C1831">
              <w:rPr>
                <w:noProof/>
                <w:webHidden/>
              </w:rPr>
              <w:tab/>
            </w:r>
            <w:r w:rsidR="009C1831">
              <w:rPr>
                <w:noProof/>
                <w:webHidden/>
              </w:rPr>
              <w:fldChar w:fldCharType="begin"/>
            </w:r>
            <w:r w:rsidR="009C1831">
              <w:rPr>
                <w:noProof/>
                <w:webHidden/>
              </w:rPr>
              <w:instrText xml:space="preserve"> PAGEREF _Toc11940751 \h </w:instrText>
            </w:r>
            <w:r w:rsidR="009C1831">
              <w:rPr>
                <w:noProof/>
                <w:webHidden/>
              </w:rPr>
            </w:r>
            <w:r w:rsidR="009C1831">
              <w:rPr>
                <w:noProof/>
                <w:webHidden/>
              </w:rPr>
              <w:fldChar w:fldCharType="separate"/>
            </w:r>
            <w:r w:rsidR="009C1831">
              <w:rPr>
                <w:noProof/>
                <w:webHidden/>
              </w:rPr>
              <w:t>21</w:t>
            </w:r>
            <w:r w:rsidR="009C1831">
              <w:rPr>
                <w:noProof/>
                <w:webHidden/>
              </w:rPr>
              <w:fldChar w:fldCharType="end"/>
            </w:r>
          </w:hyperlink>
        </w:p>
        <w:p w14:paraId="65A6AEA5" w14:textId="77777777" w:rsidR="009C1831" w:rsidRDefault="00B821CE">
          <w:pPr>
            <w:pStyle w:val="Obsah3"/>
            <w:rPr>
              <w:rFonts w:asciiTheme="minorHAnsi" w:eastAsiaTheme="minorEastAsia" w:hAnsiTheme="minorHAnsi" w:cstheme="minorBidi"/>
              <w:noProof/>
              <w:sz w:val="22"/>
              <w:szCs w:val="22"/>
            </w:rPr>
          </w:pPr>
          <w:hyperlink w:anchor="_Toc11940752" w:history="1">
            <w:r w:rsidR="009C1831" w:rsidRPr="00B910E6">
              <w:rPr>
                <w:rStyle w:val="Hypertextovodkaz"/>
                <w:noProof/>
              </w:rPr>
              <w:t>B.1.2</w:t>
            </w:r>
            <w:r w:rsidR="009C1831">
              <w:rPr>
                <w:rFonts w:asciiTheme="minorHAnsi" w:eastAsiaTheme="minorEastAsia" w:hAnsiTheme="minorHAnsi" w:cstheme="minorBidi"/>
                <w:noProof/>
                <w:sz w:val="22"/>
                <w:szCs w:val="22"/>
              </w:rPr>
              <w:tab/>
            </w:r>
            <w:r w:rsidR="009C1831" w:rsidRPr="00B910E6">
              <w:rPr>
                <w:rStyle w:val="Hypertextovodkaz"/>
                <w:noProof/>
              </w:rPr>
              <w:t>Údaje o souladu s územním rozhodnutím</w:t>
            </w:r>
            <w:r w:rsidR="009C1831">
              <w:rPr>
                <w:noProof/>
                <w:webHidden/>
              </w:rPr>
              <w:tab/>
            </w:r>
            <w:r w:rsidR="009C1831">
              <w:rPr>
                <w:noProof/>
                <w:webHidden/>
              </w:rPr>
              <w:fldChar w:fldCharType="begin"/>
            </w:r>
            <w:r w:rsidR="009C1831">
              <w:rPr>
                <w:noProof/>
                <w:webHidden/>
              </w:rPr>
              <w:instrText xml:space="preserve"> PAGEREF _Toc11940752 \h </w:instrText>
            </w:r>
            <w:r w:rsidR="009C1831">
              <w:rPr>
                <w:noProof/>
                <w:webHidden/>
              </w:rPr>
            </w:r>
            <w:r w:rsidR="009C1831">
              <w:rPr>
                <w:noProof/>
                <w:webHidden/>
              </w:rPr>
              <w:fldChar w:fldCharType="separate"/>
            </w:r>
            <w:r w:rsidR="009C1831">
              <w:rPr>
                <w:noProof/>
                <w:webHidden/>
              </w:rPr>
              <w:t>23</w:t>
            </w:r>
            <w:r w:rsidR="009C1831">
              <w:rPr>
                <w:noProof/>
                <w:webHidden/>
              </w:rPr>
              <w:fldChar w:fldCharType="end"/>
            </w:r>
          </w:hyperlink>
        </w:p>
        <w:p w14:paraId="4686CC41" w14:textId="77777777" w:rsidR="009C1831" w:rsidRDefault="00B821CE">
          <w:pPr>
            <w:pStyle w:val="Obsah3"/>
            <w:rPr>
              <w:rFonts w:asciiTheme="minorHAnsi" w:eastAsiaTheme="minorEastAsia" w:hAnsiTheme="minorHAnsi" w:cstheme="minorBidi"/>
              <w:noProof/>
              <w:sz w:val="22"/>
              <w:szCs w:val="22"/>
            </w:rPr>
          </w:pPr>
          <w:hyperlink w:anchor="_Toc11940753" w:history="1">
            <w:r w:rsidR="009C1831" w:rsidRPr="00B910E6">
              <w:rPr>
                <w:rStyle w:val="Hypertextovodkaz"/>
                <w:noProof/>
              </w:rPr>
              <w:t>B.1.3</w:t>
            </w:r>
            <w:r w:rsidR="009C1831">
              <w:rPr>
                <w:rFonts w:asciiTheme="minorHAnsi" w:eastAsiaTheme="minorEastAsia" w:hAnsiTheme="minorHAnsi" w:cstheme="minorBidi"/>
                <w:noProof/>
                <w:sz w:val="22"/>
                <w:szCs w:val="22"/>
              </w:rPr>
              <w:tab/>
            </w:r>
            <w:r w:rsidR="009C1831" w:rsidRPr="00B910E6">
              <w:rPr>
                <w:rStyle w:val="Hypertextovodkaz"/>
                <w:noProof/>
              </w:rPr>
              <w:t>Údaje o souladu s územně plánovací dokumentací</w:t>
            </w:r>
            <w:r w:rsidR="009C1831">
              <w:rPr>
                <w:noProof/>
                <w:webHidden/>
              </w:rPr>
              <w:tab/>
            </w:r>
            <w:r w:rsidR="009C1831">
              <w:rPr>
                <w:noProof/>
                <w:webHidden/>
              </w:rPr>
              <w:fldChar w:fldCharType="begin"/>
            </w:r>
            <w:r w:rsidR="009C1831">
              <w:rPr>
                <w:noProof/>
                <w:webHidden/>
              </w:rPr>
              <w:instrText xml:space="preserve"> PAGEREF _Toc11940753 \h </w:instrText>
            </w:r>
            <w:r w:rsidR="009C1831">
              <w:rPr>
                <w:noProof/>
                <w:webHidden/>
              </w:rPr>
            </w:r>
            <w:r w:rsidR="009C1831">
              <w:rPr>
                <w:noProof/>
                <w:webHidden/>
              </w:rPr>
              <w:fldChar w:fldCharType="separate"/>
            </w:r>
            <w:r w:rsidR="009C1831">
              <w:rPr>
                <w:noProof/>
                <w:webHidden/>
              </w:rPr>
              <w:t>23</w:t>
            </w:r>
            <w:r w:rsidR="009C1831">
              <w:rPr>
                <w:noProof/>
                <w:webHidden/>
              </w:rPr>
              <w:fldChar w:fldCharType="end"/>
            </w:r>
          </w:hyperlink>
        </w:p>
        <w:p w14:paraId="3C56AB10" w14:textId="77777777" w:rsidR="009C1831" w:rsidRDefault="00B821CE">
          <w:pPr>
            <w:pStyle w:val="Obsah3"/>
            <w:rPr>
              <w:rFonts w:asciiTheme="minorHAnsi" w:eastAsiaTheme="minorEastAsia" w:hAnsiTheme="minorHAnsi" w:cstheme="minorBidi"/>
              <w:noProof/>
              <w:sz w:val="22"/>
              <w:szCs w:val="22"/>
            </w:rPr>
          </w:pPr>
          <w:hyperlink w:anchor="_Toc11940754" w:history="1">
            <w:r w:rsidR="009C1831" w:rsidRPr="00B910E6">
              <w:rPr>
                <w:rStyle w:val="Hypertextovodkaz"/>
                <w:noProof/>
              </w:rPr>
              <w:t>B.1.4</w:t>
            </w:r>
            <w:r w:rsidR="009C1831">
              <w:rPr>
                <w:rFonts w:asciiTheme="minorHAnsi" w:eastAsiaTheme="minorEastAsia" w:hAnsiTheme="minorHAnsi" w:cstheme="minorBidi"/>
                <w:noProof/>
                <w:sz w:val="22"/>
                <w:szCs w:val="22"/>
              </w:rPr>
              <w:tab/>
            </w:r>
            <w:r w:rsidR="009C1831" w:rsidRPr="00B910E6">
              <w:rPr>
                <w:rStyle w:val="Hypertextovodkaz"/>
                <w:noProof/>
              </w:rPr>
              <w:t>Informace o vydaných rozhodnutích a povolení výjimky z obecných požadavků na využívání území</w:t>
            </w:r>
            <w:r w:rsidR="009C1831">
              <w:rPr>
                <w:noProof/>
                <w:webHidden/>
              </w:rPr>
              <w:tab/>
            </w:r>
            <w:r w:rsidR="009C1831">
              <w:rPr>
                <w:noProof/>
                <w:webHidden/>
              </w:rPr>
              <w:fldChar w:fldCharType="begin"/>
            </w:r>
            <w:r w:rsidR="009C1831">
              <w:rPr>
                <w:noProof/>
                <w:webHidden/>
              </w:rPr>
              <w:instrText xml:space="preserve"> PAGEREF _Toc11940754 \h </w:instrText>
            </w:r>
            <w:r w:rsidR="009C1831">
              <w:rPr>
                <w:noProof/>
                <w:webHidden/>
              </w:rPr>
            </w:r>
            <w:r w:rsidR="009C1831">
              <w:rPr>
                <w:noProof/>
                <w:webHidden/>
              </w:rPr>
              <w:fldChar w:fldCharType="separate"/>
            </w:r>
            <w:r w:rsidR="009C1831">
              <w:rPr>
                <w:noProof/>
                <w:webHidden/>
              </w:rPr>
              <w:t>23</w:t>
            </w:r>
            <w:r w:rsidR="009C1831">
              <w:rPr>
                <w:noProof/>
                <w:webHidden/>
              </w:rPr>
              <w:fldChar w:fldCharType="end"/>
            </w:r>
          </w:hyperlink>
        </w:p>
        <w:p w14:paraId="63ED494C" w14:textId="77777777" w:rsidR="009C1831" w:rsidRDefault="00B821CE">
          <w:pPr>
            <w:pStyle w:val="Obsah3"/>
            <w:rPr>
              <w:rFonts w:asciiTheme="minorHAnsi" w:eastAsiaTheme="minorEastAsia" w:hAnsiTheme="minorHAnsi" w:cstheme="minorBidi"/>
              <w:noProof/>
              <w:sz w:val="22"/>
              <w:szCs w:val="22"/>
            </w:rPr>
          </w:pPr>
          <w:hyperlink w:anchor="_Toc11940755" w:history="1">
            <w:r w:rsidR="009C1831" w:rsidRPr="00B910E6">
              <w:rPr>
                <w:rStyle w:val="Hypertextovodkaz"/>
                <w:noProof/>
              </w:rPr>
              <w:t>B.1.5</w:t>
            </w:r>
            <w:r w:rsidR="009C1831">
              <w:rPr>
                <w:rFonts w:asciiTheme="minorHAnsi" w:eastAsiaTheme="minorEastAsia" w:hAnsiTheme="minorHAnsi" w:cstheme="minorBidi"/>
                <w:noProof/>
                <w:sz w:val="22"/>
                <w:szCs w:val="22"/>
              </w:rPr>
              <w:tab/>
            </w:r>
            <w:r w:rsidR="009C1831" w:rsidRPr="00B910E6">
              <w:rPr>
                <w:rStyle w:val="Hypertextovodkaz"/>
                <w:noProof/>
              </w:rPr>
              <w:t>Informace o zohlednění podmínek závazných stanovisek dotčených orgánů v dokumentaci</w:t>
            </w:r>
            <w:r w:rsidR="009C1831">
              <w:rPr>
                <w:noProof/>
                <w:webHidden/>
              </w:rPr>
              <w:tab/>
            </w:r>
            <w:r w:rsidR="009C1831">
              <w:rPr>
                <w:noProof/>
                <w:webHidden/>
              </w:rPr>
              <w:fldChar w:fldCharType="begin"/>
            </w:r>
            <w:r w:rsidR="009C1831">
              <w:rPr>
                <w:noProof/>
                <w:webHidden/>
              </w:rPr>
              <w:instrText xml:space="preserve"> PAGEREF _Toc11940755 \h </w:instrText>
            </w:r>
            <w:r w:rsidR="009C1831">
              <w:rPr>
                <w:noProof/>
                <w:webHidden/>
              </w:rPr>
            </w:r>
            <w:r w:rsidR="009C1831">
              <w:rPr>
                <w:noProof/>
                <w:webHidden/>
              </w:rPr>
              <w:fldChar w:fldCharType="separate"/>
            </w:r>
            <w:r w:rsidR="009C1831">
              <w:rPr>
                <w:noProof/>
                <w:webHidden/>
              </w:rPr>
              <w:t>23</w:t>
            </w:r>
            <w:r w:rsidR="009C1831">
              <w:rPr>
                <w:noProof/>
                <w:webHidden/>
              </w:rPr>
              <w:fldChar w:fldCharType="end"/>
            </w:r>
          </w:hyperlink>
        </w:p>
        <w:p w14:paraId="2121C333" w14:textId="77777777" w:rsidR="009C1831" w:rsidRDefault="00B821CE">
          <w:pPr>
            <w:pStyle w:val="Obsah3"/>
            <w:rPr>
              <w:rFonts w:asciiTheme="minorHAnsi" w:eastAsiaTheme="minorEastAsia" w:hAnsiTheme="minorHAnsi" w:cstheme="minorBidi"/>
              <w:noProof/>
              <w:sz w:val="22"/>
              <w:szCs w:val="22"/>
            </w:rPr>
          </w:pPr>
          <w:hyperlink w:anchor="_Toc11940756" w:history="1">
            <w:r w:rsidR="009C1831" w:rsidRPr="00B910E6">
              <w:rPr>
                <w:rStyle w:val="Hypertextovodkaz"/>
                <w:noProof/>
              </w:rPr>
              <w:t>B.1.6</w:t>
            </w:r>
            <w:r w:rsidR="009C1831">
              <w:rPr>
                <w:rFonts w:asciiTheme="minorHAnsi" w:eastAsiaTheme="minorEastAsia" w:hAnsiTheme="minorHAnsi" w:cstheme="minorBidi"/>
                <w:noProof/>
                <w:sz w:val="22"/>
                <w:szCs w:val="22"/>
              </w:rPr>
              <w:tab/>
            </w:r>
            <w:r w:rsidR="009C1831" w:rsidRPr="00B910E6">
              <w:rPr>
                <w:rStyle w:val="Hypertextovodkaz"/>
                <w:noProof/>
              </w:rPr>
              <w:t>Výčet a závěry provedených průzkumů a rozborů</w:t>
            </w:r>
            <w:r w:rsidR="009C1831">
              <w:rPr>
                <w:noProof/>
                <w:webHidden/>
              </w:rPr>
              <w:tab/>
            </w:r>
            <w:r w:rsidR="009C1831">
              <w:rPr>
                <w:noProof/>
                <w:webHidden/>
              </w:rPr>
              <w:fldChar w:fldCharType="begin"/>
            </w:r>
            <w:r w:rsidR="009C1831">
              <w:rPr>
                <w:noProof/>
                <w:webHidden/>
              </w:rPr>
              <w:instrText xml:space="preserve"> PAGEREF _Toc11940756 \h </w:instrText>
            </w:r>
            <w:r w:rsidR="009C1831">
              <w:rPr>
                <w:noProof/>
                <w:webHidden/>
              </w:rPr>
            </w:r>
            <w:r w:rsidR="009C1831">
              <w:rPr>
                <w:noProof/>
                <w:webHidden/>
              </w:rPr>
              <w:fldChar w:fldCharType="separate"/>
            </w:r>
            <w:r w:rsidR="009C1831">
              <w:rPr>
                <w:noProof/>
                <w:webHidden/>
              </w:rPr>
              <w:t>23</w:t>
            </w:r>
            <w:r w:rsidR="009C1831">
              <w:rPr>
                <w:noProof/>
                <w:webHidden/>
              </w:rPr>
              <w:fldChar w:fldCharType="end"/>
            </w:r>
          </w:hyperlink>
        </w:p>
        <w:p w14:paraId="274A4628" w14:textId="77777777" w:rsidR="009C1831" w:rsidRDefault="00B821CE">
          <w:pPr>
            <w:pStyle w:val="Obsah3"/>
            <w:rPr>
              <w:rFonts w:asciiTheme="minorHAnsi" w:eastAsiaTheme="minorEastAsia" w:hAnsiTheme="minorHAnsi" w:cstheme="minorBidi"/>
              <w:noProof/>
              <w:sz w:val="22"/>
              <w:szCs w:val="22"/>
            </w:rPr>
          </w:pPr>
          <w:hyperlink w:anchor="_Toc11940757" w:history="1">
            <w:r w:rsidR="009C1831" w:rsidRPr="00B910E6">
              <w:rPr>
                <w:rStyle w:val="Hypertextovodkaz"/>
                <w:noProof/>
              </w:rPr>
              <w:t>B.1.7</w:t>
            </w:r>
            <w:r w:rsidR="009C1831">
              <w:rPr>
                <w:rFonts w:asciiTheme="minorHAnsi" w:eastAsiaTheme="minorEastAsia" w:hAnsiTheme="minorHAnsi" w:cstheme="minorBidi"/>
                <w:noProof/>
                <w:sz w:val="22"/>
                <w:szCs w:val="22"/>
              </w:rPr>
              <w:tab/>
            </w:r>
            <w:r w:rsidR="009C1831" w:rsidRPr="00B910E6">
              <w:rPr>
                <w:rStyle w:val="Hypertextovodkaz"/>
                <w:noProof/>
              </w:rPr>
              <w:t>Ochrana území podle jiných právních předpisů</w:t>
            </w:r>
            <w:r w:rsidR="009C1831">
              <w:rPr>
                <w:noProof/>
                <w:webHidden/>
              </w:rPr>
              <w:tab/>
            </w:r>
            <w:r w:rsidR="009C1831">
              <w:rPr>
                <w:noProof/>
                <w:webHidden/>
              </w:rPr>
              <w:fldChar w:fldCharType="begin"/>
            </w:r>
            <w:r w:rsidR="009C1831">
              <w:rPr>
                <w:noProof/>
                <w:webHidden/>
              </w:rPr>
              <w:instrText xml:space="preserve"> PAGEREF _Toc11940757 \h </w:instrText>
            </w:r>
            <w:r w:rsidR="009C1831">
              <w:rPr>
                <w:noProof/>
                <w:webHidden/>
              </w:rPr>
            </w:r>
            <w:r w:rsidR="009C1831">
              <w:rPr>
                <w:noProof/>
                <w:webHidden/>
              </w:rPr>
              <w:fldChar w:fldCharType="separate"/>
            </w:r>
            <w:r w:rsidR="009C1831">
              <w:rPr>
                <w:noProof/>
                <w:webHidden/>
              </w:rPr>
              <w:t>24</w:t>
            </w:r>
            <w:r w:rsidR="009C1831">
              <w:rPr>
                <w:noProof/>
                <w:webHidden/>
              </w:rPr>
              <w:fldChar w:fldCharType="end"/>
            </w:r>
          </w:hyperlink>
        </w:p>
        <w:p w14:paraId="67724312" w14:textId="77777777" w:rsidR="009C1831" w:rsidRDefault="00B821CE">
          <w:pPr>
            <w:pStyle w:val="Obsah3"/>
            <w:rPr>
              <w:rFonts w:asciiTheme="minorHAnsi" w:eastAsiaTheme="minorEastAsia" w:hAnsiTheme="minorHAnsi" w:cstheme="minorBidi"/>
              <w:noProof/>
              <w:sz w:val="22"/>
              <w:szCs w:val="22"/>
            </w:rPr>
          </w:pPr>
          <w:hyperlink w:anchor="_Toc11940758" w:history="1">
            <w:r w:rsidR="009C1831" w:rsidRPr="00B910E6">
              <w:rPr>
                <w:rStyle w:val="Hypertextovodkaz"/>
                <w:noProof/>
              </w:rPr>
              <w:t>B.1.8</w:t>
            </w:r>
            <w:r w:rsidR="009C1831">
              <w:rPr>
                <w:rFonts w:asciiTheme="minorHAnsi" w:eastAsiaTheme="minorEastAsia" w:hAnsiTheme="minorHAnsi" w:cstheme="minorBidi"/>
                <w:noProof/>
                <w:sz w:val="22"/>
                <w:szCs w:val="22"/>
              </w:rPr>
              <w:tab/>
            </w:r>
            <w:r w:rsidR="009C1831" w:rsidRPr="00B910E6">
              <w:rPr>
                <w:rStyle w:val="Hypertextovodkaz"/>
                <w:noProof/>
              </w:rPr>
              <w:t>Poloha vzhledem k záplavovému území, poddolovanému území apod.</w:t>
            </w:r>
            <w:r w:rsidR="009C1831">
              <w:rPr>
                <w:noProof/>
                <w:webHidden/>
              </w:rPr>
              <w:tab/>
            </w:r>
            <w:r w:rsidR="009C1831">
              <w:rPr>
                <w:noProof/>
                <w:webHidden/>
              </w:rPr>
              <w:fldChar w:fldCharType="begin"/>
            </w:r>
            <w:r w:rsidR="009C1831">
              <w:rPr>
                <w:noProof/>
                <w:webHidden/>
              </w:rPr>
              <w:instrText xml:space="preserve"> PAGEREF _Toc11940758 \h </w:instrText>
            </w:r>
            <w:r w:rsidR="009C1831">
              <w:rPr>
                <w:noProof/>
                <w:webHidden/>
              </w:rPr>
            </w:r>
            <w:r w:rsidR="009C1831">
              <w:rPr>
                <w:noProof/>
                <w:webHidden/>
              </w:rPr>
              <w:fldChar w:fldCharType="separate"/>
            </w:r>
            <w:r w:rsidR="009C1831">
              <w:rPr>
                <w:noProof/>
                <w:webHidden/>
              </w:rPr>
              <w:t>24</w:t>
            </w:r>
            <w:r w:rsidR="009C1831">
              <w:rPr>
                <w:noProof/>
                <w:webHidden/>
              </w:rPr>
              <w:fldChar w:fldCharType="end"/>
            </w:r>
          </w:hyperlink>
        </w:p>
        <w:p w14:paraId="258401E0" w14:textId="77777777" w:rsidR="009C1831" w:rsidRDefault="00B821CE">
          <w:pPr>
            <w:pStyle w:val="Obsah3"/>
            <w:rPr>
              <w:rFonts w:asciiTheme="minorHAnsi" w:eastAsiaTheme="minorEastAsia" w:hAnsiTheme="minorHAnsi" w:cstheme="minorBidi"/>
              <w:noProof/>
              <w:sz w:val="22"/>
              <w:szCs w:val="22"/>
            </w:rPr>
          </w:pPr>
          <w:hyperlink w:anchor="_Toc11940759" w:history="1">
            <w:r w:rsidR="009C1831" w:rsidRPr="00B910E6">
              <w:rPr>
                <w:rStyle w:val="Hypertextovodkaz"/>
                <w:noProof/>
              </w:rPr>
              <w:t>B.1.9</w:t>
            </w:r>
            <w:r w:rsidR="009C1831">
              <w:rPr>
                <w:rFonts w:asciiTheme="minorHAnsi" w:eastAsiaTheme="minorEastAsia" w:hAnsiTheme="minorHAnsi" w:cstheme="minorBidi"/>
                <w:noProof/>
                <w:sz w:val="22"/>
                <w:szCs w:val="22"/>
              </w:rPr>
              <w:tab/>
            </w:r>
            <w:r w:rsidR="009C1831" w:rsidRPr="00B910E6">
              <w:rPr>
                <w:rStyle w:val="Hypertextovodkaz"/>
                <w:noProof/>
              </w:rPr>
              <w:t>Vliv stavby na okolní stavby a pozemky, ochrana okolí, vliv stavby na odtokové poměry v území</w:t>
            </w:r>
            <w:r w:rsidR="009C1831">
              <w:rPr>
                <w:noProof/>
                <w:webHidden/>
              </w:rPr>
              <w:tab/>
            </w:r>
            <w:r w:rsidR="009C1831">
              <w:rPr>
                <w:noProof/>
                <w:webHidden/>
              </w:rPr>
              <w:fldChar w:fldCharType="begin"/>
            </w:r>
            <w:r w:rsidR="009C1831">
              <w:rPr>
                <w:noProof/>
                <w:webHidden/>
              </w:rPr>
              <w:instrText xml:space="preserve"> PAGEREF _Toc11940759 \h </w:instrText>
            </w:r>
            <w:r w:rsidR="009C1831">
              <w:rPr>
                <w:noProof/>
                <w:webHidden/>
              </w:rPr>
            </w:r>
            <w:r w:rsidR="009C1831">
              <w:rPr>
                <w:noProof/>
                <w:webHidden/>
              </w:rPr>
              <w:fldChar w:fldCharType="separate"/>
            </w:r>
            <w:r w:rsidR="009C1831">
              <w:rPr>
                <w:noProof/>
                <w:webHidden/>
              </w:rPr>
              <w:t>25</w:t>
            </w:r>
            <w:r w:rsidR="009C1831">
              <w:rPr>
                <w:noProof/>
                <w:webHidden/>
              </w:rPr>
              <w:fldChar w:fldCharType="end"/>
            </w:r>
          </w:hyperlink>
        </w:p>
        <w:p w14:paraId="5448BD46" w14:textId="77777777" w:rsidR="009C1831" w:rsidRDefault="00B821CE">
          <w:pPr>
            <w:pStyle w:val="Obsah3"/>
            <w:rPr>
              <w:rFonts w:asciiTheme="minorHAnsi" w:eastAsiaTheme="minorEastAsia" w:hAnsiTheme="minorHAnsi" w:cstheme="minorBidi"/>
              <w:noProof/>
              <w:sz w:val="22"/>
              <w:szCs w:val="22"/>
            </w:rPr>
          </w:pPr>
          <w:hyperlink w:anchor="_Toc11940760" w:history="1">
            <w:r w:rsidR="009C1831" w:rsidRPr="00B910E6">
              <w:rPr>
                <w:rStyle w:val="Hypertextovodkaz"/>
                <w:noProof/>
              </w:rPr>
              <w:t>B.1.10</w:t>
            </w:r>
            <w:r w:rsidR="009C1831">
              <w:rPr>
                <w:rFonts w:asciiTheme="minorHAnsi" w:eastAsiaTheme="minorEastAsia" w:hAnsiTheme="minorHAnsi" w:cstheme="minorBidi"/>
                <w:noProof/>
                <w:sz w:val="22"/>
                <w:szCs w:val="22"/>
              </w:rPr>
              <w:tab/>
            </w:r>
            <w:r w:rsidR="009C1831" w:rsidRPr="00B910E6">
              <w:rPr>
                <w:rStyle w:val="Hypertextovodkaz"/>
                <w:noProof/>
              </w:rPr>
              <w:t>Požadavky na asanace, demolice, kácení dřevin</w:t>
            </w:r>
            <w:r w:rsidR="009C1831">
              <w:rPr>
                <w:noProof/>
                <w:webHidden/>
              </w:rPr>
              <w:tab/>
            </w:r>
            <w:r w:rsidR="009C1831">
              <w:rPr>
                <w:noProof/>
                <w:webHidden/>
              </w:rPr>
              <w:fldChar w:fldCharType="begin"/>
            </w:r>
            <w:r w:rsidR="009C1831">
              <w:rPr>
                <w:noProof/>
                <w:webHidden/>
              </w:rPr>
              <w:instrText xml:space="preserve"> PAGEREF _Toc11940760 \h </w:instrText>
            </w:r>
            <w:r w:rsidR="009C1831">
              <w:rPr>
                <w:noProof/>
                <w:webHidden/>
              </w:rPr>
            </w:r>
            <w:r w:rsidR="009C1831">
              <w:rPr>
                <w:noProof/>
                <w:webHidden/>
              </w:rPr>
              <w:fldChar w:fldCharType="separate"/>
            </w:r>
            <w:r w:rsidR="009C1831">
              <w:rPr>
                <w:noProof/>
                <w:webHidden/>
              </w:rPr>
              <w:t>25</w:t>
            </w:r>
            <w:r w:rsidR="009C1831">
              <w:rPr>
                <w:noProof/>
                <w:webHidden/>
              </w:rPr>
              <w:fldChar w:fldCharType="end"/>
            </w:r>
          </w:hyperlink>
        </w:p>
        <w:p w14:paraId="05920A8A" w14:textId="77777777" w:rsidR="009C1831" w:rsidRDefault="00B821CE">
          <w:pPr>
            <w:pStyle w:val="Obsah3"/>
            <w:rPr>
              <w:rFonts w:asciiTheme="minorHAnsi" w:eastAsiaTheme="minorEastAsia" w:hAnsiTheme="minorHAnsi" w:cstheme="minorBidi"/>
              <w:noProof/>
              <w:sz w:val="22"/>
              <w:szCs w:val="22"/>
            </w:rPr>
          </w:pPr>
          <w:hyperlink w:anchor="_Toc11940761" w:history="1">
            <w:r w:rsidR="009C1831" w:rsidRPr="00B910E6">
              <w:rPr>
                <w:rStyle w:val="Hypertextovodkaz"/>
                <w:noProof/>
              </w:rPr>
              <w:t>B.1.11</w:t>
            </w:r>
            <w:r w:rsidR="009C1831">
              <w:rPr>
                <w:rFonts w:asciiTheme="minorHAnsi" w:eastAsiaTheme="minorEastAsia" w:hAnsiTheme="minorHAnsi" w:cstheme="minorBidi"/>
                <w:noProof/>
                <w:sz w:val="22"/>
                <w:szCs w:val="22"/>
              </w:rPr>
              <w:tab/>
            </w:r>
            <w:r w:rsidR="009C1831" w:rsidRPr="00B910E6">
              <w:rPr>
                <w:rStyle w:val="Hypertextovodkaz"/>
                <w:noProof/>
              </w:rPr>
              <w:t>Požadavky na maximální dočasné a trvalé zábory zemědělského půdního fondu nebo pozemků určených k plnění funkce lesa</w:t>
            </w:r>
            <w:r w:rsidR="009C1831">
              <w:rPr>
                <w:noProof/>
                <w:webHidden/>
              </w:rPr>
              <w:tab/>
            </w:r>
            <w:r w:rsidR="009C1831">
              <w:rPr>
                <w:noProof/>
                <w:webHidden/>
              </w:rPr>
              <w:fldChar w:fldCharType="begin"/>
            </w:r>
            <w:r w:rsidR="009C1831">
              <w:rPr>
                <w:noProof/>
                <w:webHidden/>
              </w:rPr>
              <w:instrText xml:space="preserve"> PAGEREF _Toc11940761 \h </w:instrText>
            </w:r>
            <w:r w:rsidR="009C1831">
              <w:rPr>
                <w:noProof/>
                <w:webHidden/>
              </w:rPr>
            </w:r>
            <w:r w:rsidR="009C1831">
              <w:rPr>
                <w:noProof/>
                <w:webHidden/>
              </w:rPr>
              <w:fldChar w:fldCharType="separate"/>
            </w:r>
            <w:r w:rsidR="009C1831">
              <w:rPr>
                <w:noProof/>
                <w:webHidden/>
              </w:rPr>
              <w:t>26</w:t>
            </w:r>
            <w:r w:rsidR="009C1831">
              <w:rPr>
                <w:noProof/>
                <w:webHidden/>
              </w:rPr>
              <w:fldChar w:fldCharType="end"/>
            </w:r>
          </w:hyperlink>
        </w:p>
        <w:p w14:paraId="4EAAF705" w14:textId="77777777" w:rsidR="009C1831" w:rsidRDefault="00B821CE">
          <w:pPr>
            <w:pStyle w:val="Obsah3"/>
            <w:rPr>
              <w:rFonts w:asciiTheme="minorHAnsi" w:eastAsiaTheme="minorEastAsia" w:hAnsiTheme="minorHAnsi" w:cstheme="minorBidi"/>
              <w:noProof/>
              <w:sz w:val="22"/>
              <w:szCs w:val="22"/>
            </w:rPr>
          </w:pPr>
          <w:hyperlink w:anchor="_Toc11940762" w:history="1">
            <w:r w:rsidR="009C1831" w:rsidRPr="00B910E6">
              <w:rPr>
                <w:rStyle w:val="Hypertextovodkaz"/>
                <w:noProof/>
              </w:rPr>
              <w:t>B.1.12</w:t>
            </w:r>
            <w:r w:rsidR="009C1831">
              <w:rPr>
                <w:rFonts w:asciiTheme="minorHAnsi" w:eastAsiaTheme="minorEastAsia" w:hAnsiTheme="minorHAnsi" w:cstheme="minorBidi"/>
                <w:noProof/>
                <w:sz w:val="22"/>
                <w:szCs w:val="22"/>
              </w:rPr>
              <w:tab/>
            </w:r>
            <w:r w:rsidR="009C1831" w:rsidRPr="00B910E6">
              <w:rPr>
                <w:rStyle w:val="Hypertextovodkaz"/>
                <w:noProof/>
              </w:rPr>
              <w:t>Územně technické podmínky</w:t>
            </w:r>
            <w:r w:rsidR="009C1831">
              <w:rPr>
                <w:noProof/>
                <w:webHidden/>
              </w:rPr>
              <w:tab/>
            </w:r>
            <w:r w:rsidR="009C1831">
              <w:rPr>
                <w:noProof/>
                <w:webHidden/>
              </w:rPr>
              <w:fldChar w:fldCharType="begin"/>
            </w:r>
            <w:r w:rsidR="009C1831">
              <w:rPr>
                <w:noProof/>
                <w:webHidden/>
              </w:rPr>
              <w:instrText xml:space="preserve"> PAGEREF _Toc11940762 \h </w:instrText>
            </w:r>
            <w:r w:rsidR="009C1831">
              <w:rPr>
                <w:noProof/>
                <w:webHidden/>
              </w:rPr>
            </w:r>
            <w:r w:rsidR="009C1831">
              <w:rPr>
                <w:noProof/>
                <w:webHidden/>
              </w:rPr>
              <w:fldChar w:fldCharType="separate"/>
            </w:r>
            <w:r w:rsidR="009C1831">
              <w:rPr>
                <w:noProof/>
                <w:webHidden/>
              </w:rPr>
              <w:t>26</w:t>
            </w:r>
            <w:r w:rsidR="009C1831">
              <w:rPr>
                <w:noProof/>
                <w:webHidden/>
              </w:rPr>
              <w:fldChar w:fldCharType="end"/>
            </w:r>
          </w:hyperlink>
        </w:p>
        <w:p w14:paraId="0FD35F13" w14:textId="77777777" w:rsidR="009C1831" w:rsidRDefault="00B821CE">
          <w:pPr>
            <w:pStyle w:val="Obsah3"/>
            <w:rPr>
              <w:rFonts w:asciiTheme="minorHAnsi" w:eastAsiaTheme="minorEastAsia" w:hAnsiTheme="minorHAnsi" w:cstheme="minorBidi"/>
              <w:noProof/>
              <w:sz w:val="22"/>
              <w:szCs w:val="22"/>
            </w:rPr>
          </w:pPr>
          <w:hyperlink w:anchor="_Toc11940763" w:history="1">
            <w:r w:rsidR="009C1831" w:rsidRPr="00B910E6">
              <w:rPr>
                <w:rStyle w:val="Hypertextovodkaz"/>
                <w:noProof/>
              </w:rPr>
              <w:t>B.1.13</w:t>
            </w:r>
            <w:r w:rsidR="009C1831">
              <w:rPr>
                <w:rFonts w:asciiTheme="minorHAnsi" w:eastAsiaTheme="minorEastAsia" w:hAnsiTheme="minorHAnsi" w:cstheme="minorBidi"/>
                <w:noProof/>
                <w:sz w:val="22"/>
                <w:szCs w:val="22"/>
              </w:rPr>
              <w:tab/>
            </w:r>
            <w:r w:rsidR="009C1831" w:rsidRPr="00B910E6">
              <w:rPr>
                <w:rStyle w:val="Hypertextovodkaz"/>
                <w:noProof/>
              </w:rPr>
              <w:t>Věcné a časové vazby stavby, podmiňující, vyvolané, související investice</w:t>
            </w:r>
            <w:r w:rsidR="009C1831">
              <w:rPr>
                <w:noProof/>
                <w:webHidden/>
              </w:rPr>
              <w:tab/>
            </w:r>
            <w:r w:rsidR="009C1831">
              <w:rPr>
                <w:noProof/>
                <w:webHidden/>
              </w:rPr>
              <w:fldChar w:fldCharType="begin"/>
            </w:r>
            <w:r w:rsidR="009C1831">
              <w:rPr>
                <w:noProof/>
                <w:webHidden/>
              </w:rPr>
              <w:instrText xml:space="preserve"> PAGEREF _Toc11940763 \h </w:instrText>
            </w:r>
            <w:r w:rsidR="009C1831">
              <w:rPr>
                <w:noProof/>
                <w:webHidden/>
              </w:rPr>
            </w:r>
            <w:r w:rsidR="009C1831">
              <w:rPr>
                <w:noProof/>
                <w:webHidden/>
              </w:rPr>
              <w:fldChar w:fldCharType="separate"/>
            </w:r>
            <w:r w:rsidR="009C1831">
              <w:rPr>
                <w:noProof/>
                <w:webHidden/>
              </w:rPr>
              <w:t>26</w:t>
            </w:r>
            <w:r w:rsidR="009C1831">
              <w:rPr>
                <w:noProof/>
                <w:webHidden/>
              </w:rPr>
              <w:fldChar w:fldCharType="end"/>
            </w:r>
          </w:hyperlink>
        </w:p>
        <w:p w14:paraId="3AF310BA" w14:textId="77777777" w:rsidR="009C1831" w:rsidRDefault="00B821CE">
          <w:pPr>
            <w:pStyle w:val="Obsah3"/>
            <w:rPr>
              <w:rFonts w:asciiTheme="minorHAnsi" w:eastAsiaTheme="minorEastAsia" w:hAnsiTheme="minorHAnsi" w:cstheme="minorBidi"/>
              <w:noProof/>
              <w:sz w:val="22"/>
              <w:szCs w:val="22"/>
            </w:rPr>
          </w:pPr>
          <w:hyperlink w:anchor="_Toc11940764" w:history="1">
            <w:r w:rsidR="009C1831" w:rsidRPr="00B910E6">
              <w:rPr>
                <w:rStyle w:val="Hypertextovodkaz"/>
                <w:noProof/>
              </w:rPr>
              <w:t>B.1.14</w:t>
            </w:r>
            <w:r w:rsidR="009C1831">
              <w:rPr>
                <w:rFonts w:asciiTheme="minorHAnsi" w:eastAsiaTheme="minorEastAsia" w:hAnsiTheme="minorHAnsi" w:cstheme="minorBidi"/>
                <w:noProof/>
                <w:sz w:val="22"/>
                <w:szCs w:val="22"/>
              </w:rPr>
              <w:tab/>
            </w:r>
            <w:r w:rsidR="009C1831" w:rsidRPr="00B910E6">
              <w:rPr>
                <w:rStyle w:val="Hypertextovodkaz"/>
                <w:noProof/>
              </w:rPr>
              <w:t>Seznam pozemků podle katastru nemovitostí, na kterých se stavba provádí</w:t>
            </w:r>
            <w:r w:rsidR="009C1831">
              <w:rPr>
                <w:noProof/>
                <w:webHidden/>
              </w:rPr>
              <w:tab/>
            </w:r>
            <w:r w:rsidR="009C1831">
              <w:rPr>
                <w:noProof/>
                <w:webHidden/>
              </w:rPr>
              <w:fldChar w:fldCharType="begin"/>
            </w:r>
            <w:r w:rsidR="009C1831">
              <w:rPr>
                <w:noProof/>
                <w:webHidden/>
              </w:rPr>
              <w:instrText xml:space="preserve"> PAGEREF _Toc11940764 \h </w:instrText>
            </w:r>
            <w:r w:rsidR="009C1831">
              <w:rPr>
                <w:noProof/>
                <w:webHidden/>
              </w:rPr>
            </w:r>
            <w:r w:rsidR="009C1831">
              <w:rPr>
                <w:noProof/>
                <w:webHidden/>
              </w:rPr>
              <w:fldChar w:fldCharType="separate"/>
            </w:r>
            <w:r w:rsidR="009C1831">
              <w:rPr>
                <w:noProof/>
                <w:webHidden/>
              </w:rPr>
              <w:t>27</w:t>
            </w:r>
            <w:r w:rsidR="009C1831">
              <w:rPr>
                <w:noProof/>
                <w:webHidden/>
              </w:rPr>
              <w:fldChar w:fldCharType="end"/>
            </w:r>
          </w:hyperlink>
        </w:p>
        <w:p w14:paraId="19D58B96" w14:textId="77777777" w:rsidR="009C1831" w:rsidRDefault="00B821CE">
          <w:pPr>
            <w:pStyle w:val="Obsah3"/>
            <w:rPr>
              <w:rFonts w:asciiTheme="minorHAnsi" w:eastAsiaTheme="minorEastAsia" w:hAnsiTheme="minorHAnsi" w:cstheme="minorBidi"/>
              <w:noProof/>
              <w:sz w:val="22"/>
              <w:szCs w:val="22"/>
            </w:rPr>
          </w:pPr>
          <w:hyperlink w:anchor="_Toc11940765" w:history="1">
            <w:r w:rsidR="009C1831" w:rsidRPr="00B910E6">
              <w:rPr>
                <w:rStyle w:val="Hypertextovodkaz"/>
                <w:noProof/>
              </w:rPr>
              <w:t>B.1.15</w:t>
            </w:r>
            <w:r w:rsidR="009C1831">
              <w:rPr>
                <w:rFonts w:asciiTheme="minorHAnsi" w:eastAsiaTheme="minorEastAsia" w:hAnsiTheme="minorHAnsi" w:cstheme="minorBidi"/>
                <w:noProof/>
                <w:sz w:val="22"/>
                <w:szCs w:val="22"/>
              </w:rPr>
              <w:tab/>
            </w:r>
            <w:r w:rsidR="009C1831" w:rsidRPr="00B910E6">
              <w:rPr>
                <w:rStyle w:val="Hypertextovodkaz"/>
                <w:noProof/>
              </w:rPr>
              <w:t>Seznam pozemků podle katastru nemovitostí, na kterých vznikne ochranné nebo bezpečnostní pásmo</w:t>
            </w:r>
            <w:r w:rsidR="009C1831">
              <w:rPr>
                <w:noProof/>
                <w:webHidden/>
              </w:rPr>
              <w:tab/>
            </w:r>
            <w:r w:rsidR="009C1831">
              <w:rPr>
                <w:noProof/>
                <w:webHidden/>
              </w:rPr>
              <w:fldChar w:fldCharType="begin"/>
            </w:r>
            <w:r w:rsidR="009C1831">
              <w:rPr>
                <w:noProof/>
                <w:webHidden/>
              </w:rPr>
              <w:instrText xml:space="preserve"> PAGEREF _Toc11940765 \h </w:instrText>
            </w:r>
            <w:r w:rsidR="009C1831">
              <w:rPr>
                <w:noProof/>
                <w:webHidden/>
              </w:rPr>
            </w:r>
            <w:r w:rsidR="009C1831">
              <w:rPr>
                <w:noProof/>
                <w:webHidden/>
              </w:rPr>
              <w:fldChar w:fldCharType="separate"/>
            </w:r>
            <w:r w:rsidR="009C1831">
              <w:rPr>
                <w:noProof/>
                <w:webHidden/>
              </w:rPr>
              <w:t>27</w:t>
            </w:r>
            <w:r w:rsidR="009C1831">
              <w:rPr>
                <w:noProof/>
                <w:webHidden/>
              </w:rPr>
              <w:fldChar w:fldCharType="end"/>
            </w:r>
          </w:hyperlink>
        </w:p>
        <w:p w14:paraId="3058AF11" w14:textId="77777777" w:rsidR="009C1831" w:rsidRDefault="00B821CE">
          <w:pPr>
            <w:pStyle w:val="Obsah2"/>
            <w:rPr>
              <w:rFonts w:asciiTheme="minorHAnsi" w:eastAsiaTheme="minorEastAsia" w:hAnsiTheme="minorHAnsi" w:cstheme="minorBidi"/>
              <w:noProof/>
              <w:sz w:val="22"/>
              <w:szCs w:val="22"/>
            </w:rPr>
          </w:pPr>
          <w:hyperlink w:anchor="_Toc11940766" w:history="1">
            <w:r w:rsidR="009C1831" w:rsidRPr="00B910E6">
              <w:rPr>
                <w:rStyle w:val="Hypertextovodkaz"/>
                <w:noProof/>
              </w:rPr>
              <w:t>B.2</w:t>
            </w:r>
            <w:r w:rsidR="009C1831">
              <w:rPr>
                <w:rFonts w:asciiTheme="minorHAnsi" w:eastAsiaTheme="minorEastAsia" w:hAnsiTheme="minorHAnsi" w:cstheme="minorBidi"/>
                <w:noProof/>
                <w:sz w:val="22"/>
                <w:szCs w:val="22"/>
              </w:rPr>
              <w:tab/>
            </w:r>
            <w:r w:rsidR="009C1831" w:rsidRPr="00B910E6">
              <w:rPr>
                <w:rStyle w:val="Hypertextovodkaz"/>
                <w:noProof/>
              </w:rPr>
              <w:t>Celkový popis stavby</w:t>
            </w:r>
            <w:r w:rsidR="009C1831">
              <w:rPr>
                <w:noProof/>
                <w:webHidden/>
              </w:rPr>
              <w:tab/>
            </w:r>
            <w:r w:rsidR="009C1831">
              <w:rPr>
                <w:noProof/>
                <w:webHidden/>
              </w:rPr>
              <w:fldChar w:fldCharType="begin"/>
            </w:r>
            <w:r w:rsidR="009C1831">
              <w:rPr>
                <w:noProof/>
                <w:webHidden/>
              </w:rPr>
              <w:instrText xml:space="preserve"> PAGEREF _Toc11940766 \h </w:instrText>
            </w:r>
            <w:r w:rsidR="009C1831">
              <w:rPr>
                <w:noProof/>
                <w:webHidden/>
              </w:rPr>
            </w:r>
            <w:r w:rsidR="009C1831">
              <w:rPr>
                <w:noProof/>
                <w:webHidden/>
              </w:rPr>
              <w:fldChar w:fldCharType="separate"/>
            </w:r>
            <w:r w:rsidR="009C1831">
              <w:rPr>
                <w:noProof/>
                <w:webHidden/>
              </w:rPr>
              <w:t>28</w:t>
            </w:r>
            <w:r w:rsidR="009C1831">
              <w:rPr>
                <w:noProof/>
                <w:webHidden/>
              </w:rPr>
              <w:fldChar w:fldCharType="end"/>
            </w:r>
          </w:hyperlink>
        </w:p>
        <w:p w14:paraId="5540F425" w14:textId="77777777" w:rsidR="009C1831" w:rsidRDefault="00B821CE">
          <w:pPr>
            <w:pStyle w:val="Obsah3"/>
            <w:rPr>
              <w:rFonts w:asciiTheme="minorHAnsi" w:eastAsiaTheme="minorEastAsia" w:hAnsiTheme="minorHAnsi" w:cstheme="minorBidi"/>
              <w:noProof/>
              <w:sz w:val="22"/>
              <w:szCs w:val="22"/>
            </w:rPr>
          </w:pPr>
          <w:hyperlink w:anchor="_Toc11940767" w:history="1">
            <w:r w:rsidR="009C1831" w:rsidRPr="00B910E6">
              <w:rPr>
                <w:rStyle w:val="Hypertextovodkaz"/>
                <w:noProof/>
              </w:rPr>
              <w:t>B.2.1</w:t>
            </w:r>
            <w:r w:rsidR="009C1831">
              <w:rPr>
                <w:rFonts w:asciiTheme="minorHAnsi" w:eastAsiaTheme="minorEastAsia" w:hAnsiTheme="minorHAnsi" w:cstheme="minorBidi"/>
                <w:noProof/>
                <w:sz w:val="22"/>
                <w:szCs w:val="22"/>
              </w:rPr>
              <w:tab/>
            </w:r>
            <w:r w:rsidR="009C1831" w:rsidRPr="00B910E6">
              <w:rPr>
                <w:rStyle w:val="Hypertextovodkaz"/>
                <w:noProof/>
              </w:rPr>
              <w:t>Základní charakteristika stavby a jejího užívání</w:t>
            </w:r>
            <w:r w:rsidR="009C1831">
              <w:rPr>
                <w:noProof/>
                <w:webHidden/>
              </w:rPr>
              <w:tab/>
            </w:r>
            <w:r w:rsidR="009C1831">
              <w:rPr>
                <w:noProof/>
                <w:webHidden/>
              </w:rPr>
              <w:fldChar w:fldCharType="begin"/>
            </w:r>
            <w:r w:rsidR="009C1831">
              <w:rPr>
                <w:noProof/>
                <w:webHidden/>
              </w:rPr>
              <w:instrText xml:space="preserve"> PAGEREF _Toc11940767 \h </w:instrText>
            </w:r>
            <w:r w:rsidR="009C1831">
              <w:rPr>
                <w:noProof/>
                <w:webHidden/>
              </w:rPr>
            </w:r>
            <w:r w:rsidR="009C1831">
              <w:rPr>
                <w:noProof/>
                <w:webHidden/>
              </w:rPr>
              <w:fldChar w:fldCharType="separate"/>
            </w:r>
            <w:r w:rsidR="009C1831">
              <w:rPr>
                <w:noProof/>
                <w:webHidden/>
              </w:rPr>
              <w:t>28</w:t>
            </w:r>
            <w:r w:rsidR="009C1831">
              <w:rPr>
                <w:noProof/>
                <w:webHidden/>
              </w:rPr>
              <w:fldChar w:fldCharType="end"/>
            </w:r>
          </w:hyperlink>
        </w:p>
        <w:p w14:paraId="37E30888" w14:textId="77777777" w:rsidR="009C1831" w:rsidRDefault="00B821CE">
          <w:pPr>
            <w:pStyle w:val="Obsah3"/>
            <w:rPr>
              <w:rFonts w:asciiTheme="minorHAnsi" w:eastAsiaTheme="minorEastAsia" w:hAnsiTheme="minorHAnsi" w:cstheme="minorBidi"/>
              <w:noProof/>
              <w:sz w:val="22"/>
              <w:szCs w:val="22"/>
            </w:rPr>
          </w:pPr>
          <w:hyperlink w:anchor="_Toc11940768" w:history="1">
            <w:r w:rsidR="009C1831" w:rsidRPr="00B910E6">
              <w:rPr>
                <w:rStyle w:val="Hypertextovodkaz"/>
                <w:noProof/>
              </w:rPr>
              <w:t>B.2.2</w:t>
            </w:r>
            <w:r w:rsidR="009C1831">
              <w:rPr>
                <w:rFonts w:asciiTheme="minorHAnsi" w:eastAsiaTheme="minorEastAsia" w:hAnsiTheme="minorHAnsi" w:cstheme="minorBidi"/>
                <w:noProof/>
                <w:sz w:val="22"/>
                <w:szCs w:val="22"/>
              </w:rPr>
              <w:tab/>
            </w:r>
            <w:r w:rsidR="009C1831" w:rsidRPr="00B910E6">
              <w:rPr>
                <w:rStyle w:val="Hypertextovodkaz"/>
                <w:noProof/>
              </w:rPr>
              <w:t>Základní charakteristika stavby a jejího užívání</w:t>
            </w:r>
            <w:r w:rsidR="009C1831">
              <w:rPr>
                <w:noProof/>
                <w:webHidden/>
              </w:rPr>
              <w:tab/>
            </w:r>
            <w:r w:rsidR="009C1831">
              <w:rPr>
                <w:noProof/>
                <w:webHidden/>
              </w:rPr>
              <w:fldChar w:fldCharType="begin"/>
            </w:r>
            <w:r w:rsidR="009C1831">
              <w:rPr>
                <w:noProof/>
                <w:webHidden/>
              </w:rPr>
              <w:instrText xml:space="preserve"> PAGEREF _Toc11940768 \h </w:instrText>
            </w:r>
            <w:r w:rsidR="009C1831">
              <w:rPr>
                <w:noProof/>
                <w:webHidden/>
              </w:rPr>
            </w:r>
            <w:r w:rsidR="009C1831">
              <w:rPr>
                <w:noProof/>
                <w:webHidden/>
              </w:rPr>
              <w:fldChar w:fldCharType="separate"/>
            </w:r>
            <w:r w:rsidR="009C1831">
              <w:rPr>
                <w:noProof/>
                <w:webHidden/>
              </w:rPr>
              <w:t>28</w:t>
            </w:r>
            <w:r w:rsidR="009C1831">
              <w:rPr>
                <w:noProof/>
                <w:webHidden/>
              </w:rPr>
              <w:fldChar w:fldCharType="end"/>
            </w:r>
          </w:hyperlink>
        </w:p>
        <w:p w14:paraId="1BCB2220" w14:textId="77777777" w:rsidR="009C1831" w:rsidRDefault="00B821CE">
          <w:pPr>
            <w:pStyle w:val="Obsah3"/>
            <w:rPr>
              <w:rFonts w:asciiTheme="minorHAnsi" w:eastAsiaTheme="minorEastAsia" w:hAnsiTheme="minorHAnsi" w:cstheme="minorBidi"/>
              <w:noProof/>
              <w:sz w:val="22"/>
              <w:szCs w:val="22"/>
            </w:rPr>
          </w:pPr>
          <w:hyperlink w:anchor="_Toc11940769" w:history="1">
            <w:r w:rsidR="009C1831" w:rsidRPr="00B910E6">
              <w:rPr>
                <w:rStyle w:val="Hypertextovodkaz"/>
                <w:noProof/>
              </w:rPr>
              <w:t>B.2.3</w:t>
            </w:r>
            <w:r w:rsidR="009C1831">
              <w:rPr>
                <w:rFonts w:asciiTheme="minorHAnsi" w:eastAsiaTheme="minorEastAsia" w:hAnsiTheme="minorHAnsi" w:cstheme="minorBidi"/>
                <w:noProof/>
                <w:sz w:val="22"/>
                <w:szCs w:val="22"/>
              </w:rPr>
              <w:tab/>
            </w:r>
            <w:r w:rsidR="009C1831" w:rsidRPr="00B910E6">
              <w:rPr>
                <w:rStyle w:val="Hypertextovodkaz"/>
                <w:noProof/>
              </w:rPr>
              <w:t>Nová stavba nebo změna dokončené stavby</w:t>
            </w:r>
            <w:r w:rsidR="009C1831">
              <w:rPr>
                <w:noProof/>
                <w:webHidden/>
              </w:rPr>
              <w:tab/>
            </w:r>
            <w:r w:rsidR="009C1831">
              <w:rPr>
                <w:noProof/>
                <w:webHidden/>
              </w:rPr>
              <w:fldChar w:fldCharType="begin"/>
            </w:r>
            <w:r w:rsidR="009C1831">
              <w:rPr>
                <w:noProof/>
                <w:webHidden/>
              </w:rPr>
              <w:instrText xml:space="preserve"> PAGEREF _Toc11940769 \h </w:instrText>
            </w:r>
            <w:r w:rsidR="009C1831">
              <w:rPr>
                <w:noProof/>
                <w:webHidden/>
              </w:rPr>
            </w:r>
            <w:r w:rsidR="009C1831">
              <w:rPr>
                <w:noProof/>
                <w:webHidden/>
              </w:rPr>
              <w:fldChar w:fldCharType="separate"/>
            </w:r>
            <w:r w:rsidR="009C1831">
              <w:rPr>
                <w:noProof/>
                <w:webHidden/>
              </w:rPr>
              <w:t>36</w:t>
            </w:r>
            <w:r w:rsidR="009C1831">
              <w:rPr>
                <w:noProof/>
                <w:webHidden/>
              </w:rPr>
              <w:fldChar w:fldCharType="end"/>
            </w:r>
          </w:hyperlink>
        </w:p>
        <w:p w14:paraId="5AE8DB7F" w14:textId="77777777" w:rsidR="009C1831" w:rsidRDefault="00B821CE">
          <w:pPr>
            <w:pStyle w:val="Obsah3"/>
            <w:rPr>
              <w:rFonts w:asciiTheme="minorHAnsi" w:eastAsiaTheme="minorEastAsia" w:hAnsiTheme="minorHAnsi" w:cstheme="minorBidi"/>
              <w:noProof/>
              <w:sz w:val="22"/>
              <w:szCs w:val="22"/>
            </w:rPr>
          </w:pPr>
          <w:hyperlink w:anchor="_Toc11940770" w:history="1">
            <w:r w:rsidR="009C1831" w:rsidRPr="00B910E6">
              <w:rPr>
                <w:rStyle w:val="Hypertextovodkaz"/>
                <w:noProof/>
              </w:rPr>
              <w:t>B.2.4</w:t>
            </w:r>
            <w:r w:rsidR="009C1831">
              <w:rPr>
                <w:rFonts w:asciiTheme="minorHAnsi" w:eastAsiaTheme="minorEastAsia" w:hAnsiTheme="minorHAnsi" w:cstheme="minorBidi"/>
                <w:noProof/>
                <w:sz w:val="22"/>
                <w:szCs w:val="22"/>
              </w:rPr>
              <w:tab/>
            </w:r>
            <w:r w:rsidR="009C1831" w:rsidRPr="00B910E6">
              <w:rPr>
                <w:rStyle w:val="Hypertextovodkaz"/>
                <w:noProof/>
              </w:rPr>
              <w:t>Účel užívání stavby</w:t>
            </w:r>
            <w:r w:rsidR="009C1831">
              <w:rPr>
                <w:noProof/>
                <w:webHidden/>
              </w:rPr>
              <w:tab/>
            </w:r>
            <w:r w:rsidR="009C1831">
              <w:rPr>
                <w:noProof/>
                <w:webHidden/>
              </w:rPr>
              <w:fldChar w:fldCharType="begin"/>
            </w:r>
            <w:r w:rsidR="009C1831">
              <w:rPr>
                <w:noProof/>
                <w:webHidden/>
              </w:rPr>
              <w:instrText xml:space="preserve"> PAGEREF _Toc11940770 \h </w:instrText>
            </w:r>
            <w:r w:rsidR="009C1831">
              <w:rPr>
                <w:noProof/>
                <w:webHidden/>
              </w:rPr>
            </w:r>
            <w:r w:rsidR="009C1831">
              <w:rPr>
                <w:noProof/>
                <w:webHidden/>
              </w:rPr>
              <w:fldChar w:fldCharType="separate"/>
            </w:r>
            <w:r w:rsidR="009C1831">
              <w:rPr>
                <w:noProof/>
                <w:webHidden/>
              </w:rPr>
              <w:t>36</w:t>
            </w:r>
            <w:r w:rsidR="009C1831">
              <w:rPr>
                <w:noProof/>
                <w:webHidden/>
              </w:rPr>
              <w:fldChar w:fldCharType="end"/>
            </w:r>
          </w:hyperlink>
        </w:p>
        <w:p w14:paraId="323987FB" w14:textId="77777777" w:rsidR="009C1831" w:rsidRDefault="00B821CE">
          <w:pPr>
            <w:pStyle w:val="Obsah3"/>
            <w:rPr>
              <w:rFonts w:asciiTheme="minorHAnsi" w:eastAsiaTheme="minorEastAsia" w:hAnsiTheme="minorHAnsi" w:cstheme="minorBidi"/>
              <w:noProof/>
              <w:sz w:val="22"/>
              <w:szCs w:val="22"/>
            </w:rPr>
          </w:pPr>
          <w:hyperlink w:anchor="_Toc11940771" w:history="1">
            <w:r w:rsidR="009C1831" w:rsidRPr="00B910E6">
              <w:rPr>
                <w:rStyle w:val="Hypertextovodkaz"/>
                <w:noProof/>
              </w:rPr>
              <w:t>B.2.5</w:t>
            </w:r>
            <w:r w:rsidR="009C1831">
              <w:rPr>
                <w:rFonts w:asciiTheme="minorHAnsi" w:eastAsiaTheme="minorEastAsia" w:hAnsiTheme="minorHAnsi" w:cstheme="minorBidi"/>
                <w:noProof/>
                <w:sz w:val="22"/>
                <w:szCs w:val="22"/>
              </w:rPr>
              <w:tab/>
            </w:r>
            <w:r w:rsidR="009C1831" w:rsidRPr="00B910E6">
              <w:rPr>
                <w:rStyle w:val="Hypertextovodkaz"/>
                <w:noProof/>
              </w:rPr>
              <w:t>Trvalá nebo dočasná stavba</w:t>
            </w:r>
            <w:r w:rsidR="009C1831">
              <w:rPr>
                <w:noProof/>
                <w:webHidden/>
              </w:rPr>
              <w:tab/>
            </w:r>
            <w:r w:rsidR="009C1831">
              <w:rPr>
                <w:noProof/>
                <w:webHidden/>
              </w:rPr>
              <w:fldChar w:fldCharType="begin"/>
            </w:r>
            <w:r w:rsidR="009C1831">
              <w:rPr>
                <w:noProof/>
                <w:webHidden/>
              </w:rPr>
              <w:instrText xml:space="preserve"> PAGEREF _Toc11940771 \h </w:instrText>
            </w:r>
            <w:r w:rsidR="009C1831">
              <w:rPr>
                <w:noProof/>
                <w:webHidden/>
              </w:rPr>
            </w:r>
            <w:r w:rsidR="009C1831">
              <w:rPr>
                <w:noProof/>
                <w:webHidden/>
              </w:rPr>
              <w:fldChar w:fldCharType="separate"/>
            </w:r>
            <w:r w:rsidR="009C1831">
              <w:rPr>
                <w:noProof/>
                <w:webHidden/>
              </w:rPr>
              <w:t>37</w:t>
            </w:r>
            <w:r w:rsidR="009C1831">
              <w:rPr>
                <w:noProof/>
                <w:webHidden/>
              </w:rPr>
              <w:fldChar w:fldCharType="end"/>
            </w:r>
          </w:hyperlink>
        </w:p>
        <w:p w14:paraId="642270CA" w14:textId="77777777" w:rsidR="009C1831" w:rsidRDefault="00B821CE">
          <w:pPr>
            <w:pStyle w:val="Obsah3"/>
            <w:rPr>
              <w:rFonts w:asciiTheme="minorHAnsi" w:eastAsiaTheme="minorEastAsia" w:hAnsiTheme="minorHAnsi" w:cstheme="minorBidi"/>
              <w:noProof/>
              <w:sz w:val="22"/>
              <w:szCs w:val="22"/>
            </w:rPr>
          </w:pPr>
          <w:hyperlink w:anchor="_Toc11940772" w:history="1">
            <w:r w:rsidR="009C1831" w:rsidRPr="00B910E6">
              <w:rPr>
                <w:rStyle w:val="Hypertextovodkaz"/>
                <w:noProof/>
              </w:rPr>
              <w:t>B.2.6</w:t>
            </w:r>
            <w:r w:rsidR="009C1831">
              <w:rPr>
                <w:rFonts w:asciiTheme="minorHAnsi" w:eastAsiaTheme="minorEastAsia" w:hAnsiTheme="minorHAnsi" w:cstheme="minorBidi"/>
                <w:noProof/>
                <w:sz w:val="22"/>
                <w:szCs w:val="22"/>
              </w:rPr>
              <w:tab/>
            </w:r>
            <w:r w:rsidR="009C1831" w:rsidRPr="00B910E6">
              <w:rPr>
                <w:rStyle w:val="Hypertextovodkaz"/>
                <w:noProof/>
              </w:rPr>
              <w:t>Informace o vydaných rozhodnutích o povolení výjimky z technických požadavků na stavby a technických požadavků zabezpečujících bezbariérové užívání stavby</w:t>
            </w:r>
            <w:r w:rsidR="009C1831">
              <w:rPr>
                <w:noProof/>
                <w:webHidden/>
              </w:rPr>
              <w:tab/>
            </w:r>
            <w:r w:rsidR="009C1831">
              <w:rPr>
                <w:noProof/>
                <w:webHidden/>
              </w:rPr>
              <w:fldChar w:fldCharType="begin"/>
            </w:r>
            <w:r w:rsidR="009C1831">
              <w:rPr>
                <w:noProof/>
                <w:webHidden/>
              </w:rPr>
              <w:instrText xml:space="preserve"> PAGEREF _Toc11940772 \h </w:instrText>
            </w:r>
            <w:r w:rsidR="009C1831">
              <w:rPr>
                <w:noProof/>
                <w:webHidden/>
              </w:rPr>
            </w:r>
            <w:r w:rsidR="009C1831">
              <w:rPr>
                <w:noProof/>
                <w:webHidden/>
              </w:rPr>
              <w:fldChar w:fldCharType="separate"/>
            </w:r>
            <w:r w:rsidR="009C1831">
              <w:rPr>
                <w:noProof/>
                <w:webHidden/>
              </w:rPr>
              <w:t>37</w:t>
            </w:r>
            <w:r w:rsidR="009C1831">
              <w:rPr>
                <w:noProof/>
                <w:webHidden/>
              </w:rPr>
              <w:fldChar w:fldCharType="end"/>
            </w:r>
          </w:hyperlink>
        </w:p>
        <w:p w14:paraId="184DCF99" w14:textId="77777777" w:rsidR="009C1831" w:rsidRDefault="00B821CE">
          <w:pPr>
            <w:pStyle w:val="Obsah3"/>
            <w:rPr>
              <w:rFonts w:asciiTheme="minorHAnsi" w:eastAsiaTheme="minorEastAsia" w:hAnsiTheme="minorHAnsi" w:cstheme="minorBidi"/>
              <w:noProof/>
              <w:sz w:val="22"/>
              <w:szCs w:val="22"/>
            </w:rPr>
          </w:pPr>
          <w:hyperlink w:anchor="_Toc11940773" w:history="1">
            <w:r w:rsidR="009C1831" w:rsidRPr="00B910E6">
              <w:rPr>
                <w:rStyle w:val="Hypertextovodkaz"/>
                <w:noProof/>
              </w:rPr>
              <w:t>B.2.7</w:t>
            </w:r>
            <w:r w:rsidR="009C1831">
              <w:rPr>
                <w:rFonts w:asciiTheme="minorHAnsi" w:eastAsiaTheme="minorEastAsia" w:hAnsiTheme="minorHAnsi" w:cstheme="minorBidi"/>
                <w:noProof/>
                <w:sz w:val="22"/>
                <w:szCs w:val="22"/>
              </w:rPr>
              <w:tab/>
            </w:r>
            <w:r w:rsidR="009C1831" w:rsidRPr="00B910E6">
              <w:rPr>
                <w:rStyle w:val="Hypertextovodkaz"/>
                <w:noProof/>
              </w:rPr>
              <w:t>Informace o zohlednění podmínek závazných stanovisek dotčených orgánů v dokumentaci</w:t>
            </w:r>
            <w:r w:rsidR="009C1831">
              <w:rPr>
                <w:noProof/>
                <w:webHidden/>
              </w:rPr>
              <w:tab/>
            </w:r>
            <w:r w:rsidR="009C1831">
              <w:rPr>
                <w:noProof/>
                <w:webHidden/>
              </w:rPr>
              <w:fldChar w:fldCharType="begin"/>
            </w:r>
            <w:r w:rsidR="009C1831">
              <w:rPr>
                <w:noProof/>
                <w:webHidden/>
              </w:rPr>
              <w:instrText xml:space="preserve"> PAGEREF _Toc11940773 \h </w:instrText>
            </w:r>
            <w:r w:rsidR="009C1831">
              <w:rPr>
                <w:noProof/>
                <w:webHidden/>
              </w:rPr>
            </w:r>
            <w:r w:rsidR="009C1831">
              <w:rPr>
                <w:noProof/>
                <w:webHidden/>
              </w:rPr>
              <w:fldChar w:fldCharType="separate"/>
            </w:r>
            <w:r w:rsidR="009C1831">
              <w:rPr>
                <w:noProof/>
                <w:webHidden/>
              </w:rPr>
              <w:t>37</w:t>
            </w:r>
            <w:r w:rsidR="009C1831">
              <w:rPr>
                <w:noProof/>
                <w:webHidden/>
              </w:rPr>
              <w:fldChar w:fldCharType="end"/>
            </w:r>
          </w:hyperlink>
        </w:p>
        <w:p w14:paraId="7C21EEBB" w14:textId="77777777" w:rsidR="009C1831" w:rsidRDefault="00B821CE">
          <w:pPr>
            <w:pStyle w:val="Obsah3"/>
            <w:rPr>
              <w:rFonts w:asciiTheme="minorHAnsi" w:eastAsiaTheme="minorEastAsia" w:hAnsiTheme="minorHAnsi" w:cstheme="minorBidi"/>
              <w:noProof/>
              <w:sz w:val="22"/>
              <w:szCs w:val="22"/>
            </w:rPr>
          </w:pPr>
          <w:hyperlink w:anchor="_Toc11940774" w:history="1">
            <w:r w:rsidR="009C1831" w:rsidRPr="00B910E6">
              <w:rPr>
                <w:rStyle w:val="Hypertextovodkaz"/>
                <w:noProof/>
              </w:rPr>
              <w:t>B.2.8</w:t>
            </w:r>
            <w:r w:rsidR="009C1831">
              <w:rPr>
                <w:rFonts w:asciiTheme="minorHAnsi" w:eastAsiaTheme="minorEastAsia" w:hAnsiTheme="minorHAnsi" w:cstheme="minorBidi"/>
                <w:noProof/>
                <w:sz w:val="22"/>
                <w:szCs w:val="22"/>
              </w:rPr>
              <w:tab/>
            </w:r>
            <w:r w:rsidR="009C1831" w:rsidRPr="00B910E6">
              <w:rPr>
                <w:rStyle w:val="Hypertextovodkaz"/>
                <w:noProof/>
              </w:rPr>
              <w:t>Ochrana stavby podle jiných právních předpisů</w:t>
            </w:r>
            <w:r w:rsidR="009C1831">
              <w:rPr>
                <w:noProof/>
                <w:webHidden/>
              </w:rPr>
              <w:tab/>
            </w:r>
            <w:r w:rsidR="009C1831">
              <w:rPr>
                <w:noProof/>
                <w:webHidden/>
              </w:rPr>
              <w:fldChar w:fldCharType="begin"/>
            </w:r>
            <w:r w:rsidR="009C1831">
              <w:rPr>
                <w:noProof/>
                <w:webHidden/>
              </w:rPr>
              <w:instrText xml:space="preserve"> PAGEREF _Toc11940774 \h </w:instrText>
            </w:r>
            <w:r w:rsidR="009C1831">
              <w:rPr>
                <w:noProof/>
                <w:webHidden/>
              </w:rPr>
            </w:r>
            <w:r w:rsidR="009C1831">
              <w:rPr>
                <w:noProof/>
                <w:webHidden/>
              </w:rPr>
              <w:fldChar w:fldCharType="separate"/>
            </w:r>
            <w:r w:rsidR="009C1831">
              <w:rPr>
                <w:noProof/>
                <w:webHidden/>
              </w:rPr>
              <w:t>37</w:t>
            </w:r>
            <w:r w:rsidR="009C1831">
              <w:rPr>
                <w:noProof/>
                <w:webHidden/>
              </w:rPr>
              <w:fldChar w:fldCharType="end"/>
            </w:r>
          </w:hyperlink>
        </w:p>
        <w:p w14:paraId="3CD06715" w14:textId="77777777" w:rsidR="009C1831" w:rsidRDefault="00B821CE">
          <w:pPr>
            <w:pStyle w:val="Obsah3"/>
            <w:rPr>
              <w:rFonts w:asciiTheme="minorHAnsi" w:eastAsiaTheme="minorEastAsia" w:hAnsiTheme="minorHAnsi" w:cstheme="minorBidi"/>
              <w:noProof/>
              <w:sz w:val="22"/>
              <w:szCs w:val="22"/>
            </w:rPr>
          </w:pPr>
          <w:hyperlink w:anchor="_Toc11940775" w:history="1">
            <w:r w:rsidR="009C1831" w:rsidRPr="00B910E6">
              <w:rPr>
                <w:rStyle w:val="Hypertextovodkaz"/>
                <w:noProof/>
              </w:rPr>
              <w:t>B.2.9</w:t>
            </w:r>
            <w:r w:rsidR="009C1831">
              <w:rPr>
                <w:rFonts w:asciiTheme="minorHAnsi" w:eastAsiaTheme="minorEastAsia" w:hAnsiTheme="minorHAnsi" w:cstheme="minorBidi"/>
                <w:noProof/>
                <w:sz w:val="22"/>
                <w:szCs w:val="22"/>
              </w:rPr>
              <w:tab/>
            </w:r>
            <w:r w:rsidR="009C1831" w:rsidRPr="00B910E6">
              <w:rPr>
                <w:rStyle w:val="Hypertextovodkaz"/>
                <w:noProof/>
              </w:rPr>
              <w:t>Navrhované parametry stavby</w:t>
            </w:r>
            <w:r w:rsidR="009C1831">
              <w:rPr>
                <w:noProof/>
                <w:webHidden/>
              </w:rPr>
              <w:tab/>
            </w:r>
            <w:r w:rsidR="009C1831">
              <w:rPr>
                <w:noProof/>
                <w:webHidden/>
              </w:rPr>
              <w:fldChar w:fldCharType="begin"/>
            </w:r>
            <w:r w:rsidR="009C1831">
              <w:rPr>
                <w:noProof/>
                <w:webHidden/>
              </w:rPr>
              <w:instrText xml:space="preserve"> PAGEREF _Toc11940775 \h </w:instrText>
            </w:r>
            <w:r w:rsidR="009C1831">
              <w:rPr>
                <w:noProof/>
                <w:webHidden/>
              </w:rPr>
            </w:r>
            <w:r w:rsidR="009C1831">
              <w:rPr>
                <w:noProof/>
                <w:webHidden/>
              </w:rPr>
              <w:fldChar w:fldCharType="separate"/>
            </w:r>
            <w:r w:rsidR="009C1831">
              <w:rPr>
                <w:noProof/>
                <w:webHidden/>
              </w:rPr>
              <w:t>37</w:t>
            </w:r>
            <w:r w:rsidR="009C1831">
              <w:rPr>
                <w:noProof/>
                <w:webHidden/>
              </w:rPr>
              <w:fldChar w:fldCharType="end"/>
            </w:r>
          </w:hyperlink>
        </w:p>
        <w:p w14:paraId="220F60E1" w14:textId="77777777" w:rsidR="009C1831" w:rsidRDefault="00B821CE">
          <w:pPr>
            <w:pStyle w:val="Obsah3"/>
            <w:rPr>
              <w:rFonts w:asciiTheme="minorHAnsi" w:eastAsiaTheme="minorEastAsia" w:hAnsiTheme="minorHAnsi" w:cstheme="minorBidi"/>
              <w:noProof/>
              <w:sz w:val="22"/>
              <w:szCs w:val="22"/>
            </w:rPr>
          </w:pPr>
          <w:hyperlink w:anchor="_Toc11940776" w:history="1">
            <w:r w:rsidR="009C1831" w:rsidRPr="00B910E6">
              <w:rPr>
                <w:rStyle w:val="Hypertextovodkaz"/>
                <w:noProof/>
              </w:rPr>
              <w:t>B.2.10</w:t>
            </w:r>
            <w:r w:rsidR="009C1831">
              <w:rPr>
                <w:rFonts w:asciiTheme="minorHAnsi" w:eastAsiaTheme="minorEastAsia" w:hAnsiTheme="minorHAnsi" w:cstheme="minorBidi"/>
                <w:noProof/>
                <w:sz w:val="22"/>
                <w:szCs w:val="22"/>
              </w:rPr>
              <w:tab/>
            </w:r>
            <w:r w:rsidR="009C1831" w:rsidRPr="00B910E6">
              <w:rPr>
                <w:rStyle w:val="Hypertextovodkaz"/>
                <w:noProof/>
              </w:rPr>
              <w:t>Základní bilance stavby</w:t>
            </w:r>
            <w:r w:rsidR="009C1831">
              <w:rPr>
                <w:noProof/>
                <w:webHidden/>
              </w:rPr>
              <w:tab/>
            </w:r>
            <w:r w:rsidR="009C1831">
              <w:rPr>
                <w:noProof/>
                <w:webHidden/>
              </w:rPr>
              <w:fldChar w:fldCharType="begin"/>
            </w:r>
            <w:r w:rsidR="009C1831">
              <w:rPr>
                <w:noProof/>
                <w:webHidden/>
              </w:rPr>
              <w:instrText xml:space="preserve"> PAGEREF _Toc11940776 \h </w:instrText>
            </w:r>
            <w:r w:rsidR="009C1831">
              <w:rPr>
                <w:noProof/>
                <w:webHidden/>
              </w:rPr>
            </w:r>
            <w:r w:rsidR="009C1831">
              <w:rPr>
                <w:noProof/>
                <w:webHidden/>
              </w:rPr>
              <w:fldChar w:fldCharType="separate"/>
            </w:r>
            <w:r w:rsidR="009C1831">
              <w:rPr>
                <w:noProof/>
                <w:webHidden/>
              </w:rPr>
              <w:t>38</w:t>
            </w:r>
            <w:r w:rsidR="009C1831">
              <w:rPr>
                <w:noProof/>
                <w:webHidden/>
              </w:rPr>
              <w:fldChar w:fldCharType="end"/>
            </w:r>
          </w:hyperlink>
        </w:p>
        <w:p w14:paraId="43045FD2" w14:textId="77777777" w:rsidR="009C1831" w:rsidRDefault="00B821CE">
          <w:pPr>
            <w:pStyle w:val="Obsah3"/>
            <w:rPr>
              <w:rFonts w:asciiTheme="minorHAnsi" w:eastAsiaTheme="minorEastAsia" w:hAnsiTheme="minorHAnsi" w:cstheme="minorBidi"/>
              <w:noProof/>
              <w:sz w:val="22"/>
              <w:szCs w:val="22"/>
            </w:rPr>
          </w:pPr>
          <w:hyperlink w:anchor="_Toc11940777" w:history="1">
            <w:r w:rsidR="009C1831" w:rsidRPr="00B910E6">
              <w:rPr>
                <w:rStyle w:val="Hypertextovodkaz"/>
                <w:noProof/>
              </w:rPr>
              <w:t>B.2.11</w:t>
            </w:r>
            <w:r w:rsidR="009C1831">
              <w:rPr>
                <w:rFonts w:asciiTheme="minorHAnsi" w:eastAsiaTheme="minorEastAsia" w:hAnsiTheme="minorHAnsi" w:cstheme="minorBidi"/>
                <w:noProof/>
                <w:sz w:val="22"/>
                <w:szCs w:val="22"/>
              </w:rPr>
              <w:tab/>
            </w:r>
            <w:r w:rsidR="009C1831" w:rsidRPr="00B910E6">
              <w:rPr>
                <w:rStyle w:val="Hypertextovodkaz"/>
                <w:noProof/>
              </w:rPr>
              <w:t>Základní předpoklady výstavby</w:t>
            </w:r>
            <w:r w:rsidR="009C1831">
              <w:rPr>
                <w:noProof/>
                <w:webHidden/>
              </w:rPr>
              <w:tab/>
            </w:r>
            <w:r w:rsidR="009C1831">
              <w:rPr>
                <w:noProof/>
                <w:webHidden/>
              </w:rPr>
              <w:fldChar w:fldCharType="begin"/>
            </w:r>
            <w:r w:rsidR="009C1831">
              <w:rPr>
                <w:noProof/>
                <w:webHidden/>
              </w:rPr>
              <w:instrText xml:space="preserve"> PAGEREF _Toc11940777 \h </w:instrText>
            </w:r>
            <w:r w:rsidR="009C1831">
              <w:rPr>
                <w:noProof/>
                <w:webHidden/>
              </w:rPr>
            </w:r>
            <w:r w:rsidR="009C1831">
              <w:rPr>
                <w:noProof/>
                <w:webHidden/>
              </w:rPr>
              <w:fldChar w:fldCharType="separate"/>
            </w:r>
            <w:r w:rsidR="009C1831">
              <w:rPr>
                <w:noProof/>
                <w:webHidden/>
              </w:rPr>
              <w:t>38</w:t>
            </w:r>
            <w:r w:rsidR="009C1831">
              <w:rPr>
                <w:noProof/>
                <w:webHidden/>
              </w:rPr>
              <w:fldChar w:fldCharType="end"/>
            </w:r>
          </w:hyperlink>
        </w:p>
        <w:p w14:paraId="19DCCB17" w14:textId="77777777" w:rsidR="009C1831" w:rsidRDefault="00B821CE">
          <w:pPr>
            <w:pStyle w:val="Obsah3"/>
            <w:rPr>
              <w:rFonts w:asciiTheme="minorHAnsi" w:eastAsiaTheme="minorEastAsia" w:hAnsiTheme="minorHAnsi" w:cstheme="minorBidi"/>
              <w:noProof/>
              <w:sz w:val="22"/>
              <w:szCs w:val="22"/>
            </w:rPr>
          </w:pPr>
          <w:hyperlink w:anchor="_Toc11940778" w:history="1">
            <w:r w:rsidR="009C1831" w:rsidRPr="00B910E6">
              <w:rPr>
                <w:rStyle w:val="Hypertextovodkaz"/>
                <w:noProof/>
              </w:rPr>
              <w:t>B.2.12</w:t>
            </w:r>
            <w:r w:rsidR="009C1831">
              <w:rPr>
                <w:rFonts w:asciiTheme="minorHAnsi" w:eastAsiaTheme="minorEastAsia" w:hAnsiTheme="minorHAnsi" w:cstheme="minorBidi"/>
                <w:noProof/>
                <w:sz w:val="22"/>
                <w:szCs w:val="22"/>
              </w:rPr>
              <w:tab/>
            </w:r>
            <w:r w:rsidR="009C1831" w:rsidRPr="00B910E6">
              <w:rPr>
                <w:rStyle w:val="Hypertextovodkaz"/>
                <w:noProof/>
              </w:rPr>
              <w:t>Orientační náklady stavby</w:t>
            </w:r>
            <w:r w:rsidR="009C1831">
              <w:rPr>
                <w:noProof/>
                <w:webHidden/>
              </w:rPr>
              <w:tab/>
            </w:r>
            <w:r w:rsidR="009C1831">
              <w:rPr>
                <w:noProof/>
                <w:webHidden/>
              </w:rPr>
              <w:fldChar w:fldCharType="begin"/>
            </w:r>
            <w:r w:rsidR="009C1831">
              <w:rPr>
                <w:noProof/>
                <w:webHidden/>
              </w:rPr>
              <w:instrText xml:space="preserve"> PAGEREF _Toc11940778 \h </w:instrText>
            </w:r>
            <w:r w:rsidR="009C1831">
              <w:rPr>
                <w:noProof/>
                <w:webHidden/>
              </w:rPr>
            </w:r>
            <w:r w:rsidR="009C1831">
              <w:rPr>
                <w:noProof/>
                <w:webHidden/>
              </w:rPr>
              <w:fldChar w:fldCharType="separate"/>
            </w:r>
            <w:r w:rsidR="009C1831">
              <w:rPr>
                <w:noProof/>
                <w:webHidden/>
              </w:rPr>
              <w:t>39</w:t>
            </w:r>
            <w:r w:rsidR="009C1831">
              <w:rPr>
                <w:noProof/>
                <w:webHidden/>
              </w:rPr>
              <w:fldChar w:fldCharType="end"/>
            </w:r>
          </w:hyperlink>
        </w:p>
        <w:p w14:paraId="4667F5FD" w14:textId="77777777" w:rsidR="00A629F1" w:rsidRPr="006F6A5F" w:rsidRDefault="00E92534" w:rsidP="00E92534">
          <w:pPr>
            <w:tabs>
              <w:tab w:val="left" w:pos="1276"/>
              <w:tab w:val="right" w:pos="9072"/>
            </w:tabs>
            <w:rPr>
              <w:highlight w:val="yellow"/>
            </w:rPr>
          </w:pPr>
          <w:r w:rsidRPr="008D4577">
            <w:rPr>
              <w:b/>
              <w:bCs/>
            </w:rPr>
            <w:fldChar w:fldCharType="end"/>
          </w:r>
        </w:p>
      </w:sdtContent>
    </w:sdt>
    <w:p w14:paraId="1D54D370" w14:textId="77777777" w:rsidR="001910B0" w:rsidRPr="006F6A5F" w:rsidRDefault="001910B0">
      <w:pPr>
        <w:jc w:val="left"/>
        <w:rPr>
          <w:highlight w:val="yellow"/>
        </w:rPr>
      </w:pPr>
    </w:p>
    <w:p w14:paraId="5A403213" w14:textId="77777777" w:rsidR="001910B0" w:rsidRPr="006F6A5F" w:rsidRDefault="001910B0">
      <w:pPr>
        <w:jc w:val="left"/>
        <w:rPr>
          <w:highlight w:val="yellow"/>
        </w:rPr>
      </w:pPr>
    </w:p>
    <w:p w14:paraId="6BCDDA31" w14:textId="77777777" w:rsidR="00853B07" w:rsidRPr="006F6A5F" w:rsidRDefault="00853B07" w:rsidP="00F02354">
      <w:pPr>
        <w:pStyle w:val="Odstavecseseznamem"/>
        <w:keepNext/>
        <w:numPr>
          <w:ilvl w:val="0"/>
          <w:numId w:val="2"/>
        </w:numPr>
        <w:spacing w:before="240" w:after="240"/>
        <w:contextualSpacing w:val="0"/>
        <w:outlineLvl w:val="0"/>
        <w:rPr>
          <w:b/>
          <w:bCs/>
          <w:caps/>
          <w:vanish/>
          <w:sz w:val="26"/>
          <w:highlight w:val="yellow"/>
        </w:rPr>
      </w:pPr>
      <w:bookmarkStart w:id="0" w:name="_Toc351563772"/>
      <w:bookmarkStart w:id="1" w:name="_Toc351729031"/>
      <w:bookmarkStart w:id="2" w:name="_Toc352074680"/>
      <w:bookmarkStart w:id="3" w:name="_Toc356554356"/>
      <w:bookmarkStart w:id="4" w:name="_Toc378937026"/>
      <w:bookmarkStart w:id="5" w:name="_Toc379185586"/>
      <w:bookmarkStart w:id="6" w:name="_Toc385494152"/>
      <w:bookmarkStart w:id="7" w:name="_Toc385494232"/>
      <w:bookmarkStart w:id="8" w:name="_Toc385494340"/>
      <w:bookmarkStart w:id="9" w:name="_Toc385494374"/>
      <w:bookmarkStart w:id="10" w:name="_Toc385494408"/>
      <w:bookmarkStart w:id="11" w:name="_Toc385494442"/>
      <w:bookmarkStart w:id="12" w:name="_Toc385494476"/>
      <w:bookmarkStart w:id="13" w:name="_Toc388006757"/>
      <w:bookmarkStart w:id="14" w:name="_Toc394650265"/>
      <w:bookmarkStart w:id="15" w:name="_Toc394650313"/>
      <w:bookmarkStart w:id="16" w:name="_Toc394650360"/>
      <w:bookmarkStart w:id="17" w:name="_Toc394650406"/>
      <w:bookmarkStart w:id="18" w:name="_Toc401320735"/>
      <w:bookmarkStart w:id="19" w:name="_Toc401917520"/>
      <w:bookmarkStart w:id="20" w:name="_Toc402762883"/>
      <w:bookmarkStart w:id="21" w:name="_Toc402762917"/>
      <w:bookmarkStart w:id="22" w:name="_Toc402762951"/>
      <w:bookmarkStart w:id="23" w:name="_Toc402775604"/>
      <w:bookmarkStart w:id="24" w:name="_Toc409613543"/>
      <w:bookmarkStart w:id="25" w:name="_Toc462499405"/>
      <w:bookmarkStart w:id="26" w:name="_Toc508800889"/>
      <w:bookmarkStart w:id="27" w:name="_Toc508800952"/>
      <w:bookmarkStart w:id="28" w:name="_Toc508801009"/>
      <w:bookmarkStart w:id="29" w:name="_Toc508801105"/>
      <w:bookmarkStart w:id="30" w:name="_Toc511817753"/>
      <w:bookmarkStart w:id="31" w:name="_Toc511825918"/>
      <w:bookmarkStart w:id="32" w:name="_Toc511834811"/>
      <w:bookmarkStart w:id="33" w:name="_Toc511835092"/>
      <w:bookmarkStart w:id="34" w:name="_Toc514860418"/>
      <w:bookmarkStart w:id="35" w:name="_Toc515881825"/>
      <w:bookmarkStart w:id="36" w:name="_Toc515882038"/>
      <w:bookmarkStart w:id="37" w:name="_Toc515882115"/>
      <w:bookmarkStart w:id="38" w:name="_Toc515882294"/>
      <w:bookmarkStart w:id="39" w:name="_Toc515882438"/>
      <w:bookmarkStart w:id="40" w:name="_Toc515882529"/>
      <w:bookmarkStart w:id="41" w:name="_Toc515882597"/>
      <w:bookmarkStart w:id="42" w:name="_Toc515898689"/>
      <w:bookmarkStart w:id="43" w:name="_Toc518905948"/>
      <w:bookmarkStart w:id="44" w:name="_Toc518906084"/>
      <w:bookmarkStart w:id="45" w:name="_Toc519877742"/>
      <w:bookmarkStart w:id="46" w:name="_Toc519878255"/>
      <w:bookmarkStart w:id="47" w:name="_Toc8475893"/>
      <w:bookmarkStart w:id="48" w:name="_Toc8475945"/>
      <w:bookmarkStart w:id="49" w:name="_Toc9340716"/>
      <w:bookmarkStart w:id="50" w:name="_Toc11940742"/>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p>
    <w:p w14:paraId="53387B17" w14:textId="77777777" w:rsidR="00853B07" w:rsidRPr="006F6A5F" w:rsidRDefault="00853B07" w:rsidP="00F02354">
      <w:pPr>
        <w:pStyle w:val="Odstavecseseznamem"/>
        <w:keepNext/>
        <w:numPr>
          <w:ilvl w:val="0"/>
          <w:numId w:val="2"/>
        </w:numPr>
        <w:spacing w:before="240" w:after="240"/>
        <w:contextualSpacing w:val="0"/>
        <w:outlineLvl w:val="0"/>
        <w:rPr>
          <w:b/>
          <w:bCs/>
          <w:caps/>
          <w:vanish/>
          <w:sz w:val="26"/>
          <w:highlight w:val="yellow"/>
        </w:rPr>
      </w:pPr>
      <w:bookmarkStart w:id="51" w:name="_Toc351563773"/>
      <w:bookmarkStart w:id="52" w:name="_Toc351729032"/>
      <w:bookmarkStart w:id="53" w:name="_Toc352074681"/>
      <w:bookmarkStart w:id="54" w:name="_Toc356554357"/>
      <w:bookmarkStart w:id="55" w:name="_Toc378937027"/>
      <w:bookmarkStart w:id="56" w:name="_Toc379185587"/>
      <w:bookmarkStart w:id="57" w:name="_Toc385494153"/>
      <w:bookmarkStart w:id="58" w:name="_Toc385494233"/>
      <w:bookmarkStart w:id="59" w:name="_Toc385494341"/>
      <w:bookmarkStart w:id="60" w:name="_Toc385494375"/>
      <w:bookmarkStart w:id="61" w:name="_Toc385494409"/>
      <w:bookmarkStart w:id="62" w:name="_Toc385494443"/>
      <w:bookmarkStart w:id="63" w:name="_Toc385494477"/>
      <w:bookmarkStart w:id="64" w:name="_Toc388006758"/>
      <w:bookmarkStart w:id="65" w:name="_Toc394650266"/>
      <w:bookmarkStart w:id="66" w:name="_Toc394650314"/>
      <w:bookmarkStart w:id="67" w:name="_Toc394650361"/>
      <w:bookmarkStart w:id="68" w:name="_Toc394650407"/>
      <w:bookmarkStart w:id="69" w:name="_Toc401320736"/>
      <w:bookmarkStart w:id="70" w:name="_Toc401917521"/>
      <w:bookmarkStart w:id="71" w:name="_Toc402762884"/>
      <w:bookmarkStart w:id="72" w:name="_Toc402762918"/>
      <w:bookmarkStart w:id="73" w:name="_Toc402762952"/>
      <w:bookmarkStart w:id="74" w:name="_Toc402775605"/>
      <w:bookmarkStart w:id="75" w:name="_Toc409613544"/>
      <w:bookmarkStart w:id="76" w:name="_Toc462499406"/>
      <w:bookmarkStart w:id="77" w:name="_Toc508800890"/>
      <w:bookmarkStart w:id="78" w:name="_Toc508800953"/>
      <w:bookmarkStart w:id="79" w:name="_Toc508801010"/>
      <w:bookmarkStart w:id="80" w:name="_Toc508801106"/>
      <w:bookmarkStart w:id="81" w:name="_Toc511817754"/>
      <w:bookmarkStart w:id="82" w:name="_Toc511825919"/>
      <w:bookmarkStart w:id="83" w:name="_Toc511834812"/>
      <w:bookmarkStart w:id="84" w:name="_Toc511835093"/>
      <w:bookmarkStart w:id="85" w:name="_Toc514860419"/>
      <w:bookmarkStart w:id="86" w:name="_Toc515881826"/>
      <w:bookmarkStart w:id="87" w:name="_Toc515882039"/>
      <w:bookmarkStart w:id="88" w:name="_Toc515882116"/>
      <w:bookmarkStart w:id="89" w:name="_Toc515882295"/>
      <w:bookmarkStart w:id="90" w:name="_Toc515882439"/>
      <w:bookmarkStart w:id="91" w:name="_Toc515882530"/>
      <w:bookmarkStart w:id="92" w:name="_Toc515882598"/>
      <w:bookmarkStart w:id="93" w:name="_Toc515898690"/>
      <w:bookmarkStart w:id="94" w:name="_Toc518905949"/>
      <w:bookmarkStart w:id="95" w:name="_Toc518906085"/>
      <w:bookmarkStart w:id="96" w:name="_Toc519877743"/>
      <w:bookmarkStart w:id="97" w:name="_Toc519878256"/>
      <w:bookmarkStart w:id="98" w:name="_Toc8475894"/>
      <w:bookmarkStart w:id="99" w:name="_Toc8475946"/>
      <w:bookmarkStart w:id="100" w:name="_Toc9340717"/>
      <w:bookmarkStart w:id="101" w:name="_Toc11940743"/>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p>
    <w:p w14:paraId="38D713C6" w14:textId="77777777" w:rsidR="00A232E6" w:rsidRPr="0086376A" w:rsidRDefault="00A232E6" w:rsidP="009C1831">
      <w:pPr>
        <w:pStyle w:val="Nadpis2"/>
        <w:numPr>
          <w:ilvl w:val="1"/>
          <w:numId w:val="15"/>
        </w:numPr>
      </w:pPr>
      <w:bookmarkStart w:id="102" w:name="_Toc504393333"/>
      <w:bookmarkStart w:id="103" w:name="_Toc533161803"/>
      <w:bookmarkStart w:id="104" w:name="_Toc11940744"/>
      <w:bookmarkStart w:id="105" w:name="_Toc351728490"/>
      <w:bookmarkStart w:id="106" w:name="_Toc385494154"/>
      <w:bookmarkStart w:id="107" w:name="_Toc519878257"/>
      <w:r w:rsidRPr="0086376A">
        <w:t>Požadavky</w:t>
      </w:r>
      <w:bookmarkEnd w:id="102"/>
      <w:bookmarkEnd w:id="103"/>
      <w:bookmarkEnd w:id="104"/>
      <w:r w:rsidRPr="0086376A">
        <w:t xml:space="preserve"> </w:t>
      </w:r>
    </w:p>
    <w:p w14:paraId="2E1E546B" w14:textId="77777777" w:rsidR="00A232E6" w:rsidRPr="0086376A" w:rsidRDefault="00A232E6" w:rsidP="00A232E6">
      <w:pPr>
        <w:pStyle w:val="Nadpis3"/>
        <w:tabs>
          <w:tab w:val="num" w:pos="6249"/>
        </w:tabs>
      </w:pPr>
      <w:bookmarkStart w:id="108" w:name="_Toc504393334"/>
      <w:bookmarkStart w:id="109" w:name="_Toc533161804"/>
      <w:bookmarkStart w:id="110" w:name="_Toc11940745"/>
      <w:r w:rsidRPr="0086376A">
        <w:t>Požadavky na zpracování dodavatelské dokumentace stavby</w:t>
      </w:r>
      <w:bookmarkEnd w:id="108"/>
      <w:bookmarkEnd w:id="109"/>
      <w:bookmarkEnd w:id="110"/>
    </w:p>
    <w:p w14:paraId="5C995D45" w14:textId="77777777" w:rsidR="00A232E6" w:rsidRPr="0086376A" w:rsidRDefault="00A232E6" w:rsidP="00A232E6">
      <w:pPr>
        <w:spacing w:before="60"/>
      </w:pPr>
      <w:r w:rsidRPr="0086376A">
        <w:t xml:space="preserve">Předmětem DPS je </w:t>
      </w:r>
      <w:r w:rsidR="0086376A" w:rsidRPr="0086376A">
        <w:t xml:space="preserve">odvádění odpadních vod z kanalizace a čistírny odpadních vod </w:t>
      </w:r>
      <w:r w:rsidR="007F2061">
        <w:t xml:space="preserve">Lipník nad Bečvou </w:t>
      </w:r>
      <w:r w:rsidR="0086376A" w:rsidRPr="0086376A">
        <w:t>za povodní v Bečvě.</w:t>
      </w:r>
    </w:p>
    <w:p w14:paraId="029BF617" w14:textId="77777777" w:rsidR="00A232E6" w:rsidRPr="0086376A" w:rsidRDefault="00A232E6" w:rsidP="00A232E6">
      <w:pPr>
        <w:spacing w:before="60"/>
      </w:pPr>
      <w:r w:rsidRPr="0086376A">
        <w:t xml:space="preserve">V rámci realizace navrhované stavby bude vybraným Zhotovitelem stavby </w:t>
      </w:r>
      <w:r w:rsidR="001658DE">
        <w:t xml:space="preserve">na jeho náklady </w:t>
      </w:r>
      <w:r w:rsidRPr="0086376A">
        <w:t>zpracovaná následující dokumentace</w:t>
      </w:r>
      <w:r w:rsidR="001658DE">
        <w:t xml:space="preserve"> </w:t>
      </w:r>
      <w:r w:rsidR="00D125AC">
        <w:t xml:space="preserve">nebo zajištěny následující činnosti </w:t>
      </w:r>
      <w:r w:rsidR="001658DE" w:rsidRPr="001658DE">
        <w:t>(v rozpočtu zahrnuto v ostatních a vedlejších nákladech)</w:t>
      </w:r>
      <w:r w:rsidRPr="0086376A">
        <w:t>:</w:t>
      </w:r>
    </w:p>
    <w:p w14:paraId="343C718D" w14:textId="77777777" w:rsidR="00CD5876" w:rsidRPr="00CD5876" w:rsidRDefault="00CD5876" w:rsidP="009C1831">
      <w:pPr>
        <w:pStyle w:val="Bntext"/>
        <w:numPr>
          <w:ilvl w:val="0"/>
          <w:numId w:val="16"/>
        </w:numPr>
        <w:spacing w:before="120" w:after="0"/>
      </w:pPr>
      <w:r w:rsidRPr="00CD5876">
        <w:rPr>
          <w:szCs w:val="20"/>
        </w:rPr>
        <w:t xml:space="preserve">před zahájením stavby zpracuje Zhotovitel na své náklady </w:t>
      </w:r>
      <w:r w:rsidRPr="00CD5876">
        <w:rPr>
          <w:b/>
          <w:szCs w:val="20"/>
        </w:rPr>
        <w:t xml:space="preserve">Harmonogram </w:t>
      </w:r>
      <w:r>
        <w:rPr>
          <w:b/>
          <w:szCs w:val="20"/>
        </w:rPr>
        <w:t xml:space="preserve">celé </w:t>
      </w:r>
      <w:r w:rsidRPr="00CD5876">
        <w:rPr>
          <w:b/>
          <w:szCs w:val="20"/>
        </w:rPr>
        <w:t>stavby</w:t>
      </w:r>
      <w:r w:rsidRPr="00CD5876">
        <w:rPr>
          <w:szCs w:val="20"/>
        </w:rPr>
        <w:t xml:space="preserve"> – odsouhlasený investorem stavby </w:t>
      </w:r>
      <w:r w:rsidRPr="0086376A">
        <w:t>(Povodí Moravy s.p.)</w:t>
      </w:r>
      <w:r>
        <w:t xml:space="preserve"> </w:t>
      </w:r>
      <w:r w:rsidRPr="00CD5876">
        <w:rPr>
          <w:szCs w:val="20"/>
        </w:rPr>
        <w:t xml:space="preserve">a </w:t>
      </w:r>
      <w:r w:rsidRPr="0086376A">
        <w:t>provozovatelem ČOV Lipník nad Bečvou (Vodovody a kanalizace Přerov, a.s.)</w:t>
      </w:r>
      <w:r>
        <w:t>.</w:t>
      </w:r>
    </w:p>
    <w:p w14:paraId="0DDCF39D" w14:textId="77777777" w:rsidR="00A232E6" w:rsidRPr="000031F1" w:rsidRDefault="00A232E6" w:rsidP="009C1831">
      <w:pPr>
        <w:pStyle w:val="Odstavecseseznamem"/>
        <w:numPr>
          <w:ilvl w:val="0"/>
          <w:numId w:val="16"/>
        </w:numPr>
        <w:spacing w:before="120"/>
        <w:contextualSpacing w:val="0"/>
      </w:pPr>
      <w:r w:rsidRPr="0086376A">
        <w:rPr>
          <w:b/>
        </w:rPr>
        <w:t>Povodňový plán stavby</w:t>
      </w:r>
      <w:r w:rsidRPr="0086376A">
        <w:t xml:space="preserve"> – včetně projednání a schválení povodňového plánu stavby. se správcem toku (Povodí Moravy s.p.)</w:t>
      </w:r>
      <w:r w:rsidR="000031F1">
        <w:t>,</w:t>
      </w:r>
      <w:r w:rsidRPr="0086376A">
        <w:t xml:space="preserve"> s provozovatelem ČOV </w:t>
      </w:r>
      <w:r w:rsidR="0086376A" w:rsidRPr="0086376A">
        <w:t>Lipník nad Bečvou</w:t>
      </w:r>
      <w:r w:rsidRPr="0086376A">
        <w:t xml:space="preserve"> (Vodovody a kanalizace Přerov, a.s.) a příslušným vodoprávním úřadem, který vedl vodoprávní řízení (</w:t>
      </w:r>
      <w:r w:rsidR="0086376A" w:rsidRPr="0086376A">
        <w:t>Městský  úřad Lipník nad Bečvou, Odbor životního prostředí</w:t>
      </w:r>
      <w:r w:rsidRPr="0086376A">
        <w:t xml:space="preserve">). Povodňový plán bude </w:t>
      </w:r>
      <w:r w:rsidRPr="000031F1">
        <w:t>vypracován 5x v tištěné verzi a 2x v digitální verzi na CD.</w:t>
      </w:r>
    </w:p>
    <w:p w14:paraId="707A79CA" w14:textId="77777777" w:rsidR="00A232E6" w:rsidRPr="000031F1" w:rsidRDefault="00A232E6" w:rsidP="009C1831">
      <w:pPr>
        <w:pStyle w:val="Odstavecseseznamem"/>
        <w:numPr>
          <w:ilvl w:val="0"/>
          <w:numId w:val="16"/>
        </w:numPr>
        <w:spacing w:before="120"/>
        <w:ind w:left="714" w:hanging="357"/>
        <w:contextualSpacing w:val="0"/>
      </w:pPr>
      <w:r w:rsidRPr="000031F1">
        <w:rPr>
          <w:b/>
        </w:rPr>
        <w:t>Havarijní plán stavby</w:t>
      </w:r>
      <w:r w:rsidRPr="000031F1">
        <w:t xml:space="preserve"> – včetně projednání a schválení havarijního plánu stavby se správcem toku (Povodí Moravy s.p.), s provozovatelem ČOV </w:t>
      </w:r>
      <w:r w:rsidR="0086376A" w:rsidRPr="000031F1">
        <w:t>Lipník nad Bečvou</w:t>
      </w:r>
      <w:r w:rsidRPr="000031F1">
        <w:t xml:space="preserve"> (Vodovody a kanalizace Přerov, a.s.) a příslušným vodoprávním úřadem, který vedl vodoprávní řízení (</w:t>
      </w:r>
      <w:r w:rsidR="00AF6492" w:rsidRPr="0086376A">
        <w:t>Městský  úřad Lipník nad Bečvou, Odbor životního prostředí</w:t>
      </w:r>
      <w:r w:rsidRPr="000031F1">
        <w:t>). Havarijní plán bude vypracován 5x v tištěné verzi a 2x v digitální verzi na CD.</w:t>
      </w:r>
    </w:p>
    <w:p w14:paraId="259F3D96" w14:textId="77777777" w:rsidR="001658DE" w:rsidRDefault="001658DE" w:rsidP="009C1831">
      <w:pPr>
        <w:pStyle w:val="Bntext"/>
        <w:numPr>
          <w:ilvl w:val="0"/>
          <w:numId w:val="16"/>
        </w:numPr>
        <w:spacing w:before="120" w:after="0"/>
        <w:ind w:left="714" w:hanging="357"/>
        <w:rPr>
          <w:szCs w:val="20"/>
        </w:rPr>
      </w:pPr>
      <w:r w:rsidRPr="001658DE">
        <w:rPr>
          <w:b/>
          <w:szCs w:val="20"/>
        </w:rPr>
        <w:t>Pasport stávajících komunikací</w:t>
      </w:r>
      <w:r w:rsidRPr="001658DE">
        <w:rPr>
          <w:szCs w:val="20"/>
        </w:rPr>
        <w:t xml:space="preserve"> využívaných pro dopravu v rámci stavby (staveniště, skládky, meziskládky, ZS) a ploch v obvodu staveniště. Tento pasport bude písemně odsouhlasený </w:t>
      </w:r>
      <w:r>
        <w:rPr>
          <w:szCs w:val="20"/>
        </w:rPr>
        <w:t xml:space="preserve">provozovatelem ČOV </w:t>
      </w:r>
      <w:r w:rsidRPr="0086376A">
        <w:t>Lipník nad Bečvou (Vodovody a kanalizace Přerov, a.s.)</w:t>
      </w:r>
      <w:r>
        <w:t xml:space="preserve"> a příslušným odborem </w:t>
      </w:r>
      <w:r w:rsidRPr="0086376A">
        <w:t>Městsk</w:t>
      </w:r>
      <w:r>
        <w:t>ého</w:t>
      </w:r>
      <w:r w:rsidRPr="0086376A">
        <w:t>  úřad</w:t>
      </w:r>
      <w:r>
        <w:t>u</w:t>
      </w:r>
      <w:r w:rsidRPr="0086376A">
        <w:t xml:space="preserve"> Lipník nad Bečvou</w:t>
      </w:r>
      <w:r w:rsidRPr="001658DE">
        <w:rPr>
          <w:szCs w:val="20"/>
        </w:rPr>
        <w:t>.</w:t>
      </w:r>
    </w:p>
    <w:p w14:paraId="690A5910" w14:textId="77777777" w:rsidR="00CD5876" w:rsidRPr="00CD5876" w:rsidRDefault="00CD5876" w:rsidP="009C1831">
      <w:pPr>
        <w:pStyle w:val="Bntext"/>
        <w:numPr>
          <w:ilvl w:val="0"/>
          <w:numId w:val="16"/>
        </w:numPr>
        <w:spacing w:before="120" w:after="0"/>
        <w:ind w:left="714" w:hanging="357"/>
        <w:rPr>
          <w:szCs w:val="20"/>
        </w:rPr>
      </w:pPr>
      <w:r w:rsidRPr="00CD5876">
        <w:rPr>
          <w:szCs w:val="20"/>
        </w:rPr>
        <w:t xml:space="preserve">po končení stavby provede Zhotovitel na své náklady </w:t>
      </w:r>
      <w:r w:rsidRPr="00CD5876">
        <w:rPr>
          <w:b/>
          <w:szCs w:val="20"/>
        </w:rPr>
        <w:t>obnovu komunikací využívaných pro dopravu</w:t>
      </w:r>
      <w:r w:rsidRPr="00CD5876">
        <w:rPr>
          <w:szCs w:val="20"/>
        </w:rPr>
        <w:t xml:space="preserve"> v rámci stavby (staveniště, skládky, meziskládky, ZS) a ploch v obvodu staveniště tak, aby je předal jejích správcům min. ve stavu, v jakém byly před zahájením stavby. Převzetí komunikací a dotčených ploch bude po dokončení stavby písemně potvrzeno správci komunikací.</w:t>
      </w:r>
    </w:p>
    <w:p w14:paraId="4D07B625" w14:textId="77777777" w:rsidR="001658DE" w:rsidRDefault="001658DE" w:rsidP="009C1831">
      <w:pPr>
        <w:pStyle w:val="Bntext"/>
        <w:numPr>
          <w:ilvl w:val="0"/>
          <w:numId w:val="16"/>
        </w:numPr>
        <w:spacing w:before="120" w:after="0"/>
        <w:ind w:left="714" w:hanging="357"/>
        <w:rPr>
          <w:szCs w:val="20"/>
        </w:rPr>
      </w:pPr>
      <w:r w:rsidRPr="00D125AC">
        <w:rPr>
          <w:b/>
          <w:szCs w:val="20"/>
        </w:rPr>
        <w:t>Pasport nemovitostí sousedících se stavbou</w:t>
      </w:r>
      <w:r w:rsidRPr="001658DE">
        <w:rPr>
          <w:szCs w:val="20"/>
        </w:rPr>
        <w:t xml:space="preserve"> – jedná se zejména o </w:t>
      </w:r>
      <w:r w:rsidR="00D125AC">
        <w:rPr>
          <w:szCs w:val="20"/>
        </w:rPr>
        <w:t xml:space="preserve">objekt provozní budovy, uskladňovací nádrže a garáže </w:t>
      </w:r>
      <w:r w:rsidRPr="001658DE">
        <w:rPr>
          <w:szCs w:val="20"/>
        </w:rPr>
        <w:t xml:space="preserve">– aby mohl v případě potřeby prokázat, že v průběhu stavby nedošlo k poškození uvedených staveb vlivem stavební činnosti. Výsledky pasportu budou písemně potvrzeny </w:t>
      </w:r>
      <w:r w:rsidR="00D125AC">
        <w:rPr>
          <w:szCs w:val="20"/>
        </w:rPr>
        <w:t xml:space="preserve">provozovatelem ČOV </w:t>
      </w:r>
      <w:r w:rsidR="00D125AC" w:rsidRPr="0086376A">
        <w:t>Lipník nad Bečvou (Vodovody a kanalizace Přerov, a.s.)</w:t>
      </w:r>
      <w:r w:rsidRPr="001658DE">
        <w:rPr>
          <w:szCs w:val="20"/>
        </w:rPr>
        <w:t xml:space="preserve">. </w:t>
      </w:r>
    </w:p>
    <w:p w14:paraId="3BE38288" w14:textId="77777777" w:rsidR="00D125AC" w:rsidRPr="00D125AC" w:rsidRDefault="00D125AC" w:rsidP="009C1831">
      <w:pPr>
        <w:pStyle w:val="Bntext"/>
        <w:numPr>
          <w:ilvl w:val="0"/>
          <w:numId w:val="16"/>
        </w:numPr>
        <w:spacing w:before="120" w:after="0"/>
        <w:ind w:left="714" w:hanging="357"/>
        <w:rPr>
          <w:szCs w:val="20"/>
        </w:rPr>
      </w:pPr>
      <w:r w:rsidRPr="00D125AC">
        <w:rPr>
          <w:szCs w:val="20"/>
        </w:rPr>
        <w:t xml:space="preserve">před zahájením stavby zpracuje Zhotovitel na své náklady na základě provedeného Pasportu nemovitostí </w:t>
      </w:r>
      <w:r w:rsidRPr="00D125AC">
        <w:rPr>
          <w:b/>
          <w:szCs w:val="20"/>
        </w:rPr>
        <w:t>Plán monitoringu</w:t>
      </w:r>
      <w:r w:rsidRPr="00D125AC">
        <w:rPr>
          <w:szCs w:val="20"/>
        </w:rPr>
        <w:t xml:space="preserve"> těchto nemovitostí a na své náklady zajistí běhen stavby provádění tohoto Monitoringu po celou dobu stavby. V rámci Monitoringu zajistí Zhotovitel na své náklady účast odpovědného statika a geologa</w:t>
      </w:r>
      <w:r>
        <w:rPr>
          <w:szCs w:val="20"/>
        </w:rPr>
        <w:t xml:space="preserve"> po celou dobu realizace stavby.</w:t>
      </w:r>
    </w:p>
    <w:p w14:paraId="22137420" w14:textId="77777777" w:rsidR="00A232E6" w:rsidRDefault="00A232E6" w:rsidP="009C1831">
      <w:pPr>
        <w:pStyle w:val="Odstavecseseznamem"/>
        <w:numPr>
          <w:ilvl w:val="0"/>
          <w:numId w:val="16"/>
        </w:numPr>
        <w:spacing w:before="120"/>
        <w:ind w:left="714" w:hanging="357"/>
        <w:contextualSpacing w:val="0"/>
      </w:pPr>
      <w:r w:rsidRPr="000031F1">
        <w:rPr>
          <w:b/>
        </w:rPr>
        <w:t>Projekt přechodného dopravního značení</w:t>
      </w:r>
      <w:r w:rsidRPr="000031F1">
        <w:t xml:space="preserve"> – včetně jeho projednání a schválení příslušnými orgány</w:t>
      </w:r>
      <w:r w:rsidR="00AF6492">
        <w:t xml:space="preserve"> (příslušný odbor dopravy a DI PČR)</w:t>
      </w:r>
      <w:r w:rsidRPr="000031F1">
        <w:t>. Projekt přechodného dopravního značení bude vypracován 5x v tištěné verzi a 2x v digitální verzi na CD.</w:t>
      </w:r>
      <w:r w:rsidR="00CD5876">
        <w:t xml:space="preserve"> </w:t>
      </w:r>
      <w:r w:rsidR="00CD5876" w:rsidRPr="00CD5876">
        <w:t xml:space="preserve">Na své náklady provede Zhotovitel také </w:t>
      </w:r>
      <w:r w:rsidR="00CD5876" w:rsidRPr="00CD5876">
        <w:rPr>
          <w:b/>
        </w:rPr>
        <w:t>osazení přechodného dopravního značení</w:t>
      </w:r>
      <w:r w:rsidR="00CD5876" w:rsidRPr="00CD5876">
        <w:t xml:space="preserve"> podle tohoto schváleného Projektu</w:t>
      </w:r>
      <w:r w:rsidR="003B1995">
        <w:t>.</w:t>
      </w:r>
    </w:p>
    <w:p w14:paraId="5F5AA57F" w14:textId="77777777" w:rsidR="003B1995" w:rsidRDefault="003B1995" w:rsidP="009C1831">
      <w:pPr>
        <w:pStyle w:val="Bntext"/>
        <w:numPr>
          <w:ilvl w:val="0"/>
          <w:numId w:val="16"/>
        </w:numPr>
        <w:spacing w:before="120" w:after="0"/>
        <w:ind w:left="714" w:hanging="357"/>
        <w:rPr>
          <w:szCs w:val="20"/>
        </w:rPr>
      </w:pPr>
      <w:r w:rsidRPr="003B1995">
        <w:rPr>
          <w:szCs w:val="20"/>
        </w:rPr>
        <w:t xml:space="preserve">před zahájením a dokončení stavby zajistí Zhotovitel na své náklady </w:t>
      </w:r>
      <w:r w:rsidRPr="003B1995">
        <w:rPr>
          <w:b/>
          <w:szCs w:val="20"/>
        </w:rPr>
        <w:t>osazení informačních a pamětních tabulí</w:t>
      </w:r>
      <w:r w:rsidRPr="003B1995">
        <w:rPr>
          <w:szCs w:val="20"/>
        </w:rPr>
        <w:t xml:space="preserve"> podle požadavků specifikovaných v rozpočtu – v kap. ostatní a vedlejší náklady</w:t>
      </w:r>
      <w:r>
        <w:rPr>
          <w:szCs w:val="20"/>
        </w:rPr>
        <w:t>.</w:t>
      </w:r>
    </w:p>
    <w:p w14:paraId="338BE9FB" w14:textId="77777777" w:rsidR="0058308D" w:rsidRDefault="0058308D">
      <w:pPr>
        <w:jc w:val="left"/>
      </w:pPr>
      <w:r>
        <w:br w:type="page"/>
      </w:r>
    </w:p>
    <w:p w14:paraId="199C0ACB" w14:textId="77777777" w:rsidR="003B1995" w:rsidRPr="003B1995" w:rsidRDefault="003B1995" w:rsidP="009C1831">
      <w:pPr>
        <w:pStyle w:val="Bntext"/>
        <w:numPr>
          <w:ilvl w:val="0"/>
          <w:numId w:val="16"/>
        </w:numPr>
        <w:spacing w:before="120" w:after="0"/>
        <w:ind w:left="714" w:hanging="357"/>
        <w:rPr>
          <w:szCs w:val="20"/>
        </w:rPr>
      </w:pPr>
      <w:r w:rsidRPr="003B1995">
        <w:rPr>
          <w:szCs w:val="20"/>
        </w:rPr>
        <w:lastRenderedPageBreak/>
        <w:t xml:space="preserve">před zahájením stavby zajistí Zhotovitel na své náklady </w:t>
      </w:r>
      <w:r w:rsidRPr="003B1995">
        <w:rPr>
          <w:b/>
          <w:szCs w:val="20"/>
        </w:rPr>
        <w:t xml:space="preserve">zřízení zařízení staveniště, skládek a meziskládek, včetně úhrady pronájmů </w:t>
      </w:r>
      <w:r>
        <w:rPr>
          <w:szCs w:val="20"/>
        </w:rPr>
        <w:t>majitelům dotčených pozemků.</w:t>
      </w:r>
    </w:p>
    <w:p w14:paraId="1256C199" w14:textId="77777777" w:rsidR="00A232E6" w:rsidRPr="000031F1" w:rsidRDefault="00A232E6" w:rsidP="009C1831">
      <w:pPr>
        <w:pStyle w:val="Odstavecseseznamem"/>
        <w:numPr>
          <w:ilvl w:val="0"/>
          <w:numId w:val="16"/>
        </w:numPr>
        <w:spacing w:before="120"/>
        <w:ind w:left="714" w:hanging="357"/>
        <w:contextualSpacing w:val="0"/>
      </w:pPr>
      <w:r w:rsidRPr="003B1995">
        <w:rPr>
          <w:b/>
        </w:rPr>
        <w:t>Realizační dokumentace jednotlivých stavebních objektů a provozních souborů</w:t>
      </w:r>
      <w:r w:rsidRPr="000031F1">
        <w:t>. Realizační dokumentace bude vypracována 4x v tištěné verzi a 2x v digitální verzi na CD, vč. schválení TDS a AD.</w:t>
      </w:r>
    </w:p>
    <w:p w14:paraId="254DD8BC" w14:textId="77777777" w:rsidR="00A232E6" w:rsidRPr="003B1995" w:rsidRDefault="00A232E6" w:rsidP="00385EB6">
      <w:pPr>
        <w:pStyle w:val="Odstavecseseznamem"/>
        <w:spacing w:before="120"/>
        <w:ind w:left="714"/>
        <w:contextualSpacing w:val="0"/>
      </w:pPr>
      <w:r w:rsidRPr="003B1995">
        <w:t>Realizační dokumentace bude obsahovat především:</w:t>
      </w:r>
    </w:p>
    <w:p w14:paraId="36806915" w14:textId="77777777" w:rsidR="00A232E6" w:rsidRPr="00AF6492" w:rsidRDefault="00A232E6" w:rsidP="00385EB6">
      <w:pPr>
        <w:pStyle w:val="Odstavecseseznamem"/>
        <w:spacing w:before="120"/>
        <w:ind w:left="1060" w:hanging="340"/>
        <w:contextualSpacing w:val="0"/>
      </w:pPr>
      <w:r w:rsidRPr="00AF6492">
        <w:t xml:space="preserve">- </w:t>
      </w:r>
      <w:r w:rsidRPr="00AF6492">
        <w:tab/>
        <w:t>vytyčovací výkresy všech SO se zohledněním změn v p</w:t>
      </w:r>
      <w:r w:rsidR="000031F1" w:rsidRPr="00AF6492">
        <w:t>r</w:t>
      </w:r>
      <w:r w:rsidRPr="00AF6492">
        <w:t>ůběhu realizace stavby</w:t>
      </w:r>
    </w:p>
    <w:p w14:paraId="774C1AB9" w14:textId="77777777" w:rsidR="00A232E6" w:rsidRPr="00AF6492" w:rsidRDefault="00A232E6" w:rsidP="00385EB6">
      <w:pPr>
        <w:pStyle w:val="Odstavecseseznamem"/>
        <w:spacing w:before="120"/>
        <w:ind w:left="1020" w:hanging="340"/>
        <w:contextualSpacing w:val="0"/>
      </w:pPr>
      <w:r w:rsidRPr="00AF6492">
        <w:t xml:space="preserve">- </w:t>
      </w:r>
      <w:r w:rsidRPr="00AF6492">
        <w:tab/>
        <w:t>dokumentaci jednotlivých SO a PS na základě podkladů od vybraného dodavatele stavby (konkrétní výrobky strojního a elektro zařízení), se zohledněním dopadů vybraného strojního zařízení do stavební a elektro části stavby (včetně dopadů do systému MaR a ASŘTP.</w:t>
      </w:r>
    </w:p>
    <w:p w14:paraId="3DAA3214" w14:textId="77777777" w:rsidR="00A232E6" w:rsidRPr="00AF6492" w:rsidRDefault="00A232E6" w:rsidP="00385EB6">
      <w:pPr>
        <w:pStyle w:val="Odstavecseseznamem"/>
        <w:spacing w:before="120"/>
        <w:ind w:left="1020" w:hanging="340"/>
        <w:contextualSpacing w:val="0"/>
      </w:pPr>
      <w:r w:rsidRPr="00AF6492">
        <w:t xml:space="preserve">- </w:t>
      </w:r>
      <w:r w:rsidRPr="00AF6492">
        <w:tab/>
        <w:t>armovací výkresy všech železobetonových konstrukcí</w:t>
      </w:r>
    </w:p>
    <w:p w14:paraId="4550014E" w14:textId="77777777" w:rsidR="00A232E6" w:rsidRPr="00AF6492" w:rsidRDefault="00A232E6" w:rsidP="00385EB6">
      <w:pPr>
        <w:pStyle w:val="Odstavecseseznamem"/>
        <w:spacing w:before="120"/>
        <w:ind w:left="1020" w:hanging="340"/>
        <w:contextualSpacing w:val="0"/>
      </w:pPr>
      <w:r w:rsidRPr="00AF6492">
        <w:t xml:space="preserve">- </w:t>
      </w:r>
      <w:r w:rsidRPr="00AF6492">
        <w:tab/>
        <w:t>realizační dokumentaci všech provizorních propojení – na základě Harmonogramu stavby odsouhlaseného vybraným Zhotovitelem stavby a provozovatelem ČOV (včetně strojní a elektro části – na základě podkladů vybraného dodavatele stavby.</w:t>
      </w:r>
    </w:p>
    <w:p w14:paraId="294EF796" w14:textId="77777777" w:rsidR="00A232E6" w:rsidRDefault="000031F1" w:rsidP="00385EB6">
      <w:pPr>
        <w:pStyle w:val="Odstavecseseznamem"/>
        <w:spacing w:before="120"/>
        <w:ind w:left="1020" w:hanging="340"/>
        <w:contextualSpacing w:val="0"/>
      </w:pPr>
      <w:r w:rsidRPr="00AF6492">
        <w:t xml:space="preserve">- </w:t>
      </w:r>
      <w:r w:rsidRPr="00AF6492">
        <w:tab/>
        <w:t xml:space="preserve">projekt organizace výstavby při realizaci SO a PS v areálu ČOV Lipník nad Bečvou, zpracovaný podle Zhotovitelem navrženého harmonogramu stavby </w:t>
      </w:r>
      <w:r w:rsidR="00AF6492" w:rsidRPr="00AF6492">
        <w:t>–</w:t>
      </w:r>
      <w:r w:rsidRPr="00AF6492">
        <w:t xml:space="preserve"> </w:t>
      </w:r>
      <w:r w:rsidR="00AF6492" w:rsidRPr="00AF6492">
        <w:t>projekt OV bud</w:t>
      </w:r>
      <w:r w:rsidR="00CD5876">
        <w:t>e</w:t>
      </w:r>
      <w:r w:rsidR="00AF6492" w:rsidRPr="00AF6492">
        <w:t xml:space="preserve"> př</w:t>
      </w:r>
      <w:r w:rsidR="00CD5876">
        <w:t>ed zahájením stavby odsouhlasený</w:t>
      </w:r>
      <w:r w:rsidR="00AF6492" w:rsidRPr="00AF6492">
        <w:t xml:space="preserve"> provozovatelem ČOV Lipník nad Bečvou (Vodovody a kanalizace Přerov, a.s.).</w:t>
      </w:r>
    </w:p>
    <w:p w14:paraId="557CFEB2" w14:textId="77777777" w:rsidR="00872D3B" w:rsidRPr="00872D3B" w:rsidRDefault="003B1995" w:rsidP="009C1831">
      <w:pPr>
        <w:pStyle w:val="Odstavecseseznamem"/>
        <w:numPr>
          <w:ilvl w:val="0"/>
          <w:numId w:val="17"/>
        </w:numPr>
        <w:autoSpaceDE w:val="0"/>
        <w:autoSpaceDN w:val="0"/>
        <w:spacing w:before="120"/>
        <w:ind w:left="697" w:hanging="357"/>
        <w:contextualSpacing w:val="0"/>
        <w:rPr>
          <w:b/>
        </w:rPr>
      </w:pPr>
      <w:r w:rsidRPr="00872D3B">
        <w:t xml:space="preserve">před zahájením stavby zajistí Zhotovitel na své náklady </w:t>
      </w:r>
      <w:r w:rsidRPr="00872D3B">
        <w:rPr>
          <w:b/>
        </w:rPr>
        <w:t xml:space="preserve">vytyčení všech stávajících inženýrských sítí </w:t>
      </w:r>
      <w:r w:rsidRPr="00872D3B">
        <w:t xml:space="preserve">v prostoru staveniště. </w:t>
      </w:r>
    </w:p>
    <w:p w14:paraId="3743DE43" w14:textId="77777777" w:rsidR="00872D3B" w:rsidRPr="00872D3B" w:rsidRDefault="00872D3B" w:rsidP="009C1831">
      <w:pPr>
        <w:pStyle w:val="Odstavecseseznamem"/>
        <w:numPr>
          <w:ilvl w:val="0"/>
          <w:numId w:val="17"/>
        </w:numPr>
        <w:autoSpaceDE w:val="0"/>
        <w:autoSpaceDN w:val="0"/>
        <w:spacing w:before="120"/>
        <w:ind w:left="697" w:hanging="357"/>
        <w:contextualSpacing w:val="0"/>
        <w:rPr>
          <w:b/>
        </w:rPr>
      </w:pPr>
      <w:r w:rsidRPr="00872D3B">
        <w:t xml:space="preserve">před zahájením stavby zajistí Zhotovitel na své náklady </w:t>
      </w:r>
      <w:r w:rsidRPr="00872D3B">
        <w:rPr>
          <w:b/>
        </w:rPr>
        <w:t>vytyčení stavby</w:t>
      </w:r>
      <w:r w:rsidRPr="00872D3B">
        <w:t xml:space="preserve"> (osa a obrysy navrhovaných stavebních objektů (v rozpočtu zahrnuto v ostatních a vedlejších nákladech). </w:t>
      </w:r>
    </w:p>
    <w:p w14:paraId="41B283E3" w14:textId="77777777" w:rsidR="00872D3B" w:rsidRPr="00872D3B" w:rsidRDefault="00872D3B" w:rsidP="009C1831">
      <w:pPr>
        <w:pStyle w:val="Odstavecseseznamem"/>
        <w:numPr>
          <w:ilvl w:val="0"/>
          <w:numId w:val="17"/>
        </w:numPr>
        <w:spacing w:before="120"/>
        <w:ind w:left="680" w:hanging="340"/>
        <w:contextualSpacing w:val="0"/>
        <w:rPr>
          <w:rFonts w:cs="Arial"/>
        </w:rPr>
      </w:pPr>
      <w:r w:rsidRPr="00872D3B">
        <w:t xml:space="preserve">před zahájením stavby bude po vytyčení stavby a stávajících inženýrských sítí provedena pochůzka za účasti stavebního dozoru investora a autorského dozoru a bude ověřena bezkoliznost navrhované stavby a stávajících inženýrských sítí, aby bylo zajištěno, že navrhovaná stavba nebude realizovaná na trase stávajících sítí. </w:t>
      </w:r>
      <w:r w:rsidRPr="00872D3B">
        <w:rPr>
          <w:rFonts w:cs="Arial"/>
        </w:rPr>
        <w:t>V případě kolize je nutné vyvolat jednání se správcem dotknuté sítě a dohodnout další postup, případně úpravu trasy P</w:t>
      </w:r>
      <w:r>
        <w:rPr>
          <w:rFonts w:cs="Arial"/>
        </w:rPr>
        <w:t>D neb</w:t>
      </w:r>
      <w:r w:rsidRPr="00872D3B">
        <w:rPr>
          <w:rFonts w:cs="Arial"/>
        </w:rPr>
        <w:t>o přeložku dotčené sítě. Tato dohoda musí být potvrzena stavební dozorem investora stavby, autorským dozorem a správcem dotčené inženýrské sítě.</w:t>
      </w:r>
    </w:p>
    <w:p w14:paraId="787A633E" w14:textId="77777777" w:rsidR="00872D3B" w:rsidRPr="00872D3B" w:rsidRDefault="00872D3B" w:rsidP="009C1831">
      <w:pPr>
        <w:pStyle w:val="Odstavecseseznamem"/>
        <w:numPr>
          <w:ilvl w:val="0"/>
          <w:numId w:val="17"/>
        </w:numPr>
        <w:spacing w:before="120"/>
        <w:ind w:left="680" w:hanging="340"/>
        <w:contextualSpacing w:val="0"/>
        <w:rPr>
          <w:rFonts w:cs="Arial"/>
        </w:rPr>
      </w:pPr>
      <w:r w:rsidRPr="00872D3B">
        <w:rPr>
          <w:rFonts w:cs="Arial"/>
        </w:rPr>
        <w:t xml:space="preserve">po dobu stavby bude Zhotovitel na své náklady zajišťovat </w:t>
      </w:r>
      <w:r w:rsidRPr="00872D3B">
        <w:rPr>
          <w:rFonts w:cs="Arial"/>
          <w:b/>
        </w:rPr>
        <w:t>výkon inženýrské činnosti</w:t>
      </w:r>
      <w:r w:rsidRPr="00872D3B">
        <w:rPr>
          <w:rFonts w:cs="Arial"/>
        </w:rPr>
        <w:t xml:space="preserve"> – komunikaci se správci všech inženýrských sítí a koordinaci stavby s těmito inženýrskými sítěmi tak, aby nedošlo ke kolizi směrových a výškových poloh stávajících sí</w:t>
      </w:r>
      <w:r>
        <w:rPr>
          <w:rFonts w:cs="Arial"/>
        </w:rPr>
        <w:t>tí s navrhovanou stavbou.</w:t>
      </w:r>
    </w:p>
    <w:p w14:paraId="0A3E422E" w14:textId="77777777" w:rsidR="00872D3B" w:rsidRPr="00872D3B" w:rsidRDefault="00872D3B" w:rsidP="009C1831">
      <w:pPr>
        <w:pStyle w:val="Odstavecseseznamem"/>
        <w:numPr>
          <w:ilvl w:val="0"/>
          <w:numId w:val="17"/>
        </w:numPr>
        <w:spacing w:before="120"/>
        <w:ind w:left="680" w:hanging="340"/>
        <w:contextualSpacing w:val="0"/>
        <w:rPr>
          <w:rFonts w:cs="Arial"/>
        </w:rPr>
      </w:pPr>
      <w:r w:rsidRPr="00872D3B">
        <w:rPr>
          <w:rFonts w:cs="Arial"/>
        </w:rPr>
        <w:t xml:space="preserve">po dobu stavby zajistí Zhotovitel na své náklady </w:t>
      </w:r>
      <w:r w:rsidRPr="00872D3B">
        <w:rPr>
          <w:rFonts w:cs="Arial"/>
          <w:b/>
        </w:rPr>
        <w:t>nutná provizoria a dočasné přeložky</w:t>
      </w:r>
      <w:r w:rsidRPr="00872D3B">
        <w:rPr>
          <w:rFonts w:cs="Arial"/>
        </w:rPr>
        <w:t xml:space="preserve"> stávajících inženýrských sítí (např. napájecích kabelů</w:t>
      </w:r>
      <w:r>
        <w:rPr>
          <w:rFonts w:cs="Arial"/>
        </w:rPr>
        <w:t>)</w:t>
      </w:r>
      <w:r w:rsidRPr="00872D3B">
        <w:rPr>
          <w:rFonts w:cs="Arial"/>
        </w:rPr>
        <w:t xml:space="preserve">, která budou vyplývat ze zvoleného postupu realizace stavby). </w:t>
      </w:r>
    </w:p>
    <w:p w14:paraId="117D8D8B" w14:textId="77777777" w:rsidR="00872D3B" w:rsidRPr="00872D3B" w:rsidRDefault="00872D3B" w:rsidP="009C1831">
      <w:pPr>
        <w:pStyle w:val="Odstavecseseznamem"/>
        <w:numPr>
          <w:ilvl w:val="0"/>
          <w:numId w:val="17"/>
        </w:numPr>
        <w:spacing w:before="120"/>
        <w:ind w:left="680" w:hanging="340"/>
        <w:contextualSpacing w:val="0"/>
        <w:rPr>
          <w:rFonts w:cs="Arial"/>
        </w:rPr>
      </w:pPr>
      <w:r w:rsidRPr="00872D3B">
        <w:rPr>
          <w:rFonts w:cs="Arial"/>
        </w:rPr>
        <w:t xml:space="preserve">po dobu realizace stavby zajistí Zhotovitel na své náklady </w:t>
      </w:r>
      <w:r w:rsidRPr="00872D3B">
        <w:rPr>
          <w:rFonts w:cs="Arial"/>
          <w:b/>
        </w:rPr>
        <w:t>účast zodpovědného geologa</w:t>
      </w:r>
      <w:r w:rsidRPr="00872D3B">
        <w:rPr>
          <w:rFonts w:cs="Arial"/>
        </w:rPr>
        <w:t>, který se bude účastnit zkoušek hutnění a bude potvrzovat výsledky hutnících zkoušek (převzetí základové spáry apod.).</w:t>
      </w:r>
    </w:p>
    <w:p w14:paraId="18ABD521" w14:textId="77777777" w:rsidR="00A232E6" w:rsidRPr="00AF6492" w:rsidRDefault="00A232E6" w:rsidP="009C1831">
      <w:pPr>
        <w:pStyle w:val="Odstavecseseznamem"/>
        <w:numPr>
          <w:ilvl w:val="0"/>
          <w:numId w:val="16"/>
        </w:numPr>
        <w:spacing w:before="120"/>
        <w:ind w:left="714" w:hanging="357"/>
        <w:contextualSpacing w:val="0"/>
      </w:pPr>
      <w:r w:rsidRPr="00AF6492">
        <w:rPr>
          <w:b/>
        </w:rPr>
        <w:t>Dílenská dokumentace</w:t>
      </w:r>
      <w:r w:rsidRPr="00AF6492">
        <w:t xml:space="preserve"> jednotlivých stavebních objektů a provozních souborů. Dílenská dokumentace bude vypracována 4x v tištěné verzi a 2x v digitální verzi na CD, vč. schválení TDS a AD.</w:t>
      </w:r>
    </w:p>
    <w:p w14:paraId="131C1F58" w14:textId="77777777" w:rsidR="00A232E6" w:rsidRPr="00AF6492" w:rsidRDefault="00A232E6" w:rsidP="009C1831">
      <w:pPr>
        <w:pStyle w:val="Odstavecseseznamem"/>
        <w:numPr>
          <w:ilvl w:val="0"/>
          <w:numId w:val="16"/>
        </w:numPr>
        <w:spacing w:before="120"/>
        <w:ind w:left="714" w:hanging="357"/>
        <w:contextualSpacing w:val="0"/>
      </w:pPr>
      <w:r w:rsidRPr="00AF6492">
        <w:rPr>
          <w:b/>
        </w:rPr>
        <w:t>Technologické postupy</w:t>
      </w:r>
      <w:r w:rsidRPr="00AF6492">
        <w:t xml:space="preserve"> jednotlivých činností (bourací práce, vrtání, izolace, betonáž, sanace, atd.) prováděných v rámci dodávky díla. Technologické postupy budou vypracovány 3x v tištěné verzi a 3x v digitální verzi na CD, vč. schválení TDS a AD.</w:t>
      </w:r>
    </w:p>
    <w:p w14:paraId="38EB29F8" w14:textId="77777777" w:rsidR="00A232E6" w:rsidRPr="00AF6492" w:rsidRDefault="00A232E6" w:rsidP="009C1831">
      <w:pPr>
        <w:pStyle w:val="Odstavecseseznamem"/>
        <w:numPr>
          <w:ilvl w:val="0"/>
          <w:numId w:val="16"/>
        </w:numPr>
        <w:spacing w:before="120"/>
        <w:ind w:left="714" w:hanging="357"/>
        <w:contextualSpacing w:val="0"/>
      </w:pPr>
      <w:r w:rsidRPr="00AF6492">
        <w:rPr>
          <w:b/>
        </w:rPr>
        <w:lastRenderedPageBreak/>
        <w:t>Kontrolní  a zkušební plán</w:t>
      </w:r>
      <w:r w:rsidRPr="00AF6492">
        <w:t xml:space="preserve"> jednotlivých činností prováděných na stavbě – bude vypracovaný 2x v tištěné verzi a 2x v digitální verzi na CD, vč. schválení TDS a AD.</w:t>
      </w:r>
    </w:p>
    <w:p w14:paraId="30B5CF02" w14:textId="77777777" w:rsidR="00A232E6" w:rsidRPr="00AF6492" w:rsidRDefault="00A232E6" w:rsidP="009C1831">
      <w:pPr>
        <w:pStyle w:val="Odstavecseseznamem"/>
        <w:numPr>
          <w:ilvl w:val="0"/>
          <w:numId w:val="16"/>
        </w:numPr>
        <w:spacing w:before="120"/>
        <w:ind w:left="714" w:hanging="357"/>
        <w:contextualSpacing w:val="0"/>
      </w:pPr>
      <w:r w:rsidRPr="00AF6492">
        <w:rPr>
          <w:b/>
        </w:rPr>
        <w:t xml:space="preserve">Provozní řád </w:t>
      </w:r>
      <w:r w:rsidRPr="00AF6492">
        <w:t xml:space="preserve">ČOV </w:t>
      </w:r>
      <w:r w:rsidR="00AF6492" w:rsidRPr="00AF6492">
        <w:t xml:space="preserve">Lipník nad Bečvou </w:t>
      </w:r>
      <w:r w:rsidRPr="00AF6492">
        <w:t xml:space="preserve">jako </w:t>
      </w:r>
      <w:r w:rsidRPr="00AF6492">
        <w:rPr>
          <w:b/>
        </w:rPr>
        <w:t>aktualizace celého Provozního řádu ČOV</w:t>
      </w:r>
      <w:r w:rsidRPr="00AF6492">
        <w:t xml:space="preserve"> - bude vypracovaný 6x v tištěné verzi a 6x v digitální verzi na CD, vč. schválení provozovatelem ČOV </w:t>
      </w:r>
      <w:r w:rsidR="00AF6492" w:rsidRPr="00AF6492">
        <w:t>Lipník nad Bečvou</w:t>
      </w:r>
      <w:r w:rsidRPr="00AF6492">
        <w:t xml:space="preserve"> (Vodovody a kanalizace Přerov, a.s.) a příslušným vodoprávním úřadem, který vedl vodoprávní řízení (</w:t>
      </w:r>
      <w:r w:rsidR="00AF6492" w:rsidRPr="00AF6492">
        <w:t>Městský  úřad Lipník nad Bečvou, Odbor životního prostředí</w:t>
      </w:r>
      <w:r w:rsidRPr="00AF6492">
        <w:t xml:space="preserve">). </w:t>
      </w:r>
    </w:p>
    <w:p w14:paraId="49D3573E" w14:textId="77777777" w:rsidR="00A232E6" w:rsidRPr="00AF6492" w:rsidRDefault="00A232E6" w:rsidP="009C1831">
      <w:pPr>
        <w:pStyle w:val="Odstavecseseznamem"/>
        <w:numPr>
          <w:ilvl w:val="0"/>
          <w:numId w:val="16"/>
        </w:numPr>
        <w:spacing w:before="120"/>
        <w:contextualSpacing w:val="0"/>
      </w:pPr>
      <w:r w:rsidRPr="00AF6492">
        <w:rPr>
          <w:b/>
        </w:rPr>
        <w:t>Geodetické zaměření skutečného provedení stavby</w:t>
      </w:r>
      <w:r w:rsidRPr="00AF6492">
        <w:t xml:space="preserve"> včetně zákresu tras </w:t>
      </w:r>
      <w:r w:rsidR="00AF6492" w:rsidRPr="00AF6492">
        <w:t xml:space="preserve">inženýrských sítí </w:t>
      </w:r>
      <w:r w:rsidRPr="00AF6492">
        <w:t xml:space="preserve">a </w:t>
      </w:r>
      <w:r w:rsidR="00AF6492" w:rsidRPr="00AF6492">
        <w:t>SO</w:t>
      </w:r>
      <w:r w:rsidRPr="00AF6492">
        <w:t xml:space="preserve"> - předmětem je zaměření veškerých</w:t>
      </w:r>
      <w:r w:rsidR="00AF6492" w:rsidRPr="00AF6492">
        <w:t xml:space="preserve">, v rámci navrhované stavby realizovaných, </w:t>
      </w:r>
      <w:r w:rsidRPr="00AF6492">
        <w:t xml:space="preserve">nadzemních i podzemních objektů, veškerých potrubních vedení a veškerých elektro rozvodů. Dokumentace geometrického zaměření skutečného stavu bude ověřena odpovědným geodetem. Dokumentace bude vyhotovena 6x v tištěné verzi a 2x v digitální verzi na CD. Bude provedeno na podkladu </w:t>
      </w:r>
      <w:r w:rsidR="00AF6492">
        <w:t xml:space="preserve">aktuální </w:t>
      </w:r>
      <w:r w:rsidRPr="00AF6492">
        <w:t>katastrální mapy.</w:t>
      </w:r>
    </w:p>
    <w:p w14:paraId="4BC6C55B" w14:textId="77777777" w:rsidR="00A232E6" w:rsidRPr="00FF08B9" w:rsidRDefault="00A232E6" w:rsidP="009C1831">
      <w:pPr>
        <w:pStyle w:val="Odstavecseseznamem"/>
        <w:numPr>
          <w:ilvl w:val="0"/>
          <w:numId w:val="16"/>
        </w:numPr>
        <w:spacing w:before="120"/>
        <w:contextualSpacing w:val="0"/>
      </w:pPr>
      <w:r w:rsidRPr="00FF08B9">
        <w:rPr>
          <w:b/>
        </w:rPr>
        <w:t>Vypracování geometrických plánů pro rozdělení pozemků a geometrických plánů skutečného provedení celé stavby</w:t>
      </w:r>
      <w:r w:rsidRPr="00FF08B9">
        <w:t xml:space="preserve"> do katastrální mapy s vyznačením věcných břemen dle požadavků a zásad platné státní legislativy a dle požadavků Katastrálního úřadu. Geometrické plány pro vklad do KN budou vypracovány 6x v tištěné verzi a 2x v digitální verzi na CD. Dokumentace bude ověřená odpovědným geodetem a Katastrálním úřadem.</w:t>
      </w:r>
    </w:p>
    <w:p w14:paraId="238E1A1D" w14:textId="77777777" w:rsidR="00A232E6" w:rsidRPr="00FF08B9" w:rsidRDefault="00A232E6" w:rsidP="009C1831">
      <w:pPr>
        <w:pStyle w:val="Odstavecseseznamem"/>
        <w:numPr>
          <w:ilvl w:val="0"/>
          <w:numId w:val="16"/>
        </w:numPr>
        <w:spacing w:before="120"/>
        <w:contextualSpacing w:val="0"/>
      </w:pPr>
      <w:r w:rsidRPr="00FF08B9">
        <w:rPr>
          <w:b/>
        </w:rPr>
        <w:t>Vypracování dokumentace skutečného provedení</w:t>
      </w:r>
      <w:r w:rsidRPr="00FF08B9">
        <w:t xml:space="preserve"> jednotlivých stavebních objektů a provozních souborů, včetně zakreslení skutečného provedení stavby do originálu ověřené dokumentace. Dokumentace skutečného provedení bude vypracována 6x v tištěné verzi a 2x v digitální verzi na CD.</w:t>
      </w:r>
    </w:p>
    <w:p w14:paraId="1D8C8D26" w14:textId="77777777" w:rsidR="00A232E6" w:rsidRDefault="00A232E6" w:rsidP="009C1831">
      <w:pPr>
        <w:pStyle w:val="Odstavecseseznamem"/>
        <w:numPr>
          <w:ilvl w:val="0"/>
          <w:numId w:val="16"/>
        </w:numPr>
        <w:spacing w:before="120"/>
        <w:ind w:left="714" w:hanging="357"/>
        <w:contextualSpacing w:val="0"/>
      </w:pPr>
      <w:r w:rsidRPr="00FF08B9">
        <w:rPr>
          <w:b/>
        </w:rPr>
        <w:t>Fotodokumentace postupu prací</w:t>
      </w:r>
      <w:r w:rsidRPr="00FF08B9">
        <w:t xml:space="preserve"> při provádění stavby bude vypracovaná 2x v tištěné verzi a 6x v digitální verzi na CD.</w:t>
      </w:r>
    </w:p>
    <w:p w14:paraId="340FB0A4" w14:textId="77777777" w:rsidR="00385EB6" w:rsidRPr="00385EB6" w:rsidRDefault="00385EB6" w:rsidP="009C1831">
      <w:pPr>
        <w:pStyle w:val="Bntext"/>
        <w:numPr>
          <w:ilvl w:val="0"/>
          <w:numId w:val="16"/>
        </w:numPr>
        <w:spacing w:before="120" w:after="0"/>
        <w:ind w:left="714" w:hanging="357"/>
        <w:rPr>
          <w:szCs w:val="20"/>
        </w:rPr>
      </w:pPr>
      <w:r w:rsidRPr="00385EB6">
        <w:rPr>
          <w:szCs w:val="20"/>
        </w:rPr>
        <w:t>před zahájením, v průběhu nebo po dokončení stavby zajistí Zhotovitel stavby na své náklady další činnosti specifikované v rozpočtu stavby, v kapitole ostatní a vedlejší náklady</w:t>
      </w:r>
    </w:p>
    <w:p w14:paraId="58F84224" w14:textId="77777777" w:rsidR="00A232E6" w:rsidRPr="00A232E6" w:rsidRDefault="00A232E6" w:rsidP="00A232E6">
      <w:pPr>
        <w:rPr>
          <w:highlight w:val="yellow"/>
        </w:rPr>
      </w:pPr>
    </w:p>
    <w:p w14:paraId="470E529E" w14:textId="77777777" w:rsidR="00A232E6" w:rsidRPr="001E2AE3" w:rsidRDefault="00A232E6" w:rsidP="00A232E6">
      <w:pPr>
        <w:pStyle w:val="Nadpis3"/>
        <w:tabs>
          <w:tab w:val="num" w:pos="6249"/>
        </w:tabs>
      </w:pPr>
      <w:bookmarkStart w:id="111" w:name="_Toc504393335"/>
      <w:bookmarkStart w:id="112" w:name="_Toc533161805"/>
      <w:bookmarkStart w:id="113" w:name="_Toc11940746"/>
      <w:r w:rsidRPr="001E2AE3">
        <w:t>Požadavky na zpracování plánu bezpečnosti a ochrany zdraví při práci na staveništi</w:t>
      </w:r>
      <w:bookmarkEnd w:id="111"/>
      <w:bookmarkEnd w:id="112"/>
      <w:bookmarkEnd w:id="113"/>
    </w:p>
    <w:p w14:paraId="0B8454B0" w14:textId="77777777" w:rsidR="00A232E6" w:rsidRPr="00EC3979" w:rsidRDefault="00A232E6" w:rsidP="00A232E6">
      <w:pPr>
        <w:pStyle w:val="Nadpis4"/>
        <w:numPr>
          <w:ilvl w:val="3"/>
          <w:numId w:val="2"/>
        </w:numPr>
      </w:pPr>
      <w:bookmarkStart w:id="114" w:name="_Toc504393336"/>
      <w:bookmarkStart w:id="115" w:name="_Toc533161806"/>
      <w:bookmarkEnd w:id="105"/>
      <w:r w:rsidRPr="00EC3979">
        <w:t>Posouzení potřeby koordinátora bezpečnosti a ochrany zdraví při práci</w:t>
      </w:r>
      <w:bookmarkEnd w:id="114"/>
      <w:bookmarkEnd w:id="115"/>
    </w:p>
    <w:p w14:paraId="6EB19CE1" w14:textId="77777777" w:rsidR="00A232E6" w:rsidRPr="00EC3979" w:rsidRDefault="00A232E6" w:rsidP="00A232E6">
      <w:pPr>
        <w:spacing w:before="60"/>
      </w:pPr>
      <w:r w:rsidRPr="00EC3979">
        <w:t xml:space="preserve">Podle zákona č. 309/2006Sb. je povinností zadavatele stavby (stavebníka, investora) posoudit stavbu a písemně určit koordinátora BOZP pro přípravu a pro realizaci stavby, odeslat oznámení o zahájení stavby a zajistit zpracování plánu BOZP na staveništi. </w:t>
      </w:r>
    </w:p>
    <w:p w14:paraId="2EDC65BE" w14:textId="77777777" w:rsidR="00A232E6" w:rsidRPr="00EC3979" w:rsidRDefault="00A232E6" w:rsidP="00A232E6">
      <w:pPr>
        <w:spacing w:before="60"/>
      </w:pPr>
      <w:r w:rsidRPr="00EC3979">
        <w:t>Koordinátorem nemůže být zhotovitel, jeho zaměstnanec, ani fyzická osoba, která odborně vede realizaci stavby.</w:t>
      </w:r>
    </w:p>
    <w:p w14:paraId="5837E331" w14:textId="77777777" w:rsidR="00A232E6" w:rsidRPr="00EC3979" w:rsidRDefault="00A232E6" w:rsidP="00A232E6">
      <w:pPr>
        <w:spacing w:before="60"/>
      </w:pPr>
      <w:r w:rsidRPr="00EC3979">
        <w:t>Protože tato stavba splňuje podmínky stanovené zákonem, musí být koordinátor BOZP určen zadavatelem stavby (stavebníkem, investorem).</w:t>
      </w:r>
    </w:p>
    <w:p w14:paraId="7313BF57" w14:textId="77777777" w:rsidR="00A232E6" w:rsidRPr="00EC3979" w:rsidRDefault="00A232E6" w:rsidP="00A232E6">
      <w:pPr>
        <w:spacing w:before="60"/>
        <w:rPr>
          <w:rFonts w:ascii="Calibri" w:hAnsi="Calibri"/>
          <w:sz w:val="22"/>
          <w:szCs w:val="22"/>
          <w:lang w:eastAsia="ja-JP"/>
        </w:rPr>
      </w:pPr>
      <w:r w:rsidRPr="00EC3979">
        <w:t>Zadavatel stavby (stavebník, investor) je povinen zajistit, aby byl při přípravě stavby zpracován plán podle druhu a velikosti plně vyhovující potřebám zajištění bezpečné a zdraví neohrožující práce, a aby byl při realizaci stavby aktualizován. Plán zpracovává koordinátor. V plánu musí být uvedeny základní informace o stavbě a staveništi, postupy navrhované pro jednotlivé práce a pracovní činnosti zahrnující konkrétní požadavky pro jejich bezpečné provádění, jejich předpokládané časové trvání a posloupnost nebo souběh; musí být přizpůsobován skutečnému stavu a podstatným změnám stavby během její realizace. Bližší požadavky na obsah a rozsah plánu stanoví nařízení vlády.</w:t>
      </w:r>
    </w:p>
    <w:p w14:paraId="57A06610" w14:textId="77777777" w:rsidR="0058308D" w:rsidRDefault="0058308D">
      <w:pPr>
        <w:jc w:val="left"/>
        <w:rPr>
          <w:rFonts w:ascii="Calibri" w:hAnsi="Calibri"/>
          <w:i/>
          <w:sz w:val="22"/>
          <w:szCs w:val="22"/>
          <w:lang w:eastAsia="ja-JP"/>
        </w:rPr>
      </w:pPr>
      <w:r>
        <w:rPr>
          <w:rFonts w:ascii="Calibri" w:hAnsi="Calibri"/>
          <w:i/>
          <w:sz w:val="22"/>
          <w:szCs w:val="22"/>
          <w:lang w:eastAsia="ja-JP"/>
        </w:rPr>
        <w:br w:type="page"/>
      </w:r>
    </w:p>
    <w:p w14:paraId="3F785E96" w14:textId="77777777" w:rsidR="00A232E6" w:rsidRPr="00EC3979" w:rsidRDefault="00A232E6" w:rsidP="00A232E6">
      <w:pPr>
        <w:spacing w:before="60"/>
        <w:rPr>
          <w:rFonts w:cs="Arial"/>
          <w:i/>
          <w:sz w:val="18"/>
          <w:szCs w:val="18"/>
          <w:lang w:eastAsia="ja-JP"/>
        </w:rPr>
      </w:pPr>
      <w:r w:rsidRPr="00EC3979">
        <w:rPr>
          <w:rFonts w:ascii="Calibri" w:hAnsi="Calibri"/>
          <w:i/>
          <w:sz w:val="22"/>
          <w:szCs w:val="22"/>
          <w:lang w:eastAsia="ja-JP"/>
        </w:rPr>
        <w:lastRenderedPageBreak/>
        <w:t>viz</w:t>
      </w:r>
      <w:r w:rsidRPr="00EC3979">
        <w:rPr>
          <w:i/>
        </w:rPr>
        <w:t>[</w:t>
      </w:r>
      <w:r w:rsidRPr="00EC3979">
        <w:rPr>
          <w:rFonts w:cs="Arial"/>
          <w:i/>
          <w:sz w:val="18"/>
          <w:szCs w:val="18"/>
          <w:lang w:eastAsia="ja-JP"/>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ve znění pozdějších předpisů]</w:t>
      </w:r>
    </w:p>
    <w:p w14:paraId="07D1741E" w14:textId="77777777" w:rsidR="00A232E6" w:rsidRPr="00EC3979" w:rsidRDefault="00A232E6" w:rsidP="00A232E6">
      <w:pPr>
        <w:spacing w:before="60"/>
        <w:rPr>
          <w:i/>
          <w:sz w:val="18"/>
          <w:szCs w:val="18"/>
        </w:rPr>
      </w:pPr>
      <w:r w:rsidRPr="00EC3979">
        <w:rPr>
          <w:i/>
          <w:sz w:val="18"/>
          <w:szCs w:val="18"/>
        </w:rPr>
        <w:t>Budou-li na staveništi působit zaměstnanci více než jednoho zhotovitele, je zadavatel stavby povinen písemně určit jednoho nebo více koordinátorů s přihlédnutím k druhu a velikosti stavby a její náročnosti na koordinaci opatření k zajištění bezpečné a zdraví neohrožující práce na staveništi. Koordinátor podle věty první musí být určen při přípravě stavby od zahájení prací na zpracování projektové dokumentace pro stavební řízení do jejího předání zadavateli stavby a při realizaci stavby od převzetí staveniště prvním zhotovitelem, do převzetí dokončené stavby zadavatelem stavby. Činnosti koordinátora při přípravě stavby a při její realizaci mohou být vykonávány toutéž osobou. (§ 14 odst. 1)</w:t>
      </w:r>
    </w:p>
    <w:p w14:paraId="09604B4A" w14:textId="77777777" w:rsidR="00A232E6" w:rsidRPr="00EC3979" w:rsidRDefault="00A232E6" w:rsidP="00A232E6">
      <w:pPr>
        <w:spacing w:before="60"/>
        <w:rPr>
          <w:i/>
          <w:sz w:val="18"/>
          <w:szCs w:val="18"/>
        </w:rPr>
      </w:pPr>
      <w:r w:rsidRPr="00EC3979">
        <w:rPr>
          <w:i/>
          <w:sz w:val="18"/>
          <w:szCs w:val="18"/>
        </w:rPr>
        <w:t xml:space="preserve">V případech, kdy při realizaci stavby a) celková předpokládaná doba trvání prací a činností je delší než 30 pracovních dnů, ve kterých budou vykonávány práce a činnosti a bude na nich pracovat současně více než 20 fyzických osob po dobu delší než 1 pracovní den, nebo </w:t>
      </w:r>
    </w:p>
    <w:p w14:paraId="4E3505B0" w14:textId="77777777" w:rsidR="00A232E6" w:rsidRPr="00EC3979" w:rsidRDefault="00A232E6" w:rsidP="00A232E6">
      <w:pPr>
        <w:spacing w:before="60"/>
        <w:rPr>
          <w:i/>
          <w:sz w:val="18"/>
          <w:szCs w:val="18"/>
        </w:rPr>
      </w:pPr>
      <w:r w:rsidRPr="00EC3979">
        <w:rPr>
          <w:i/>
          <w:sz w:val="18"/>
          <w:szCs w:val="18"/>
        </w:rPr>
        <w:t xml:space="preserve">b) celkový plánovaný objem prací a činností během realizace díla přesáhne 500 pracovních dnů v přepočtu na jednu fyzickou osobu, </w:t>
      </w:r>
    </w:p>
    <w:p w14:paraId="6328066E" w14:textId="77777777" w:rsidR="00A232E6" w:rsidRPr="00EC3979" w:rsidRDefault="00A232E6" w:rsidP="00A232E6">
      <w:pPr>
        <w:spacing w:before="60"/>
        <w:rPr>
          <w:i/>
          <w:sz w:val="18"/>
          <w:szCs w:val="18"/>
        </w:rPr>
      </w:pPr>
      <w:r w:rsidRPr="00EC3979">
        <w:rPr>
          <w:i/>
          <w:sz w:val="18"/>
          <w:szCs w:val="18"/>
        </w:rPr>
        <w:t>je zadavatel stavby povinen doručit oznámení o zahájení prací, jehož náležitosti stanoví prováděcí právní předpis, oblastnímu inspektorátu práce příslušnému podle místa staveniště</w:t>
      </w:r>
      <w:r w:rsidRPr="00EC3979">
        <w:rPr>
          <w:i/>
          <w:sz w:val="18"/>
          <w:szCs w:val="18"/>
          <w:vertAlign w:val="superscript"/>
        </w:rPr>
        <w:t>23</w:t>
      </w:r>
      <w:r w:rsidRPr="00EC3979">
        <w:rPr>
          <w:i/>
          <w:sz w:val="18"/>
          <w:szCs w:val="18"/>
        </w:rPr>
        <w:t>) nejpozději do 8 dnů před předáním staveniště zhotoviteli; oznámení může být doručeno v listinné nebo elektronické podobě. Dojde-li k podstatným změnám údajů obsažených v oznámení, je zadavatel stavby povinen provést bez zbytečného odkladu jeho aktualizaci. Stejnopis oznámení o zahájení prací musí být vyvěšen na viditelném místě u vstupu na staveniště po celou dobu provádění stavby až do ukončení prací a předání stavby stavebníkovi k užívání. Rozsáhlé stavby mohou být označeny jiným vhodným způsobem, například tabulí s uvedením potřebných údajů. Uvedené údaje mohou být součástí štítku nebo tabule umisťované na staveništi nebo stavbě. (§ 15 odst. 1)</w:t>
      </w:r>
    </w:p>
    <w:p w14:paraId="118B8D78" w14:textId="77777777" w:rsidR="00A232E6" w:rsidRPr="00EC3979" w:rsidRDefault="00A232E6" w:rsidP="00A232E6"/>
    <w:p w14:paraId="31BEF076" w14:textId="77777777" w:rsidR="00A232E6" w:rsidRPr="004046E7" w:rsidRDefault="00A232E6" w:rsidP="00A232E6">
      <w:pPr>
        <w:pStyle w:val="Nadpis4"/>
        <w:numPr>
          <w:ilvl w:val="3"/>
          <w:numId w:val="2"/>
        </w:numPr>
      </w:pPr>
      <w:bookmarkStart w:id="116" w:name="_Toc351728566"/>
      <w:bookmarkStart w:id="117" w:name="_Toc504393337"/>
      <w:bookmarkStart w:id="118" w:name="_Toc533161807"/>
      <w:r w:rsidRPr="004046E7">
        <w:t>BOZP na staveništi</w:t>
      </w:r>
      <w:bookmarkEnd w:id="116"/>
      <w:bookmarkEnd w:id="117"/>
      <w:bookmarkEnd w:id="118"/>
    </w:p>
    <w:p w14:paraId="051BBDBB" w14:textId="77777777" w:rsidR="00A232E6" w:rsidRPr="004046E7" w:rsidRDefault="00A232E6" w:rsidP="00A232E6">
      <w:pPr>
        <w:spacing w:before="120"/>
        <w:rPr>
          <w:b/>
          <w:caps/>
        </w:rPr>
      </w:pPr>
      <w:r w:rsidRPr="004046E7">
        <w:t xml:space="preserve">Staveniště se nachází ve stávajícím areálu ČOV </w:t>
      </w:r>
      <w:r w:rsidR="00EC3979" w:rsidRPr="004046E7">
        <w:t>Lipník nad Bečvou</w:t>
      </w:r>
      <w:r w:rsidRPr="004046E7">
        <w:t>, která bude po dobu stavby v provozu.</w:t>
      </w:r>
    </w:p>
    <w:p w14:paraId="144A60C4" w14:textId="77777777" w:rsidR="00A232E6" w:rsidRPr="004046E7" w:rsidRDefault="00A232E6" w:rsidP="00A232E6">
      <w:pPr>
        <w:spacing w:before="120"/>
        <w:rPr>
          <w:b/>
          <w:caps/>
        </w:rPr>
      </w:pPr>
      <w:r w:rsidRPr="004046E7">
        <w:t xml:space="preserve">Stavba má charakter </w:t>
      </w:r>
      <w:r w:rsidRPr="004046E7">
        <w:rPr>
          <w:i/>
        </w:rPr>
        <w:t>průmyslové stavby</w:t>
      </w:r>
      <w:r w:rsidRPr="004046E7">
        <w:t>, která obsahuje strojní zařízení, silová elektrozařízení a je umístěna uvnitř v uzavřeném oploceném areálu.</w:t>
      </w:r>
    </w:p>
    <w:p w14:paraId="046EEAAA" w14:textId="77777777" w:rsidR="00A232E6" w:rsidRPr="004046E7" w:rsidRDefault="00A232E6" w:rsidP="00A232E6">
      <w:pPr>
        <w:spacing w:before="120"/>
      </w:pPr>
      <w:r w:rsidRPr="004046E7">
        <w:t xml:space="preserve">Základní požadavky na BOZP po dobu realizace stavby </w:t>
      </w:r>
      <w:r w:rsidR="00EC3979" w:rsidRPr="004046E7">
        <w:t>budou</w:t>
      </w:r>
      <w:r w:rsidRPr="004046E7">
        <w:t xml:space="preserve"> specifikovány v Plánu BOZP.</w:t>
      </w:r>
    </w:p>
    <w:p w14:paraId="2E2D3CB9" w14:textId="77777777" w:rsidR="00A232E6" w:rsidRPr="004046E7" w:rsidRDefault="00A232E6" w:rsidP="00A232E6">
      <w:pPr>
        <w:spacing w:before="120"/>
      </w:pPr>
      <w:r w:rsidRPr="004046E7">
        <w:t>Plán BOZP stavby zpracuje před zahájením stavby investorem vybraný koordinátor BOZP (§ 14 odst. 2 zákona č. 309/2006 Sb. o zajištění dalších podmínek bezpečnosti a ochrany zdraví při práci) - na základě § 15 odst. 2 zákona č. 309/2006 Sb.</w:t>
      </w:r>
    </w:p>
    <w:p w14:paraId="187F4B31" w14:textId="77777777" w:rsidR="00A232E6" w:rsidRPr="00D41C38" w:rsidRDefault="00A232E6" w:rsidP="00A232E6">
      <w:pPr>
        <w:spacing w:before="120"/>
        <w:rPr>
          <w:b/>
          <w:i/>
        </w:rPr>
      </w:pPr>
      <w:r w:rsidRPr="00D41C38">
        <w:rPr>
          <w:b/>
          <w:i/>
        </w:rPr>
        <w:t>Zásady bezpečnosti a ochrany zdraví při práci na staveništi</w:t>
      </w:r>
    </w:p>
    <w:p w14:paraId="6674634D" w14:textId="77777777" w:rsidR="00A232E6" w:rsidRPr="00D41C38" w:rsidRDefault="00A232E6" w:rsidP="00A232E6">
      <w:pPr>
        <w:rPr>
          <w:b/>
          <w:i/>
        </w:rPr>
      </w:pPr>
    </w:p>
    <w:p w14:paraId="1A126C46" w14:textId="77777777" w:rsidR="00A232E6" w:rsidRPr="00D41C38" w:rsidRDefault="00A232E6" w:rsidP="00A232E6">
      <w:r w:rsidRPr="00D41C38">
        <w:t>Veškeré přímé i související a podrobné požadavky na BOZP ve fázi výstavby, které musí zadavatel a zhotovitelé stavby plnit, jsou stanoveny v platných a aktuálních právních předpisech.</w:t>
      </w:r>
    </w:p>
    <w:p w14:paraId="4FD0711A" w14:textId="77777777" w:rsidR="00A232E6" w:rsidRPr="00D41C38" w:rsidRDefault="00A232E6" w:rsidP="00A232E6">
      <w:r w:rsidRPr="00D41C38">
        <w:t>Jedná se především o:</w:t>
      </w:r>
    </w:p>
    <w:p w14:paraId="0A8FCAB7" w14:textId="77777777" w:rsidR="00A232E6" w:rsidRPr="00D41C38" w:rsidRDefault="00A232E6" w:rsidP="009C1831">
      <w:pPr>
        <w:numPr>
          <w:ilvl w:val="0"/>
          <w:numId w:val="9"/>
        </w:numPr>
        <w:tabs>
          <w:tab w:val="num" w:pos="426"/>
        </w:tabs>
        <w:spacing w:before="60"/>
        <w:ind w:left="425" w:hanging="357"/>
        <w:contextualSpacing/>
        <w:rPr>
          <w:rFonts w:cs="Arial"/>
        </w:rPr>
      </w:pPr>
      <w:r w:rsidRPr="00D41C38">
        <w:rPr>
          <w:rFonts w:cs="Arial"/>
        </w:rPr>
        <w:t>Zákon č.262/2006 Sb., zákoník práce, ve znění pozdějších předpisů;</w:t>
      </w:r>
    </w:p>
    <w:p w14:paraId="496080E8" w14:textId="77777777" w:rsidR="00A232E6" w:rsidRPr="00D41C38" w:rsidRDefault="00A232E6" w:rsidP="009C1831">
      <w:pPr>
        <w:numPr>
          <w:ilvl w:val="0"/>
          <w:numId w:val="9"/>
        </w:numPr>
        <w:tabs>
          <w:tab w:val="num" w:pos="426"/>
        </w:tabs>
        <w:spacing w:before="60"/>
        <w:ind w:left="425" w:hanging="357"/>
        <w:contextualSpacing/>
        <w:rPr>
          <w:rFonts w:cs="Arial"/>
        </w:rPr>
      </w:pPr>
      <w:r w:rsidRPr="00D41C38">
        <w:rPr>
          <w:rFonts w:cs="Arial"/>
        </w:rPr>
        <w:t xml:space="preserve">Zákon č. 309/2006 Sb., o zajištění dalších podmínek bezpečnosti a ochrany zdraví při práci, ve znění pozdějších předpisů; </w:t>
      </w:r>
    </w:p>
    <w:p w14:paraId="163E277D" w14:textId="77777777" w:rsidR="00A232E6" w:rsidRPr="00D41C38" w:rsidRDefault="00A232E6" w:rsidP="009C1831">
      <w:pPr>
        <w:numPr>
          <w:ilvl w:val="0"/>
          <w:numId w:val="9"/>
        </w:numPr>
        <w:tabs>
          <w:tab w:val="num" w:pos="426"/>
        </w:tabs>
        <w:spacing w:before="60"/>
        <w:ind w:left="425" w:hanging="357"/>
        <w:contextualSpacing/>
        <w:rPr>
          <w:rFonts w:cs="Arial"/>
        </w:rPr>
      </w:pPr>
      <w:r w:rsidRPr="00D41C38">
        <w:rPr>
          <w:rFonts w:cs="Arial"/>
        </w:rPr>
        <w:t>Nařízení vlády č. 591/2006 Sb., o bližších minimálních požadavcích na bezpečnost a ochranu zdraví při práci na staveništích, ve znění pozdějších předpisů;</w:t>
      </w:r>
    </w:p>
    <w:p w14:paraId="697DACC4" w14:textId="77777777" w:rsidR="00A232E6" w:rsidRPr="00D41C38" w:rsidRDefault="00A232E6" w:rsidP="009C1831">
      <w:pPr>
        <w:numPr>
          <w:ilvl w:val="0"/>
          <w:numId w:val="9"/>
        </w:numPr>
        <w:tabs>
          <w:tab w:val="num" w:pos="426"/>
        </w:tabs>
        <w:spacing w:before="60"/>
        <w:ind w:left="425" w:hanging="357"/>
        <w:contextualSpacing/>
        <w:rPr>
          <w:rFonts w:cs="Arial"/>
        </w:rPr>
      </w:pPr>
      <w:r w:rsidRPr="00D41C38">
        <w:rPr>
          <w:rFonts w:cs="Arial"/>
        </w:rPr>
        <w:t>Nařízení vlády č. 362/2005 Sb., o bližších požadavcích na bezpečnost a ochranu zdraví při práci na pracovištích s nebezpečím pádu z výšky nebo do hloubky;</w:t>
      </w:r>
    </w:p>
    <w:p w14:paraId="1559CA8D" w14:textId="77777777" w:rsidR="00A232E6" w:rsidRPr="00D41C38" w:rsidRDefault="00A232E6" w:rsidP="009C1831">
      <w:pPr>
        <w:numPr>
          <w:ilvl w:val="0"/>
          <w:numId w:val="9"/>
        </w:numPr>
        <w:tabs>
          <w:tab w:val="num" w:pos="426"/>
        </w:tabs>
        <w:spacing w:before="60"/>
        <w:ind w:left="425" w:hanging="357"/>
        <w:contextualSpacing/>
        <w:rPr>
          <w:rFonts w:cs="Arial"/>
        </w:rPr>
      </w:pPr>
      <w:r w:rsidRPr="00D41C38">
        <w:rPr>
          <w:rFonts w:cs="Arial"/>
        </w:rPr>
        <w:t>Vyhláška č. 501/2006 Sb., o obecných požadavcích na využívání území, ve znění pozdějších předpisů;</w:t>
      </w:r>
    </w:p>
    <w:p w14:paraId="30BC338D" w14:textId="77777777" w:rsidR="00A232E6" w:rsidRPr="00D41C38" w:rsidRDefault="00A232E6" w:rsidP="009C1831">
      <w:pPr>
        <w:numPr>
          <w:ilvl w:val="0"/>
          <w:numId w:val="9"/>
        </w:numPr>
        <w:tabs>
          <w:tab w:val="num" w:pos="426"/>
        </w:tabs>
        <w:spacing w:before="60"/>
        <w:ind w:left="425" w:hanging="357"/>
        <w:contextualSpacing/>
        <w:rPr>
          <w:rFonts w:cs="Arial"/>
        </w:rPr>
      </w:pPr>
      <w:r w:rsidRPr="00D41C38">
        <w:rPr>
          <w:rFonts w:cs="Arial"/>
        </w:rPr>
        <w:t>Vyhláška č. 268/2009 Sb., o technických požadavcích na stavby; ve znění pozdějších předpisů;</w:t>
      </w:r>
    </w:p>
    <w:p w14:paraId="3F128822" w14:textId="77777777" w:rsidR="00A232E6" w:rsidRPr="00D41C38" w:rsidRDefault="00A232E6" w:rsidP="009C1831">
      <w:pPr>
        <w:numPr>
          <w:ilvl w:val="0"/>
          <w:numId w:val="9"/>
        </w:numPr>
        <w:tabs>
          <w:tab w:val="num" w:pos="426"/>
        </w:tabs>
        <w:spacing w:before="60"/>
        <w:ind w:left="425" w:hanging="357"/>
        <w:contextualSpacing/>
        <w:rPr>
          <w:rFonts w:cs="Arial"/>
        </w:rPr>
      </w:pPr>
      <w:r w:rsidRPr="00D41C38">
        <w:rPr>
          <w:rFonts w:cs="Arial"/>
        </w:rPr>
        <w:lastRenderedPageBreak/>
        <w:t>Vyhláška č. 398/2009 Sb., o obecných technických požadavcích zabezpečujících bezbariérové užívání staveb.</w:t>
      </w:r>
    </w:p>
    <w:p w14:paraId="44FD4702" w14:textId="77777777" w:rsidR="00A232E6" w:rsidRPr="00D41C38" w:rsidRDefault="00A232E6" w:rsidP="00A232E6">
      <w:pPr>
        <w:rPr>
          <w:rFonts w:cs="Arial"/>
        </w:rPr>
      </w:pPr>
    </w:p>
    <w:p w14:paraId="4399FC95" w14:textId="77777777" w:rsidR="00A232E6" w:rsidRPr="00D41C38" w:rsidRDefault="00A232E6" w:rsidP="00A232E6">
      <w:pPr>
        <w:rPr>
          <w:rFonts w:cs="Arial"/>
        </w:rPr>
      </w:pPr>
      <w:r w:rsidRPr="00D41C38">
        <w:rPr>
          <w:rFonts w:cs="Arial"/>
        </w:rPr>
        <w:t>Následující výčet povinností účastníků výstavby z hlediska BOZP ve fázi provádění stavby, převážně zhotovitele, má informativní charakter, není vyčerpávajícím seznamem. To znamená, že nezbavuje jednotlivé subjekty povinnosti dodržovat i další pravidla, zásady nebo povinnosti, které zde nejsou výslovně uvedeny a které plynou z obecně závazných předpisů.</w:t>
      </w:r>
    </w:p>
    <w:p w14:paraId="057BA657" w14:textId="77777777" w:rsidR="00A232E6" w:rsidRPr="00D41C38" w:rsidRDefault="00A232E6" w:rsidP="00A232E6">
      <w:pPr>
        <w:jc w:val="left"/>
        <w:rPr>
          <w:b/>
        </w:rPr>
      </w:pPr>
    </w:p>
    <w:p w14:paraId="73A912A5" w14:textId="77777777" w:rsidR="00A232E6" w:rsidRPr="00D41C38" w:rsidRDefault="00A232E6" w:rsidP="00A232E6">
      <w:pPr>
        <w:spacing w:before="120"/>
        <w:rPr>
          <w:b/>
        </w:rPr>
      </w:pPr>
      <w:r w:rsidRPr="00D41C38">
        <w:rPr>
          <w:b/>
        </w:rPr>
        <w:t>Požadavky BOZP na zadavatele a zhotovitele stavby</w:t>
      </w:r>
    </w:p>
    <w:p w14:paraId="383D493D" w14:textId="77777777" w:rsidR="00A232E6" w:rsidRPr="00D41C38" w:rsidRDefault="00A232E6" w:rsidP="00A232E6">
      <w:pPr>
        <w:spacing w:before="120"/>
        <w:rPr>
          <w:b/>
          <w:i/>
        </w:rPr>
      </w:pPr>
      <w:r w:rsidRPr="00D41C38">
        <w:rPr>
          <w:b/>
          <w:i/>
        </w:rPr>
        <w:t>Požadavky na pracoviště a pracovní prostředí</w:t>
      </w:r>
    </w:p>
    <w:p w14:paraId="222F8865" w14:textId="77777777" w:rsidR="00A232E6" w:rsidRPr="00D41C38" w:rsidRDefault="00A232E6" w:rsidP="00A232E6">
      <w:pPr>
        <w:autoSpaceDE w:val="0"/>
        <w:autoSpaceDN w:val="0"/>
        <w:adjustRightInd w:val="0"/>
        <w:spacing w:before="60"/>
      </w:pPr>
      <w:r w:rsidRPr="00D41C38">
        <w:t>Zaměstnavatel, který provádí stavbu nebo se na jejím provádění podílí jako zhotovitel stavebních montážních, stavebně montážních, bouracích a udržovacích prací bez ohledu na jejich stavebně technické provedení, použité stavební výrobky, materiály a konstrukce, účel jejich využití a dobu jejich trvání (dále jen „zhotovitel“) pro jinou fyzickou osobu, podnikající fyzickou osobu nebo právnickou osobu (dále jen „zadavatel stavby“) na jejím pracovišti vymezeném dočasně k realizaci stavby (dále jen „staveniště“), zajistí v součinnosti se zadavatelem stavby vybavení pro bezpečný a zdraví neohrožující výkon práce. Práce podle věty první mohou být zahájeny pouze tehdy, pokud je staveniště náležitě zajištěno a vybaveno (§ 3 odst. 1 zákona č. 309/2006 Sb.)</w:t>
      </w:r>
    </w:p>
    <w:p w14:paraId="14905F5D" w14:textId="77777777" w:rsidR="00A232E6" w:rsidRPr="00D41C38" w:rsidRDefault="00A232E6" w:rsidP="00A232E6">
      <w:pPr>
        <w:spacing w:before="60"/>
        <w:rPr>
          <w:rFonts w:cs="Arial"/>
        </w:rPr>
      </w:pPr>
      <w:r w:rsidRPr="00D41C38">
        <w:rPr>
          <w:rFonts w:cs="Arial"/>
        </w:rPr>
        <w:t>Z hlediska BOZP stavba bude prováděna pouze kvalifikovanou firmou – zhotovitelem, který má všechna potřebná oprávnění, vnitřní předpisy a postupy a je do funkce zhotovitele ustanoven na základě odpovídajících smluvních vztahů.</w:t>
      </w:r>
    </w:p>
    <w:p w14:paraId="01A73001" w14:textId="77777777" w:rsidR="00A232E6" w:rsidRPr="00D41C38" w:rsidRDefault="00A232E6" w:rsidP="00A232E6">
      <w:pPr>
        <w:spacing w:before="60"/>
        <w:rPr>
          <w:rFonts w:cs="Arial"/>
        </w:rPr>
      </w:pPr>
      <w:r w:rsidRPr="00D41C38">
        <w:rPr>
          <w:rFonts w:cs="Arial"/>
        </w:rPr>
        <w:t>Zhotovitel musí:</w:t>
      </w:r>
    </w:p>
    <w:p w14:paraId="05E95934" w14:textId="77777777" w:rsidR="00A232E6" w:rsidRPr="00D41C38" w:rsidRDefault="00A232E6" w:rsidP="00A232E6">
      <w:pPr>
        <w:spacing w:before="60"/>
        <w:ind w:left="426" w:hanging="284"/>
        <w:contextualSpacing/>
        <w:rPr>
          <w:rFonts w:cs="Arial"/>
        </w:rPr>
      </w:pPr>
      <w:r w:rsidRPr="00D41C38">
        <w:rPr>
          <w:rFonts w:cs="Arial"/>
        </w:rPr>
        <w:t>a)</w:t>
      </w:r>
      <w:r w:rsidRPr="00D41C38">
        <w:rPr>
          <w:rFonts w:cs="Arial"/>
        </w:rPr>
        <w:tab/>
        <w:t>dodržovat veškeré relevantní bezpečnostní předpisy,</w:t>
      </w:r>
    </w:p>
    <w:p w14:paraId="640FD444" w14:textId="77777777" w:rsidR="00A232E6" w:rsidRPr="00D41C38" w:rsidRDefault="00A232E6" w:rsidP="00A232E6">
      <w:pPr>
        <w:spacing w:before="60"/>
        <w:ind w:left="426" w:hanging="284"/>
        <w:contextualSpacing/>
        <w:rPr>
          <w:rFonts w:cs="Arial"/>
        </w:rPr>
      </w:pPr>
      <w:r w:rsidRPr="00D41C38">
        <w:rPr>
          <w:rFonts w:cs="Arial"/>
        </w:rPr>
        <w:t>b)</w:t>
      </w:r>
      <w:r w:rsidRPr="00D41C38">
        <w:rPr>
          <w:rFonts w:cs="Arial"/>
        </w:rPr>
        <w:tab/>
        <w:t>dbát na bezpečnost všech osob, které se souhlasem zhotovitele mohou pobývat na staveništi,</w:t>
      </w:r>
    </w:p>
    <w:p w14:paraId="4E4F18C4" w14:textId="77777777" w:rsidR="00A232E6" w:rsidRPr="00D41C38" w:rsidRDefault="00A232E6" w:rsidP="00A232E6">
      <w:pPr>
        <w:spacing w:before="60"/>
        <w:ind w:left="426" w:hanging="284"/>
        <w:contextualSpacing/>
        <w:rPr>
          <w:rFonts w:cs="Arial"/>
        </w:rPr>
      </w:pPr>
      <w:r w:rsidRPr="00D41C38">
        <w:rPr>
          <w:rFonts w:cs="Arial"/>
        </w:rPr>
        <w:t>c)</w:t>
      </w:r>
      <w:r w:rsidRPr="00D41C38">
        <w:rPr>
          <w:rFonts w:cs="Arial"/>
        </w:rPr>
        <w:tab/>
        <w:t>zajistit, aby na staveništi nebyly zbytečné překážky, a tím zabránit ohrožení těchto osob,</w:t>
      </w:r>
    </w:p>
    <w:p w14:paraId="4B75EC8C" w14:textId="77777777" w:rsidR="00A232E6" w:rsidRPr="00D41C38" w:rsidRDefault="00A232E6" w:rsidP="00A232E6">
      <w:pPr>
        <w:spacing w:before="60"/>
        <w:ind w:left="426" w:hanging="284"/>
        <w:contextualSpacing/>
        <w:rPr>
          <w:rFonts w:cs="Arial"/>
        </w:rPr>
      </w:pPr>
      <w:r w:rsidRPr="00D41C38">
        <w:rPr>
          <w:rFonts w:cs="Arial"/>
        </w:rPr>
        <w:t>d)</w:t>
      </w:r>
      <w:r w:rsidRPr="00D41C38">
        <w:rPr>
          <w:rFonts w:cs="Arial"/>
        </w:rPr>
        <w:tab/>
        <w:t>zajistit oplocení, osvětlení, ostrahu a dozor na stavbě až do jejího dokončení a převzetí,</w:t>
      </w:r>
    </w:p>
    <w:p w14:paraId="06008C6E" w14:textId="77777777" w:rsidR="00A232E6" w:rsidRPr="00D41C38" w:rsidRDefault="00A232E6" w:rsidP="00A232E6">
      <w:pPr>
        <w:spacing w:before="60"/>
        <w:ind w:left="426" w:hanging="284"/>
        <w:contextualSpacing/>
        <w:rPr>
          <w:rFonts w:cs="Arial"/>
        </w:rPr>
      </w:pPr>
      <w:r w:rsidRPr="00D41C38">
        <w:rPr>
          <w:rFonts w:cs="Arial"/>
        </w:rPr>
        <w:t>e)</w:t>
      </w:r>
      <w:r w:rsidRPr="00D41C38">
        <w:rPr>
          <w:rFonts w:cs="Arial"/>
        </w:rPr>
        <w:tab/>
        <w:t>zajišťovat veškeré pomocné práce (včetně cest, stezek, krytů a plotů), které mohou být nezbytné pro realizaci stavby a k užívání a ochraně veřejnosti, vlastníků a nájemců přilehlých pozemků,</w:t>
      </w:r>
    </w:p>
    <w:p w14:paraId="5E181C12" w14:textId="77777777" w:rsidR="00A232E6" w:rsidRPr="00D41C38" w:rsidRDefault="00A232E6" w:rsidP="00A232E6">
      <w:pPr>
        <w:spacing w:before="60"/>
        <w:ind w:left="426" w:hanging="284"/>
        <w:contextualSpacing/>
        <w:rPr>
          <w:rFonts w:cs="Arial"/>
        </w:rPr>
      </w:pPr>
      <w:r w:rsidRPr="00D41C38">
        <w:rPr>
          <w:rFonts w:cs="Arial"/>
        </w:rPr>
        <w:t>f)</w:t>
      </w:r>
      <w:r w:rsidRPr="00D41C38">
        <w:rPr>
          <w:rFonts w:cs="Arial"/>
        </w:rPr>
        <w:tab/>
      </w:r>
      <w:r w:rsidRPr="00D41C38">
        <w:rPr>
          <w:rFonts w:cs="Arial"/>
          <w:color w:val="000000"/>
        </w:rPr>
        <w:t>nejpozději do 8 dnů před zahájením prací na staveništi doložit, že informoval koordinátora BOZP o rizicích vznikajících při pracovních nebo technologických postupech, které zvolil, o řešení rizik vznikajících při těchto postupech, včetně opatření přijatých k jejich odstranění.</w:t>
      </w:r>
    </w:p>
    <w:p w14:paraId="5DF9BCA6" w14:textId="77777777" w:rsidR="00A232E6" w:rsidRPr="00D41C38" w:rsidRDefault="00A232E6" w:rsidP="00A232E6">
      <w:pPr>
        <w:spacing w:before="60"/>
        <w:rPr>
          <w:rFonts w:cs="Arial"/>
        </w:rPr>
      </w:pPr>
      <w:r w:rsidRPr="00D41C38">
        <w:rPr>
          <w:rFonts w:cs="Arial"/>
        </w:rPr>
        <w:t>Zhotovitel vždy přijme všechna opatření k bezpečnosti a ochraně zdraví při práci zaměstnanců zhotovitele. Zhotovitel zajistí, aby byl na staveništi a ve všech ubytovacích zařízeních personálu zhotovitele a objednavatele vždy k dispozici alespoň jeden (nebo více podle uvážení zhotovitele) vyškolený zaměstnanec pro poskytování první pomoci – ten pak zavolá v případě nutnosti rychlou záchrannou službu nebo lékaře. Dále musí být k dispozici na určeném a všem známém místě lékárnička, popř. větší počet lékárniček.</w:t>
      </w:r>
    </w:p>
    <w:p w14:paraId="50C70B8A" w14:textId="77777777" w:rsidR="00A232E6" w:rsidRPr="00D41C38" w:rsidRDefault="00A232E6" w:rsidP="00A232E6">
      <w:pPr>
        <w:spacing w:before="60"/>
        <w:rPr>
          <w:rFonts w:cs="Arial"/>
        </w:rPr>
      </w:pPr>
      <w:r w:rsidRPr="00D41C38">
        <w:rPr>
          <w:rFonts w:cs="Arial"/>
        </w:rPr>
        <w:t>Zhotovitel na staveništi zaměstná na plný pracovní úvazek nebo si najme na základě smlouvy bezpečnostního technika, odpovědného za udržení bezpečnosti a ochrany zdraví při práci. Tato osoba musí mít odpovídající kvalifikaci a pravomoc vydávat pokyny a přijímat ochranná opatření pro prevenci pracovních úrazů a nehod. Během celé realizace stavby bude zhotovitel poskytovat vše, co bude tato osoba pro výkon své odpovědnosti a pravomoci požadovat.</w:t>
      </w:r>
    </w:p>
    <w:p w14:paraId="7F1281CC" w14:textId="77777777" w:rsidR="00A232E6" w:rsidRPr="00D41C38" w:rsidRDefault="00A232E6" w:rsidP="00A232E6">
      <w:pPr>
        <w:spacing w:before="60"/>
        <w:rPr>
          <w:rFonts w:cs="Arial"/>
          <w:lang w:eastAsia="sv-SE"/>
        </w:rPr>
      </w:pPr>
      <w:r w:rsidRPr="00D41C38">
        <w:rPr>
          <w:rFonts w:cs="Arial"/>
          <w:lang w:eastAsia="sv-SE"/>
        </w:rPr>
        <w:t xml:space="preserve">Zákon </w:t>
      </w:r>
      <w:r w:rsidRPr="00D41C38">
        <w:rPr>
          <w:rFonts w:cs="Arial"/>
          <w:b/>
          <w:bCs/>
          <w:lang w:eastAsia="sv-SE"/>
        </w:rPr>
        <w:t>309/2006 Sb</w:t>
      </w:r>
      <w:r w:rsidRPr="00D41C38">
        <w:rPr>
          <w:rFonts w:cs="Arial"/>
          <w:lang w:eastAsia="sv-SE"/>
        </w:rPr>
        <w:t>. ukládá zadavateli stavby (stavebník = investor = objednatel), za určitých daných podmínek, povinnost písemně určit a najmout koordinátora (případně koordinátory) bezpečnosti a ochrany zdraví při práci na staveništi. Zároveň je zadavatel povinen „koordinátorovi“ předat veškeré podklady a informace pro jeho činnost a poskytnout mu potřebnou součinnost.</w:t>
      </w:r>
    </w:p>
    <w:p w14:paraId="040A790E" w14:textId="77777777" w:rsidR="00A232E6" w:rsidRPr="00D41C38" w:rsidRDefault="00A232E6" w:rsidP="00A232E6">
      <w:pPr>
        <w:spacing w:before="60"/>
        <w:rPr>
          <w:rFonts w:cs="Arial"/>
          <w:lang w:eastAsia="sv-SE"/>
        </w:rPr>
      </w:pPr>
      <w:r w:rsidRPr="00D41C38">
        <w:rPr>
          <w:rFonts w:cs="Arial"/>
          <w:lang w:eastAsia="sv-SE"/>
        </w:rPr>
        <w:t>Platné právní úpravy stanovují povinnosti i pro ostatní účastníky výstavby ve vztahu k určenému koordinátorovi a potřebné součinnosti.</w:t>
      </w:r>
    </w:p>
    <w:p w14:paraId="20D2D100" w14:textId="77777777" w:rsidR="00A232E6" w:rsidRPr="00D41C38" w:rsidRDefault="00A232E6" w:rsidP="00A232E6">
      <w:pPr>
        <w:spacing w:before="60"/>
        <w:rPr>
          <w:rFonts w:cs="Arial"/>
          <w:lang w:eastAsia="sv-SE"/>
        </w:rPr>
      </w:pPr>
      <w:r w:rsidRPr="00D41C38">
        <w:rPr>
          <w:rFonts w:cs="Arial"/>
          <w:lang w:eastAsia="sv-SE"/>
        </w:rPr>
        <w:t xml:space="preserve">V dalších kapitolách jsou popsána důležitá opatření a postupy z hlediska BOZP na staveništi. Tento text ale není úplným výčtem všech povinností a zásad, kterými se zhotovitel musí řídit. Úplný rozsah </w:t>
      </w:r>
      <w:r w:rsidRPr="00D41C38">
        <w:rPr>
          <w:rFonts w:cs="Arial"/>
          <w:lang w:eastAsia="sv-SE"/>
        </w:rPr>
        <w:lastRenderedPageBreak/>
        <w:t>je vždy dán aktuálním a kompletním zněním relevantních legislativních a obdobných nařízení a norem.</w:t>
      </w:r>
    </w:p>
    <w:p w14:paraId="52A8A858" w14:textId="77777777" w:rsidR="00A232E6" w:rsidRPr="00D41C38" w:rsidRDefault="00A232E6" w:rsidP="00A232E6">
      <w:pPr>
        <w:spacing w:before="120"/>
        <w:rPr>
          <w:b/>
          <w:i/>
        </w:rPr>
      </w:pPr>
      <w:r w:rsidRPr="00D41C38">
        <w:rPr>
          <w:b/>
          <w:i/>
        </w:rPr>
        <w:t>Požadavky BOZP na zajištění staveniště</w:t>
      </w:r>
    </w:p>
    <w:p w14:paraId="2B4F0C6A" w14:textId="77777777" w:rsidR="00A232E6" w:rsidRPr="00D41C38" w:rsidRDefault="00A232E6" w:rsidP="00A232E6">
      <w:pPr>
        <w:keepNext/>
        <w:spacing w:before="60"/>
        <w:rPr>
          <w:rFonts w:cs="Arial"/>
        </w:rPr>
      </w:pPr>
      <w:r w:rsidRPr="00D41C38">
        <w:rPr>
          <w:rFonts w:cs="Arial"/>
        </w:rPr>
        <w:t>Zajištění staveniště, které projektuje a realizuje zhotovitel stavby, musí vyhovět následujícím požadavkům:</w:t>
      </w:r>
    </w:p>
    <w:p w14:paraId="129C0D30" w14:textId="77777777" w:rsidR="00A232E6" w:rsidRPr="00D41C38" w:rsidRDefault="00A232E6" w:rsidP="00A232E6">
      <w:pPr>
        <w:spacing w:before="60"/>
        <w:ind w:left="426" w:hanging="426"/>
        <w:rPr>
          <w:rFonts w:cs="Arial"/>
        </w:rPr>
      </w:pPr>
      <w:r w:rsidRPr="00D41C38">
        <w:rPr>
          <w:rFonts w:cs="Arial"/>
        </w:rPr>
        <w:t>1.</w:t>
      </w:r>
      <w:r w:rsidRPr="00D41C38">
        <w:rPr>
          <w:rFonts w:cs="Arial"/>
        </w:rPr>
        <w:tab/>
        <w:t>Stavba, pracoviště a zařízení staveniště musí být ohrazeny nebo jinak zabezpečeny proti vstupu nepovolaných fyzických osob, při dodržení následujících zásad:</w:t>
      </w:r>
    </w:p>
    <w:p w14:paraId="07B29347" w14:textId="77777777" w:rsidR="00A232E6" w:rsidRPr="00D41C38" w:rsidRDefault="00A232E6" w:rsidP="00A232E6">
      <w:pPr>
        <w:spacing w:before="60"/>
        <w:ind w:left="851" w:hanging="425"/>
        <w:contextualSpacing/>
        <w:rPr>
          <w:rFonts w:cs="Arial"/>
        </w:rPr>
      </w:pPr>
      <w:r w:rsidRPr="00D41C38">
        <w:rPr>
          <w:rFonts w:cs="Arial"/>
        </w:rPr>
        <w:t>a)</w:t>
      </w:r>
      <w:r w:rsidRPr="00D41C38">
        <w:rPr>
          <w:rFonts w:cs="Arial"/>
        </w:rPr>
        <w:tab/>
        <w:t>staveniště musí být na jeho hranici souvisle oploceno do výšky nejméně 1,8m, s ohledem na pozemní komunikace, které musí být řádně vyznačené a osvětlené,</w:t>
      </w:r>
    </w:p>
    <w:p w14:paraId="68C8BE0B" w14:textId="77777777" w:rsidR="00A232E6" w:rsidRPr="00D41C38" w:rsidRDefault="00A232E6" w:rsidP="00A232E6">
      <w:pPr>
        <w:spacing w:before="60"/>
        <w:ind w:left="851" w:hanging="425"/>
        <w:contextualSpacing/>
        <w:rPr>
          <w:rFonts w:cs="Arial"/>
        </w:rPr>
      </w:pPr>
      <w:r w:rsidRPr="00D41C38">
        <w:rPr>
          <w:rFonts w:cs="Arial"/>
        </w:rPr>
        <w:t>b)</w:t>
      </w:r>
      <w:r w:rsidRPr="00D41C38">
        <w:rPr>
          <w:rFonts w:cs="Arial"/>
        </w:rPr>
        <w:tab/>
        <w:t>u liniových staveb lze ohrazení provést zábradlím do výšky 1,1m a/nebo zábranou,</w:t>
      </w:r>
    </w:p>
    <w:p w14:paraId="782F8F20" w14:textId="77777777" w:rsidR="00A232E6" w:rsidRPr="00D41C38" w:rsidRDefault="00A232E6" w:rsidP="00A232E6">
      <w:pPr>
        <w:spacing w:before="60"/>
        <w:ind w:left="851" w:hanging="425"/>
        <w:contextualSpacing/>
        <w:rPr>
          <w:rFonts w:cs="Arial"/>
        </w:rPr>
      </w:pPr>
      <w:r w:rsidRPr="00D41C38">
        <w:rPr>
          <w:rFonts w:cs="Arial"/>
        </w:rPr>
        <w:t>c)</w:t>
      </w:r>
      <w:r w:rsidRPr="00D41C38">
        <w:rPr>
          <w:rFonts w:cs="Arial"/>
        </w:rPr>
        <w:tab/>
        <w:t xml:space="preserve">nelze-li ohrazení ani zábrany provést, musí být bezpečnost provozu a osob zajištěna jiným způsobem, např. </w:t>
      </w:r>
    </w:p>
    <w:p w14:paraId="5392A460" w14:textId="77777777" w:rsidR="00A232E6" w:rsidRPr="00D41C38" w:rsidRDefault="00A232E6" w:rsidP="00A232E6">
      <w:pPr>
        <w:tabs>
          <w:tab w:val="left" w:pos="1134"/>
        </w:tabs>
        <w:spacing w:before="60"/>
        <w:ind w:left="851"/>
        <w:contextualSpacing/>
        <w:rPr>
          <w:rFonts w:cs="Arial"/>
        </w:rPr>
      </w:pPr>
      <w:r w:rsidRPr="00D41C38">
        <w:rPr>
          <w:rFonts w:cs="Arial"/>
        </w:rPr>
        <w:t>-</w:t>
      </w:r>
      <w:r w:rsidRPr="00D41C38">
        <w:rPr>
          <w:rFonts w:cs="Arial"/>
        </w:rPr>
        <w:tab/>
        <w:t>řízením provozu nebo</w:t>
      </w:r>
    </w:p>
    <w:p w14:paraId="3BB8EA7D" w14:textId="77777777" w:rsidR="00A232E6" w:rsidRPr="00D41C38" w:rsidRDefault="00A232E6" w:rsidP="00A232E6">
      <w:pPr>
        <w:tabs>
          <w:tab w:val="left" w:pos="1134"/>
        </w:tabs>
        <w:spacing w:before="60"/>
        <w:ind w:left="851"/>
        <w:contextualSpacing/>
        <w:rPr>
          <w:rFonts w:cs="Arial"/>
        </w:rPr>
      </w:pPr>
      <w:r w:rsidRPr="00D41C38">
        <w:rPr>
          <w:rFonts w:cs="Arial"/>
        </w:rPr>
        <w:t>-</w:t>
      </w:r>
      <w:r w:rsidRPr="00D41C38">
        <w:rPr>
          <w:rFonts w:cs="Arial"/>
        </w:rPr>
        <w:tab/>
        <w:t>ostrahou,</w:t>
      </w:r>
    </w:p>
    <w:p w14:paraId="4008A1AA" w14:textId="77777777" w:rsidR="00A232E6" w:rsidRPr="00D41C38" w:rsidRDefault="00A232E6" w:rsidP="00A232E6">
      <w:pPr>
        <w:spacing w:before="60"/>
        <w:ind w:left="851" w:hanging="425"/>
        <w:contextualSpacing/>
        <w:rPr>
          <w:rFonts w:cs="Arial"/>
        </w:rPr>
      </w:pPr>
      <w:r w:rsidRPr="00D41C38">
        <w:rPr>
          <w:rFonts w:cs="Arial"/>
        </w:rPr>
        <w:t>d)</w:t>
      </w:r>
      <w:r w:rsidRPr="00D41C38">
        <w:rPr>
          <w:rFonts w:cs="Arial"/>
        </w:rPr>
        <w:tab/>
        <w:t>zakrýt, ohradit nebo zasypat nepoužívané otvory, prohlubně, jámy, propadliny a jiná podobná místa.</w:t>
      </w:r>
    </w:p>
    <w:p w14:paraId="262ED1F3" w14:textId="77777777" w:rsidR="00A232E6" w:rsidRPr="00D41C38" w:rsidRDefault="00A232E6" w:rsidP="00A232E6">
      <w:pPr>
        <w:spacing w:before="60"/>
        <w:ind w:left="426" w:hanging="426"/>
        <w:rPr>
          <w:rFonts w:cs="Arial"/>
        </w:rPr>
      </w:pPr>
      <w:r w:rsidRPr="00D41C38">
        <w:rPr>
          <w:rFonts w:cs="Arial"/>
        </w:rPr>
        <w:t>2.</w:t>
      </w:r>
      <w:r w:rsidRPr="00D41C38">
        <w:rPr>
          <w:rFonts w:cs="Arial"/>
        </w:rPr>
        <w:tab/>
        <w:t>Hranice staveniště musí být zřetelně označena, rovněž na všech přístupových komunikacích a na všech vstupech musí být umístěno bezpečnostní značení „zákaz vstupu nepovolaným osobám“.</w:t>
      </w:r>
    </w:p>
    <w:p w14:paraId="6D390CEC" w14:textId="77777777" w:rsidR="00A232E6" w:rsidRPr="00D41C38" w:rsidRDefault="00A232E6" w:rsidP="00A232E6">
      <w:pPr>
        <w:spacing w:before="60"/>
        <w:ind w:left="426" w:hanging="426"/>
        <w:rPr>
          <w:rFonts w:cs="Arial"/>
        </w:rPr>
      </w:pPr>
      <w:r w:rsidRPr="00D41C38">
        <w:rPr>
          <w:rFonts w:cs="Arial"/>
        </w:rPr>
        <w:t>3.</w:t>
      </w:r>
      <w:r w:rsidRPr="00D41C38">
        <w:rPr>
          <w:rFonts w:cs="Arial"/>
        </w:rPr>
        <w:tab/>
        <w:t>Pro zrakově a pohybově postižené osoby musí být zajištěno, aby náhradní komunikace a oplocení či ohrazení staveniště na veřejných prostranstvích a komunikacích umožňovalo jejich bezpečný pohyb.</w:t>
      </w:r>
    </w:p>
    <w:p w14:paraId="40B1BC09" w14:textId="77777777" w:rsidR="00A232E6" w:rsidRPr="00D41C38" w:rsidRDefault="00A232E6" w:rsidP="00A232E6">
      <w:pPr>
        <w:spacing w:before="60"/>
        <w:ind w:left="426" w:hanging="426"/>
        <w:rPr>
          <w:rFonts w:cs="Arial"/>
        </w:rPr>
      </w:pPr>
      <w:r w:rsidRPr="00D41C38">
        <w:rPr>
          <w:rFonts w:cs="Arial"/>
        </w:rPr>
        <w:t>4.</w:t>
      </w:r>
      <w:r w:rsidRPr="00D41C38">
        <w:rPr>
          <w:rFonts w:cs="Arial"/>
        </w:rPr>
        <w:tab/>
        <w:t>Vjezd vozidel na staveniště musí být označen dopravními značkami.</w:t>
      </w:r>
    </w:p>
    <w:p w14:paraId="7D877A4F" w14:textId="77777777" w:rsidR="00A232E6" w:rsidRPr="00D41C38" w:rsidRDefault="00A232E6" w:rsidP="00A232E6">
      <w:pPr>
        <w:spacing w:before="60"/>
        <w:ind w:left="426" w:hanging="426"/>
        <w:rPr>
          <w:rFonts w:cs="Arial"/>
        </w:rPr>
      </w:pPr>
      <w:r w:rsidRPr="00D41C38">
        <w:rPr>
          <w:rFonts w:cs="Arial"/>
        </w:rPr>
        <w:t>5.</w:t>
      </w:r>
      <w:r w:rsidRPr="00D41C38">
        <w:rPr>
          <w:rFonts w:cs="Arial"/>
        </w:rPr>
        <w:tab/>
        <w:t>Bezpečné provádění prací na ploše, která není dostatečně únosná, musí být zajištěno vhodným technickým zařízením nebo jinými prostředky.</w:t>
      </w:r>
    </w:p>
    <w:p w14:paraId="516C2F1F" w14:textId="77777777" w:rsidR="00A232E6" w:rsidRPr="00D41C38" w:rsidRDefault="00A232E6" w:rsidP="00A232E6">
      <w:pPr>
        <w:spacing w:before="60"/>
        <w:ind w:left="426" w:hanging="426"/>
        <w:rPr>
          <w:rFonts w:cs="Arial"/>
        </w:rPr>
      </w:pPr>
      <w:r w:rsidRPr="00D41C38">
        <w:rPr>
          <w:rFonts w:cs="Arial"/>
        </w:rPr>
        <w:t>6.</w:t>
      </w:r>
      <w:r w:rsidRPr="00D41C38">
        <w:rPr>
          <w:rFonts w:cs="Arial"/>
        </w:rPr>
        <w:tab/>
        <w:t>Materiály, stroje, dopravní prostředky a manipulace s břemeny nesmí ohrozit bezpečnost a zdraví osob zdržujících se nebo pracujících na staveništi nebo v jeho bezprostřední blízkosti.</w:t>
      </w:r>
    </w:p>
    <w:p w14:paraId="3E588D02" w14:textId="77777777" w:rsidR="00A232E6" w:rsidRPr="00D41C38" w:rsidRDefault="00A232E6" w:rsidP="00A232E6">
      <w:pPr>
        <w:spacing w:before="60"/>
        <w:ind w:left="426" w:hanging="426"/>
        <w:rPr>
          <w:rFonts w:cs="Arial"/>
        </w:rPr>
      </w:pPr>
      <w:r w:rsidRPr="00D41C38">
        <w:rPr>
          <w:rFonts w:cs="Arial"/>
        </w:rPr>
        <w:t>7.</w:t>
      </w:r>
      <w:r w:rsidRPr="00D41C38">
        <w:rPr>
          <w:rFonts w:cs="Arial"/>
        </w:rPr>
        <w:tab/>
        <w:t>Staveniště musí být uspořádáno tak, aby zařízení staveniště, místa pro ukládání a skladování materiálu, pracovní prostory strojů (např. jeřábů apod.) neohrožovaly bezpečnost a zdraví osob zdržujících se nebo pracujících na staveništi nebo v jeho bezprostřední blízkosti.</w:t>
      </w:r>
    </w:p>
    <w:p w14:paraId="662649E9" w14:textId="77777777" w:rsidR="00A232E6" w:rsidRPr="00D41C38" w:rsidRDefault="00A232E6" w:rsidP="00A232E6">
      <w:pPr>
        <w:spacing w:before="60"/>
        <w:ind w:left="426" w:hanging="426"/>
        <w:rPr>
          <w:rFonts w:cs="Arial"/>
        </w:rPr>
      </w:pPr>
      <w:r w:rsidRPr="00D41C38">
        <w:rPr>
          <w:rFonts w:cs="Arial"/>
        </w:rPr>
        <w:t>8.</w:t>
      </w:r>
      <w:r w:rsidRPr="00D41C38">
        <w:rPr>
          <w:rFonts w:cs="Arial"/>
        </w:rPr>
        <w:tab/>
        <w:t>Na stavbě musí být k dispozici lékárnička, musí být přítomny osoby vyškolené pro poskytování první pomoci, kterým je v případě potřeby umožněno zavolat tísňovou linku nebo pohotovostní lékařskou službu. Důležitá telefonní čísla (lékařské pohotovosti, hasičského záchranného sboru, policie) musí být vyvěšena na viditelném místě.</w:t>
      </w:r>
    </w:p>
    <w:p w14:paraId="65EE54B9" w14:textId="77777777" w:rsidR="00A232E6" w:rsidRPr="00D41C38" w:rsidRDefault="00A232E6" w:rsidP="00A232E6">
      <w:pPr>
        <w:spacing w:before="120"/>
        <w:rPr>
          <w:rFonts w:cs="Arial"/>
          <w:color w:val="000000"/>
        </w:rPr>
      </w:pPr>
      <w:r w:rsidRPr="00D41C38">
        <w:t xml:space="preserve">Plán BOZP po dobu výstavby </w:t>
      </w:r>
      <w:r w:rsidR="00D41C38">
        <w:t xml:space="preserve">bude zpracovaný </w:t>
      </w:r>
      <w:r w:rsidRPr="00D41C38">
        <w:t>jako</w:t>
      </w:r>
      <w:r w:rsidRPr="00D41C38">
        <w:rPr>
          <w:rFonts w:cs="Arial"/>
          <w:color w:val="000000"/>
        </w:rPr>
        <w:t xml:space="preserve"> dokument obsahující údaje, informace a postupy zpracované v podrobnostech nezbytných pro zajištění bezpečné a zdraví neohrožující práce při přípravě stavby dle §15, zák. 309/2006 Sb.  </w:t>
      </w:r>
    </w:p>
    <w:p w14:paraId="03351853" w14:textId="77777777" w:rsidR="00A232E6" w:rsidRPr="00D41C38" w:rsidRDefault="00A232E6" w:rsidP="00A232E6">
      <w:pPr>
        <w:pStyle w:val="Zkladntext"/>
        <w:spacing w:before="100" w:after="0"/>
        <w:jc w:val="both"/>
        <w:rPr>
          <w:rFonts w:cs="Arial"/>
          <w:color w:val="000000"/>
        </w:rPr>
      </w:pPr>
      <w:r w:rsidRPr="00D41C38">
        <w:rPr>
          <w:rFonts w:cs="Arial"/>
          <w:color w:val="000000"/>
        </w:rPr>
        <w:t xml:space="preserve">Plán </w:t>
      </w:r>
      <w:r w:rsidR="00D41C38">
        <w:rPr>
          <w:rFonts w:cs="Arial"/>
          <w:color w:val="000000"/>
        </w:rPr>
        <w:t>bude</w:t>
      </w:r>
      <w:r w:rsidRPr="00D41C38">
        <w:rPr>
          <w:rFonts w:cs="Arial"/>
          <w:color w:val="000000"/>
        </w:rPr>
        <w:t xml:space="preserve"> zpracován z důvodu výskytu prací, vystavující fyzické osoby zvýšenému ohrožení života nebo poškození zdraví dle příl. 5, k NV 591/2006 Sb., a to:</w:t>
      </w:r>
    </w:p>
    <w:p w14:paraId="26F2D6D6" w14:textId="77777777" w:rsidR="00A232E6" w:rsidRPr="00D41C38" w:rsidRDefault="00A232E6" w:rsidP="00A232E6">
      <w:pPr>
        <w:spacing w:before="120"/>
      </w:pPr>
      <w:r w:rsidRPr="00D41C38">
        <w:t>V projektu stavby bylo navrženo takové řešení, aby stavba jako celek (nebo její jednotlivé části) nemohla ohrožovat zdraví a životy lidí a zvířat, ani ohrožovat životní prostředí následkem:</w:t>
      </w:r>
    </w:p>
    <w:p w14:paraId="4D288970" w14:textId="77777777" w:rsidR="00A232E6" w:rsidRPr="00D41C38" w:rsidRDefault="00A232E6" w:rsidP="009C1831">
      <w:pPr>
        <w:pStyle w:val="Odstavecseseznamem"/>
        <w:numPr>
          <w:ilvl w:val="0"/>
          <w:numId w:val="4"/>
        </w:numPr>
        <w:tabs>
          <w:tab w:val="left" w:pos="426"/>
        </w:tabs>
        <w:ind w:left="426" w:hanging="426"/>
        <w:jc w:val="left"/>
      </w:pPr>
      <w:r w:rsidRPr="00D41C38">
        <w:t>uvolňováním nebezpečných látek,</w:t>
      </w:r>
    </w:p>
    <w:p w14:paraId="272D7949" w14:textId="77777777" w:rsidR="00A232E6" w:rsidRPr="00D41C38" w:rsidRDefault="00A232E6" w:rsidP="009C1831">
      <w:pPr>
        <w:pStyle w:val="Odstavecseseznamem"/>
        <w:numPr>
          <w:ilvl w:val="0"/>
          <w:numId w:val="4"/>
        </w:numPr>
        <w:tabs>
          <w:tab w:val="left" w:pos="426"/>
        </w:tabs>
        <w:ind w:left="426" w:hanging="426"/>
        <w:jc w:val="left"/>
      </w:pPr>
      <w:r w:rsidRPr="00D41C38">
        <w:t>uvolňováním emisí nebezpečných záření,</w:t>
      </w:r>
    </w:p>
    <w:p w14:paraId="1692B911" w14:textId="77777777" w:rsidR="00A232E6" w:rsidRPr="00D41C38" w:rsidRDefault="00A232E6" w:rsidP="009C1831">
      <w:pPr>
        <w:pStyle w:val="Odstavecseseznamem"/>
        <w:numPr>
          <w:ilvl w:val="0"/>
          <w:numId w:val="4"/>
        </w:numPr>
        <w:tabs>
          <w:tab w:val="left" w:pos="426"/>
        </w:tabs>
        <w:ind w:left="426" w:hanging="426"/>
        <w:jc w:val="left"/>
      </w:pPr>
      <w:r w:rsidRPr="00D41C38">
        <w:t>znečištění vzduchu a půdy,</w:t>
      </w:r>
    </w:p>
    <w:p w14:paraId="15D288F6" w14:textId="77777777" w:rsidR="00A232E6" w:rsidRPr="00D41C38" w:rsidRDefault="00A232E6" w:rsidP="009C1831">
      <w:pPr>
        <w:pStyle w:val="Odstavecseseznamem"/>
        <w:numPr>
          <w:ilvl w:val="0"/>
          <w:numId w:val="4"/>
        </w:numPr>
        <w:tabs>
          <w:tab w:val="left" w:pos="426"/>
        </w:tabs>
        <w:ind w:left="426" w:hanging="426"/>
        <w:jc w:val="left"/>
      </w:pPr>
      <w:r w:rsidRPr="00D41C38">
        <w:t>nedostatečného zneškodňování odpadních vod, tuhých nebo kapalných odpadů,</w:t>
      </w:r>
    </w:p>
    <w:p w14:paraId="48DCF94B" w14:textId="77777777" w:rsidR="00A232E6" w:rsidRPr="00D41C38" w:rsidRDefault="00A232E6" w:rsidP="009C1831">
      <w:pPr>
        <w:pStyle w:val="Odstavecseseznamem"/>
        <w:numPr>
          <w:ilvl w:val="0"/>
          <w:numId w:val="4"/>
        </w:numPr>
        <w:tabs>
          <w:tab w:val="left" w:pos="426"/>
        </w:tabs>
        <w:ind w:left="426" w:hanging="426"/>
        <w:jc w:val="left"/>
      </w:pPr>
      <w:r w:rsidRPr="00D41C38">
        <w:t>výskytu vlhkosti ve stavebních konstrukcích, na povrhu nebo uvnitř staveb,</w:t>
      </w:r>
    </w:p>
    <w:p w14:paraId="6054875D" w14:textId="77777777" w:rsidR="00A232E6" w:rsidRPr="00D41C38" w:rsidRDefault="00A232E6" w:rsidP="009C1831">
      <w:pPr>
        <w:pStyle w:val="Odstavecseseznamem"/>
        <w:numPr>
          <w:ilvl w:val="0"/>
          <w:numId w:val="4"/>
        </w:numPr>
        <w:tabs>
          <w:tab w:val="left" w:pos="426"/>
        </w:tabs>
        <w:ind w:left="426" w:hanging="426"/>
        <w:jc w:val="left"/>
      </w:pPr>
      <w:r w:rsidRPr="00D41C38">
        <w:t>nedostatečných zvukoizolačních vlastností,</w:t>
      </w:r>
    </w:p>
    <w:p w14:paraId="25D9E1D0" w14:textId="77777777" w:rsidR="00A232E6" w:rsidRPr="00D41C38" w:rsidRDefault="00A232E6" w:rsidP="009C1831">
      <w:pPr>
        <w:pStyle w:val="Odstavecseseznamem"/>
        <w:numPr>
          <w:ilvl w:val="0"/>
          <w:numId w:val="4"/>
        </w:numPr>
        <w:tabs>
          <w:tab w:val="left" w:pos="426"/>
        </w:tabs>
        <w:ind w:left="426" w:hanging="426"/>
        <w:jc w:val="left"/>
      </w:pPr>
      <w:r w:rsidRPr="00D41C38">
        <w:t>nedodržení normových hodnot pro vnitřní uspořádání stavby (např. schodiště, zábradlí, rampy, odpočívadla, výtahové, instalační a větrací šachty apod.),</w:t>
      </w:r>
    </w:p>
    <w:p w14:paraId="32B8B909" w14:textId="77777777" w:rsidR="00A232E6" w:rsidRPr="00D41C38" w:rsidRDefault="00A232E6" w:rsidP="009C1831">
      <w:pPr>
        <w:pStyle w:val="Odstavecseseznamem"/>
        <w:numPr>
          <w:ilvl w:val="0"/>
          <w:numId w:val="4"/>
        </w:numPr>
        <w:tabs>
          <w:tab w:val="left" w:pos="426"/>
        </w:tabs>
        <w:ind w:left="426" w:hanging="426"/>
        <w:jc w:val="left"/>
      </w:pPr>
      <w:r w:rsidRPr="00D41C38">
        <w:lastRenderedPageBreak/>
        <w:t>nedodržení normových hodnot pro technická vybavení budov (např. rozvody elektrické energie, plynu, vody apod.).</w:t>
      </w:r>
    </w:p>
    <w:p w14:paraId="739F6B41" w14:textId="77777777" w:rsidR="00A232E6" w:rsidRPr="00D41C38" w:rsidRDefault="00A232E6" w:rsidP="00A232E6">
      <w:pPr>
        <w:spacing w:before="120"/>
      </w:pPr>
      <w:r w:rsidRPr="00D41C38">
        <w:t>Zvolené konstrukční řešení je takové, aby stavba jako celek (i její jednotlivé části) odolávala působení prostředí:</w:t>
      </w:r>
    </w:p>
    <w:p w14:paraId="45E28669" w14:textId="77777777" w:rsidR="00A232E6" w:rsidRPr="00D41C38" w:rsidRDefault="00A232E6" w:rsidP="009C1831">
      <w:pPr>
        <w:pStyle w:val="Odstavecseseznamem"/>
        <w:numPr>
          <w:ilvl w:val="0"/>
          <w:numId w:val="4"/>
        </w:numPr>
        <w:tabs>
          <w:tab w:val="left" w:pos="426"/>
        </w:tabs>
        <w:ind w:left="426" w:hanging="426"/>
        <w:jc w:val="left"/>
      </w:pPr>
      <w:r w:rsidRPr="00D41C38">
        <w:t>půdní vlhkosti</w:t>
      </w:r>
    </w:p>
    <w:p w14:paraId="1E4B5645" w14:textId="77777777" w:rsidR="00A232E6" w:rsidRPr="00D41C38" w:rsidRDefault="00A232E6" w:rsidP="009C1831">
      <w:pPr>
        <w:pStyle w:val="Odstavecseseznamem"/>
        <w:numPr>
          <w:ilvl w:val="0"/>
          <w:numId w:val="4"/>
        </w:numPr>
        <w:tabs>
          <w:tab w:val="left" w:pos="426"/>
        </w:tabs>
        <w:ind w:left="426" w:hanging="426"/>
        <w:jc w:val="left"/>
      </w:pPr>
      <w:r w:rsidRPr="00D41C38">
        <w:t>podzemní vody,</w:t>
      </w:r>
    </w:p>
    <w:p w14:paraId="4B394CAA" w14:textId="77777777" w:rsidR="00A232E6" w:rsidRPr="00D41C38" w:rsidRDefault="00A232E6" w:rsidP="009C1831">
      <w:pPr>
        <w:pStyle w:val="Odstavecseseznamem"/>
        <w:numPr>
          <w:ilvl w:val="0"/>
          <w:numId w:val="4"/>
        </w:numPr>
        <w:tabs>
          <w:tab w:val="left" w:pos="426"/>
        </w:tabs>
        <w:ind w:left="426" w:hanging="426"/>
        <w:jc w:val="left"/>
      </w:pPr>
      <w:r w:rsidRPr="00D41C38">
        <w:t>atmosférickým vlivům,</w:t>
      </w:r>
    </w:p>
    <w:p w14:paraId="703EE70D" w14:textId="77777777" w:rsidR="00A232E6" w:rsidRPr="00D41C38" w:rsidRDefault="00A232E6" w:rsidP="009C1831">
      <w:pPr>
        <w:pStyle w:val="Odstavecseseznamem"/>
        <w:numPr>
          <w:ilvl w:val="0"/>
          <w:numId w:val="4"/>
        </w:numPr>
        <w:tabs>
          <w:tab w:val="left" w:pos="426"/>
        </w:tabs>
        <w:ind w:left="426" w:hanging="426"/>
        <w:jc w:val="left"/>
      </w:pPr>
      <w:r w:rsidRPr="00D41C38">
        <w:t>chemickým vlivům,</w:t>
      </w:r>
    </w:p>
    <w:p w14:paraId="3832E0FF" w14:textId="77777777" w:rsidR="00A232E6" w:rsidRPr="00D41C38" w:rsidRDefault="00A232E6" w:rsidP="009C1831">
      <w:pPr>
        <w:pStyle w:val="Odstavecseseznamem"/>
        <w:numPr>
          <w:ilvl w:val="0"/>
          <w:numId w:val="4"/>
        </w:numPr>
        <w:tabs>
          <w:tab w:val="left" w:pos="426"/>
        </w:tabs>
        <w:ind w:left="426" w:hanging="426"/>
        <w:jc w:val="left"/>
      </w:pPr>
      <w:r w:rsidRPr="00D41C38">
        <w:t>vlivům záření,</w:t>
      </w:r>
    </w:p>
    <w:p w14:paraId="12EE7978" w14:textId="77777777" w:rsidR="00A232E6" w:rsidRPr="00D41C38" w:rsidRDefault="00A232E6" w:rsidP="009C1831">
      <w:pPr>
        <w:pStyle w:val="Odstavecseseznamem"/>
        <w:numPr>
          <w:ilvl w:val="0"/>
          <w:numId w:val="4"/>
        </w:numPr>
        <w:tabs>
          <w:tab w:val="left" w:pos="426"/>
        </w:tabs>
        <w:ind w:left="426" w:hanging="426"/>
        <w:jc w:val="left"/>
      </w:pPr>
      <w:r w:rsidRPr="00D41C38">
        <w:t>otřesům.</w:t>
      </w:r>
    </w:p>
    <w:p w14:paraId="61B6BA79" w14:textId="77777777" w:rsidR="00A232E6" w:rsidRPr="00D41C38" w:rsidRDefault="00A232E6" w:rsidP="00A232E6">
      <w:pPr>
        <w:spacing w:before="120"/>
      </w:pPr>
      <w:r w:rsidRPr="00D41C38">
        <w:t>Stavba byla z hlediska BOZP navržena tak, aby nedocházelo k úrazu</w:t>
      </w:r>
    </w:p>
    <w:p w14:paraId="3A1C918B" w14:textId="77777777" w:rsidR="00A232E6" w:rsidRPr="00D41C38" w:rsidRDefault="00A232E6" w:rsidP="009C1831">
      <w:pPr>
        <w:pStyle w:val="Odstavecseseznamem"/>
        <w:numPr>
          <w:ilvl w:val="0"/>
          <w:numId w:val="4"/>
        </w:numPr>
        <w:tabs>
          <w:tab w:val="left" w:pos="426"/>
        </w:tabs>
        <w:ind w:left="426" w:hanging="426"/>
        <w:jc w:val="left"/>
      </w:pPr>
      <w:r w:rsidRPr="00D41C38">
        <w:t xml:space="preserve">uklouznutím, </w:t>
      </w:r>
    </w:p>
    <w:p w14:paraId="75085650" w14:textId="77777777" w:rsidR="00A232E6" w:rsidRPr="00D41C38" w:rsidRDefault="00A232E6" w:rsidP="009C1831">
      <w:pPr>
        <w:pStyle w:val="Odstavecseseznamem"/>
        <w:numPr>
          <w:ilvl w:val="0"/>
          <w:numId w:val="4"/>
        </w:numPr>
        <w:tabs>
          <w:tab w:val="left" w:pos="426"/>
        </w:tabs>
        <w:ind w:left="426" w:hanging="426"/>
        <w:jc w:val="left"/>
      </w:pPr>
      <w:r w:rsidRPr="00D41C38">
        <w:t>pádem,</w:t>
      </w:r>
    </w:p>
    <w:p w14:paraId="5BE42C94" w14:textId="77777777" w:rsidR="00A232E6" w:rsidRPr="00D41C38" w:rsidRDefault="00A232E6" w:rsidP="009C1831">
      <w:pPr>
        <w:pStyle w:val="Odstavecseseznamem"/>
        <w:numPr>
          <w:ilvl w:val="0"/>
          <w:numId w:val="4"/>
        </w:numPr>
        <w:tabs>
          <w:tab w:val="left" w:pos="426"/>
        </w:tabs>
        <w:ind w:left="426" w:hanging="426"/>
        <w:jc w:val="left"/>
      </w:pPr>
      <w:r w:rsidRPr="00D41C38">
        <w:t xml:space="preserve">nárazem, </w:t>
      </w:r>
    </w:p>
    <w:p w14:paraId="5B8F0ACC" w14:textId="77777777" w:rsidR="00A232E6" w:rsidRPr="00D41C38" w:rsidRDefault="00A232E6" w:rsidP="009C1831">
      <w:pPr>
        <w:pStyle w:val="Odstavecseseznamem"/>
        <w:numPr>
          <w:ilvl w:val="0"/>
          <w:numId w:val="4"/>
        </w:numPr>
        <w:tabs>
          <w:tab w:val="left" w:pos="426"/>
        </w:tabs>
        <w:ind w:left="426" w:hanging="426"/>
        <w:jc w:val="left"/>
      </w:pPr>
      <w:r w:rsidRPr="00D41C38">
        <w:t>popálením,</w:t>
      </w:r>
    </w:p>
    <w:p w14:paraId="199E1691" w14:textId="77777777" w:rsidR="00A232E6" w:rsidRPr="00D41C38" w:rsidRDefault="00A232E6" w:rsidP="009C1831">
      <w:pPr>
        <w:pStyle w:val="Odstavecseseznamem"/>
        <w:numPr>
          <w:ilvl w:val="0"/>
          <w:numId w:val="4"/>
        </w:numPr>
        <w:tabs>
          <w:tab w:val="left" w:pos="426"/>
        </w:tabs>
        <w:ind w:left="426" w:hanging="426"/>
        <w:jc w:val="left"/>
      </w:pPr>
      <w:r w:rsidRPr="00D41C38">
        <w:t>zásahem elektrickým proudem,</w:t>
      </w:r>
    </w:p>
    <w:p w14:paraId="60D48613" w14:textId="77777777" w:rsidR="00A232E6" w:rsidRPr="00D41C38" w:rsidRDefault="00A232E6" w:rsidP="009C1831">
      <w:pPr>
        <w:pStyle w:val="Odstavecseseznamem"/>
        <w:numPr>
          <w:ilvl w:val="0"/>
          <w:numId w:val="4"/>
        </w:numPr>
        <w:tabs>
          <w:tab w:val="left" w:pos="426"/>
        </w:tabs>
        <w:ind w:left="426" w:hanging="426"/>
        <w:jc w:val="left"/>
      </w:pPr>
      <w:r w:rsidRPr="00D41C38">
        <w:t>výbuchem,</w:t>
      </w:r>
    </w:p>
    <w:p w14:paraId="54287918" w14:textId="77777777" w:rsidR="00A232E6" w:rsidRPr="00D41C38" w:rsidRDefault="00A232E6" w:rsidP="009C1831">
      <w:pPr>
        <w:pStyle w:val="Odstavecseseznamem"/>
        <w:numPr>
          <w:ilvl w:val="0"/>
          <w:numId w:val="4"/>
        </w:numPr>
        <w:tabs>
          <w:tab w:val="left" w:pos="426"/>
        </w:tabs>
        <w:ind w:left="426" w:hanging="426"/>
        <w:jc w:val="left"/>
      </w:pPr>
      <w:r w:rsidRPr="00D41C38">
        <w:t>pohybujícím se vozidlem v blízkosti stavby.</w:t>
      </w:r>
    </w:p>
    <w:p w14:paraId="2FBA60AA" w14:textId="77777777" w:rsidR="00A232E6" w:rsidRPr="00D41C38" w:rsidRDefault="00A232E6" w:rsidP="00A232E6">
      <w:pPr>
        <w:spacing w:before="120"/>
      </w:pPr>
      <w:r w:rsidRPr="00D41C38">
        <w:t>Přístup osob s omezenou schopností pohybu a orientace se nepředpokládá.</w:t>
      </w:r>
    </w:p>
    <w:p w14:paraId="1C1B3686" w14:textId="77777777" w:rsidR="00A232E6" w:rsidRPr="00D41C38" w:rsidRDefault="00A232E6" w:rsidP="00A232E6">
      <w:pPr>
        <w:spacing w:before="120"/>
        <w:rPr>
          <w:b/>
        </w:rPr>
      </w:pPr>
      <w:r w:rsidRPr="00D41C38">
        <w:rPr>
          <w:b/>
        </w:rPr>
        <w:t xml:space="preserve">Příklady dalších možných rizik </w:t>
      </w:r>
    </w:p>
    <w:p w14:paraId="5B076135" w14:textId="77777777" w:rsidR="00A232E6" w:rsidRPr="00D41C38" w:rsidRDefault="00A232E6" w:rsidP="00A232E6">
      <w:r w:rsidRPr="00D41C38">
        <w:t>Zvláštní pozornost je třeba věnovat:</w:t>
      </w:r>
    </w:p>
    <w:p w14:paraId="452926BD" w14:textId="77777777" w:rsidR="00A232E6" w:rsidRPr="00D41C38" w:rsidRDefault="00A232E6" w:rsidP="009C1831">
      <w:pPr>
        <w:pStyle w:val="Odstavecseseznamem"/>
        <w:numPr>
          <w:ilvl w:val="0"/>
          <w:numId w:val="4"/>
        </w:numPr>
        <w:tabs>
          <w:tab w:val="left" w:pos="426"/>
        </w:tabs>
        <w:ind w:left="426" w:hanging="426"/>
        <w:jc w:val="left"/>
      </w:pPr>
      <w:r w:rsidRPr="00D41C38">
        <w:t xml:space="preserve">z důvodu nebezpečí nahromadění plynů a par (např. CO2, H2S, HCN, O3) – šachtám a komorám pod úrovní okolní podlahy nebo terénu, </w:t>
      </w:r>
    </w:p>
    <w:p w14:paraId="56BFFD7F" w14:textId="77777777" w:rsidR="00A232E6" w:rsidRPr="00D41C38" w:rsidRDefault="00A232E6" w:rsidP="009C1831">
      <w:pPr>
        <w:pStyle w:val="Odstavecseseznamem"/>
        <w:numPr>
          <w:ilvl w:val="0"/>
          <w:numId w:val="4"/>
        </w:numPr>
        <w:tabs>
          <w:tab w:val="left" w:pos="426"/>
        </w:tabs>
        <w:ind w:left="426" w:hanging="426"/>
        <w:jc w:val="left"/>
      </w:pPr>
      <w:r w:rsidRPr="00D41C38">
        <w:t>zabránění pádu z výšky a pádu do hloubky (prostupy, lávky, stupadle, přístupy, galerie, schodiště apod.),</w:t>
      </w:r>
    </w:p>
    <w:p w14:paraId="1E6CCD00" w14:textId="77777777" w:rsidR="00A232E6" w:rsidRPr="00D41C38" w:rsidRDefault="00A232E6" w:rsidP="009C1831">
      <w:pPr>
        <w:pStyle w:val="Odstavecseseznamem"/>
        <w:numPr>
          <w:ilvl w:val="0"/>
          <w:numId w:val="4"/>
        </w:numPr>
        <w:tabs>
          <w:tab w:val="left" w:pos="426"/>
        </w:tabs>
        <w:ind w:left="426" w:hanging="426"/>
        <w:jc w:val="left"/>
      </w:pPr>
      <w:r w:rsidRPr="00D41C38">
        <w:t>ochraně před úrazem elektrickým proudem (silová elektrozařízení),</w:t>
      </w:r>
    </w:p>
    <w:p w14:paraId="4F014700" w14:textId="77777777" w:rsidR="00A232E6" w:rsidRPr="00D41C38" w:rsidRDefault="00A232E6" w:rsidP="009C1831">
      <w:pPr>
        <w:pStyle w:val="Odstavecseseznamem"/>
        <w:numPr>
          <w:ilvl w:val="0"/>
          <w:numId w:val="4"/>
        </w:numPr>
        <w:tabs>
          <w:tab w:val="left" w:pos="426"/>
        </w:tabs>
        <w:ind w:left="426" w:hanging="426"/>
        <w:jc w:val="left"/>
      </w:pPr>
      <w:r w:rsidRPr="00D41C38">
        <w:t>možnosti infekce z odpadních vod a kalů (bakterie a viry v odpadních vodách),</w:t>
      </w:r>
    </w:p>
    <w:p w14:paraId="7F0DA835" w14:textId="77777777" w:rsidR="00A232E6" w:rsidRPr="00D41C38" w:rsidRDefault="00A232E6" w:rsidP="009C1831">
      <w:pPr>
        <w:pStyle w:val="Odstavecseseznamem"/>
        <w:numPr>
          <w:ilvl w:val="0"/>
          <w:numId w:val="4"/>
        </w:numPr>
        <w:tabs>
          <w:tab w:val="left" w:pos="426"/>
        </w:tabs>
        <w:ind w:left="426" w:hanging="426"/>
        <w:jc w:val="left"/>
      </w:pPr>
      <w:r w:rsidRPr="00D41C38">
        <w:t>prostředí s nebezpečím výbuchu - uzavřené prostory nad hladinou surové odpadní vody nebo kalů, riziko nahromadění bioplynu (metanu) a par těkavých organických látek,</w:t>
      </w:r>
    </w:p>
    <w:p w14:paraId="49FAF7F5" w14:textId="77777777" w:rsidR="00A232E6" w:rsidRPr="00D41C38" w:rsidRDefault="00A232E6" w:rsidP="009C1831">
      <w:pPr>
        <w:pStyle w:val="Odstavecseseznamem"/>
        <w:numPr>
          <w:ilvl w:val="0"/>
          <w:numId w:val="4"/>
        </w:numPr>
        <w:tabs>
          <w:tab w:val="left" w:pos="426"/>
        </w:tabs>
        <w:ind w:left="426" w:hanging="426"/>
        <w:jc w:val="left"/>
      </w:pPr>
      <w:r w:rsidRPr="00D41C38">
        <w:t>manipulaci s uzávěry (vysoké tlaky v potrubí),</w:t>
      </w:r>
    </w:p>
    <w:p w14:paraId="3C0751D6" w14:textId="77777777" w:rsidR="00A232E6" w:rsidRPr="00D41C38" w:rsidRDefault="00A232E6" w:rsidP="009C1831">
      <w:pPr>
        <w:pStyle w:val="Odstavecseseznamem"/>
        <w:numPr>
          <w:ilvl w:val="0"/>
          <w:numId w:val="4"/>
        </w:numPr>
        <w:tabs>
          <w:tab w:val="left" w:pos="426"/>
        </w:tabs>
        <w:ind w:left="426" w:hanging="426"/>
        <w:jc w:val="left"/>
      </w:pPr>
      <w:r w:rsidRPr="00D41C38">
        <w:t>výpadkům v dodávce elektrického proudu, výpadku osvětlení apod.</w:t>
      </w:r>
    </w:p>
    <w:p w14:paraId="7FDB64CA" w14:textId="77777777" w:rsidR="00A232E6" w:rsidRPr="00D41C38" w:rsidRDefault="00A232E6" w:rsidP="00A232E6"/>
    <w:p w14:paraId="1EB6A8B9" w14:textId="77777777" w:rsidR="00A232E6" w:rsidRPr="00D41C38" w:rsidRDefault="00A232E6" w:rsidP="00A232E6">
      <w:r w:rsidRPr="00D41C38">
        <w:t>Z hlediska BOZP je třeba při provozu stavby věnovat zvýšenou pozornost jednotlivým objektům a provozním souborům, kde je nutné specifikovat možná rizika (provede provozovatel v rámci příslušného interního předpisu).</w:t>
      </w:r>
    </w:p>
    <w:p w14:paraId="6073871D" w14:textId="77777777" w:rsidR="00A232E6" w:rsidRPr="00D41C38" w:rsidRDefault="00A232E6" w:rsidP="00A232E6"/>
    <w:p w14:paraId="4B134F6E" w14:textId="77777777" w:rsidR="00A232E6" w:rsidRPr="00D41C38" w:rsidRDefault="00A232E6" w:rsidP="00A232E6">
      <w:r w:rsidRPr="00D41C38">
        <w:t>Četnost a rozsah prováděné údržby na provozovaném zařízení, včetně zajištění bezpečnosti práce při této činnosti vyplývá z platných interních bezpečnostních předpisů provozovatele. Způsob provádění údržby se nezmění – nadále smí udržovat a obsluhovat pouze zaměstnanci pro tuto práci zaškoleni a podrobně seznámeni s jeho provozem, v periodických lhůtách pravidelně doškolována.</w:t>
      </w:r>
    </w:p>
    <w:p w14:paraId="3EDB1E61" w14:textId="77777777" w:rsidR="00A232E6" w:rsidRPr="00D41C38" w:rsidRDefault="00A232E6" w:rsidP="00A232E6"/>
    <w:p w14:paraId="77294CE5" w14:textId="77777777" w:rsidR="00A232E6" w:rsidRPr="00D41C38" w:rsidRDefault="00A232E6" w:rsidP="00A232E6">
      <w:r w:rsidRPr="00D41C38">
        <w:t xml:space="preserve">Zajištění bezpečnosti provozu stavby a jejího užívání je základní nutnou podmínkou provozování zařízení a jedním ze základních technických požadavků na stavby. Proto je nezbytně nutné, aby provozovatel dbal na důsledné dodržování vnitropodnikových směrnic a platných právních předpisů (zákonů, vyhlášek a nařízení vlády), které stanovují postupy pro zajištění bezpečné práce na pracovišti. Veškeré užívané zařízení bude provozováno a montováno dle pokynů výrobce resp. příslušné dokumentace. Pracovníci musí používat předepsané osobní ochranné pracovní prostředky (dále OOPP) dle nařízení vlády č. 21/2003 Sb. a NV č. 495/2001 Sb. Obsluhu a údržbu zařízení smí provádět pouze vyškolení pracovníci s řádnou profesní kvalifikací. Veškerá místa, kde hrozí </w:t>
      </w:r>
      <w:r w:rsidRPr="00D41C38">
        <w:lastRenderedPageBreak/>
        <w:t>nebezpečí ohrožení zdraví pracovníků, musí být viditelně označeny příslušnými bezpečnostními značkami v souladu s 11/2002 Sb. v platném znění.</w:t>
      </w:r>
    </w:p>
    <w:p w14:paraId="0677EF58" w14:textId="77777777" w:rsidR="00A232E6" w:rsidRPr="00D41C38" w:rsidRDefault="00A232E6" w:rsidP="00A232E6">
      <w:pPr>
        <w:spacing w:before="120"/>
        <w:rPr>
          <w:b/>
          <w:i/>
        </w:rPr>
      </w:pPr>
      <w:r w:rsidRPr="00D41C38">
        <w:rPr>
          <w:b/>
          <w:i/>
        </w:rPr>
        <w:t>Požadavky BOZP na zařízení pro rozvod energií na staveništi</w:t>
      </w:r>
    </w:p>
    <w:p w14:paraId="4225CA13" w14:textId="77777777" w:rsidR="00A232E6" w:rsidRPr="00D41C38" w:rsidRDefault="00A232E6" w:rsidP="00A232E6">
      <w:pPr>
        <w:spacing w:before="60"/>
        <w:rPr>
          <w:rFonts w:cs="Arial"/>
        </w:rPr>
      </w:pPr>
      <w:r w:rsidRPr="00D41C38">
        <w:rPr>
          <w:rFonts w:cs="Arial"/>
        </w:rPr>
        <w:t>Zařízení pro rozvod energií vyžaduje, aby projektová dokumentace zařízení staveniště a následné skutečné provedení zařízení staveniště odpovídalo těmto požadavkům a zásadám:</w:t>
      </w:r>
    </w:p>
    <w:p w14:paraId="3EC62334" w14:textId="77777777" w:rsidR="00A232E6" w:rsidRPr="00D41C38" w:rsidRDefault="00A232E6" w:rsidP="00A232E6">
      <w:pPr>
        <w:spacing w:before="60"/>
        <w:ind w:left="426" w:hanging="426"/>
        <w:rPr>
          <w:rFonts w:cs="Arial"/>
        </w:rPr>
      </w:pPr>
      <w:r w:rsidRPr="00D41C38">
        <w:rPr>
          <w:rFonts w:cs="Arial"/>
        </w:rPr>
        <w:t>1.</w:t>
      </w:r>
      <w:r w:rsidRPr="00D41C38">
        <w:rPr>
          <w:rFonts w:cs="Arial"/>
        </w:rPr>
        <w:tab/>
        <w:t>Musí být zajištěna identifikace rozvodů energie existujících před zřízením staveniště, aby mohly být následně zkontrolovány a viditelně označeny.</w:t>
      </w:r>
    </w:p>
    <w:p w14:paraId="524155BC" w14:textId="77777777" w:rsidR="00A232E6" w:rsidRPr="00D41C38" w:rsidRDefault="00A232E6" w:rsidP="00A232E6">
      <w:pPr>
        <w:spacing w:before="60"/>
        <w:ind w:left="426" w:hanging="426"/>
        <w:rPr>
          <w:rFonts w:cs="Arial"/>
        </w:rPr>
      </w:pPr>
      <w:r w:rsidRPr="00D41C38">
        <w:rPr>
          <w:rFonts w:cs="Arial"/>
        </w:rPr>
        <w:t>2.</w:t>
      </w:r>
      <w:r w:rsidRPr="00D41C38">
        <w:rPr>
          <w:rFonts w:cs="Arial"/>
        </w:rPr>
        <w:tab/>
        <w:t>Dočasná zařízení musí být navržena takovým způsobem, aby se nestala zdrojem vzniku požáru nebo výbuchu, tzn., že musí splňovat právní a normové požadavky.</w:t>
      </w:r>
    </w:p>
    <w:p w14:paraId="2F82F0F4" w14:textId="77777777" w:rsidR="00A232E6" w:rsidRPr="00D41C38" w:rsidRDefault="00A232E6" w:rsidP="00A232E6">
      <w:pPr>
        <w:spacing w:before="60"/>
        <w:ind w:left="426" w:hanging="426"/>
        <w:rPr>
          <w:rFonts w:cs="Arial"/>
        </w:rPr>
      </w:pPr>
      <w:r w:rsidRPr="00D41C38">
        <w:rPr>
          <w:rFonts w:cs="Arial"/>
        </w:rPr>
        <w:t>3.</w:t>
      </w:r>
      <w:r w:rsidRPr="00D41C38">
        <w:rPr>
          <w:rFonts w:cs="Arial"/>
        </w:rPr>
        <w:tab/>
        <w:t>Další požadavky</w:t>
      </w:r>
    </w:p>
    <w:p w14:paraId="4D628A72" w14:textId="77777777" w:rsidR="00A232E6" w:rsidRPr="00D41C38" w:rsidRDefault="00A232E6" w:rsidP="00A232E6">
      <w:pPr>
        <w:spacing w:before="60"/>
        <w:ind w:left="850" w:hanging="425"/>
        <w:contextualSpacing/>
        <w:rPr>
          <w:rFonts w:cs="Arial"/>
        </w:rPr>
      </w:pPr>
      <w:r w:rsidRPr="00D41C38">
        <w:rPr>
          <w:rFonts w:cs="Arial"/>
        </w:rPr>
        <w:t>a)</w:t>
      </w:r>
      <w:r w:rsidRPr="00D41C38">
        <w:rPr>
          <w:rFonts w:cs="Arial"/>
        </w:rPr>
        <w:tab/>
        <w:t>dočasná elektrická zařízení musí být podrobována pravidelným kontrolám a revizím ve stanovených intervalech, které bude muset následně zajišťovat zhotovitel stavby,</w:t>
      </w:r>
    </w:p>
    <w:p w14:paraId="58660E08" w14:textId="77777777" w:rsidR="00A232E6" w:rsidRPr="00D41C38" w:rsidRDefault="00A232E6" w:rsidP="00A232E6">
      <w:pPr>
        <w:spacing w:before="60"/>
        <w:ind w:left="850" w:hanging="425"/>
        <w:contextualSpacing/>
        <w:rPr>
          <w:rFonts w:cs="Arial"/>
        </w:rPr>
      </w:pPr>
      <w:r w:rsidRPr="00D41C38">
        <w:rPr>
          <w:rFonts w:cs="Arial"/>
        </w:rPr>
        <w:t>b)</w:t>
      </w:r>
      <w:r w:rsidRPr="00D41C38">
        <w:rPr>
          <w:rFonts w:cs="Arial"/>
        </w:rPr>
        <w:tab/>
        <w:t>hlavní vypínač elektrického zařízení musí být snadno přístupný, označen a zabezpečen proti neoprávněné manipulaci.</w:t>
      </w:r>
    </w:p>
    <w:p w14:paraId="5E3521D8" w14:textId="77777777" w:rsidR="00A232E6" w:rsidRPr="00D41C38" w:rsidRDefault="00A232E6" w:rsidP="00A232E6">
      <w:pPr>
        <w:spacing w:before="60"/>
        <w:ind w:left="426" w:hanging="426"/>
        <w:rPr>
          <w:rFonts w:cs="Arial"/>
        </w:rPr>
      </w:pPr>
      <w:r w:rsidRPr="00D41C38">
        <w:rPr>
          <w:rFonts w:cs="Arial"/>
        </w:rPr>
        <w:t>4.</w:t>
      </w:r>
      <w:r w:rsidRPr="00D41C38">
        <w:rPr>
          <w:rFonts w:cs="Arial"/>
        </w:rPr>
        <w:tab/>
        <w:t>nelze-li vyloučit provoz dopravních prostředků a pojízdných strojů pod elektrickým vedením, musí být instalovány závěsné zábrany včetně náležitých upozornění.</w:t>
      </w:r>
    </w:p>
    <w:p w14:paraId="37604C9C" w14:textId="77777777" w:rsidR="00A232E6" w:rsidRPr="00D41C38" w:rsidRDefault="00A232E6" w:rsidP="00A232E6">
      <w:pPr>
        <w:spacing w:before="120"/>
        <w:rPr>
          <w:b/>
          <w:i/>
        </w:rPr>
      </w:pPr>
      <w:r w:rsidRPr="00D41C38">
        <w:rPr>
          <w:b/>
          <w:i/>
        </w:rPr>
        <w:t>Požadavky BOZP na zemní práce</w:t>
      </w:r>
    </w:p>
    <w:p w14:paraId="0467E128" w14:textId="77777777" w:rsidR="00A232E6" w:rsidRPr="00D41C38" w:rsidRDefault="00A232E6" w:rsidP="00A232E6">
      <w:pPr>
        <w:spacing w:before="60"/>
        <w:rPr>
          <w:rFonts w:cs="Arial"/>
        </w:rPr>
      </w:pPr>
      <w:r w:rsidRPr="00D41C38">
        <w:rPr>
          <w:rFonts w:cs="Arial"/>
        </w:rPr>
        <w:t>Před zahájením zemních prací musí, na základě vyžádání či činnosti zhotovitele, být:</w:t>
      </w:r>
    </w:p>
    <w:p w14:paraId="20355EE6" w14:textId="77777777" w:rsidR="00A232E6" w:rsidRPr="00D41C38" w:rsidRDefault="00A232E6" w:rsidP="00A232E6">
      <w:pPr>
        <w:spacing w:before="60"/>
        <w:ind w:left="426" w:hanging="426"/>
        <w:rPr>
          <w:rFonts w:cs="Arial"/>
        </w:rPr>
      </w:pPr>
      <w:r w:rsidRPr="00D41C38">
        <w:rPr>
          <w:rFonts w:cs="Arial"/>
        </w:rPr>
        <w:t>1.</w:t>
      </w:r>
      <w:r w:rsidRPr="00D41C38">
        <w:rPr>
          <w:rFonts w:cs="Arial"/>
        </w:rPr>
        <w:tab/>
        <w:t>Vyznačeny trasy dopravní a technické infrastruktury uvedené v projektové dokumentaci, musí být ověřena jejich aktuálnost a úplnost;</w:t>
      </w:r>
    </w:p>
    <w:p w14:paraId="3A866D34" w14:textId="77777777" w:rsidR="00A232E6" w:rsidRPr="00D41C38" w:rsidRDefault="00A232E6" w:rsidP="00A232E6">
      <w:pPr>
        <w:spacing w:before="60"/>
        <w:ind w:left="426" w:hanging="426"/>
        <w:rPr>
          <w:rFonts w:cs="Arial"/>
        </w:rPr>
      </w:pPr>
      <w:r w:rsidRPr="00D41C38">
        <w:rPr>
          <w:rFonts w:cs="Arial"/>
        </w:rPr>
        <w:t>2.</w:t>
      </w:r>
      <w:r w:rsidRPr="00D41C38">
        <w:rPr>
          <w:rFonts w:cs="Arial"/>
        </w:rPr>
        <w:tab/>
        <w:t>Vyznačeny jiné podzemní a nadzemní překážky a překážky na povrchu;</w:t>
      </w:r>
    </w:p>
    <w:p w14:paraId="521840F3" w14:textId="77777777" w:rsidR="00A232E6" w:rsidRPr="00D41C38" w:rsidRDefault="00A232E6" w:rsidP="00A232E6">
      <w:pPr>
        <w:spacing w:before="60"/>
        <w:ind w:left="426" w:hanging="426"/>
        <w:rPr>
          <w:rFonts w:cs="Arial"/>
        </w:rPr>
      </w:pPr>
      <w:r w:rsidRPr="00D41C38">
        <w:rPr>
          <w:rFonts w:cs="Arial"/>
        </w:rPr>
        <w:t>3.</w:t>
      </w:r>
      <w:r w:rsidRPr="00D41C38">
        <w:rPr>
          <w:rFonts w:cs="Arial"/>
        </w:rPr>
        <w:tab/>
        <w:t>Potvrzeno, ověřeno a vytýčeno provozovateli (správci) inženýrských sítí a jiných překážek jejich směrové a hloubkové uložení;</w:t>
      </w:r>
    </w:p>
    <w:p w14:paraId="07809B0C" w14:textId="77777777" w:rsidR="00A232E6" w:rsidRPr="00D41C38" w:rsidRDefault="00A232E6" w:rsidP="00A232E6">
      <w:pPr>
        <w:spacing w:before="60"/>
        <w:ind w:left="426" w:hanging="426"/>
        <w:rPr>
          <w:rFonts w:cs="Arial"/>
        </w:rPr>
      </w:pPr>
      <w:r w:rsidRPr="00D41C38">
        <w:rPr>
          <w:rFonts w:cs="Arial"/>
        </w:rPr>
        <w:t>4.</w:t>
      </w:r>
      <w:r w:rsidRPr="00D41C38">
        <w:rPr>
          <w:rFonts w:cs="Arial"/>
        </w:rPr>
        <w:tab/>
        <w:t>Určeno:</w:t>
      </w:r>
    </w:p>
    <w:p w14:paraId="6BC8DCFF" w14:textId="77777777" w:rsidR="00A232E6" w:rsidRPr="00D41C38" w:rsidRDefault="00A232E6" w:rsidP="00A232E6">
      <w:pPr>
        <w:spacing w:before="60"/>
        <w:ind w:left="850" w:hanging="425"/>
        <w:contextualSpacing/>
        <w:rPr>
          <w:rFonts w:cs="Arial"/>
        </w:rPr>
      </w:pPr>
      <w:r w:rsidRPr="00D41C38">
        <w:rPr>
          <w:rFonts w:cs="Arial"/>
        </w:rPr>
        <w:t>a)</w:t>
      </w:r>
      <w:r w:rsidRPr="00D41C38">
        <w:rPr>
          <w:rFonts w:cs="Arial"/>
        </w:rPr>
        <w:tab/>
        <w:t>rozmístění stavebních výkopů a jam,</w:t>
      </w:r>
    </w:p>
    <w:p w14:paraId="13D300F9" w14:textId="77777777" w:rsidR="00A232E6" w:rsidRPr="00D41C38" w:rsidRDefault="00A232E6" w:rsidP="00A232E6">
      <w:pPr>
        <w:spacing w:before="60"/>
        <w:ind w:left="850" w:hanging="425"/>
        <w:contextualSpacing/>
        <w:rPr>
          <w:rFonts w:cs="Arial"/>
        </w:rPr>
      </w:pPr>
      <w:r w:rsidRPr="00D41C38">
        <w:rPr>
          <w:rFonts w:cs="Arial"/>
        </w:rPr>
        <w:t>b)</w:t>
      </w:r>
      <w:r w:rsidRPr="00D41C38">
        <w:rPr>
          <w:rFonts w:cs="Arial"/>
        </w:rPr>
        <w:tab/>
        <w:t>způsoby těžení zeminy,</w:t>
      </w:r>
    </w:p>
    <w:p w14:paraId="20D91E4F" w14:textId="77777777" w:rsidR="00A232E6" w:rsidRPr="00D41C38" w:rsidRDefault="00A232E6" w:rsidP="00A232E6">
      <w:pPr>
        <w:spacing w:before="60"/>
        <w:ind w:left="850" w:hanging="425"/>
        <w:contextualSpacing/>
        <w:rPr>
          <w:rFonts w:cs="Arial"/>
        </w:rPr>
      </w:pPr>
      <w:r w:rsidRPr="00D41C38">
        <w:rPr>
          <w:rFonts w:cs="Arial"/>
        </w:rPr>
        <w:t>c)</w:t>
      </w:r>
      <w:r w:rsidRPr="00D41C38">
        <w:rPr>
          <w:rFonts w:cs="Arial"/>
        </w:rPr>
        <w:tab/>
        <w:t>zajištění stěn výkopů proti sesutí,</w:t>
      </w:r>
    </w:p>
    <w:p w14:paraId="446C8BF9" w14:textId="77777777" w:rsidR="00A232E6" w:rsidRPr="00D41C38" w:rsidRDefault="00A232E6" w:rsidP="00A232E6">
      <w:pPr>
        <w:spacing w:before="60"/>
        <w:ind w:left="850" w:hanging="425"/>
        <w:contextualSpacing/>
        <w:rPr>
          <w:rFonts w:cs="Arial"/>
        </w:rPr>
      </w:pPr>
      <w:r w:rsidRPr="00D41C38">
        <w:rPr>
          <w:rFonts w:cs="Arial"/>
        </w:rPr>
        <w:t>d)</w:t>
      </w:r>
      <w:r w:rsidRPr="00D41C38">
        <w:rPr>
          <w:rFonts w:cs="Arial"/>
        </w:rPr>
        <w:tab/>
        <w:t>zabezpečení okolních staveb ohrožených zemní prací,</w:t>
      </w:r>
    </w:p>
    <w:p w14:paraId="1342B00B" w14:textId="77777777" w:rsidR="00A232E6" w:rsidRPr="00D41C38" w:rsidRDefault="00A232E6" w:rsidP="00A232E6">
      <w:pPr>
        <w:spacing w:before="60"/>
        <w:ind w:left="850" w:hanging="425"/>
        <w:contextualSpacing/>
        <w:rPr>
          <w:rFonts w:cs="Arial"/>
        </w:rPr>
      </w:pPr>
      <w:r w:rsidRPr="00D41C38">
        <w:rPr>
          <w:rFonts w:cs="Arial"/>
        </w:rPr>
        <w:t>e)</w:t>
      </w:r>
      <w:r w:rsidRPr="00D41C38">
        <w:rPr>
          <w:rFonts w:cs="Arial"/>
        </w:rPr>
        <w:tab/>
        <w:t>stanoven způsob a rozsah opatření k zabránění přítoku vody na staveniště</w:t>
      </w:r>
    </w:p>
    <w:p w14:paraId="00684EA5" w14:textId="77777777" w:rsidR="00A232E6" w:rsidRPr="00D41C38" w:rsidRDefault="00A232E6" w:rsidP="00A232E6">
      <w:pPr>
        <w:spacing w:before="60"/>
        <w:rPr>
          <w:rFonts w:cs="Arial"/>
        </w:rPr>
      </w:pPr>
      <w:r w:rsidRPr="00D41C38">
        <w:rPr>
          <w:rFonts w:cs="Arial"/>
        </w:rPr>
        <w:t>vždy v souladu s projektovou dokumentací a doplněním detailů z hlediska provádění, které náleží zhotoviteli.</w:t>
      </w:r>
    </w:p>
    <w:p w14:paraId="3C9DCFB5" w14:textId="77777777" w:rsidR="00A232E6" w:rsidRPr="00D41C38" w:rsidRDefault="00A232E6" w:rsidP="00A232E6">
      <w:pPr>
        <w:spacing w:before="120"/>
        <w:rPr>
          <w:b/>
          <w:i/>
        </w:rPr>
      </w:pPr>
      <w:r w:rsidRPr="00D41C38">
        <w:rPr>
          <w:b/>
          <w:i/>
        </w:rPr>
        <w:t>Požadavky BOZP na venkovní pracoviště</w:t>
      </w:r>
    </w:p>
    <w:p w14:paraId="0D361C57" w14:textId="77777777" w:rsidR="00A232E6" w:rsidRPr="00D41C38" w:rsidRDefault="00A232E6" w:rsidP="00A232E6">
      <w:pPr>
        <w:spacing w:before="60"/>
        <w:rPr>
          <w:rFonts w:cs="Arial"/>
        </w:rPr>
      </w:pPr>
      <w:r w:rsidRPr="00D41C38">
        <w:rPr>
          <w:rFonts w:cs="Arial"/>
        </w:rPr>
        <w:t>Před zahájením jednotlivých prací na staveništi musí zhotovitel stanovit a zpracovat mimo jiné především:</w:t>
      </w:r>
    </w:p>
    <w:p w14:paraId="6FE9DF57" w14:textId="77777777" w:rsidR="00A232E6" w:rsidRPr="00D41C38" w:rsidRDefault="00A232E6" w:rsidP="00A232E6">
      <w:pPr>
        <w:spacing w:before="60"/>
        <w:ind w:left="426" w:hanging="426"/>
        <w:contextualSpacing/>
        <w:rPr>
          <w:rFonts w:cs="Arial"/>
        </w:rPr>
      </w:pPr>
      <w:r w:rsidRPr="00D41C38">
        <w:rPr>
          <w:rFonts w:cs="Arial"/>
        </w:rPr>
        <w:t>1.</w:t>
      </w:r>
      <w:r w:rsidRPr="00D41C38">
        <w:rPr>
          <w:rFonts w:cs="Arial"/>
        </w:rPr>
        <w:tab/>
        <w:t xml:space="preserve">Návrhy pevných a stabilních pohyblivých nebo pevných pracovišť nacházejících se ve výšce nebo v hloubce. </w:t>
      </w:r>
    </w:p>
    <w:p w14:paraId="7A29ED1C" w14:textId="77777777" w:rsidR="00A232E6" w:rsidRPr="00D41C38" w:rsidRDefault="00A232E6" w:rsidP="00A232E6">
      <w:pPr>
        <w:spacing w:before="60"/>
        <w:ind w:left="426" w:hanging="426"/>
        <w:contextualSpacing/>
        <w:rPr>
          <w:rFonts w:cs="Arial"/>
        </w:rPr>
      </w:pPr>
      <w:r w:rsidRPr="00D41C38">
        <w:rPr>
          <w:rFonts w:cs="Arial"/>
        </w:rPr>
        <w:t>2.</w:t>
      </w:r>
      <w:r w:rsidRPr="00D41C38">
        <w:rPr>
          <w:rFonts w:cs="Arial"/>
        </w:rPr>
        <w:tab/>
        <w:t>Zajištění nedostatečné stability vhodným a bezpečným ukotvením celého pracoviště nebo jeho části.</w:t>
      </w:r>
    </w:p>
    <w:p w14:paraId="357A4994" w14:textId="77777777" w:rsidR="00A232E6" w:rsidRPr="00D41C38" w:rsidRDefault="00A232E6" w:rsidP="00A232E6">
      <w:pPr>
        <w:spacing w:before="60"/>
        <w:ind w:left="426" w:hanging="426"/>
        <w:contextualSpacing/>
        <w:rPr>
          <w:rFonts w:cs="Arial"/>
        </w:rPr>
      </w:pPr>
      <w:r w:rsidRPr="00D41C38">
        <w:rPr>
          <w:rFonts w:cs="Arial"/>
        </w:rPr>
        <w:t>3.</w:t>
      </w:r>
      <w:r w:rsidRPr="00D41C38">
        <w:rPr>
          <w:rFonts w:cs="Arial"/>
        </w:rPr>
        <w:tab/>
        <w:t>Stanovení intervalů odborných prohlídek a jejich dodržování.</w:t>
      </w:r>
    </w:p>
    <w:p w14:paraId="2F6576BA" w14:textId="77777777" w:rsidR="00A232E6" w:rsidRPr="00D41C38" w:rsidRDefault="00A232E6" w:rsidP="00A232E6">
      <w:pPr>
        <w:spacing w:before="60"/>
        <w:ind w:left="426" w:hanging="426"/>
        <w:contextualSpacing/>
        <w:rPr>
          <w:rFonts w:cs="Arial"/>
        </w:rPr>
      </w:pPr>
      <w:r w:rsidRPr="00D41C38">
        <w:rPr>
          <w:rFonts w:cs="Arial"/>
        </w:rPr>
        <w:t>4.</w:t>
      </w:r>
      <w:r w:rsidRPr="00D41C38">
        <w:rPr>
          <w:rFonts w:cs="Arial"/>
        </w:rPr>
        <w:tab/>
        <w:t xml:space="preserve">Zhotovitel musí zajistit přerušení práce na těchto pracovištích v případě ohrožení vlivem </w:t>
      </w:r>
    </w:p>
    <w:p w14:paraId="62888DBE" w14:textId="77777777" w:rsidR="00A232E6" w:rsidRPr="00D41C38" w:rsidRDefault="00A232E6" w:rsidP="00A232E6">
      <w:pPr>
        <w:spacing w:before="60"/>
        <w:ind w:left="850" w:hanging="425"/>
        <w:contextualSpacing/>
        <w:rPr>
          <w:rFonts w:cs="Arial"/>
        </w:rPr>
      </w:pPr>
      <w:r w:rsidRPr="00D41C38">
        <w:rPr>
          <w:rFonts w:cs="Arial"/>
        </w:rPr>
        <w:t>a)</w:t>
      </w:r>
      <w:r w:rsidRPr="00D41C38">
        <w:rPr>
          <w:rFonts w:cs="Arial"/>
        </w:rPr>
        <w:tab/>
        <w:t>nepříznivých povětrnostních podmínek,</w:t>
      </w:r>
    </w:p>
    <w:p w14:paraId="2BB29980" w14:textId="77777777" w:rsidR="00A232E6" w:rsidRPr="00D41C38" w:rsidRDefault="00A232E6" w:rsidP="00A232E6">
      <w:pPr>
        <w:spacing w:before="60"/>
        <w:ind w:left="850" w:hanging="425"/>
        <w:contextualSpacing/>
        <w:rPr>
          <w:rFonts w:cs="Arial"/>
        </w:rPr>
      </w:pPr>
      <w:r w:rsidRPr="00D41C38">
        <w:rPr>
          <w:rFonts w:cs="Arial"/>
        </w:rPr>
        <w:t>b)</w:t>
      </w:r>
      <w:r w:rsidRPr="00D41C38">
        <w:rPr>
          <w:rFonts w:cs="Arial"/>
        </w:rPr>
        <w:tab/>
        <w:t>nevyhovujícího stavu technických zařízení,</w:t>
      </w:r>
    </w:p>
    <w:p w14:paraId="7DB7976B" w14:textId="77777777" w:rsidR="00A232E6" w:rsidRPr="00D41C38" w:rsidRDefault="00A232E6" w:rsidP="00A232E6">
      <w:pPr>
        <w:spacing w:before="60"/>
        <w:ind w:left="850" w:hanging="425"/>
        <w:contextualSpacing/>
        <w:rPr>
          <w:rFonts w:cs="Arial"/>
        </w:rPr>
      </w:pPr>
      <w:r w:rsidRPr="00D41C38">
        <w:rPr>
          <w:rFonts w:cs="Arial"/>
        </w:rPr>
        <w:t>c)</w:t>
      </w:r>
      <w:r w:rsidRPr="00D41C38">
        <w:rPr>
          <w:rFonts w:cs="Arial"/>
        </w:rPr>
        <w:tab/>
        <w:t>předem nepředvídatelných okolností.</w:t>
      </w:r>
    </w:p>
    <w:p w14:paraId="0738CE7F" w14:textId="77777777" w:rsidR="00A232E6" w:rsidRPr="00D41C38" w:rsidRDefault="00A232E6" w:rsidP="00A232E6">
      <w:pPr>
        <w:spacing w:before="60"/>
        <w:ind w:left="426" w:hanging="426"/>
        <w:contextualSpacing/>
        <w:rPr>
          <w:rFonts w:cs="Arial"/>
        </w:rPr>
      </w:pPr>
      <w:r w:rsidRPr="00D41C38">
        <w:rPr>
          <w:rFonts w:cs="Arial"/>
        </w:rPr>
        <w:t>5.</w:t>
      </w:r>
      <w:r w:rsidRPr="00D41C38">
        <w:rPr>
          <w:rFonts w:cs="Arial"/>
        </w:rPr>
        <w:tab/>
        <w:t>V případě působení vlivů (viz bod 4) musí zhotovitel zajistit nezbytné změny technologických postupů a seznámí s nimi fyzické osoby pracující na těchto pracovištích.</w:t>
      </w:r>
    </w:p>
    <w:p w14:paraId="2956A3E6" w14:textId="77777777" w:rsidR="00A232E6" w:rsidRPr="00D41C38" w:rsidRDefault="00A232E6" w:rsidP="00A232E6">
      <w:pPr>
        <w:spacing w:before="120"/>
        <w:rPr>
          <w:b/>
          <w:i/>
        </w:rPr>
      </w:pPr>
      <w:r w:rsidRPr="00D41C38">
        <w:rPr>
          <w:b/>
          <w:i/>
        </w:rPr>
        <w:t>Požadavky BOZP na skladování a manipulaci s materiálem</w:t>
      </w:r>
    </w:p>
    <w:p w14:paraId="7BDA6626" w14:textId="77777777" w:rsidR="00A232E6" w:rsidRPr="00D41C38" w:rsidRDefault="00A232E6" w:rsidP="00A232E6">
      <w:pPr>
        <w:spacing w:before="60"/>
        <w:rPr>
          <w:rFonts w:cs="Arial"/>
        </w:rPr>
      </w:pPr>
      <w:r w:rsidRPr="00D41C38">
        <w:rPr>
          <w:rFonts w:cs="Arial"/>
        </w:rPr>
        <w:t>V souladu s projektovou dokumentací a potřebami realizace jednotlivých stavebních objektů zhotovitel připraví taková řešení skladování a manipulace s materiálem, která zajistí:</w:t>
      </w:r>
    </w:p>
    <w:p w14:paraId="048DB778" w14:textId="77777777" w:rsidR="00A232E6" w:rsidRPr="00D41C38" w:rsidRDefault="00A232E6" w:rsidP="00A232E6">
      <w:pPr>
        <w:spacing w:before="60"/>
        <w:ind w:left="426" w:hanging="426"/>
        <w:rPr>
          <w:rFonts w:cs="Arial"/>
        </w:rPr>
      </w:pPr>
      <w:r w:rsidRPr="00D41C38">
        <w:rPr>
          <w:rFonts w:cs="Arial"/>
        </w:rPr>
        <w:lastRenderedPageBreak/>
        <w:t>1.</w:t>
      </w:r>
      <w:r w:rsidRPr="00D41C38">
        <w:rPr>
          <w:rFonts w:cs="Arial"/>
        </w:rPr>
        <w:tab/>
        <w:t>Bezpečný přísun a odběr materiálu, který musí odpovídat postupu prací na staveništi.</w:t>
      </w:r>
    </w:p>
    <w:p w14:paraId="4BC42D37" w14:textId="77777777" w:rsidR="00A232E6" w:rsidRPr="00D41C38" w:rsidRDefault="00A232E6" w:rsidP="00A232E6">
      <w:pPr>
        <w:spacing w:before="60"/>
        <w:ind w:left="426" w:hanging="426"/>
        <w:rPr>
          <w:rFonts w:cs="Arial"/>
        </w:rPr>
      </w:pPr>
      <w:r w:rsidRPr="00D41C38">
        <w:rPr>
          <w:rFonts w:cs="Arial"/>
        </w:rPr>
        <w:t>2.</w:t>
      </w:r>
      <w:r w:rsidRPr="00D41C38">
        <w:rPr>
          <w:rFonts w:cs="Arial"/>
        </w:rPr>
        <w:tab/>
        <w:t>Dostupnost zařízení umožňujícího skladování, odebírání nebo doplňování prvků a dílců pro stavbu.</w:t>
      </w:r>
    </w:p>
    <w:p w14:paraId="400780C8" w14:textId="77777777" w:rsidR="00A232E6" w:rsidRPr="00D41C38" w:rsidRDefault="00A232E6" w:rsidP="00A232E6">
      <w:pPr>
        <w:spacing w:before="60"/>
        <w:ind w:left="426" w:hanging="426"/>
        <w:rPr>
          <w:rFonts w:cs="Arial"/>
        </w:rPr>
      </w:pPr>
      <w:r w:rsidRPr="00D41C38">
        <w:rPr>
          <w:rFonts w:cs="Arial"/>
        </w:rPr>
        <w:t>3.</w:t>
      </w:r>
      <w:r w:rsidRPr="00D41C38">
        <w:rPr>
          <w:rFonts w:cs="Arial"/>
        </w:rPr>
        <w:tab/>
        <w:t xml:space="preserve">Bezpečný přístup k místům určeným k vázání, odvěšování a k manipulaci s materiálem. </w:t>
      </w:r>
    </w:p>
    <w:p w14:paraId="7AE43E69" w14:textId="77777777" w:rsidR="00A232E6" w:rsidRPr="00D41C38" w:rsidRDefault="00A232E6" w:rsidP="00A232E6">
      <w:pPr>
        <w:spacing w:before="60"/>
        <w:ind w:left="426" w:hanging="426"/>
        <w:rPr>
          <w:rFonts w:cs="Arial"/>
        </w:rPr>
      </w:pPr>
      <w:r w:rsidRPr="00D41C38">
        <w:rPr>
          <w:rFonts w:cs="Arial"/>
        </w:rPr>
        <w:t>4.</w:t>
      </w:r>
      <w:r w:rsidRPr="00D41C38">
        <w:rPr>
          <w:rFonts w:cs="Arial"/>
        </w:rPr>
        <w:tab/>
        <w:t>Kvalitu povrchu skladovacích ploch (tzn. jejich rovnost, pevnost, odvodnitelnost apod.), aby mohly být zajištěny:</w:t>
      </w:r>
    </w:p>
    <w:p w14:paraId="213B4678" w14:textId="77777777" w:rsidR="00A232E6" w:rsidRPr="00D41C38" w:rsidRDefault="00A232E6" w:rsidP="00A232E6">
      <w:pPr>
        <w:spacing w:before="60"/>
        <w:ind w:left="850" w:hanging="425"/>
        <w:contextualSpacing/>
        <w:rPr>
          <w:rFonts w:cs="Arial"/>
        </w:rPr>
      </w:pPr>
      <w:r w:rsidRPr="00D41C38">
        <w:rPr>
          <w:rFonts w:cs="Arial"/>
        </w:rPr>
        <w:t>a)</w:t>
      </w:r>
      <w:r w:rsidRPr="00D41C38">
        <w:rPr>
          <w:rFonts w:cs="Arial"/>
        </w:rPr>
        <w:tab/>
        <w:t>stabilita skladovaného materiálu a nemohlo dojít k jeho poškození,</w:t>
      </w:r>
    </w:p>
    <w:p w14:paraId="7A0B3B0A" w14:textId="77777777" w:rsidR="00A232E6" w:rsidRPr="00D41C38" w:rsidRDefault="00A232E6" w:rsidP="00A232E6">
      <w:pPr>
        <w:spacing w:before="60"/>
        <w:ind w:left="850" w:hanging="425"/>
        <w:contextualSpacing/>
        <w:rPr>
          <w:rFonts w:cs="Arial"/>
        </w:rPr>
      </w:pPr>
      <w:r w:rsidRPr="00D41C38">
        <w:rPr>
          <w:rFonts w:cs="Arial"/>
        </w:rPr>
        <w:t>b)</w:t>
      </w:r>
      <w:r w:rsidRPr="00D41C38">
        <w:rPr>
          <w:rFonts w:cs="Arial"/>
        </w:rPr>
        <w:tab/>
        <w:t>zvolený způsob ukládání a odběru sypkých hmot, které budou na staveništi používány (mechanizovaný nebo ruční; při ručním ukládání a odběru mohou být sypké hmoty skladovány max. do výše 2m; pokud jsou skladovány v pytlích, pak max. do výše 1,5 m a jsou-li skladovány na paletách, pak do výše max. 3 m),</w:t>
      </w:r>
    </w:p>
    <w:p w14:paraId="1BE4D97C" w14:textId="77777777" w:rsidR="00A232E6" w:rsidRPr="00D41C38" w:rsidRDefault="00A232E6" w:rsidP="00A232E6">
      <w:pPr>
        <w:spacing w:before="60"/>
        <w:ind w:left="850" w:hanging="425"/>
        <w:contextualSpacing/>
        <w:rPr>
          <w:rFonts w:cs="Arial"/>
        </w:rPr>
      </w:pPr>
      <w:r w:rsidRPr="00D41C38">
        <w:rPr>
          <w:rFonts w:cs="Arial"/>
        </w:rPr>
        <w:t>c)</w:t>
      </w:r>
      <w:r w:rsidRPr="00D41C38">
        <w:rPr>
          <w:rFonts w:cs="Arial"/>
        </w:rPr>
        <w:tab/>
        <w:t>skladování tekutého materiálu v uzavřených nádobách v horizontální poloze a zabezpečení proti rozvalení,</w:t>
      </w:r>
    </w:p>
    <w:p w14:paraId="35781E6C" w14:textId="77777777" w:rsidR="00A232E6" w:rsidRPr="00D41C38" w:rsidRDefault="00A232E6" w:rsidP="00A232E6">
      <w:pPr>
        <w:spacing w:before="60"/>
        <w:ind w:left="850" w:hanging="425"/>
        <w:contextualSpacing/>
        <w:rPr>
          <w:rFonts w:cs="Arial"/>
        </w:rPr>
      </w:pPr>
      <w:r w:rsidRPr="00D41C38">
        <w:rPr>
          <w:rFonts w:cs="Arial"/>
        </w:rPr>
        <w:t>d)</w:t>
      </w:r>
      <w:r w:rsidRPr="00D41C38">
        <w:rPr>
          <w:rFonts w:cs="Arial"/>
        </w:rPr>
        <w:tab/>
        <w:t>zabezpečení otevřených nádrží s tekutým materiálem proti pádu osob do nich,</w:t>
      </w:r>
    </w:p>
    <w:p w14:paraId="5C33EDCC" w14:textId="77777777" w:rsidR="00A232E6" w:rsidRPr="00D41C38" w:rsidRDefault="00A232E6" w:rsidP="00A232E6">
      <w:pPr>
        <w:spacing w:before="60"/>
        <w:ind w:left="850" w:hanging="425"/>
        <w:contextualSpacing/>
        <w:rPr>
          <w:rFonts w:cs="Arial"/>
        </w:rPr>
      </w:pPr>
      <w:r w:rsidRPr="00D41C38">
        <w:rPr>
          <w:rFonts w:cs="Arial"/>
        </w:rPr>
        <w:t>e)</w:t>
      </w:r>
      <w:r w:rsidRPr="00D41C38">
        <w:rPr>
          <w:rFonts w:cs="Arial"/>
        </w:rPr>
        <w:tab/>
        <w:t>zamezení sklopení tabulového skla skladovaného v rámech ve vertikální poloze,</w:t>
      </w:r>
    </w:p>
    <w:p w14:paraId="4F369FC6" w14:textId="77777777" w:rsidR="00A232E6" w:rsidRPr="00D41C38" w:rsidRDefault="00A232E6" w:rsidP="00A232E6">
      <w:pPr>
        <w:spacing w:before="60"/>
        <w:ind w:left="850" w:hanging="425"/>
        <w:contextualSpacing/>
        <w:rPr>
          <w:rFonts w:cs="Arial"/>
        </w:rPr>
      </w:pPr>
      <w:r w:rsidRPr="00D41C38">
        <w:rPr>
          <w:rFonts w:cs="Arial"/>
        </w:rPr>
        <w:t>f)</w:t>
      </w:r>
      <w:r w:rsidRPr="00D41C38">
        <w:rPr>
          <w:rFonts w:cs="Arial"/>
        </w:rPr>
        <w:tab/>
        <w:t>skladování nebezpečných chemických látek a přípravků v originálních obalech a způsobem, který určil jejich výrobce,</w:t>
      </w:r>
    </w:p>
    <w:p w14:paraId="7D9C41A6" w14:textId="77777777" w:rsidR="00A232E6" w:rsidRPr="00D41C38" w:rsidRDefault="00A232E6" w:rsidP="00A232E6">
      <w:pPr>
        <w:spacing w:before="60"/>
        <w:ind w:left="850" w:hanging="425"/>
        <w:contextualSpacing/>
        <w:rPr>
          <w:rFonts w:cs="Arial"/>
        </w:rPr>
      </w:pPr>
      <w:r w:rsidRPr="00D41C38">
        <w:rPr>
          <w:rFonts w:cs="Arial"/>
        </w:rPr>
        <w:t>g)</w:t>
      </w:r>
      <w:r w:rsidRPr="00D41C38">
        <w:rPr>
          <w:rFonts w:cs="Arial"/>
        </w:rPr>
        <w:tab/>
        <w:t>trubky, kulatina apod. proti rozvalení,</w:t>
      </w:r>
    </w:p>
    <w:p w14:paraId="6E8F6B86" w14:textId="77777777" w:rsidR="00A232E6" w:rsidRPr="00D41C38" w:rsidRDefault="00A232E6" w:rsidP="00A232E6">
      <w:pPr>
        <w:spacing w:before="60"/>
        <w:ind w:left="850" w:hanging="425"/>
        <w:contextualSpacing/>
        <w:rPr>
          <w:rFonts w:cs="Arial"/>
        </w:rPr>
      </w:pPr>
      <w:r w:rsidRPr="00D41C38">
        <w:rPr>
          <w:rFonts w:cs="Arial"/>
        </w:rPr>
        <w:t>h)</w:t>
      </w:r>
      <w:r w:rsidRPr="00D41C38">
        <w:rPr>
          <w:rFonts w:cs="Arial"/>
        </w:rPr>
        <w:tab/>
        <w:t>mechanizované ukládání a odběr prvků a dílců pravidelných tvarů do výšky max. 4 m, pokud výrobce nestanovil jinak.</w:t>
      </w:r>
    </w:p>
    <w:p w14:paraId="0F1CD504" w14:textId="77777777" w:rsidR="00A232E6" w:rsidRPr="00D41C38" w:rsidRDefault="00A232E6" w:rsidP="00A232E6">
      <w:pPr>
        <w:spacing w:before="120"/>
        <w:rPr>
          <w:b/>
        </w:rPr>
      </w:pPr>
      <w:r w:rsidRPr="00D41C38">
        <w:rPr>
          <w:b/>
          <w:i/>
        </w:rPr>
        <w:t>Požadavky BOZP na stroje a technická zařízení</w:t>
      </w:r>
    </w:p>
    <w:p w14:paraId="6024AC21" w14:textId="77777777" w:rsidR="00A232E6" w:rsidRPr="00D41C38" w:rsidRDefault="00A232E6" w:rsidP="00A232E6">
      <w:pPr>
        <w:keepNext/>
        <w:spacing w:before="60"/>
        <w:rPr>
          <w:rFonts w:cs="Arial"/>
        </w:rPr>
      </w:pPr>
      <w:r w:rsidRPr="00D41C38">
        <w:rPr>
          <w:rFonts w:cs="Arial"/>
        </w:rPr>
        <w:t>Způsob nasazení a používání strojů a technických zařízení zhotovitelem musí zohlednit obecné podmínky na staveništi, technické řešení, osvědčené postupy výstavby a dále musí být v souladu s v projektové dokumentaci uvedenými údaji o:</w:t>
      </w:r>
    </w:p>
    <w:p w14:paraId="79EC583C" w14:textId="77777777" w:rsidR="00A232E6" w:rsidRPr="00D41C38" w:rsidRDefault="00A232E6" w:rsidP="00A232E6">
      <w:pPr>
        <w:spacing w:before="60"/>
        <w:ind w:left="426" w:hanging="426"/>
        <w:rPr>
          <w:rFonts w:cs="Arial"/>
        </w:rPr>
      </w:pPr>
      <w:r w:rsidRPr="00D41C38">
        <w:rPr>
          <w:rFonts w:cs="Arial"/>
        </w:rPr>
        <w:t>1.</w:t>
      </w:r>
      <w:r w:rsidRPr="00D41C38">
        <w:rPr>
          <w:rFonts w:cs="Arial"/>
        </w:rPr>
        <w:tab/>
        <w:t>únosnosti půdy,</w:t>
      </w:r>
    </w:p>
    <w:p w14:paraId="7B01E55D" w14:textId="77777777" w:rsidR="00A232E6" w:rsidRPr="00D41C38" w:rsidRDefault="00A232E6" w:rsidP="00A232E6">
      <w:pPr>
        <w:spacing w:before="60"/>
        <w:ind w:left="426" w:hanging="426"/>
        <w:rPr>
          <w:rFonts w:cs="Arial"/>
        </w:rPr>
      </w:pPr>
      <w:r w:rsidRPr="00D41C38">
        <w:rPr>
          <w:rFonts w:cs="Arial"/>
        </w:rPr>
        <w:t>2.</w:t>
      </w:r>
      <w:r w:rsidRPr="00D41C38">
        <w:rPr>
          <w:rFonts w:cs="Arial"/>
        </w:rPr>
        <w:tab/>
        <w:t>sklonu svahů a výkopů,</w:t>
      </w:r>
    </w:p>
    <w:p w14:paraId="12C90C76" w14:textId="77777777" w:rsidR="00A232E6" w:rsidRPr="00D41C38" w:rsidRDefault="00A232E6" w:rsidP="00A232E6">
      <w:pPr>
        <w:spacing w:before="60"/>
        <w:ind w:left="426" w:hanging="426"/>
        <w:rPr>
          <w:rFonts w:cs="Arial"/>
        </w:rPr>
      </w:pPr>
      <w:r w:rsidRPr="00D41C38">
        <w:rPr>
          <w:rFonts w:cs="Arial"/>
        </w:rPr>
        <w:t>3.</w:t>
      </w:r>
      <w:r w:rsidRPr="00D41C38">
        <w:rPr>
          <w:rFonts w:cs="Arial"/>
        </w:rPr>
        <w:tab/>
        <w:t>uložení podzemních či nadzemních vedení,</w:t>
      </w:r>
    </w:p>
    <w:p w14:paraId="45EFBF18" w14:textId="77777777" w:rsidR="00A232E6" w:rsidRPr="00D41C38" w:rsidRDefault="00A232E6" w:rsidP="00A232E6">
      <w:pPr>
        <w:spacing w:before="60"/>
        <w:ind w:left="426" w:hanging="426"/>
        <w:rPr>
          <w:rFonts w:cs="Arial"/>
        </w:rPr>
      </w:pPr>
      <w:r w:rsidRPr="00D41C38">
        <w:rPr>
          <w:rFonts w:cs="Arial"/>
        </w:rPr>
        <w:t>4.</w:t>
      </w:r>
      <w:r w:rsidRPr="00D41C38">
        <w:rPr>
          <w:rFonts w:cs="Arial"/>
        </w:rPr>
        <w:tab/>
        <w:t>způsobu zabezpečení okolních staveb ohrožených výkopovými pracemi,</w:t>
      </w:r>
    </w:p>
    <w:p w14:paraId="1982C65A" w14:textId="77777777" w:rsidR="00A232E6" w:rsidRPr="00D41C38" w:rsidRDefault="00A232E6" w:rsidP="00A232E6">
      <w:pPr>
        <w:spacing w:before="60"/>
        <w:ind w:left="426" w:hanging="426"/>
        <w:rPr>
          <w:rFonts w:cs="Arial"/>
        </w:rPr>
      </w:pPr>
      <w:r w:rsidRPr="00D41C38">
        <w:rPr>
          <w:rFonts w:cs="Arial"/>
        </w:rPr>
        <w:t>5.</w:t>
      </w:r>
      <w:r w:rsidRPr="00D41C38">
        <w:rPr>
          <w:rFonts w:cs="Arial"/>
        </w:rPr>
        <w:tab/>
        <w:t>způsoby zajištění podzemních vedení technických vybavení v důsledku jejich ohrožení výkopovými pracemi,</w:t>
      </w:r>
    </w:p>
    <w:p w14:paraId="49001AE0" w14:textId="77777777" w:rsidR="00A232E6" w:rsidRPr="00D41C38" w:rsidRDefault="00A232E6" w:rsidP="00A232E6">
      <w:pPr>
        <w:spacing w:before="60"/>
        <w:ind w:left="426" w:hanging="426"/>
        <w:rPr>
          <w:rFonts w:cs="Arial"/>
        </w:rPr>
      </w:pPr>
      <w:r w:rsidRPr="00D41C38">
        <w:rPr>
          <w:rFonts w:cs="Arial"/>
        </w:rPr>
        <w:t>6.</w:t>
      </w:r>
      <w:r w:rsidRPr="00D41C38">
        <w:rPr>
          <w:rFonts w:cs="Arial"/>
        </w:rPr>
        <w:tab/>
        <w:t>výšce stavěného objektu</w:t>
      </w:r>
    </w:p>
    <w:p w14:paraId="2413D559" w14:textId="77777777" w:rsidR="00A232E6" w:rsidRPr="00D41C38" w:rsidRDefault="00A232E6" w:rsidP="00A232E6">
      <w:pPr>
        <w:spacing w:before="60"/>
        <w:rPr>
          <w:rFonts w:cs="Arial"/>
        </w:rPr>
      </w:pPr>
      <w:r w:rsidRPr="00D41C38">
        <w:rPr>
          <w:rFonts w:cs="Arial"/>
        </w:rPr>
        <w:t>Zhotovitel ve svém plánu (projektu) zařízení staveniště a provádění prací zohlední, uvede a detailně rozpracuje výše uvedené údaje a dále určí a vyznačí:</w:t>
      </w:r>
    </w:p>
    <w:p w14:paraId="27EC863C" w14:textId="77777777" w:rsidR="00A232E6" w:rsidRPr="00D41C38" w:rsidRDefault="00A232E6" w:rsidP="00A232E6">
      <w:pPr>
        <w:spacing w:before="60"/>
        <w:ind w:left="426" w:hanging="426"/>
        <w:rPr>
          <w:rFonts w:cs="Arial"/>
        </w:rPr>
      </w:pPr>
      <w:r w:rsidRPr="00D41C38">
        <w:rPr>
          <w:rFonts w:cs="Arial"/>
        </w:rPr>
        <w:t>1.</w:t>
      </w:r>
      <w:r w:rsidRPr="00D41C38">
        <w:rPr>
          <w:rFonts w:cs="Arial"/>
        </w:rPr>
        <w:tab/>
        <w:t>místa určená ke skladování a manipulaci s materiálem,</w:t>
      </w:r>
    </w:p>
    <w:p w14:paraId="37E6698A" w14:textId="77777777" w:rsidR="00A232E6" w:rsidRPr="00D41C38" w:rsidRDefault="00A232E6" w:rsidP="00A232E6">
      <w:pPr>
        <w:spacing w:before="60"/>
        <w:ind w:left="426" w:hanging="426"/>
        <w:rPr>
          <w:rFonts w:cs="Arial"/>
        </w:rPr>
      </w:pPr>
      <w:r w:rsidRPr="00D41C38">
        <w:rPr>
          <w:rFonts w:cs="Arial"/>
        </w:rPr>
        <w:t>2.</w:t>
      </w:r>
      <w:r w:rsidRPr="00D41C38">
        <w:rPr>
          <w:rFonts w:cs="Arial"/>
        </w:rPr>
        <w:tab/>
        <w:t>místa určená k instalaci stavebních strojů a zařízení, např. jeřábů, vysokozdvižných plošin, vrátků apod., s cílem zajistit jejich stabilitu,</w:t>
      </w:r>
    </w:p>
    <w:p w14:paraId="1D6BA063" w14:textId="77777777" w:rsidR="00A232E6" w:rsidRPr="00D41C38" w:rsidRDefault="00A232E6" w:rsidP="00A232E6">
      <w:pPr>
        <w:spacing w:before="60"/>
        <w:ind w:left="426" w:hanging="426"/>
        <w:rPr>
          <w:rFonts w:cs="Arial"/>
        </w:rPr>
      </w:pPr>
      <w:r w:rsidRPr="00D41C38">
        <w:rPr>
          <w:rFonts w:cs="Arial"/>
        </w:rPr>
        <w:t>3.</w:t>
      </w:r>
      <w:r w:rsidRPr="00D41C38">
        <w:rPr>
          <w:rFonts w:cs="Arial"/>
        </w:rPr>
        <w:tab/>
        <w:t>komunikace a místa určená pro pohyb, vykládku, nakládku a parkování vozidel,</w:t>
      </w:r>
    </w:p>
    <w:p w14:paraId="44F4B3DB" w14:textId="77777777" w:rsidR="00A232E6" w:rsidRPr="00D41C38" w:rsidRDefault="00A232E6" w:rsidP="00A232E6">
      <w:pPr>
        <w:spacing w:before="60"/>
        <w:ind w:left="426" w:hanging="426"/>
        <w:rPr>
          <w:rFonts w:cs="Arial"/>
        </w:rPr>
      </w:pPr>
      <w:r w:rsidRPr="00D41C38">
        <w:rPr>
          <w:rFonts w:cs="Arial"/>
        </w:rPr>
        <w:t>4.</w:t>
      </w:r>
      <w:r w:rsidRPr="00D41C38">
        <w:rPr>
          <w:rFonts w:cs="Arial"/>
        </w:rPr>
        <w:tab/>
        <w:t>rozvody elektrické energie a o umístění dočasných elektrických zařízení včetně umístění hlavního vypínače elektrického proudu,</w:t>
      </w:r>
    </w:p>
    <w:p w14:paraId="7AA4B3BE" w14:textId="77777777" w:rsidR="00A232E6" w:rsidRPr="00D41C38" w:rsidRDefault="00A232E6" w:rsidP="00A232E6">
      <w:pPr>
        <w:spacing w:before="60"/>
        <w:ind w:left="426" w:hanging="426"/>
        <w:rPr>
          <w:rFonts w:cs="Arial"/>
        </w:rPr>
      </w:pPr>
      <w:r w:rsidRPr="00D41C38">
        <w:rPr>
          <w:rFonts w:cs="Arial"/>
        </w:rPr>
        <w:t>5.</w:t>
      </w:r>
      <w:r w:rsidRPr="00D41C38">
        <w:rPr>
          <w:rFonts w:cs="Arial"/>
        </w:rPr>
        <w:tab/>
        <w:t>a další obdobné relevantní údaje.</w:t>
      </w:r>
    </w:p>
    <w:p w14:paraId="1B908267" w14:textId="77777777" w:rsidR="00A232E6" w:rsidRPr="00D41C38" w:rsidRDefault="00A232E6" w:rsidP="00A232E6">
      <w:pPr>
        <w:spacing w:before="60"/>
        <w:ind w:left="426" w:hanging="426"/>
        <w:rPr>
          <w:rFonts w:cs="Arial"/>
        </w:rPr>
      </w:pPr>
      <w:r w:rsidRPr="00D41C38">
        <w:rPr>
          <w:rFonts w:cs="Arial"/>
        </w:rPr>
        <w:t>Na základě výše uvedených údajů a přípravných prací je zhotovitel povinen:</w:t>
      </w:r>
    </w:p>
    <w:p w14:paraId="11E75EFF" w14:textId="77777777" w:rsidR="00A232E6" w:rsidRPr="00D41C38" w:rsidRDefault="00A232E6" w:rsidP="00A232E6">
      <w:pPr>
        <w:spacing w:before="60"/>
        <w:ind w:left="426" w:hanging="426"/>
        <w:rPr>
          <w:rFonts w:cs="Arial"/>
        </w:rPr>
      </w:pPr>
      <w:r w:rsidRPr="00D41C38">
        <w:rPr>
          <w:rFonts w:cs="Arial"/>
        </w:rPr>
        <w:t>1.</w:t>
      </w:r>
      <w:r w:rsidRPr="00D41C38">
        <w:rPr>
          <w:rFonts w:cs="Arial"/>
        </w:rPr>
        <w:tab/>
        <w:t>seznámit obsluhu stavebních strojů a zařízení s jejich umístěním, provozními a pracovními podmínkami,</w:t>
      </w:r>
    </w:p>
    <w:p w14:paraId="74340B3D" w14:textId="77777777" w:rsidR="00A232E6" w:rsidRPr="00D41C38" w:rsidRDefault="00A232E6" w:rsidP="00A232E6">
      <w:pPr>
        <w:spacing w:before="60"/>
        <w:ind w:left="426" w:hanging="426"/>
        <w:rPr>
          <w:rFonts w:cs="Arial"/>
        </w:rPr>
      </w:pPr>
      <w:r w:rsidRPr="00D41C38">
        <w:rPr>
          <w:rFonts w:cs="Arial"/>
        </w:rPr>
        <w:t>2.</w:t>
      </w:r>
      <w:r w:rsidRPr="00D41C38">
        <w:rPr>
          <w:rFonts w:cs="Arial"/>
        </w:rPr>
        <w:tab/>
        <w:t>zajistit stabilitu používaných stavebních strojů,</w:t>
      </w:r>
    </w:p>
    <w:p w14:paraId="0BA0229E" w14:textId="77777777" w:rsidR="00A232E6" w:rsidRPr="00D41C38" w:rsidRDefault="00A232E6" w:rsidP="00A232E6">
      <w:pPr>
        <w:spacing w:before="60"/>
        <w:ind w:left="426" w:hanging="426"/>
        <w:rPr>
          <w:rFonts w:cs="Arial"/>
        </w:rPr>
      </w:pPr>
      <w:r w:rsidRPr="00D41C38">
        <w:rPr>
          <w:rFonts w:cs="Arial"/>
        </w:rPr>
        <w:t>3.</w:t>
      </w:r>
      <w:r w:rsidRPr="00D41C38">
        <w:rPr>
          <w:rFonts w:cs="Arial"/>
        </w:rPr>
        <w:tab/>
        <w:t>zajistit bezpečný přístup obsluhy ke stavebním strojům a dostatečný manipulační prostor kolem těchto strojů a zařízení,</w:t>
      </w:r>
    </w:p>
    <w:p w14:paraId="195CB9D4" w14:textId="77777777" w:rsidR="008342C7" w:rsidRDefault="008342C7">
      <w:pPr>
        <w:jc w:val="left"/>
        <w:rPr>
          <w:rFonts w:cs="Arial"/>
        </w:rPr>
      </w:pPr>
      <w:r>
        <w:rPr>
          <w:rFonts w:cs="Arial"/>
        </w:rPr>
        <w:br w:type="page"/>
      </w:r>
    </w:p>
    <w:p w14:paraId="1551B6DC" w14:textId="77777777" w:rsidR="00A232E6" w:rsidRPr="00D41C38" w:rsidRDefault="00A232E6" w:rsidP="00A232E6">
      <w:pPr>
        <w:spacing w:before="60"/>
        <w:ind w:left="426" w:hanging="426"/>
        <w:rPr>
          <w:rFonts w:cs="Arial"/>
        </w:rPr>
      </w:pPr>
      <w:r w:rsidRPr="00D41C38">
        <w:rPr>
          <w:rFonts w:cs="Arial"/>
        </w:rPr>
        <w:lastRenderedPageBreak/>
        <w:t>4.</w:t>
      </w:r>
      <w:r w:rsidRPr="00D41C38">
        <w:rPr>
          <w:rFonts w:cs="Arial"/>
        </w:rPr>
        <w:tab/>
        <w:t>předem zpracovat technologické postupy pro stroje, při</w:t>
      </w:r>
    </w:p>
    <w:p w14:paraId="7AE0DC47" w14:textId="77777777" w:rsidR="00A232E6" w:rsidRPr="00D41C38" w:rsidRDefault="00A232E6" w:rsidP="00A232E6">
      <w:pPr>
        <w:spacing w:before="60"/>
        <w:ind w:left="850" w:hanging="425"/>
        <w:contextualSpacing/>
        <w:rPr>
          <w:rFonts w:cs="Arial"/>
        </w:rPr>
      </w:pPr>
      <w:r w:rsidRPr="00D41C38">
        <w:rPr>
          <w:rFonts w:cs="Arial"/>
        </w:rPr>
        <w:t>a)</w:t>
      </w:r>
      <w:r w:rsidRPr="00D41C38">
        <w:rPr>
          <w:rFonts w:cs="Arial"/>
        </w:rPr>
        <w:tab/>
        <w:t>jejichž činnosti vznikají vibrace působící škody na blízkých stavbách, podzemním vedení, výkopech apod.,</w:t>
      </w:r>
    </w:p>
    <w:p w14:paraId="1F6F7F24" w14:textId="77777777" w:rsidR="00A232E6" w:rsidRPr="00D41C38" w:rsidRDefault="00A232E6" w:rsidP="00A232E6">
      <w:pPr>
        <w:spacing w:before="60"/>
        <w:ind w:left="850" w:hanging="425"/>
        <w:contextualSpacing/>
        <w:rPr>
          <w:rFonts w:cs="Arial"/>
        </w:rPr>
      </w:pPr>
      <w:r w:rsidRPr="00D41C38">
        <w:rPr>
          <w:rFonts w:cs="Arial"/>
        </w:rPr>
        <w:t>b)</w:t>
      </w:r>
      <w:r w:rsidRPr="00D41C38">
        <w:rPr>
          <w:rFonts w:cs="Arial"/>
        </w:rPr>
        <w:tab/>
        <w:t>pojíždění nebo vykonávání prací na okraji svahů, výkopů nebo pod stěnou nebo svahem,</w:t>
      </w:r>
    </w:p>
    <w:p w14:paraId="136D388F" w14:textId="77777777" w:rsidR="00A232E6" w:rsidRPr="00D41C38" w:rsidRDefault="00A232E6" w:rsidP="00A232E6">
      <w:pPr>
        <w:spacing w:before="60"/>
        <w:ind w:left="850" w:hanging="425"/>
        <w:contextualSpacing/>
        <w:rPr>
          <w:rFonts w:cs="Arial"/>
        </w:rPr>
      </w:pPr>
      <w:r w:rsidRPr="00D41C38">
        <w:rPr>
          <w:rFonts w:cs="Arial"/>
        </w:rPr>
        <w:t>c)</w:t>
      </w:r>
      <w:r w:rsidRPr="00D41C38">
        <w:rPr>
          <w:rFonts w:cs="Arial"/>
        </w:rPr>
        <w:tab/>
        <w:t>použití více strojů na jednom pracovišti, aby nedošlo k vzájemnému ohrožení jejich provozu,</w:t>
      </w:r>
    </w:p>
    <w:p w14:paraId="601F8D6E" w14:textId="77777777" w:rsidR="00A232E6" w:rsidRPr="00D41C38" w:rsidRDefault="00A232E6" w:rsidP="00A232E6">
      <w:pPr>
        <w:spacing w:before="60"/>
        <w:ind w:left="850" w:hanging="425"/>
        <w:contextualSpacing/>
        <w:rPr>
          <w:rFonts w:cs="Arial"/>
        </w:rPr>
      </w:pPr>
      <w:r w:rsidRPr="00D41C38">
        <w:rPr>
          <w:rFonts w:cs="Arial"/>
        </w:rPr>
        <w:t>d)</w:t>
      </w:r>
      <w:r w:rsidRPr="00D41C38">
        <w:rPr>
          <w:rFonts w:cs="Arial"/>
        </w:rPr>
        <w:tab/>
        <w:t>před zahájením prací skrejprů, aby při jejich pohybu nedošlo k poškození požárních hydrantů, uzávěrů vody, plynu nebo kanalizačních poklopů, apod.,</w:t>
      </w:r>
    </w:p>
    <w:p w14:paraId="358199BE" w14:textId="77777777" w:rsidR="00A232E6" w:rsidRPr="00D41C38" w:rsidRDefault="00A232E6" w:rsidP="00A232E6">
      <w:pPr>
        <w:spacing w:before="60"/>
        <w:ind w:left="850" w:hanging="425"/>
        <w:contextualSpacing/>
        <w:rPr>
          <w:rFonts w:cs="Arial"/>
        </w:rPr>
      </w:pPr>
      <w:r w:rsidRPr="00D41C38">
        <w:rPr>
          <w:rFonts w:cs="Arial"/>
        </w:rPr>
        <w:t>e)</w:t>
      </w:r>
      <w:r w:rsidRPr="00D41C38">
        <w:rPr>
          <w:rFonts w:cs="Arial"/>
        </w:rPr>
        <w:tab/>
        <w:t>používání zařízení pro dopravu betonové směsi, aby nezpůsobila přetížení nebo nadměrné namáhání lešení, bednění, konstrukčních částí stavby apod.,</w:t>
      </w:r>
    </w:p>
    <w:p w14:paraId="47F3CD43" w14:textId="77777777" w:rsidR="00A232E6" w:rsidRPr="00D41C38" w:rsidRDefault="00A232E6" w:rsidP="00A232E6">
      <w:pPr>
        <w:spacing w:before="60"/>
        <w:ind w:left="850" w:hanging="425"/>
        <w:contextualSpacing/>
        <w:rPr>
          <w:rFonts w:cs="Arial"/>
        </w:rPr>
      </w:pPr>
      <w:r w:rsidRPr="00D41C38">
        <w:rPr>
          <w:rFonts w:cs="Arial"/>
        </w:rPr>
        <w:t>f)</w:t>
      </w:r>
      <w:r w:rsidRPr="00D41C38">
        <w:rPr>
          <w:rFonts w:cs="Arial"/>
        </w:rPr>
        <w:tab/>
        <w:t>používání stavebních strojů za provozu na veřejných komunikacích.</w:t>
      </w:r>
    </w:p>
    <w:p w14:paraId="6F1668DD" w14:textId="77777777" w:rsidR="00A232E6" w:rsidRPr="00A232E6" w:rsidRDefault="00A232E6" w:rsidP="00A232E6">
      <w:pPr>
        <w:jc w:val="left"/>
        <w:rPr>
          <w:b/>
          <w:i/>
          <w:highlight w:val="yellow"/>
        </w:rPr>
      </w:pPr>
    </w:p>
    <w:p w14:paraId="49C1EB35" w14:textId="77777777" w:rsidR="00A232E6" w:rsidRPr="00D41C38" w:rsidRDefault="00A232E6" w:rsidP="00A232E6">
      <w:pPr>
        <w:spacing w:before="120"/>
        <w:rPr>
          <w:b/>
          <w:i/>
        </w:rPr>
      </w:pPr>
      <w:r w:rsidRPr="00D41C38">
        <w:rPr>
          <w:b/>
          <w:i/>
        </w:rPr>
        <w:t>Požadavky BOZP na shazování předmětů a materiálu</w:t>
      </w:r>
    </w:p>
    <w:p w14:paraId="2F693316" w14:textId="77777777" w:rsidR="00A232E6" w:rsidRPr="00D41C38" w:rsidRDefault="00A232E6" w:rsidP="00A232E6">
      <w:pPr>
        <w:spacing w:before="60"/>
      </w:pPr>
      <w:r w:rsidRPr="00D41C38">
        <w:t xml:space="preserve">Shazovat předměty a materiál na níže položená místa nebo plochy lze jen za předpokladu, že </w:t>
      </w:r>
    </w:p>
    <w:p w14:paraId="71D99CDE" w14:textId="77777777" w:rsidR="00A232E6" w:rsidRPr="00D41C38" w:rsidRDefault="00A232E6" w:rsidP="00A232E6">
      <w:pPr>
        <w:spacing w:before="60"/>
        <w:ind w:left="284" w:hanging="284"/>
        <w:contextualSpacing/>
        <w:rPr>
          <w:rFonts w:cs="Arial"/>
        </w:rPr>
      </w:pPr>
      <w:r w:rsidRPr="00D41C38">
        <w:rPr>
          <w:rFonts w:cs="Arial"/>
        </w:rPr>
        <w:t xml:space="preserve">a) místo dopadu je zabezpečeno proti vstupu osob (ohrazením, vyloučením provozu, střežením apod.) a jeho okolí je chráněno proti případnému odrazu nebo rozstřiku shozeného předmětu nebo materiálu, </w:t>
      </w:r>
    </w:p>
    <w:p w14:paraId="4463F499" w14:textId="77777777" w:rsidR="00A232E6" w:rsidRPr="00D41C38" w:rsidRDefault="00A232E6" w:rsidP="00A232E6">
      <w:pPr>
        <w:spacing w:before="60"/>
        <w:ind w:left="284" w:hanging="284"/>
        <w:contextualSpacing/>
        <w:rPr>
          <w:rFonts w:cs="Arial"/>
        </w:rPr>
      </w:pPr>
      <w:r w:rsidRPr="00D41C38">
        <w:rPr>
          <w:rFonts w:cs="Arial"/>
        </w:rPr>
        <w:t xml:space="preserve">b) materiál je shazován uzavřeným shozem až do místa uložení, </w:t>
      </w:r>
    </w:p>
    <w:p w14:paraId="49AB667A" w14:textId="77777777" w:rsidR="00A232E6" w:rsidRPr="00D41C38" w:rsidRDefault="00A232E6" w:rsidP="00A232E6">
      <w:pPr>
        <w:spacing w:before="60"/>
        <w:ind w:left="284" w:hanging="284"/>
        <w:contextualSpacing/>
        <w:rPr>
          <w:rFonts w:cs="Arial"/>
        </w:rPr>
      </w:pPr>
      <w:r w:rsidRPr="00D41C38">
        <w:rPr>
          <w:rFonts w:cs="Arial"/>
        </w:rPr>
        <w:t xml:space="preserve">c) je provedeno opatření, zamezující nadměrné prašnosti, hlučnosti, popřípadě vzniku jiných nežádoucích účinků. </w:t>
      </w:r>
    </w:p>
    <w:p w14:paraId="4F872871" w14:textId="77777777" w:rsidR="00A232E6" w:rsidRPr="00D41C38" w:rsidRDefault="00A232E6" w:rsidP="00A232E6">
      <w:pPr>
        <w:spacing w:before="60"/>
      </w:pPr>
      <w:r w:rsidRPr="00D41C38">
        <w:t>Nelze shazovat předměty a materiál v případě, kdy není možné bezpečně předpokládat místo dopadu, jakož ani předměty a materiál, které by mohly zaměstnance strhnout z výšky.</w:t>
      </w:r>
    </w:p>
    <w:p w14:paraId="0F2753E4" w14:textId="77777777" w:rsidR="00F165B9" w:rsidRDefault="00F165B9" w:rsidP="00A232E6">
      <w:pPr>
        <w:spacing w:before="120"/>
        <w:rPr>
          <w:b/>
          <w:i/>
        </w:rPr>
      </w:pPr>
    </w:p>
    <w:p w14:paraId="72CA0753" w14:textId="77777777" w:rsidR="00A232E6" w:rsidRPr="00D41C38" w:rsidRDefault="00A232E6" w:rsidP="00A232E6">
      <w:pPr>
        <w:spacing w:before="120"/>
        <w:rPr>
          <w:b/>
          <w:i/>
        </w:rPr>
      </w:pPr>
      <w:r w:rsidRPr="00D41C38">
        <w:rPr>
          <w:b/>
          <w:i/>
        </w:rPr>
        <w:t>Požadavky BOZP na práce ve výškách</w:t>
      </w:r>
    </w:p>
    <w:p w14:paraId="4B87EF84" w14:textId="77777777" w:rsidR="00A232E6" w:rsidRPr="00D41C38" w:rsidRDefault="00A232E6" w:rsidP="009C1831">
      <w:pPr>
        <w:numPr>
          <w:ilvl w:val="0"/>
          <w:numId w:val="10"/>
        </w:numPr>
        <w:spacing w:before="60"/>
        <w:rPr>
          <w:rFonts w:cs="Arial"/>
          <w:color w:val="000000"/>
        </w:rPr>
      </w:pPr>
      <w:r w:rsidRPr="00D41C38">
        <w:rPr>
          <w:rFonts w:cs="Arial"/>
          <w:color w:val="000000"/>
        </w:rPr>
        <w:t xml:space="preserve">Zhotovitel přijme technická a organizační opatření k zabránění pádu zaměstnanců z výšky nebo do hloubky, propadnutí nebo sklouznutí nebo k jejich bezpečnému zachycení (dále jen "ochrana proti pádu”) a zajistí jejich provádění </w:t>
      </w:r>
    </w:p>
    <w:p w14:paraId="38FC783D" w14:textId="77777777" w:rsidR="00A232E6" w:rsidRPr="00D41C38" w:rsidRDefault="00A232E6" w:rsidP="00A232E6">
      <w:pPr>
        <w:spacing w:before="60"/>
        <w:ind w:left="851" w:hanging="425"/>
        <w:rPr>
          <w:rFonts w:cs="Arial"/>
        </w:rPr>
      </w:pPr>
      <w:r w:rsidRPr="00D41C38">
        <w:rPr>
          <w:rFonts w:cs="Arial"/>
        </w:rPr>
        <w:t>a)</w:t>
      </w:r>
      <w:r w:rsidRPr="00D41C38">
        <w:rPr>
          <w:rFonts w:cs="Arial"/>
        </w:rPr>
        <w:tab/>
        <w:t xml:space="preserve">na pracovištích a přístupových komunikacích nacházejících se v libovolné výšce nad vodou nebo nad látkami ohrožujícími v případě pádu život nebo zdraví osob například popálením, poleptáním, akutní otravou, zadušením, </w:t>
      </w:r>
    </w:p>
    <w:p w14:paraId="489D9B78" w14:textId="77777777" w:rsidR="00A232E6" w:rsidRPr="00D41C38" w:rsidRDefault="00A232E6" w:rsidP="00A232E6">
      <w:pPr>
        <w:spacing w:before="60"/>
        <w:ind w:left="851" w:hanging="425"/>
        <w:rPr>
          <w:rFonts w:cs="Arial"/>
        </w:rPr>
      </w:pPr>
      <w:r w:rsidRPr="00D41C38">
        <w:rPr>
          <w:rFonts w:cs="Arial"/>
        </w:rPr>
        <w:t>b)</w:t>
      </w:r>
      <w:r w:rsidRPr="00D41C38">
        <w:rPr>
          <w:rFonts w:cs="Arial"/>
        </w:rPr>
        <w:tab/>
        <w:t>na všech ostatních pracovištích a přístupových komunikacích, pokud leží ve výšce nad 1,5 m nad okolní úrovní, případně pokud pod nimi volná hloubka přesahuje 1,5 m.</w:t>
      </w:r>
    </w:p>
    <w:p w14:paraId="6162263B" w14:textId="77777777" w:rsidR="00A232E6" w:rsidRPr="00D41C38" w:rsidRDefault="00A232E6" w:rsidP="009C1831">
      <w:pPr>
        <w:numPr>
          <w:ilvl w:val="0"/>
          <w:numId w:val="10"/>
        </w:numPr>
        <w:spacing w:before="60"/>
        <w:rPr>
          <w:rFonts w:cs="Arial"/>
          <w:color w:val="000000"/>
        </w:rPr>
      </w:pPr>
      <w:r w:rsidRPr="00D41C38">
        <w:rPr>
          <w:rFonts w:cs="Arial"/>
          <w:color w:val="000000"/>
        </w:rPr>
        <w:t>Zhotovitel zajistí, aby otvory v podlaze a terénní prohlubně, jejichž půdorysné rozměry ve všech směrech přesahují 0,25 m, byly bezprostředně po jejich vzniku zakryty poklopy o odpovídající únosnosti zajištěnými proti posunutí nebo, aby volné okraje otvorů byly zajištěny technickým prostředkem ochrany proti pádu, například zábradlím nebo ohrazením. Zajištěny proti vypadnutí osob nemusí být otvory ve stěnách, jejichž dolní okraj je výše než 1,1 m nad podlahou, a otvory ve stěnách o šířce menší než 0,3 m a výšce menší než 0,75 m.</w:t>
      </w:r>
    </w:p>
    <w:p w14:paraId="0D6184E5" w14:textId="77777777" w:rsidR="00A232E6" w:rsidRPr="00D41C38" w:rsidRDefault="00A232E6" w:rsidP="009C1831">
      <w:pPr>
        <w:numPr>
          <w:ilvl w:val="0"/>
          <w:numId w:val="10"/>
        </w:numPr>
        <w:spacing w:before="60"/>
        <w:rPr>
          <w:rFonts w:cs="Arial"/>
          <w:color w:val="000000"/>
        </w:rPr>
      </w:pPr>
      <w:r w:rsidRPr="00D41C38">
        <w:rPr>
          <w:rFonts w:cs="Arial"/>
          <w:color w:val="000000"/>
        </w:rPr>
        <w:t>Zhotovitel zajistí, aby na všech plochách, které nezaručují, že jsou při zatížení osobami včetně nářadí, pracovních pomůcek a materiálu bezpečné proti prolomení, případně na nichž toto zatížení není vhodně rozloženo technickou konstrukcí (pracovní, popř. přístupová podlaha apod.), bylo provedeno zajištění proti propadnutí. Ke zvyšování místa práce nebo k výstupu není dovoleno používat nestabilní předměty a předměty určené k jinému použití (vědra, sudy, židle, stoly apod.).</w:t>
      </w:r>
    </w:p>
    <w:p w14:paraId="71340866" w14:textId="77777777" w:rsidR="00A232E6" w:rsidRPr="00D41C38" w:rsidRDefault="00A232E6" w:rsidP="009C1831">
      <w:pPr>
        <w:numPr>
          <w:ilvl w:val="0"/>
          <w:numId w:val="10"/>
        </w:numPr>
        <w:spacing w:before="60"/>
        <w:rPr>
          <w:rFonts w:cs="Arial"/>
          <w:color w:val="000000"/>
        </w:rPr>
      </w:pPr>
      <w:r w:rsidRPr="00D41C38">
        <w:rPr>
          <w:rFonts w:cs="Arial"/>
          <w:color w:val="000000"/>
        </w:rPr>
        <w:t xml:space="preserve">Ochranu proti pádu zajišťuje zhotovitel přednostně pomocí prostředků kolektivní ochrany, kterými jsou zejména technické konstrukce, například ochranná zábradlí a ohrazení, poklopy, záchytná lešení, ohrazení nebo sítě, a dočasné stavební konstrukce, například lešení nebo pracovní plošiny. </w:t>
      </w:r>
    </w:p>
    <w:p w14:paraId="74332EA2" w14:textId="77777777" w:rsidR="00A232E6" w:rsidRPr="00D41C38" w:rsidRDefault="00A232E6" w:rsidP="009C1831">
      <w:pPr>
        <w:numPr>
          <w:ilvl w:val="0"/>
          <w:numId w:val="10"/>
        </w:numPr>
        <w:spacing w:before="60"/>
        <w:rPr>
          <w:rFonts w:cs="Arial"/>
        </w:rPr>
      </w:pPr>
      <w:r w:rsidRPr="00D41C38">
        <w:rPr>
          <w:rFonts w:cs="Arial"/>
        </w:rPr>
        <w:t xml:space="preserve">Prostředky osobní ochrany, kterými jsou osobní ochranné pracovní prostředky proti pádu, se použijí v případě, kdy povaha práce vylučuje použití prostředků kolektivní ochrany nebo není-li použití prostředků kolektivní ochrany s ohledem na povahu, předpokládaný rozsah a dobu trvání </w:t>
      </w:r>
      <w:r w:rsidRPr="00D41C38">
        <w:rPr>
          <w:rFonts w:cs="Arial"/>
        </w:rPr>
        <w:lastRenderedPageBreak/>
        <w:t xml:space="preserve">práce a počet dotčených zaměstnanců účelné nebo s ohledem na bezpečnost zaměstnance dostatečné. </w:t>
      </w:r>
    </w:p>
    <w:p w14:paraId="6A90E72C" w14:textId="77777777" w:rsidR="00A232E6" w:rsidRPr="00D41C38" w:rsidRDefault="00A232E6" w:rsidP="009C1831">
      <w:pPr>
        <w:numPr>
          <w:ilvl w:val="0"/>
          <w:numId w:val="10"/>
        </w:numPr>
        <w:spacing w:before="60"/>
        <w:rPr>
          <w:rFonts w:cs="Arial"/>
          <w:color w:val="000000"/>
        </w:rPr>
      </w:pPr>
      <w:r w:rsidRPr="00D41C38">
        <w:rPr>
          <w:rFonts w:cs="Arial"/>
          <w:color w:val="000000"/>
        </w:rPr>
        <w:t xml:space="preserve">Ochranu proti pádu není nutné provádět </w:t>
      </w:r>
    </w:p>
    <w:p w14:paraId="54017998" w14:textId="77777777" w:rsidR="00A232E6" w:rsidRPr="00D41C38" w:rsidRDefault="00A232E6" w:rsidP="00A232E6">
      <w:pPr>
        <w:spacing w:before="60"/>
        <w:ind w:left="851" w:hanging="425"/>
        <w:rPr>
          <w:rFonts w:cs="Arial"/>
        </w:rPr>
      </w:pPr>
      <w:r w:rsidRPr="00D41C38">
        <w:rPr>
          <w:rFonts w:cs="Arial"/>
        </w:rPr>
        <w:t>a)</w:t>
      </w:r>
      <w:r w:rsidRPr="00D41C38">
        <w:rPr>
          <w:rFonts w:cs="Arial"/>
        </w:rPr>
        <w:tab/>
        <w:t xml:space="preserve">na souvislé ploše, jejíž sklon od vodorovné roviny nepřesahuje 10 stupňů, pokud pracoviště, popřípadě přístupová komunikace, jsou vymezeny vhodnou ochranou proti pádu, například zábranou umístěnou ve vzdálenosti nejméně 1,5 m od okraje, na němž hrozí nebezpečí pádu (dále jen "volný okraj”), </w:t>
      </w:r>
    </w:p>
    <w:p w14:paraId="57A2AAA9" w14:textId="77777777" w:rsidR="00A232E6" w:rsidRPr="00D41C38" w:rsidRDefault="00A232E6" w:rsidP="00A232E6">
      <w:pPr>
        <w:spacing w:before="60"/>
        <w:ind w:left="851" w:hanging="425"/>
        <w:rPr>
          <w:rFonts w:cs="Arial"/>
        </w:rPr>
      </w:pPr>
      <w:r w:rsidRPr="00D41C38">
        <w:rPr>
          <w:rFonts w:cs="Arial"/>
        </w:rPr>
        <w:t>b)</w:t>
      </w:r>
      <w:r w:rsidRPr="00D41C38">
        <w:rPr>
          <w:rFonts w:cs="Arial"/>
        </w:rPr>
        <w:tab/>
        <w:t xml:space="preserve">podél volných okrajů otvorů, jejichž půdorysné rozměry alespoň v jednom směru nepřesahují 0,25 m, </w:t>
      </w:r>
    </w:p>
    <w:p w14:paraId="167A0B8F" w14:textId="77777777" w:rsidR="00A232E6" w:rsidRPr="00D41C38" w:rsidRDefault="00A232E6" w:rsidP="00A232E6">
      <w:pPr>
        <w:spacing w:before="60"/>
        <w:ind w:left="851" w:hanging="425"/>
        <w:rPr>
          <w:rFonts w:cs="Arial"/>
        </w:rPr>
      </w:pPr>
      <w:r w:rsidRPr="00D41C38">
        <w:rPr>
          <w:rFonts w:cs="Arial"/>
        </w:rPr>
        <w:t>c)</w:t>
      </w:r>
      <w:r w:rsidRPr="00D41C38">
        <w:rPr>
          <w:rFonts w:cs="Arial"/>
        </w:rPr>
        <w:tab/>
        <w:t xml:space="preserve">pokud úroveň terénu nebo podlahy pracoviště uvnitř objektu leží nejméně 0,6 m pod korunou vyzdívané zdi. </w:t>
      </w:r>
    </w:p>
    <w:p w14:paraId="631A3195" w14:textId="77777777" w:rsidR="00A232E6" w:rsidRPr="00D41C38" w:rsidRDefault="00A232E6" w:rsidP="009C1831">
      <w:pPr>
        <w:numPr>
          <w:ilvl w:val="0"/>
          <w:numId w:val="10"/>
        </w:numPr>
        <w:spacing w:before="60"/>
        <w:rPr>
          <w:rFonts w:cs="Arial"/>
        </w:rPr>
      </w:pPr>
      <w:r w:rsidRPr="00D41C38">
        <w:rPr>
          <w:rFonts w:cs="Arial"/>
        </w:rPr>
        <w:t>Při práci ve výškách a nad volnou hloubkou vykonávané osamoceně nebo samostatně musí být zaměstnanec seznámen s pravidly pro dorozumívání mezi zaměstnanci na pracovišti nebo pro dorozumívání s vedoucím zaměstnancem. Zaměstnanec vykonávající práci uvedenou ve větě první musí být poučen o povinnosti přerušit práci, pokud v ní nemůže pokračovat bezpečným způsobem, a o přerušení práce musí neprodleně informovat vedoucího zaměstnance, popřípadě představitele zhotovitele.</w:t>
      </w:r>
    </w:p>
    <w:p w14:paraId="7EED09A6" w14:textId="77777777" w:rsidR="00A232E6" w:rsidRPr="00D41C38" w:rsidRDefault="00A232E6" w:rsidP="009C1831">
      <w:pPr>
        <w:numPr>
          <w:ilvl w:val="0"/>
          <w:numId w:val="10"/>
        </w:numPr>
        <w:spacing w:before="60"/>
        <w:rPr>
          <w:rFonts w:cs="Arial"/>
        </w:rPr>
      </w:pPr>
      <w:r w:rsidRPr="00D41C38">
        <w:rPr>
          <w:rFonts w:cs="Arial"/>
        </w:rPr>
        <w:t>Práce ve výškách nesmí být prováděna, jestliže nepříznivá povětrnostní situace, s ohledem na použitou ochranu proti pádu, může ohrozit bezpečnost a zdraví zaměstnanců. Při nepříznivé povětrnostní situaci je Zhotovitel povinen zajistit přerušení prací. Za nepříznivou povětrnostní situaci, která výrazně zvyšuje nebezpečí pádu nebo sklouznutí, se při pracích ve výškách považuje:</w:t>
      </w:r>
    </w:p>
    <w:p w14:paraId="6698346A" w14:textId="77777777" w:rsidR="00A232E6" w:rsidRPr="00D41C38" w:rsidRDefault="00A232E6" w:rsidP="00A232E6">
      <w:pPr>
        <w:spacing w:before="60"/>
        <w:ind w:left="850" w:hanging="425"/>
        <w:contextualSpacing/>
        <w:rPr>
          <w:rFonts w:cs="Arial"/>
        </w:rPr>
      </w:pPr>
      <w:r w:rsidRPr="00D41C38">
        <w:rPr>
          <w:rFonts w:cs="Arial"/>
        </w:rPr>
        <w:t>a)</w:t>
      </w:r>
      <w:r w:rsidRPr="00D41C38">
        <w:rPr>
          <w:rFonts w:cs="Arial"/>
        </w:rPr>
        <w:tab/>
        <w:t xml:space="preserve">bouře, déšť, sněžení nebo tvoření námrazy, </w:t>
      </w:r>
    </w:p>
    <w:p w14:paraId="781FC44F" w14:textId="77777777" w:rsidR="00A232E6" w:rsidRPr="00D41C38" w:rsidRDefault="00A232E6" w:rsidP="00A232E6">
      <w:pPr>
        <w:spacing w:before="60"/>
        <w:ind w:left="850" w:hanging="425"/>
        <w:contextualSpacing/>
        <w:rPr>
          <w:rFonts w:cs="Arial"/>
        </w:rPr>
      </w:pPr>
      <w:r w:rsidRPr="00D41C38">
        <w:rPr>
          <w:rFonts w:cs="Arial"/>
        </w:rPr>
        <w:t>b)</w:t>
      </w:r>
      <w:r w:rsidRPr="00D41C38">
        <w:rPr>
          <w:rFonts w:cs="Arial"/>
        </w:rPr>
        <w:tab/>
        <w:t xml:space="preserve">čerstvý vítr o rychlosti nad 8 m.s-1 (síla větru 5 stupňů Bf) při práci na zavěšených pracovních plošinách, pojízdných lešeních, žebřících nad 5 m výšky práce a při použití závěsu na laně u pracovních polohovacích systémů; v ostatních případech silný vítr o rychlosti nad 11 m.s-1 (síla větru 6 stupňů Bf), </w:t>
      </w:r>
    </w:p>
    <w:p w14:paraId="75BB09ED" w14:textId="77777777" w:rsidR="00A232E6" w:rsidRPr="00D41C38" w:rsidRDefault="00A232E6" w:rsidP="00A232E6">
      <w:pPr>
        <w:spacing w:before="60"/>
        <w:ind w:left="850" w:hanging="425"/>
        <w:contextualSpacing/>
        <w:rPr>
          <w:rFonts w:cs="Arial"/>
        </w:rPr>
      </w:pPr>
      <w:r w:rsidRPr="00D41C38">
        <w:rPr>
          <w:rFonts w:cs="Arial"/>
        </w:rPr>
        <w:t>c)</w:t>
      </w:r>
      <w:r w:rsidRPr="00D41C38">
        <w:rPr>
          <w:rFonts w:cs="Arial"/>
        </w:rPr>
        <w:tab/>
        <w:t xml:space="preserve">dohlednost v místě práce menší než 30 m, </w:t>
      </w:r>
    </w:p>
    <w:p w14:paraId="2378B36C" w14:textId="77777777" w:rsidR="00A232E6" w:rsidRPr="00D41C38" w:rsidRDefault="00A232E6" w:rsidP="00A232E6">
      <w:pPr>
        <w:spacing w:before="60"/>
        <w:ind w:left="850" w:hanging="425"/>
        <w:contextualSpacing/>
        <w:rPr>
          <w:rFonts w:cs="Arial"/>
        </w:rPr>
      </w:pPr>
      <w:r w:rsidRPr="00D41C38">
        <w:rPr>
          <w:rFonts w:cs="Arial"/>
        </w:rPr>
        <w:t>d)</w:t>
      </w:r>
      <w:r w:rsidRPr="00D41C38">
        <w:rPr>
          <w:rFonts w:cs="Arial"/>
        </w:rPr>
        <w:tab/>
        <w:t>teplota prostředí během provádění prací nižší než -10 °C.</w:t>
      </w:r>
    </w:p>
    <w:p w14:paraId="6888067B" w14:textId="77777777" w:rsidR="00A232E6" w:rsidRPr="00D41C38" w:rsidRDefault="00A232E6" w:rsidP="009C1831">
      <w:pPr>
        <w:numPr>
          <w:ilvl w:val="0"/>
          <w:numId w:val="10"/>
        </w:numPr>
        <w:spacing w:before="60"/>
        <w:rPr>
          <w:rFonts w:cs="Arial"/>
        </w:rPr>
      </w:pPr>
      <w:r w:rsidRPr="00D41C38">
        <w:rPr>
          <w:rFonts w:cs="Arial"/>
          <w:color w:val="000000"/>
        </w:rPr>
        <w:t xml:space="preserve">Při </w:t>
      </w:r>
      <w:r w:rsidRPr="00D41C38">
        <w:rPr>
          <w:rFonts w:cs="Arial"/>
          <w:color w:val="000000"/>
          <w:u w:val="single"/>
        </w:rPr>
        <w:t>krátkodobých montážních pracích ve výškách</w:t>
      </w:r>
      <w:r w:rsidRPr="00D41C38">
        <w:rPr>
          <w:rFonts w:cs="Arial"/>
          <w:color w:val="000000"/>
        </w:rPr>
        <w:t xml:space="preserve"> nevyhnutelných pro osazení stavebních prvků se mohou stavební prvky osazovat a vzájemně spojovat z konzol, z navařených nebo jiným způsobem upevněných příčlí, z profilů ztužujících příhradovou konstrukci nebo podobných nášlapných ploch, pokud zaměstnanec provádějící tyto práce použije osobní ochranné pracovní prostředky proti pádu.</w:t>
      </w:r>
    </w:p>
    <w:p w14:paraId="456D8B21" w14:textId="77777777" w:rsidR="00A232E6" w:rsidRPr="00D41C38" w:rsidRDefault="00A232E6" w:rsidP="009C1831">
      <w:pPr>
        <w:numPr>
          <w:ilvl w:val="0"/>
          <w:numId w:val="10"/>
        </w:numPr>
        <w:spacing w:before="60"/>
        <w:rPr>
          <w:rFonts w:cs="Arial"/>
        </w:rPr>
      </w:pPr>
      <w:r w:rsidRPr="00D41C38">
        <w:rPr>
          <w:rFonts w:cs="Arial"/>
          <w:color w:val="000000"/>
        </w:rPr>
        <w:t xml:space="preserve">Zhotovitel poskytuje zaměstnancům v dostatečném rozsahu </w:t>
      </w:r>
      <w:r w:rsidRPr="00D41C38">
        <w:rPr>
          <w:rFonts w:cs="Arial"/>
          <w:color w:val="000000"/>
          <w:u w:val="single"/>
        </w:rPr>
        <w:t>školení o bezpečnosti a ochraně zdraví při práci ve výškách a nad volnou hloubkou</w:t>
      </w:r>
      <w:r w:rsidRPr="00D41C38">
        <w:rPr>
          <w:rFonts w:cs="Arial"/>
          <w:color w:val="000000"/>
        </w:rPr>
        <w:t xml:space="preserve">, zejména pokud jde o práce ve výškách nad 1,5 m, kdy zaměstnanci nemohou pracovat z pevných a bezpečných pracovních podlah, kdy pracují na pohyblivých pracovních plošinách, na žebřících ve výšce nad 5 m, a o používání osobních ochranných pracovních prostředků. </w:t>
      </w:r>
    </w:p>
    <w:p w14:paraId="167F40CA" w14:textId="77777777" w:rsidR="00A232E6" w:rsidRDefault="00A232E6" w:rsidP="009C1831">
      <w:pPr>
        <w:numPr>
          <w:ilvl w:val="0"/>
          <w:numId w:val="10"/>
        </w:numPr>
        <w:spacing w:before="60"/>
        <w:rPr>
          <w:rFonts w:cs="Arial"/>
        </w:rPr>
      </w:pPr>
      <w:r w:rsidRPr="00D41C38">
        <w:rPr>
          <w:rFonts w:cs="Arial"/>
        </w:rPr>
        <w:t xml:space="preserve">Vstupním, periodickým a mimořádným preventivním </w:t>
      </w:r>
      <w:r w:rsidRPr="00D41C38">
        <w:rPr>
          <w:rFonts w:cs="Arial"/>
          <w:u w:val="single"/>
        </w:rPr>
        <w:t>prohlídkám</w:t>
      </w:r>
      <w:r w:rsidRPr="00D41C38">
        <w:rPr>
          <w:rFonts w:cs="Arial"/>
        </w:rPr>
        <w:t xml:space="preserve"> jsou povinni se podrobovat zaměstnanci pracující ve výšce nad 10 m na strmých stěnách, vysunutých lešeních, provazových žebřících, apod. v intervalu 1x za 3 roky; zaměstnanci mladší 21 let a starší 50 let v intervalu 1x za rok.</w:t>
      </w:r>
    </w:p>
    <w:p w14:paraId="2AE54A05" w14:textId="77777777" w:rsidR="008342C7" w:rsidRPr="00D41C38" w:rsidRDefault="008342C7" w:rsidP="008342C7">
      <w:pPr>
        <w:spacing w:before="60"/>
        <w:ind w:left="397"/>
        <w:rPr>
          <w:rFonts w:cs="Arial"/>
        </w:rPr>
      </w:pPr>
    </w:p>
    <w:p w14:paraId="395563FB" w14:textId="77777777" w:rsidR="00A232E6" w:rsidRPr="00D41C38" w:rsidRDefault="00A232E6" w:rsidP="00A232E6">
      <w:pPr>
        <w:spacing w:before="120"/>
        <w:rPr>
          <w:b/>
          <w:i/>
        </w:rPr>
      </w:pPr>
      <w:r w:rsidRPr="00D41C38">
        <w:rPr>
          <w:b/>
          <w:i/>
        </w:rPr>
        <w:t>Osobní ochranné pracovní prostředky (OOPP)</w:t>
      </w:r>
    </w:p>
    <w:p w14:paraId="1BE95693" w14:textId="77777777" w:rsidR="00A232E6" w:rsidRPr="00D41C38" w:rsidRDefault="00A232E6" w:rsidP="00A232E6">
      <w:pPr>
        <w:spacing w:before="60"/>
        <w:rPr>
          <w:rFonts w:cs="Arial"/>
          <w:bCs/>
          <w:szCs w:val="18"/>
        </w:rPr>
      </w:pPr>
      <w:r w:rsidRPr="00D41C38">
        <w:rPr>
          <w:rFonts w:cs="Arial"/>
        </w:rPr>
        <w:t>Osobní ochranné pracovní prostředky</w:t>
      </w:r>
      <w:r w:rsidRPr="00D41C38">
        <w:rPr>
          <w:rFonts w:cs="Arial"/>
          <w:color w:val="008080"/>
        </w:rPr>
        <w:t xml:space="preserve"> </w:t>
      </w:r>
      <w:r w:rsidRPr="00D41C38">
        <w:rPr>
          <w:rFonts w:cs="Arial"/>
          <w:bCs/>
          <w:szCs w:val="18"/>
        </w:rPr>
        <w:t>jsou ochranné prostředky, které musí chránit zaměstnance před riziky, nesmí ohrožovat jejich zdraví, nesmí bránit při výkonu práce a musí splňovat požadavky stanovené zákoníkem práce a NV č. 495/2001 Sb.</w:t>
      </w:r>
    </w:p>
    <w:p w14:paraId="61AAF654" w14:textId="77777777" w:rsidR="00A232E6" w:rsidRPr="00D41C38" w:rsidRDefault="00A232E6" w:rsidP="00A232E6">
      <w:pPr>
        <w:spacing w:before="60"/>
        <w:rPr>
          <w:rFonts w:cs="Arial"/>
          <w:bCs/>
          <w:szCs w:val="18"/>
        </w:rPr>
      </w:pPr>
      <w:r w:rsidRPr="00D41C38">
        <w:rPr>
          <w:rFonts w:cs="Arial"/>
          <w:bCs/>
          <w:szCs w:val="18"/>
        </w:rPr>
        <w:t>Zásady poskytování OOPP:</w:t>
      </w:r>
    </w:p>
    <w:p w14:paraId="76B8E5CE" w14:textId="77777777" w:rsidR="00A232E6" w:rsidRPr="00D41C38" w:rsidRDefault="00A232E6" w:rsidP="009C1831">
      <w:pPr>
        <w:numPr>
          <w:ilvl w:val="0"/>
          <w:numId w:val="11"/>
        </w:numPr>
        <w:spacing w:before="60"/>
        <w:rPr>
          <w:rFonts w:cs="Arial"/>
          <w:bCs/>
          <w:szCs w:val="18"/>
        </w:rPr>
      </w:pPr>
      <w:r w:rsidRPr="00D41C38">
        <w:rPr>
          <w:rFonts w:cs="Arial"/>
          <w:bCs/>
          <w:noProof/>
          <w:szCs w:val="18"/>
        </w:rPr>
        <w:lastRenderedPageBreak/>
        <w:t>Zhotovitel</w:t>
      </w:r>
      <w:r w:rsidRPr="00D41C38">
        <w:rPr>
          <w:rFonts w:cs="Arial"/>
          <w:bCs/>
          <w:szCs w:val="18"/>
        </w:rPr>
        <w:t xml:space="preserve"> je povinen bezplatně poskytovat OOPP svým zaměstnancům pro vykonávání činností, při nichž je nelze chránit technickými či organizačními opatřeními před riziky, která by mohla ohrozit jejich život nebo zdraví při práci nebo v prostředí, v němž obuv či oděv podléhají mimořádnému opotřebení nebo znečištění.</w:t>
      </w:r>
    </w:p>
    <w:p w14:paraId="2E550241" w14:textId="77777777" w:rsidR="00A232E6" w:rsidRPr="00D41C38" w:rsidRDefault="00A232E6" w:rsidP="009C1831">
      <w:pPr>
        <w:numPr>
          <w:ilvl w:val="0"/>
          <w:numId w:val="11"/>
        </w:numPr>
        <w:spacing w:before="60"/>
        <w:rPr>
          <w:rFonts w:cs="Arial"/>
          <w:bCs/>
          <w:szCs w:val="18"/>
        </w:rPr>
      </w:pPr>
      <w:r w:rsidRPr="00D41C38">
        <w:rPr>
          <w:rFonts w:cs="Arial"/>
          <w:bCs/>
          <w:noProof/>
          <w:szCs w:val="18"/>
        </w:rPr>
        <w:t xml:space="preserve">Zhotovitel </w:t>
      </w:r>
      <w:r w:rsidRPr="00D41C38">
        <w:rPr>
          <w:rFonts w:cs="Arial"/>
          <w:bCs/>
          <w:szCs w:val="18"/>
        </w:rPr>
        <w:t>vydává OOPP na základě zhodnocení pracovních rizik s přihlédnutím k povaze práce, konkrétním potřebám a specifickým podmínkám daných pracovních činností.</w:t>
      </w:r>
    </w:p>
    <w:p w14:paraId="0E44392E" w14:textId="77777777" w:rsidR="00A232E6" w:rsidRPr="00D41C38" w:rsidRDefault="00A232E6" w:rsidP="009C1831">
      <w:pPr>
        <w:numPr>
          <w:ilvl w:val="0"/>
          <w:numId w:val="11"/>
        </w:numPr>
        <w:spacing w:before="60"/>
        <w:rPr>
          <w:rFonts w:cs="Arial"/>
          <w:bCs/>
          <w:szCs w:val="18"/>
        </w:rPr>
      </w:pPr>
      <w:r w:rsidRPr="00D41C38">
        <w:rPr>
          <w:rFonts w:cs="Arial"/>
          <w:bCs/>
          <w:noProof/>
          <w:szCs w:val="18"/>
        </w:rPr>
        <w:t>Zhotovitel</w:t>
      </w:r>
      <w:r w:rsidRPr="00D41C38">
        <w:rPr>
          <w:rFonts w:cs="Arial"/>
          <w:bCs/>
          <w:szCs w:val="18"/>
        </w:rPr>
        <w:t xml:space="preserve"> je povinen kontrolovat jejich používání.</w:t>
      </w:r>
    </w:p>
    <w:p w14:paraId="6A524AB6" w14:textId="77777777" w:rsidR="00A232E6" w:rsidRPr="00D41C38" w:rsidRDefault="00A232E6" w:rsidP="00A232E6">
      <w:pPr>
        <w:spacing w:before="60"/>
        <w:rPr>
          <w:rFonts w:cs="Arial"/>
          <w:bCs/>
          <w:szCs w:val="18"/>
        </w:rPr>
      </w:pPr>
      <w:r w:rsidRPr="00D41C38">
        <w:rPr>
          <w:rFonts w:cs="Arial"/>
          <w:bCs/>
          <w:szCs w:val="18"/>
        </w:rPr>
        <w:t>Povinnosti zaměstnanců týkající se OOPP</w:t>
      </w:r>
    </w:p>
    <w:p w14:paraId="72092060" w14:textId="77777777" w:rsidR="00A232E6" w:rsidRPr="00D41C38" w:rsidRDefault="00A232E6" w:rsidP="00A232E6">
      <w:pPr>
        <w:spacing w:before="60"/>
        <w:rPr>
          <w:rFonts w:cs="Arial"/>
          <w:bCs/>
          <w:szCs w:val="18"/>
        </w:rPr>
      </w:pPr>
      <w:r w:rsidRPr="00D41C38">
        <w:rPr>
          <w:rFonts w:cs="Arial"/>
          <w:bCs/>
          <w:szCs w:val="18"/>
        </w:rPr>
        <w:t>Zaměstnanci jsou povinni:</w:t>
      </w:r>
    </w:p>
    <w:p w14:paraId="632BF12B" w14:textId="77777777" w:rsidR="00A232E6" w:rsidRPr="00D41C38" w:rsidRDefault="00A232E6" w:rsidP="009C1831">
      <w:pPr>
        <w:numPr>
          <w:ilvl w:val="0"/>
          <w:numId w:val="12"/>
        </w:numPr>
        <w:spacing w:before="60"/>
        <w:rPr>
          <w:rFonts w:cs="Arial"/>
          <w:bCs/>
          <w:szCs w:val="18"/>
        </w:rPr>
      </w:pPr>
      <w:r w:rsidRPr="00D41C38">
        <w:rPr>
          <w:rFonts w:cs="Arial"/>
          <w:bCs/>
          <w:szCs w:val="18"/>
        </w:rPr>
        <w:t>používat OOPP pouze pro práce, pro které byly určeny, pečovat o ně a řádně s nimi hospodařit,</w:t>
      </w:r>
    </w:p>
    <w:p w14:paraId="27CFE6D9" w14:textId="77777777" w:rsidR="00A232E6" w:rsidRPr="00D41C38" w:rsidRDefault="00A232E6" w:rsidP="009C1831">
      <w:pPr>
        <w:numPr>
          <w:ilvl w:val="0"/>
          <w:numId w:val="12"/>
        </w:numPr>
        <w:spacing w:before="60"/>
        <w:rPr>
          <w:rFonts w:cs="Arial"/>
          <w:bCs/>
          <w:szCs w:val="18"/>
        </w:rPr>
      </w:pPr>
      <w:r w:rsidRPr="00D41C38">
        <w:rPr>
          <w:rFonts w:cs="Arial"/>
          <w:bCs/>
          <w:szCs w:val="18"/>
        </w:rPr>
        <w:t>provádět vizuální kontrolu a drobnou denní údržbu OOPP,</w:t>
      </w:r>
    </w:p>
    <w:p w14:paraId="6DD7DFB5" w14:textId="77777777" w:rsidR="00A232E6" w:rsidRPr="00D41C38" w:rsidRDefault="00A232E6" w:rsidP="009C1831">
      <w:pPr>
        <w:numPr>
          <w:ilvl w:val="0"/>
          <w:numId w:val="12"/>
        </w:numPr>
        <w:spacing w:before="60"/>
        <w:rPr>
          <w:rFonts w:cs="Arial"/>
          <w:bCs/>
          <w:szCs w:val="18"/>
        </w:rPr>
      </w:pPr>
      <w:r w:rsidRPr="00D41C38">
        <w:rPr>
          <w:rFonts w:cs="Arial"/>
          <w:bCs/>
          <w:szCs w:val="18"/>
        </w:rPr>
        <w:t>odkládat OOPP na místech k tomu určených,</w:t>
      </w:r>
    </w:p>
    <w:p w14:paraId="0DAE0A88" w14:textId="77777777" w:rsidR="00A232E6" w:rsidRDefault="00A232E6" w:rsidP="009C1831">
      <w:pPr>
        <w:numPr>
          <w:ilvl w:val="0"/>
          <w:numId w:val="12"/>
        </w:numPr>
        <w:spacing w:before="60"/>
        <w:rPr>
          <w:rFonts w:cs="Arial"/>
          <w:bCs/>
          <w:szCs w:val="18"/>
        </w:rPr>
      </w:pPr>
      <w:r w:rsidRPr="00D41C38">
        <w:rPr>
          <w:rFonts w:cs="Arial"/>
          <w:bCs/>
          <w:szCs w:val="18"/>
        </w:rPr>
        <w:t>žádat o výměnu, pokud OOPP ztratily své funkční vlastnosti a v důsledku toho by mohlo dojít k ohrožení života nebo zdraví.</w:t>
      </w:r>
    </w:p>
    <w:p w14:paraId="68D6CCE9" w14:textId="77777777" w:rsidR="008342C7" w:rsidRPr="00D41C38" w:rsidRDefault="008342C7" w:rsidP="008342C7">
      <w:pPr>
        <w:spacing w:before="60"/>
        <w:ind w:left="397"/>
        <w:rPr>
          <w:rFonts w:cs="Arial"/>
          <w:bCs/>
          <w:szCs w:val="18"/>
        </w:rPr>
      </w:pPr>
    </w:p>
    <w:p w14:paraId="137FE7C1" w14:textId="77777777" w:rsidR="00A232E6" w:rsidRPr="00D41C38" w:rsidRDefault="00A232E6" w:rsidP="00A232E6">
      <w:pPr>
        <w:spacing w:before="120"/>
        <w:rPr>
          <w:b/>
          <w:i/>
        </w:rPr>
      </w:pPr>
      <w:r w:rsidRPr="00D41C38">
        <w:rPr>
          <w:b/>
          <w:i/>
        </w:rPr>
        <w:t>Školení zaměstnanců v oblasti BOZP</w:t>
      </w:r>
    </w:p>
    <w:p w14:paraId="2CEA9A2D" w14:textId="77777777" w:rsidR="00A232E6" w:rsidRPr="00D41C38" w:rsidRDefault="00A232E6" w:rsidP="00A232E6">
      <w:pPr>
        <w:spacing w:before="60"/>
        <w:rPr>
          <w:rFonts w:cs="Arial"/>
        </w:rPr>
      </w:pPr>
      <w:r w:rsidRPr="00D41C38">
        <w:rPr>
          <w:rFonts w:cs="Arial"/>
        </w:rPr>
        <w:t>Pravidla pro školení zaměstnanců stanovuje zákoník práce (zákon č.262/2006 Sb. § 103, odst. 2 a 3, ve znění pozdějších předpisů):</w:t>
      </w:r>
    </w:p>
    <w:p w14:paraId="3F2979A1" w14:textId="77777777" w:rsidR="00A232E6" w:rsidRPr="00D41C38" w:rsidRDefault="00A232E6" w:rsidP="009C1831">
      <w:pPr>
        <w:numPr>
          <w:ilvl w:val="0"/>
          <w:numId w:val="13"/>
        </w:numPr>
        <w:shd w:val="clear" w:color="auto" w:fill="FFFFFF"/>
        <w:spacing w:before="60"/>
        <w:rPr>
          <w:rFonts w:cs="Arial"/>
          <w:szCs w:val="18"/>
        </w:rPr>
      </w:pPr>
      <w:r w:rsidRPr="00D41C38">
        <w:rPr>
          <w:rFonts w:cs="Arial"/>
          <w:szCs w:val="18"/>
        </w:rPr>
        <w:t xml:space="preserve">Zhotovitel je povinen zajistit zaměstnancům školení o právních a ostatních předpisech k zajištění BOZP, které </w:t>
      </w:r>
    </w:p>
    <w:p w14:paraId="352BE1B1" w14:textId="77777777" w:rsidR="00A232E6" w:rsidRPr="00D41C38" w:rsidRDefault="00A232E6" w:rsidP="009C1831">
      <w:pPr>
        <w:numPr>
          <w:ilvl w:val="0"/>
          <w:numId w:val="9"/>
        </w:numPr>
        <w:spacing w:before="60"/>
        <w:ind w:left="709" w:hanging="357"/>
        <w:contextualSpacing/>
        <w:rPr>
          <w:rFonts w:cs="Arial"/>
        </w:rPr>
      </w:pPr>
      <w:r w:rsidRPr="00D41C38">
        <w:rPr>
          <w:rFonts w:cs="Arial"/>
        </w:rPr>
        <w:t xml:space="preserve">doplňují jejich odborné předpoklady a požadavky pro výkon práce, </w:t>
      </w:r>
    </w:p>
    <w:p w14:paraId="6F7E12B9" w14:textId="77777777" w:rsidR="00A232E6" w:rsidRPr="00D41C38" w:rsidRDefault="00A232E6" w:rsidP="009C1831">
      <w:pPr>
        <w:numPr>
          <w:ilvl w:val="0"/>
          <w:numId w:val="9"/>
        </w:numPr>
        <w:spacing w:before="60"/>
        <w:ind w:left="709" w:hanging="357"/>
        <w:contextualSpacing/>
        <w:rPr>
          <w:rFonts w:cs="Arial"/>
        </w:rPr>
      </w:pPr>
      <w:r w:rsidRPr="00D41C38">
        <w:rPr>
          <w:rFonts w:cs="Arial"/>
        </w:rPr>
        <w:t>týkají se jimi vykonávané práce,</w:t>
      </w:r>
    </w:p>
    <w:p w14:paraId="52A131BA" w14:textId="77777777" w:rsidR="00A232E6" w:rsidRPr="00D41C38" w:rsidRDefault="00A232E6" w:rsidP="009C1831">
      <w:pPr>
        <w:numPr>
          <w:ilvl w:val="0"/>
          <w:numId w:val="9"/>
        </w:numPr>
        <w:spacing w:before="60"/>
        <w:ind w:left="709" w:hanging="357"/>
        <w:contextualSpacing/>
        <w:rPr>
          <w:rFonts w:cs="Arial"/>
        </w:rPr>
      </w:pPr>
      <w:r w:rsidRPr="00D41C38">
        <w:rPr>
          <w:rFonts w:cs="Arial"/>
        </w:rPr>
        <w:t>vztahují se k rizikům, s nimiž může přijít zaměstnanec do styku na pracovišti, na kterém je práce vykonávána,</w:t>
      </w:r>
    </w:p>
    <w:p w14:paraId="0CFD836A" w14:textId="77777777" w:rsidR="00A232E6" w:rsidRPr="00D41C38" w:rsidRDefault="00A232E6" w:rsidP="009C1831">
      <w:pPr>
        <w:numPr>
          <w:ilvl w:val="0"/>
          <w:numId w:val="9"/>
        </w:numPr>
        <w:spacing w:before="60"/>
        <w:ind w:left="709" w:hanging="357"/>
        <w:contextualSpacing/>
        <w:rPr>
          <w:rFonts w:cs="Arial"/>
        </w:rPr>
      </w:pPr>
      <w:r w:rsidRPr="00D41C38">
        <w:rPr>
          <w:rFonts w:cs="Arial"/>
        </w:rPr>
        <w:t xml:space="preserve">a je povinen </w:t>
      </w:r>
    </w:p>
    <w:p w14:paraId="74A740FD" w14:textId="77777777" w:rsidR="00A232E6" w:rsidRPr="00D41C38" w:rsidRDefault="00A232E6" w:rsidP="009C1831">
      <w:pPr>
        <w:numPr>
          <w:ilvl w:val="0"/>
          <w:numId w:val="9"/>
        </w:numPr>
        <w:spacing w:before="60"/>
        <w:ind w:left="709" w:hanging="357"/>
        <w:contextualSpacing/>
        <w:rPr>
          <w:rFonts w:cs="Arial"/>
        </w:rPr>
      </w:pPr>
      <w:r w:rsidRPr="00D41C38">
        <w:rPr>
          <w:rFonts w:cs="Arial"/>
        </w:rPr>
        <w:t xml:space="preserve">soustavně je vyžadovat a </w:t>
      </w:r>
    </w:p>
    <w:p w14:paraId="4F750EB0" w14:textId="77777777" w:rsidR="00A232E6" w:rsidRPr="00D41C38" w:rsidRDefault="00A232E6" w:rsidP="009C1831">
      <w:pPr>
        <w:numPr>
          <w:ilvl w:val="0"/>
          <w:numId w:val="9"/>
        </w:numPr>
        <w:spacing w:before="60"/>
        <w:ind w:left="709" w:hanging="357"/>
        <w:contextualSpacing/>
        <w:rPr>
          <w:rFonts w:cs="Arial"/>
        </w:rPr>
      </w:pPr>
      <w:r w:rsidRPr="00D41C38">
        <w:rPr>
          <w:rFonts w:cs="Arial"/>
        </w:rPr>
        <w:t xml:space="preserve">kontrolovat jejich dodržování. </w:t>
      </w:r>
    </w:p>
    <w:p w14:paraId="58C15B9D" w14:textId="77777777" w:rsidR="00A232E6" w:rsidRPr="00D41C38" w:rsidRDefault="00A232E6" w:rsidP="009C1831">
      <w:pPr>
        <w:numPr>
          <w:ilvl w:val="0"/>
          <w:numId w:val="13"/>
        </w:numPr>
        <w:shd w:val="clear" w:color="auto" w:fill="FFFFFF"/>
        <w:spacing w:before="60"/>
        <w:rPr>
          <w:rFonts w:cs="Arial"/>
          <w:szCs w:val="18"/>
        </w:rPr>
      </w:pPr>
      <w:r w:rsidRPr="00D41C38">
        <w:rPr>
          <w:rFonts w:cs="Arial"/>
          <w:szCs w:val="18"/>
        </w:rPr>
        <w:t>Školení zhotovitel zajistí při nástupu zaměstnance do práce, a dále</w:t>
      </w:r>
    </w:p>
    <w:p w14:paraId="0CE48289" w14:textId="77777777" w:rsidR="00A232E6" w:rsidRPr="00D41C38" w:rsidRDefault="00A232E6" w:rsidP="009C1831">
      <w:pPr>
        <w:numPr>
          <w:ilvl w:val="0"/>
          <w:numId w:val="9"/>
        </w:numPr>
        <w:spacing w:before="60"/>
        <w:ind w:left="709"/>
        <w:contextualSpacing/>
        <w:rPr>
          <w:rFonts w:cs="Arial"/>
        </w:rPr>
      </w:pPr>
      <w:r w:rsidRPr="00D41C38">
        <w:rPr>
          <w:rFonts w:cs="Arial"/>
        </w:rPr>
        <w:t>při změně</w:t>
      </w:r>
    </w:p>
    <w:p w14:paraId="357075D8" w14:textId="77777777" w:rsidR="00A232E6" w:rsidRPr="00D41C38" w:rsidRDefault="00A232E6" w:rsidP="009C1831">
      <w:pPr>
        <w:numPr>
          <w:ilvl w:val="0"/>
          <w:numId w:val="14"/>
        </w:numPr>
        <w:tabs>
          <w:tab w:val="num" w:pos="1134"/>
        </w:tabs>
        <w:spacing w:before="60"/>
        <w:ind w:left="1134"/>
        <w:contextualSpacing/>
        <w:jc w:val="left"/>
        <w:rPr>
          <w:rFonts w:cs="Arial"/>
          <w:szCs w:val="18"/>
        </w:rPr>
      </w:pPr>
      <w:r w:rsidRPr="00D41C38">
        <w:rPr>
          <w:rFonts w:cs="Arial"/>
          <w:szCs w:val="18"/>
        </w:rPr>
        <w:t>pracovního zařazení,</w:t>
      </w:r>
    </w:p>
    <w:p w14:paraId="3665C286" w14:textId="77777777" w:rsidR="00A232E6" w:rsidRPr="00D41C38" w:rsidRDefault="00A232E6" w:rsidP="009C1831">
      <w:pPr>
        <w:numPr>
          <w:ilvl w:val="0"/>
          <w:numId w:val="14"/>
        </w:numPr>
        <w:tabs>
          <w:tab w:val="num" w:pos="1134"/>
        </w:tabs>
        <w:spacing w:before="60"/>
        <w:ind w:left="1134"/>
        <w:contextualSpacing/>
        <w:jc w:val="left"/>
        <w:rPr>
          <w:rFonts w:cs="Arial"/>
          <w:szCs w:val="18"/>
        </w:rPr>
      </w:pPr>
      <w:r w:rsidRPr="00D41C38">
        <w:rPr>
          <w:rFonts w:cs="Arial"/>
          <w:szCs w:val="18"/>
        </w:rPr>
        <w:t>druhu práce,</w:t>
      </w:r>
    </w:p>
    <w:p w14:paraId="78E46D76" w14:textId="77777777" w:rsidR="00A232E6" w:rsidRPr="00D41C38" w:rsidRDefault="00A232E6" w:rsidP="009C1831">
      <w:pPr>
        <w:numPr>
          <w:ilvl w:val="0"/>
          <w:numId w:val="9"/>
        </w:numPr>
        <w:spacing w:before="60"/>
        <w:ind w:left="709"/>
        <w:contextualSpacing/>
        <w:rPr>
          <w:rFonts w:cs="Arial"/>
        </w:rPr>
      </w:pPr>
      <w:r w:rsidRPr="00D41C38">
        <w:rPr>
          <w:rFonts w:cs="Arial"/>
        </w:rPr>
        <w:t>při zavedení nové technologie nebo změny výrobních a pracovních prostředků nebo změny technologických anebo pracovních postupů,</w:t>
      </w:r>
    </w:p>
    <w:p w14:paraId="6E483F73" w14:textId="77777777" w:rsidR="00A232E6" w:rsidRPr="00D41C38" w:rsidRDefault="00A232E6" w:rsidP="009C1831">
      <w:pPr>
        <w:numPr>
          <w:ilvl w:val="0"/>
          <w:numId w:val="9"/>
        </w:numPr>
        <w:spacing w:before="60"/>
        <w:ind w:left="709"/>
        <w:contextualSpacing/>
        <w:rPr>
          <w:rFonts w:cs="Arial"/>
        </w:rPr>
      </w:pPr>
      <w:r w:rsidRPr="00D41C38">
        <w:rPr>
          <w:rFonts w:cs="Arial"/>
        </w:rPr>
        <w:t>v případech, které mají nebo mohou mít podstatný vliv na bezpečnost a ochranu zdraví při práci.</w:t>
      </w:r>
    </w:p>
    <w:p w14:paraId="64B71B15" w14:textId="77777777" w:rsidR="00A232E6" w:rsidRPr="00D41C38" w:rsidRDefault="00A232E6" w:rsidP="009C1831">
      <w:pPr>
        <w:numPr>
          <w:ilvl w:val="0"/>
          <w:numId w:val="13"/>
        </w:numPr>
        <w:shd w:val="clear" w:color="auto" w:fill="FFFFFF"/>
        <w:spacing w:before="60"/>
        <w:rPr>
          <w:rFonts w:cs="Arial"/>
          <w:szCs w:val="18"/>
        </w:rPr>
      </w:pPr>
      <w:r w:rsidRPr="00D41C38">
        <w:rPr>
          <w:rFonts w:cs="Arial"/>
          <w:szCs w:val="18"/>
        </w:rPr>
        <w:t xml:space="preserve">Zhotovitel určí </w:t>
      </w:r>
    </w:p>
    <w:p w14:paraId="5F96DBA7" w14:textId="77777777" w:rsidR="00A232E6" w:rsidRPr="00D41C38" w:rsidRDefault="00A232E6" w:rsidP="009C1831">
      <w:pPr>
        <w:numPr>
          <w:ilvl w:val="0"/>
          <w:numId w:val="9"/>
        </w:numPr>
        <w:spacing w:before="60"/>
        <w:ind w:left="709" w:hanging="357"/>
        <w:contextualSpacing/>
        <w:rPr>
          <w:rFonts w:cs="Arial"/>
        </w:rPr>
      </w:pPr>
      <w:r w:rsidRPr="00D41C38">
        <w:rPr>
          <w:rFonts w:cs="Arial"/>
        </w:rPr>
        <w:t xml:space="preserve">obsah a četnost školení o právních a ostatních předpisech k zajištění bezpečnosti a ochrany zdraví při práci, </w:t>
      </w:r>
    </w:p>
    <w:p w14:paraId="39758C81" w14:textId="77777777" w:rsidR="00A232E6" w:rsidRPr="00D41C38" w:rsidRDefault="00A232E6" w:rsidP="009C1831">
      <w:pPr>
        <w:numPr>
          <w:ilvl w:val="0"/>
          <w:numId w:val="9"/>
        </w:numPr>
        <w:spacing w:before="60"/>
        <w:ind w:left="709" w:hanging="357"/>
        <w:contextualSpacing/>
        <w:rPr>
          <w:rFonts w:cs="Arial"/>
        </w:rPr>
      </w:pPr>
      <w:r w:rsidRPr="00D41C38">
        <w:rPr>
          <w:rFonts w:cs="Arial"/>
        </w:rPr>
        <w:t xml:space="preserve">způsob ověřování znalostí zaměstnanců, </w:t>
      </w:r>
    </w:p>
    <w:p w14:paraId="6D9C0DD9" w14:textId="77777777" w:rsidR="00A232E6" w:rsidRPr="00D41C38" w:rsidRDefault="00A232E6" w:rsidP="009C1831">
      <w:pPr>
        <w:numPr>
          <w:ilvl w:val="0"/>
          <w:numId w:val="9"/>
        </w:numPr>
        <w:spacing w:before="60"/>
        <w:ind w:left="709" w:hanging="357"/>
        <w:contextualSpacing/>
        <w:rPr>
          <w:rFonts w:cs="Arial"/>
        </w:rPr>
      </w:pPr>
      <w:r w:rsidRPr="00D41C38">
        <w:rPr>
          <w:rFonts w:cs="Arial"/>
        </w:rPr>
        <w:t xml:space="preserve">vedení dokumentace o provedeném školení. </w:t>
      </w:r>
    </w:p>
    <w:p w14:paraId="16CC27A2" w14:textId="77777777" w:rsidR="00A232E6" w:rsidRPr="00D41C38" w:rsidRDefault="00A232E6" w:rsidP="009C1831">
      <w:pPr>
        <w:numPr>
          <w:ilvl w:val="0"/>
          <w:numId w:val="13"/>
        </w:numPr>
        <w:shd w:val="clear" w:color="auto" w:fill="FFFFFF"/>
        <w:spacing w:before="60"/>
        <w:rPr>
          <w:rFonts w:cs="Arial"/>
          <w:szCs w:val="18"/>
        </w:rPr>
      </w:pPr>
      <w:r w:rsidRPr="00D41C38">
        <w:rPr>
          <w:rFonts w:cs="Arial"/>
          <w:szCs w:val="18"/>
        </w:rPr>
        <w:t xml:space="preserve">Vyžaduje-li to povaha rizika a jeho závažnost, musí být školení pravidelně opakováno; v případech, které mají nebo mohou mít podstatný vliv na BOZP, musí být školení provedeno bez zbytečného odkladu. </w:t>
      </w:r>
    </w:p>
    <w:p w14:paraId="3119379C" w14:textId="77777777" w:rsidR="00A232E6" w:rsidRPr="00D41C38" w:rsidRDefault="00A232E6" w:rsidP="009C1831">
      <w:pPr>
        <w:numPr>
          <w:ilvl w:val="0"/>
          <w:numId w:val="13"/>
        </w:numPr>
        <w:shd w:val="clear" w:color="auto" w:fill="FFFFFF"/>
        <w:spacing w:before="60"/>
        <w:rPr>
          <w:rFonts w:cs="Arial"/>
          <w:szCs w:val="18"/>
        </w:rPr>
      </w:pPr>
      <w:r w:rsidRPr="00D41C38">
        <w:rPr>
          <w:rFonts w:cs="Arial"/>
          <w:szCs w:val="18"/>
        </w:rPr>
        <w:t>Školení zaměstnanců při práci ve výškách a nad volnou hloubkou a při montáži a demontáži lešení jsou uvedena v příslušných kapitolách výše.</w:t>
      </w:r>
    </w:p>
    <w:p w14:paraId="2F7739A2" w14:textId="77777777" w:rsidR="00A232E6" w:rsidRPr="00A232E6" w:rsidRDefault="00A232E6" w:rsidP="00A232E6">
      <w:pPr>
        <w:rPr>
          <w:highlight w:val="yellow"/>
        </w:rPr>
      </w:pPr>
    </w:p>
    <w:p w14:paraId="0BEACD27" w14:textId="77777777" w:rsidR="00A232E6" w:rsidRPr="00AB492A" w:rsidRDefault="00A232E6" w:rsidP="00A232E6">
      <w:pPr>
        <w:pStyle w:val="Nadpis3"/>
        <w:tabs>
          <w:tab w:val="num" w:pos="6249"/>
        </w:tabs>
      </w:pPr>
      <w:bookmarkStart w:id="119" w:name="_Toc504393338"/>
      <w:bookmarkStart w:id="120" w:name="_Toc533161808"/>
      <w:bookmarkStart w:id="121" w:name="_Toc11940747"/>
      <w:r w:rsidRPr="00AB492A">
        <w:lastRenderedPageBreak/>
        <w:t>Podmínky realizace prací v ochranných nebo bezpečnostních pásmech jiných staveb</w:t>
      </w:r>
      <w:bookmarkEnd w:id="119"/>
      <w:bookmarkEnd w:id="120"/>
      <w:bookmarkEnd w:id="121"/>
    </w:p>
    <w:p w14:paraId="49CD07B7" w14:textId="77777777" w:rsidR="00A232E6" w:rsidRDefault="00A232E6" w:rsidP="00A232E6">
      <w:pPr>
        <w:spacing w:before="60"/>
        <w:rPr>
          <w:b/>
        </w:rPr>
      </w:pPr>
      <w:r w:rsidRPr="00AB492A">
        <w:rPr>
          <w:b/>
        </w:rPr>
        <w:t xml:space="preserve">Pracovníci Zhotovitele stavby jsou povinní respektovat podmínky pohybu a práce v ochranných a bezpečnostních pásmech stávajících objektů </w:t>
      </w:r>
      <w:r w:rsidR="00796020">
        <w:rPr>
          <w:b/>
        </w:rPr>
        <w:t xml:space="preserve">a podzemních i nadzemních inženýrských sítí v areálu </w:t>
      </w:r>
      <w:r w:rsidRPr="00AB492A">
        <w:rPr>
          <w:b/>
        </w:rPr>
        <w:t>ČOV</w:t>
      </w:r>
      <w:r w:rsidR="00796020">
        <w:rPr>
          <w:b/>
        </w:rPr>
        <w:t xml:space="preserve">. </w:t>
      </w:r>
      <w:r w:rsidRPr="00AB492A">
        <w:rPr>
          <w:b/>
        </w:rPr>
        <w:t xml:space="preserve">S těmito podmínkami musí být prokazatelně seznámeni provozovatelem ČOV před zahájením prací na staveništi. </w:t>
      </w:r>
    </w:p>
    <w:p w14:paraId="59ADDA4F" w14:textId="77777777" w:rsidR="00796020" w:rsidRPr="00AB492A" w:rsidRDefault="00796020" w:rsidP="00A232E6">
      <w:pPr>
        <w:spacing w:before="60"/>
        <w:rPr>
          <w:b/>
        </w:rPr>
      </w:pPr>
      <w:r>
        <w:rPr>
          <w:b/>
        </w:rPr>
        <w:t>Stejně tak jsou p</w:t>
      </w:r>
      <w:r w:rsidRPr="00AB492A">
        <w:rPr>
          <w:b/>
        </w:rPr>
        <w:t xml:space="preserve">racovníci Zhotovitele stavby povinní respektovat podmínky pohybu a práce v ochranných a bezpečnostních pásmech </w:t>
      </w:r>
      <w:r>
        <w:rPr>
          <w:b/>
        </w:rPr>
        <w:t>ostatních inženýrských sítí</w:t>
      </w:r>
      <w:r w:rsidRPr="00796020">
        <w:rPr>
          <w:b/>
        </w:rPr>
        <w:t xml:space="preserve"> </w:t>
      </w:r>
      <w:r>
        <w:rPr>
          <w:b/>
        </w:rPr>
        <w:t xml:space="preserve">v dosahu realizovaných navrhovaných objektů. Podmínky práce v těchto ochranných pásmech </w:t>
      </w:r>
      <w:r w:rsidR="00BC778E">
        <w:rPr>
          <w:b/>
        </w:rPr>
        <w:t xml:space="preserve">stanoví </w:t>
      </w:r>
      <w:r>
        <w:rPr>
          <w:b/>
        </w:rPr>
        <w:t>provozova</w:t>
      </w:r>
      <w:r w:rsidR="00BC778E">
        <w:rPr>
          <w:b/>
        </w:rPr>
        <w:t xml:space="preserve">tel dotčených IS </w:t>
      </w:r>
      <w:r>
        <w:rPr>
          <w:b/>
        </w:rPr>
        <w:t xml:space="preserve">(např. </w:t>
      </w:r>
      <w:r w:rsidR="00BC778E">
        <w:rPr>
          <w:b/>
        </w:rPr>
        <w:t xml:space="preserve">provozovatel </w:t>
      </w:r>
      <w:r>
        <w:rPr>
          <w:b/>
        </w:rPr>
        <w:t>nadzemního vedení VN linky – při realizaci SO 02 – PČS)</w:t>
      </w:r>
      <w:r w:rsidRPr="00AB492A">
        <w:rPr>
          <w:b/>
        </w:rPr>
        <w:t>.</w:t>
      </w:r>
    </w:p>
    <w:p w14:paraId="7D9CF8F0" w14:textId="77777777" w:rsidR="00A232E6" w:rsidRPr="00AB492A" w:rsidRDefault="00A232E6" w:rsidP="00A232E6">
      <w:pPr>
        <w:spacing w:before="60"/>
      </w:pPr>
      <w:r w:rsidRPr="00AB492A">
        <w:t xml:space="preserve">Před realizací prací ve stávajících provozech ČOV, ve kterých bude demontováno stávající strojní nebo elektro zařízení, musí být toto zařízení prokazatelně (min. zápisem ve stavebním deníku) vypnuto a odpojeno od napájení – toto bude provedeno provozovatelem ČOV a potrvzeno písemně (min. zápisem ve stavebním deníku). </w:t>
      </w:r>
    </w:p>
    <w:p w14:paraId="0A071324" w14:textId="77777777" w:rsidR="00A232E6" w:rsidRPr="00AB492A" w:rsidRDefault="00A232E6" w:rsidP="00A232E6">
      <w:pPr>
        <w:spacing w:before="120"/>
        <w:rPr>
          <w:b/>
        </w:rPr>
      </w:pPr>
      <w:r w:rsidRPr="00AB492A">
        <w:rPr>
          <w:b/>
        </w:rPr>
        <w:t xml:space="preserve">Pracovníkům Zhotovitele stavby ani jeho subdodavatelům není v žádném případě dovoleno zasahovat do chodu stávajících strojních a elektro zařízení v celém areálu stávající ČOV </w:t>
      </w:r>
      <w:r w:rsidR="00AB492A" w:rsidRPr="00AB492A">
        <w:rPr>
          <w:b/>
        </w:rPr>
        <w:t>Lipník nad Bečvou</w:t>
      </w:r>
      <w:r w:rsidRPr="00AB492A">
        <w:rPr>
          <w:b/>
        </w:rPr>
        <w:t>, ani do stavebních objektů mimo rozsah navrhované stavby  !!!!</w:t>
      </w:r>
    </w:p>
    <w:p w14:paraId="4C75FA9C" w14:textId="77777777" w:rsidR="00A232E6" w:rsidRPr="00AB492A" w:rsidRDefault="00A232E6" w:rsidP="00A232E6">
      <w:pPr>
        <w:spacing w:before="120"/>
        <w:rPr>
          <w:b/>
        </w:rPr>
      </w:pPr>
      <w:r w:rsidRPr="00AB492A">
        <w:rPr>
          <w:b/>
        </w:rPr>
        <w:t xml:space="preserve">Pohyb pracovníků Zhotovitele stavby a jeho subdodavatelů je povolený pouze v rozsahu staveniště, případně na plochách dohodnutých s provozovatelem ČOV </w:t>
      </w:r>
      <w:r w:rsidR="00AB492A" w:rsidRPr="00AB492A">
        <w:rPr>
          <w:b/>
        </w:rPr>
        <w:t>Lipník nad Bečvou</w:t>
      </w:r>
      <w:r w:rsidRPr="00AB492A">
        <w:rPr>
          <w:b/>
        </w:rPr>
        <w:t>.</w:t>
      </w:r>
    </w:p>
    <w:p w14:paraId="651C04CB" w14:textId="77777777" w:rsidR="00A232E6" w:rsidRPr="00A232E6" w:rsidRDefault="00A232E6" w:rsidP="00A232E6">
      <w:pPr>
        <w:rPr>
          <w:color w:val="FF0000"/>
          <w:highlight w:val="yellow"/>
        </w:rPr>
      </w:pPr>
    </w:p>
    <w:p w14:paraId="7EF0BC94" w14:textId="77777777" w:rsidR="00A232E6" w:rsidRPr="00AB492A" w:rsidRDefault="00A232E6" w:rsidP="00A232E6">
      <w:pPr>
        <w:pStyle w:val="Nadpis3"/>
        <w:tabs>
          <w:tab w:val="num" w:pos="6249"/>
        </w:tabs>
      </w:pPr>
      <w:bookmarkStart w:id="122" w:name="_Toc504393339"/>
      <w:bookmarkStart w:id="123" w:name="_Toc533161809"/>
      <w:bookmarkStart w:id="124" w:name="_Toc11940748"/>
      <w:r w:rsidRPr="00AB492A">
        <w:t>Zvláštní podmínky a požadavky na organizaci staveniště a provádění prací</w:t>
      </w:r>
      <w:bookmarkEnd w:id="122"/>
      <w:bookmarkEnd w:id="123"/>
      <w:bookmarkEnd w:id="124"/>
    </w:p>
    <w:p w14:paraId="747F7BFD" w14:textId="77777777" w:rsidR="000A1F6E" w:rsidRDefault="00A232E6" w:rsidP="00A232E6">
      <w:pPr>
        <w:spacing w:before="60"/>
      </w:pPr>
      <w:r w:rsidRPr="00AB492A">
        <w:t xml:space="preserve">Podmínky pro provádění stavby a požadavky na organizaci staveniště a provádění prací budou před zahájením stavby dohodnuty písemně mezi vybraným Zhotovitelem stavby a provozovatelem stávající ČOV </w:t>
      </w:r>
      <w:r w:rsidR="00AB492A">
        <w:t>Lipník nad Bečvou</w:t>
      </w:r>
      <w:r w:rsidRPr="00AB492A">
        <w:t xml:space="preserve">. </w:t>
      </w:r>
    </w:p>
    <w:p w14:paraId="59C48D6C" w14:textId="77777777" w:rsidR="00A232E6" w:rsidRPr="00AB492A" w:rsidRDefault="00A232E6" w:rsidP="000A1F6E">
      <w:pPr>
        <w:spacing w:before="120"/>
      </w:pPr>
      <w:r w:rsidRPr="00AB492A">
        <w:t xml:space="preserve">Tyto podmínky zohlední i dohodnutý harmonogram stavby </w:t>
      </w:r>
      <w:r w:rsidR="000A1F6E">
        <w:t>podle</w:t>
      </w:r>
      <w:r w:rsidRPr="00AB492A">
        <w:t xml:space="preserve"> postupn</w:t>
      </w:r>
      <w:r w:rsidR="000A1F6E">
        <w:t>é</w:t>
      </w:r>
      <w:r w:rsidRPr="00AB492A">
        <w:t xml:space="preserve"> realizac</w:t>
      </w:r>
      <w:r w:rsidR="000A1F6E">
        <w:t>e</w:t>
      </w:r>
      <w:r w:rsidRPr="00AB492A">
        <w:t xml:space="preserve"> jednotlivých SO a PS.</w:t>
      </w:r>
    </w:p>
    <w:p w14:paraId="64725374" w14:textId="77777777" w:rsidR="00A232E6" w:rsidRPr="00A232E6" w:rsidRDefault="00A232E6" w:rsidP="00A232E6">
      <w:pPr>
        <w:rPr>
          <w:highlight w:val="yellow"/>
        </w:rPr>
      </w:pPr>
    </w:p>
    <w:p w14:paraId="10F88693" w14:textId="77777777" w:rsidR="00A232E6" w:rsidRPr="00761A6A" w:rsidRDefault="00A232E6" w:rsidP="00A232E6">
      <w:pPr>
        <w:pStyle w:val="Nadpis3"/>
        <w:tabs>
          <w:tab w:val="num" w:pos="6249"/>
        </w:tabs>
      </w:pPr>
      <w:bookmarkStart w:id="125" w:name="_Toc351728550"/>
      <w:bookmarkStart w:id="126" w:name="_Toc504393340"/>
      <w:bookmarkStart w:id="127" w:name="_Toc533161810"/>
      <w:bookmarkStart w:id="128" w:name="_Toc11940749"/>
      <w:r w:rsidRPr="00761A6A">
        <w:t>Ochrana životního prostředí při výstavbě</w:t>
      </w:r>
      <w:bookmarkEnd w:id="125"/>
      <w:bookmarkEnd w:id="126"/>
      <w:bookmarkEnd w:id="127"/>
      <w:bookmarkEnd w:id="128"/>
    </w:p>
    <w:p w14:paraId="294F6B6D" w14:textId="77777777" w:rsidR="00A232E6" w:rsidRPr="00761A6A" w:rsidRDefault="00A232E6" w:rsidP="00761A6A">
      <w:pPr>
        <w:spacing w:before="120"/>
      </w:pPr>
      <w:r w:rsidRPr="00761A6A">
        <w:t xml:space="preserve">Zhotovitel učiní veškerá aktivní opatření pro splnění všech předpisů a pravidel pro ochranu životního prostředí. Ve vztahu k přírodě bude zhotovitel postupovat dle Zákona o ochraně přírody a krajiny č. 114/1992 Sb. </w:t>
      </w:r>
    </w:p>
    <w:p w14:paraId="66D90D03" w14:textId="77777777" w:rsidR="00A232E6" w:rsidRPr="00761A6A" w:rsidRDefault="00A232E6" w:rsidP="00761A6A">
      <w:pPr>
        <w:spacing w:before="120"/>
      </w:pPr>
      <w:r w:rsidRPr="00761A6A">
        <w:t>Základním předpokladem omezení dopadů výstavby na životní prostředí je šetrný postup výstavby, vylučující zásahy mimo nezbytný prostor staveniště.</w:t>
      </w:r>
    </w:p>
    <w:p w14:paraId="2FD512D1" w14:textId="77777777" w:rsidR="00A232E6" w:rsidRPr="00761A6A" w:rsidRDefault="00A232E6" w:rsidP="00761A6A">
      <w:pPr>
        <w:spacing w:before="120"/>
      </w:pPr>
      <w:r w:rsidRPr="00761A6A">
        <w:t>Zásadně je třeba i minimalizovat plochu zařízení staveniště a učinit nezbytná opatření pro snížení nepříznivého vlivu vlastního provozu stavby a dopravy spojené s provozem stavby.</w:t>
      </w:r>
    </w:p>
    <w:p w14:paraId="1C3FB6E4" w14:textId="77777777" w:rsidR="00761A6A" w:rsidRPr="00761A6A" w:rsidRDefault="00A232E6" w:rsidP="00761A6A">
      <w:pPr>
        <w:spacing w:before="120"/>
      </w:pPr>
      <w:r w:rsidRPr="00761A6A">
        <w:t>V rámci zadávacích podmínek při výběrovém řízení na zhotovitele stavby by mělo být dále stanoveno - jako jedno ze srovnávacích měřítek - i specifikování garancí na minimalizování negativních vlivů stavby na životní prostředí a minimali</w:t>
      </w:r>
      <w:r w:rsidR="00761A6A" w:rsidRPr="00761A6A">
        <w:t>zaci délky výstavby.</w:t>
      </w:r>
    </w:p>
    <w:p w14:paraId="53580FEF" w14:textId="77777777" w:rsidR="00A232E6" w:rsidRPr="00761A6A" w:rsidRDefault="00A232E6" w:rsidP="00761A6A">
      <w:pPr>
        <w:spacing w:before="120"/>
      </w:pPr>
      <w:r w:rsidRPr="00761A6A">
        <w:t>Stejně tak by měly být stanoveny pro zhotovitele požadavky na používání moderních a progresivních postupů výstavby (s využitím k životnímu prostředí šetrných technologií - méně hlučných, s nižšími emisemi).</w:t>
      </w:r>
    </w:p>
    <w:p w14:paraId="74682C1F" w14:textId="77777777" w:rsidR="00A232E6" w:rsidRPr="00761A6A" w:rsidRDefault="00A232E6" w:rsidP="00761A6A">
      <w:pPr>
        <w:spacing w:before="120"/>
      </w:pPr>
      <w:r w:rsidRPr="00761A6A">
        <w:lastRenderedPageBreak/>
        <w:t xml:space="preserve">Nebude přípustné žádné znečištění v prostoru staveniště, v pracovním prostoru, nebo komunikací. Budou zavedena nezbytná bezpečnostní opatření na prevenci takovéhoto znečištění a jejich plnění bude beze zbytku vyžadováno. </w:t>
      </w:r>
    </w:p>
    <w:p w14:paraId="5B719B78" w14:textId="77777777" w:rsidR="00A232E6" w:rsidRPr="00761A6A" w:rsidRDefault="00A232E6" w:rsidP="00761A6A">
      <w:pPr>
        <w:spacing w:before="120"/>
      </w:pPr>
      <w:r w:rsidRPr="00761A6A">
        <w:t>Terén a narušené travní porosty budou obnoveny do původního stavu.</w:t>
      </w:r>
    </w:p>
    <w:p w14:paraId="30662E53" w14:textId="77777777" w:rsidR="00A232E6" w:rsidRPr="00761A6A" w:rsidRDefault="00A232E6" w:rsidP="00761A6A">
      <w:pPr>
        <w:spacing w:before="120"/>
        <w:rPr>
          <w:b/>
          <w:i/>
        </w:rPr>
      </w:pPr>
      <w:r w:rsidRPr="00761A6A">
        <w:rPr>
          <w:b/>
          <w:i/>
        </w:rPr>
        <w:t>Vlivy výstavby na obyvatelstvo</w:t>
      </w:r>
    </w:p>
    <w:p w14:paraId="5B0BF6EC" w14:textId="77777777" w:rsidR="00A232E6" w:rsidRPr="00761A6A" w:rsidRDefault="00A232E6" w:rsidP="00761A6A">
      <w:pPr>
        <w:spacing w:before="120"/>
      </w:pPr>
      <w:r w:rsidRPr="00761A6A">
        <w:t xml:space="preserve">Při realizaci záměru bude z hygienického hlediska docházet dočasně k negativním vlivům, spojeným se stavební činností. Bude se jednat o zvýšenou prašnost, hluk a zplodiny ze stavebních strojů a nákladních automobilů, které budou zajišťovat dopravu materiálu. </w:t>
      </w:r>
    </w:p>
    <w:p w14:paraId="750CB497" w14:textId="77777777" w:rsidR="00A232E6" w:rsidRPr="00761A6A" w:rsidRDefault="00A232E6" w:rsidP="00761A6A">
      <w:pPr>
        <w:spacing w:before="120"/>
      </w:pPr>
      <w:r w:rsidRPr="00761A6A">
        <w:t>Tyto negativní vlivy na obyvatelstvo budou dočasné a je možné dále omezit vhodnými opatřeními.</w:t>
      </w:r>
    </w:p>
    <w:p w14:paraId="0379048A" w14:textId="77777777" w:rsidR="00A232E6" w:rsidRPr="00761A6A" w:rsidRDefault="00A232E6" w:rsidP="00761A6A">
      <w:pPr>
        <w:spacing w:before="120"/>
      </w:pPr>
      <w:r w:rsidRPr="00761A6A">
        <w:t>Možná ochranná opatření:</w:t>
      </w:r>
    </w:p>
    <w:p w14:paraId="54AFC307" w14:textId="77777777" w:rsidR="00A232E6" w:rsidRPr="00761A6A" w:rsidRDefault="00A232E6" w:rsidP="009C1831">
      <w:pPr>
        <w:numPr>
          <w:ilvl w:val="0"/>
          <w:numId w:val="7"/>
        </w:numPr>
        <w:spacing w:before="120"/>
        <w:ind w:left="426" w:hanging="426"/>
      </w:pPr>
      <w:r w:rsidRPr="00761A6A">
        <w:t>organizační zajištění celého procesu výstavby, včetně dopravy stavebního materiálu a technologie na stavbu tak, aby byla maximálně omezena možnost narušení faktorů pohody (nepovolování hlučné stavební činnosti zejména v době od 22:00 do 06:00 hod a ve dnech pracovního klidu),</w:t>
      </w:r>
    </w:p>
    <w:p w14:paraId="75D9B36A" w14:textId="77777777" w:rsidR="00A232E6" w:rsidRPr="00761A6A" w:rsidRDefault="00A232E6" w:rsidP="009C1831">
      <w:pPr>
        <w:numPr>
          <w:ilvl w:val="0"/>
          <w:numId w:val="7"/>
        </w:numPr>
        <w:spacing w:before="120"/>
        <w:ind w:left="426" w:hanging="426"/>
      </w:pPr>
      <w:r w:rsidRPr="00761A6A">
        <w:t>zajištění podmínek pro takový průběh výstavby, který by svými účinky - zejména exhalacemi, hlukem, otřesy, prachem, zápachem, oslňováním a zastíněním - nepůsobil na okolí nad přípustnou míru (nelze-li účinky na okolí omezit nad přípustnou míru, je možno tato zařízení provozovat jen ve vymezené době).</w:t>
      </w:r>
    </w:p>
    <w:p w14:paraId="3BC4DB79" w14:textId="77777777" w:rsidR="00A232E6" w:rsidRPr="00761A6A" w:rsidRDefault="00A232E6" w:rsidP="00761A6A">
      <w:pPr>
        <w:spacing w:before="120"/>
        <w:rPr>
          <w:b/>
          <w:i/>
        </w:rPr>
      </w:pPr>
      <w:r w:rsidRPr="00761A6A">
        <w:rPr>
          <w:b/>
          <w:i/>
        </w:rPr>
        <w:t>Vlivy výstavby na ovzduší</w:t>
      </w:r>
    </w:p>
    <w:p w14:paraId="0A249571" w14:textId="77777777" w:rsidR="00A232E6" w:rsidRPr="00761A6A" w:rsidRDefault="00A232E6" w:rsidP="00761A6A">
      <w:pPr>
        <w:spacing w:before="120"/>
        <w:rPr>
          <w:i/>
          <w:u w:val="single"/>
        </w:rPr>
      </w:pPr>
      <w:r w:rsidRPr="00761A6A">
        <w:rPr>
          <w:i/>
          <w:u w:val="single"/>
        </w:rPr>
        <w:t>Stavba jako plošný, stacionární zdroj znečištění</w:t>
      </w:r>
    </w:p>
    <w:p w14:paraId="3885B36B" w14:textId="77777777" w:rsidR="00A232E6" w:rsidRPr="00761A6A" w:rsidRDefault="00A232E6" w:rsidP="00761A6A">
      <w:pPr>
        <w:spacing w:before="120"/>
      </w:pPr>
      <w:r w:rsidRPr="00761A6A">
        <w:t>Ve smyslu zákona č. 201/2012 Sb., o ochraně ovzduší, je stavbu možno chápat jako potenciální stacionární, plošný zdroj znečištění, jehož nepříznivé působení lze minimalizovat vhodnými opatřeními na přijatelnou míru.</w:t>
      </w:r>
    </w:p>
    <w:p w14:paraId="7C40DF84" w14:textId="77777777" w:rsidR="00A232E6" w:rsidRPr="00761A6A" w:rsidRDefault="00A232E6" w:rsidP="00761A6A">
      <w:pPr>
        <w:spacing w:before="120"/>
      </w:pPr>
      <w:r w:rsidRPr="00761A6A">
        <w:t>Množství emitovaného prachu při výstavbě nelze odhadnout, závisí především na technologii výstavby a disciplinovanosti pracovníků provádějící organizace. Pravidla pro jednotlivé činnosti (manipulace se stavebními hmotami, případné deponie zemin, kropení ploch apod.) budou zakotvena v technologickém a pracovním postupu prací zhotovitelské organizace.</w:t>
      </w:r>
    </w:p>
    <w:p w14:paraId="5FCBCE60" w14:textId="77777777" w:rsidR="00A232E6" w:rsidRPr="00761A6A" w:rsidRDefault="00A232E6" w:rsidP="00761A6A">
      <w:pPr>
        <w:spacing w:before="120"/>
      </w:pPr>
      <w:r w:rsidRPr="00761A6A">
        <w:t>Pro minimalizaci ovlivnění dopravního provozu na komunikacích je třeba v rámci POV podrobně řešit přístupy na staveniště a minimalizovat potřebné manipulační pruhy pro výstavbu a mezideponie výkopku – vše tak, aby nezbytná dopravní omezení byla v maximální míře omezena.</w:t>
      </w:r>
    </w:p>
    <w:p w14:paraId="28B929CB" w14:textId="77777777" w:rsidR="00A232E6" w:rsidRPr="00761A6A" w:rsidRDefault="00A232E6" w:rsidP="00761A6A">
      <w:pPr>
        <w:spacing w:before="120"/>
        <w:rPr>
          <w:i/>
          <w:u w:val="single"/>
        </w:rPr>
      </w:pPr>
      <w:r w:rsidRPr="00761A6A">
        <w:rPr>
          <w:i/>
          <w:u w:val="single"/>
        </w:rPr>
        <w:t>Mobilní zdroje znečištění</w:t>
      </w:r>
    </w:p>
    <w:p w14:paraId="62852051" w14:textId="77777777" w:rsidR="00A232E6" w:rsidRPr="00761A6A" w:rsidRDefault="00A232E6" w:rsidP="00761A6A">
      <w:pPr>
        <w:spacing w:before="120"/>
      </w:pPr>
      <w:r w:rsidRPr="00761A6A">
        <w:t>Určitým zdrojem znečištění ovzduší oxidy dusíku a uhlíku budou v průběhu výstavby motory mechanizačních a dopravních prostředků.</w:t>
      </w:r>
    </w:p>
    <w:p w14:paraId="2835BFE2" w14:textId="77777777" w:rsidR="00A232E6" w:rsidRPr="00761A6A" w:rsidRDefault="00A232E6" w:rsidP="00761A6A">
      <w:pPr>
        <w:spacing w:before="120"/>
      </w:pPr>
      <w:r w:rsidRPr="00761A6A">
        <w:t>Liniový zdroj znečištění ovzduší v době výstavby bude představovat přeprava odtěžené zeminy a demoličního materiálu ze stavby a stavebního materiálu na stavbu.</w:t>
      </w:r>
    </w:p>
    <w:p w14:paraId="310F0FA1" w14:textId="77777777" w:rsidR="00A232E6" w:rsidRPr="00761A6A" w:rsidRDefault="00A232E6" w:rsidP="00761A6A">
      <w:pPr>
        <w:spacing w:before="120"/>
      </w:pPr>
      <w:r w:rsidRPr="00761A6A">
        <w:t>Základní přepravní trasa je vymezena i s ohledem na minimalizaci přírůstku znečištění ovzduší v exponovaných úsecích.</w:t>
      </w:r>
    </w:p>
    <w:p w14:paraId="29D754C1" w14:textId="77777777" w:rsidR="00A232E6" w:rsidRPr="00761A6A" w:rsidRDefault="00A232E6" w:rsidP="00761A6A">
      <w:pPr>
        <w:spacing w:before="120"/>
      </w:pPr>
      <w:r w:rsidRPr="00761A6A">
        <w:t>V porovnání se stávajícím zatížením převážné většiny dotčených úseků komunikací se nebude jednat o zásadní přírůstek zatížení. Vliv na znečištění ovzduší (prašností a výfukovými plyny – oxidy dusíku) podél dopravních tras tedy nebude zcela zásadní.</w:t>
      </w:r>
    </w:p>
    <w:p w14:paraId="44DB2B9B" w14:textId="77777777" w:rsidR="00A232E6" w:rsidRPr="00761A6A" w:rsidRDefault="00A232E6" w:rsidP="00761A6A">
      <w:pPr>
        <w:spacing w:before="120"/>
      </w:pPr>
      <w:r w:rsidRPr="00761A6A">
        <w:t>Možná ochranná opatření:</w:t>
      </w:r>
    </w:p>
    <w:p w14:paraId="2724BBB1" w14:textId="77777777" w:rsidR="00A232E6" w:rsidRPr="00761A6A" w:rsidRDefault="00A232E6" w:rsidP="009C1831">
      <w:pPr>
        <w:numPr>
          <w:ilvl w:val="0"/>
          <w:numId w:val="7"/>
        </w:numPr>
        <w:spacing w:before="120"/>
        <w:ind w:left="425" w:hanging="425"/>
      </w:pPr>
      <w:r w:rsidRPr="00761A6A">
        <w:t>v rámci přípravy výstavby dále jednat o možnostech využití výkopku s cílem zkrácení přepravní trasy a jejího směřování mimo obytnou zástavbu,</w:t>
      </w:r>
    </w:p>
    <w:p w14:paraId="47413BBC" w14:textId="77777777" w:rsidR="00A232E6" w:rsidRPr="00761A6A" w:rsidRDefault="00A232E6" w:rsidP="009C1831">
      <w:pPr>
        <w:numPr>
          <w:ilvl w:val="0"/>
          <w:numId w:val="7"/>
        </w:numPr>
        <w:spacing w:before="120"/>
        <w:ind w:left="425" w:hanging="425"/>
      </w:pPr>
      <w:r w:rsidRPr="00761A6A">
        <w:lastRenderedPageBreak/>
        <w:t>zajistit schválení přepravních tras pro odvoz odpadů (výkopku) příslušnými správními úřady,</w:t>
      </w:r>
    </w:p>
    <w:p w14:paraId="2C9D6B3F" w14:textId="77777777" w:rsidR="00A232E6" w:rsidRPr="00761A6A" w:rsidRDefault="00A232E6" w:rsidP="009C1831">
      <w:pPr>
        <w:numPr>
          <w:ilvl w:val="0"/>
          <w:numId w:val="7"/>
        </w:numPr>
        <w:spacing w:before="120"/>
        <w:ind w:left="425" w:hanging="425"/>
      </w:pPr>
      <w:r w:rsidRPr="00761A6A">
        <w:t>prověřit možnost maximalizace kapacity přepravních prostředků odvážejících odpady pro snížení intenzity zatížení komunikací,</w:t>
      </w:r>
    </w:p>
    <w:p w14:paraId="2E282276" w14:textId="77777777" w:rsidR="00A232E6" w:rsidRPr="00761A6A" w:rsidRDefault="00A232E6" w:rsidP="009C1831">
      <w:pPr>
        <w:numPr>
          <w:ilvl w:val="0"/>
          <w:numId w:val="7"/>
        </w:numPr>
        <w:spacing w:before="120"/>
        <w:ind w:left="425" w:hanging="425"/>
      </w:pPr>
      <w:r w:rsidRPr="00761A6A">
        <w:t>všechny mechanismy, které se budou pohybovat na staveništi, udržovat v dokonalém technickém stavu,</w:t>
      </w:r>
    </w:p>
    <w:p w14:paraId="54BEC2C9" w14:textId="77777777" w:rsidR="00A232E6" w:rsidRPr="00761A6A" w:rsidRDefault="00A232E6" w:rsidP="009C1831">
      <w:pPr>
        <w:numPr>
          <w:ilvl w:val="0"/>
          <w:numId w:val="7"/>
        </w:numPr>
        <w:spacing w:before="120"/>
        <w:ind w:left="425" w:hanging="425"/>
      </w:pPr>
      <w:r w:rsidRPr="00761A6A">
        <w:t>zajistit, aby staveništní zařízení svými účinky - exhalacemi, prašností a zápachem - nepůsobilo na okolí nad přípustnou míru,</w:t>
      </w:r>
    </w:p>
    <w:p w14:paraId="35438285" w14:textId="77777777" w:rsidR="00A232E6" w:rsidRPr="00761A6A" w:rsidRDefault="00A232E6" w:rsidP="009C1831">
      <w:pPr>
        <w:numPr>
          <w:ilvl w:val="0"/>
          <w:numId w:val="7"/>
        </w:numPr>
        <w:spacing w:before="120"/>
        <w:ind w:left="425" w:hanging="425"/>
      </w:pPr>
      <w:r w:rsidRPr="00761A6A">
        <w:t>podle okamžitých podmínek provádět kropení při pracích, u kterých dochází k víření prachu, při bouracích pracích, omezit skladování a deponování prašných materiálů na staveništi,</w:t>
      </w:r>
    </w:p>
    <w:p w14:paraId="79F2F890" w14:textId="77777777" w:rsidR="00A232E6" w:rsidRPr="00761A6A" w:rsidRDefault="00A232E6" w:rsidP="009C1831">
      <w:pPr>
        <w:numPr>
          <w:ilvl w:val="0"/>
          <w:numId w:val="7"/>
        </w:numPr>
        <w:spacing w:before="120"/>
        <w:ind w:left="425" w:hanging="425"/>
      </w:pPr>
      <w:r w:rsidRPr="00761A6A">
        <w:t>kontrolovat zhotovitele staveb při zajišťování řádné údržby a sjízdnosti všech jím využívaných přístupových cest ke staveništím po celou dobu výstavby a zajistit účinnou techniku pro čištění vozidel před jejich výjezdem na veřejnou komunikaci,</w:t>
      </w:r>
    </w:p>
    <w:p w14:paraId="79369AC1" w14:textId="77777777" w:rsidR="00A232E6" w:rsidRPr="00761A6A" w:rsidRDefault="00A232E6" w:rsidP="009C1831">
      <w:pPr>
        <w:numPr>
          <w:ilvl w:val="0"/>
          <w:numId w:val="7"/>
        </w:numPr>
        <w:spacing w:before="120"/>
        <w:ind w:left="425" w:hanging="425"/>
      </w:pPr>
      <w:r w:rsidRPr="00761A6A">
        <w:t>dbát na ohleduplný způsob jízdy dopravních vozidel zhotovitele (především v obcích), v době výstavby je třeba její správnou organizací minimalizovat pojezdy mechanismů a těžké techniky po veřejných komunikacích.</w:t>
      </w:r>
    </w:p>
    <w:p w14:paraId="3EDBD46D" w14:textId="77777777" w:rsidR="00A232E6" w:rsidRPr="00761A6A" w:rsidRDefault="00A232E6" w:rsidP="00761A6A">
      <w:pPr>
        <w:spacing w:before="120"/>
        <w:rPr>
          <w:b/>
          <w:i/>
        </w:rPr>
      </w:pPr>
      <w:r w:rsidRPr="00761A6A">
        <w:rPr>
          <w:b/>
          <w:i/>
        </w:rPr>
        <w:t>Vlivy výstavby na hlukovou situaci</w:t>
      </w:r>
    </w:p>
    <w:p w14:paraId="12712C3F" w14:textId="77777777" w:rsidR="00A232E6" w:rsidRPr="00761A6A" w:rsidRDefault="00A232E6" w:rsidP="00761A6A">
      <w:pPr>
        <w:spacing w:before="120"/>
      </w:pPr>
      <w:r w:rsidRPr="00761A6A">
        <w:t xml:space="preserve">V době výstavby je možno v blízkosti staveniště očekávat dočasné zhoršení hlukové situace hlukovými emisemi stavebních strojů a vozidel obsluhujících stavbu. </w:t>
      </w:r>
    </w:p>
    <w:p w14:paraId="1ABB2DC7" w14:textId="77777777" w:rsidR="00A232E6" w:rsidRPr="00761A6A" w:rsidRDefault="00A232E6" w:rsidP="00761A6A">
      <w:pPr>
        <w:spacing w:before="120"/>
      </w:pPr>
      <w:r w:rsidRPr="00761A6A">
        <w:t xml:space="preserve">Ochranná opatření při výstavbě: </w:t>
      </w:r>
    </w:p>
    <w:p w14:paraId="19D7EA4F" w14:textId="77777777" w:rsidR="00A232E6" w:rsidRPr="00761A6A" w:rsidRDefault="00A232E6" w:rsidP="009C1831">
      <w:pPr>
        <w:pStyle w:val="Odstavecseseznamem"/>
        <w:numPr>
          <w:ilvl w:val="0"/>
          <w:numId w:val="8"/>
        </w:numPr>
        <w:spacing w:before="120"/>
        <w:ind w:left="426" w:hanging="426"/>
        <w:contextualSpacing w:val="0"/>
      </w:pPr>
      <w:r w:rsidRPr="00761A6A">
        <w:t>hlučná zařízení na staveništi (např. kompresory) je třeba stínit mobilními akustickými zástěnami (nutná průběžná kontrola ze strany investora).</w:t>
      </w:r>
    </w:p>
    <w:p w14:paraId="0B44A953" w14:textId="77777777" w:rsidR="00A232E6" w:rsidRPr="00E254EE" w:rsidRDefault="00A232E6" w:rsidP="00E254EE">
      <w:pPr>
        <w:spacing w:before="120"/>
        <w:rPr>
          <w:highlight w:val="yellow"/>
        </w:rPr>
      </w:pPr>
    </w:p>
    <w:p w14:paraId="642099B6" w14:textId="77777777" w:rsidR="00A232E6" w:rsidRPr="00761A6A" w:rsidRDefault="00A232E6" w:rsidP="00761A6A">
      <w:pPr>
        <w:spacing w:before="120"/>
        <w:rPr>
          <w:b/>
          <w:i/>
        </w:rPr>
      </w:pPr>
      <w:r w:rsidRPr="00761A6A">
        <w:rPr>
          <w:b/>
          <w:i/>
        </w:rPr>
        <w:t>Zásady řešení odpadového hospodářství z výstavby</w:t>
      </w:r>
    </w:p>
    <w:p w14:paraId="51B5BCAC" w14:textId="77777777" w:rsidR="00A232E6" w:rsidRPr="00761A6A" w:rsidRDefault="00A232E6" w:rsidP="00761A6A">
      <w:pPr>
        <w:spacing w:before="120"/>
      </w:pPr>
      <w:r w:rsidRPr="00761A6A">
        <w:t xml:space="preserve">Nakládání s odpady, které vzniknou v průběhu výstavby, bude řešeno původcem odpadu v souladu se zákonem č. 185/2001 Sb. (o odpadech a o změně některých dalších zákonů ve znění pozdějších předpisů (dále jen „Zákon o odpadech“), který dále stanovuje zatřídění odpadu podle charakteru materiálu a způsob nakládání s odpadem.  </w:t>
      </w:r>
    </w:p>
    <w:p w14:paraId="4413FF5B" w14:textId="77777777" w:rsidR="00A232E6" w:rsidRPr="00761A6A" w:rsidRDefault="00A232E6" w:rsidP="00761A6A">
      <w:pPr>
        <w:spacing w:before="120"/>
      </w:pPr>
      <w:r w:rsidRPr="00761A6A">
        <w:t>Původce odpadů (zhotovitel stavby) je povinen jednat podle zákona č. 185/2001 Sb. Odpad vznikající při stavební činnosti musí být původcem zařazen podle § 5 a § 6 a dále musí být postupováno zejména podle § 16 Zákona o odpadech. Původce odpadů zařadí odpad podle vyhlášky č. 93/2016 Sb., o katalogu odpadů. Nakládání s odpady pak bude prováděno v souladu s předpisy platnými na úseku odpadového hospodářství.</w:t>
      </w:r>
    </w:p>
    <w:p w14:paraId="4E381CFA" w14:textId="77777777" w:rsidR="00A232E6" w:rsidRPr="00761A6A" w:rsidRDefault="00A232E6" w:rsidP="00761A6A">
      <w:pPr>
        <w:spacing w:before="120"/>
      </w:pPr>
      <w:r w:rsidRPr="00761A6A">
        <w:t xml:space="preserve">Odpady musí být shromažďovány odděleně podle § 5 vyhlášky č. 383/2001 Sb., o podrobnostech nakládání s odpady, ve znění pozdějších předpisů a nakládáno s nimi odpovídajícím způsobem.   Za nakládání s odpady je zodpovědný zhotovitel díla – původce odpadů. </w:t>
      </w:r>
    </w:p>
    <w:p w14:paraId="59BC7145" w14:textId="77777777" w:rsidR="00A232E6" w:rsidRPr="00761A6A" w:rsidRDefault="00A232E6" w:rsidP="00761A6A">
      <w:pPr>
        <w:spacing w:before="120"/>
      </w:pPr>
      <w:r w:rsidRPr="00761A6A">
        <w:t>Původce odpadů je povinen uvedený seznam odpadů upravovat podle konkrétních použitých materiálů a technologických postupů. Využití a odstranění případných nebezpečných odpadů (N) musí být provedeno odbornou oprávněnou organizací podle § 12, § 14 a § 17 zákona č.185/2001 Sb.</w:t>
      </w:r>
    </w:p>
    <w:p w14:paraId="2D5244BA" w14:textId="77777777" w:rsidR="00A232E6" w:rsidRPr="00761A6A" w:rsidRDefault="00A232E6" w:rsidP="00761A6A">
      <w:pPr>
        <w:spacing w:before="120"/>
        <w:rPr>
          <w:rFonts w:cs="Arial"/>
        </w:rPr>
      </w:pPr>
      <w:r w:rsidRPr="00761A6A">
        <w:rPr>
          <w:rFonts w:cs="Arial"/>
        </w:rPr>
        <w:t xml:space="preserve">Odpady znečištěné škodlivými látkami budou označené jako nebezpečné a bude s nimi podle toho nakládáno. Odpady budou předány oprávněné osobě podle §12 odst. 3 zákona č. 185/2001 Sb. o odpadech, ve znění pozdějších předpisů, to je do zařízení, které je k tomu určeno. Zařízení, které je oprávněno odstraňovat odpady, musí být oprávněno na základě souhlasu příslušného krajského úřadu podle §14 odst. 1 zákona o odpadech. </w:t>
      </w:r>
    </w:p>
    <w:p w14:paraId="4823532F" w14:textId="77777777" w:rsidR="00A232E6" w:rsidRPr="00761A6A" w:rsidRDefault="00A232E6" w:rsidP="00761A6A">
      <w:pPr>
        <w:spacing w:before="120"/>
        <w:rPr>
          <w:rFonts w:cs="Arial"/>
        </w:rPr>
      </w:pPr>
      <w:r w:rsidRPr="00761A6A">
        <w:rPr>
          <w:rFonts w:cs="Arial"/>
        </w:rPr>
        <w:lastRenderedPageBreak/>
        <w:t>Informace o schválených zařízeních („seznam oprávněných osob“) k nakládání s odpady lze zjistit na internetových portálech krajských úřadů.</w:t>
      </w:r>
    </w:p>
    <w:p w14:paraId="0E3B1415" w14:textId="77777777" w:rsidR="00A232E6" w:rsidRPr="00761A6A" w:rsidRDefault="00A232E6" w:rsidP="00761A6A">
      <w:pPr>
        <w:spacing w:before="120"/>
        <w:rPr>
          <w:rFonts w:cs="Arial"/>
        </w:rPr>
      </w:pPr>
      <w:r w:rsidRPr="00761A6A">
        <w:rPr>
          <w:rFonts w:cs="Arial"/>
        </w:rPr>
        <w:t xml:space="preserve">Ohlášení produkce a nakládání s odpady za kalendářní rok je třeba provést v integrovaném systému ohlašovacích povinností </w:t>
      </w:r>
      <w:hyperlink r:id="rId15" w:history="1">
        <w:r w:rsidRPr="00761A6A">
          <w:rPr>
            <w:rStyle w:val="Hypertextovodkaz"/>
            <w:rFonts w:cs="Arial"/>
          </w:rPr>
          <w:t>www.ispop.cz</w:t>
        </w:r>
      </w:hyperlink>
      <w:r w:rsidRPr="00761A6A">
        <w:rPr>
          <w:rFonts w:cs="Arial"/>
        </w:rPr>
        <w:t>.</w:t>
      </w:r>
    </w:p>
    <w:p w14:paraId="0B7E3396" w14:textId="77777777" w:rsidR="00A232E6" w:rsidRPr="00761A6A" w:rsidRDefault="00A232E6" w:rsidP="00761A6A">
      <w:pPr>
        <w:spacing w:before="120"/>
        <w:rPr>
          <w:rFonts w:cs="Arial"/>
        </w:rPr>
      </w:pPr>
      <w:r w:rsidRPr="00761A6A">
        <w:rPr>
          <w:rFonts w:cs="Arial"/>
        </w:rPr>
        <w:t xml:space="preserve">Při provozu zařízení staveniště vybraného zhotovitele stavby nesmí být zneužíván systém nakládání s komunálními odpady dotčených měst a obcí (včetně nádob na tříděné odpady). Využití zapojení do systému nakládání s komunálními odpady města </w:t>
      </w:r>
      <w:r w:rsidR="00761A6A">
        <w:rPr>
          <w:rFonts w:cs="Arial"/>
        </w:rPr>
        <w:t>Lipník nad Bečvou</w:t>
      </w:r>
      <w:r w:rsidRPr="00761A6A">
        <w:rPr>
          <w:rFonts w:cs="Arial"/>
        </w:rPr>
        <w:t xml:space="preserve"> lze pouze na základě písemné smlouvy s městem (§17 odst. 4 zákona Zákona o odpadech, ve znění pozdějších předpisů.</w:t>
      </w:r>
    </w:p>
    <w:p w14:paraId="038DBFB0" w14:textId="77777777" w:rsidR="00A232E6" w:rsidRPr="00FD3219" w:rsidRDefault="00A232E6" w:rsidP="00761A6A">
      <w:pPr>
        <w:spacing w:before="120"/>
        <w:rPr>
          <w:rFonts w:cs="Arial"/>
        </w:rPr>
      </w:pPr>
      <w:r w:rsidRPr="00FD3219">
        <w:rPr>
          <w:rFonts w:cs="Arial"/>
        </w:rPr>
        <w:t>Seznam možných odpadů vzniklých při výstavbě – dle vyhlášky č. 93/2016 Sb., o Katalogu odpadů:</w:t>
      </w:r>
    </w:p>
    <w:p w14:paraId="6FFF6D45" w14:textId="77777777" w:rsidR="00A232E6" w:rsidRPr="00FD3219" w:rsidRDefault="00A232E6" w:rsidP="00A232E6">
      <w:pPr>
        <w:rPr>
          <w:rFonts w:cs="Arial"/>
        </w:rPr>
      </w:pPr>
    </w:p>
    <w:tbl>
      <w:tblPr>
        <w:tblStyle w:val="Mkatabulky"/>
        <w:tblW w:w="0" w:type="auto"/>
        <w:tblLook w:val="04A0" w:firstRow="1" w:lastRow="0" w:firstColumn="1" w:lastColumn="0" w:noHBand="0" w:noVBand="1"/>
      </w:tblPr>
      <w:tblGrid>
        <w:gridCol w:w="1239"/>
        <w:gridCol w:w="2528"/>
        <w:gridCol w:w="1005"/>
        <w:gridCol w:w="4125"/>
      </w:tblGrid>
      <w:tr w:rsidR="00901B57" w:rsidRPr="00FD3219" w14:paraId="012A25C2" w14:textId="77777777" w:rsidTr="00901B57">
        <w:tc>
          <w:tcPr>
            <w:tcW w:w="1239" w:type="dxa"/>
            <w:tcBorders>
              <w:top w:val="single" w:sz="4" w:space="0" w:color="auto"/>
              <w:left w:val="single" w:sz="4" w:space="0" w:color="auto"/>
              <w:bottom w:val="single" w:sz="4" w:space="0" w:color="auto"/>
              <w:right w:val="single" w:sz="4" w:space="0" w:color="auto"/>
            </w:tcBorders>
            <w:hideMark/>
          </w:tcPr>
          <w:p w14:paraId="350FE1F5" w14:textId="77777777" w:rsidR="00901B57" w:rsidRPr="00FD3219" w:rsidRDefault="00901B57" w:rsidP="00761A6A">
            <w:pPr>
              <w:jc w:val="left"/>
              <w:rPr>
                <w:rFonts w:cs="Arial"/>
                <w:sz w:val="18"/>
                <w:szCs w:val="18"/>
                <w:lang w:eastAsia="en-US"/>
              </w:rPr>
            </w:pPr>
            <w:r w:rsidRPr="00FD3219">
              <w:rPr>
                <w:rFonts w:cs="Arial"/>
                <w:sz w:val="18"/>
                <w:szCs w:val="18"/>
              </w:rPr>
              <w:t>Kód druhu  odpadu</w:t>
            </w:r>
          </w:p>
        </w:tc>
        <w:tc>
          <w:tcPr>
            <w:tcW w:w="2528" w:type="dxa"/>
            <w:tcBorders>
              <w:top w:val="single" w:sz="4" w:space="0" w:color="auto"/>
              <w:left w:val="single" w:sz="4" w:space="0" w:color="auto"/>
              <w:bottom w:val="single" w:sz="4" w:space="0" w:color="auto"/>
              <w:right w:val="single" w:sz="4" w:space="0" w:color="auto"/>
            </w:tcBorders>
            <w:hideMark/>
          </w:tcPr>
          <w:p w14:paraId="3D5C5171" w14:textId="77777777" w:rsidR="00901B57" w:rsidRPr="00FD3219" w:rsidRDefault="00901B57" w:rsidP="00761A6A">
            <w:pPr>
              <w:jc w:val="left"/>
              <w:rPr>
                <w:rFonts w:cs="Arial"/>
                <w:sz w:val="18"/>
                <w:szCs w:val="18"/>
                <w:lang w:eastAsia="en-US"/>
              </w:rPr>
            </w:pPr>
            <w:r w:rsidRPr="00FD3219">
              <w:rPr>
                <w:rFonts w:cs="Arial"/>
                <w:sz w:val="18"/>
                <w:szCs w:val="18"/>
              </w:rPr>
              <w:t>Název druhu odpadu</w:t>
            </w:r>
          </w:p>
        </w:tc>
        <w:tc>
          <w:tcPr>
            <w:tcW w:w="1005" w:type="dxa"/>
            <w:tcBorders>
              <w:top w:val="single" w:sz="4" w:space="0" w:color="auto"/>
              <w:left w:val="single" w:sz="4" w:space="0" w:color="auto"/>
              <w:bottom w:val="single" w:sz="4" w:space="0" w:color="auto"/>
              <w:right w:val="single" w:sz="4" w:space="0" w:color="auto"/>
            </w:tcBorders>
            <w:hideMark/>
          </w:tcPr>
          <w:p w14:paraId="19AD22F0" w14:textId="77777777" w:rsidR="00901B57" w:rsidRPr="00FD3219" w:rsidRDefault="00901B57" w:rsidP="00761A6A">
            <w:pPr>
              <w:jc w:val="left"/>
              <w:rPr>
                <w:rFonts w:cs="Arial"/>
                <w:sz w:val="18"/>
                <w:szCs w:val="18"/>
                <w:lang w:eastAsia="en-US"/>
              </w:rPr>
            </w:pPr>
            <w:r w:rsidRPr="00FD3219">
              <w:rPr>
                <w:rFonts w:cs="Arial"/>
                <w:sz w:val="18"/>
                <w:szCs w:val="18"/>
              </w:rPr>
              <w:t>Kategorie odpadu</w:t>
            </w:r>
          </w:p>
        </w:tc>
        <w:tc>
          <w:tcPr>
            <w:tcW w:w="4125" w:type="dxa"/>
            <w:tcBorders>
              <w:top w:val="single" w:sz="4" w:space="0" w:color="auto"/>
              <w:left w:val="single" w:sz="4" w:space="0" w:color="auto"/>
              <w:bottom w:val="single" w:sz="4" w:space="0" w:color="auto"/>
              <w:right w:val="single" w:sz="4" w:space="0" w:color="auto"/>
            </w:tcBorders>
            <w:hideMark/>
          </w:tcPr>
          <w:p w14:paraId="2221FE39" w14:textId="77777777" w:rsidR="00901B57" w:rsidRPr="00FD3219" w:rsidRDefault="00901B57" w:rsidP="00761A6A">
            <w:pPr>
              <w:jc w:val="left"/>
              <w:rPr>
                <w:rFonts w:cs="Arial"/>
                <w:sz w:val="18"/>
                <w:szCs w:val="18"/>
              </w:rPr>
            </w:pPr>
            <w:r w:rsidRPr="00FD3219">
              <w:rPr>
                <w:rFonts w:cs="Arial"/>
                <w:sz w:val="18"/>
                <w:szCs w:val="18"/>
              </w:rPr>
              <w:t>Návrh způsobu  nakládání s odpadem</w:t>
            </w:r>
          </w:p>
          <w:p w14:paraId="0D228A8E" w14:textId="77777777" w:rsidR="00901B57" w:rsidRPr="00FD3219" w:rsidRDefault="00901B57" w:rsidP="00761A6A">
            <w:pPr>
              <w:jc w:val="left"/>
              <w:rPr>
                <w:rFonts w:cs="Arial"/>
                <w:sz w:val="18"/>
                <w:szCs w:val="18"/>
                <w:lang w:eastAsia="en-US"/>
              </w:rPr>
            </w:pPr>
            <w:r w:rsidRPr="00FD3219">
              <w:rPr>
                <w:rFonts w:cs="Arial"/>
                <w:sz w:val="18"/>
                <w:szCs w:val="18"/>
              </w:rPr>
              <w:t>(doporučená zařízení oprávněných osob)</w:t>
            </w:r>
          </w:p>
        </w:tc>
      </w:tr>
      <w:tr w:rsidR="00901B57" w:rsidRPr="00A232E6" w14:paraId="17DFDFC0" w14:textId="77777777" w:rsidTr="00901B57">
        <w:tc>
          <w:tcPr>
            <w:tcW w:w="1239" w:type="dxa"/>
            <w:tcBorders>
              <w:top w:val="single" w:sz="4" w:space="0" w:color="auto"/>
              <w:left w:val="single" w:sz="4" w:space="0" w:color="auto"/>
              <w:bottom w:val="single" w:sz="4" w:space="0" w:color="auto"/>
              <w:right w:val="single" w:sz="4" w:space="0" w:color="auto"/>
            </w:tcBorders>
            <w:hideMark/>
          </w:tcPr>
          <w:p w14:paraId="48F7317B" w14:textId="77777777" w:rsidR="00901B57" w:rsidRPr="00FD3219" w:rsidRDefault="00901B57" w:rsidP="00761A6A">
            <w:pPr>
              <w:jc w:val="left"/>
              <w:rPr>
                <w:rFonts w:cs="Arial"/>
                <w:sz w:val="18"/>
                <w:szCs w:val="18"/>
                <w:lang w:eastAsia="en-US"/>
              </w:rPr>
            </w:pPr>
            <w:r w:rsidRPr="00FD3219">
              <w:rPr>
                <w:rFonts w:cs="Arial"/>
                <w:sz w:val="18"/>
                <w:szCs w:val="18"/>
              </w:rPr>
              <w:t>15 01 01</w:t>
            </w:r>
          </w:p>
        </w:tc>
        <w:tc>
          <w:tcPr>
            <w:tcW w:w="2528" w:type="dxa"/>
            <w:tcBorders>
              <w:top w:val="single" w:sz="4" w:space="0" w:color="auto"/>
              <w:left w:val="single" w:sz="4" w:space="0" w:color="auto"/>
              <w:bottom w:val="single" w:sz="4" w:space="0" w:color="auto"/>
              <w:right w:val="single" w:sz="4" w:space="0" w:color="auto"/>
            </w:tcBorders>
            <w:hideMark/>
          </w:tcPr>
          <w:p w14:paraId="4E3229C1" w14:textId="77777777" w:rsidR="00901B57" w:rsidRPr="00FD3219" w:rsidRDefault="00901B57" w:rsidP="00761A6A">
            <w:pPr>
              <w:jc w:val="left"/>
              <w:rPr>
                <w:rFonts w:cs="Arial"/>
                <w:sz w:val="18"/>
                <w:szCs w:val="18"/>
                <w:lang w:eastAsia="en-US"/>
              </w:rPr>
            </w:pPr>
            <w:r w:rsidRPr="00FD3219">
              <w:rPr>
                <w:rFonts w:cs="Arial"/>
                <w:sz w:val="18"/>
                <w:szCs w:val="18"/>
              </w:rPr>
              <w:t>Papírové a lepenkové obaly</w:t>
            </w:r>
          </w:p>
        </w:tc>
        <w:tc>
          <w:tcPr>
            <w:tcW w:w="1005" w:type="dxa"/>
            <w:tcBorders>
              <w:top w:val="single" w:sz="4" w:space="0" w:color="auto"/>
              <w:left w:val="single" w:sz="4" w:space="0" w:color="auto"/>
              <w:bottom w:val="single" w:sz="4" w:space="0" w:color="auto"/>
              <w:right w:val="single" w:sz="4" w:space="0" w:color="auto"/>
            </w:tcBorders>
            <w:hideMark/>
          </w:tcPr>
          <w:p w14:paraId="7578AFE5" w14:textId="77777777" w:rsidR="00901B57" w:rsidRPr="00FD3219" w:rsidRDefault="00901B57" w:rsidP="00761A6A">
            <w:pPr>
              <w:jc w:val="left"/>
              <w:rPr>
                <w:rFonts w:cs="Arial"/>
                <w:sz w:val="18"/>
                <w:szCs w:val="18"/>
                <w:lang w:eastAsia="en-US"/>
              </w:rPr>
            </w:pPr>
            <w:r w:rsidRPr="00FD3219">
              <w:rPr>
                <w:rFonts w:cs="Arial"/>
                <w:sz w:val="18"/>
                <w:szCs w:val="18"/>
              </w:rPr>
              <w:t xml:space="preserve">     O</w:t>
            </w:r>
          </w:p>
        </w:tc>
        <w:tc>
          <w:tcPr>
            <w:tcW w:w="4125" w:type="dxa"/>
            <w:tcBorders>
              <w:top w:val="single" w:sz="4" w:space="0" w:color="auto"/>
              <w:left w:val="single" w:sz="4" w:space="0" w:color="auto"/>
              <w:bottom w:val="single" w:sz="4" w:space="0" w:color="auto"/>
              <w:right w:val="single" w:sz="4" w:space="0" w:color="auto"/>
            </w:tcBorders>
            <w:hideMark/>
          </w:tcPr>
          <w:p w14:paraId="3200DBC7" w14:textId="77777777" w:rsidR="00901B57" w:rsidRPr="00FD3219" w:rsidRDefault="00901B57" w:rsidP="00761A6A">
            <w:pPr>
              <w:jc w:val="left"/>
              <w:rPr>
                <w:rFonts w:cs="Arial"/>
                <w:sz w:val="18"/>
                <w:szCs w:val="18"/>
              </w:rPr>
            </w:pPr>
            <w:r w:rsidRPr="00FD3219">
              <w:rPr>
                <w:rFonts w:cs="Arial"/>
                <w:sz w:val="18"/>
                <w:szCs w:val="18"/>
              </w:rPr>
              <w:t>Recyklace</w:t>
            </w:r>
          </w:p>
          <w:p w14:paraId="65FC373C" w14:textId="77777777" w:rsidR="00901B57" w:rsidRPr="00FD3219" w:rsidRDefault="00901B57" w:rsidP="00FD3219">
            <w:pPr>
              <w:jc w:val="left"/>
              <w:rPr>
                <w:rFonts w:cs="Arial"/>
                <w:sz w:val="18"/>
                <w:szCs w:val="18"/>
                <w:lang w:eastAsia="en-US"/>
              </w:rPr>
            </w:pPr>
            <w:r w:rsidRPr="00FD3219">
              <w:rPr>
                <w:rFonts w:cs="Arial"/>
                <w:sz w:val="18"/>
                <w:szCs w:val="18"/>
              </w:rPr>
              <w:t xml:space="preserve">Sběrny a výkupny na území města </w:t>
            </w:r>
            <w:r>
              <w:rPr>
                <w:rFonts w:cs="Arial"/>
                <w:sz w:val="18"/>
                <w:szCs w:val="18"/>
              </w:rPr>
              <w:t>Lipník nad Bečvou</w:t>
            </w:r>
          </w:p>
        </w:tc>
      </w:tr>
      <w:tr w:rsidR="00901B57" w:rsidRPr="00901B57" w14:paraId="0259F061" w14:textId="77777777" w:rsidTr="00901B57">
        <w:tc>
          <w:tcPr>
            <w:tcW w:w="1239" w:type="dxa"/>
            <w:tcBorders>
              <w:top w:val="single" w:sz="4" w:space="0" w:color="auto"/>
              <w:left w:val="single" w:sz="4" w:space="0" w:color="auto"/>
              <w:bottom w:val="single" w:sz="4" w:space="0" w:color="auto"/>
              <w:right w:val="single" w:sz="4" w:space="0" w:color="auto"/>
            </w:tcBorders>
            <w:hideMark/>
          </w:tcPr>
          <w:p w14:paraId="02979242" w14:textId="77777777" w:rsidR="00901B57" w:rsidRPr="00901B57" w:rsidRDefault="00901B57" w:rsidP="00761A6A">
            <w:pPr>
              <w:jc w:val="left"/>
              <w:rPr>
                <w:rFonts w:cs="Arial"/>
                <w:sz w:val="18"/>
                <w:szCs w:val="18"/>
                <w:lang w:eastAsia="en-US"/>
              </w:rPr>
            </w:pPr>
            <w:r w:rsidRPr="00901B57">
              <w:rPr>
                <w:rFonts w:cs="Arial"/>
                <w:sz w:val="18"/>
                <w:szCs w:val="18"/>
              </w:rPr>
              <w:t>15 01 02</w:t>
            </w:r>
          </w:p>
        </w:tc>
        <w:tc>
          <w:tcPr>
            <w:tcW w:w="2528" w:type="dxa"/>
            <w:tcBorders>
              <w:top w:val="single" w:sz="4" w:space="0" w:color="auto"/>
              <w:left w:val="single" w:sz="4" w:space="0" w:color="auto"/>
              <w:bottom w:val="single" w:sz="4" w:space="0" w:color="auto"/>
              <w:right w:val="single" w:sz="4" w:space="0" w:color="auto"/>
            </w:tcBorders>
            <w:hideMark/>
          </w:tcPr>
          <w:p w14:paraId="0BD2A8B9" w14:textId="77777777" w:rsidR="00901B57" w:rsidRPr="00901B57" w:rsidRDefault="00901B57" w:rsidP="00761A6A">
            <w:pPr>
              <w:jc w:val="left"/>
              <w:rPr>
                <w:rFonts w:cs="Arial"/>
                <w:sz w:val="18"/>
                <w:szCs w:val="18"/>
                <w:lang w:eastAsia="en-US"/>
              </w:rPr>
            </w:pPr>
            <w:r w:rsidRPr="00901B57">
              <w:rPr>
                <w:rFonts w:cs="Arial"/>
                <w:sz w:val="18"/>
                <w:szCs w:val="18"/>
              </w:rPr>
              <w:t>Plastové obaly</w:t>
            </w:r>
          </w:p>
        </w:tc>
        <w:tc>
          <w:tcPr>
            <w:tcW w:w="1005" w:type="dxa"/>
            <w:tcBorders>
              <w:top w:val="single" w:sz="4" w:space="0" w:color="auto"/>
              <w:left w:val="single" w:sz="4" w:space="0" w:color="auto"/>
              <w:bottom w:val="single" w:sz="4" w:space="0" w:color="auto"/>
              <w:right w:val="single" w:sz="4" w:space="0" w:color="auto"/>
            </w:tcBorders>
            <w:hideMark/>
          </w:tcPr>
          <w:p w14:paraId="2B9F8446" w14:textId="77777777" w:rsidR="00901B57" w:rsidRPr="00901B57" w:rsidRDefault="00901B57" w:rsidP="00761A6A">
            <w:pPr>
              <w:jc w:val="left"/>
              <w:rPr>
                <w:rFonts w:cs="Arial"/>
                <w:sz w:val="18"/>
                <w:szCs w:val="18"/>
                <w:lang w:eastAsia="en-US"/>
              </w:rPr>
            </w:pPr>
            <w:r w:rsidRPr="00901B57">
              <w:rPr>
                <w:rFonts w:cs="Arial"/>
                <w:sz w:val="18"/>
                <w:szCs w:val="18"/>
              </w:rPr>
              <w:t xml:space="preserve">     O</w:t>
            </w:r>
          </w:p>
        </w:tc>
        <w:tc>
          <w:tcPr>
            <w:tcW w:w="4125" w:type="dxa"/>
            <w:tcBorders>
              <w:top w:val="single" w:sz="4" w:space="0" w:color="auto"/>
              <w:left w:val="single" w:sz="4" w:space="0" w:color="auto"/>
              <w:bottom w:val="single" w:sz="4" w:space="0" w:color="auto"/>
              <w:right w:val="single" w:sz="4" w:space="0" w:color="auto"/>
            </w:tcBorders>
            <w:hideMark/>
          </w:tcPr>
          <w:p w14:paraId="21A22B58" w14:textId="77777777" w:rsidR="00901B57" w:rsidRPr="00901B57" w:rsidRDefault="00901B57" w:rsidP="00761A6A">
            <w:pPr>
              <w:jc w:val="left"/>
              <w:rPr>
                <w:rFonts w:cs="Arial"/>
                <w:sz w:val="18"/>
                <w:szCs w:val="18"/>
              </w:rPr>
            </w:pPr>
            <w:r w:rsidRPr="00901B57">
              <w:rPr>
                <w:rFonts w:cs="Arial"/>
                <w:sz w:val="18"/>
                <w:szCs w:val="18"/>
              </w:rPr>
              <w:t>Recyklace</w:t>
            </w:r>
          </w:p>
          <w:p w14:paraId="656582DB" w14:textId="77777777" w:rsidR="00901B57" w:rsidRPr="00901B57" w:rsidRDefault="00901B57" w:rsidP="00901B57">
            <w:pPr>
              <w:jc w:val="left"/>
              <w:rPr>
                <w:rFonts w:cs="Arial"/>
                <w:sz w:val="18"/>
                <w:szCs w:val="18"/>
                <w:lang w:eastAsia="en-US"/>
              </w:rPr>
            </w:pPr>
            <w:r w:rsidRPr="00901B57">
              <w:rPr>
                <w:rFonts w:cs="Arial"/>
                <w:sz w:val="18"/>
                <w:szCs w:val="18"/>
              </w:rPr>
              <w:t>Technické služby města Lipník nad Bečvou,  příspěvková organizace</w:t>
            </w:r>
          </w:p>
        </w:tc>
      </w:tr>
      <w:tr w:rsidR="00901B57" w:rsidRPr="009C28FD" w14:paraId="0A0616FB" w14:textId="77777777" w:rsidTr="00901B57">
        <w:tc>
          <w:tcPr>
            <w:tcW w:w="1239" w:type="dxa"/>
            <w:tcBorders>
              <w:top w:val="single" w:sz="4" w:space="0" w:color="auto"/>
              <w:left w:val="single" w:sz="4" w:space="0" w:color="auto"/>
              <w:bottom w:val="single" w:sz="4" w:space="0" w:color="auto"/>
              <w:right w:val="single" w:sz="4" w:space="0" w:color="auto"/>
            </w:tcBorders>
            <w:hideMark/>
          </w:tcPr>
          <w:p w14:paraId="4F6768BE" w14:textId="77777777" w:rsidR="00901B57" w:rsidRPr="009C28FD" w:rsidRDefault="00901B57" w:rsidP="00761A6A">
            <w:pPr>
              <w:jc w:val="left"/>
              <w:rPr>
                <w:rFonts w:cs="Arial"/>
                <w:sz w:val="18"/>
                <w:szCs w:val="18"/>
                <w:lang w:eastAsia="en-US"/>
              </w:rPr>
            </w:pPr>
            <w:r w:rsidRPr="009C28FD">
              <w:rPr>
                <w:rFonts w:cs="Arial"/>
                <w:sz w:val="18"/>
                <w:szCs w:val="18"/>
              </w:rPr>
              <w:t>17 01 01</w:t>
            </w:r>
          </w:p>
        </w:tc>
        <w:tc>
          <w:tcPr>
            <w:tcW w:w="2528" w:type="dxa"/>
            <w:tcBorders>
              <w:top w:val="single" w:sz="4" w:space="0" w:color="auto"/>
              <w:left w:val="single" w:sz="4" w:space="0" w:color="auto"/>
              <w:bottom w:val="single" w:sz="4" w:space="0" w:color="auto"/>
              <w:right w:val="single" w:sz="4" w:space="0" w:color="auto"/>
            </w:tcBorders>
            <w:hideMark/>
          </w:tcPr>
          <w:p w14:paraId="4D2A2102" w14:textId="77777777" w:rsidR="00901B57" w:rsidRPr="009C28FD" w:rsidRDefault="00901B57" w:rsidP="00761A6A">
            <w:pPr>
              <w:jc w:val="left"/>
              <w:rPr>
                <w:rFonts w:cs="Arial"/>
                <w:sz w:val="18"/>
                <w:szCs w:val="18"/>
                <w:lang w:eastAsia="en-US"/>
              </w:rPr>
            </w:pPr>
            <w:r w:rsidRPr="009C28FD">
              <w:rPr>
                <w:rFonts w:cs="Arial"/>
                <w:sz w:val="18"/>
                <w:szCs w:val="18"/>
              </w:rPr>
              <w:t>Beton</w:t>
            </w:r>
          </w:p>
        </w:tc>
        <w:tc>
          <w:tcPr>
            <w:tcW w:w="1005" w:type="dxa"/>
            <w:tcBorders>
              <w:top w:val="single" w:sz="4" w:space="0" w:color="auto"/>
              <w:left w:val="single" w:sz="4" w:space="0" w:color="auto"/>
              <w:bottom w:val="single" w:sz="4" w:space="0" w:color="auto"/>
              <w:right w:val="single" w:sz="4" w:space="0" w:color="auto"/>
            </w:tcBorders>
            <w:hideMark/>
          </w:tcPr>
          <w:p w14:paraId="64412E5A" w14:textId="77777777" w:rsidR="00901B57" w:rsidRPr="009C28FD" w:rsidRDefault="00901B57" w:rsidP="00761A6A">
            <w:pPr>
              <w:jc w:val="left"/>
              <w:rPr>
                <w:rFonts w:cs="Arial"/>
                <w:sz w:val="18"/>
                <w:szCs w:val="18"/>
                <w:lang w:eastAsia="en-US"/>
              </w:rPr>
            </w:pPr>
            <w:r w:rsidRPr="009C28FD">
              <w:rPr>
                <w:rFonts w:cs="Arial"/>
                <w:sz w:val="18"/>
                <w:szCs w:val="18"/>
              </w:rPr>
              <w:t xml:space="preserve">     O</w:t>
            </w:r>
          </w:p>
        </w:tc>
        <w:tc>
          <w:tcPr>
            <w:tcW w:w="4125" w:type="dxa"/>
            <w:tcBorders>
              <w:top w:val="single" w:sz="4" w:space="0" w:color="auto"/>
              <w:left w:val="single" w:sz="4" w:space="0" w:color="auto"/>
              <w:bottom w:val="single" w:sz="4" w:space="0" w:color="auto"/>
              <w:right w:val="single" w:sz="4" w:space="0" w:color="auto"/>
            </w:tcBorders>
            <w:hideMark/>
          </w:tcPr>
          <w:p w14:paraId="339C30BA" w14:textId="77777777" w:rsidR="00901B57" w:rsidRPr="009C28FD" w:rsidRDefault="009C28FD" w:rsidP="00761A6A">
            <w:pPr>
              <w:jc w:val="left"/>
              <w:rPr>
                <w:rFonts w:cs="Arial"/>
                <w:sz w:val="18"/>
                <w:szCs w:val="18"/>
                <w:lang w:eastAsia="en-US"/>
              </w:rPr>
            </w:pPr>
            <w:r w:rsidRPr="009C28FD">
              <w:rPr>
                <w:rFonts w:cs="Arial"/>
                <w:sz w:val="18"/>
                <w:szCs w:val="18"/>
              </w:rPr>
              <w:t>uložení na skládce Aveli Eco s.r.o. Olomouc v Lipníku nad Bečvou</w:t>
            </w:r>
          </w:p>
        </w:tc>
      </w:tr>
      <w:tr w:rsidR="00901B57" w:rsidRPr="009C28FD" w14:paraId="67931C3A" w14:textId="77777777" w:rsidTr="00901B57">
        <w:tc>
          <w:tcPr>
            <w:tcW w:w="1239" w:type="dxa"/>
            <w:tcBorders>
              <w:top w:val="single" w:sz="4" w:space="0" w:color="auto"/>
              <w:left w:val="single" w:sz="4" w:space="0" w:color="auto"/>
              <w:bottom w:val="single" w:sz="4" w:space="0" w:color="auto"/>
              <w:right w:val="single" w:sz="4" w:space="0" w:color="auto"/>
            </w:tcBorders>
            <w:hideMark/>
          </w:tcPr>
          <w:p w14:paraId="26AC52A2" w14:textId="77777777" w:rsidR="00901B57" w:rsidRPr="009C28FD" w:rsidRDefault="00901B57" w:rsidP="00761A6A">
            <w:pPr>
              <w:jc w:val="left"/>
              <w:rPr>
                <w:rFonts w:cs="Arial"/>
                <w:sz w:val="18"/>
                <w:szCs w:val="18"/>
                <w:lang w:eastAsia="en-US"/>
              </w:rPr>
            </w:pPr>
            <w:r w:rsidRPr="009C28FD">
              <w:rPr>
                <w:rFonts w:cs="Arial"/>
                <w:sz w:val="18"/>
                <w:szCs w:val="18"/>
              </w:rPr>
              <w:t>17 01 07</w:t>
            </w:r>
          </w:p>
        </w:tc>
        <w:tc>
          <w:tcPr>
            <w:tcW w:w="2528" w:type="dxa"/>
            <w:tcBorders>
              <w:top w:val="single" w:sz="4" w:space="0" w:color="auto"/>
              <w:left w:val="single" w:sz="4" w:space="0" w:color="auto"/>
              <w:bottom w:val="single" w:sz="4" w:space="0" w:color="auto"/>
              <w:right w:val="single" w:sz="4" w:space="0" w:color="auto"/>
            </w:tcBorders>
            <w:hideMark/>
          </w:tcPr>
          <w:p w14:paraId="3BEAD436" w14:textId="77777777" w:rsidR="00901B57" w:rsidRPr="009C28FD" w:rsidRDefault="00901B57" w:rsidP="00761A6A">
            <w:pPr>
              <w:jc w:val="left"/>
              <w:rPr>
                <w:rFonts w:cs="Arial"/>
                <w:sz w:val="18"/>
                <w:szCs w:val="18"/>
                <w:lang w:eastAsia="en-US"/>
              </w:rPr>
            </w:pPr>
            <w:r w:rsidRPr="009C28FD">
              <w:rPr>
                <w:rFonts w:cs="Arial"/>
                <w:sz w:val="18"/>
                <w:szCs w:val="18"/>
              </w:rPr>
              <w:t>Směsi nebo oddělené frakce betonu, cihel, tašek a keramických výrobků neuvedené pod číslem 17 01 06</w:t>
            </w:r>
          </w:p>
        </w:tc>
        <w:tc>
          <w:tcPr>
            <w:tcW w:w="1005" w:type="dxa"/>
            <w:tcBorders>
              <w:top w:val="single" w:sz="4" w:space="0" w:color="auto"/>
              <w:left w:val="single" w:sz="4" w:space="0" w:color="auto"/>
              <w:bottom w:val="single" w:sz="4" w:space="0" w:color="auto"/>
              <w:right w:val="single" w:sz="4" w:space="0" w:color="auto"/>
            </w:tcBorders>
            <w:hideMark/>
          </w:tcPr>
          <w:p w14:paraId="3ADC00C5" w14:textId="77777777" w:rsidR="00901B57" w:rsidRPr="009C28FD" w:rsidRDefault="00901B57" w:rsidP="00761A6A">
            <w:pPr>
              <w:jc w:val="left"/>
              <w:rPr>
                <w:rFonts w:cs="Arial"/>
                <w:sz w:val="18"/>
                <w:szCs w:val="18"/>
                <w:lang w:eastAsia="en-US"/>
              </w:rPr>
            </w:pPr>
            <w:r w:rsidRPr="009C28FD">
              <w:rPr>
                <w:rFonts w:cs="Arial"/>
                <w:sz w:val="18"/>
                <w:szCs w:val="18"/>
              </w:rPr>
              <w:t xml:space="preserve">     O</w:t>
            </w:r>
          </w:p>
        </w:tc>
        <w:tc>
          <w:tcPr>
            <w:tcW w:w="4125" w:type="dxa"/>
            <w:tcBorders>
              <w:top w:val="single" w:sz="4" w:space="0" w:color="auto"/>
              <w:left w:val="single" w:sz="4" w:space="0" w:color="auto"/>
              <w:bottom w:val="single" w:sz="4" w:space="0" w:color="auto"/>
              <w:right w:val="single" w:sz="4" w:space="0" w:color="auto"/>
            </w:tcBorders>
            <w:hideMark/>
          </w:tcPr>
          <w:p w14:paraId="251667A6" w14:textId="77777777" w:rsidR="00901B57" w:rsidRPr="009C28FD" w:rsidRDefault="009C28FD" w:rsidP="00761A6A">
            <w:pPr>
              <w:jc w:val="left"/>
              <w:rPr>
                <w:rFonts w:cs="Arial"/>
                <w:sz w:val="18"/>
                <w:szCs w:val="18"/>
                <w:lang w:eastAsia="en-US"/>
              </w:rPr>
            </w:pPr>
            <w:r w:rsidRPr="009C28FD">
              <w:rPr>
                <w:rFonts w:cs="Arial"/>
                <w:sz w:val="18"/>
                <w:szCs w:val="18"/>
              </w:rPr>
              <w:t>uložení na skládce Aveli Eco s.r.o. Olomouc v Lipníku nad Bečvou</w:t>
            </w:r>
          </w:p>
        </w:tc>
      </w:tr>
      <w:tr w:rsidR="00901B57" w:rsidRPr="009C28FD" w14:paraId="4C7C4A43" w14:textId="77777777" w:rsidTr="00901B57">
        <w:tc>
          <w:tcPr>
            <w:tcW w:w="1239" w:type="dxa"/>
            <w:tcBorders>
              <w:top w:val="single" w:sz="4" w:space="0" w:color="auto"/>
              <w:left w:val="single" w:sz="4" w:space="0" w:color="auto"/>
              <w:bottom w:val="single" w:sz="4" w:space="0" w:color="auto"/>
              <w:right w:val="single" w:sz="4" w:space="0" w:color="auto"/>
            </w:tcBorders>
            <w:hideMark/>
          </w:tcPr>
          <w:p w14:paraId="11AEBD82" w14:textId="77777777" w:rsidR="00901B57" w:rsidRPr="009C28FD" w:rsidRDefault="00901B57" w:rsidP="00761A6A">
            <w:pPr>
              <w:jc w:val="left"/>
              <w:rPr>
                <w:rFonts w:cs="Arial"/>
                <w:sz w:val="18"/>
                <w:szCs w:val="18"/>
                <w:lang w:eastAsia="en-US"/>
              </w:rPr>
            </w:pPr>
            <w:r w:rsidRPr="009C28FD">
              <w:rPr>
                <w:rFonts w:cs="Arial"/>
                <w:sz w:val="18"/>
                <w:szCs w:val="18"/>
              </w:rPr>
              <w:t>17 03 02</w:t>
            </w:r>
          </w:p>
        </w:tc>
        <w:tc>
          <w:tcPr>
            <w:tcW w:w="2528" w:type="dxa"/>
            <w:tcBorders>
              <w:top w:val="single" w:sz="4" w:space="0" w:color="auto"/>
              <w:left w:val="single" w:sz="4" w:space="0" w:color="auto"/>
              <w:bottom w:val="single" w:sz="4" w:space="0" w:color="auto"/>
              <w:right w:val="single" w:sz="4" w:space="0" w:color="auto"/>
            </w:tcBorders>
            <w:hideMark/>
          </w:tcPr>
          <w:p w14:paraId="77A8CEEF" w14:textId="77777777" w:rsidR="00901B57" w:rsidRPr="009C28FD" w:rsidRDefault="00901B57" w:rsidP="00761A6A">
            <w:pPr>
              <w:jc w:val="left"/>
              <w:rPr>
                <w:rFonts w:cs="Arial"/>
                <w:sz w:val="18"/>
                <w:szCs w:val="18"/>
                <w:lang w:eastAsia="en-US"/>
              </w:rPr>
            </w:pPr>
            <w:r w:rsidRPr="009C28FD">
              <w:rPr>
                <w:rFonts w:cs="Arial"/>
                <w:sz w:val="18"/>
                <w:szCs w:val="18"/>
              </w:rPr>
              <w:t>Asfaltové směsi neuvedené pod číslem 17 03 01</w:t>
            </w:r>
          </w:p>
        </w:tc>
        <w:tc>
          <w:tcPr>
            <w:tcW w:w="1005" w:type="dxa"/>
            <w:tcBorders>
              <w:top w:val="single" w:sz="4" w:space="0" w:color="auto"/>
              <w:left w:val="single" w:sz="4" w:space="0" w:color="auto"/>
              <w:bottom w:val="single" w:sz="4" w:space="0" w:color="auto"/>
              <w:right w:val="single" w:sz="4" w:space="0" w:color="auto"/>
            </w:tcBorders>
            <w:hideMark/>
          </w:tcPr>
          <w:p w14:paraId="22179532" w14:textId="77777777" w:rsidR="00901B57" w:rsidRPr="009C28FD" w:rsidRDefault="00901B57" w:rsidP="00761A6A">
            <w:pPr>
              <w:jc w:val="left"/>
              <w:rPr>
                <w:rFonts w:cs="Arial"/>
                <w:sz w:val="18"/>
                <w:szCs w:val="18"/>
                <w:lang w:eastAsia="en-US"/>
              </w:rPr>
            </w:pPr>
            <w:r w:rsidRPr="009C28FD">
              <w:rPr>
                <w:rFonts w:cs="Arial"/>
                <w:sz w:val="18"/>
                <w:szCs w:val="18"/>
              </w:rPr>
              <w:t xml:space="preserve">     O</w:t>
            </w:r>
          </w:p>
        </w:tc>
        <w:tc>
          <w:tcPr>
            <w:tcW w:w="4125" w:type="dxa"/>
            <w:tcBorders>
              <w:top w:val="single" w:sz="4" w:space="0" w:color="auto"/>
              <w:left w:val="single" w:sz="4" w:space="0" w:color="auto"/>
              <w:bottom w:val="single" w:sz="4" w:space="0" w:color="auto"/>
              <w:right w:val="single" w:sz="4" w:space="0" w:color="auto"/>
            </w:tcBorders>
            <w:hideMark/>
          </w:tcPr>
          <w:p w14:paraId="7DC36811" w14:textId="77777777" w:rsidR="00901B57" w:rsidRPr="009C28FD" w:rsidRDefault="009C28FD" w:rsidP="00761A6A">
            <w:pPr>
              <w:jc w:val="left"/>
              <w:rPr>
                <w:rFonts w:cs="Arial"/>
                <w:sz w:val="18"/>
                <w:szCs w:val="18"/>
                <w:lang w:eastAsia="en-US"/>
              </w:rPr>
            </w:pPr>
            <w:r w:rsidRPr="009C28FD">
              <w:rPr>
                <w:rFonts w:cs="Arial"/>
                <w:sz w:val="18"/>
                <w:szCs w:val="18"/>
              </w:rPr>
              <w:t>uložení na skládce Aveli Eco s.r.o. Olomouc v Lipníku nad Bečvou</w:t>
            </w:r>
          </w:p>
        </w:tc>
      </w:tr>
      <w:tr w:rsidR="00901B57" w:rsidRPr="009C28FD" w14:paraId="62F9C0F1" w14:textId="77777777" w:rsidTr="00901B57">
        <w:tc>
          <w:tcPr>
            <w:tcW w:w="1239" w:type="dxa"/>
            <w:tcBorders>
              <w:top w:val="single" w:sz="4" w:space="0" w:color="auto"/>
              <w:left w:val="single" w:sz="4" w:space="0" w:color="auto"/>
              <w:bottom w:val="single" w:sz="4" w:space="0" w:color="auto"/>
              <w:right w:val="single" w:sz="4" w:space="0" w:color="auto"/>
            </w:tcBorders>
            <w:hideMark/>
          </w:tcPr>
          <w:p w14:paraId="5739D05E" w14:textId="77777777" w:rsidR="00901B57" w:rsidRPr="009C28FD" w:rsidRDefault="00901B57" w:rsidP="00761A6A">
            <w:pPr>
              <w:jc w:val="left"/>
              <w:rPr>
                <w:rFonts w:cs="Arial"/>
                <w:sz w:val="18"/>
                <w:szCs w:val="18"/>
                <w:lang w:eastAsia="en-US"/>
              </w:rPr>
            </w:pPr>
            <w:r w:rsidRPr="009C28FD">
              <w:rPr>
                <w:rFonts w:cs="Arial"/>
                <w:sz w:val="18"/>
                <w:szCs w:val="18"/>
              </w:rPr>
              <w:t>17 04 05</w:t>
            </w:r>
          </w:p>
        </w:tc>
        <w:tc>
          <w:tcPr>
            <w:tcW w:w="2528" w:type="dxa"/>
            <w:tcBorders>
              <w:top w:val="single" w:sz="4" w:space="0" w:color="auto"/>
              <w:left w:val="single" w:sz="4" w:space="0" w:color="auto"/>
              <w:bottom w:val="single" w:sz="4" w:space="0" w:color="auto"/>
              <w:right w:val="single" w:sz="4" w:space="0" w:color="auto"/>
            </w:tcBorders>
            <w:hideMark/>
          </w:tcPr>
          <w:p w14:paraId="5FFB92CB" w14:textId="77777777" w:rsidR="00901B57" w:rsidRPr="009C28FD" w:rsidRDefault="00901B57" w:rsidP="00761A6A">
            <w:pPr>
              <w:jc w:val="left"/>
              <w:rPr>
                <w:rFonts w:cs="Arial"/>
                <w:sz w:val="18"/>
                <w:szCs w:val="18"/>
                <w:lang w:eastAsia="en-US"/>
              </w:rPr>
            </w:pPr>
            <w:r w:rsidRPr="009C28FD">
              <w:rPr>
                <w:rFonts w:cs="Arial"/>
                <w:sz w:val="18"/>
                <w:szCs w:val="18"/>
              </w:rPr>
              <w:t>Železo a ocel</w:t>
            </w:r>
          </w:p>
        </w:tc>
        <w:tc>
          <w:tcPr>
            <w:tcW w:w="1005" w:type="dxa"/>
            <w:tcBorders>
              <w:top w:val="single" w:sz="4" w:space="0" w:color="auto"/>
              <w:left w:val="single" w:sz="4" w:space="0" w:color="auto"/>
              <w:bottom w:val="single" w:sz="4" w:space="0" w:color="auto"/>
              <w:right w:val="single" w:sz="4" w:space="0" w:color="auto"/>
            </w:tcBorders>
            <w:hideMark/>
          </w:tcPr>
          <w:p w14:paraId="513B5E1F" w14:textId="77777777" w:rsidR="00901B57" w:rsidRPr="009C28FD" w:rsidRDefault="00901B57" w:rsidP="00761A6A">
            <w:pPr>
              <w:jc w:val="left"/>
              <w:rPr>
                <w:rFonts w:cs="Arial"/>
                <w:sz w:val="18"/>
                <w:szCs w:val="18"/>
                <w:lang w:eastAsia="en-US"/>
              </w:rPr>
            </w:pPr>
            <w:r w:rsidRPr="009C28FD">
              <w:rPr>
                <w:rFonts w:cs="Arial"/>
                <w:sz w:val="18"/>
                <w:szCs w:val="18"/>
              </w:rPr>
              <w:t xml:space="preserve">     O</w:t>
            </w:r>
          </w:p>
        </w:tc>
        <w:tc>
          <w:tcPr>
            <w:tcW w:w="4125" w:type="dxa"/>
            <w:tcBorders>
              <w:top w:val="single" w:sz="4" w:space="0" w:color="auto"/>
              <w:left w:val="single" w:sz="4" w:space="0" w:color="auto"/>
              <w:bottom w:val="single" w:sz="4" w:space="0" w:color="auto"/>
              <w:right w:val="single" w:sz="4" w:space="0" w:color="auto"/>
            </w:tcBorders>
            <w:hideMark/>
          </w:tcPr>
          <w:p w14:paraId="6D96A613" w14:textId="77777777" w:rsidR="00901B57" w:rsidRPr="009C28FD" w:rsidRDefault="00901B57" w:rsidP="00761A6A">
            <w:pPr>
              <w:jc w:val="left"/>
              <w:rPr>
                <w:rFonts w:cs="Arial"/>
                <w:sz w:val="18"/>
                <w:szCs w:val="18"/>
              </w:rPr>
            </w:pPr>
            <w:r w:rsidRPr="009C28FD">
              <w:rPr>
                <w:rFonts w:cs="Arial"/>
                <w:sz w:val="18"/>
                <w:szCs w:val="18"/>
              </w:rPr>
              <w:t>Recyklace</w:t>
            </w:r>
          </w:p>
          <w:p w14:paraId="476E0670" w14:textId="77777777" w:rsidR="00901B57" w:rsidRPr="009C28FD" w:rsidRDefault="00217F65" w:rsidP="00761A6A">
            <w:pPr>
              <w:jc w:val="left"/>
              <w:rPr>
                <w:rFonts w:cs="Arial"/>
                <w:sz w:val="18"/>
                <w:szCs w:val="18"/>
                <w:lang w:eastAsia="en-US"/>
              </w:rPr>
            </w:pPr>
            <w:r w:rsidRPr="009C28FD">
              <w:rPr>
                <w:rFonts w:cs="Arial"/>
                <w:sz w:val="18"/>
                <w:szCs w:val="18"/>
              </w:rPr>
              <w:t>Technické služby města Lipník nad Bečvou,  příspěvková organizace</w:t>
            </w:r>
          </w:p>
        </w:tc>
      </w:tr>
      <w:tr w:rsidR="00901B57" w:rsidRPr="00A232E6" w14:paraId="2370C986" w14:textId="77777777" w:rsidTr="00901B57">
        <w:tc>
          <w:tcPr>
            <w:tcW w:w="1239" w:type="dxa"/>
            <w:tcBorders>
              <w:top w:val="single" w:sz="4" w:space="0" w:color="auto"/>
              <w:left w:val="single" w:sz="4" w:space="0" w:color="auto"/>
              <w:bottom w:val="single" w:sz="4" w:space="0" w:color="auto"/>
              <w:right w:val="single" w:sz="4" w:space="0" w:color="auto"/>
            </w:tcBorders>
            <w:hideMark/>
          </w:tcPr>
          <w:p w14:paraId="226BB79E" w14:textId="77777777" w:rsidR="00901B57" w:rsidRPr="009C28FD" w:rsidRDefault="00901B57" w:rsidP="00761A6A">
            <w:pPr>
              <w:jc w:val="left"/>
              <w:rPr>
                <w:rFonts w:cs="Arial"/>
                <w:sz w:val="18"/>
                <w:szCs w:val="18"/>
                <w:lang w:eastAsia="en-US"/>
              </w:rPr>
            </w:pPr>
            <w:r w:rsidRPr="009C28FD">
              <w:rPr>
                <w:rFonts w:cs="Arial"/>
                <w:sz w:val="18"/>
                <w:szCs w:val="18"/>
              </w:rPr>
              <w:t>17 05 04</w:t>
            </w:r>
          </w:p>
        </w:tc>
        <w:tc>
          <w:tcPr>
            <w:tcW w:w="2528" w:type="dxa"/>
            <w:tcBorders>
              <w:top w:val="single" w:sz="4" w:space="0" w:color="auto"/>
              <w:left w:val="single" w:sz="4" w:space="0" w:color="auto"/>
              <w:bottom w:val="single" w:sz="4" w:space="0" w:color="auto"/>
              <w:right w:val="single" w:sz="4" w:space="0" w:color="auto"/>
            </w:tcBorders>
            <w:hideMark/>
          </w:tcPr>
          <w:p w14:paraId="196FE89D" w14:textId="77777777" w:rsidR="00901B57" w:rsidRPr="009C28FD" w:rsidRDefault="00901B57" w:rsidP="00761A6A">
            <w:pPr>
              <w:jc w:val="left"/>
              <w:rPr>
                <w:rFonts w:cs="Arial"/>
                <w:sz w:val="18"/>
                <w:szCs w:val="18"/>
                <w:lang w:eastAsia="en-US"/>
              </w:rPr>
            </w:pPr>
            <w:r w:rsidRPr="009C28FD">
              <w:rPr>
                <w:rFonts w:cs="Arial"/>
                <w:sz w:val="18"/>
                <w:szCs w:val="18"/>
              </w:rPr>
              <w:t>Zemina a kamení neuvedené pod číslem 17 05 03</w:t>
            </w:r>
          </w:p>
        </w:tc>
        <w:tc>
          <w:tcPr>
            <w:tcW w:w="1005" w:type="dxa"/>
            <w:tcBorders>
              <w:top w:val="single" w:sz="4" w:space="0" w:color="auto"/>
              <w:left w:val="single" w:sz="4" w:space="0" w:color="auto"/>
              <w:bottom w:val="single" w:sz="4" w:space="0" w:color="auto"/>
              <w:right w:val="single" w:sz="4" w:space="0" w:color="auto"/>
            </w:tcBorders>
            <w:hideMark/>
          </w:tcPr>
          <w:p w14:paraId="753B9C0F" w14:textId="77777777" w:rsidR="00901B57" w:rsidRPr="009C28FD" w:rsidRDefault="00901B57" w:rsidP="00761A6A">
            <w:pPr>
              <w:jc w:val="left"/>
              <w:rPr>
                <w:rFonts w:cs="Arial"/>
                <w:sz w:val="18"/>
                <w:szCs w:val="18"/>
                <w:lang w:eastAsia="en-US"/>
              </w:rPr>
            </w:pPr>
            <w:r w:rsidRPr="009C28FD">
              <w:rPr>
                <w:rFonts w:cs="Arial"/>
                <w:sz w:val="18"/>
                <w:szCs w:val="18"/>
              </w:rPr>
              <w:t xml:space="preserve">      O</w:t>
            </w:r>
          </w:p>
        </w:tc>
        <w:tc>
          <w:tcPr>
            <w:tcW w:w="4125" w:type="dxa"/>
            <w:tcBorders>
              <w:top w:val="single" w:sz="4" w:space="0" w:color="auto"/>
              <w:left w:val="single" w:sz="4" w:space="0" w:color="auto"/>
              <w:bottom w:val="single" w:sz="4" w:space="0" w:color="auto"/>
              <w:right w:val="single" w:sz="4" w:space="0" w:color="auto"/>
            </w:tcBorders>
            <w:hideMark/>
          </w:tcPr>
          <w:p w14:paraId="0ADEE12A" w14:textId="77777777" w:rsidR="00901B57" w:rsidRPr="00217F65" w:rsidRDefault="008F7E5A" w:rsidP="00761A6A">
            <w:pPr>
              <w:jc w:val="left"/>
              <w:rPr>
                <w:rFonts w:cs="Arial"/>
                <w:sz w:val="18"/>
                <w:szCs w:val="18"/>
                <w:lang w:eastAsia="en-US"/>
              </w:rPr>
            </w:pPr>
            <w:r w:rsidRPr="009C28FD">
              <w:rPr>
                <w:rFonts w:cs="Arial"/>
                <w:sz w:val="18"/>
                <w:szCs w:val="18"/>
              </w:rPr>
              <w:t>uložení na skládce Aveli Eco s.r.o. Olomouc v Lipníku nad Bečvou</w:t>
            </w:r>
          </w:p>
        </w:tc>
      </w:tr>
    </w:tbl>
    <w:p w14:paraId="38EFD52C" w14:textId="77777777" w:rsidR="00A232E6" w:rsidRPr="00A232E6" w:rsidRDefault="00A232E6" w:rsidP="00A232E6">
      <w:pPr>
        <w:pStyle w:val="Textpoznpodarou"/>
        <w:ind w:left="1360" w:firstLine="0"/>
        <w:jc w:val="right"/>
        <w:rPr>
          <w:i/>
          <w:sz w:val="16"/>
          <w:szCs w:val="16"/>
          <w:highlight w:val="yellow"/>
        </w:rPr>
      </w:pPr>
    </w:p>
    <w:p w14:paraId="63D1DB5D" w14:textId="77777777" w:rsidR="00A232E6" w:rsidRPr="009C28FD" w:rsidRDefault="00A232E6" w:rsidP="009C1831">
      <w:pPr>
        <w:pStyle w:val="Odstavecseseznamem"/>
        <w:numPr>
          <w:ilvl w:val="0"/>
          <w:numId w:val="3"/>
        </w:numPr>
        <w:spacing w:before="120"/>
        <w:ind w:left="357" w:hanging="357"/>
        <w:contextualSpacing w:val="0"/>
        <w:rPr>
          <w:rFonts w:cs="Arial"/>
          <w:b/>
          <w:caps/>
          <w:strike/>
        </w:rPr>
      </w:pPr>
      <w:r w:rsidRPr="009C28FD">
        <w:t xml:space="preserve">Konečné množství a přesné druhy odpadů, vzniklých při výstavbě bude upřesněno při stavbě. </w:t>
      </w:r>
      <w:r w:rsidRPr="009C28FD">
        <w:rPr>
          <w:rFonts w:cs="Arial"/>
        </w:rPr>
        <w:t xml:space="preserve">Zhotovitel stavby je povinen vést evidenci odpadů vzniklých při stavbě a způsobu jejich nakládání (doklad o předání oprávněné osobě). </w:t>
      </w:r>
    </w:p>
    <w:p w14:paraId="04D96B96" w14:textId="77777777" w:rsidR="00A232E6" w:rsidRPr="009C28FD" w:rsidRDefault="00A232E6" w:rsidP="009C1831">
      <w:pPr>
        <w:pStyle w:val="Odstavecseseznamem"/>
        <w:numPr>
          <w:ilvl w:val="0"/>
          <w:numId w:val="3"/>
        </w:numPr>
        <w:spacing w:before="120"/>
        <w:ind w:left="357" w:hanging="357"/>
        <w:contextualSpacing w:val="0"/>
        <w:rPr>
          <w:rFonts w:cs="Arial"/>
          <w:bCs/>
        </w:rPr>
      </w:pPr>
      <w:r w:rsidRPr="009C28FD">
        <w:rPr>
          <w:rFonts w:cs="Arial"/>
          <w:bCs/>
        </w:rPr>
        <w:t xml:space="preserve">Papír, papírové a </w:t>
      </w:r>
      <w:r w:rsidR="009C28FD" w:rsidRPr="009C28FD">
        <w:rPr>
          <w:rFonts w:cs="Arial"/>
          <w:bCs/>
        </w:rPr>
        <w:t>plastové</w:t>
      </w:r>
      <w:r w:rsidRPr="009C28FD">
        <w:rPr>
          <w:rFonts w:cs="Arial"/>
          <w:bCs/>
        </w:rPr>
        <w:t xml:space="preserve"> obaly budou vyvezeny např. do sběrny papírových odpadů (vzdálenost do </w:t>
      </w:r>
      <w:r w:rsidR="008F7E5A" w:rsidRPr="009C28FD">
        <w:rPr>
          <w:rFonts w:cs="Arial"/>
          <w:bCs/>
        </w:rPr>
        <w:t>3</w:t>
      </w:r>
      <w:r w:rsidRPr="009C28FD">
        <w:rPr>
          <w:rFonts w:cs="Arial"/>
          <w:bCs/>
        </w:rPr>
        <w:t xml:space="preserve"> km).</w:t>
      </w:r>
    </w:p>
    <w:p w14:paraId="24010314" w14:textId="77777777" w:rsidR="00A232E6" w:rsidRPr="009C28FD" w:rsidRDefault="00A232E6" w:rsidP="009C1831">
      <w:pPr>
        <w:pStyle w:val="Odstavecseseznamem"/>
        <w:numPr>
          <w:ilvl w:val="0"/>
          <w:numId w:val="3"/>
        </w:numPr>
        <w:spacing w:before="120"/>
        <w:ind w:left="357" w:hanging="357"/>
        <w:contextualSpacing w:val="0"/>
      </w:pPr>
      <w:r w:rsidRPr="009C28FD">
        <w:t xml:space="preserve">Materiál z vybouraných stavebních konstrukcí (beton, cihly, asfaltové směsi, přebytečná zemina a kamení) bude předán </w:t>
      </w:r>
      <w:r w:rsidR="009C28FD" w:rsidRPr="009C28FD">
        <w:t xml:space="preserve">k uložení na skládku </w:t>
      </w:r>
      <w:r w:rsidR="009C28FD" w:rsidRPr="009C28FD">
        <w:rPr>
          <w:rFonts w:cs="Arial"/>
          <w:sz w:val="18"/>
          <w:szCs w:val="18"/>
        </w:rPr>
        <w:t>Aveli Eco s.r.o. Olomouc v Lipníku nad Bečvou</w:t>
      </w:r>
      <w:r w:rsidRPr="009C28FD">
        <w:t xml:space="preserve"> (vzdálenost do </w:t>
      </w:r>
      <w:r w:rsidR="009C28FD" w:rsidRPr="009C28FD">
        <w:t>3</w:t>
      </w:r>
      <w:r w:rsidRPr="009C28FD">
        <w:t xml:space="preserve"> km).</w:t>
      </w:r>
    </w:p>
    <w:p w14:paraId="55DFE8D6" w14:textId="77777777" w:rsidR="00A232E6" w:rsidRPr="00FA28B5" w:rsidRDefault="00A232E6" w:rsidP="00A232E6">
      <w:pPr>
        <w:spacing w:before="120"/>
        <w:rPr>
          <w:b/>
          <w:i/>
        </w:rPr>
      </w:pPr>
      <w:r w:rsidRPr="00FA28B5">
        <w:rPr>
          <w:b/>
          <w:i/>
        </w:rPr>
        <w:t>Vlivy výstavby na vodu</w:t>
      </w:r>
    </w:p>
    <w:p w14:paraId="09F43A07" w14:textId="77777777" w:rsidR="000B3834" w:rsidRPr="00FA28B5" w:rsidRDefault="00A232E6" w:rsidP="00FA28B5">
      <w:pPr>
        <w:spacing w:before="120"/>
        <w:rPr>
          <w:rFonts w:cs="Arial"/>
        </w:rPr>
      </w:pPr>
      <w:r w:rsidRPr="00FA28B5">
        <w:rPr>
          <w:rFonts w:cs="Arial"/>
        </w:rPr>
        <w:t xml:space="preserve">Areál stávající ČOV se nachází </w:t>
      </w:r>
      <w:r w:rsidR="000B3834" w:rsidRPr="00FA28B5">
        <w:rPr>
          <w:rFonts w:cs="Arial"/>
        </w:rPr>
        <w:t>v zastavěném území města Lipník nad Bečvou.</w:t>
      </w:r>
    </w:p>
    <w:p w14:paraId="7962E1AD" w14:textId="77777777" w:rsidR="00A232E6" w:rsidRPr="00FA28B5" w:rsidRDefault="000B3834" w:rsidP="00FA28B5">
      <w:pPr>
        <w:spacing w:before="120"/>
        <w:rPr>
          <w:rFonts w:cs="Arial"/>
        </w:rPr>
      </w:pPr>
      <w:r w:rsidRPr="00FA28B5">
        <w:rPr>
          <w:rFonts w:cs="Arial"/>
        </w:rPr>
        <w:t xml:space="preserve">Areál stávající ČOV se nachází </w:t>
      </w:r>
      <w:r w:rsidR="00A232E6" w:rsidRPr="00FA28B5">
        <w:rPr>
          <w:rFonts w:cs="Arial"/>
        </w:rPr>
        <w:t>v záplavovém území řeky Bečvy, technologické objekty byly při poslední rekonstrukci ČOV výškově situovány tak, aby stěny nádrží s otevřenou hladinou byly nad hladinou Q</w:t>
      </w:r>
      <w:r w:rsidR="00A232E6" w:rsidRPr="00FA28B5">
        <w:rPr>
          <w:rFonts w:cs="Arial"/>
          <w:vertAlign w:val="subscript"/>
        </w:rPr>
        <w:t>100</w:t>
      </w:r>
      <w:r w:rsidR="00FA28B5" w:rsidRPr="00FA28B5">
        <w:rPr>
          <w:rFonts w:cs="Arial"/>
          <w:vertAlign w:val="subscript"/>
        </w:rPr>
        <w:t xml:space="preserve"> </w:t>
      </w:r>
      <w:r w:rsidR="00FA28B5" w:rsidRPr="00FA28B5">
        <w:rPr>
          <w:rFonts w:cs="Arial"/>
        </w:rPr>
        <w:t>(s výj</w:t>
      </w:r>
      <w:r w:rsidR="001616D6">
        <w:rPr>
          <w:rFonts w:cs="Arial"/>
        </w:rPr>
        <w:t>i</w:t>
      </w:r>
      <w:r w:rsidR="00FA28B5" w:rsidRPr="00FA28B5">
        <w:rPr>
          <w:rFonts w:cs="Arial"/>
        </w:rPr>
        <w:t>mkou dosazovacích nádrží a měrn</w:t>
      </w:r>
      <w:r w:rsidR="001616D6">
        <w:rPr>
          <w:rFonts w:cs="Arial"/>
        </w:rPr>
        <w:t>é</w:t>
      </w:r>
      <w:r w:rsidR="00FA28B5" w:rsidRPr="00FA28B5">
        <w:rPr>
          <w:rFonts w:cs="Arial"/>
        </w:rPr>
        <w:t>ho objektu na odtoku z ČOV)</w:t>
      </w:r>
      <w:r w:rsidR="00A232E6" w:rsidRPr="00FA28B5">
        <w:rPr>
          <w:rFonts w:cs="Arial"/>
        </w:rPr>
        <w:t xml:space="preserve">. </w:t>
      </w:r>
    </w:p>
    <w:p w14:paraId="6178A075" w14:textId="77777777" w:rsidR="00A232E6" w:rsidRPr="00FA28B5" w:rsidRDefault="00A232E6" w:rsidP="00FA28B5">
      <w:pPr>
        <w:spacing w:before="120"/>
      </w:pPr>
      <w:r w:rsidRPr="00FA28B5">
        <w:rPr>
          <w:b/>
        </w:rPr>
        <w:t>Plochy využívané v areálu stávající ČOV jsou zpevněné a odkanalizované do přítoku na ČOV. Nezpevněné plochy v areálu ČOV nesmí být využívány pro odstavení vozidel zhotovitele stavby.</w:t>
      </w:r>
    </w:p>
    <w:p w14:paraId="6BB09705" w14:textId="77777777" w:rsidR="00A232E6" w:rsidRPr="00FA28B5" w:rsidRDefault="00A232E6" w:rsidP="00FA28B5">
      <w:pPr>
        <w:spacing w:before="120"/>
      </w:pPr>
      <w:r w:rsidRPr="00FA28B5">
        <w:lastRenderedPageBreak/>
        <w:t>Samozřejmě se předpokládá dodržování preventivních opatření k vyloučení možnosti vzniku ekologické havárie v důsledku úniku ropných látek z mechanizačních a dopravních prostředků stavby do prostředí.</w:t>
      </w:r>
    </w:p>
    <w:p w14:paraId="709E97F2" w14:textId="77777777" w:rsidR="00A232E6" w:rsidRPr="00FA28B5" w:rsidRDefault="00A232E6" w:rsidP="00FA28B5">
      <w:pPr>
        <w:spacing w:before="120"/>
      </w:pPr>
      <w:r w:rsidRPr="00FA28B5">
        <w:t>Důsledně je třeba realizovat odlučovače ropných látek ze zpevněných ploch a komunikací v zájmu eliminace nebezpečí kontaminace povrchové vody.</w:t>
      </w:r>
    </w:p>
    <w:p w14:paraId="0F3805F2" w14:textId="77777777" w:rsidR="00A232E6" w:rsidRPr="00FA28B5" w:rsidRDefault="00A232E6" w:rsidP="00FA28B5">
      <w:pPr>
        <w:spacing w:before="120"/>
      </w:pPr>
      <w:r w:rsidRPr="00FA28B5">
        <w:t>Parkovací a čerpací plochy a sklady PHM zhotovitele stavby musí být situovány mimo záplavové území nebo území jinak choulostivá.</w:t>
      </w:r>
    </w:p>
    <w:p w14:paraId="7348BF19" w14:textId="77777777" w:rsidR="00A232E6" w:rsidRPr="00FA28B5" w:rsidRDefault="00A232E6" w:rsidP="00FA28B5">
      <w:pPr>
        <w:spacing w:before="120"/>
      </w:pPr>
      <w:r w:rsidRPr="00FA28B5">
        <w:t>Možná ochranná opatření:</w:t>
      </w:r>
    </w:p>
    <w:p w14:paraId="48D80609" w14:textId="77777777" w:rsidR="00A232E6" w:rsidRPr="00FA28B5" w:rsidRDefault="00A232E6" w:rsidP="009C1831">
      <w:pPr>
        <w:numPr>
          <w:ilvl w:val="0"/>
          <w:numId w:val="7"/>
        </w:numPr>
        <w:spacing w:before="120"/>
        <w:ind w:left="425" w:hanging="425"/>
      </w:pPr>
      <w:r w:rsidRPr="00FA28B5">
        <w:t>všechny mechanismy na staveništi musí být v dokonalém technickém stavu; nezbytná bude kontrola zejména z hlediska možných úkapů ropných látek (vany); je třeba zajistit stavební plochy (mít k dispozici balený vapex a splachy z ploch pro stání vozidel sbírat s předčištěním lapolem) a rovněž zajistit odběry vzorků a odpovídající likvidaci případných odpadních a znečištěných vod; ve stavebních mechanizmech se doporučuje přednostně používat ekologicky šetrná mazadla a oleje,</w:t>
      </w:r>
    </w:p>
    <w:p w14:paraId="226C6D19" w14:textId="77777777" w:rsidR="00A232E6" w:rsidRPr="00FA28B5" w:rsidRDefault="00A232E6" w:rsidP="009C1831">
      <w:pPr>
        <w:numPr>
          <w:ilvl w:val="0"/>
          <w:numId w:val="7"/>
        </w:numPr>
        <w:spacing w:before="120"/>
        <w:ind w:left="425" w:hanging="425"/>
      </w:pPr>
      <w:r w:rsidRPr="00FA28B5">
        <w:t>pro stavbu je třeba vypracovat plán havarijních opatření pro případ havarijního úniku látek škodlivých vodám podle zákona o vodách, s jehož obsahem budou seznámeni všichni pracovníci stavby;</w:t>
      </w:r>
    </w:p>
    <w:p w14:paraId="34A22C27" w14:textId="77777777" w:rsidR="00A232E6" w:rsidRPr="00FA28B5" w:rsidRDefault="00A232E6" w:rsidP="009C1831">
      <w:pPr>
        <w:numPr>
          <w:ilvl w:val="0"/>
          <w:numId w:val="7"/>
        </w:numPr>
        <w:spacing w:before="120"/>
        <w:ind w:left="425" w:hanging="425"/>
      </w:pPr>
      <w:r w:rsidRPr="00FA28B5">
        <w:t>v případě havárie bude nezbytné postupovat podle pokynů zpracovaných v havarijním plánu (zařízení staveniště musí být vybaveno dostatečným množstvím sanačních prostředků pro případnou likvidaci úniků ropných látek, v případě úniku ropných nebo jiných závadných látek bude kontaminovaná zemina neprodleně odstraněna a uložena na lokalitě určené k těmto účelům);</w:t>
      </w:r>
    </w:p>
    <w:p w14:paraId="4C84A65D" w14:textId="77777777" w:rsidR="00A232E6" w:rsidRPr="00FA28B5" w:rsidRDefault="00A232E6" w:rsidP="009C1831">
      <w:pPr>
        <w:numPr>
          <w:ilvl w:val="0"/>
          <w:numId w:val="7"/>
        </w:numPr>
        <w:spacing w:before="120"/>
        <w:ind w:left="426" w:hanging="426"/>
      </w:pPr>
      <w:r w:rsidRPr="00FA28B5">
        <w:t>v plánu organizace výstavby je třeba v odůvodněném případě (</w:t>
      </w:r>
      <w:r w:rsidR="00FA28B5">
        <w:t>s</w:t>
      </w:r>
      <w:r w:rsidRPr="00FA28B5">
        <w:t>taveniště se nachází v</w:t>
      </w:r>
      <w:r w:rsidR="00FA28B5">
        <w:t> záplavo</w:t>
      </w:r>
      <w:r w:rsidR="001616D6">
        <w:t>v</w:t>
      </w:r>
      <w:r w:rsidR="00FA28B5">
        <w:t>ém území</w:t>
      </w:r>
      <w:r w:rsidRPr="00FA28B5">
        <w:t>) připravit řešení evakuace a zajištění stavby v případě povodně,</w:t>
      </w:r>
    </w:p>
    <w:p w14:paraId="17EF2198" w14:textId="77777777" w:rsidR="00A232E6" w:rsidRPr="00FA28B5" w:rsidRDefault="00A232E6" w:rsidP="009C1831">
      <w:pPr>
        <w:numPr>
          <w:ilvl w:val="0"/>
          <w:numId w:val="7"/>
        </w:numPr>
        <w:spacing w:before="120"/>
        <w:ind w:left="425" w:hanging="425"/>
      </w:pPr>
      <w:r w:rsidRPr="00FA28B5">
        <w:t>před realizací stavby zhotovitel vypracuje, projedná a nechá schválit povodňový plán stavby předepisující opatření pro jednotlivé stupně povodňové aktivity (především řešení evakuace a zajištění staveniště pro případ povodně) podle zákona o vodách, s jehož obsahem budou seznámeni všichni pracovníci stavby; v případě povodně bude nezbytné postupovat podle pokynů zpracovaných v povodňovém plánu stavby a podle pokynů povodňové komise provozovatele ČOV.</w:t>
      </w:r>
    </w:p>
    <w:p w14:paraId="4BE87599" w14:textId="77777777" w:rsidR="00A232E6" w:rsidRPr="00FA28B5" w:rsidRDefault="00A232E6" w:rsidP="00FA28B5">
      <w:pPr>
        <w:spacing w:before="120"/>
      </w:pPr>
      <w:r w:rsidRPr="00FA28B5">
        <w:t>Ovlivnění hydrogeologických poměrů se nepředpokládá. V případě výskytu podzemní vody při zakládání SO 0</w:t>
      </w:r>
      <w:r w:rsidR="00FA28B5" w:rsidRPr="00FA28B5">
        <w:t>2</w:t>
      </w:r>
      <w:r w:rsidRPr="00FA28B5">
        <w:t xml:space="preserve"> </w:t>
      </w:r>
      <w:r w:rsidR="00FA28B5" w:rsidRPr="00FA28B5">
        <w:t>(Povodňová čerpací stanice)</w:t>
      </w:r>
      <w:r w:rsidRPr="00FA28B5">
        <w:t xml:space="preserve"> bude tato voda, pouze po dobu zakládání objektu SO 0</w:t>
      </w:r>
      <w:r w:rsidR="00FA28B5" w:rsidRPr="00FA28B5">
        <w:t>2</w:t>
      </w:r>
      <w:r w:rsidRPr="00FA28B5">
        <w:t xml:space="preserve">, čerpána do </w:t>
      </w:r>
      <w:r w:rsidR="00FA28B5" w:rsidRPr="00FA28B5">
        <w:t>odlehčovací stoky</w:t>
      </w:r>
      <w:r w:rsidRPr="00FA28B5">
        <w:t>. Po založení tohoto objektu bude čerpání podzemní vody ukončeno, uložená drenáž zaslepená a čerpací studna zrušená.</w:t>
      </w:r>
    </w:p>
    <w:p w14:paraId="2FF43CF5" w14:textId="77777777" w:rsidR="00A232E6" w:rsidRPr="00A232E6" w:rsidRDefault="00A232E6" w:rsidP="00FA28B5">
      <w:pPr>
        <w:spacing w:before="120"/>
        <w:rPr>
          <w:highlight w:val="yellow"/>
        </w:rPr>
      </w:pPr>
    </w:p>
    <w:p w14:paraId="47D35CB1" w14:textId="77777777" w:rsidR="00A232E6" w:rsidRPr="00FA28B5" w:rsidRDefault="00A232E6" w:rsidP="00FA28B5">
      <w:pPr>
        <w:spacing w:before="120"/>
        <w:rPr>
          <w:b/>
          <w:i/>
        </w:rPr>
      </w:pPr>
      <w:r w:rsidRPr="00FA28B5">
        <w:rPr>
          <w:b/>
          <w:i/>
        </w:rPr>
        <w:t>Vlivy výstavby na půdu</w:t>
      </w:r>
    </w:p>
    <w:p w14:paraId="1297DC67" w14:textId="77777777" w:rsidR="00A232E6" w:rsidRPr="00FA28B5" w:rsidRDefault="00A232E6" w:rsidP="00FA28B5">
      <w:pPr>
        <w:spacing w:before="120"/>
      </w:pPr>
      <w:r w:rsidRPr="00FA28B5">
        <w:t>V rámci přípravných prací dojde před realizací jednotlivých navrhovaných objektů k sejmutí zeminy v tl. 0,2 m a jejímu uložení na meziskládku. Po dokončení výstavby bude tato zemina použitá v areálu ČOV na malé terénní úpravy a oseta travním semenem.</w:t>
      </w:r>
    </w:p>
    <w:p w14:paraId="66EF16AF" w14:textId="77777777" w:rsidR="00A232E6" w:rsidRPr="00FA28B5" w:rsidRDefault="00A232E6" w:rsidP="00FA28B5">
      <w:pPr>
        <w:spacing w:before="120"/>
      </w:pPr>
      <w:r w:rsidRPr="00FA28B5">
        <w:t>V rámci přípravy stavby zhotovitel zajistí nakládání s přebytečnými vytěženými zeminami -  projedná a smluvně zajistí budoucí odbyt vytěžených zemin a zpracuje optimalizaci dopravy vytěžených zemin do míst jejich uložení.</w:t>
      </w:r>
    </w:p>
    <w:p w14:paraId="7D462B69" w14:textId="77777777" w:rsidR="00A232E6" w:rsidRPr="00FA28B5" w:rsidRDefault="00A232E6" w:rsidP="00FA28B5">
      <w:pPr>
        <w:spacing w:before="120"/>
      </w:pPr>
    </w:p>
    <w:p w14:paraId="07FC544F" w14:textId="77777777" w:rsidR="008342C7" w:rsidRDefault="008342C7">
      <w:pPr>
        <w:jc w:val="left"/>
        <w:rPr>
          <w:b/>
          <w:i/>
        </w:rPr>
      </w:pPr>
      <w:r>
        <w:rPr>
          <w:b/>
          <w:i/>
        </w:rPr>
        <w:br w:type="page"/>
      </w:r>
    </w:p>
    <w:p w14:paraId="763B033C" w14:textId="77777777" w:rsidR="00A232E6" w:rsidRPr="003E464B" w:rsidRDefault="00A232E6" w:rsidP="00FA28B5">
      <w:pPr>
        <w:spacing w:before="120"/>
        <w:rPr>
          <w:b/>
          <w:i/>
        </w:rPr>
      </w:pPr>
      <w:r w:rsidRPr="003E464B">
        <w:rPr>
          <w:b/>
          <w:i/>
        </w:rPr>
        <w:lastRenderedPageBreak/>
        <w:t>Vlivy výstavby na horninové prostředí</w:t>
      </w:r>
    </w:p>
    <w:p w14:paraId="50F7F8E6" w14:textId="77777777" w:rsidR="00A232E6" w:rsidRPr="003E464B" w:rsidRDefault="00A232E6" w:rsidP="00FA28B5">
      <w:pPr>
        <w:spacing w:before="120"/>
      </w:pPr>
      <w:r w:rsidRPr="003E464B">
        <w:t>O negativních vlivech lze vzhledem k charakteru území, uvažovat prakticky jen v souvislosti s potenciálními riziky souvisejícími se všemi stavebními aktivitami prováděnými těžkou mechanizací, tj. s úniky ropných látek a olejů ze zemních a dopravních strojů. To je však otázkou důsledné kontroly a dodržování obecných zásad.</w:t>
      </w:r>
    </w:p>
    <w:p w14:paraId="5414832B" w14:textId="77777777" w:rsidR="00A232E6" w:rsidRPr="003E464B" w:rsidRDefault="00A232E6" w:rsidP="00FA28B5">
      <w:pPr>
        <w:spacing w:before="120"/>
      </w:pPr>
      <w:r w:rsidRPr="003E464B">
        <w:t>Při provádění výkopových prací je třeba monitorovat a hodnotit těžené materiály nejen z hlediska jednotlivých horninových typů, ale i z hlediska obsahu možných kontaminantů a rozhodovat o následném nakládání s těmito zeminami (odvoz k dalšímu využití nebo na skládku odpadu nebo úprava zemin na místě pro možnost jejich překvalifikování do nižší kategorie odpadu (např. ostatní -&gt; k zavážení vytěžených povrchových dolů, lomů a pískoven).</w:t>
      </w:r>
    </w:p>
    <w:p w14:paraId="31F8ECE0" w14:textId="77777777" w:rsidR="00A232E6" w:rsidRPr="003E464B" w:rsidRDefault="00A232E6" w:rsidP="00FA28B5">
      <w:pPr>
        <w:spacing w:before="120"/>
        <w:rPr>
          <w:b/>
          <w:i/>
        </w:rPr>
      </w:pPr>
      <w:r w:rsidRPr="003E464B">
        <w:rPr>
          <w:b/>
          <w:i/>
        </w:rPr>
        <w:t>Vlivy výstavby na floru a faunu</w:t>
      </w:r>
    </w:p>
    <w:p w14:paraId="35A42890" w14:textId="77777777" w:rsidR="00A232E6" w:rsidRPr="003E464B" w:rsidRDefault="00A232E6" w:rsidP="00FA28B5">
      <w:pPr>
        <w:spacing w:before="120"/>
      </w:pPr>
      <w:r w:rsidRPr="003E464B">
        <w:t xml:space="preserve">Vzhledem ke skutečnosti, že v prostoru výstavby není zaznamenán výskyt zvláště chráněných druhů rostlin a živočichů, nelze kvalifikovat vliv stavby jako významný. Jedná se o areál stávající ČOV </w:t>
      </w:r>
      <w:r w:rsidR="003E464B" w:rsidRPr="003E464B">
        <w:t>Lipník nad Bečvou</w:t>
      </w:r>
      <w:r w:rsidRPr="003E464B">
        <w:t>.</w:t>
      </w:r>
    </w:p>
    <w:p w14:paraId="75B4F852" w14:textId="77777777" w:rsidR="00A232E6" w:rsidRPr="003E464B" w:rsidRDefault="00A232E6" w:rsidP="00FA28B5">
      <w:pPr>
        <w:spacing w:before="120"/>
      </w:pPr>
      <w:r w:rsidRPr="003E464B">
        <w:t xml:space="preserve">Pouze v relativně krátkém období výstavby dojde k mírnému zhoršení lokálních podmínek pro některé druhy živočichů. Jedná se o nepříznivý vliv krátkodobý, který je možno navrženými organizačními i technickými opatřeními minimalizovat. </w:t>
      </w:r>
    </w:p>
    <w:p w14:paraId="3AA76417" w14:textId="77777777" w:rsidR="00A232E6" w:rsidRPr="003E464B" w:rsidRDefault="00A232E6" w:rsidP="00FA28B5">
      <w:pPr>
        <w:spacing w:before="120"/>
      </w:pPr>
      <w:r w:rsidRPr="003E464B">
        <w:t>Možná ochranná opatření:</w:t>
      </w:r>
    </w:p>
    <w:p w14:paraId="42B79B66" w14:textId="77777777" w:rsidR="00A232E6" w:rsidRPr="003E464B" w:rsidRDefault="00A232E6" w:rsidP="009C1831">
      <w:pPr>
        <w:numPr>
          <w:ilvl w:val="0"/>
          <w:numId w:val="7"/>
        </w:numPr>
        <w:spacing w:before="120"/>
        <w:ind w:left="425" w:hanging="425"/>
      </w:pPr>
      <w:r w:rsidRPr="003E464B">
        <w:t>kácení dřevin realizovat v mimovegetačním období,</w:t>
      </w:r>
    </w:p>
    <w:p w14:paraId="18D1781E" w14:textId="77777777" w:rsidR="00A232E6" w:rsidRPr="003E464B" w:rsidRDefault="00A232E6" w:rsidP="009C1831">
      <w:pPr>
        <w:numPr>
          <w:ilvl w:val="0"/>
          <w:numId w:val="7"/>
        </w:numPr>
        <w:spacing w:before="120"/>
        <w:ind w:left="425" w:hanging="425"/>
      </w:pPr>
      <w:r w:rsidRPr="003E464B">
        <w:t>postupovat dle normy ČSN 83 9061 Technologie vegetačních úprav v krajině - Ochrana stromů, porostů a vegetačních ploch při stavebních pracích,</w:t>
      </w:r>
    </w:p>
    <w:p w14:paraId="36F9C521" w14:textId="77777777" w:rsidR="00A232E6" w:rsidRPr="003E464B" w:rsidRDefault="00A232E6" w:rsidP="009C1831">
      <w:pPr>
        <w:numPr>
          <w:ilvl w:val="0"/>
          <w:numId w:val="7"/>
        </w:numPr>
        <w:spacing w:before="120"/>
        <w:ind w:left="425" w:hanging="425"/>
      </w:pPr>
      <w:r w:rsidRPr="003E464B">
        <w:t>po ukončení stavby je nutno snižovat jakýmkoliv způsobem možné synergické působení negativních vlivů na přírodní prostředí a odstranit všechna zařízení stavenišť i jiná navazující zařízení a stavbou dotčené plochy obratem rekultivovat alespoň osetím (travní porosty),</w:t>
      </w:r>
    </w:p>
    <w:p w14:paraId="270C5F9A" w14:textId="77777777" w:rsidR="00A232E6" w:rsidRPr="003E464B" w:rsidRDefault="00A232E6" w:rsidP="009C1831">
      <w:pPr>
        <w:numPr>
          <w:ilvl w:val="0"/>
          <w:numId w:val="7"/>
        </w:numPr>
        <w:spacing w:before="120"/>
        <w:ind w:left="425" w:hanging="425"/>
      </w:pPr>
      <w:r w:rsidRPr="003E464B">
        <w:t>zajistit pěstební péči o dřeviny a systém údržby zatravněných ploch.</w:t>
      </w:r>
    </w:p>
    <w:p w14:paraId="20BC5DE8" w14:textId="77777777" w:rsidR="00A232E6" w:rsidRDefault="00A232E6" w:rsidP="00FA28B5">
      <w:pPr>
        <w:spacing w:before="120"/>
      </w:pPr>
    </w:p>
    <w:p w14:paraId="756B4147" w14:textId="77777777" w:rsidR="00E92534" w:rsidRPr="00C81226" w:rsidRDefault="00E92534" w:rsidP="00E92534">
      <w:pPr>
        <w:pStyle w:val="Nadpis2"/>
        <w:ind w:left="578" w:hanging="578"/>
      </w:pPr>
      <w:bookmarkStart w:id="129" w:name="_Toc11940750"/>
      <w:r w:rsidRPr="00C81226">
        <w:t>Popis území stavby</w:t>
      </w:r>
      <w:bookmarkEnd w:id="129"/>
      <w:r w:rsidRPr="00C81226">
        <w:t xml:space="preserve"> </w:t>
      </w:r>
    </w:p>
    <w:p w14:paraId="2EB4433F" w14:textId="77777777" w:rsidR="00E92534" w:rsidRPr="00C81226" w:rsidRDefault="00E92534" w:rsidP="00E92534">
      <w:pPr>
        <w:pStyle w:val="Nadpis3"/>
      </w:pPr>
      <w:bookmarkStart w:id="130" w:name="_Toc504388210"/>
      <w:bookmarkStart w:id="131" w:name="_Toc11940751"/>
      <w:r w:rsidRPr="00C81226">
        <w:t>Charakteristika území a stavebního pozemku</w:t>
      </w:r>
      <w:bookmarkEnd w:id="130"/>
      <w:bookmarkEnd w:id="131"/>
    </w:p>
    <w:p w14:paraId="54848481" w14:textId="77777777" w:rsidR="00DE32CF" w:rsidRPr="00C81226" w:rsidRDefault="00E92534" w:rsidP="00DE32CF">
      <w:pPr>
        <w:rPr>
          <w:rFonts w:cs="Arial"/>
          <w:color w:val="000000"/>
        </w:rPr>
      </w:pPr>
      <w:r w:rsidRPr="00C81226">
        <w:rPr>
          <w:rFonts w:cs="Arial"/>
        </w:rPr>
        <w:t>Stavba se nachází v</w:t>
      </w:r>
      <w:r w:rsidR="00DE32CF" w:rsidRPr="00C81226">
        <w:rPr>
          <w:rFonts w:cs="Arial"/>
        </w:rPr>
        <w:t> </w:t>
      </w:r>
      <w:r w:rsidRPr="00C81226">
        <w:rPr>
          <w:rFonts w:cs="Arial"/>
        </w:rPr>
        <w:t>zastavěn</w:t>
      </w:r>
      <w:r w:rsidR="00DE32CF" w:rsidRPr="00C81226">
        <w:rPr>
          <w:rFonts w:cs="Arial"/>
        </w:rPr>
        <w:t>é části města Lipník nad Bečvou -</w:t>
      </w:r>
      <w:r w:rsidRPr="00C81226">
        <w:rPr>
          <w:rFonts w:cs="Arial"/>
        </w:rPr>
        <w:t xml:space="preserve"> na k.ú. </w:t>
      </w:r>
      <w:r w:rsidR="00DE32CF" w:rsidRPr="00C81226">
        <w:t xml:space="preserve">Lipník nad Bečvou [684261], </w:t>
      </w:r>
      <w:r w:rsidR="00DE32CF" w:rsidRPr="00C81226">
        <w:rPr>
          <w:rFonts w:cs="Arial"/>
          <w:color w:val="000000"/>
        </w:rPr>
        <w:t xml:space="preserve">okres Přerov.  </w:t>
      </w:r>
    </w:p>
    <w:p w14:paraId="7ADC20AD" w14:textId="77777777" w:rsidR="00E92534" w:rsidRPr="00C81226" w:rsidRDefault="00E92534" w:rsidP="00DE32CF">
      <w:pPr>
        <w:spacing w:before="120"/>
        <w:rPr>
          <w:rFonts w:cs="Arial"/>
          <w:color w:val="000000"/>
        </w:rPr>
      </w:pPr>
      <w:r w:rsidRPr="00C81226">
        <w:rPr>
          <w:rFonts w:cs="Arial"/>
          <w:color w:val="000000"/>
        </w:rPr>
        <w:t xml:space="preserve">Jedná se o areál stávající mechanicko-biologické čistírny odpadních vod pro město </w:t>
      </w:r>
      <w:r w:rsidR="00DE32CF" w:rsidRPr="00C81226">
        <w:rPr>
          <w:rFonts w:cs="Arial"/>
          <w:color w:val="000000"/>
        </w:rPr>
        <w:t xml:space="preserve">Lipník nad Bečvou. Mimo oplocený </w:t>
      </w:r>
      <w:r w:rsidRPr="00C81226">
        <w:rPr>
          <w:rFonts w:cs="Arial"/>
          <w:color w:val="000000"/>
        </w:rPr>
        <w:t xml:space="preserve">areál </w:t>
      </w:r>
      <w:r w:rsidR="00DE32CF" w:rsidRPr="00C81226">
        <w:rPr>
          <w:rFonts w:cs="Arial"/>
          <w:color w:val="000000"/>
        </w:rPr>
        <w:t xml:space="preserve">ČOV </w:t>
      </w:r>
      <w:r w:rsidRPr="00C81226">
        <w:rPr>
          <w:rFonts w:cs="Arial"/>
          <w:color w:val="000000"/>
        </w:rPr>
        <w:t xml:space="preserve">navrhovaná stavba </w:t>
      </w:r>
      <w:r w:rsidR="00DE32CF" w:rsidRPr="00C81226">
        <w:rPr>
          <w:rFonts w:cs="Arial"/>
          <w:color w:val="000000"/>
        </w:rPr>
        <w:t>zasahuje pouze u 2 SO:</w:t>
      </w:r>
    </w:p>
    <w:p w14:paraId="69DE888D" w14:textId="77777777" w:rsidR="00DE32CF" w:rsidRPr="00614796" w:rsidRDefault="00DE32CF" w:rsidP="00DE32CF">
      <w:pPr>
        <w:spacing w:before="120"/>
        <w:rPr>
          <w:rFonts w:cs="Arial"/>
          <w:color w:val="000000"/>
        </w:rPr>
      </w:pPr>
      <w:r w:rsidRPr="00614796">
        <w:rPr>
          <w:rFonts w:cs="Arial"/>
          <w:color w:val="000000"/>
        </w:rPr>
        <w:t>SO 01 - Odlehčovací komora OK0A</w:t>
      </w:r>
    </w:p>
    <w:p w14:paraId="1929853B" w14:textId="77777777" w:rsidR="00DE32CF" w:rsidRDefault="009A77BC" w:rsidP="00DE32CF">
      <w:pPr>
        <w:spacing w:before="120"/>
        <w:rPr>
          <w:rFonts w:cs="Arial"/>
          <w:color w:val="000000"/>
        </w:rPr>
      </w:pPr>
      <w:r w:rsidRPr="00C81226">
        <w:rPr>
          <w:rFonts w:cs="Arial"/>
          <w:color w:val="000000"/>
        </w:rPr>
        <w:t>V</w:t>
      </w:r>
      <w:r w:rsidR="00DE32CF" w:rsidRPr="00C81226">
        <w:rPr>
          <w:rFonts w:cs="Arial"/>
          <w:color w:val="000000"/>
        </w:rPr>
        <w:t>e stávající odlehčovací komoře budou instalované na přepadovou hranu do odlehčovací stoky ručně</w:t>
      </w:r>
      <w:r w:rsidR="00DE32CF">
        <w:rPr>
          <w:rFonts w:cs="Arial"/>
          <w:color w:val="000000"/>
        </w:rPr>
        <w:t xml:space="preserve"> stírané česle – mříž pro ochranu toku před plovoucími látkami a pro ochranu tabulového uzávěru navrženého v SO 02 (povodňová čerpací stanice). Tyto česle budou instalované pouze přes stávající poklop OK0A a přes o</w:t>
      </w:r>
      <w:r>
        <w:rPr>
          <w:rFonts w:cs="Arial"/>
          <w:color w:val="000000"/>
        </w:rPr>
        <w:t>d</w:t>
      </w:r>
      <w:r w:rsidR="00DE32CF">
        <w:rPr>
          <w:rFonts w:cs="Arial"/>
          <w:color w:val="000000"/>
        </w:rPr>
        <w:t>lehčovací stoku. Výkopy pro tento objekt nejsou navrhované.</w:t>
      </w:r>
    </w:p>
    <w:p w14:paraId="68E8F382" w14:textId="77777777" w:rsidR="00DE32CF" w:rsidRPr="00614796" w:rsidRDefault="00DE32CF" w:rsidP="00DE32CF">
      <w:pPr>
        <w:spacing w:before="120"/>
        <w:rPr>
          <w:rFonts w:cs="Arial"/>
          <w:color w:val="000000"/>
        </w:rPr>
      </w:pPr>
      <w:r w:rsidRPr="00614796">
        <w:rPr>
          <w:rFonts w:cs="Arial"/>
          <w:color w:val="000000"/>
        </w:rPr>
        <w:t>SO 02 - Povodňová čerpací stanice (PČS)</w:t>
      </w:r>
    </w:p>
    <w:p w14:paraId="4BD2C294" w14:textId="77777777" w:rsidR="009A77BC" w:rsidRPr="009A77BC" w:rsidRDefault="009A77BC" w:rsidP="00DE32CF">
      <w:pPr>
        <w:spacing w:before="120"/>
        <w:rPr>
          <w:rFonts w:cs="Arial"/>
          <w:color w:val="000000"/>
        </w:rPr>
      </w:pPr>
      <w:r w:rsidRPr="009A77BC">
        <w:rPr>
          <w:rFonts w:cs="Arial"/>
          <w:color w:val="000000"/>
        </w:rPr>
        <w:t xml:space="preserve">Tento SO bude založený ve stavební jámě pažené larsenami, rozepřenými ocelovými rámy. Situování tohoto SO je navrženo s ohledem na rozsah ochranného pásma blízkého nadzemního vedení VN a na polohu ostatních objektů ČOV. Velikost stavební jámy vychází z požadavků na bezpečnost práce ve výkopech a požadavků na statické zajištěná výkopů a na bednění realizovaných ŽB konstrukcí. </w:t>
      </w:r>
      <w:r w:rsidRPr="009A77BC">
        <w:rPr>
          <w:rFonts w:cs="Arial"/>
          <w:color w:val="000000"/>
        </w:rPr>
        <w:lastRenderedPageBreak/>
        <w:t>Z těchto důvodů je nutné rozebrání krátkého úseku stávajícího oplocení a provedení výkopu i mimo oplocení areálu ČOV – viz situace.</w:t>
      </w:r>
    </w:p>
    <w:p w14:paraId="6F7F875F" w14:textId="77777777" w:rsidR="00855E1B" w:rsidRPr="001616D6" w:rsidRDefault="00E92534" w:rsidP="00E92534">
      <w:pPr>
        <w:spacing w:before="120"/>
      </w:pPr>
      <w:r w:rsidRPr="00855E1B">
        <w:t xml:space="preserve">Čistírna odpadních vod </w:t>
      </w:r>
      <w:r w:rsidR="00C81226" w:rsidRPr="00855E1B">
        <w:t>Lipník nad Bečvou</w:t>
      </w:r>
      <w:r w:rsidRPr="00855E1B">
        <w:t xml:space="preserve"> </w:t>
      </w:r>
      <w:r w:rsidR="00CB58AB" w:rsidRPr="00855E1B">
        <w:t>byla uvedena do provozu v roce 1978 jako mechanicko-</w:t>
      </w:r>
      <w:r w:rsidR="00CB58AB" w:rsidRPr="00A10A8E">
        <w:t>biologická čistírna s </w:t>
      </w:r>
      <w:r w:rsidR="00855E1B">
        <w:t>aerobní</w:t>
      </w:r>
      <w:r w:rsidR="00CB58AB" w:rsidRPr="00A10A8E">
        <w:t xml:space="preserve"> stabilizací kalu. </w:t>
      </w:r>
      <w:r w:rsidR="00CB58AB">
        <w:t>V průběhu dalších let prošla dílčími technickými úpravami a v roce 2007 byla zahájena její rekonstrukce, která byla</w:t>
      </w:r>
      <w:r w:rsidR="00855E1B">
        <w:t xml:space="preserve">, včetně zkušebního provozu, ukončena </w:t>
      </w:r>
      <w:r w:rsidR="00CB58AB" w:rsidRPr="001616D6">
        <w:t>v roce 2009</w:t>
      </w:r>
      <w:r w:rsidR="00855E1B" w:rsidRPr="001616D6">
        <w:t>. Kapacita ČOV je 13.733 EO.</w:t>
      </w:r>
    </w:p>
    <w:p w14:paraId="0A793F07" w14:textId="77777777" w:rsidR="00855E1B" w:rsidRPr="001616D6" w:rsidRDefault="00E92534" w:rsidP="00E92534">
      <w:pPr>
        <w:spacing w:before="120"/>
        <w:rPr>
          <w:rFonts w:cs="Arial"/>
        </w:rPr>
      </w:pPr>
      <w:r w:rsidRPr="001616D6">
        <w:rPr>
          <w:rFonts w:cs="Arial"/>
        </w:rPr>
        <w:t xml:space="preserve">V areálu stávající ČOV se nachází stavební a technologické objekty provozované, inženýrské sítě, obslužné komunikace. </w:t>
      </w:r>
    </w:p>
    <w:p w14:paraId="6873983A" w14:textId="77777777" w:rsidR="00E92534" w:rsidRDefault="00E92534" w:rsidP="00E92534">
      <w:pPr>
        <w:spacing w:before="120"/>
        <w:rPr>
          <w:rFonts w:cs="Arial"/>
        </w:rPr>
      </w:pPr>
      <w:r w:rsidRPr="001616D6">
        <w:rPr>
          <w:rFonts w:cs="Arial"/>
        </w:rPr>
        <w:t>Areál je napojený na vodovod, kanalizaci, el. energii a pozemní komunikace.</w:t>
      </w:r>
    </w:p>
    <w:p w14:paraId="35A3DB1D" w14:textId="77777777" w:rsidR="001964B4" w:rsidRPr="001616D6" w:rsidRDefault="001964B4" w:rsidP="00E92534">
      <w:pPr>
        <w:spacing w:before="120"/>
        <w:rPr>
          <w:rFonts w:cs="Arial"/>
        </w:rPr>
      </w:pPr>
      <w:r>
        <w:rPr>
          <w:rFonts w:cs="Arial"/>
        </w:rPr>
        <w:t>Areál ČOV se částečně (na severozápadním okraji) nachází v ochranném pásmu nadzemního vedení VN ve správě ČEZ distribuce, a.s.</w:t>
      </w:r>
    </w:p>
    <w:p w14:paraId="6A19AC8B" w14:textId="77777777" w:rsidR="001616D6" w:rsidRPr="00FA28B5" w:rsidRDefault="001616D6" w:rsidP="001616D6">
      <w:pPr>
        <w:spacing w:before="120"/>
        <w:rPr>
          <w:rFonts w:cs="Arial"/>
        </w:rPr>
      </w:pPr>
      <w:r w:rsidRPr="001616D6">
        <w:rPr>
          <w:rFonts w:cs="Arial"/>
        </w:rPr>
        <w:t>Areál stávající ČOV se nachází v záplavovém území řeky Bečvy, technologické objekty byly při</w:t>
      </w:r>
      <w:r w:rsidRPr="00FA28B5">
        <w:rPr>
          <w:rFonts w:cs="Arial"/>
        </w:rPr>
        <w:t xml:space="preserve"> poslední rekonstrukci ČOV </w:t>
      </w:r>
      <w:r>
        <w:rPr>
          <w:rFonts w:cs="Arial"/>
        </w:rPr>
        <w:t xml:space="preserve">(ukončena 2009) </w:t>
      </w:r>
      <w:r w:rsidRPr="00FA28B5">
        <w:rPr>
          <w:rFonts w:cs="Arial"/>
        </w:rPr>
        <w:t>výškově situovány tak, aby stěny nádrží s otevřenou hladinou byly nad hladinou Q</w:t>
      </w:r>
      <w:r w:rsidRPr="00FA28B5">
        <w:rPr>
          <w:rFonts w:cs="Arial"/>
          <w:vertAlign w:val="subscript"/>
        </w:rPr>
        <w:t xml:space="preserve">100 </w:t>
      </w:r>
      <w:r w:rsidRPr="00FA28B5">
        <w:rPr>
          <w:rFonts w:cs="Arial"/>
        </w:rPr>
        <w:t>(s výj</w:t>
      </w:r>
      <w:r>
        <w:rPr>
          <w:rFonts w:cs="Arial"/>
        </w:rPr>
        <w:t>i</w:t>
      </w:r>
      <w:r w:rsidRPr="00FA28B5">
        <w:rPr>
          <w:rFonts w:cs="Arial"/>
        </w:rPr>
        <w:t>mkou dosazovacích nádrží a měrn</w:t>
      </w:r>
      <w:r>
        <w:rPr>
          <w:rFonts w:cs="Arial"/>
        </w:rPr>
        <w:t>é</w:t>
      </w:r>
      <w:r w:rsidRPr="00FA28B5">
        <w:rPr>
          <w:rFonts w:cs="Arial"/>
        </w:rPr>
        <w:t xml:space="preserve">ho objektu na odtoku z ČOV). </w:t>
      </w:r>
    </w:p>
    <w:p w14:paraId="75FD357F" w14:textId="77777777" w:rsidR="001616D6" w:rsidRPr="00592CE9" w:rsidRDefault="00E92534" w:rsidP="00E92534">
      <w:pPr>
        <w:spacing w:before="120"/>
      </w:pPr>
      <w:r w:rsidRPr="00592CE9">
        <w:t xml:space="preserve">V rámci předkládané stavby je navrhováno doplnění stávajícího </w:t>
      </w:r>
      <w:r w:rsidR="001616D6" w:rsidRPr="00592CE9">
        <w:t xml:space="preserve">provozu ČOV o povodňovou čerpací stanici a související objekty tak, aby byla za povodní v Bečvě zajištěna ochrana kanalizační sítě města a ČOV Lipník nad Bečvou před vniknutím vody z Bečvy. </w:t>
      </w:r>
    </w:p>
    <w:p w14:paraId="0DFA43A6" w14:textId="77777777" w:rsidR="001616D6" w:rsidRPr="00592CE9" w:rsidRDefault="001616D6" w:rsidP="00E92534">
      <w:pPr>
        <w:spacing w:before="120"/>
      </w:pPr>
      <w:r w:rsidRPr="00592CE9">
        <w:t>Po realizaci stavby v rámci navrhované PPO Lipník nad Bečvou bude zajištěna ochrana kanalizace proti vniknutí Bečvy až do úrovně navrhované PP ochrany města – při Q</w:t>
      </w:r>
      <w:r w:rsidRPr="00592CE9">
        <w:rPr>
          <w:vertAlign w:val="subscript"/>
        </w:rPr>
        <w:t>50</w:t>
      </w:r>
      <w:r w:rsidRPr="00592CE9">
        <w:t xml:space="preserve"> v Bečvě.</w:t>
      </w:r>
    </w:p>
    <w:p w14:paraId="5501EA2E" w14:textId="77777777" w:rsidR="004D028A" w:rsidRPr="00592CE9" w:rsidRDefault="004D028A" w:rsidP="004D028A">
      <w:pPr>
        <w:spacing w:before="120"/>
      </w:pPr>
      <w:r w:rsidRPr="00592CE9">
        <w:t>V současnosti dochází k úplnému odstavení ČOV z provozu při dosažení hladiny v Bečvě 225,8</w:t>
      </w:r>
      <w:r w:rsidR="00592CE9" w:rsidRPr="00592CE9">
        <w:t>0</w:t>
      </w:r>
      <w:r w:rsidRPr="00592CE9">
        <w:t xml:space="preserve"> (měřeno v OK0A). Přelivná hrana OK0A je na kótě 225,25 – tzn. že při překročení této kóty dochází ke vniknutí Bečvy do kanalizace města a do přítoku na ČOV.</w:t>
      </w:r>
    </w:p>
    <w:p w14:paraId="4581CD5D" w14:textId="77777777" w:rsidR="009634D5" w:rsidRPr="00592CE9" w:rsidRDefault="009634D5" w:rsidP="00E92534">
      <w:pPr>
        <w:spacing w:before="120"/>
      </w:pPr>
      <w:r w:rsidRPr="00592CE9">
        <w:t xml:space="preserve">Rozhodující hladinou pro provoz ČOV bude po realizaci stavby dosažení hladiny v Bečvě 225,10 (měřeno v nové měrné šachtě MŠ). Při této hladině bude uzavřený tabulový uzávěr v povodňové čerpací stanici </w:t>
      </w:r>
      <w:r w:rsidR="004D028A" w:rsidRPr="00592CE9">
        <w:t xml:space="preserve">– tím bude zabráněno vniknutí vody z Bečvy do kanalizace a do přítoku na ČOV. Samotná </w:t>
      </w:r>
      <w:r w:rsidRPr="00592CE9">
        <w:t>ČOV bude nadále provozovaná na průtok Qmax. = 245 l/s.</w:t>
      </w:r>
      <w:r w:rsidR="000165CB" w:rsidRPr="00592CE9">
        <w:t xml:space="preserve"> Větší přítoky </w:t>
      </w:r>
      <w:r w:rsidR="00141C11" w:rsidRPr="00592CE9">
        <w:t>(</w:t>
      </w:r>
      <w:r w:rsidR="00141C11" w:rsidRPr="00592CE9">
        <w:rPr>
          <w:sz w:val="18"/>
          <w:szCs w:val="18"/>
        </w:rPr>
        <w:t>0 - 1.135 l/s</w:t>
      </w:r>
      <w:r w:rsidR="00141C11" w:rsidRPr="00592CE9">
        <w:t xml:space="preserve">) </w:t>
      </w:r>
      <w:r w:rsidR="000165CB" w:rsidRPr="00592CE9">
        <w:t>z kanalizace budou v</w:t>
      </w:r>
      <w:r w:rsidR="004D028A" w:rsidRPr="00592CE9">
        <w:t xml:space="preserve"> nové </w:t>
      </w:r>
      <w:r w:rsidR="000165CB" w:rsidRPr="00592CE9">
        <w:t>PČS přečerpávané do Bečvy</w:t>
      </w:r>
      <w:r w:rsidR="004D028A" w:rsidRPr="00592CE9">
        <w:t xml:space="preserve"> – před uzavřený tabulový uzávěr</w:t>
      </w:r>
      <w:r w:rsidR="000165CB" w:rsidRPr="00592CE9">
        <w:t>.</w:t>
      </w:r>
      <w:r w:rsidR="004D028A" w:rsidRPr="00592CE9">
        <w:t xml:space="preserve"> Odtok z ČOV </w:t>
      </w:r>
      <w:r w:rsidR="00DC438E" w:rsidRPr="00592CE9">
        <w:t xml:space="preserve">(245 l/s) </w:t>
      </w:r>
      <w:r w:rsidR="004D028A" w:rsidRPr="00592CE9">
        <w:t>bude gravitační.</w:t>
      </w:r>
    </w:p>
    <w:p w14:paraId="1FB03CC8" w14:textId="77777777" w:rsidR="009634D5" w:rsidRPr="00592CE9" w:rsidRDefault="009634D5" w:rsidP="00E92534">
      <w:pPr>
        <w:spacing w:before="120"/>
      </w:pPr>
      <w:r w:rsidRPr="00592CE9">
        <w:t>Po dosažení hladiny v Bečvě 226,20 (měřeno v nové měrné šachtě MŠ) bude provoz ČOV omezený na průtok Qmax = 35 l/s</w:t>
      </w:r>
      <w:r w:rsidR="000165CB" w:rsidRPr="00592CE9">
        <w:t xml:space="preserve"> (pouze Q</w:t>
      </w:r>
      <w:r w:rsidR="000165CB" w:rsidRPr="00592CE9">
        <w:rPr>
          <w:vertAlign w:val="subscript"/>
        </w:rPr>
        <w:t>24</w:t>
      </w:r>
      <w:r w:rsidR="000165CB" w:rsidRPr="00592CE9">
        <w:t xml:space="preserve">). Větší přítoky z kanalizace </w:t>
      </w:r>
      <w:r w:rsidR="00DC438E" w:rsidRPr="00592CE9">
        <w:t>(</w:t>
      </w:r>
      <w:r w:rsidR="00DC438E" w:rsidRPr="00592CE9">
        <w:rPr>
          <w:sz w:val="18"/>
          <w:szCs w:val="18"/>
        </w:rPr>
        <w:t>0 - 1.345 l/s</w:t>
      </w:r>
      <w:r w:rsidR="00DC438E" w:rsidRPr="00592CE9">
        <w:t xml:space="preserve">) </w:t>
      </w:r>
      <w:r w:rsidR="000165CB" w:rsidRPr="00592CE9">
        <w:t>budou v PČS přečerpávané do Bečvy</w:t>
      </w:r>
      <w:r w:rsidR="004D028A" w:rsidRPr="00592CE9">
        <w:t xml:space="preserve"> – před uzavřený tabulový uzávěr. Odtok z ČOV </w:t>
      </w:r>
      <w:r w:rsidR="00DC438E" w:rsidRPr="00592CE9">
        <w:t xml:space="preserve">(35 l/s) </w:t>
      </w:r>
      <w:r w:rsidR="004D028A" w:rsidRPr="00592CE9">
        <w:t>bude zajištěný čerpáním z nové ČSMO.</w:t>
      </w:r>
    </w:p>
    <w:p w14:paraId="47188FE2" w14:textId="77777777" w:rsidR="00DC438E" w:rsidRPr="00592CE9" w:rsidRDefault="00DC438E" w:rsidP="00DC438E">
      <w:pPr>
        <w:spacing w:before="120"/>
      </w:pPr>
      <w:r w:rsidRPr="00592CE9">
        <w:t>Po zpětném poklesu hladiny v Bečvě na 226,05 (měřeno v nové měrné šachtě MŠ) zůstane uzavřený tabulový uzávěr v PČS – tím bude nadále bráněno vniknutí vody z Bečvy do kanalizace a do přítoku na ČOV. Samotná ČOV bude provozovaná na průtok Qmax. = 245 l/s. Větší přítoky (</w:t>
      </w:r>
      <w:r w:rsidRPr="00592CE9">
        <w:rPr>
          <w:sz w:val="18"/>
          <w:szCs w:val="18"/>
        </w:rPr>
        <w:t>0 - 1.135 l/s</w:t>
      </w:r>
      <w:r w:rsidRPr="00592CE9">
        <w:t>) z kanalizace budou v nové PČS přečerpávané do Bečvy – před uzavřený tabulový uzávěr. Odtok z ČOV (245 l/s) bude gravitační.</w:t>
      </w:r>
    </w:p>
    <w:p w14:paraId="1454B908" w14:textId="77777777" w:rsidR="00DC438E" w:rsidRPr="00DF2D03" w:rsidRDefault="00DC438E" w:rsidP="00DC438E">
      <w:pPr>
        <w:spacing w:before="120"/>
      </w:pPr>
      <w:r w:rsidRPr="00592CE9">
        <w:t xml:space="preserve">Po zpětném poklesu hladiny v Bečvě na 225,00 (měřeno v nové měrné šachtě MŠ) </w:t>
      </w:r>
      <w:r w:rsidR="00D57FD1" w:rsidRPr="00592CE9">
        <w:t xml:space="preserve">a hladině v OK0A </w:t>
      </w:r>
      <w:r w:rsidR="00D57FD1" w:rsidRPr="00592CE9">
        <w:rPr>
          <w:rFonts w:cs="Arial"/>
        </w:rPr>
        <w:t>˂</w:t>
      </w:r>
      <w:r w:rsidR="00D57FD1" w:rsidRPr="00592CE9">
        <w:t xml:space="preserve"> 225,25 </w:t>
      </w:r>
      <w:r w:rsidRPr="00592CE9">
        <w:t>se otevře tabulový uzávěr v PČS a bude ukončené čerpání z PČS.</w:t>
      </w:r>
      <w:r w:rsidR="00D57FD1" w:rsidRPr="00592CE9">
        <w:t xml:space="preserve"> Samotná ČOV bude provozovaná na průtok Qmax. = 245 l/s. Větší přítoky (</w:t>
      </w:r>
      <w:r w:rsidR="00D57FD1" w:rsidRPr="00592CE9">
        <w:rPr>
          <w:sz w:val="18"/>
          <w:szCs w:val="18"/>
        </w:rPr>
        <w:t>0 - 1.135 l/s</w:t>
      </w:r>
      <w:r w:rsidR="00D57FD1" w:rsidRPr="00592CE9">
        <w:t>) z kanalizace budou do Bečvy odváděny gravitačně stávající odlehčovací stokou. Odtok z ČOV (245 l/s) bude gravitační.</w:t>
      </w:r>
      <w:r w:rsidR="001964B4" w:rsidRPr="00592CE9">
        <w:t xml:space="preserve"> Objem akumulačního prostoru PČS bude postupně vyčerpaný osazeným malým ponorným čerpadlem.</w:t>
      </w:r>
    </w:p>
    <w:p w14:paraId="114B18EA" w14:textId="77777777" w:rsidR="00E92534" w:rsidRPr="00DF2D03" w:rsidRDefault="00E92534" w:rsidP="00E92534">
      <w:pPr>
        <w:spacing w:before="120"/>
        <w:rPr>
          <w:b/>
        </w:rPr>
      </w:pPr>
      <w:r w:rsidRPr="00DF2D03">
        <w:rPr>
          <w:b/>
        </w:rPr>
        <w:t>Navrhovaná stavba je v souladu s charakterem území a jeho dosavadním využitím.</w:t>
      </w:r>
    </w:p>
    <w:p w14:paraId="0907748B" w14:textId="77777777" w:rsidR="00592CE9" w:rsidRPr="00171831" w:rsidRDefault="00592CE9" w:rsidP="00592CE9">
      <w:pPr>
        <w:spacing w:before="120"/>
      </w:pPr>
      <w:r w:rsidRPr="00171831">
        <w:t>Realizací stavby nedojde ke změně množství vod vypouštěných do recipientu.</w:t>
      </w:r>
      <w:r>
        <w:t xml:space="preserve"> Kvalita vypouštěné vody za povodní v Bečvě bude zlepšená proti současnému stavu. V současnosti dochází k odstavení </w:t>
      </w:r>
      <w:r>
        <w:lastRenderedPageBreak/>
        <w:t>ČOV z provozu při hladině v Bečvě na kótě 225,90 – po realizaci stavby bude ČOV odstavena z provozu až při přelití PP hráze (228,27), resp. pokud by došlo k průsaku vytlačených podzemních vod na terén (226,75) v prostoru stáv. měrného objektu na odtoku z ČOV.</w:t>
      </w:r>
    </w:p>
    <w:p w14:paraId="7E0EC06C" w14:textId="77777777" w:rsidR="00E92534" w:rsidRPr="00E92534" w:rsidRDefault="00E92534" w:rsidP="00E92534">
      <w:pPr>
        <w:spacing w:before="120"/>
        <w:rPr>
          <w:rFonts w:cs="Arial"/>
          <w:highlight w:val="yellow"/>
        </w:rPr>
      </w:pPr>
    </w:p>
    <w:p w14:paraId="16F8FDD3" w14:textId="77777777" w:rsidR="00E92534" w:rsidRPr="00873E55" w:rsidRDefault="00E92534" w:rsidP="00E92534">
      <w:pPr>
        <w:pStyle w:val="Nadpis3"/>
      </w:pPr>
      <w:bookmarkStart w:id="132" w:name="_Toc11940752"/>
      <w:bookmarkStart w:id="133" w:name="_Toc385494156"/>
      <w:r w:rsidRPr="00873E55">
        <w:t>Údaje o souladu s územním rozhodnutím</w:t>
      </w:r>
      <w:bookmarkEnd w:id="132"/>
    </w:p>
    <w:p w14:paraId="692E549A" w14:textId="77777777" w:rsidR="00873E55" w:rsidRPr="00873E55" w:rsidRDefault="00873E55" w:rsidP="00E92534">
      <w:pPr>
        <w:spacing w:before="120"/>
      </w:pPr>
      <w:r w:rsidRPr="00873E55">
        <w:t xml:space="preserve">Stavba je navrhovaná v areálu stávající ČOV Lipník nad Bečvou. </w:t>
      </w:r>
    </w:p>
    <w:p w14:paraId="317086B1" w14:textId="77777777" w:rsidR="000244AC" w:rsidRPr="009F0C22" w:rsidRDefault="000244AC" w:rsidP="000244AC">
      <w:pPr>
        <w:spacing w:before="120"/>
        <w:rPr>
          <w:rFonts w:cs="Arial"/>
        </w:rPr>
      </w:pPr>
      <w:r>
        <w:t xml:space="preserve">Na zpracovanou </w:t>
      </w:r>
      <w:r w:rsidR="00873E55" w:rsidRPr="00873E55">
        <w:t xml:space="preserve">PD PPO Lipník nad Bečvou </w:t>
      </w:r>
      <w:r>
        <w:t xml:space="preserve">je vydané právopltné územní rozhodnutí a stavební povolení. </w:t>
      </w:r>
      <w:r w:rsidRPr="009F0C22">
        <w:rPr>
          <w:rFonts w:cs="Arial"/>
        </w:rPr>
        <w:t>Povodí Moravy s.p., jako investor stavby PPO Lipník n.B., dohodne s povolujícími orgány další postup z hlediska aktualizace územního rozhodnutí a stavebního povolení PPO Lipník n.B.</w:t>
      </w:r>
    </w:p>
    <w:p w14:paraId="44EBF99C" w14:textId="77777777" w:rsidR="00E92534" w:rsidRPr="00E92534" w:rsidRDefault="00E92534" w:rsidP="00E92534">
      <w:pPr>
        <w:spacing w:before="120"/>
        <w:rPr>
          <w:highlight w:val="yellow"/>
        </w:rPr>
      </w:pPr>
    </w:p>
    <w:p w14:paraId="2BD3B030" w14:textId="77777777" w:rsidR="00E92534" w:rsidRPr="00873E55" w:rsidRDefault="00E92534" w:rsidP="00E92534">
      <w:pPr>
        <w:pStyle w:val="Nadpis3"/>
      </w:pPr>
      <w:bookmarkStart w:id="134" w:name="_Toc11940753"/>
      <w:r w:rsidRPr="00873E55">
        <w:t>Údaje o souladu s územně plánovací dokumentací</w:t>
      </w:r>
      <w:bookmarkEnd w:id="134"/>
    </w:p>
    <w:p w14:paraId="731AE518" w14:textId="77777777" w:rsidR="00E92534" w:rsidRPr="00873E55" w:rsidRDefault="00E92534" w:rsidP="00E92534">
      <w:pPr>
        <w:spacing w:before="120"/>
      </w:pPr>
      <w:r w:rsidRPr="00873E55">
        <w:t xml:space="preserve">Navrhovaná stavba je v souladu s platnou územně plánovací dokumentací – platným Územním plánem města </w:t>
      </w:r>
      <w:r w:rsidR="00873E55" w:rsidRPr="00873E55">
        <w:t>Lipník nad Bečvou</w:t>
      </w:r>
      <w:r w:rsidRPr="00873E55">
        <w:t>. Stavba je navrhovaná v areálu stávající ČOV.</w:t>
      </w:r>
    </w:p>
    <w:p w14:paraId="69D3CABE" w14:textId="77777777" w:rsidR="00E92534" w:rsidRPr="00E92534" w:rsidRDefault="00E92534" w:rsidP="00E92534">
      <w:pPr>
        <w:spacing w:before="120"/>
        <w:rPr>
          <w:highlight w:val="yellow"/>
        </w:rPr>
      </w:pPr>
    </w:p>
    <w:p w14:paraId="7D15D321" w14:textId="77777777" w:rsidR="00E92534" w:rsidRPr="00873E55" w:rsidRDefault="00E92534" w:rsidP="00E92534">
      <w:pPr>
        <w:pStyle w:val="Nadpis3"/>
      </w:pPr>
      <w:bookmarkStart w:id="135" w:name="_Toc504388212"/>
      <w:bookmarkStart w:id="136" w:name="_Toc11940754"/>
      <w:r w:rsidRPr="00873E55">
        <w:t xml:space="preserve">Informace o vydaných rozhodnutích </w:t>
      </w:r>
      <w:r w:rsidR="00873E55" w:rsidRPr="00873E55">
        <w:t>a</w:t>
      </w:r>
      <w:r w:rsidRPr="00873E55">
        <w:t xml:space="preserve"> povolení výjimky z obecných požadavků na využívání území</w:t>
      </w:r>
      <w:bookmarkEnd w:id="135"/>
      <w:bookmarkEnd w:id="136"/>
    </w:p>
    <w:p w14:paraId="49519FB6" w14:textId="77777777" w:rsidR="00E92534" w:rsidRPr="00873E55" w:rsidRDefault="00E92534" w:rsidP="00E92534">
      <w:r w:rsidRPr="00873E55">
        <w:t xml:space="preserve">Navrhovaná stavba se nachází v areálu stávající ČOV, na kterou bylo vydáno několik právoplatných stavebních povolení – na původní stavbu a další rekonstrukce. </w:t>
      </w:r>
    </w:p>
    <w:p w14:paraId="5B68D35F" w14:textId="77777777" w:rsidR="00E92534" w:rsidRPr="00873E55" w:rsidRDefault="00E92534" w:rsidP="00E92534">
      <w:pPr>
        <w:spacing w:before="120"/>
      </w:pPr>
      <w:r w:rsidRPr="00873E55">
        <w:t xml:space="preserve">ČOV </w:t>
      </w:r>
      <w:r w:rsidR="00873E55" w:rsidRPr="00873E55">
        <w:t xml:space="preserve">Lipník nad Bečvou </w:t>
      </w:r>
      <w:r w:rsidRPr="00873E55">
        <w:t xml:space="preserve">má do 31. 12. 2022 platné povolení k vypouštění předčištěných odpadních vod z ČOV </w:t>
      </w:r>
      <w:r w:rsidR="00873E55" w:rsidRPr="00873E55">
        <w:t>Lipník nad Bečvou</w:t>
      </w:r>
      <w:r w:rsidRPr="00873E55">
        <w:t xml:space="preserve"> do Bečvy, ř. km</w:t>
      </w:r>
      <w:r w:rsidR="00873E55" w:rsidRPr="00873E55">
        <w:t xml:space="preserve"> 27,05</w:t>
      </w:r>
      <w:r w:rsidRPr="00873E55">
        <w:t>, hydrologické pořadí 4-11-02-0</w:t>
      </w:r>
      <w:r w:rsidR="00873E55" w:rsidRPr="00873E55">
        <w:t>54</w:t>
      </w:r>
      <w:r w:rsidRPr="00873E55">
        <w:t xml:space="preserve"> – vydáno Krajským úřadem Olomouckého kraje, Odborem životního prostředí a zemědělství dne 27.8.2012 pod č.j. KUOK 72</w:t>
      </w:r>
      <w:r w:rsidR="00873E55" w:rsidRPr="00873E55">
        <w:t>583</w:t>
      </w:r>
      <w:r w:rsidRPr="00873E55">
        <w:t>/2012, SpZn. KUOK/6681</w:t>
      </w:r>
      <w:r w:rsidR="00873E55" w:rsidRPr="00873E55">
        <w:t>2</w:t>
      </w:r>
      <w:r w:rsidRPr="00873E55">
        <w:t>/2012/OŽPZ/7443.</w:t>
      </w:r>
    </w:p>
    <w:p w14:paraId="5F81BD93" w14:textId="77777777" w:rsidR="00E92534" w:rsidRPr="00873E55" w:rsidRDefault="00E92534" w:rsidP="00E92534">
      <w:pPr>
        <w:spacing w:before="120"/>
      </w:pPr>
      <w:r w:rsidRPr="00873E55">
        <w:t>V dotčené lokalitě nejsou registrována žádná rozhodnutí o povolení výjimek z obecných požadavků na využívání území.</w:t>
      </w:r>
    </w:p>
    <w:p w14:paraId="0F5296FC" w14:textId="77777777" w:rsidR="00E92534" w:rsidRPr="00E92534" w:rsidRDefault="00E92534" w:rsidP="00E92534">
      <w:pPr>
        <w:rPr>
          <w:highlight w:val="yellow"/>
        </w:rPr>
      </w:pPr>
    </w:p>
    <w:p w14:paraId="6E76E835" w14:textId="77777777" w:rsidR="00E92534" w:rsidRPr="00F84665" w:rsidRDefault="00E92534" w:rsidP="00E92534">
      <w:pPr>
        <w:pStyle w:val="Nadpis3"/>
      </w:pPr>
      <w:bookmarkStart w:id="137" w:name="_Toc504388213"/>
      <w:bookmarkStart w:id="138" w:name="_Toc11940755"/>
      <w:r w:rsidRPr="00F84665">
        <w:t>Informace o zohlednění podmínek závazných stanovisek dotčených orgánů v dokumentaci</w:t>
      </w:r>
      <w:bookmarkEnd w:id="137"/>
      <w:bookmarkEnd w:id="138"/>
    </w:p>
    <w:p w14:paraId="62B72EF7" w14:textId="77777777" w:rsidR="00F84665" w:rsidRPr="00F84665" w:rsidRDefault="00F84665" w:rsidP="00F84665">
      <w:pPr>
        <w:spacing w:before="120"/>
      </w:pPr>
      <w:r>
        <w:t>Navrhované řešení bylo v rámci zpracování předložené PD pro provádění stavby konzultováno a odsouhlaseno s provozovatelem ČOV, investorem celé stavby PPO Lipník nad Bečvou (Povodí Moravy s.p.) a vodoprávním úřadem (</w:t>
      </w:r>
      <w:r w:rsidRPr="0086376A">
        <w:t>Městský  úřad Lipník nad Bečvou, Odbor životního prostředí</w:t>
      </w:r>
      <w:r>
        <w:t>).</w:t>
      </w:r>
    </w:p>
    <w:p w14:paraId="2891A15C" w14:textId="77777777" w:rsidR="00E92534" w:rsidRPr="00E92534" w:rsidRDefault="00E92534" w:rsidP="00E92534">
      <w:pPr>
        <w:rPr>
          <w:highlight w:val="yellow"/>
        </w:rPr>
      </w:pPr>
    </w:p>
    <w:p w14:paraId="75E801E9" w14:textId="77777777" w:rsidR="00E92534" w:rsidRPr="00F84665" w:rsidRDefault="00E92534" w:rsidP="00E92534">
      <w:pPr>
        <w:pStyle w:val="Nadpis3"/>
      </w:pPr>
      <w:bookmarkStart w:id="139" w:name="_Toc504388214"/>
      <w:bookmarkStart w:id="140" w:name="_Toc11940756"/>
      <w:bookmarkStart w:id="141" w:name="_Toc385494157"/>
      <w:bookmarkEnd w:id="133"/>
      <w:r w:rsidRPr="00F84665">
        <w:t>Výčet a závěry provedených průzkumů a rozborů</w:t>
      </w:r>
      <w:bookmarkEnd w:id="139"/>
      <w:bookmarkEnd w:id="140"/>
    </w:p>
    <w:p w14:paraId="609E5063" w14:textId="77777777" w:rsidR="00E92534" w:rsidRPr="00F84665" w:rsidRDefault="00E92534" w:rsidP="00E92534">
      <w:pPr>
        <w:pStyle w:val="Nadpis5"/>
      </w:pPr>
      <w:r w:rsidRPr="00F84665">
        <w:t>Geodetické zaměření</w:t>
      </w:r>
      <w:bookmarkEnd w:id="141"/>
      <w:r w:rsidRPr="00F84665">
        <w:t>:</w:t>
      </w:r>
    </w:p>
    <w:p w14:paraId="347ED2D6" w14:textId="77777777" w:rsidR="00E92534" w:rsidRPr="00F84665" w:rsidRDefault="00E92534" w:rsidP="00E92534">
      <w:pPr>
        <w:pStyle w:val="HDPOdstavec"/>
        <w:spacing w:after="0"/>
        <w:ind w:firstLine="0"/>
      </w:pPr>
      <w:r w:rsidRPr="00F84665">
        <w:t xml:space="preserve">Geodetické zaměření areálu stávající ČOV bylo převzato od Objednatele PD – Vodovody a kanalizace Přerov, a.s. </w:t>
      </w:r>
      <w:r w:rsidR="00F84665" w:rsidRPr="00F84665">
        <w:t>z původní dokumentace pro rekonstrukci ČOV (2007) a bylo doplněno geodetickým doměřením v rámci zpracování této PD.</w:t>
      </w:r>
    </w:p>
    <w:p w14:paraId="006B32AA" w14:textId="77777777" w:rsidR="00E92534" w:rsidRPr="00F84665" w:rsidRDefault="00E92534" w:rsidP="00E92534">
      <w:pPr>
        <w:pStyle w:val="HDPOdstavec"/>
        <w:spacing w:before="120" w:after="0"/>
        <w:ind w:firstLine="0"/>
      </w:pPr>
      <w:r w:rsidRPr="00F84665">
        <w:t>Výškový systém geodetického zaměření Balt po vyrovnání.</w:t>
      </w:r>
    </w:p>
    <w:p w14:paraId="2B834BD9" w14:textId="77777777" w:rsidR="00E92534" w:rsidRPr="00F84665" w:rsidRDefault="00E92534" w:rsidP="00E92534">
      <w:pPr>
        <w:pStyle w:val="HDPOdstavec"/>
        <w:spacing w:before="120" w:after="0"/>
        <w:ind w:firstLine="0"/>
      </w:pPr>
      <w:r w:rsidRPr="00F84665">
        <w:t>Souřadnicový systém geodetického zaměření S-JTSK.</w:t>
      </w:r>
    </w:p>
    <w:p w14:paraId="67017E20" w14:textId="77777777" w:rsidR="00E92534" w:rsidRPr="00F84665" w:rsidRDefault="00E92534" w:rsidP="00E92534">
      <w:pPr>
        <w:pStyle w:val="HDPOdstavec"/>
        <w:spacing w:before="120" w:after="120"/>
        <w:ind w:firstLine="0"/>
        <w:rPr>
          <w:b/>
        </w:rPr>
      </w:pPr>
      <w:r w:rsidRPr="00F84665">
        <w:rPr>
          <w:b/>
        </w:rPr>
        <w:lastRenderedPageBreak/>
        <w:t>Inženýrské sítě:</w:t>
      </w:r>
    </w:p>
    <w:p w14:paraId="3F50831B" w14:textId="77777777" w:rsidR="00E92534" w:rsidRPr="00F84665" w:rsidRDefault="00E92534" w:rsidP="00E92534">
      <w:pPr>
        <w:pStyle w:val="HDPOdstavec"/>
        <w:spacing w:after="0"/>
        <w:ind w:firstLine="0"/>
      </w:pPr>
      <w:r w:rsidRPr="00F84665">
        <w:t>Podklady o všech inženýrských sítích byly zjištěny u Objednatele PD a provozovatele ČOV – Vodovody a kanalizace Přerov, a.s.</w:t>
      </w:r>
    </w:p>
    <w:p w14:paraId="0EC26D24" w14:textId="77777777" w:rsidR="00E92534" w:rsidRPr="00F84665" w:rsidRDefault="00E92534" w:rsidP="00E92534">
      <w:pPr>
        <w:pStyle w:val="Nadpis5"/>
      </w:pPr>
      <w:bookmarkStart w:id="142" w:name="_Toc385494159"/>
      <w:r w:rsidRPr="00F84665">
        <w:t>Inženýrsko-geologický průzkum</w:t>
      </w:r>
      <w:bookmarkEnd w:id="142"/>
      <w:r w:rsidRPr="00F84665">
        <w:t>:</w:t>
      </w:r>
    </w:p>
    <w:p w14:paraId="53E1B8BF" w14:textId="77777777" w:rsidR="0052070D" w:rsidRPr="0052070D" w:rsidRDefault="00E92534" w:rsidP="00E92534">
      <w:pPr>
        <w:pStyle w:val="HDPOdstavec"/>
        <w:spacing w:after="0"/>
        <w:ind w:firstLine="0"/>
      </w:pPr>
      <w:r w:rsidRPr="0052070D">
        <w:t xml:space="preserve">Nebyl v této PD prováděný, pro potřeby dokumentace je využito výsledků </w:t>
      </w:r>
      <w:r w:rsidR="0052070D" w:rsidRPr="0052070D">
        <w:t xml:space="preserve">předcházejících provedených </w:t>
      </w:r>
      <w:r w:rsidRPr="0052070D">
        <w:t>IG průzkum</w:t>
      </w:r>
      <w:r w:rsidR="0052070D" w:rsidRPr="0052070D">
        <w:t>ů:</w:t>
      </w:r>
    </w:p>
    <w:p w14:paraId="157959D8" w14:textId="77777777" w:rsidR="0052070D" w:rsidRPr="0052070D" w:rsidRDefault="0052070D" w:rsidP="009C1831">
      <w:pPr>
        <w:pStyle w:val="Odstavecseseznamem"/>
        <w:numPr>
          <w:ilvl w:val="0"/>
          <w:numId w:val="18"/>
        </w:numPr>
        <w:autoSpaceDE w:val="0"/>
        <w:autoSpaceDN w:val="0"/>
        <w:adjustRightInd w:val="0"/>
        <w:spacing w:before="120"/>
        <w:ind w:left="340" w:hanging="340"/>
        <w:contextualSpacing w:val="0"/>
        <w:rPr>
          <w:rFonts w:cs="Arial"/>
          <w:bCs/>
        </w:rPr>
      </w:pPr>
      <w:r w:rsidRPr="0052070D">
        <w:rPr>
          <w:rFonts w:cs="Arial"/>
          <w:bCs/>
        </w:rPr>
        <w:t>Zpráva o IG a HG průzkumu staveniště usazovací nádrže v areálu ČOV Lipník nad Bečvou (Ing. Jaroslav Tylich, Velký Újezd, 2006)</w:t>
      </w:r>
    </w:p>
    <w:p w14:paraId="6B7880DE" w14:textId="77777777" w:rsidR="0052070D" w:rsidRPr="0052070D" w:rsidRDefault="0052070D" w:rsidP="009C1831">
      <w:pPr>
        <w:pStyle w:val="Odstavecseseznamem"/>
        <w:numPr>
          <w:ilvl w:val="0"/>
          <w:numId w:val="18"/>
        </w:numPr>
        <w:spacing w:before="120"/>
        <w:ind w:left="340" w:hanging="340"/>
        <w:contextualSpacing w:val="0"/>
        <w:jc w:val="left"/>
        <w:rPr>
          <w:rFonts w:cs="Arial"/>
          <w:bCs/>
        </w:rPr>
      </w:pPr>
      <w:r w:rsidRPr="0052070D">
        <w:t>Geologický průzkum pro protipovodňové hrázky a zídky v Lipníku nad Bečvou (RNDr. František Medřík, Pardubice, 2014)</w:t>
      </w:r>
    </w:p>
    <w:p w14:paraId="08F4B6D8" w14:textId="77777777" w:rsidR="00FB6ADF" w:rsidRPr="00FB6ADF" w:rsidRDefault="00FB6ADF" w:rsidP="00E92534">
      <w:pPr>
        <w:pStyle w:val="HDPOdstavec"/>
        <w:spacing w:after="0"/>
        <w:ind w:firstLine="0"/>
      </w:pPr>
      <w:r w:rsidRPr="00FB6ADF">
        <w:t xml:space="preserve">Oba průzkumy jsou doloženy v příl. B.3. Nejbližší archivní sonda </w:t>
      </w:r>
      <w:r w:rsidR="0009637A">
        <w:t xml:space="preserve">se nachází cca v prostoru stávající usazovací nádrže a </w:t>
      </w:r>
      <w:r w:rsidRPr="00FB6ADF">
        <w:t>je zakreslena v příčných řezech jednotlivých SO.</w:t>
      </w:r>
    </w:p>
    <w:p w14:paraId="2F17290D" w14:textId="77777777" w:rsidR="00E92534" w:rsidRPr="00E92534" w:rsidRDefault="00E92534" w:rsidP="00E92534">
      <w:pPr>
        <w:jc w:val="left"/>
        <w:rPr>
          <w:b/>
          <w:bCs/>
          <w:iCs/>
          <w:szCs w:val="26"/>
          <w:highlight w:val="yellow"/>
        </w:rPr>
      </w:pPr>
    </w:p>
    <w:p w14:paraId="268EB47C" w14:textId="77777777" w:rsidR="00E92534" w:rsidRPr="00FB6ADF" w:rsidRDefault="00E92534" w:rsidP="00E92534">
      <w:pPr>
        <w:pStyle w:val="Nadpis5"/>
      </w:pPr>
      <w:r w:rsidRPr="00FB6ADF">
        <w:t>Stavebně historický průzkum:</w:t>
      </w:r>
    </w:p>
    <w:p w14:paraId="4BAECDF1" w14:textId="77777777" w:rsidR="00E92534" w:rsidRPr="00FB6ADF" w:rsidRDefault="00E92534" w:rsidP="00E92534">
      <w:pPr>
        <w:widowControl w:val="0"/>
        <w:overflowPunct w:val="0"/>
        <w:autoSpaceDE w:val="0"/>
        <w:autoSpaceDN w:val="0"/>
        <w:adjustRightInd w:val="0"/>
        <w:rPr>
          <w:rFonts w:cs="Arial"/>
          <w:bCs/>
          <w:kern w:val="28"/>
        </w:rPr>
      </w:pPr>
      <w:r w:rsidRPr="00FB6ADF">
        <w:rPr>
          <w:rFonts w:cs="Arial"/>
          <w:bCs/>
          <w:kern w:val="28"/>
        </w:rPr>
        <w:t>Nebyl v rámci zpracování PD prováděný – jedná se o výstavbu nových stavebních objektů v areálu stávající ČOV. Výkopové práce budou prováděny v místech stávajících objektů – archeologické nálezy se nepředpokládají.</w:t>
      </w:r>
    </w:p>
    <w:p w14:paraId="0C1F68AD" w14:textId="77777777" w:rsidR="00E92534" w:rsidRPr="00FB6ADF" w:rsidRDefault="00E92534" w:rsidP="00E92534">
      <w:pPr>
        <w:widowControl w:val="0"/>
        <w:overflowPunct w:val="0"/>
        <w:autoSpaceDE w:val="0"/>
        <w:autoSpaceDN w:val="0"/>
        <w:adjustRightInd w:val="0"/>
        <w:rPr>
          <w:rFonts w:cs="Arial"/>
          <w:bCs/>
          <w:kern w:val="28"/>
        </w:rPr>
      </w:pPr>
    </w:p>
    <w:p w14:paraId="2BFF6B52" w14:textId="77777777" w:rsidR="00E92534" w:rsidRPr="00FB6ADF" w:rsidRDefault="00E92534" w:rsidP="00E92534">
      <w:pPr>
        <w:pStyle w:val="Nadpis3"/>
      </w:pPr>
      <w:bookmarkStart w:id="143" w:name="_Toc504388215"/>
      <w:bookmarkStart w:id="144" w:name="_Toc11940757"/>
      <w:bookmarkStart w:id="145" w:name="_Toc385494160"/>
      <w:r w:rsidRPr="00FB6ADF">
        <w:t>Ochrana území podle jiných právních předpisů</w:t>
      </w:r>
      <w:bookmarkEnd w:id="143"/>
      <w:bookmarkEnd w:id="144"/>
    </w:p>
    <w:p w14:paraId="00C504A8" w14:textId="77777777" w:rsidR="00E92534" w:rsidRPr="00FB6ADF" w:rsidRDefault="00E92534" w:rsidP="00E92534">
      <w:pPr>
        <w:spacing w:before="120"/>
      </w:pPr>
      <w:r w:rsidRPr="00FB6ADF">
        <w:t>Území není zahrnuto mezi území se stupněm ochrany podle jiných právních předpisů (např. podle zákona č. 20/1987 Sb., o státní památkové péči, ve znění pozdějších předpisů nebo podle zákona č. 114/1992 Sb., o ochraně přírody a krajiny, ve znění pozdějších předpisů.</w:t>
      </w:r>
    </w:p>
    <w:p w14:paraId="215048AC" w14:textId="77777777" w:rsidR="00E92534" w:rsidRPr="00E92534" w:rsidRDefault="00E92534" w:rsidP="00E92534">
      <w:pPr>
        <w:spacing w:before="120"/>
        <w:rPr>
          <w:highlight w:val="yellow"/>
        </w:rPr>
      </w:pPr>
    </w:p>
    <w:p w14:paraId="2000A556" w14:textId="77777777" w:rsidR="00E92534" w:rsidRPr="00FB6ADF" w:rsidRDefault="00E92534" w:rsidP="00E92534">
      <w:pPr>
        <w:pStyle w:val="Nadpis3"/>
      </w:pPr>
      <w:bookmarkStart w:id="146" w:name="_Toc504388216"/>
      <w:bookmarkStart w:id="147" w:name="_Toc11940758"/>
      <w:r w:rsidRPr="00FB6ADF">
        <w:t>Poloha vzhledem k záplavovému území, poddolovanému území apod.</w:t>
      </w:r>
      <w:bookmarkEnd w:id="146"/>
      <w:bookmarkEnd w:id="147"/>
    </w:p>
    <w:p w14:paraId="53D391B8" w14:textId="77777777" w:rsidR="00FB6ADF" w:rsidRDefault="00FB6ADF" w:rsidP="00FB6ADF">
      <w:pPr>
        <w:spacing w:before="120"/>
        <w:rPr>
          <w:rFonts w:cs="Arial"/>
        </w:rPr>
      </w:pPr>
      <w:r w:rsidRPr="00FB6ADF">
        <w:rPr>
          <w:rFonts w:cs="Arial"/>
        </w:rPr>
        <w:t>Areál stávající ČOV se nachází v záplavovém území řeky Bečvy, technologické objekty byly při poslední rekonstrukci ČOV (ukončena 2009) výškově situovány tak, aby stěny nádrží s otevřenou hladinou byly nad hladinou Q</w:t>
      </w:r>
      <w:r w:rsidRPr="00FB6ADF">
        <w:rPr>
          <w:rFonts w:cs="Arial"/>
          <w:vertAlign w:val="subscript"/>
        </w:rPr>
        <w:t xml:space="preserve">100 </w:t>
      </w:r>
      <w:r w:rsidRPr="00FB6ADF">
        <w:rPr>
          <w:rFonts w:cs="Arial"/>
        </w:rPr>
        <w:t xml:space="preserve">(s výjimkou dosazovacích nádrží a měrného objektu na odtoku z ČOV). </w:t>
      </w:r>
    </w:p>
    <w:p w14:paraId="768A2E3F" w14:textId="77777777" w:rsidR="00542706" w:rsidRPr="00542706" w:rsidRDefault="00542706" w:rsidP="00542706">
      <w:pPr>
        <w:spacing w:before="120"/>
        <w:rPr>
          <w:rFonts w:cs="Arial"/>
        </w:rPr>
      </w:pPr>
      <w:r w:rsidRPr="00542706">
        <w:rPr>
          <w:rFonts w:cs="Arial"/>
        </w:rPr>
        <w:t>S ohledem na tuto skutečnost je vybraný Zhotovitel stavby povinen zpracovat před zahájením stavby Povodňový plán stavby, který odsouhlasí se správcem toku (Povodí Moravy s.p.) a provozovatelem ČOV Lipník nad Bečvou (vodovody a kanalizace Přerov, a.s.).</w:t>
      </w:r>
    </w:p>
    <w:p w14:paraId="2E1D2CB6" w14:textId="77777777" w:rsidR="00FB6ADF" w:rsidRPr="00FB6ADF" w:rsidRDefault="00E92534" w:rsidP="00E92534">
      <w:pPr>
        <w:spacing w:before="120"/>
        <w:rPr>
          <w:rFonts w:cs="Arial"/>
        </w:rPr>
      </w:pPr>
      <w:r w:rsidRPr="00FB6ADF">
        <w:rPr>
          <w:rFonts w:cs="Arial"/>
        </w:rPr>
        <w:t xml:space="preserve">Nově navrhované objekty jsou výškově navržené podle principu </w:t>
      </w:r>
      <w:r w:rsidR="00FB6ADF" w:rsidRPr="00FB6ADF">
        <w:rPr>
          <w:rFonts w:cs="Arial"/>
        </w:rPr>
        <w:t>ochrany na stejné úrovni jako navrhovaná PP ochrana města Lipník nad Bečvou – na Q</w:t>
      </w:r>
      <w:r w:rsidR="00FB6ADF" w:rsidRPr="00FB6ADF">
        <w:rPr>
          <w:rFonts w:cs="Arial"/>
          <w:vertAlign w:val="subscript"/>
        </w:rPr>
        <w:t xml:space="preserve">50 </w:t>
      </w:r>
      <w:r w:rsidR="00FB6ADF" w:rsidRPr="00FB6ADF">
        <w:rPr>
          <w:rFonts w:cs="Arial"/>
        </w:rPr>
        <w:t>s bezpečnostním převýšením.</w:t>
      </w:r>
    </w:p>
    <w:p w14:paraId="3049057B" w14:textId="77777777" w:rsidR="00E92534" w:rsidRPr="00FB6ADF" w:rsidRDefault="00FB6ADF" w:rsidP="00E92534">
      <w:pPr>
        <w:spacing w:before="120"/>
        <w:rPr>
          <w:rFonts w:cs="Arial"/>
        </w:rPr>
      </w:pPr>
      <w:r w:rsidRPr="00FB6ADF">
        <w:rPr>
          <w:rFonts w:cs="Arial"/>
        </w:rPr>
        <w:t xml:space="preserve">Vyšší stupeň ochrany není nutný, protože při přelití navrhované hráze dojde k zaplavení chráněného území a tím i vniknutí vody z Bečvy do kanalizace – v tomto případě bude </w:t>
      </w:r>
      <w:r>
        <w:rPr>
          <w:rFonts w:cs="Arial"/>
        </w:rPr>
        <w:t>ČOV odstav</w:t>
      </w:r>
      <w:r w:rsidRPr="00FB6ADF">
        <w:rPr>
          <w:rFonts w:cs="Arial"/>
        </w:rPr>
        <w:t>ená z provozu.</w:t>
      </w:r>
    </w:p>
    <w:p w14:paraId="7C63FE78" w14:textId="77777777" w:rsidR="00E92534" w:rsidRPr="00542706" w:rsidRDefault="00542706" w:rsidP="00E92534">
      <w:pPr>
        <w:spacing w:before="120"/>
      </w:pPr>
      <w:r w:rsidRPr="00542706">
        <w:t>S</w:t>
      </w:r>
      <w:r w:rsidR="00E92534" w:rsidRPr="00542706">
        <w:t xml:space="preserve">tavba se nenachází v seizmicky aktivní oblasti ani v území s nebezpečím poddolování. V dané oblasti nejsou registrovány sesuvy půdy. </w:t>
      </w:r>
    </w:p>
    <w:p w14:paraId="23264A0A" w14:textId="77777777" w:rsidR="00E92534" w:rsidRPr="00E92534" w:rsidRDefault="00E92534" w:rsidP="00E92534">
      <w:pPr>
        <w:spacing w:before="120"/>
        <w:rPr>
          <w:highlight w:val="yellow"/>
        </w:rPr>
      </w:pPr>
    </w:p>
    <w:p w14:paraId="0EF332A2" w14:textId="77777777" w:rsidR="00E92534" w:rsidRPr="00542706" w:rsidRDefault="00E92534" w:rsidP="00E92534">
      <w:pPr>
        <w:pStyle w:val="Nadpis3"/>
      </w:pPr>
      <w:bookmarkStart w:id="148" w:name="_Toc504388217"/>
      <w:bookmarkStart w:id="149" w:name="_Toc11940759"/>
      <w:r w:rsidRPr="00542706">
        <w:lastRenderedPageBreak/>
        <w:t>Vliv stavby na okolní stavby a pozemky, ochrana okolí, vliv stavby na odtokové poměry v území</w:t>
      </w:r>
      <w:bookmarkEnd w:id="148"/>
      <w:bookmarkEnd w:id="149"/>
    </w:p>
    <w:p w14:paraId="22EA31E4" w14:textId="77777777" w:rsidR="00E92534" w:rsidRPr="00542706" w:rsidRDefault="00E92534" w:rsidP="00E92534">
      <w:pPr>
        <w:pStyle w:val="Zkladntextodsazen"/>
        <w:spacing w:before="120"/>
        <w:ind w:left="0"/>
        <w:rPr>
          <w:rFonts w:cs="Arial"/>
        </w:rPr>
      </w:pPr>
      <w:r w:rsidRPr="00542706">
        <w:rPr>
          <w:rFonts w:cs="Arial"/>
        </w:rPr>
        <w:t xml:space="preserve">Stavba bude prováděna v uzavřeném areálu stávající čistírny odpadních vod </w:t>
      </w:r>
      <w:r w:rsidR="00542706" w:rsidRPr="00542706">
        <w:rPr>
          <w:rFonts w:cs="Arial"/>
        </w:rPr>
        <w:t>Lipník nad Bečvou</w:t>
      </w:r>
      <w:r w:rsidRPr="00542706">
        <w:rPr>
          <w:rFonts w:cs="Arial"/>
        </w:rPr>
        <w:t xml:space="preserve"> – ve zpevněných i nezpevněných plochách areálu ČOV, tzn. nemá vliv na okolní stavby a pozemky. </w:t>
      </w:r>
    </w:p>
    <w:p w14:paraId="0D88C4C8" w14:textId="77777777" w:rsidR="00E92534" w:rsidRPr="00542706" w:rsidRDefault="00E92534" w:rsidP="00E92534">
      <w:pPr>
        <w:pStyle w:val="Zkladntextodsazen"/>
        <w:spacing w:before="120"/>
        <w:ind w:left="0"/>
        <w:rPr>
          <w:rFonts w:cs="Arial"/>
        </w:rPr>
      </w:pPr>
      <w:r w:rsidRPr="00542706">
        <w:rPr>
          <w:rFonts w:cs="Arial"/>
        </w:rPr>
        <w:t>Stavba neklade nároky na zábor zemědělského a lesního půdního fondu.</w:t>
      </w:r>
    </w:p>
    <w:p w14:paraId="52F1F509" w14:textId="77777777" w:rsidR="00542706" w:rsidRPr="008E1C46" w:rsidRDefault="00E92534" w:rsidP="00E92534">
      <w:pPr>
        <w:spacing w:before="120"/>
        <w:rPr>
          <w:rFonts w:cs="Arial"/>
        </w:rPr>
      </w:pPr>
      <w:r w:rsidRPr="008E1C46">
        <w:rPr>
          <w:rFonts w:cs="Arial"/>
        </w:rPr>
        <w:t>Část navrhované stavby se nachází v</w:t>
      </w:r>
      <w:r w:rsidR="00542706" w:rsidRPr="008E1C46">
        <w:rPr>
          <w:rFonts w:cs="Arial"/>
        </w:rPr>
        <w:t> ochranném pásmu nadzemního vedení VN - 7</w:t>
      </w:r>
      <w:r w:rsidRPr="008E1C46">
        <w:rPr>
          <w:rFonts w:cs="Arial"/>
        </w:rPr>
        <w:t xml:space="preserve"> metrů od </w:t>
      </w:r>
      <w:r w:rsidR="00542706" w:rsidRPr="008E1C46">
        <w:rPr>
          <w:rFonts w:cs="Arial"/>
        </w:rPr>
        <w:t xml:space="preserve">krajního vodiče. </w:t>
      </w:r>
    </w:p>
    <w:p w14:paraId="275245F1" w14:textId="77777777" w:rsidR="00542706" w:rsidRPr="008E1C46" w:rsidRDefault="00542706" w:rsidP="00E92534">
      <w:pPr>
        <w:spacing w:before="120"/>
        <w:rPr>
          <w:rFonts w:cs="Arial"/>
        </w:rPr>
      </w:pPr>
      <w:r w:rsidRPr="008E1C46">
        <w:rPr>
          <w:rFonts w:cs="Arial"/>
        </w:rPr>
        <w:t>Do t</w:t>
      </w:r>
      <w:r w:rsidR="00E92534" w:rsidRPr="008E1C46">
        <w:rPr>
          <w:rFonts w:cs="Arial"/>
        </w:rPr>
        <w:t>o</w:t>
      </w:r>
      <w:r w:rsidRPr="008E1C46">
        <w:rPr>
          <w:rFonts w:cs="Arial"/>
        </w:rPr>
        <w:t>ho</w:t>
      </w:r>
      <w:r w:rsidR="00E92534" w:rsidRPr="008E1C46">
        <w:rPr>
          <w:rFonts w:cs="Arial"/>
        </w:rPr>
        <w:t xml:space="preserve">to </w:t>
      </w:r>
      <w:r w:rsidRPr="008E1C46">
        <w:rPr>
          <w:rFonts w:cs="Arial"/>
        </w:rPr>
        <w:t xml:space="preserve">ochranného pásma zasahuje situování navrhované zpevněné plochy u povodňové čerpací stanice (PČS) a výkop pro založení samotné PČS. </w:t>
      </w:r>
    </w:p>
    <w:p w14:paraId="1A520911" w14:textId="77777777" w:rsidR="00542706" w:rsidRPr="008E1C46" w:rsidRDefault="00542706" w:rsidP="00E92534">
      <w:pPr>
        <w:spacing w:before="120"/>
        <w:rPr>
          <w:rFonts w:cs="Arial"/>
        </w:rPr>
      </w:pPr>
      <w:r w:rsidRPr="008E1C46">
        <w:rPr>
          <w:rFonts w:cs="Arial"/>
        </w:rPr>
        <w:t xml:space="preserve">Výkop bude provedený pod ochranou štětovnic dl. 12 m, beranící stroj bude stát mimo ochranné pásmo VN linky. Po dokončení objektu budou štětovnice </w:t>
      </w:r>
      <w:r w:rsidR="008E1C46" w:rsidRPr="008E1C46">
        <w:rPr>
          <w:rFonts w:cs="Arial"/>
        </w:rPr>
        <w:t>v rozsahu ochranného pásma VN linky ponechány v terénu – nebudou vytahované.</w:t>
      </w:r>
    </w:p>
    <w:p w14:paraId="583294D6" w14:textId="77777777" w:rsidR="008E1C46" w:rsidRPr="008E1C46" w:rsidRDefault="008E1C46" w:rsidP="00E92534">
      <w:pPr>
        <w:spacing w:before="120"/>
        <w:rPr>
          <w:rFonts w:cs="Arial"/>
        </w:rPr>
      </w:pPr>
      <w:r w:rsidRPr="008E1C46">
        <w:rPr>
          <w:rFonts w:cs="Arial"/>
        </w:rPr>
        <w:t xml:space="preserve">Zpevněná plocha bude využívána pouze pro montáž, příp. demontáž čerpadel osazených v PČS – jedná se o kalová ponorná čerpadla – montáž a demontáž bude prováděna autojeřábem. </w:t>
      </w:r>
    </w:p>
    <w:p w14:paraId="2784B068" w14:textId="77777777" w:rsidR="008E1C46" w:rsidRPr="00A71C01" w:rsidRDefault="00A71C01" w:rsidP="00E92534">
      <w:pPr>
        <w:pStyle w:val="Zkladntextodsazen"/>
        <w:spacing w:before="120"/>
        <w:ind w:left="0"/>
        <w:rPr>
          <w:rFonts w:cs="Arial"/>
        </w:rPr>
      </w:pPr>
      <w:r w:rsidRPr="00A71C01">
        <w:rPr>
          <w:rFonts w:cs="Arial"/>
        </w:rPr>
        <w:t>Zarážení štětovnic bude probíhat s maximální opatrností i s ohledem na blízkost stávajících objektů ČOV – provozní budovy, odlehčovací stoky a uskladňovacích nádrží.</w:t>
      </w:r>
      <w:r>
        <w:rPr>
          <w:rFonts w:cs="Arial"/>
        </w:rPr>
        <w:t xml:space="preserve"> Z důvodu jejich blízkosti budou v terénu ponechané také larseny pažení výkopu přiléhající ve směru k provozní budově.</w:t>
      </w:r>
    </w:p>
    <w:p w14:paraId="28705761" w14:textId="77777777" w:rsidR="00A71C01" w:rsidRPr="006C5B44" w:rsidRDefault="00A71C01" w:rsidP="00E92534">
      <w:pPr>
        <w:pStyle w:val="Zkladntextodsazen"/>
        <w:spacing w:before="120"/>
        <w:ind w:left="0"/>
        <w:rPr>
          <w:rFonts w:cs="Arial"/>
        </w:rPr>
      </w:pPr>
      <w:r w:rsidRPr="006C5B44">
        <w:rPr>
          <w:rFonts w:cs="Arial"/>
        </w:rPr>
        <w:t>S ohledem na základové poměry budou s max. opatrností prováděny také ostatní výkopy</w:t>
      </w:r>
      <w:r w:rsidR="009B4553" w:rsidRPr="006C5B44">
        <w:rPr>
          <w:rFonts w:cs="Arial"/>
        </w:rPr>
        <w:t xml:space="preserve"> pažené pažnicemi Union rozepřenými rámy</w:t>
      </w:r>
      <w:r w:rsidRPr="006C5B44">
        <w:rPr>
          <w:rFonts w:cs="Arial"/>
        </w:rPr>
        <w:t xml:space="preserve"> – objektů SO </w:t>
      </w:r>
      <w:r w:rsidR="009B4553" w:rsidRPr="006C5B44">
        <w:rPr>
          <w:rFonts w:cs="Arial"/>
        </w:rPr>
        <w:t xml:space="preserve">03 (Měrná šachta) a SO 05 (Ostatní objekty). </w:t>
      </w:r>
    </w:p>
    <w:p w14:paraId="78D4F6A8" w14:textId="77777777" w:rsidR="009B4553" w:rsidRPr="006C5B44" w:rsidRDefault="009B4553" w:rsidP="00E92534">
      <w:pPr>
        <w:pStyle w:val="Zkladntextodsazen"/>
        <w:spacing w:before="120"/>
        <w:ind w:left="0"/>
        <w:rPr>
          <w:rFonts w:cs="Arial"/>
        </w:rPr>
      </w:pPr>
      <w:r w:rsidRPr="006C5B44">
        <w:rPr>
          <w:rFonts w:cs="Arial"/>
        </w:rPr>
        <w:t>Z důvodu základových poměrů je také pro stavbu předepsané provedení pasportu stavu stávajících objektů a jejich monitorování po celou dobu realizace stavby.</w:t>
      </w:r>
    </w:p>
    <w:p w14:paraId="1D0783BE" w14:textId="77777777" w:rsidR="00E92534" w:rsidRPr="006C5B44" w:rsidRDefault="00E92534" w:rsidP="00E92534">
      <w:pPr>
        <w:pStyle w:val="Zkladntextodsazen"/>
        <w:spacing w:before="120"/>
        <w:ind w:left="0"/>
        <w:rPr>
          <w:rFonts w:cs="Arial"/>
        </w:rPr>
      </w:pPr>
      <w:r w:rsidRPr="006C5B44">
        <w:rPr>
          <w:rFonts w:cs="Arial"/>
        </w:rPr>
        <w:t>Umístění stavby je dobře patrné z přílohy C.3 – Koordinační situace a příl. C.2 – Katastrální sitauce se zákresem stavby.</w:t>
      </w:r>
    </w:p>
    <w:p w14:paraId="4455DB7A" w14:textId="77777777" w:rsidR="00E92534" w:rsidRPr="006C5B44" w:rsidRDefault="00E92534" w:rsidP="00E92534">
      <w:pPr>
        <w:pStyle w:val="Zkladntextodsazen"/>
        <w:spacing w:before="120"/>
        <w:ind w:left="0"/>
        <w:rPr>
          <w:rFonts w:cs="Arial"/>
        </w:rPr>
      </w:pPr>
      <w:r w:rsidRPr="006C5B44">
        <w:rPr>
          <w:rFonts w:cs="Arial"/>
        </w:rPr>
        <w:t xml:space="preserve">Před předáním stavby bude provedeno její geodetické zaměření. </w:t>
      </w:r>
    </w:p>
    <w:p w14:paraId="2CD1ADCA" w14:textId="77777777" w:rsidR="006C5B44" w:rsidRDefault="006C5B44" w:rsidP="00E92534">
      <w:pPr>
        <w:spacing w:before="120"/>
      </w:pPr>
      <w:r>
        <w:t>N</w:t>
      </w:r>
      <w:r w:rsidR="00E92534" w:rsidRPr="006C5B44">
        <w:t>avrhovaná stavba slouží k</w:t>
      </w:r>
      <w:r>
        <w:t xml:space="preserve"> zajištění bezproblémového odvedení odpadních vod z kanalizace města </w:t>
      </w:r>
      <w:r w:rsidR="007B1188">
        <w:t xml:space="preserve">a z ČOV Lipník nad Bečvou </w:t>
      </w:r>
      <w:r>
        <w:t>za vysokých vodních stavů v Bečvě.</w:t>
      </w:r>
    </w:p>
    <w:p w14:paraId="0304E964" w14:textId="77777777" w:rsidR="00E92534" w:rsidRPr="006C5B44" w:rsidRDefault="00E92534" w:rsidP="00E92534">
      <w:pPr>
        <w:spacing w:before="120"/>
        <w:rPr>
          <w:b/>
        </w:rPr>
      </w:pPr>
      <w:r w:rsidRPr="006C5B44">
        <w:rPr>
          <w:b/>
        </w:rPr>
        <w:t>Navrhovanou stavbou nebude změněno množství ani kvalita vody vypouštěné do recipientu.</w:t>
      </w:r>
    </w:p>
    <w:p w14:paraId="6E7A4DFC" w14:textId="77777777" w:rsidR="00E92534" w:rsidRPr="00E92534" w:rsidRDefault="00E92534" w:rsidP="00E92534">
      <w:pPr>
        <w:spacing w:before="120"/>
        <w:rPr>
          <w:b/>
          <w:highlight w:val="yellow"/>
        </w:rPr>
      </w:pPr>
    </w:p>
    <w:p w14:paraId="650EA047" w14:textId="77777777" w:rsidR="00E92534" w:rsidRPr="008C51A2" w:rsidRDefault="00E92534" w:rsidP="00E92534">
      <w:pPr>
        <w:pStyle w:val="Nadpis3"/>
      </w:pPr>
      <w:bookmarkStart w:id="150" w:name="_Toc504388218"/>
      <w:bookmarkStart w:id="151" w:name="_Toc11940760"/>
      <w:r w:rsidRPr="008C51A2">
        <w:t>Požadavky na asanace, demolice, kácení dřevin</w:t>
      </w:r>
      <w:bookmarkEnd w:id="150"/>
      <w:bookmarkEnd w:id="151"/>
    </w:p>
    <w:p w14:paraId="7D27AB91" w14:textId="77777777" w:rsidR="00E92534" w:rsidRPr="008C51A2" w:rsidRDefault="00E92534" w:rsidP="00E92534">
      <w:r w:rsidRPr="008C51A2">
        <w:t>V rámci stavby bude pouze v trase navrhovaných nebo překládaných podzemních inženýrských sítí vybouraná konstrukce stávající vozovky a chodníků.</w:t>
      </w:r>
    </w:p>
    <w:p w14:paraId="75EDC977" w14:textId="77777777" w:rsidR="002A77EF" w:rsidRPr="008C51A2" w:rsidRDefault="002A77EF" w:rsidP="002A77EF">
      <w:pPr>
        <w:spacing w:before="120"/>
        <w:rPr>
          <w:b/>
        </w:rPr>
      </w:pPr>
      <w:r w:rsidRPr="008C51A2">
        <w:t xml:space="preserve">V rámci stavby bude pro umožnění realizace SO 03 – měrná šachta (MŠ) dočasně přemístěna stávající </w:t>
      </w:r>
      <w:r w:rsidR="00B42C46" w:rsidRPr="008C51A2">
        <w:t xml:space="preserve">prefabrikovaná </w:t>
      </w:r>
      <w:r w:rsidRPr="008C51A2">
        <w:t xml:space="preserve">garáž umístěná vedle stáv. dešťové zdrže. Před přesunem bude v garáži odpojený stávající rozvaděč stavební elektroinstalace a bude demontovaný, včetně kabelů ze sousedící (ponechané) garáže. Samotná garáž bude demontovaná pomocí jeřábu a přemístěna na dobu stavby v areálu ČOV na zpevněnou plochu (komunikaci) </w:t>
      </w:r>
      <w:r w:rsidR="00B74D34">
        <w:t>u vstupní čerpací stanice</w:t>
      </w:r>
      <w:r w:rsidRPr="008C51A2">
        <w:t xml:space="preserve">. </w:t>
      </w:r>
      <w:r w:rsidR="00B42C46" w:rsidRPr="008C51A2">
        <w:t xml:space="preserve">Přemístěním garáže bude uvolněná trasa pro příjezd techniky zhotovitele stavby k navrženému objektu měrné šachty (SO 03), čerpací stanice ČSMO, trase výtlaku z ČSMO a navýšení šachty Š3 (vše SO 05). </w:t>
      </w:r>
      <w:r w:rsidR="00B42C46" w:rsidRPr="008C51A2">
        <w:rPr>
          <w:b/>
        </w:rPr>
        <w:t xml:space="preserve">S ohledem na stabilitu stáv. uskladňovací nádrže USN1 bude při realizaci </w:t>
      </w:r>
      <w:r w:rsidR="008C51A2">
        <w:rPr>
          <w:b/>
        </w:rPr>
        <w:t xml:space="preserve">měrné šachty MŠ, </w:t>
      </w:r>
      <w:r w:rsidR="00B42C46" w:rsidRPr="008C51A2">
        <w:rPr>
          <w:b/>
        </w:rPr>
        <w:t>výtlaku ČSMO a navýšení šachty Š3 používána pouze lehká technika pro výkopové prá</w:t>
      </w:r>
      <w:r w:rsidR="008C51A2">
        <w:rPr>
          <w:b/>
        </w:rPr>
        <w:t xml:space="preserve">ce, </w:t>
      </w:r>
      <w:r w:rsidR="00B42C46" w:rsidRPr="008C51A2">
        <w:rPr>
          <w:b/>
        </w:rPr>
        <w:t xml:space="preserve">dovoz a odvoz materiálu. </w:t>
      </w:r>
    </w:p>
    <w:p w14:paraId="3E56DABC" w14:textId="77777777" w:rsidR="008C51A2" w:rsidRPr="008C51A2" w:rsidRDefault="00E92534" w:rsidP="00E92534">
      <w:pPr>
        <w:spacing w:before="120"/>
      </w:pPr>
      <w:r w:rsidRPr="008C51A2">
        <w:lastRenderedPageBreak/>
        <w:t xml:space="preserve">Kácení zeleně </w:t>
      </w:r>
      <w:r w:rsidR="008C51A2" w:rsidRPr="008C51A2">
        <w:t>není v rámci předložené PD</w:t>
      </w:r>
      <w:r w:rsidRPr="008C51A2">
        <w:t xml:space="preserve"> navrhováno</w:t>
      </w:r>
      <w:r w:rsidR="008C51A2" w:rsidRPr="008C51A2">
        <w:t xml:space="preserve">, při aktualizaci PPO Lipník nad Bečvou bude aktualizovaná inventarizace zeleně v areálu ČOV a přilehlých plochách v rozsahu staveniště, včetně příjezdových tras k zakládání povodňové čerpací stanice (PČS). </w:t>
      </w:r>
    </w:p>
    <w:p w14:paraId="2512258E" w14:textId="77777777" w:rsidR="008C51A2" w:rsidRPr="008C51A2" w:rsidRDefault="008C51A2" w:rsidP="008C51A2">
      <w:pPr>
        <w:spacing w:before="120"/>
      </w:pPr>
      <w:r w:rsidRPr="008C51A2">
        <w:t>S</w:t>
      </w:r>
      <w:r w:rsidR="00E92534" w:rsidRPr="008C51A2">
        <w:t xml:space="preserve">tromy </w:t>
      </w:r>
      <w:r w:rsidRPr="008C51A2">
        <w:t xml:space="preserve">případně </w:t>
      </w:r>
      <w:r w:rsidR="00E92534" w:rsidRPr="008C51A2">
        <w:t xml:space="preserve">určené ke kácení </w:t>
      </w:r>
      <w:r w:rsidRPr="008C51A2">
        <w:t xml:space="preserve">budou vyznačené v aktualizované PD PPO Lipník nad Bečvou. </w:t>
      </w:r>
      <w:r w:rsidRPr="008C51A2">
        <w:rPr>
          <w:rFonts w:cs="Arial"/>
        </w:rPr>
        <w:t>Kácení stromů musí být provedeno mimo vegetační období.</w:t>
      </w:r>
    </w:p>
    <w:p w14:paraId="44378876" w14:textId="77777777" w:rsidR="00E92534" w:rsidRPr="00E92534" w:rsidRDefault="00E92534" w:rsidP="00E92534">
      <w:pPr>
        <w:spacing w:before="120"/>
        <w:rPr>
          <w:highlight w:val="yellow"/>
        </w:rPr>
      </w:pPr>
    </w:p>
    <w:p w14:paraId="217AE279" w14:textId="77777777" w:rsidR="00E92534" w:rsidRPr="008C51A2" w:rsidRDefault="00E92534" w:rsidP="00E92534">
      <w:pPr>
        <w:pStyle w:val="Nadpis3"/>
      </w:pPr>
      <w:bookmarkStart w:id="152" w:name="_Toc504388219"/>
      <w:bookmarkStart w:id="153" w:name="_Toc11940761"/>
      <w:r w:rsidRPr="008C51A2">
        <w:t>Požadavky na maximální dočasné a trvalé zábory zemědělského půdního fondu nebo pozemků určených k plnění funkce lesa</w:t>
      </w:r>
      <w:bookmarkEnd w:id="152"/>
      <w:bookmarkEnd w:id="153"/>
    </w:p>
    <w:p w14:paraId="024EFA00" w14:textId="77777777" w:rsidR="00E92534" w:rsidRPr="008C51A2" w:rsidRDefault="00E92534" w:rsidP="00E92534">
      <w:pPr>
        <w:rPr>
          <w:rFonts w:cs="Arial"/>
        </w:rPr>
      </w:pPr>
      <w:r w:rsidRPr="008C51A2">
        <w:rPr>
          <w:rFonts w:cs="Arial"/>
        </w:rPr>
        <w:t xml:space="preserve">Stavba je navrhována ve stávajícím areálu ČOV </w:t>
      </w:r>
      <w:r w:rsidR="008C51A2" w:rsidRPr="008C51A2">
        <w:rPr>
          <w:rFonts w:cs="Arial"/>
        </w:rPr>
        <w:t>Lipník nad Bečvou</w:t>
      </w:r>
      <w:r w:rsidRPr="008C51A2">
        <w:rPr>
          <w:rFonts w:cs="Arial"/>
        </w:rPr>
        <w:t xml:space="preserve">, tzn. stavba neklade nároky na </w:t>
      </w:r>
      <w:r w:rsidR="00656C8E">
        <w:rPr>
          <w:rFonts w:cs="Arial"/>
        </w:rPr>
        <w:t xml:space="preserve">trvalý ani dočasný </w:t>
      </w:r>
      <w:r w:rsidRPr="008C51A2">
        <w:rPr>
          <w:rFonts w:cs="Arial"/>
        </w:rPr>
        <w:t>zábor zemědělského a lesního půdního fondu.</w:t>
      </w:r>
    </w:p>
    <w:p w14:paraId="2AD994C3" w14:textId="77777777" w:rsidR="00E92534" w:rsidRPr="00E92534" w:rsidRDefault="00E92534" w:rsidP="00E92534">
      <w:pPr>
        <w:rPr>
          <w:highlight w:val="yellow"/>
        </w:rPr>
      </w:pPr>
    </w:p>
    <w:p w14:paraId="782CD09C" w14:textId="77777777" w:rsidR="00E92534" w:rsidRPr="00656C8E" w:rsidRDefault="00E92534" w:rsidP="00E92534">
      <w:pPr>
        <w:pStyle w:val="Nadpis3"/>
      </w:pPr>
      <w:bookmarkStart w:id="154" w:name="_Toc504388220"/>
      <w:bookmarkStart w:id="155" w:name="_Toc11940762"/>
      <w:r w:rsidRPr="00656C8E">
        <w:t>Územně technické podmínky</w:t>
      </w:r>
      <w:bookmarkEnd w:id="154"/>
      <w:bookmarkEnd w:id="155"/>
    </w:p>
    <w:p w14:paraId="6A4BE45C" w14:textId="77777777" w:rsidR="00656C8E" w:rsidRDefault="00E92534" w:rsidP="00E92534">
      <w:r w:rsidRPr="00656C8E">
        <w:t xml:space="preserve">Navrhovaná stavba řeší </w:t>
      </w:r>
      <w:r w:rsidR="00656C8E" w:rsidRPr="00656C8E">
        <w:t>zabezpečení bezproblémového odvádění odpadních vod z kanalizace a ČOV Lipník nad Bečvou za vysokých vodních stavů v Bečvě.</w:t>
      </w:r>
    </w:p>
    <w:p w14:paraId="7C8488A4" w14:textId="77777777" w:rsidR="00656C8E" w:rsidRDefault="00656C8E" w:rsidP="00656C8E">
      <w:pPr>
        <w:spacing w:before="120"/>
      </w:pPr>
      <w:r>
        <w:t xml:space="preserve">Stavba je navrhovaná v návaznosti na zpracovanou PD PPO </w:t>
      </w:r>
      <w:r w:rsidR="00C24DB1">
        <w:t xml:space="preserve">Lipník nad Bečvou. </w:t>
      </w:r>
    </w:p>
    <w:p w14:paraId="037AF903" w14:textId="77777777" w:rsidR="00C24DB1" w:rsidRDefault="00C24DB1" w:rsidP="00656C8E">
      <w:pPr>
        <w:spacing w:before="120"/>
        <w:rPr>
          <w:rFonts w:cs="Arial"/>
        </w:rPr>
      </w:pPr>
      <w:r>
        <w:rPr>
          <w:rFonts w:cs="Arial"/>
        </w:rPr>
        <w:t>P</w:t>
      </w:r>
      <w:r w:rsidRPr="009A3C5E">
        <w:rPr>
          <w:rFonts w:cs="Arial"/>
        </w:rPr>
        <w:t>rovozování ČOV za povodní</w:t>
      </w:r>
      <w:r>
        <w:rPr>
          <w:rFonts w:cs="Arial"/>
        </w:rPr>
        <w:t xml:space="preserve"> bude řízeno na základě systému řízení podle hladin v Bečvě – viz kap.</w:t>
      </w:r>
      <w:r w:rsidR="001679EE">
        <w:rPr>
          <w:rFonts w:cs="Arial"/>
        </w:rPr>
        <w:t xml:space="preserve"> B.2</w:t>
      </w:r>
      <w:r>
        <w:rPr>
          <w:rFonts w:cs="Arial"/>
        </w:rPr>
        <w:t xml:space="preserve"> této TZ.</w:t>
      </w:r>
    </w:p>
    <w:p w14:paraId="1FAF9E44" w14:textId="77777777" w:rsidR="00CF2A2B" w:rsidRPr="00CF2A2B" w:rsidRDefault="00E92534" w:rsidP="00E92534">
      <w:pPr>
        <w:spacing w:before="120"/>
      </w:pPr>
      <w:r w:rsidRPr="00CF2A2B">
        <w:t xml:space="preserve">Stavba bude po dokončení součástí celé technologické linky ČOV </w:t>
      </w:r>
      <w:r w:rsidR="00CF2A2B" w:rsidRPr="00CF2A2B">
        <w:t>Lipník nad Bečvou.</w:t>
      </w:r>
    </w:p>
    <w:p w14:paraId="2F5756B1" w14:textId="77777777" w:rsidR="00592CE9" w:rsidRPr="00171831" w:rsidRDefault="00592CE9" w:rsidP="00592CE9">
      <w:pPr>
        <w:spacing w:before="120"/>
      </w:pPr>
      <w:r w:rsidRPr="00171831">
        <w:t>Realizací stavby nedojde ke změně množství vod vypouštěných do recipientu.</w:t>
      </w:r>
      <w:r>
        <w:t xml:space="preserve"> Kvalita vypouštěné vody za povodní v Bečvě bude zlepšená proti současnému stavu. V současnosti dochází k odstavení ČOV z provozu při hladině v Bečvě na kótě 225,90 – po realizaci stavby bude ČOV odstavena z provozu až při přelití PP hráze (228,27), resp. pokud by došlo k průsaku vytlačených podzemních vod na terén (226,75) v prostoru stáv. měrného objektu na odtoku z ČOV.</w:t>
      </w:r>
    </w:p>
    <w:p w14:paraId="44A5A2C9" w14:textId="77777777" w:rsidR="00E92534" w:rsidRPr="00CF2A2B" w:rsidRDefault="00E92534" w:rsidP="00E92534">
      <w:pPr>
        <w:spacing w:before="120"/>
      </w:pPr>
      <w:r w:rsidRPr="00CF2A2B">
        <w:t>Nové inženýrské sítě nebo přeložky stávajících inženýrských sítí, navrhované v rámci předkládané stavby, budou napojeny na stávající areálové rozvody dotčených inženýrských sítí.</w:t>
      </w:r>
    </w:p>
    <w:p w14:paraId="2162D4BC" w14:textId="77777777" w:rsidR="00E92534" w:rsidRPr="00CF2A2B" w:rsidRDefault="00E92534" w:rsidP="00E92534">
      <w:pPr>
        <w:spacing w:before="120"/>
      </w:pPr>
      <w:r w:rsidRPr="00CF2A2B">
        <w:t xml:space="preserve">Rozšíření </w:t>
      </w:r>
      <w:r w:rsidR="00CF2A2B" w:rsidRPr="00CF2A2B">
        <w:t>zpevněných ploch</w:t>
      </w:r>
      <w:r w:rsidRPr="00CF2A2B">
        <w:t xml:space="preserve"> navazuje na stávající obslužnou komunikaci v areálu ČOV.</w:t>
      </w:r>
    </w:p>
    <w:p w14:paraId="6787F05C" w14:textId="77777777" w:rsidR="00E92534" w:rsidRPr="00CF2A2B" w:rsidRDefault="00E92534" w:rsidP="00E92534">
      <w:pPr>
        <w:spacing w:before="120"/>
      </w:pPr>
      <w:r w:rsidRPr="00CF2A2B">
        <w:t>Vzhledem k charakteru stavby (čistírna odpadních vod provozovaná oprávně</w:t>
      </w:r>
      <w:r w:rsidR="00CF2A2B" w:rsidRPr="00CF2A2B">
        <w:t>n</w:t>
      </w:r>
      <w:r w:rsidRPr="00CF2A2B">
        <w:t>ým subjektem) není bezbariérový přístup do jednotlivých objektů ČOV navrhovaný.</w:t>
      </w:r>
    </w:p>
    <w:p w14:paraId="651CDEDF" w14:textId="77777777" w:rsidR="00E92534" w:rsidRPr="00CF2A2B" w:rsidRDefault="00E92534" w:rsidP="00E92534">
      <w:pPr>
        <w:spacing w:before="120"/>
      </w:pPr>
    </w:p>
    <w:p w14:paraId="1F9F0EF8" w14:textId="77777777" w:rsidR="00E92534" w:rsidRPr="00CF2A2B" w:rsidRDefault="00E92534" w:rsidP="00E92534">
      <w:pPr>
        <w:pStyle w:val="Nadpis3"/>
      </w:pPr>
      <w:bookmarkStart w:id="156" w:name="_Toc504388221"/>
      <w:bookmarkStart w:id="157" w:name="_Toc11940763"/>
      <w:r w:rsidRPr="00CF2A2B">
        <w:t>Věcné a časové vazby stavby, podmiňující, vyvolané, související investice</w:t>
      </w:r>
      <w:bookmarkEnd w:id="156"/>
      <w:bookmarkEnd w:id="157"/>
    </w:p>
    <w:p w14:paraId="340E0088" w14:textId="77777777" w:rsidR="00CF2A2B" w:rsidRPr="00CF2A2B" w:rsidRDefault="00CF2A2B" w:rsidP="00E92534">
      <w:pPr>
        <w:spacing w:before="120"/>
        <w:rPr>
          <w:rFonts w:cs="Arial"/>
          <w:bCs/>
          <w:color w:val="000000"/>
        </w:rPr>
      </w:pPr>
      <w:r w:rsidRPr="00CF2A2B">
        <w:rPr>
          <w:rFonts w:cs="Arial"/>
          <w:bCs/>
          <w:color w:val="000000"/>
        </w:rPr>
        <w:t>Stavba je navrhovaná jako součást navrhované stavby PPO Lipník nad Bečvou.</w:t>
      </w:r>
    </w:p>
    <w:p w14:paraId="18374357" w14:textId="77777777" w:rsidR="00CF2A2B" w:rsidRPr="00CF2A2B" w:rsidRDefault="00CF2A2B" w:rsidP="00CF2A2B">
      <w:pPr>
        <w:spacing w:before="120"/>
        <w:rPr>
          <w:rFonts w:cs="Arial"/>
          <w:bCs/>
          <w:color w:val="000000"/>
        </w:rPr>
      </w:pPr>
      <w:r w:rsidRPr="00CF2A2B">
        <w:rPr>
          <w:rFonts w:cs="Arial"/>
          <w:bCs/>
          <w:color w:val="000000"/>
        </w:rPr>
        <w:t xml:space="preserve">Navrhovaná stavba nevyvolává další vyvolané investice. </w:t>
      </w:r>
    </w:p>
    <w:p w14:paraId="1B1F2398" w14:textId="77777777" w:rsidR="00E92534" w:rsidRPr="00CF2A2B" w:rsidRDefault="00E92534" w:rsidP="00E92534">
      <w:pPr>
        <w:spacing w:before="120"/>
        <w:rPr>
          <w:rFonts w:cs="Arial"/>
          <w:bCs/>
          <w:color w:val="000000"/>
        </w:rPr>
      </w:pPr>
      <w:r w:rsidRPr="00CF2A2B">
        <w:rPr>
          <w:rFonts w:cs="Arial"/>
          <w:bCs/>
          <w:color w:val="000000"/>
        </w:rPr>
        <w:t>Pro realizaci stavby nejsou známé jiné podmiňující investice.</w:t>
      </w:r>
    </w:p>
    <w:p w14:paraId="14A54089" w14:textId="77777777" w:rsidR="00E92534" w:rsidRPr="00CF2A2B" w:rsidRDefault="00E92534" w:rsidP="00E92534">
      <w:pPr>
        <w:spacing w:before="120"/>
      </w:pPr>
      <w:r w:rsidRPr="00CF2A2B">
        <w:t xml:space="preserve">Navrhovaná stavba </w:t>
      </w:r>
      <w:r w:rsidR="00CF2A2B">
        <w:t xml:space="preserve">PPO Lipník nad Bečvou </w:t>
      </w:r>
      <w:r w:rsidRPr="00CF2A2B">
        <w:t>není časově koordinována s žádnou další stavbou.</w:t>
      </w:r>
    </w:p>
    <w:p w14:paraId="22A971BB" w14:textId="77777777" w:rsidR="00E92534" w:rsidRPr="00E92534" w:rsidRDefault="00E92534" w:rsidP="00E92534">
      <w:pPr>
        <w:spacing w:before="120"/>
        <w:rPr>
          <w:highlight w:val="yellow"/>
        </w:rPr>
      </w:pPr>
    </w:p>
    <w:p w14:paraId="597CE1FB" w14:textId="77777777" w:rsidR="00E92534" w:rsidRPr="00CF2A2B" w:rsidRDefault="00E92534" w:rsidP="00E92534">
      <w:pPr>
        <w:pStyle w:val="Nadpis3"/>
      </w:pPr>
      <w:bookmarkStart w:id="158" w:name="_Toc504388222"/>
      <w:bookmarkStart w:id="159" w:name="_Toc11940764"/>
      <w:r w:rsidRPr="00CF2A2B">
        <w:lastRenderedPageBreak/>
        <w:t xml:space="preserve">Seznam pozemků podle katastru nemovitostí, na kterých se stavba </w:t>
      </w:r>
      <w:bookmarkEnd w:id="158"/>
      <w:r w:rsidRPr="00CF2A2B">
        <w:t>provádí</w:t>
      </w:r>
      <w:bookmarkEnd w:id="159"/>
    </w:p>
    <w:p w14:paraId="26F64C3A" w14:textId="77777777" w:rsidR="00CF2A2B" w:rsidRPr="00CF2A2B" w:rsidRDefault="00E92534" w:rsidP="00CF2A2B">
      <w:r w:rsidRPr="00CF2A2B">
        <w:t xml:space="preserve">Stavba se nachází v zastavěné části města </w:t>
      </w:r>
      <w:r w:rsidR="00CF2A2B" w:rsidRPr="00CF2A2B">
        <w:t>Lipník nad Bečvou</w:t>
      </w:r>
      <w:r w:rsidRPr="00CF2A2B">
        <w:t xml:space="preserve">, na katastrálním území </w:t>
      </w:r>
      <w:r w:rsidR="00CF2A2B" w:rsidRPr="00CF2A2B">
        <w:t xml:space="preserve">Lipník nad Bečvou (684261), </w:t>
      </w:r>
      <w:r w:rsidR="00CF2A2B" w:rsidRPr="00CF2A2B">
        <w:rPr>
          <w:rFonts w:cs="Arial"/>
          <w:color w:val="000000"/>
        </w:rPr>
        <w:t>okres Přerov</w:t>
      </w:r>
      <w:r w:rsidR="00CF2A2B" w:rsidRPr="00CF2A2B">
        <w:t xml:space="preserve">. </w:t>
      </w:r>
    </w:p>
    <w:p w14:paraId="51D71214" w14:textId="77777777" w:rsidR="00E92534" w:rsidRPr="00CF2A2B" w:rsidRDefault="00E92534" w:rsidP="00CF2A2B">
      <w:pPr>
        <w:spacing w:before="120"/>
      </w:pPr>
      <w:r w:rsidRPr="00CF2A2B">
        <w:t>Rozsah stavby je zakreslený v situaci C.3.</w:t>
      </w:r>
    </w:p>
    <w:p w14:paraId="42DD6E45" w14:textId="77777777" w:rsidR="00E92534" w:rsidRDefault="00E92534" w:rsidP="00E92534">
      <w:pPr>
        <w:spacing w:before="120"/>
      </w:pPr>
      <w:r w:rsidRPr="00CF2A2B">
        <w:t>Čísla popisná a parcelní čísla dotčených pozemků jsou vyznačena v situaci C.2 a jsou uvedena dále.</w:t>
      </w:r>
    </w:p>
    <w:p w14:paraId="43DC2136" w14:textId="77777777" w:rsidR="00F41604" w:rsidRPr="000C46E0" w:rsidRDefault="00F41604" w:rsidP="00F41604">
      <w:pPr>
        <w:spacing w:before="240"/>
        <w:rPr>
          <w:szCs w:val="24"/>
        </w:rPr>
      </w:pPr>
      <w:r w:rsidRPr="000C46E0">
        <w:rPr>
          <w:b/>
          <w:szCs w:val="24"/>
        </w:rPr>
        <w:t xml:space="preserve">Pozemky </w:t>
      </w:r>
      <w:r w:rsidRPr="000C46E0">
        <w:rPr>
          <w:b/>
          <w:szCs w:val="24"/>
          <w:u w:val="single"/>
        </w:rPr>
        <w:t xml:space="preserve">trvale dotčené stavbou </w:t>
      </w:r>
      <w:r w:rsidRPr="000C46E0">
        <w:rPr>
          <w:b/>
          <w:szCs w:val="24"/>
        </w:rPr>
        <w:t>-</w:t>
      </w:r>
      <w:r w:rsidRPr="000C46E0">
        <w:rPr>
          <w:szCs w:val="24"/>
        </w:rPr>
        <w:t xml:space="preserve"> parcelní čísla dotčených pozemků jsou vyznačena v situaci C.2:</w:t>
      </w:r>
    </w:p>
    <w:p w14:paraId="6EF2EDC8" w14:textId="77777777" w:rsidR="00F41604" w:rsidRPr="008B3915" w:rsidRDefault="00F41604" w:rsidP="00F41604">
      <w:pPr>
        <w:spacing w:after="120"/>
        <w:rPr>
          <w:b/>
          <w:szCs w:val="24"/>
          <w:highlight w:val="yellow"/>
        </w:rPr>
      </w:pPr>
      <w:r w:rsidRPr="008B3915">
        <w:rPr>
          <w:b/>
          <w:szCs w:val="24"/>
          <w:highlight w:val="yellow"/>
        </w:rPr>
        <w:t xml:space="preserve"> </w:t>
      </w:r>
    </w:p>
    <w:tbl>
      <w:tblPr>
        <w:tblW w:w="8946" w:type="dxa"/>
        <w:tblInd w:w="55" w:type="dxa"/>
        <w:shd w:val="clear" w:color="auto" w:fill="FF0000"/>
        <w:tblLayout w:type="fixed"/>
        <w:tblCellMar>
          <w:left w:w="70" w:type="dxa"/>
          <w:right w:w="70" w:type="dxa"/>
        </w:tblCellMar>
        <w:tblLook w:val="04A0" w:firstRow="1" w:lastRow="0" w:firstColumn="1" w:lastColumn="0" w:noHBand="0" w:noVBand="1"/>
      </w:tblPr>
      <w:tblGrid>
        <w:gridCol w:w="1291"/>
        <w:gridCol w:w="851"/>
        <w:gridCol w:w="1275"/>
        <w:gridCol w:w="1418"/>
        <w:gridCol w:w="2268"/>
        <w:gridCol w:w="1843"/>
      </w:tblGrid>
      <w:tr w:rsidR="00F41604" w:rsidRPr="008B3915" w14:paraId="0E6DDDF9" w14:textId="77777777" w:rsidTr="00FF3A3B">
        <w:trPr>
          <w:trHeight w:val="593"/>
        </w:trPr>
        <w:tc>
          <w:tcPr>
            <w:tcW w:w="129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898F156" w14:textId="77777777" w:rsidR="00F41604" w:rsidRPr="008755A3" w:rsidRDefault="00F41604" w:rsidP="00FF3A3B">
            <w:pPr>
              <w:jc w:val="center"/>
              <w:rPr>
                <w:rFonts w:cs="Arial"/>
                <w:b/>
                <w:bCs/>
                <w:szCs w:val="24"/>
              </w:rPr>
            </w:pPr>
            <w:r w:rsidRPr="008755A3">
              <w:rPr>
                <w:rFonts w:cs="Arial"/>
                <w:b/>
                <w:bCs/>
                <w:szCs w:val="24"/>
              </w:rPr>
              <w:t>P. č.</w:t>
            </w:r>
          </w:p>
        </w:tc>
        <w:tc>
          <w:tcPr>
            <w:tcW w:w="85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1E6F6ECC" w14:textId="77777777" w:rsidR="00F41604" w:rsidRPr="008755A3" w:rsidRDefault="00F41604" w:rsidP="00FF3A3B">
            <w:pPr>
              <w:jc w:val="center"/>
              <w:rPr>
                <w:rFonts w:cs="Arial"/>
                <w:szCs w:val="24"/>
              </w:rPr>
            </w:pPr>
            <w:r w:rsidRPr="008755A3">
              <w:rPr>
                <w:rFonts w:cs="Arial"/>
                <w:szCs w:val="24"/>
              </w:rPr>
              <w:t>LV</w:t>
            </w:r>
          </w:p>
        </w:tc>
        <w:tc>
          <w:tcPr>
            <w:tcW w:w="1275" w:type="dxa"/>
            <w:tcBorders>
              <w:top w:val="single" w:sz="8" w:space="0" w:color="auto"/>
              <w:left w:val="single" w:sz="8" w:space="0" w:color="auto"/>
              <w:bottom w:val="single" w:sz="8" w:space="0" w:color="auto"/>
              <w:right w:val="single" w:sz="8" w:space="0" w:color="auto"/>
            </w:tcBorders>
            <w:shd w:val="clear" w:color="auto" w:fill="auto"/>
            <w:vAlign w:val="center"/>
          </w:tcPr>
          <w:p w14:paraId="33FA5A02" w14:textId="77777777" w:rsidR="00F41604" w:rsidRPr="008755A3" w:rsidRDefault="00F41604" w:rsidP="00FF3A3B">
            <w:pPr>
              <w:jc w:val="center"/>
              <w:rPr>
                <w:rFonts w:cs="Arial"/>
                <w:color w:val="000000"/>
                <w:szCs w:val="24"/>
              </w:rPr>
            </w:pPr>
            <w:r w:rsidRPr="008755A3">
              <w:rPr>
                <w:rFonts w:cs="Arial"/>
                <w:color w:val="000000"/>
                <w:szCs w:val="24"/>
              </w:rPr>
              <w:t xml:space="preserve">Způsob </w:t>
            </w:r>
            <w:r>
              <w:rPr>
                <w:rFonts w:cs="Arial"/>
                <w:color w:val="000000"/>
                <w:szCs w:val="24"/>
              </w:rPr>
              <w:t>využití</w:t>
            </w:r>
            <w:r w:rsidRPr="008755A3">
              <w:rPr>
                <w:rFonts w:cs="Arial"/>
                <w:color w:val="000000"/>
                <w:szCs w:val="24"/>
              </w:rPr>
              <w:t xml:space="preserve"> </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tcPr>
          <w:p w14:paraId="265BC6A9" w14:textId="77777777" w:rsidR="00F41604" w:rsidRPr="008755A3" w:rsidRDefault="00F41604" w:rsidP="00FF3A3B">
            <w:pPr>
              <w:jc w:val="center"/>
              <w:rPr>
                <w:rFonts w:cs="Arial"/>
                <w:color w:val="000000"/>
                <w:szCs w:val="24"/>
              </w:rPr>
            </w:pPr>
            <w:r w:rsidRPr="008755A3">
              <w:rPr>
                <w:rFonts w:cs="Arial"/>
                <w:color w:val="000000"/>
                <w:szCs w:val="24"/>
              </w:rPr>
              <w:t>Druh pozemku</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14:paraId="29E10342" w14:textId="77777777" w:rsidR="00F41604" w:rsidRPr="008755A3" w:rsidRDefault="00F41604" w:rsidP="00FF3A3B">
            <w:pPr>
              <w:jc w:val="center"/>
              <w:rPr>
                <w:rFonts w:cs="Arial"/>
                <w:szCs w:val="24"/>
              </w:rPr>
            </w:pPr>
            <w:r w:rsidRPr="008755A3">
              <w:rPr>
                <w:rFonts w:cs="Arial"/>
                <w:b/>
                <w:bCs/>
                <w:color w:val="000000"/>
                <w:szCs w:val="24"/>
              </w:rPr>
              <w:t>Vlastník nemovitosti</w:t>
            </w:r>
          </w:p>
        </w:tc>
        <w:tc>
          <w:tcPr>
            <w:tcW w:w="1843" w:type="dxa"/>
            <w:tcBorders>
              <w:top w:val="single" w:sz="8" w:space="0" w:color="auto"/>
              <w:left w:val="single" w:sz="8" w:space="0" w:color="auto"/>
              <w:bottom w:val="single" w:sz="8" w:space="0" w:color="auto"/>
              <w:right w:val="single" w:sz="8" w:space="0" w:color="auto"/>
            </w:tcBorders>
            <w:shd w:val="clear" w:color="auto" w:fill="auto"/>
          </w:tcPr>
          <w:p w14:paraId="3846C7DB" w14:textId="77777777" w:rsidR="00F41604" w:rsidRPr="008755A3" w:rsidRDefault="00F41604" w:rsidP="00FF3A3B">
            <w:pPr>
              <w:spacing w:before="60"/>
              <w:jc w:val="center"/>
              <w:rPr>
                <w:rFonts w:cs="Arial"/>
                <w:color w:val="000000"/>
                <w:szCs w:val="24"/>
              </w:rPr>
            </w:pPr>
            <w:r>
              <w:rPr>
                <w:rFonts w:cs="Arial"/>
                <w:color w:val="000000"/>
                <w:szCs w:val="24"/>
              </w:rPr>
              <w:t>Způsob dotčení v rámci stavby</w:t>
            </w:r>
          </w:p>
        </w:tc>
      </w:tr>
      <w:tr w:rsidR="00F41604" w:rsidRPr="008B3915" w14:paraId="505C8852" w14:textId="77777777" w:rsidTr="00FF3A3B">
        <w:trPr>
          <w:trHeight w:val="403"/>
        </w:trPr>
        <w:tc>
          <w:tcPr>
            <w:tcW w:w="129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7E962E3" w14:textId="77777777" w:rsidR="00F41604" w:rsidRPr="008755A3" w:rsidRDefault="00F41604" w:rsidP="00FF3A3B">
            <w:pPr>
              <w:jc w:val="center"/>
              <w:rPr>
                <w:rFonts w:cs="Arial"/>
                <w:b/>
                <w:bCs/>
                <w:sz w:val="22"/>
                <w:szCs w:val="22"/>
              </w:rPr>
            </w:pPr>
            <w:r>
              <w:rPr>
                <w:rFonts w:cs="Arial"/>
                <w:b/>
                <w:bCs/>
                <w:sz w:val="22"/>
                <w:szCs w:val="22"/>
              </w:rPr>
              <w:t>2787/162</w:t>
            </w:r>
          </w:p>
        </w:tc>
        <w:tc>
          <w:tcPr>
            <w:tcW w:w="85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F83789B" w14:textId="77777777" w:rsidR="00F41604" w:rsidRPr="008755A3" w:rsidRDefault="00F41604" w:rsidP="00FF3A3B">
            <w:pPr>
              <w:jc w:val="center"/>
              <w:rPr>
                <w:rFonts w:cs="Arial"/>
                <w:sz w:val="22"/>
                <w:szCs w:val="22"/>
              </w:rPr>
            </w:pPr>
            <w:r>
              <w:rPr>
                <w:rFonts w:cs="Arial"/>
                <w:sz w:val="22"/>
                <w:szCs w:val="22"/>
              </w:rPr>
              <w:t>2727</w:t>
            </w:r>
          </w:p>
        </w:tc>
        <w:tc>
          <w:tcPr>
            <w:tcW w:w="1275" w:type="dxa"/>
            <w:tcBorders>
              <w:top w:val="single" w:sz="8" w:space="0" w:color="auto"/>
              <w:left w:val="single" w:sz="8" w:space="0" w:color="auto"/>
              <w:bottom w:val="single" w:sz="8" w:space="0" w:color="auto"/>
              <w:right w:val="single" w:sz="8" w:space="0" w:color="auto"/>
            </w:tcBorders>
            <w:shd w:val="clear" w:color="auto" w:fill="auto"/>
          </w:tcPr>
          <w:p w14:paraId="31B6997E" w14:textId="77777777" w:rsidR="00F41604" w:rsidRDefault="00F41604" w:rsidP="00FF3A3B">
            <w:pPr>
              <w:spacing w:before="240"/>
              <w:jc w:val="center"/>
            </w:pPr>
            <w:r>
              <w:t>jiná</w:t>
            </w:r>
          </w:p>
          <w:p w14:paraId="452B3FAE" w14:textId="77777777" w:rsidR="00F41604" w:rsidRPr="008755A3" w:rsidRDefault="00F41604" w:rsidP="00FF3A3B">
            <w:pPr>
              <w:spacing w:after="120"/>
              <w:jc w:val="center"/>
              <w:rPr>
                <w:rFonts w:cs="Arial"/>
                <w:color w:val="000000"/>
              </w:rPr>
            </w:pPr>
            <w:r>
              <w:t>plocha</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tcPr>
          <w:p w14:paraId="2736C5F0" w14:textId="77777777" w:rsidR="00F41604" w:rsidRPr="008755A3" w:rsidRDefault="00F41604" w:rsidP="00FF3A3B">
            <w:pPr>
              <w:jc w:val="center"/>
              <w:rPr>
                <w:rFonts w:cs="Arial"/>
                <w:color w:val="000000"/>
                <w:sz w:val="22"/>
                <w:szCs w:val="22"/>
              </w:rPr>
            </w:pPr>
            <w:r>
              <w:rPr>
                <w:sz w:val="22"/>
                <w:szCs w:val="22"/>
              </w:rPr>
              <w:t>ostatní plocha</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14:paraId="7B5445DA" w14:textId="77777777" w:rsidR="00F41604" w:rsidRPr="008755A3" w:rsidRDefault="00F41604" w:rsidP="00FF3A3B">
            <w:pPr>
              <w:jc w:val="center"/>
            </w:pPr>
            <w:r w:rsidRPr="00CD527B">
              <w:t>Vodovody a kanalizace Přerov, a.s., Šířava 482/21, Přerov I-Město, 75002 Přerov</w:t>
            </w:r>
          </w:p>
        </w:tc>
        <w:tc>
          <w:tcPr>
            <w:tcW w:w="1843" w:type="dxa"/>
            <w:tcBorders>
              <w:top w:val="single" w:sz="8" w:space="0" w:color="auto"/>
              <w:left w:val="single" w:sz="8" w:space="0" w:color="auto"/>
              <w:bottom w:val="single" w:sz="8" w:space="0" w:color="auto"/>
              <w:right w:val="single" w:sz="8" w:space="0" w:color="auto"/>
            </w:tcBorders>
            <w:shd w:val="clear" w:color="auto" w:fill="auto"/>
          </w:tcPr>
          <w:p w14:paraId="6B08A8D7" w14:textId="77777777" w:rsidR="00F41604" w:rsidRDefault="00F41604" w:rsidP="00FF3A3B">
            <w:pPr>
              <w:jc w:val="center"/>
              <w:rPr>
                <w:rFonts w:cs="Arial"/>
                <w:color w:val="000000"/>
              </w:rPr>
            </w:pPr>
          </w:p>
          <w:p w14:paraId="464228A1" w14:textId="77777777" w:rsidR="00F41604" w:rsidRDefault="00F41604" w:rsidP="00FF3A3B">
            <w:pPr>
              <w:jc w:val="center"/>
              <w:rPr>
                <w:rFonts w:cs="Arial"/>
                <w:color w:val="000000"/>
              </w:rPr>
            </w:pPr>
            <w:r>
              <w:rPr>
                <w:rFonts w:cs="Arial"/>
                <w:color w:val="000000"/>
              </w:rPr>
              <w:t xml:space="preserve">SO 02, SO 03, </w:t>
            </w:r>
          </w:p>
          <w:p w14:paraId="731D914F" w14:textId="77777777" w:rsidR="00F41604" w:rsidRPr="008755A3" w:rsidRDefault="00F41604" w:rsidP="00FF3A3B">
            <w:pPr>
              <w:jc w:val="center"/>
              <w:rPr>
                <w:rFonts w:cs="Arial"/>
                <w:color w:val="000000"/>
                <w:sz w:val="22"/>
                <w:szCs w:val="22"/>
              </w:rPr>
            </w:pPr>
            <w:r>
              <w:rPr>
                <w:rFonts w:cs="Arial"/>
                <w:color w:val="000000"/>
              </w:rPr>
              <w:t>SO 04, SO 05</w:t>
            </w:r>
          </w:p>
        </w:tc>
      </w:tr>
      <w:tr w:rsidR="00865FDD" w:rsidRPr="00BB657F" w14:paraId="552AD01D" w14:textId="77777777" w:rsidTr="00FF3A3B">
        <w:trPr>
          <w:trHeight w:val="398"/>
        </w:trPr>
        <w:tc>
          <w:tcPr>
            <w:tcW w:w="129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08E69F1D" w14:textId="77777777" w:rsidR="00865FDD" w:rsidRPr="00BB657F" w:rsidRDefault="00865FDD" w:rsidP="00865FDD">
            <w:pPr>
              <w:jc w:val="center"/>
              <w:rPr>
                <w:rFonts w:cs="Arial"/>
                <w:b/>
                <w:bCs/>
                <w:sz w:val="22"/>
                <w:szCs w:val="22"/>
              </w:rPr>
            </w:pPr>
            <w:r>
              <w:rPr>
                <w:rFonts w:cs="Arial"/>
                <w:b/>
                <w:bCs/>
                <w:sz w:val="22"/>
                <w:szCs w:val="22"/>
              </w:rPr>
              <w:t>st. 1733</w:t>
            </w:r>
          </w:p>
        </w:tc>
        <w:tc>
          <w:tcPr>
            <w:tcW w:w="85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1272CF8A" w14:textId="77777777" w:rsidR="00865FDD" w:rsidRPr="00BB657F" w:rsidRDefault="00865FDD" w:rsidP="00865FDD">
            <w:pPr>
              <w:jc w:val="center"/>
              <w:rPr>
                <w:rFonts w:cs="Arial"/>
                <w:sz w:val="22"/>
                <w:szCs w:val="22"/>
              </w:rPr>
            </w:pPr>
            <w:r>
              <w:rPr>
                <w:rFonts w:cs="Arial"/>
                <w:sz w:val="22"/>
                <w:szCs w:val="22"/>
              </w:rPr>
              <w:t>2727</w:t>
            </w:r>
          </w:p>
        </w:tc>
        <w:tc>
          <w:tcPr>
            <w:tcW w:w="1275" w:type="dxa"/>
            <w:tcBorders>
              <w:top w:val="single" w:sz="8" w:space="0" w:color="auto"/>
              <w:left w:val="single" w:sz="8" w:space="0" w:color="auto"/>
              <w:bottom w:val="single" w:sz="8" w:space="0" w:color="auto"/>
              <w:right w:val="single" w:sz="8" w:space="0" w:color="auto"/>
            </w:tcBorders>
            <w:shd w:val="clear" w:color="auto" w:fill="auto"/>
          </w:tcPr>
          <w:p w14:paraId="599096DB" w14:textId="77777777" w:rsidR="00865FDD" w:rsidRPr="00BB657F" w:rsidRDefault="00865FDD" w:rsidP="00865FDD">
            <w:pPr>
              <w:rPr>
                <w:rFonts w:cs="Arial"/>
                <w:color w:val="000000"/>
              </w:rPr>
            </w:pPr>
          </w:p>
          <w:p w14:paraId="1AF83277" w14:textId="77777777" w:rsidR="00865FDD" w:rsidRPr="00BB657F" w:rsidRDefault="00865FDD" w:rsidP="00865FDD">
            <w:pPr>
              <w:jc w:val="center"/>
              <w:rPr>
                <w:rFonts w:cs="Arial"/>
                <w:color w:val="000000"/>
              </w:rPr>
            </w:pPr>
            <w:r>
              <w:rPr>
                <w:rFonts w:cs="Arial"/>
                <w:color w:val="000000"/>
              </w:rPr>
              <w:t>jiná stavba</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tcPr>
          <w:p w14:paraId="3EB4D014" w14:textId="77777777" w:rsidR="00865FDD" w:rsidRPr="00C54148" w:rsidRDefault="00865FDD" w:rsidP="00865FDD">
            <w:pPr>
              <w:jc w:val="center"/>
              <w:rPr>
                <w:rFonts w:cs="Arial"/>
                <w:color w:val="000000"/>
              </w:rPr>
            </w:pPr>
            <w:r w:rsidRPr="00C54148">
              <w:t>zastavěná plocha a nádvoří</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14:paraId="399F68BB" w14:textId="77777777" w:rsidR="00865FDD" w:rsidRDefault="00865FDD" w:rsidP="00865FDD">
            <w:pPr>
              <w:jc w:val="center"/>
            </w:pPr>
            <w:r>
              <w:t>Vodovody a kanalizace Přerov, a.s., Šířava 482/21, Přerov I-Město, 75002 Přerov</w:t>
            </w:r>
          </w:p>
        </w:tc>
        <w:tc>
          <w:tcPr>
            <w:tcW w:w="1843" w:type="dxa"/>
            <w:tcBorders>
              <w:top w:val="single" w:sz="8" w:space="0" w:color="auto"/>
              <w:left w:val="single" w:sz="8" w:space="0" w:color="auto"/>
              <w:bottom w:val="single" w:sz="8" w:space="0" w:color="auto"/>
              <w:right w:val="single" w:sz="8" w:space="0" w:color="auto"/>
            </w:tcBorders>
            <w:shd w:val="clear" w:color="auto" w:fill="auto"/>
          </w:tcPr>
          <w:p w14:paraId="3381A321" w14:textId="77777777" w:rsidR="00865FDD" w:rsidRDefault="00865FDD" w:rsidP="00865FDD">
            <w:pPr>
              <w:jc w:val="center"/>
              <w:rPr>
                <w:rFonts w:cs="Arial"/>
                <w:color w:val="000000"/>
              </w:rPr>
            </w:pPr>
          </w:p>
          <w:p w14:paraId="0F5BF09F" w14:textId="77777777" w:rsidR="00865FDD" w:rsidRPr="008755A3" w:rsidRDefault="00865FDD" w:rsidP="00865FDD">
            <w:pPr>
              <w:jc w:val="center"/>
              <w:rPr>
                <w:rFonts w:cs="Arial"/>
                <w:color w:val="000000"/>
                <w:sz w:val="22"/>
                <w:szCs w:val="22"/>
              </w:rPr>
            </w:pPr>
            <w:r>
              <w:rPr>
                <w:rFonts w:cs="Arial"/>
                <w:color w:val="000000"/>
              </w:rPr>
              <w:t>SO 05</w:t>
            </w:r>
          </w:p>
        </w:tc>
      </w:tr>
    </w:tbl>
    <w:p w14:paraId="667EC5E5" w14:textId="77777777" w:rsidR="00F41604" w:rsidRDefault="00F41604" w:rsidP="00F41604">
      <w:pPr>
        <w:spacing w:before="60"/>
      </w:pPr>
    </w:p>
    <w:p w14:paraId="287AC878" w14:textId="77777777" w:rsidR="00F41604" w:rsidRDefault="00F41604" w:rsidP="00F41604">
      <w:pPr>
        <w:spacing w:before="240"/>
        <w:rPr>
          <w:szCs w:val="24"/>
        </w:rPr>
      </w:pPr>
      <w:r w:rsidRPr="00181AE4">
        <w:rPr>
          <w:b/>
          <w:szCs w:val="24"/>
        </w:rPr>
        <w:t xml:space="preserve">Pozemky </w:t>
      </w:r>
      <w:r w:rsidRPr="00181AE4">
        <w:rPr>
          <w:b/>
          <w:szCs w:val="24"/>
          <w:u w:val="single"/>
        </w:rPr>
        <w:t xml:space="preserve">dočasně dotčené stavbou </w:t>
      </w:r>
      <w:r w:rsidRPr="00181AE4">
        <w:rPr>
          <w:b/>
          <w:szCs w:val="24"/>
        </w:rPr>
        <w:t>-</w:t>
      </w:r>
      <w:r w:rsidRPr="00181AE4">
        <w:rPr>
          <w:szCs w:val="24"/>
        </w:rPr>
        <w:t xml:space="preserve"> parcelní čísla dotčených pozemků jsou vyznačena v situaci C.2:</w:t>
      </w:r>
    </w:p>
    <w:tbl>
      <w:tblPr>
        <w:tblW w:w="8946" w:type="dxa"/>
        <w:tblInd w:w="55" w:type="dxa"/>
        <w:shd w:val="clear" w:color="auto" w:fill="FF0000"/>
        <w:tblLayout w:type="fixed"/>
        <w:tblCellMar>
          <w:left w:w="70" w:type="dxa"/>
          <w:right w:w="70" w:type="dxa"/>
        </w:tblCellMar>
        <w:tblLook w:val="04A0" w:firstRow="1" w:lastRow="0" w:firstColumn="1" w:lastColumn="0" w:noHBand="0" w:noVBand="1"/>
      </w:tblPr>
      <w:tblGrid>
        <w:gridCol w:w="1291"/>
        <w:gridCol w:w="851"/>
        <w:gridCol w:w="1275"/>
        <w:gridCol w:w="1418"/>
        <w:gridCol w:w="2268"/>
        <w:gridCol w:w="1843"/>
      </w:tblGrid>
      <w:tr w:rsidR="00F41604" w:rsidRPr="008B3915" w14:paraId="05EB6F7D" w14:textId="77777777" w:rsidTr="00FF3A3B">
        <w:trPr>
          <w:trHeight w:val="593"/>
        </w:trPr>
        <w:tc>
          <w:tcPr>
            <w:tcW w:w="129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09697B1D" w14:textId="77777777" w:rsidR="00F41604" w:rsidRPr="008755A3" w:rsidRDefault="00F41604" w:rsidP="00FF3A3B">
            <w:pPr>
              <w:jc w:val="center"/>
              <w:rPr>
                <w:rFonts w:cs="Arial"/>
                <w:b/>
                <w:bCs/>
                <w:szCs w:val="24"/>
              </w:rPr>
            </w:pPr>
            <w:r w:rsidRPr="008755A3">
              <w:rPr>
                <w:rFonts w:cs="Arial"/>
                <w:b/>
                <w:bCs/>
                <w:szCs w:val="24"/>
              </w:rPr>
              <w:t>P. č.</w:t>
            </w:r>
          </w:p>
        </w:tc>
        <w:tc>
          <w:tcPr>
            <w:tcW w:w="85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2EA4C102" w14:textId="77777777" w:rsidR="00F41604" w:rsidRPr="008755A3" w:rsidRDefault="00F41604" w:rsidP="00FF3A3B">
            <w:pPr>
              <w:jc w:val="center"/>
              <w:rPr>
                <w:rFonts w:cs="Arial"/>
                <w:szCs w:val="24"/>
              </w:rPr>
            </w:pPr>
            <w:r w:rsidRPr="008755A3">
              <w:rPr>
                <w:rFonts w:cs="Arial"/>
                <w:szCs w:val="24"/>
              </w:rPr>
              <w:t>LV</w:t>
            </w:r>
          </w:p>
        </w:tc>
        <w:tc>
          <w:tcPr>
            <w:tcW w:w="1275" w:type="dxa"/>
            <w:tcBorders>
              <w:top w:val="single" w:sz="8" w:space="0" w:color="auto"/>
              <w:left w:val="single" w:sz="8" w:space="0" w:color="auto"/>
              <w:bottom w:val="single" w:sz="8" w:space="0" w:color="auto"/>
              <w:right w:val="single" w:sz="8" w:space="0" w:color="auto"/>
            </w:tcBorders>
            <w:shd w:val="clear" w:color="auto" w:fill="auto"/>
            <w:vAlign w:val="center"/>
          </w:tcPr>
          <w:p w14:paraId="018D296B" w14:textId="77777777" w:rsidR="00F41604" w:rsidRPr="008755A3" w:rsidRDefault="00F41604" w:rsidP="00FF3A3B">
            <w:pPr>
              <w:jc w:val="center"/>
              <w:rPr>
                <w:rFonts w:cs="Arial"/>
                <w:color w:val="000000"/>
                <w:szCs w:val="24"/>
              </w:rPr>
            </w:pPr>
            <w:r w:rsidRPr="008755A3">
              <w:rPr>
                <w:rFonts w:cs="Arial"/>
                <w:color w:val="000000"/>
                <w:szCs w:val="24"/>
              </w:rPr>
              <w:t xml:space="preserve">Způsob </w:t>
            </w:r>
            <w:r>
              <w:rPr>
                <w:rFonts w:cs="Arial"/>
                <w:color w:val="000000"/>
                <w:szCs w:val="24"/>
              </w:rPr>
              <w:t>využití</w:t>
            </w:r>
            <w:r w:rsidRPr="008755A3">
              <w:rPr>
                <w:rFonts w:cs="Arial"/>
                <w:color w:val="000000"/>
                <w:szCs w:val="24"/>
              </w:rPr>
              <w:t xml:space="preserve"> </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tcPr>
          <w:p w14:paraId="1F7AB07C" w14:textId="77777777" w:rsidR="00F41604" w:rsidRPr="008755A3" w:rsidRDefault="00F41604" w:rsidP="00FF3A3B">
            <w:pPr>
              <w:jc w:val="center"/>
              <w:rPr>
                <w:rFonts w:cs="Arial"/>
                <w:color w:val="000000"/>
                <w:szCs w:val="24"/>
              </w:rPr>
            </w:pPr>
            <w:r w:rsidRPr="008755A3">
              <w:rPr>
                <w:rFonts w:cs="Arial"/>
                <w:color w:val="000000"/>
                <w:szCs w:val="24"/>
              </w:rPr>
              <w:t>Druh pozemku</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14:paraId="40D14AE2" w14:textId="77777777" w:rsidR="00F41604" w:rsidRPr="008755A3" w:rsidRDefault="00F41604" w:rsidP="00FF3A3B">
            <w:pPr>
              <w:jc w:val="center"/>
              <w:rPr>
                <w:rFonts w:cs="Arial"/>
                <w:szCs w:val="24"/>
              </w:rPr>
            </w:pPr>
            <w:r w:rsidRPr="008755A3">
              <w:rPr>
                <w:rFonts w:cs="Arial"/>
                <w:b/>
                <w:bCs/>
                <w:color w:val="000000"/>
                <w:szCs w:val="24"/>
              </w:rPr>
              <w:t>Vlastník nemovitosti</w:t>
            </w:r>
          </w:p>
        </w:tc>
        <w:tc>
          <w:tcPr>
            <w:tcW w:w="1843" w:type="dxa"/>
            <w:tcBorders>
              <w:top w:val="single" w:sz="8" w:space="0" w:color="auto"/>
              <w:left w:val="single" w:sz="8" w:space="0" w:color="auto"/>
              <w:bottom w:val="single" w:sz="8" w:space="0" w:color="auto"/>
              <w:right w:val="single" w:sz="8" w:space="0" w:color="auto"/>
            </w:tcBorders>
            <w:shd w:val="clear" w:color="auto" w:fill="auto"/>
          </w:tcPr>
          <w:p w14:paraId="38328A2B" w14:textId="77777777" w:rsidR="00F41604" w:rsidRPr="008755A3" w:rsidRDefault="00F41604" w:rsidP="00FF3A3B">
            <w:pPr>
              <w:spacing w:before="60"/>
              <w:jc w:val="center"/>
              <w:rPr>
                <w:rFonts w:cs="Arial"/>
                <w:color w:val="000000"/>
                <w:szCs w:val="24"/>
              </w:rPr>
            </w:pPr>
            <w:r>
              <w:rPr>
                <w:rFonts w:cs="Arial"/>
                <w:color w:val="000000"/>
                <w:szCs w:val="24"/>
              </w:rPr>
              <w:t>Způsob dotčení v rámci stavby</w:t>
            </w:r>
          </w:p>
        </w:tc>
      </w:tr>
      <w:tr w:rsidR="00F41604" w:rsidRPr="008B3915" w14:paraId="71B22BE0" w14:textId="77777777" w:rsidTr="00FF3A3B">
        <w:trPr>
          <w:trHeight w:val="403"/>
        </w:trPr>
        <w:tc>
          <w:tcPr>
            <w:tcW w:w="129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420B60C" w14:textId="77777777" w:rsidR="00F41604" w:rsidRPr="008755A3" w:rsidRDefault="00F41604" w:rsidP="00FF3A3B">
            <w:pPr>
              <w:jc w:val="center"/>
              <w:rPr>
                <w:rFonts w:cs="Arial"/>
                <w:b/>
                <w:bCs/>
                <w:sz w:val="22"/>
                <w:szCs w:val="22"/>
              </w:rPr>
            </w:pPr>
            <w:r>
              <w:rPr>
                <w:rFonts w:cs="Arial"/>
                <w:b/>
                <w:bCs/>
                <w:sz w:val="22"/>
                <w:szCs w:val="22"/>
              </w:rPr>
              <w:t>2787/143</w:t>
            </w:r>
          </w:p>
        </w:tc>
        <w:tc>
          <w:tcPr>
            <w:tcW w:w="85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5F4C791" w14:textId="77777777" w:rsidR="00F41604" w:rsidRPr="008755A3" w:rsidRDefault="00F41604" w:rsidP="00FF3A3B">
            <w:pPr>
              <w:jc w:val="center"/>
              <w:rPr>
                <w:rFonts w:cs="Arial"/>
                <w:sz w:val="22"/>
                <w:szCs w:val="22"/>
              </w:rPr>
            </w:pPr>
            <w:r>
              <w:rPr>
                <w:rFonts w:cs="Arial"/>
                <w:sz w:val="22"/>
                <w:szCs w:val="22"/>
              </w:rPr>
              <w:t>10001</w:t>
            </w:r>
          </w:p>
        </w:tc>
        <w:tc>
          <w:tcPr>
            <w:tcW w:w="1275" w:type="dxa"/>
            <w:tcBorders>
              <w:top w:val="single" w:sz="8" w:space="0" w:color="auto"/>
              <w:left w:val="single" w:sz="8" w:space="0" w:color="auto"/>
              <w:bottom w:val="single" w:sz="8" w:space="0" w:color="auto"/>
              <w:right w:val="single" w:sz="8" w:space="0" w:color="auto"/>
            </w:tcBorders>
            <w:shd w:val="clear" w:color="auto" w:fill="auto"/>
          </w:tcPr>
          <w:p w14:paraId="7A990460" w14:textId="77777777" w:rsidR="00F41604" w:rsidRDefault="00F41604" w:rsidP="00FF3A3B">
            <w:pPr>
              <w:spacing w:before="240"/>
              <w:jc w:val="center"/>
            </w:pPr>
          </w:p>
          <w:p w14:paraId="5B49DCFF" w14:textId="77777777" w:rsidR="00F41604" w:rsidRDefault="00F41604" w:rsidP="00FF3A3B">
            <w:pPr>
              <w:spacing w:before="120"/>
              <w:jc w:val="center"/>
            </w:pPr>
            <w:r>
              <w:t>jiná</w:t>
            </w:r>
          </w:p>
          <w:p w14:paraId="3BB001DF" w14:textId="77777777" w:rsidR="00F41604" w:rsidRPr="008755A3" w:rsidRDefault="00F41604" w:rsidP="00FF3A3B">
            <w:pPr>
              <w:spacing w:after="120"/>
              <w:jc w:val="center"/>
              <w:rPr>
                <w:rFonts w:cs="Arial"/>
                <w:color w:val="000000"/>
              </w:rPr>
            </w:pPr>
            <w:r>
              <w:t>plocha</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tcPr>
          <w:p w14:paraId="6A449CAE" w14:textId="77777777" w:rsidR="00F41604" w:rsidRPr="008755A3" w:rsidRDefault="00F41604" w:rsidP="00FF3A3B">
            <w:pPr>
              <w:jc w:val="center"/>
              <w:rPr>
                <w:rFonts w:cs="Arial"/>
                <w:color w:val="000000"/>
                <w:sz w:val="22"/>
                <w:szCs w:val="22"/>
              </w:rPr>
            </w:pPr>
            <w:r>
              <w:rPr>
                <w:sz w:val="22"/>
                <w:szCs w:val="22"/>
              </w:rPr>
              <w:t>ostatní plocha</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14:paraId="653BA2CA" w14:textId="77777777" w:rsidR="00F41604" w:rsidRPr="008755A3" w:rsidRDefault="00F41604" w:rsidP="00FF3A3B">
            <w:pPr>
              <w:jc w:val="center"/>
            </w:pPr>
            <w:r w:rsidRPr="00C551D2">
              <w:t>Město Lipník nad Bečvou, náměstí T. G. Masaryka 89/11, Lipník nad Bečvou I-Město, 75131 Lipník nad Bečvou</w:t>
            </w:r>
          </w:p>
        </w:tc>
        <w:tc>
          <w:tcPr>
            <w:tcW w:w="1843" w:type="dxa"/>
            <w:tcBorders>
              <w:top w:val="single" w:sz="8" w:space="0" w:color="auto"/>
              <w:left w:val="single" w:sz="8" w:space="0" w:color="auto"/>
              <w:bottom w:val="single" w:sz="8" w:space="0" w:color="auto"/>
              <w:right w:val="single" w:sz="8" w:space="0" w:color="auto"/>
            </w:tcBorders>
            <w:shd w:val="clear" w:color="auto" w:fill="auto"/>
          </w:tcPr>
          <w:p w14:paraId="3BE10895" w14:textId="77777777" w:rsidR="00F41604" w:rsidRDefault="00F41604" w:rsidP="00FF3A3B">
            <w:pPr>
              <w:jc w:val="center"/>
              <w:rPr>
                <w:rFonts w:cs="Arial"/>
                <w:color w:val="000000"/>
              </w:rPr>
            </w:pPr>
          </w:p>
          <w:p w14:paraId="431316DE" w14:textId="77777777" w:rsidR="00F41604" w:rsidRDefault="00F41604" w:rsidP="00FF3A3B">
            <w:pPr>
              <w:jc w:val="center"/>
              <w:rPr>
                <w:rFonts w:cs="Arial"/>
                <w:color w:val="000000"/>
              </w:rPr>
            </w:pPr>
            <w:r>
              <w:rPr>
                <w:rFonts w:cs="Arial"/>
                <w:color w:val="000000"/>
              </w:rPr>
              <w:t xml:space="preserve">SO 01 – montáž česlí do stáv. OK, </w:t>
            </w:r>
          </w:p>
          <w:p w14:paraId="4E611B37" w14:textId="77777777" w:rsidR="00F41604" w:rsidRPr="008755A3" w:rsidRDefault="00F41604" w:rsidP="00FF3A3B">
            <w:pPr>
              <w:spacing w:before="120"/>
              <w:jc w:val="center"/>
              <w:rPr>
                <w:rFonts w:cs="Arial"/>
                <w:color w:val="000000"/>
                <w:sz w:val="22"/>
                <w:szCs w:val="22"/>
              </w:rPr>
            </w:pPr>
            <w:r>
              <w:rPr>
                <w:rFonts w:cs="Arial"/>
                <w:color w:val="000000"/>
              </w:rPr>
              <w:t>SO 02 – zakládání PČS</w:t>
            </w:r>
          </w:p>
          <w:p w14:paraId="7E5DDB47" w14:textId="77777777" w:rsidR="00F41604" w:rsidRPr="008755A3" w:rsidRDefault="00F41604" w:rsidP="00FF3A3B">
            <w:pPr>
              <w:jc w:val="center"/>
              <w:rPr>
                <w:rFonts w:cs="Arial"/>
                <w:color w:val="000000"/>
                <w:sz w:val="22"/>
                <w:szCs w:val="22"/>
              </w:rPr>
            </w:pPr>
          </w:p>
        </w:tc>
      </w:tr>
      <w:tr w:rsidR="00F41604" w:rsidRPr="008B3915" w14:paraId="341C6F06" w14:textId="77777777" w:rsidTr="00FF3A3B">
        <w:trPr>
          <w:trHeight w:val="403"/>
        </w:trPr>
        <w:tc>
          <w:tcPr>
            <w:tcW w:w="129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5B4A1E98" w14:textId="77777777" w:rsidR="00F41604" w:rsidRPr="008755A3" w:rsidRDefault="00F41604" w:rsidP="00FF3A3B">
            <w:pPr>
              <w:jc w:val="center"/>
              <w:rPr>
                <w:rFonts w:cs="Arial"/>
                <w:b/>
                <w:bCs/>
                <w:sz w:val="22"/>
                <w:szCs w:val="22"/>
              </w:rPr>
            </w:pPr>
            <w:r>
              <w:rPr>
                <w:rFonts w:cs="Arial"/>
                <w:b/>
                <w:bCs/>
                <w:sz w:val="22"/>
                <w:szCs w:val="22"/>
              </w:rPr>
              <w:t>2787/162</w:t>
            </w:r>
          </w:p>
        </w:tc>
        <w:tc>
          <w:tcPr>
            <w:tcW w:w="85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5848E8D" w14:textId="77777777" w:rsidR="00F41604" w:rsidRPr="008755A3" w:rsidRDefault="00F41604" w:rsidP="00FF3A3B">
            <w:pPr>
              <w:jc w:val="center"/>
              <w:rPr>
                <w:rFonts w:cs="Arial"/>
                <w:sz w:val="22"/>
                <w:szCs w:val="22"/>
              </w:rPr>
            </w:pPr>
            <w:r>
              <w:rPr>
                <w:rFonts w:cs="Arial"/>
                <w:sz w:val="22"/>
                <w:szCs w:val="22"/>
              </w:rPr>
              <w:t>2727</w:t>
            </w:r>
          </w:p>
        </w:tc>
        <w:tc>
          <w:tcPr>
            <w:tcW w:w="1275" w:type="dxa"/>
            <w:tcBorders>
              <w:top w:val="single" w:sz="8" w:space="0" w:color="auto"/>
              <w:left w:val="single" w:sz="8" w:space="0" w:color="auto"/>
              <w:bottom w:val="single" w:sz="8" w:space="0" w:color="auto"/>
              <w:right w:val="single" w:sz="8" w:space="0" w:color="auto"/>
            </w:tcBorders>
            <w:shd w:val="clear" w:color="auto" w:fill="auto"/>
          </w:tcPr>
          <w:p w14:paraId="095D8F31" w14:textId="77777777" w:rsidR="00F41604" w:rsidRDefault="00F41604" w:rsidP="00FF3A3B">
            <w:pPr>
              <w:spacing w:before="240"/>
              <w:jc w:val="center"/>
            </w:pPr>
            <w:r>
              <w:t>jiná</w:t>
            </w:r>
          </w:p>
          <w:p w14:paraId="654B07B7" w14:textId="77777777" w:rsidR="00F41604" w:rsidRPr="008755A3" w:rsidRDefault="00F41604" w:rsidP="00FF3A3B">
            <w:pPr>
              <w:spacing w:after="120"/>
              <w:jc w:val="center"/>
              <w:rPr>
                <w:rFonts w:cs="Arial"/>
                <w:color w:val="000000"/>
              </w:rPr>
            </w:pPr>
            <w:r>
              <w:t>plocha</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tcPr>
          <w:p w14:paraId="0A73EB2C" w14:textId="77777777" w:rsidR="00F41604" w:rsidRPr="008755A3" w:rsidRDefault="00F41604" w:rsidP="00FF3A3B">
            <w:pPr>
              <w:jc w:val="center"/>
              <w:rPr>
                <w:rFonts w:cs="Arial"/>
                <w:color w:val="000000"/>
                <w:sz w:val="22"/>
                <w:szCs w:val="22"/>
              </w:rPr>
            </w:pPr>
            <w:r>
              <w:rPr>
                <w:sz w:val="22"/>
                <w:szCs w:val="22"/>
              </w:rPr>
              <w:t>ostatní plocha</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14:paraId="1C11BBD9" w14:textId="77777777" w:rsidR="00F41604" w:rsidRPr="008755A3" w:rsidRDefault="00F41604" w:rsidP="00FF3A3B">
            <w:pPr>
              <w:jc w:val="center"/>
            </w:pPr>
            <w:r w:rsidRPr="00CD527B">
              <w:t>Vodovody a kanalizace Přerov, a.s., Šířava 482/21, Přerov I-Město, 75002 Přerov</w:t>
            </w:r>
          </w:p>
        </w:tc>
        <w:tc>
          <w:tcPr>
            <w:tcW w:w="1843" w:type="dxa"/>
            <w:tcBorders>
              <w:top w:val="single" w:sz="8" w:space="0" w:color="auto"/>
              <w:left w:val="single" w:sz="8" w:space="0" w:color="auto"/>
              <w:bottom w:val="single" w:sz="8" w:space="0" w:color="auto"/>
              <w:right w:val="single" w:sz="8" w:space="0" w:color="auto"/>
            </w:tcBorders>
            <w:shd w:val="clear" w:color="auto" w:fill="auto"/>
          </w:tcPr>
          <w:p w14:paraId="6F602488" w14:textId="77777777" w:rsidR="00F41604" w:rsidRDefault="00F41604" w:rsidP="00FF3A3B">
            <w:pPr>
              <w:jc w:val="center"/>
              <w:rPr>
                <w:rFonts w:cs="Arial"/>
                <w:color w:val="000000"/>
              </w:rPr>
            </w:pPr>
          </w:p>
          <w:p w14:paraId="56667828" w14:textId="77777777" w:rsidR="00F41604" w:rsidRPr="008755A3" w:rsidRDefault="00F41604" w:rsidP="00FF3A3B">
            <w:pPr>
              <w:jc w:val="center"/>
              <w:rPr>
                <w:rFonts w:cs="Arial"/>
                <w:color w:val="000000"/>
                <w:sz w:val="22"/>
                <w:szCs w:val="22"/>
              </w:rPr>
            </w:pPr>
            <w:r>
              <w:rPr>
                <w:rFonts w:cs="Arial"/>
                <w:color w:val="000000"/>
              </w:rPr>
              <w:t>zařízení staveniště, meziskládka, příjezd na staveniště</w:t>
            </w:r>
          </w:p>
        </w:tc>
      </w:tr>
    </w:tbl>
    <w:p w14:paraId="41DC0083" w14:textId="77777777" w:rsidR="00F41604" w:rsidRPr="00A36945" w:rsidRDefault="00F41604" w:rsidP="00F41604">
      <w:pPr>
        <w:spacing w:before="60"/>
        <w:ind w:left="2040"/>
        <w:rPr>
          <w:rStyle w:val="Siln"/>
          <w:b w:val="0"/>
          <w:sz w:val="22"/>
          <w:szCs w:val="22"/>
        </w:rPr>
      </w:pPr>
    </w:p>
    <w:p w14:paraId="300C786F" w14:textId="77777777" w:rsidR="00E92534" w:rsidRPr="00F41604" w:rsidRDefault="00E92534" w:rsidP="00E92534">
      <w:pPr>
        <w:pStyle w:val="Nadpis3"/>
      </w:pPr>
      <w:bookmarkStart w:id="160" w:name="_Toc504388223"/>
      <w:bookmarkStart w:id="161" w:name="_Toc11940765"/>
      <w:r w:rsidRPr="00F41604">
        <w:t>Seznam pozemků podle katastru nemovitostí, na kterých vznikne ochranné nebo bezpečnostní pásmo</w:t>
      </w:r>
      <w:bookmarkEnd w:id="160"/>
      <w:bookmarkEnd w:id="161"/>
    </w:p>
    <w:p w14:paraId="697501CE" w14:textId="77777777" w:rsidR="00E92534" w:rsidRPr="00F41604" w:rsidRDefault="00E92534" w:rsidP="00E92534">
      <w:pPr>
        <w:spacing w:before="120" w:after="100" w:afterAutospacing="1"/>
      </w:pPr>
      <w:r w:rsidRPr="00F41604">
        <w:rPr>
          <w:b/>
          <w:sz w:val="22"/>
          <w:szCs w:val="22"/>
        </w:rPr>
        <w:t>Pozemky dotčené</w:t>
      </w:r>
      <w:r w:rsidRPr="00F41604">
        <w:rPr>
          <w:sz w:val="22"/>
          <w:szCs w:val="22"/>
        </w:rPr>
        <w:t xml:space="preserve"> ochranným pásmem nově navržených nebo přeložených inženýrských sítí jsou vyznačeny v situaci C.2, C.3. Jedná se o pozemky v majetku </w:t>
      </w:r>
      <w:r w:rsidRPr="00F41604">
        <w:t>Vodovody a kanalizace Přerov, a.s.</w:t>
      </w:r>
      <w:r w:rsidRPr="00F41604">
        <w:rPr>
          <w:sz w:val="22"/>
          <w:szCs w:val="22"/>
        </w:rPr>
        <w:t>:</w:t>
      </w:r>
    </w:p>
    <w:tbl>
      <w:tblPr>
        <w:tblW w:w="8946" w:type="dxa"/>
        <w:tblInd w:w="55" w:type="dxa"/>
        <w:shd w:val="clear" w:color="auto" w:fill="FF0000"/>
        <w:tblLayout w:type="fixed"/>
        <w:tblCellMar>
          <w:left w:w="70" w:type="dxa"/>
          <w:right w:w="70" w:type="dxa"/>
        </w:tblCellMar>
        <w:tblLook w:val="04A0" w:firstRow="1" w:lastRow="0" w:firstColumn="1" w:lastColumn="0" w:noHBand="0" w:noVBand="1"/>
      </w:tblPr>
      <w:tblGrid>
        <w:gridCol w:w="1291"/>
        <w:gridCol w:w="851"/>
        <w:gridCol w:w="1275"/>
        <w:gridCol w:w="1418"/>
        <w:gridCol w:w="2268"/>
        <w:gridCol w:w="1843"/>
      </w:tblGrid>
      <w:tr w:rsidR="00F41604" w:rsidRPr="00F41604" w14:paraId="1AC34CB2" w14:textId="77777777" w:rsidTr="00FF3A3B">
        <w:trPr>
          <w:trHeight w:val="593"/>
        </w:trPr>
        <w:tc>
          <w:tcPr>
            <w:tcW w:w="129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48D3209D" w14:textId="77777777" w:rsidR="00F41604" w:rsidRPr="00F41604" w:rsidRDefault="00F41604" w:rsidP="00FF3A3B">
            <w:pPr>
              <w:jc w:val="center"/>
              <w:rPr>
                <w:rFonts w:cs="Arial"/>
                <w:b/>
                <w:bCs/>
                <w:szCs w:val="24"/>
              </w:rPr>
            </w:pPr>
            <w:bookmarkStart w:id="162" w:name="_Toc504388224"/>
            <w:r w:rsidRPr="00F41604">
              <w:rPr>
                <w:rFonts w:cs="Arial"/>
                <w:b/>
                <w:bCs/>
                <w:szCs w:val="24"/>
              </w:rPr>
              <w:lastRenderedPageBreak/>
              <w:t>P. č.</w:t>
            </w:r>
          </w:p>
        </w:tc>
        <w:tc>
          <w:tcPr>
            <w:tcW w:w="85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66970CA3" w14:textId="77777777" w:rsidR="00F41604" w:rsidRPr="00F41604" w:rsidRDefault="00F41604" w:rsidP="00FF3A3B">
            <w:pPr>
              <w:jc w:val="center"/>
              <w:rPr>
                <w:rFonts w:cs="Arial"/>
                <w:szCs w:val="24"/>
              </w:rPr>
            </w:pPr>
            <w:r w:rsidRPr="00F41604">
              <w:rPr>
                <w:rFonts w:cs="Arial"/>
                <w:szCs w:val="24"/>
              </w:rPr>
              <w:t>LV</w:t>
            </w:r>
          </w:p>
        </w:tc>
        <w:tc>
          <w:tcPr>
            <w:tcW w:w="1275" w:type="dxa"/>
            <w:tcBorders>
              <w:top w:val="single" w:sz="8" w:space="0" w:color="auto"/>
              <w:left w:val="single" w:sz="8" w:space="0" w:color="auto"/>
              <w:bottom w:val="single" w:sz="8" w:space="0" w:color="auto"/>
              <w:right w:val="single" w:sz="8" w:space="0" w:color="auto"/>
            </w:tcBorders>
            <w:shd w:val="clear" w:color="auto" w:fill="auto"/>
            <w:vAlign w:val="center"/>
          </w:tcPr>
          <w:p w14:paraId="4BCCAEBE" w14:textId="77777777" w:rsidR="00F41604" w:rsidRPr="00F41604" w:rsidRDefault="00F41604" w:rsidP="00FF3A3B">
            <w:pPr>
              <w:jc w:val="center"/>
              <w:rPr>
                <w:rFonts w:cs="Arial"/>
                <w:color w:val="000000"/>
                <w:szCs w:val="24"/>
              </w:rPr>
            </w:pPr>
            <w:r w:rsidRPr="00F41604">
              <w:rPr>
                <w:rFonts w:cs="Arial"/>
                <w:color w:val="000000"/>
                <w:szCs w:val="24"/>
              </w:rPr>
              <w:t xml:space="preserve">Způsob využití </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tcPr>
          <w:p w14:paraId="06588D96" w14:textId="77777777" w:rsidR="00F41604" w:rsidRPr="00F41604" w:rsidRDefault="00F41604" w:rsidP="00FF3A3B">
            <w:pPr>
              <w:jc w:val="center"/>
              <w:rPr>
                <w:rFonts w:cs="Arial"/>
                <w:color w:val="000000"/>
                <w:szCs w:val="24"/>
              </w:rPr>
            </w:pPr>
            <w:r w:rsidRPr="00F41604">
              <w:rPr>
                <w:rFonts w:cs="Arial"/>
                <w:color w:val="000000"/>
                <w:szCs w:val="24"/>
              </w:rPr>
              <w:t>Druh pozemku</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14:paraId="0E3C6FD0" w14:textId="77777777" w:rsidR="00F41604" w:rsidRPr="00F41604" w:rsidRDefault="00F41604" w:rsidP="00FF3A3B">
            <w:pPr>
              <w:jc w:val="center"/>
              <w:rPr>
                <w:rFonts w:cs="Arial"/>
                <w:szCs w:val="24"/>
              </w:rPr>
            </w:pPr>
            <w:r w:rsidRPr="00F41604">
              <w:rPr>
                <w:rFonts w:cs="Arial"/>
                <w:b/>
                <w:bCs/>
                <w:color w:val="000000"/>
                <w:szCs w:val="24"/>
              </w:rPr>
              <w:t>Vlastník nemovitosti</w:t>
            </w:r>
          </w:p>
        </w:tc>
        <w:tc>
          <w:tcPr>
            <w:tcW w:w="1843" w:type="dxa"/>
            <w:tcBorders>
              <w:top w:val="single" w:sz="8" w:space="0" w:color="auto"/>
              <w:left w:val="single" w:sz="8" w:space="0" w:color="auto"/>
              <w:bottom w:val="single" w:sz="8" w:space="0" w:color="auto"/>
              <w:right w:val="single" w:sz="8" w:space="0" w:color="auto"/>
            </w:tcBorders>
            <w:shd w:val="clear" w:color="auto" w:fill="auto"/>
          </w:tcPr>
          <w:p w14:paraId="3F9A3A81" w14:textId="77777777" w:rsidR="00F41604" w:rsidRPr="00F41604" w:rsidRDefault="00F41604" w:rsidP="00FF3A3B">
            <w:pPr>
              <w:spacing w:before="60"/>
              <w:jc w:val="center"/>
              <w:rPr>
                <w:rFonts w:cs="Arial"/>
                <w:color w:val="000000"/>
                <w:szCs w:val="24"/>
              </w:rPr>
            </w:pPr>
            <w:r w:rsidRPr="00F41604">
              <w:rPr>
                <w:rFonts w:cs="Arial"/>
                <w:color w:val="000000"/>
                <w:szCs w:val="24"/>
              </w:rPr>
              <w:t>Způsob dotčení v rámci stavby</w:t>
            </w:r>
          </w:p>
        </w:tc>
      </w:tr>
      <w:tr w:rsidR="00F41604" w:rsidRPr="00F41604" w14:paraId="54A95096" w14:textId="77777777" w:rsidTr="00FF3A3B">
        <w:trPr>
          <w:trHeight w:val="403"/>
        </w:trPr>
        <w:tc>
          <w:tcPr>
            <w:tcW w:w="129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5161F65F" w14:textId="77777777" w:rsidR="00F41604" w:rsidRPr="00F41604" w:rsidRDefault="00F41604" w:rsidP="00FF3A3B">
            <w:pPr>
              <w:jc w:val="center"/>
              <w:rPr>
                <w:rFonts w:cs="Arial"/>
                <w:b/>
                <w:bCs/>
                <w:sz w:val="22"/>
                <w:szCs w:val="22"/>
              </w:rPr>
            </w:pPr>
            <w:r w:rsidRPr="00F41604">
              <w:rPr>
                <w:rFonts w:cs="Arial"/>
                <w:b/>
                <w:bCs/>
                <w:sz w:val="22"/>
                <w:szCs w:val="22"/>
              </w:rPr>
              <w:t>2787/162</w:t>
            </w:r>
          </w:p>
        </w:tc>
        <w:tc>
          <w:tcPr>
            <w:tcW w:w="85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6356CB5" w14:textId="77777777" w:rsidR="00F41604" w:rsidRPr="00F41604" w:rsidRDefault="00F41604" w:rsidP="00FF3A3B">
            <w:pPr>
              <w:jc w:val="center"/>
              <w:rPr>
                <w:rFonts w:cs="Arial"/>
                <w:sz w:val="22"/>
                <w:szCs w:val="22"/>
              </w:rPr>
            </w:pPr>
            <w:r w:rsidRPr="00F41604">
              <w:rPr>
                <w:rFonts w:cs="Arial"/>
                <w:sz w:val="22"/>
                <w:szCs w:val="22"/>
              </w:rPr>
              <w:t>2727</w:t>
            </w:r>
          </w:p>
        </w:tc>
        <w:tc>
          <w:tcPr>
            <w:tcW w:w="1275" w:type="dxa"/>
            <w:tcBorders>
              <w:top w:val="single" w:sz="8" w:space="0" w:color="auto"/>
              <w:left w:val="single" w:sz="8" w:space="0" w:color="auto"/>
              <w:bottom w:val="single" w:sz="8" w:space="0" w:color="auto"/>
              <w:right w:val="single" w:sz="8" w:space="0" w:color="auto"/>
            </w:tcBorders>
            <w:shd w:val="clear" w:color="auto" w:fill="auto"/>
          </w:tcPr>
          <w:p w14:paraId="3A983F8F" w14:textId="77777777" w:rsidR="00F41604" w:rsidRPr="00F41604" w:rsidRDefault="00F41604" w:rsidP="00FF3A3B">
            <w:pPr>
              <w:spacing w:before="240"/>
              <w:jc w:val="center"/>
            </w:pPr>
            <w:r w:rsidRPr="00F41604">
              <w:t>jiná</w:t>
            </w:r>
          </w:p>
          <w:p w14:paraId="7DCB28B0" w14:textId="77777777" w:rsidR="00F41604" w:rsidRPr="00F41604" w:rsidRDefault="00F41604" w:rsidP="00FF3A3B">
            <w:pPr>
              <w:spacing w:after="120"/>
              <w:jc w:val="center"/>
              <w:rPr>
                <w:rFonts w:cs="Arial"/>
                <w:color w:val="000000"/>
              </w:rPr>
            </w:pPr>
            <w:r w:rsidRPr="00F41604">
              <w:t>plocha</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tcPr>
          <w:p w14:paraId="75E4DCAC" w14:textId="77777777" w:rsidR="00F41604" w:rsidRPr="00F41604" w:rsidRDefault="00F41604" w:rsidP="00FF3A3B">
            <w:pPr>
              <w:jc w:val="center"/>
              <w:rPr>
                <w:rFonts w:cs="Arial"/>
                <w:color w:val="000000"/>
                <w:sz w:val="22"/>
                <w:szCs w:val="22"/>
              </w:rPr>
            </w:pPr>
            <w:r w:rsidRPr="00F41604">
              <w:rPr>
                <w:sz w:val="22"/>
                <w:szCs w:val="22"/>
              </w:rPr>
              <w:t>ostatní plocha</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14:paraId="67F2B2AF" w14:textId="77777777" w:rsidR="00F41604" w:rsidRPr="00F41604" w:rsidRDefault="00F41604" w:rsidP="00FF3A3B">
            <w:pPr>
              <w:jc w:val="center"/>
            </w:pPr>
            <w:r w:rsidRPr="00F41604">
              <w:t>Vodovody a kanalizace Přerov, a.s., Šířava 482/21, Přerov I-Město, 75002 Přerov</w:t>
            </w:r>
          </w:p>
        </w:tc>
        <w:tc>
          <w:tcPr>
            <w:tcW w:w="1843" w:type="dxa"/>
            <w:tcBorders>
              <w:top w:val="single" w:sz="8" w:space="0" w:color="auto"/>
              <w:left w:val="single" w:sz="8" w:space="0" w:color="auto"/>
              <w:bottom w:val="single" w:sz="8" w:space="0" w:color="auto"/>
              <w:right w:val="single" w:sz="8" w:space="0" w:color="auto"/>
            </w:tcBorders>
            <w:shd w:val="clear" w:color="auto" w:fill="auto"/>
          </w:tcPr>
          <w:p w14:paraId="64BDDBAF" w14:textId="77777777" w:rsidR="00F41604" w:rsidRPr="00F41604" w:rsidRDefault="00F41604" w:rsidP="00FF3A3B">
            <w:pPr>
              <w:jc w:val="center"/>
              <w:rPr>
                <w:rFonts w:cs="Arial"/>
                <w:color w:val="000000"/>
              </w:rPr>
            </w:pPr>
          </w:p>
          <w:p w14:paraId="62A1A8EE" w14:textId="77777777" w:rsidR="00F41604" w:rsidRPr="00F41604" w:rsidRDefault="00F41604" w:rsidP="00FF3A3B">
            <w:pPr>
              <w:jc w:val="center"/>
              <w:rPr>
                <w:rFonts w:cs="Arial"/>
                <w:color w:val="000000"/>
              </w:rPr>
            </w:pPr>
            <w:r w:rsidRPr="00F41604">
              <w:rPr>
                <w:rFonts w:cs="Arial"/>
                <w:color w:val="000000"/>
              </w:rPr>
              <w:t xml:space="preserve">SO 02, SO 03, </w:t>
            </w:r>
          </w:p>
          <w:p w14:paraId="6EDAA2ED" w14:textId="77777777" w:rsidR="00F41604" w:rsidRPr="00F41604" w:rsidRDefault="00F41604" w:rsidP="00FF3A3B">
            <w:pPr>
              <w:jc w:val="center"/>
              <w:rPr>
                <w:rFonts w:cs="Arial"/>
                <w:color w:val="000000"/>
                <w:sz w:val="22"/>
                <w:szCs w:val="22"/>
              </w:rPr>
            </w:pPr>
            <w:r w:rsidRPr="00F41604">
              <w:rPr>
                <w:rFonts w:cs="Arial"/>
                <w:color w:val="000000"/>
              </w:rPr>
              <w:t>SO 04, SO 05</w:t>
            </w:r>
          </w:p>
        </w:tc>
      </w:tr>
      <w:tr w:rsidR="00F41604" w:rsidRPr="00BB657F" w14:paraId="54EB4D87" w14:textId="77777777" w:rsidTr="00FF3A3B">
        <w:trPr>
          <w:trHeight w:val="398"/>
        </w:trPr>
        <w:tc>
          <w:tcPr>
            <w:tcW w:w="129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E85794F" w14:textId="77777777" w:rsidR="00F41604" w:rsidRPr="00F41604" w:rsidRDefault="00F41604" w:rsidP="00FF3A3B">
            <w:pPr>
              <w:jc w:val="center"/>
              <w:rPr>
                <w:rFonts w:cs="Arial"/>
                <w:b/>
                <w:bCs/>
                <w:sz w:val="22"/>
                <w:szCs w:val="22"/>
              </w:rPr>
            </w:pPr>
            <w:r w:rsidRPr="00F41604">
              <w:rPr>
                <w:rFonts w:cs="Arial"/>
                <w:b/>
                <w:bCs/>
                <w:sz w:val="22"/>
                <w:szCs w:val="22"/>
              </w:rPr>
              <w:t>1733</w:t>
            </w:r>
          </w:p>
        </w:tc>
        <w:tc>
          <w:tcPr>
            <w:tcW w:w="85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618BBE56" w14:textId="77777777" w:rsidR="00F41604" w:rsidRPr="00F41604" w:rsidRDefault="00F41604" w:rsidP="00FF3A3B">
            <w:pPr>
              <w:jc w:val="center"/>
              <w:rPr>
                <w:rFonts w:cs="Arial"/>
                <w:sz w:val="22"/>
                <w:szCs w:val="22"/>
              </w:rPr>
            </w:pPr>
            <w:r w:rsidRPr="00F41604">
              <w:rPr>
                <w:rFonts w:cs="Arial"/>
                <w:sz w:val="22"/>
                <w:szCs w:val="22"/>
              </w:rPr>
              <w:t>2727</w:t>
            </w:r>
          </w:p>
        </w:tc>
        <w:tc>
          <w:tcPr>
            <w:tcW w:w="1275" w:type="dxa"/>
            <w:tcBorders>
              <w:top w:val="single" w:sz="8" w:space="0" w:color="auto"/>
              <w:left w:val="single" w:sz="8" w:space="0" w:color="auto"/>
              <w:bottom w:val="single" w:sz="8" w:space="0" w:color="auto"/>
              <w:right w:val="single" w:sz="8" w:space="0" w:color="auto"/>
            </w:tcBorders>
            <w:shd w:val="clear" w:color="auto" w:fill="auto"/>
          </w:tcPr>
          <w:p w14:paraId="4911E626" w14:textId="77777777" w:rsidR="00F41604" w:rsidRPr="00F41604" w:rsidRDefault="00F41604" w:rsidP="00FF3A3B">
            <w:pPr>
              <w:rPr>
                <w:rFonts w:cs="Arial"/>
                <w:color w:val="000000"/>
              </w:rPr>
            </w:pPr>
          </w:p>
          <w:p w14:paraId="4EB711C7" w14:textId="77777777" w:rsidR="00F41604" w:rsidRPr="00F41604" w:rsidRDefault="00F41604" w:rsidP="00FF3A3B">
            <w:pPr>
              <w:jc w:val="center"/>
              <w:rPr>
                <w:rFonts w:cs="Arial"/>
                <w:color w:val="000000"/>
              </w:rPr>
            </w:pPr>
            <w:r w:rsidRPr="00F41604">
              <w:rPr>
                <w:rFonts w:cs="Arial"/>
                <w:color w:val="000000"/>
              </w:rPr>
              <w:t>neplodná půda</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tcPr>
          <w:p w14:paraId="6031CE31" w14:textId="77777777" w:rsidR="00F41604" w:rsidRPr="00F41604" w:rsidRDefault="00F41604" w:rsidP="00FF3A3B">
            <w:pPr>
              <w:jc w:val="center"/>
              <w:rPr>
                <w:rFonts w:cs="Arial"/>
                <w:color w:val="000000"/>
                <w:sz w:val="22"/>
                <w:szCs w:val="22"/>
              </w:rPr>
            </w:pPr>
            <w:r w:rsidRPr="00F41604">
              <w:rPr>
                <w:sz w:val="22"/>
                <w:szCs w:val="22"/>
              </w:rPr>
              <w:t>ostatní plocha</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14:paraId="71C011E7" w14:textId="77777777" w:rsidR="00F41604" w:rsidRPr="00F41604" w:rsidRDefault="00F41604" w:rsidP="00FF3A3B">
            <w:pPr>
              <w:jc w:val="center"/>
            </w:pPr>
            <w:r w:rsidRPr="00F41604">
              <w:t>Vodovody a kanalizace Přerov, a.s., Šířava 482/21, Přerov I-Město, 75002 Přerov</w:t>
            </w:r>
          </w:p>
        </w:tc>
        <w:tc>
          <w:tcPr>
            <w:tcW w:w="1843" w:type="dxa"/>
            <w:tcBorders>
              <w:top w:val="single" w:sz="8" w:space="0" w:color="auto"/>
              <w:left w:val="single" w:sz="8" w:space="0" w:color="auto"/>
              <w:bottom w:val="single" w:sz="8" w:space="0" w:color="auto"/>
              <w:right w:val="single" w:sz="8" w:space="0" w:color="auto"/>
            </w:tcBorders>
            <w:shd w:val="clear" w:color="auto" w:fill="auto"/>
          </w:tcPr>
          <w:p w14:paraId="707BBE88" w14:textId="77777777" w:rsidR="00F41604" w:rsidRPr="00F41604" w:rsidRDefault="00F41604" w:rsidP="00FF3A3B">
            <w:pPr>
              <w:jc w:val="center"/>
              <w:rPr>
                <w:rFonts w:cs="Arial"/>
                <w:color w:val="000000"/>
              </w:rPr>
            </w:pPr>
          </w:p>
          <w:p w14:paraId="56494BBC" w14:textId="77777777" w:rsidR="00F41604" w:rsidRPr="008755A3" w:rsidRDefault="00F41604" w:rsidP="00FF3A3B">
            <w:pPr>
              <w:jc w:val="center"/>
              <w:rPr>
                <w:rFonts w:cs="Arial"/>
                <w:color w:val="000000"/>
                <w:sz w:val="22"/>
                <w:szCs w:val="22"/>
              </w:rPr>
            </w:pPr>
            <w:r w:rsidRPr="00F41604">
              <w:rPr>
                <w:rFonts w:cs="Arial"/>
                <w:color w:val="000000"/>
              </w:rPr>
              <w:t>SO 05</w:t>
            </w:r>
          </w:p>
        </w:tc>
      </w:tr>
    </w:tbl>
    <w:p w14:paraId="620A12E7" w14:textId="77777777" w:rsidR="00F41604" w:rsidRPr="00F41604" w:rsidRDefault="00F41604" w:rsidP="00F41604">
      <w:pPr>
        <w:pStyle w:val="Nadpis2"/>
        <w:numPr>
          <w:ilvl w:val="0"/>
          <w:numId w:val="0"/>
        </w:numPr>
      </w:pPr>
    </w:p>
    <w:p w14:paraId="3784001C" w14:textId="77777777" w:rsidR="00E92534" w:rsidRPr="00F41604" w:rsidRDefault="00E92534" w:rsidP="00E92534">
      <w:pPr>
        <w:pStyle w:val="Nadpis2"/>
        <w:tabs>
          <w:tab w:val="clear" w:pos="4545"/>
          <w:tab w:val="num" w:pos="576"/>
        </w:tabs>
        <w:ind w:left="576"/>
      </w:pPr>
      <w:bookmarkStart w:id="163" w:name="_Toc11940766"/>
      <w:r w:rsidRPr="00F41604">
        <w:t>Celkový popis stavby</w:t>
      </w:r>
      <w:bookmarkEnd w:id="162"/>
      <w:bookmarkEnd w:id="163"/>
      <w:r w:rsidRPr="00F41604">
        <w:t xml:space="preserve"> </w:t>
      </w:r>
    </w:p>
    <w:p w14:paraId="5E0503FE" w14:textId="77777777" w:rsidR="00E92534" w:rsidRPr="00F41604" w:rsidRDefault="00E92534" w:rsidP="00E92534">
      <w:pPr>
        <w:pStyle w:val="Nadpis3"/>
      </w:pPr>
      <w:bookmarkStart w:id="164" w:name="_Toc504388225"/>
      <w:bookmarkStart w:id="165" w:name="_Toc11940767"/>
      <w:r w:rsidRPr="00F41604">
        <w:t>Základní charakteristika stavby a jejího užívání</w:t>
      </w:r>
      <w:bookmarkStart w:id="166" w:name="_Toc504388226"/>
      <w:bookmarkEnd w:id="164"/>
      <w:bookmarkEnd w:id="165"/>
    </w:p>
    <w:p w14:paraId="01770E9B" w14:textId="77777777" w:rsidR="00F41604" w:rsidRPr="00D21573" w:rsidRDefault="00F41604" w:rsidP="00D21573">
      <w:r w:rsidRPr="00D21573">
        <w:t xml:space="preserve">Stavba je členěna na </w:t>
      </w:r>
      <w:r w:rsidRPr="00D21573">
        <w:rPr>
          <w:b/>
        </w:rPr>
        <w:t>stavební objekty</w:t>
      </w:r>
      <w:r w:rsidRPr="00D21573">
        <w:t>:</w:t>
      </w:r>
    </w:p>
    <w:p w14:paraId="4F77EFED" w14:textId="77777777" w:rsidR="00F41604" w:rsidRPr="00D21573" w:rsidRDefault="00F41604" w:rsidP="00D21573">
      <w:pPr>
        <w:spacing w:before="120"/>
        <w:ind w:left="340" w:firstLine="340"/>
        <w:rPr>
          <w:rFonts w:cs="Arial"/>
        </w:rPr>
      </w:pPr>
      <w:r w:rsidRPr="00D21573">
        <w:rPr>
          <w:rFonts w:cs="Arial"/>
        </w:rPr>
        <w:t xml:space="preserve">SO 01 </w:t>
      </w:r>
      <w:r w:rsidRPr="00D21573">
        <w:rPr>
          <w:rFonts w:cs="Arial"/>
        </w:rPr>
        <w:tab/>
        <w:t>Odlehčovací komora OK0A</w:t>
      </w:r>
    </w:p>
    <w:p w14:paraId="473C49F7" w14:textId="77777777" w:rsidR="00F41604" w:rsidRPr="00D21573" w:rsidRDefault="00F41604" w:rsidP="00D21573">
      <w:pPr>
        <w:ind w:left="340" w:firstLine="340"/>
        <w:rPr>
          <w:rFonts w:cs="Arial"/>
        </w:rPr>
      </w:pPr>
      <w:r w:rsidRPr="00D21573">
        <w:rPr>
          <w:rFonts w:cs="Arial"/>
        </w:rPr>
        <w:t xml:space="preserve">SO 02 </w:t>
      </w:r>
      <w:r w:rsidRPr="00D21573">
        <w:rPr>
          <w:rFonts w:cs="Arial"/>
        </w:rPr>
        <w:tab/>
        <w:t>Povodňová čerpací stanice (PČS)</w:t>
      </w:r>
    </w:p>
    <w:p w14:paraId="6EEE5920" w14:textId="77777777" w:rsidR="00F41604" w:rsidRPr="00D21573" w:rsidRDefault="00F41604" w:rsidP="00D21573">
      <w:pPr>
        <w:ind w:left="340" w:firstLine="340"/>
        <w:rPr>
          <w:rFonts w:cs="Arial"/>
        </w:rPr>
      </w:pPr>
      <w:r w:rsidRPr="00D21573">
        <w:rPr>
          <w:rFonts w:cs="Arial"/>
        </w:rPr>
        <w:t xml:space="preserve">SO 03 </w:t>
      </w:r>
      <w:r w:rsidRPr="00D21573">
        <w:rPr>
          <w:rFonts w:cs="Arial"/>
        </w:rPr>
        <w:tab/>
        <w:t>Měrná šachta (MŠ)</w:t>
      </w:r>
    </w:p>
    <w:p w14:paraId="48DE1D01" w14:textId="77777777" w:rsidR="00F41604" w:rsidRPr="00D21573" w:rsidRDefault="00F41604" w:rsidP="00D21573">
      <w:pPr>
        <w:ind w:left="340" w:firstLine="340"/>
        <w:rPr>
          <w:rFonts w:cs="Arial"/>
        </w:rPr>
      </w:pPr>
      <w:r w:rsidRPr="00D21573">
        <w:rPr>
          <w:rFonts w:cs="Arial"/>
        </w:rPr>
        <w:t>SO 04</w:t>
      </w:r>
      <w:r w:rsidRPr="00D21573">
        <w:rPr>
          <w:rFonts w:cs="Arial"/>
        </w:rPr>
        <w:tab/>
        <w:t>Zpevněné plochy</w:t>
      </w:r>
    </w:p>
    <w:p w14:paraId="0C0B9D49" w14:textId="77777777" w:rsidR="00F41604" w:rsidRPr="00D21573" w:rsidRDefault="00F41604" w:rsidP="00D21573">
      <w:pPr>
        <w:ind w:left="340" w:firstLine="340"/>
        <w:rPr>
          <w:rFonts w:cs="Arial"/>
        </w:rPr>
      </w:pPr>
      <w:r w:rsidRPr="00D21573">
        <w:rPr>
          <w:rFonts w:cs="Arial"/>
        </w:rPr>
        <w:t>SO 05</w:t>
      </w:r>
      <w:r w:rsidRPr="00D21573">
        <w:rPr>
          <w:rFonts w:cs="Arial"/>
        </w:rPr>
        <w:tab/>
        <w:t>Ostatní objekty</w:t>
      </w:r>
    </w:p>
    <w:p w14:paraId="349DBEE7" w14:textId="77777777" w:rsidR="00F41604" w:rsidRPr="00D21573" w:rsidRDefault="00F41604" w:rsidP="00D21573">
      <w:pPr>
        <w:rPr>
          <w:rFonts w:cs="Arial"/>
          <w:highlight w:val="yellow"/>
        </w:rPr>
      </w:pPr>
    </w:p>
    <w:p w14:paraId="22B18567" w14:textId="77777777" w:rsidR="00F41604" w:rsidRPr="00D21573" w:rsidRDefault="00F41604" w:rsidP="00D21573">
      <w:r w:rsidRPr="00D21573">
        <w:rPr>
          <w:b/>
        </w:rPr>
        <w:t>Provozní soubory</w:t>
      </w:r>
      <w:r w:rsidRPr="00D21573">
        <w:t xml:space="preserve"> jsou v rámci této stavby navrhované:</w:t>
      </w:r>
    </w:p>
    <w:p w14:paraId="0F577FF6" w14:textId="77777777" w:rsidR="00F41604" w:rsidRPr="00D21573" w:rsidRDefault="00F41604" w:rsidP="00D21573">
      <w:pPr>
        <w:spacing w:before="120"/>
        <w:rPr>
          <w:b/>
        </w:rPr>
      </w:pPr>
      <w:r w:rsidRPr="00D21573">
        <w:rPr>
          <w:b/>
        </w:rPr>
        <w:tab/>
        <w:t>Strojní část:</w:t>
      </w:r>
    </w:p>
    <w:p w14:paraId="2AD4B50B" w14:textId="77777777" w:rsidR="00F41604" w:rsidRPr="00D21573" w:rsidRDefault="00F41604" w:rsidP="00D21573">
      <w:pPr>
        <w:spacing w:before="120"/>
        <w:ind w:left="340" w:firstLine="340"/>
      </w:pPr>
      <w:r w:rsidRPr="00D21573">
        <w:t xml:space="preserve">PS 01 </w:t>
      </w:r>
      <w:r w:rsidRPr="00D21573">
        <w:tab/>
      </w:r>
      <w:r w:rsidRPr="00D21573">
        <w:tab/>
        <w:t>Strojní část</w:t>
      </w:r>
    </w:p>
    <w:p w14:paraId="3D323512" w14:textId="77777777" w:rsidR="00F41604" w:rsidRPr="00D21573" w:rsidRDefault="00F41604" w:rsidP="00D21573">
      <w:pPr>
        <w:spacing w:before="120"/>
        <w:rPr>
          <w:b/>
        </w:rPr>
      </w:pPr>
      <w:r w:rsidRPr="00D21573">
        <w:rPr>
          <w:b/>
        </w:rPr>
        <w:tab/>
        <w:t>Elektro část:</w:t>
      </w:r>
    </w:p>
    <w:p w14:paraId="4A2AD7B8" w14:textId="77777777" w:rsidR="00F41604" w:rsidRPr="00D21573" w:rsidRDefault="00D21573" w:rsidP="00D21573">
      <w:pPr>
        <w:spacing w:before="120"/>
      </w:pPr>
      <w:r>
        <w:tab/>
      </w:r>
      <w:r w:rsidR="00F41604" w:rsidRPr="00D21573">
        <w:tab/>
        <w:t>PS 02</w:t>
      </w:r>
      <w:r w:rsidR="00F41604" w:rsidRPr="00D21573">
        <w:tab/>
      </w:r>
      <w:r w:rsidR="00F41604" w:rsidRPr="00D21573">
        <w:tab/>
        <w:t>Elektroinstalace a MaR</w:t>
      </w:r>
    </w:p>
    <w:p w14:paraId="68A28210" w14:textId="77777777" w:rsidR="003167EE" w:rsidRPr="00F41604" w:rsidRDefault="003167EE" w:rsidP="003167EE">
      <w:pPr>
        <w:pStyle w:val="Nadpis3"/>
      </w:pPr>
      <w:bookmarkStart w:id="167" w:name="_Toc11940768"/>
      <w:r w:rsidRPr="00F41604">
        <w:t>Základní charakteristika stavby a jejího užívání</w:t>
      </w:r>
      <w:bookmarkEnd w:id="167"/>
    </w:p>
    <w:p w14:paraId="3D647FF2" w14:textId="77777777" w:rsidR="003167EE" w:rsidRPr="00846061" w:rsidRDefault="003167EE" w:rsidP="003167EE">
      <w:pPr>
        <w:pStyle w:val="Nadpis4"/>
        <w:numPr>
          <w:ilvl w:val="3"/>
          <w:numId w:val="2"/>
        </w:numPr>
      </w:pPr>
      <w:r>
        <w:t>Popis stávajícího stavu</w:t>
      </w:r>
    </w:p>
    <w:p w14:paraId="538D427A" w14:textId="77777777" w:rsidR="00A77047" w:rsidRDefault="00552B53" w:rsidP="00552B53">
      <w:pPr>
        <w:spacing w:before="120"/>
      </w:pPr>
      <w:r>
        <w:t xml:space="preserve">Stávající ČOV Lipník nad Bečvou je napojena na stávající kanalizaci (stoka A – DN 1200). Na této stoce je situovaná stávající odlehčovací komora </w:t>
      </w:r>
      <w:r w:rsidR="00A77047">
        <w:t xml:space="preserve">OK0A </w:t>
      </w:r>
      <w:r>
        <w:t>s nízkým čelním přepadem</w:t>
      </w:r>
      <w:r w:rsidR="0096718F">
        <w:t xml:space="preserve"> – kóta přepadu 225,25</w:t>
      </w:r>
      <w:r>
        <w:t xml:space="preserve">. </w:t>
      </w:r>
      <w:r w:rsidR="00A77047">
        <w:t>V odlehčovací komoře je před přelivnou hranou osazené ultrazvukové měření hladiny v přítoku do OK0A. Toto měření podle nastavené hladiny uzavírá uzávěr v šachtě Š27.</w:t>
      </w:r>
    </w:p>
    <w:p w14:paraId="6D3C1ACF" w14:textId="77777777" w:rsidR="00552B53" w:rsidRDefault="00552B53" w:rsidP="00552B53">
      <w:pPr>
        <w:spacing w:before="120"/>
      </w:pPr>
      <w:r>
        <w:t xml:space="preserve">Splaškové vody jsou </w:t>
      </w:r>
      <w:r w:rsidR="00517A5B">
        <w:t xml:space="preserve">z OK0A </w:t>
      </w:r>
      <w:r w:rsidR="00A77047">
        <w:t xml:space="preserve">stokou DN400 </w:t>
      </w:r>
      <w:r>
        <w:t xml:space="preserve">odváděny na </w:t>
      </w:r>
      <w:r w:rsidR="00A77047">
        <w:t xml:space="preserve">ČOV – do šachty Š27 a dále na vstupní čerpací stanici osazenou čerpadly 3x35 l/s (výtlak na ČOV) a 1x140 l/s (výtlak do dešťové zdrže ČOV). Do šachty Š27 je kromě přítoku ze stoky A zaústěný výtlak kanalizace z ČS Zelinka. V šachtě Š27 je </w:t>
      </w:r>
      <w:r w:rsidR="00517A5B">
        <w:t xml:space="preserve">na odtoku na ČOV </w:t>
      </w:r>
      <w:r w:rsidR="00A77047">
        <w:t xml:space="preserve">osazený uzávěr s elektropohonem pro možnost odstavení ČOV z provozu. </w:t>
      </w:r>
    </w:p>
    <w:p w14:paraId="35DD64E5" w14:textId="77777777" w:rsidR="00517A5B" w:rsidRDefault="00517A5B" w:rsidP="00552B53">
      <w:pPr>
        <w:spacing w:before="120"/>
      </w:pPr>
      <w:r>
        <w:t xml:space="preserve">Dešťové přítoky ze stoky A jsou v OK0A odlehčovány do odlehčovací stoky </w:t>
      </w:r>
      <w:r w:rsidR="0096718F">
        <w:t>OS0A (</w:t>
      </w:r>
      <w:r>
        <w:t>DN1400</w:t>
      </w:r>
      <w:r w:rsidR="0096718F">
        <w:t>)</w:t>
      </w:r>
      <w:r>
        <w:t>, která slouží současně jako možný obtok ČOV. Tato stoka je dále vedena přes šachty Š2 a Š3. V šachtě Š3 je provedena změna profilu odlehčovací stoky z DN1400 na stoku z Benešových rámů 2000x1500 – v tomto profilu je pak odlehčovací stoka vyústěná do koryta Bečvy, nad hladinu stálého vzdutí jezu Osek</w:t>
      </w:r>
      <w:r w:rsidR="0096718F">
        <w:t xml:space="preserve"> (223,15)</w:t>
      </w:r>
      <w:r>
        <w:t>.</w:t>
      </w:r>
      <w:r w:rsidR="0096718F">
        <w:t xml:space="preserve"> Kóta vyústění OS0A - 223,95.</w:t>
      </w:r>
    </w:p>
    <w:p w14:paraId="09747C09" w14:textId="77777777" w:rsidR="0096718F" w:rsidRDefault="0096718F" w:rsidP="00552B53">
      <w:pPr>
        <w:spacing w:before="120"/>
      </w:pPr>
      <w:r>
        <w:lastRenderedPageBreak/>
        <w:t xml:space="preserve">Výškově byly při poslední rekonstrukci ČOV (dokončena 2009) osazeny otevřené nádrže (horní hrana nádrží) nad kótu dosaženou při povodních 1997 (228,62). Výjimkou jsou dosazovací nádrže, u kterých je kóta zhlaví </w:t>
      </w:r>
      <w:r w:rsidR="006A29BF">
        <w:t>227,52 a měrný objekt na odtoku z ČOV, který má kótu zhlaví 226,75.</w:t>
      </w:r>
    </w:p>
    <w:p w14:paraId="54C72CC0" w14:textId="77777777" w:rsidR="00552B53" w:rsidRDefault="00517A5B" w:rsidP="00552B53">
      <w:pPr>
        <w:spacing w:before="120"/>
      </w:pPr>
      <w:r>
        <w:t>Odtok z ČOV (DN500) je zaústěný do</w:t>
      </w:r>
      <w:r w:rsidR="001422AC">
        <w:t xml:space="preserve"> odlehčovací stoky OK0A (profilu 2000x1500) cca 59 m před výustním objektem. </w:t>
      </w:r>
    </w:p>
    <w:p w14:paraId="780CA687" w14:textId="77777777" w:rsidR="001422AC" w:rsidRDefault="001422AC" w:rsidP="00552B53">
      <w:pPr>
        <w:spacing w:before="120"/>
      </w:pPr>
      <w:r>
        <w:t xml:space="preserve">Za vyšších stavů hladiny v Bečvě tak </w:t>
      </w:r>
      <w:r w:rsidR="00530BB9">
        <w:t xml:space="preserve">v současnosti </w:t>
      </w:r>
      <w:r>
        <w:t>dochází ke vniknutí vody z Bečvy:</w:t>
      </w:r>
    </w:p>
    <w:p w14:paraId="185D6EA6" w14:textId="77777777" w:rsidR="001422AC" w:rsidRDefault="001422AC" w:rsidP="009C1831">
      <w:pPr>
        <w:pStyle w:val="Odstavecseseznamem"/>
        <w:numPr>
          <w:ilvl w:val="1"/>
          <w:numId w:val="13"/>
        </w:numPr>
        <w:spacing w:before="120"/>
      </w:pPr>
      <w:r>
        <w:t>do odlehčovací stoky a následně přes přelivnou hranu OK0A do kanalizační sítě města a do přítoku na ČOV</w:t>
      </w:r>
    </w:p>
    <w:p w14:paraId="536A9578" w14:textId="77777777" w:rsidR="001422AC" w:rsidRDefault="001422AC" w:rsidP="009C1831">
      <w:pPr>
        <w:pStyle w:val="Odstavecseseznamem"/>
        <w:numPr>
          <w:ilvl w:val="1"/>
          <w:numId w:val="13"/>
        </w:numPr>
        <w:spacing w:before="120"/>
        <w:contextualSpacing w:val="0"/>
      </w:pPr>
      <w:r>
        <w:t>do odtoku z</w:t>
      </w:r>
      <w:r w:rsidR="00530BB9">
        <w:t> </w:t>
      </w:r>
      <w:r>
        <w:t>ČOV</w:t>
      </w:r>
    </w:p>
    <w:p w14:paraId="3AF4FB27" w14:textId="77777777" w:rsidR="00530BB9" w:rsidRPr="00104874" w:rsidRDefault="00530BB9" w:rsidP="00530BB9">
      <w:pPr>
        <w:spacing w:before="120"/>
      </w:pPr>
      <w:r w:rsidRPr="00104874">
        <w:t>Ochrana kanalizace města proti vniknutí vody z Bečvy v současné době není možná.</w:t>
      </w:r>
    </w:p>
    <w:p w14:paraId="6353E9D9" w14:textId="77777777" w:rsidR="00104874" w:rsidRDefault="00104874" w:rsidP="00530BB9">
      <w:pPr>
        <w:spacing w:before="120"/>
      </w:pPr>
      <w:r w:rsidRPr="00104874">
        <w:t xml:space="preserve">Ochrana ČOV proti vniknutí vody z Bečvy </w:t>
      </w:r>
      <w:r>
        <w:t>je v současnosti řízena podle Provozního řádu ČOV následujícím způsobem:</w:t>
      </w:r>
    </w:p>
    <w:p w14:paraId="253F0C24" w14:textId="77777777" w:rsidR="00104874" w:rsidRDefault="00104874" w:rsidP="009C1831">
      <w:pPr>
        <w:pStyle w:val="Odstavecseseznamem"/>
        <w:numPr>
          <w:ilvl w:val="1"/>
          <w:numId w:val="13"/>
        </w:numPr>
        <w:spacing w:before="120"/>
      </w:pPr>
      <w:r>
        <w:t xml:space="preserve">přítok na ČOV je v šachtě Š27 </w:t>
      </w:r>
      <w:r w:rsidR="002E6D80">
        <w:t xml:space="preserve">automaticky </w:t>
      </w:r>
      <w:r>
        <w:t>uzavřený (tabulový uzávěr s elektropohonem) při dosažení měřené hladiny vody v OK0A (kóta 225,8</w:t>
      </w:r>
      <w:r w:rsidR="00AB392E">
        <w:t>0</w:t>
      </w:r>
      <w:r>
        <w:t xml:space="preserve">). </w:t>
      </w:r>
      <w:r w:rsidR="002E6D80">
        <w:t>Toto měření zohledňuje hladinu v přítokové stoce A. Může však docházet ke stavu, že kanalizací z města přitékají pouze splašky a hladina Bečvy p</w:t>
      </w:r>
      <w:r>
        <w:t>řekroč</w:t>
      </w:r>
      <w:r w:rsidR="002E6D80">
        <w:t xml:space="preserve">í </w:t>
      </w:r>
      <w:r>
        <w:t>kót</w:t>
      </w:r>
      <w:r w:rsidR="002E6D80">
        <w:t>u přelivné hrany (225,25) – tzn. na ČOV jsou do odstavení z provozu přečerpávané splašky spolu s vodou z Bečvy. Toto řeší obsluha vizuální kontrolou hladin v OK0A a ručním odstavením ČOV z provozu (uzavřením uzávěru v Š27).</w:t>
      </w:r>
    </w:p>
    <w:p w14:paraId="7EC1808A" w14:textId="77777777" w:rsidR="002E6D80" w:rsidRDefault="002E6D80" w:rsidP="009C1831">
      <w:pPr>
        <w:pStyle w:val="Odstavecseseznamem"/>
        <w:numPr>
          <w:ilvl w:val="1"/>
          <w:numId w:val="13"/>
        </w:numPr>
        <w:spacing w:before="120"/>
        <w:contextualSpacing w:val="0"/>
      </w:pPr>
      <w:r>
        <w:t>odtok z ČOV je v šachtě Š41 automaticky uzavřený (tabulový uzávěr s elektropohonem) při dosažení měřené hladiny vody v OK0A (kóta 225,</w:t>
      </w:r>
      <w:r w:rsidR="00AB392E">
        <w:t>90</w:t>
      </w:r>
      <w:r>
        <w:t>).</w:t>
      </w:r>
      <w:r w:rsidR="00AB392E">
        <w:t xml:space="preserve"> Toto měření zohledňuje hladinu v přítokové stoce A. Při této hladině v OK0A dochází k ovlivnění měření ve stáv. měrném objektu (dno Parshallova žlabu – 225,76), nedochází ale ke vzdutí až do odtokových žlabů dosazovacích nádrží (dno žlabů – 226,48 / kóta přelivné hrany DN – 226,94).</w:t>
      </w:r>
    </w:p>
    <w:p w14:paraId="606D2890" w14:textId="77777777" w:rsidR="00AB392E" w:rsidRPr="00104874" w:rsidRDefault="00AB392E" w:rsidP="00AB392E">
      <w:pPr>
        <w:spacing w:before="120"/>
      </w:pPr>
    </w:p>
    <w:p w14:paraId="56BA1505" w14:textId="77777777" w:rsidR="003167EE" w:rsidRPr="00846061" w:rsidRDefault="003167EE" w:rsidP="003167EE">
      <w:pPr>
        <w:pStyle w:val="Nadpis4"/>
        <w:numPr>
          <w:ilvl w:val="3"/>
          <w:numId w:val="2"/>
        </w:numPr>
      </w:pPr>
      <w:r>
        <w:t>Navrhovaná protipovodňová ochrana města Lipník nad Bečvou</w:t>
      </w:r>
    </w:p>
    <w:p w14:paraId="3BC5528F" w14:textId="77777777" w:rsidR="006A29BF" w:rsidRDefault="006A29BF" w:rsidP="00552B53">
      <w:pPr>
        <w:spacing w:before="120"/>
      </w:pPr>
      <w:r>
        <w:t>Navrhovaná PD PPO Lipník nad Bečvou řeší ochranu města Lipník nad Bečvou při povodních do úrovně Q</w:t>
      </w:r>
      <w:r w:rsidRPr="006A29BF">
        <w:rPr>
          <w:vertAlign w:val="subscript"/>
        </w:rPr>
        <w:t>50</w:t>
      </w:r>
      <w:r>
        <w:t>. Hladina Bečvy v profilu ČOV Lipník je uvažovaná na kótě 227,97, koruna navrhované PP hráze je v profilu ČOV 228,27 – toto převýšení zajišťuje PP ochranu Lipníka až téměř do Q</w:t>
      </w:r>
      <w:r w:rsidRPr="006A29BF">
        <w:rPr>
          <w:vertAlign w:val="subscript"/>
        </w:rPr>
        <w:t>100</w:t>
      </w:r>
      <w:r>
        <w:rPr>
          <w:vertAlign w:val="subscript"/>
        </w:rPr>
        <w:t xml:space="preserve"> </w:t>
      </w:r>
      <w:r>
        <w:t xml:space="preserve">– v profilu ČOV Lipník podle navrhované PP ochrany na kótě </w:t>
      </w:r>
      <w:r w:rsidR="001422AC">
        <w:t>228,31.</w:t>
      </w:r>
    </w:p>
    <w:p w14:paraId="1BFD0773" w14:textId="77777777" w:rsidR="001422AC" w:rsidRDefault="001422AC" w:rsidP="00552B53">
      <w:pPr>
        <w:spacing w:before="120"/>
      </w:pPr>
      <w:r>
        <w:t>Při případném přelití koruny navrhované PP hráze tak dojde k zatopení dosazovacích nádrží a měrného objektu a ČOV musí být odstavená z provozu. Do této doby však může být provozovaná na základě nově navržených objektů čerpacích stanic v rámci PPO Lipník nad Bečvou.</w:t>
      </w:r>
    </w:p>
    <w:p w14:paraId="551395E7" w14:textId="77777777" w:rsidR="001422AC" w:rsidRDefault="001422AC" w:rsidP="00552B53">
      <w:pPr>
        <w:spacing w:before="120"/>
      </w:pPr>
    </w:p>
    <w:p w14:paraId="6B6A9190" w14:textId="77777777" w:rsidR="00E04829" w:rsidRPr="00846061" w:rsidRDefault="00E04829" w:rsidP="00E04829">
      <w:pPr>
        <w:pStyle w:val="Nadpis4"/>
        <w:numPr>
          <w:ilvl w:val="3"/>
          <w:numId w:val="2"/>
        </w:numPr>
      </w:pPr>
      <w:r>
        <w:t>Popis navrhovaného stavu po realizaci PPO</w:t>
      </w:r>
    </w:p>
    <w:p w14:paraId="725F2890" w14:textId="77777777" w:rsidR="00E04829" w:rsidRDefault="00552B53" w:rsidP="00552B53">
      <w:pPr>
        <w:spacing w:before="120"/>
      </w:pPr>
      <w:r w:rsidRPr="00552B53">
        <w:t>Základním objektem navrhované stavby je měrná šachta MŠ (SO 03)</w:t>
      </w:r>
      <w:r w:rsidR="00E04829">
        <w:t xml:space="preserve"> na stávajícím odtoku z ČOV</w:t>
      </w:r>
      <w:r w:rsidRPr="00552B53">
        <w:t xml:space="preserve">. </w:t>
      </w:r>
      <w:r>
        <w:t>V této šachtě bude měřena hladina úrovně hladiny v</w:t>
      </w:r>
      <w:r w:rsidR="00E04829">
        <w:t> Bečvě – jedná se o princip spojených nádob – hladina Bečvy nastupuje současně do odlehčovací stoky a do odtoku z ČOV.</w:t>
      </w:r>
      <w:r w:rsidR="006D349F">
        <w:t xml:space="preserve"> </w:t>
      </w:r>
    </w:p>
    <w:p w14:paraId="47A401D7" w14:textId="77777777" w:rsidR="001679EE" w:rsidRDefault="00E04829" w:rsidP="00552B53">
      <w:pPr>
        <w:spacing w:before="120"/>
      </w:pPr>
      <w:r>
        <w:t xml:space="preserve">V měrné šachtě bude hladina </w:t>
      </w:r>
      <w:r w:rsidR="004A31CB">
        <w:t xml:space="preserve">vody v šachtě </w:t>
      </w:r>
      <w:r>
        <w:t>mě</w:t>
      </w:r>
      <w:r w:rsidR="004A31CB">
        <w:t xml:space="preserve">řena novou ultrazvukovou sondou. Spodní hrana měření (225,00) </w:t>
      </w:r>
      <w:r w:rsidR="00EC6C30">
        <w:t>bude</w:t>
      </w:r>
      <w:r w:rsidR="004A31CB">
        <w:t xml:space="preserve"> nastavena nad úrovní max. odtoku z ČOV při „prázdné Bečvě“. </w:t>
      </w:r>
      <w:r w:rsidR="006D349F">
        <w:t xml:space="preserve">Údaje o naměřených hodnotách hladiny Bečvy budou přenášeny do řídícího systému ČOV (PS 02). </w:t>
      </w:r>
      <w:r w:rsidR="004A31CB">
        <w:t>V šachtě bude pro vizuální kontrolu osazena vodočetná lať s vyznačením absolutních nadmořských výšek.</w:t>
      </w:r>
    </w:p>
    <w:p w14:paraId="79E773BD" w14:textId="77777777" w:rsidR="009C1831" w:rsidRDefault="009C1831">
      <w:pPr>
        <w:jc w:val="left"/>
      </w:pPr>
      <w:r>
        <w:br w:type="page"/>
      </w:r>
    </w:p>
    <w:p w14:paraId="3F50034F" w14:textId="77777777" w:rsidR="005178B7" w:rsidRDefault="005178B7" w:rsidP="00552B53">
      <w:pPr>
        <w:spacing w:before="120"/>
      </w:pPr>
      <w:r>
        <w:lastRenderedPageBreak/>
        <w:t>V rámci navrhované stavby budou realizované tyto objekty:</w:t>
      </w:r>
    </w:p>
    <w:p w14:paraId="7B9BCC08" w14:textId="77777777" w:rsidR="00D21573" w:rsidRDefault="00D21573" w:rsidP="00D21573">
      <w:pPr>
        <w:rPr>
          <w:b/>
        </w:rPr>
      </w:pPr>
    </w:p>
    <w:p w14:paraId="22EF430C" w14:textId="77777777" w:rsidR="00D21573" w:rsidRPr="00D21573" w:rsidRDefault="00D21573" w:rsidP="00D21573">
      <w:pPr>
        <w:rPr>
          <w:b/>
        </w:rPr>
      </w:pPr>
      <w:r w:rsidRPr="00D21573">
        <w:rPr>
          <w:b/>
        </w:rPr>
        <w:t xml:space="preserve">SO 01 </w:t>
      </w:r>
      <w:r w:rsidRPr="00D21573">
        <w:rPr>
          <w:b/>
        </w:rPr>
        <w:tab/>
        <w:t>Odlehčovací komora OK0A</w:t>
      </w:r>
    </w:p>
    <w:p w14:paraId="4FEBEBD0" w14:textId="77777777" w:rsidR="005178B7" w:rsidRDefault="005178B7" w:rsidP="009C1831">
      <w:pPr>
        <w:pStyle w:val="Odstavecseseznamem"/>
        <w:numPr>
          <w:ilvl w:val="1"/>
          <w:numId w:val="13"/>
        </w:numPr>
        <w:spacing w:before="120"/>
      </w:pPr>
      <w:r>
        <w:t>doplnění hrubých česlí ručně stíraných ve stávající OK0A (SO 01) – tyto česle budou sloužit k ochraně toku a nového objektu PČS před plovoucími látkami a současně k ochraně tabulového uzávěru v novém objektu PČS před poškozením těžkými předměty.</w:t>
      </w:r>
    </w:p>
    <w:p w14:paraId="28C27D34" w14:textId="77777777" w:rsidR="00D21573" w:rsidRDefault="00D21573" w:rsidP="00D21573">
      <w:pPr>
        <w:pStyle w:val="Zkladntext"/>
        <w:spacing w:after="0"/>
        <w:jc w:val="both"/>
        <w:rPr>
          <w:rFonts w:cs="Arial"/>
          <w:b/>
        </w:rPr>
      </w:pPr>
    </w:p>
    <w:p w14:paraId="484A0A48" w14:textId="77777777" w:rsidR="00D21573" w:rsidRPr="00D21573" w:rsidRDefault="00D21573" w:rsidP="00D21573">
      <w:pPr>
        <w:rPr>
          <w:b/>
        </w:rPr>
      </w:pPr>
      <w:r w:rsidRPr="00D21573">
        <w:rPr>
          <w:b/>
        </w:rPr>
        <w:t xml:space="preserve">SO 02 </w:t>
      </w:r>
      <w:r w:rsidRPr="00D21573">
        <w:rPr>
          <w:b/>
        </w:rPr>
        <w:tab/>
        <w:t>Povodňová čerpací stanice (PČS)</w:t>
      </w:r>
    </w:p>
    <w:p w14:paraId="5B79568E" w14:textId="77777777" w:rsidR="005178B7" w:rsidRDefault="005178B7" w:rsidP="009C1831">
      <w:pPr>
        <w:pStyle w:val="Odstavecseseznamem"/>
        <w:numPr>
          <w:ilvl w:val="1"/>
          <w:numId w:val="13"/>
        </w:numPr>
        <w:spacing w:before="120"/>
        <w:contextualSpacing w:val="0"/>
      </w:pPr>
      <w:r>
        <w:t>povodňová čerpací stanice PČS (SO 02)</w:t>
      </w:r>
      <w:r w:rsidR="00350DCE">
        <w:t xml:space="preserve"> na stáv. odlehčovací stoce</w:t>
      </w:r>
      <w:r>
        <w:t xml:space="preserve">, která bude sloužit pro přečerpávání odlehčovaných odpadních vod za vysokých vodních stavů v Bečvě. </w:t>
      </w:r>
      <w:r w:rsidR="00B10A72">
        <w:t>Provoz PČS bude vázaný na uzavření instalovaného tabulového uzávěru DN1400 se signalizací polohy</w:t>
      </w:r>
      <w:r w:rsidR="00FF3A3B">
        <w:t xml:space="preserve"> – ovládání uzávěru automaticky podle hladiny v MŠ </w:t>
      </w:r>
      <w:r w:rsidR="00E92C20">
        <w:t xml:space="preserve">(povely z řídícího systému ČOV) </w:t>
      </w:r>
      <w:r w:rsidR="00FF3A3B">
        <w:t>nebo ručně</w:t>
      </w:r>
      <w:r w:rsidR="00B10A72">
        <w:t xml:space="preserve">. V PČS budou v rámci PS 01 pro čerpání odlehčovaných vod osazena čerpadla s frekvenčním měničem v sestavě 3+1 </w:t>
      </w:r>
      <w:r w:rsidR="00FF3A3B">
        <w:t xml:space="preserve">rezerva </w:t>
      </w:r>
      <w:r w:rsidR="00B10A72">
        <w:t>(každé o výkonu 470 l/s)</w:t>
      </w:r>
      <w:r w:rsidR="00FF3A3B">
        <w:t xml:space="preserve"> - montáž a demontáž čerpadel autojeřábem ustaveným na nové přilehlé zpevněné ploše (SO 04). </w:t>
      </w:r>
      <w:r w:rsidR="00373D7D">
        <w:t>Výtlaky z čerpadel budou vyústěny nad hladinu návrhové hladiny Q</w:t>
      </w:r>
      <w:r w:rsidR="00373D7D" w:rsidRPr="00D21573">
        <w:rPr>
          <w:vertAlign w:val="subscript"/>
        </w:rPr>
        <w:t>50</w:t>
      </w:r>
      <w:r w:rsidR="00373D7D">
        <w:t xml:space="preserve"> v</w:t>
      </w:r>
      <w:r w:rsidR="00BC3791">
        <w:t> </w:t>
      </w:r>
      <w:r w:rsidR="00373D7D">
        <w:t>Bečvě</w:t>
      </w:r>
      <w:r w:rsidR="00BC3791">
        <w:t xml:space="preserve"> – v prostoru </w:t>
      </w:r>
      <w:r w:rsidR="00592CE9">
        <w:t xml:space="preserve">před </w:t>
      </w:r>
      <w:r w:rsidR="00BC3791">
        <w:t>tabulovým uzávěrem</w:t>
      </w:r>
      <w:r w:rsidR="00373D7D">
        <w:t xml:space="preserve">. </w:t>
      </w:r>
      <w:r w:rsidR="00B10A72">
        <w:t xml:space="preserve">Pro dočerpání objemu akumulačního prostoru PČS po opětovném otevření tabulového uzávěru </w:t>
      </w:r>
      <w:r w:rsidR="00FF3A3B">
        <w:t xml:space="preserve">bude v PČS osazeno 1 kalové ponorné čerpadlo o výkonu 10 l/s – montáž a demontáž přenosným jeřábkem umístěným na ČSMO (SO 05). Spínání a vypínání všech osazených čerpadel podle hladiny v akumulačním prostoru PČS </w:t>
      </w:r>
      <w:r w:rsidR="00350DCE">
        <w:t xml:space="preserve">– měřeno v PČS novým ultrazvukem (PS 02). </w:t>
      </w:r>
      <w:r w:rsidR="00E92C20">
        <w:t xml:space="preserve">Údaje o naměřených hodnotách hladiny v PČS budou přenášeny do řídícího systému ČOV (PS 02). </w:t>
      </w:r>
      <w:r>
        <w:t>Pro napájení PČS bude vedle stávající trafostanice postavený mobilní motorgenerátor</w:t>
      </w:r>
      <w:r w:rsidR="006D349F">
        <w:t xml:space="preserve"> a provedeny nové kabelové trasy</w:t>
      </w:r>
      <w:r>
        <w:t xml:space="preserve"> (</w:t>
      </w:r>
      <w:r w:rsidR="006D349F">
        <w:t xml:space="preserve">vše </w:t>
      </w:r>
      <w:r>
        <w:t>PS 02) – na zpevněné ploše (SO 04).</w:t>
      </w:r>
    </w:p>
    <w:p w14:paraId="58FA5CBA" w14:textId="77777777" w:rsidR="008744D9" w:rsidRDefault="008744D9" w:rsidP="008744D9">
      <w:pPr>
        <w:pStyle w:val="Odstavecseseznamem"/>
        <w:spacing w:before="120"/>
        <w:ind w:left="794"/>
        <w:contextualSpacing w:val="0"/>
      </w:pPr>
    </w:p>
    <w:p w14:paraId="17C42EEE" w14:textId="77777777" w:rsidR="008744D9" w:rsidRPr="008744D9" w:rsidRDefault="008744D9" w:rsidP="008744D9">
      <w:pPr>
        <w:rPr>
          <w:rFonts w:cs="Arial"/>
          <w:b/>
        </w:rPr>
      </w:pPr>
      <w:r w:rsidRPr="008744D9">
        <w:rPr>
          <w:rFonts w:cs="Arial"/>
          <w:b/>
        </w:rPr>
        <w:t xml:space="preserve">SO 03 </w:t>
      </w:r>
      <w:r w:rsidRPr="008744D9">
        <w:rPr>
          <w:rFonts w:cs="Arial"/>
          <w:b/>
        </w:rPr>
        <w:tab/>
        <w:t>Měrná šachta (MŠ)</w:t>
      </w:r>
    </w:p>
    <w:p w14:paraId="5C490E64" w14:textId="77777777" w:rsidR="008744D9" w:rsidRPr="007923E6" w:rsidRDefault="008744D9" w:rsidP="009C1831">
      <w:pPr>
        <w:pStyle w:val="Odstavecseseznamem"/>
        <w:numPr>
          <w:ilvl w:val="1"/>
          <w:numId w:val="13"/>
        </w:numPr>
        <w:spacing w:before="120"/>
      </w:pPr>
      <w:r>
        <w:t>j</w:t>
      </w:r>
      <w:r w:rsidRPr="007923E6">
        <w:t xml:space="preserve">edná se o nový objekt na stávajícím odtoku z ČOV, který bude sloužit pro měření hladiny v Bečvě, která bude nastupovat až do tohoto objektu. V měrné šachtě bude osazená ultrazvuková sonda pro měření hladiny </w:t>
      </w:r>
      <w:r>
        <w:t xml:space="preserve">(dodávka PS 02) </w:t>
      </w:r>
      <w:r w:rsidRPr="007923E6">
        <w:t>a vodočetná lať pro vizuální kontrolu úrovně hladiny</w:t>
      </w:r>
      <w:r>
        <w:t xml:space="preserve"> (SO 03) – tato bude v provedení kompozit kotvená na stěnu objektu – podrobnosti viz výkresová část</w:t>
      </w:r>
      <w:r w:rsidRPr="007923E6">
        <w:t>.</w:t>
      </w:r>
      <w:r>
        <w:t xml:space="preserve"> </w:t>
      </w:r>
      <w:r w:rsidRPr="007923E6">
        <w:t xml:space="preserve">Údaje o naměřených hodnotách hladiny v MŠ budou přenášeny do řídícího systému ČOV (PS 02). </w:t>
      </w:r>
    </w:p>
    <w:p w14:paraId="79B9F96D" w14:textId="77777777" w:rsidR="008744D9" w:rsidRDefault="008744D9" w:rsidP="008744D9">
      <w:pPr>
        <w:rPr>
          <w:rFonts w:cs="Arial"/>
        </w:rPr>
      </w:pPr>
    </w:p>
    <w:p w14:paraId="6EA2C866" w14:textId="77777777" w:rsidR="008744D9" w:rsidRDefault="008744D9" w:rsidP="008744D9">
      <w:pPr>
        <w:rPr>
          <w:rFonts w:cs="Arial"/>
          <w:b/>
        </w:rPr>
      </w:pPr>
      <w:r w:rsidRPr="008744D9">
        <w:rPr>
          <w:rFonts w:cs="Arial"/>
          <w:b/>
        </w:rPr>
        <w:t>SO 04</w:t>
      </w:r>
      <w:r w:rsidRPr="008744D9">
        <w:rPr>
          <w:rFonts w:cs="Arial"/>
          <w:b/>
        </w:rPr>
        <w:tab/>
        <w:t>Zpevněné plochy</w:t>
      </w:r>
    </w:p>
    <w:p w14:paraId="75EEF05B" w14:textId="77777777" w:rsidR="00023669" w:rsidRDefault="00023669" w:rsidP="009C1831">
      <w:pPr>
        <w:pStyle w:val="Odstavecseseznamem"/>
        <w:numPr>
          <w:ilvl w:val="1"/>
          <w:numId w:val="13"/>
        </w:numPr>
        <w:spacing w:before="120"/>
        <w:contextualSpacing w:val="0"/>
      </w:pPr>
      <w:r>
        <w:t>v rámci stavby budou v rámci SO 04 zřízeny zpevněné plochy pro postavení motorgenerátoru (u stáv. trafostanice) a pro montáž a demontáž čerpadel u PČS a chodníky k měrné šachtě MŠ a čerpací stanici ČSMO.</w:t>
      </w:r>
    </w:p>
    <w:p w14:paraId="6A87C446" w14:textId="77777777" w:rsidR="008744D9" w:rsidRPr="00AB56CC" w:rsidRDefault="008744D9" w:rsidP="00023669">
      <w:pPr>
        <w:spacing w:before="120"/>
        <w:ind w:left="397" w:firstLine="283"/>
      </w:pPr>
      <w:r w:rsidRPr="00AB56CC">
        <w:t>Zpevněné plochy jsou navržené:</w:t>
      </w:r>
    </w:p>
    <w:p w14:paraId="75819CF3" w14:textId="77777777" w:rsidR="008744D9" w:rsidRPr="00AB56CC" w:rsidRDefault="008744D9" w:rsidP="008744D9">
      <w:pPr>
        <w:pStyle w:val="Odstavecseseznamem"/>
        <w:spacing w:before="120"/>
        <w:ind w:left="1134"/>
      </w:pPr>
      <w:r>
        <w:t>-</w:t>
      </w:r>
      <w:r>
        <w:tab/>
      </w:r>
      <w:r w:rsidRPr="00AB56CC">
        <w:t>k SO 02 (PČS) – pro příjezd pro montáž a demontáž čerpadel</w:t>
      </w:r>
    </w:p>
    <w:p w14:paraId="086F0939" w14:textId="77777777" w:rsidR="008744D9" w:rsidRPr="00AB56CC" w:rsidRDefault="008744D9" w:rsidP="008744D9">
      <w:pPr>
        <w:pStyle w:val="Odstavecseseznamem"/>
        <w:spacing w:before="120"/>
        <w:ind w:left="1134"/>
      </w:pPr>
      <w:r>
        <w:t xml:space="preserve">- </w:t>
      </w:r>
      <w:r>
        <w:tab/>
      </w:r>
      <w:r w:rsidRPr="00AB56CC">
        <w:t>ke stávající trafostanici – pro možnost postavení motorgenerátoru</w:t>
      </w:r>
    </w:p>
    <w:p w14:paraId="26C17566" w14:textId="77777777" w:rsidR="008744D9" w:rsidRPr="00AB56CC" w:rsidRDefault="008744D9" w:rsidP="008744D9">
      <w:pPr>
        <w:spacing w:before="120"/>
        <w:ind w:left="340" w:firstLine="340"/>
      </w:pPr>
      <w:r w:rsidRPr="00AB56CC">
        <w:t>Chodníky jsou navržené:</w:t>
      </w:r>
    </w:p>
    <w:p w14:paraId="66C18B8A" w14:textId="77777777" w:rsidR="008744D9" w:rsidRPr="00AB56CC" w:rsidRDefault="008744D9" w:rsidP="008744D9">
      <w:pPr>
        <w:pStyle w:val="Odstavecseseznamem"/>
        <w:ind w:left="1134"/>
        <w:contextualSpacing w:val="0"/>
      </w:pPr>
      <w:r>
        <w:t xml:space="preserve">- </w:t>
      </w:r>
      <w:r>
        <w:tab/>
      </w:r>
      <w:r w:rsidRPr="00AB56CC">
        <w:t>k SO 02 (PČS) – pro přístup k objektu PČS</w:t>
      </w:r>
    </w:p>
    <w:p w14:paraId="2A1323E5" w14:textId="77777777" w:rsidR="008744D9" w:rsidRPr="00AB56CC" w:rsidRDefault="008744D9" w:rsidP="008744D9">
      <w:pPr>
        <w:pStyle w:val="Odstavecseseznamem"/>
        <w:ind w:left="1134"/>
        <w:contextualSpacing w:val="0"/>
      </w:pPr>
      <w:r>
        <w:t xml:space="preserve">- </w:t>
      </w:r>
      <w:r>
        <w:tab/>
      </w:r>
      <w:r w:rsidRPr="00AB56CC">
        <w:t>k SO 03 (MŠ) – pro přístup k objektu MŠ</w:t>
      </w:r>
    </w:p>
    <w:p w14:paraId="3B54DE36" w14:textId="77777777" w:rsidR="008744D9" w:rsidRPr="00AB56CC" w:rsidRDefault="008744D9" w:rsidP="008744D9">
      <w:pPr>
        <w:ind w:left="794" w:firstLine="340"/>
      </w:pPr>
      <w:r>
        <w:t>-</w:t>
      </w:r>
      <w:r>
        <w:tab/>
      </w:r>
      <w:r w:rsidRPr="00AB56CC">
        <w:t>k SO 05 – pro přístup k objektu ČS u MO</w:t>
      </w:r>
    </w:p>
    <w:p w14:paraId="41DD852D" w14:textId="77777777" w:rsidR="008744D9" w:rsidRDefault="008744D9" w:rsidP="008744D9">
      <w:pPr>
        <w:rPr>
          <w:rFonts w:cs="Arial"/>
        </w:rPr>
      </w:pPr>
    </w:p>
    <w:p w14:paraId="6A4AD4BB" w14:textId="77777777" w:rsidR="008744D9" w:rsidRPr="008744D9" w:rsidRDefault="008744D9" w:rsidP="008744D9">
      <w:pPr>
        <w:rPr>
          <w:rFonts w:cs="Arial"/>
          <w:b/>
        </w:rPr>
      </w:pPr>
      <w:r w:rsidRPr="008744D9">
        <w:rPr>
          <w:rFonts w:cs="Arial"/>
          <w:b/>
        </w:rPr>
        <w:t>SO 05</w:t>
      </w:r>
      <w:r w:rsidRPr="008744D9">
        <w:rPr>
          <w:rFonts w:cs="Arial"/>
          <w:b/>
        </w:rPr>
        <w:tab/>
        <w:t>Ostatní objekty</w:t>
      </w:r>
    </w:p>
    <w:p w14:paraId="53CFEB6A" w14:textId="77777777" w:rsidR="00023669" w:rsidRPr="00DF37C9" w:rsidRDefault="00023669" w:rsidP="009C1831">
      <w:pPr>
        <w:pStyle w:val="Odstavecseseznamem"/>
        <w:numPr>
          <w:ilvl w:val="0"/>
          <w:numId w:val="6"/>
        </w:numPr>
        <w:spacing w:before="120"/>
      </w:pPr>
      <w:r>
        <w:t>j</w:t>
      </w:r>
      <w:r w:rsidRPr="00DF37C9">
        <w:t>edná se o následující nové objekty:</w:t>
      </w:r>
    </w:p>
    <w:p w14:paraId="6A872768" w14:textId="77777777" w:rsidR="00023669" w:rsidRPr="00752622" w:rsidRDefault="00023669" w:rsidP="009C1831">
      <w:pPr>
        <w:pStyle w:val="Zkladntext"/>
        <w:numPr>
          <w:ilvl w:val="1"/>
          <w:numId w:val="6"/>
        </w:numPr>
        <w:spacing w:before="120" w:after="0"/>
        <w:jc w:val="both"/>
        <w:rPr>
          <w:rFonts w:cs="Arial"/>
        </w:rPr>
      </w:pPr>
      <w:r w:rsidRPr="007C76BF">
        <w:rPr>
          <w:rFonts w:cs="Arial"/>
          <w:b/>
        </w:rPr>
        <w:t xml:space="preserve">05.1 - stávající objekt garáže </w:t>
      </w:r>
      <w:r w:rsidRPr="00752622">
        <w:rPr>
          <w:rFonts w:cs="Arial"/>
        </w:rPr>
        <w:t xml:space="preserve">– po realizaci MŠ a ČSMO bude obnovena ŽB základová deska pro uložení prefabrikované garáže – rozměry shodné jako stávající </w:t>
      </w:r>
      <w:r w:rsidRPr="00752622">
        <w:rPr>
          <w:rFonts w:cs="Arial"/>
        </w:rPr>
        <w:lastRenderedPageBreak/>
        <w:t>zákl. deska</w:t>
      </w:r>
      <w:r>
        <w:rPr>
          <w:rFonts w:cs="Arial"/>
        </w:rPr>
        <w:t>, která bude před realizací nové desky vybouraná v tl. 0,15m (bez základových pasů)</w:t>
      </w:r>
      <w:r w:rsidRPr="00752622">
        <w:rPr>
          <w:rFonts w:cs="Arial"/>
        </w:rPr>
        <w:t>.</w:t>
      </w:r>
      <w:r>
        <w:rPr>
          <w:rFonts w:cs="Arial"/>
        </w:rPr>
        <w:t xml:space="preserve"> </w:t>
      </w:r>
    </w:p>
    <w:p w14:paraId="5DFFC22E" w14:textId="77777777" w:rsidR="00023669" w:rsidRPr="00023669" w:rsidRDefault="00023669" w:rsidP="009C1831">
      <w:pPr>
        <w:pStyle w:val="Odstavecseseznamem"/>
        <w:numPr>
          <w:ilvl w:val="1"/>
          <w:numId w:val="6"/>
        </w:numPr>
        <w:spacing w:before="120"/>
        <w:contextualSpacing w:val="0"/>
        <w:rPr>
          <w:rFonts w:cs="Arial"/>
        </w:rPr>
      </w:pPr>
      <w:r w:rsidRPr="00023669">
        <w:rPr>
          <w:rFonts w:cs="Arial"/>
          <w:b/>
        </w:rPr>
        <w:t>05.2 - výšková úprava poklopu stávající šachty Š2</w:t>
      </w:r>
      <w:r w:rsidRPr="00023669">
        <w:rPr>
          <w:rFonts w:cs="Arial"/>
        </w:rPr>
        <w:t xml:space="preserve"> na odlehčovací stoce – </w:t>
      </w:r>
      <w:r>
        <w:t>z důvodu ochrany území ČOV před hladinou nastoupané Bečvy bude navýšený i vstupní komín a poklop stáv. šachty Š2 (SO 05). O</w:t>
      </w:r>
      <w:r w:rsidRPr="00023669">
        <w:rPr>
          <w:rFonts w:cs="Arial"/>
        </w:rPr>
        <w:t>brysy šachty nejsou měněny</w:t>
      </w:r>
      <w:r>
        <w:rPr>
          <w:rFonts w:cs="Arial"/>
        </w:rPr>
        <w:t>.</w:t>
      </w:r>
    </w:p>
    <w:p w14:paraId="37C95326" w14:textId="77777777" w:rsidR="00023669" w:rsidRPr="00752622" w:rsidRDefault="00023669" w:rsidP="009C1831">
      <w:pPr>
        <w:pStyle w:val="Zkladntext"/>
        <w:numPr>
          <w:ilvl w:val="1"/>
          <w:numId w:val="6"/>
        </w:numPr>
        <w:spacing w:before="120" w:after="0"/>
        <w:jc w:val="both"/>
        <w:rPr>
          <w:rFonts w:cs="Arial"/>
        </w:rPr>
      </w:pPr>
      <w:r w:rsidRPr="007C76BF">
        <w:rPr>
          <w:rFonts w:cs="Arial"/>
          <w:b/>
        </w:rPr>
        <w:t>05.3 - výšková úprava poklopu stávající šachty Š3</w:t>
      </w:r>
      <w:r>
        <w:rPr>
          <w:rFonts w:cs="Arial"/>
        </w:rPr>
        <w:t xml:space="preserve"> na odlehčovací stoce – obrysy šachty nejsou měněny, V rámci této úpravy budou provedeny drobné terénní úpravy (obsyp šachty)</w:t>
      </w:r>
    </w:p>
    <w:p w14:paraId="4187BCFC" w14:textId="77777777" w:rsidR="00023669" w:rsidRDefault="00023669" w:rsidP="009C1831">
      <w:pPr>
        <w:pStyle w:val="Odstavecseseznamem"/>
        <w:numPr>
          <w:ilvl w:val="1"/>
          <w:numId w:val="13"/>
        </w:numPr>
        <w:spacing w:before="120"/>
        <w:ind w:left="1474"/>
        <w:contextualSpacing w:val="0"/>
      </w:pPr>
      <w:r w:rsidRPr="007C76BF">
        <w:rPr>
          <w:rFonts w:cs="Arial"/>
          <w:b/>
        </w:rPr>
        <w:t>05.4 - nový objekt čerpací stanice u stáv. měrného objektu (ČSMO)</w:t>
      </w:r>
      <w:r w:rsidRPr="00752622">
        <w:rPr>
          <w:rFonts w:cs="Arial"/>
        </w:rPr>
        <w:t xml:space="preserve"> – zastavěná plocha 3,8 m</w:t>
      </w:r>
      <w:r w:rsidRPr="00752622">
        <w:rPr>
          <w:rFonts w:cs="Arial"/>
          <w:vertAlign w:val="superscript"/>
        </w:rPr>
        <w:t>2</w:t>
      </w:r>
      <w:r>
        <w:rPr>
          <w:rFonts w:cs="Arial"/>
        </w:rPr>
        <w:t>.</w:t>
      </w:r>
      <w:r w:rsidRPr="00023669">
        <w:t xml:space="preserve"> </w:t>
      </w:r>
      <w:r>
        <w:t>Čerpací stanice ČSMO u stáv. měrného objektu (SO 05) bude sloužit k přečerpávání omezeného průtoku ČOV (35 l/s) po dosažení nastavené hladiny v MŠ. V ČSMO bude v rámci PS 01 pro čerpání vyčištěných odp. vod osazeno 1 čerpadlo s frekvenčním měničem o výkonu 35 l/s - montáž a demontáž přenosným jeřábkem. Spínání čerpadla podle hladiny v měrném objektu (nová ultrazvuková sonda v rámci PS02). Vypínání čerpadla podle jeho plovákového spínače (PS 02). Údaje o nově měřených hodnotách hladin v měrném objektu budou přenášeny do řídícího systému ČOV (PS 02). Pro napájení bude přivedený nový napájecí kabel (PS 02).</w:t>
      </w:r>
    </w:p>
    <w:p w14:paraId="0F69E3C5" w14:textId="77777777" w:rsidR="00023669" w:rsidRDefault="00023669" w:rsidP="009C1831">
      <w:pPr>
        <w:pStyle w:val="Odstavecseseznamem"/>
        <w:numPr>
          <w:ilvl w:val="1"/>
          <w:numId w:val="13"/>
        </w:numPr>
        <w:spacing w:before="120"/>
        <w:ind w:left="1474"/>
        <w:contextualSpacing w:val="0"/>
      </w:pPr>
      <w:r w:rsidRPr="007C76BF">
        <w:rPr>
          <w:rFonts w:cs="Arial"/>
          <w:b/>
        </w:rPr>
        <w:t>05.5 - nov</w:t>
      </w:r>
      <w:r>
        <w:rPr>
          <w:rFonts w:cs="Arial"/>
          <w:b/>
        </w:rPr>
        <w:t>ý</w:t>
      </w:r>
      <w:r w:rsidRPr="007C76BF">
        <w:rPr>
          <w:rFonts w:cs="Arial"/>
          <w:b/>
        </w:rPr>
        <w:t xml:space="preserve"> výtlak z ČSMO </w:t>
      </w:r>
      <w:r w:rsidRPr="00171831">
        <w:rPr>
          <w:rFonts w:cs="Arial"/>
        </w:rPr>
        <w:t>– DN200, délka výtlaku 40,9 m.</w:t>
      </w:r>
      <w:r>
        <w:rPr>
          <w:rFonts w:cs="Arial"/>
        </w:rPr>
        <w:t xml:space="preserve"> V</w:t>
      </w:r>
      <w:r>
        <w:t>ýtlak DN200 z nově navržené ČSMO bude v rámci navrhované stavby zaústěný do navýšené stáv. šachty Š3 (SO 05). Šachta je navyšovaná z důvodu zaústění výtlaku nad hladinu návrhové hladiny Q</w:t>
      </w:r>
      <w:r w:rsidRPr="00373D7D">
        <w:rPr>
          <w:vertAlign w:val="subscript"/>
        </w:rPr>
        <w:t>50</w:t>
      </w:r>
      <w:r>
        <w:t xml:space="preserve"> v Bečvě. Poklop navýšené šachty je současně navržený nad úrovní nové PP hráze.</w:t>
      </w:r>
    </w:p>
    <w:p w14:paraId="6C53B655" w14:textId="77777777" w:rsidR="00023669" w:rsidRPr="00D4651C" w:rsidRDefault="00D4651C" w:rsidP="00D4651C">
      <w:pPr>
        <w:pStyle w:val="Zkladntext"/>
        <w:spacing w:before="120" w:after="0"/>
        <w:jc w:val="both"/>
        <w:rPr>
          <w:rFonts w:cs="Arial"/>
        </w:rPr>
      </w:pPr>
      <w:r w:rsidRPr="00D4651C">
        <w:rPr>
          <w:rFonts w:cs="Arial"/>
        </w:rPr>
        <w:t>O</w:t>
      </w:r>
      <w:r w:rsidR="00023669" w:rsidRPr="00D4651C">
        <w:rPr>
          <w:rFonts w:cs="Arial"/>
        </w:rPr>
        <w:t>bnova povrchů ve výkopech je součástí jednotlivých SO.</w:t>
      </w:r>
    </w:p>
    <w:p w14:paraId="6286DCCE" w14:textId="77777777" w:rsidR="00023669" w:rsidRPr="00171831" w:rsidRDefault="00D4651C" w:rsidP="00D4651C">
      <w:pPr>
        <w:spacing w:before="120"/>
      </w:pPr>
      <w:r>
        <w:t>O</w:t>
      </w:r>
      <w:r w:rsidR="00023669" w:rsidRPr="00171831">
        <w:t>bestavěný prostor a užitná plocha nových SO jsou patrné z jednotlivých příloh této PD k jednotlivým navrhovaným SO.</w:t>
      </w:r>
    </w:p>
    <w:p w14:paraId="6AD1A379" w14:textId="77777777" w:rsidR="00BE4BDB" w:rsidRDefault="00BE4BDB" w:rsidP="00D4651C">
      <w:pPr>
        <w:spacing w:before="120"/>
      </w:pPr>
    </w:p>
    <w:p w14:paraId="07795498" w14:textId="77777777" w:rsidR="00D4651C" w:rsidRPr="00D4651C" w:rsidRDefault="00D4651C" w:rsidP="00D4651C">
      <w:pPr>
        <w:spacing w:before="120"/>
        <w:rPr>
          <w:b/>
        </w:rPr>
      </w:pPr>
      <w:r>
        <w:rPr>
          <w:b/>
        </w:rPr>
        <w:t xml:space="preserve">PS 01 </w:t>
      </w:r>
      <w:r>
        <w:rPr>
          <w:b/>
        </w:rPr>
        <w:tab/>
      </w:r>
      <w:r w:rsidRPr="00D4651C">
        <w:rPr>
          <w:b/>
        </w:rPr>
        <w:t>Strojní část</w:t>
      </w:r>
    </w:p>
    <w:p w14:paraId="54AEF39B" w14:textId="77777777" w:rsidR="00614DD1" w:rsidRPr="00BB75B0" w:rsidRDefault="00614DD1" w:rsidP="009C1831">
      <w:pPr>
        <w:pStyle w:val="Odstavecseseznamem"/>
        <w:numPr>
          <w:ilvl w:val="1"/>
          <w:numId w:val="13"/>
        </w:numPr>
        <w:spacing w:before="120"/>
      </w:pPr>
      <w:r w:rsidRPr="006B5DEB">
        <w:t>povodňová čerpací stanice PČS (SO 02) na stáv. odlehčovací stoce, která bude sloužit pro přečerpávání odlehčovaných odpadních vod za vysokých vodních stavů v Bečvě. Provoz PČS bude vázaný na uzavření instalovaného tabulového uzávěru DN1400 (Položka 01.1) se signalizací polohy – ovládání uzávěru automaticky podle hladiny v MŠ (povely z řídícího systému ČOV) nebo ručně. V PČS budou v rámci PS 01 pro čerpání odlehčovaných vod osazena ponorná kalová čerpadla sestavě 3 + 1 (Pol. 01.1). Čerpadla budou s parametry:Q = 470 l/s, H = 4,75 m, U = 400 V; P = 37 kW</w:t>
      </w:r>
      <w:r>
        <w:t xml:space="preserve">. </w:t>
      </w:r>
      <w:r w:rsidRPr="006B5DEB">
        <w:t xml:space="preserve">Jednotlivá ponorná čerpadla (Pol. 01.1) budou spouštěna podle příslušných zapínacích a vypínacích hladin v sacím bazénu ČS. Čerpadla budou řízena za pomoci frekvenčních měničů. Montáž a demontáž čerpadel bude vzhledem k jejich </w:t>
      </w:r>
      <w:r>
        <w:t xml:space="preserve">velké </w:t>
      </w:r>
      <w:r w:rsidRPr="006B5DEB">
        <w:t>hmotnosti prováděna autojeřábem ustaveným na nové přilehlé zpevněné ploše (SO 04). Výtlaky z čerpadel DN 500 budou vyústěny nad hladinu návrhové hladiny Q50 v Bečvě – v prostoru před tabulovým uzávěrem DN 1400 (Pol. 01.1). Pro dočerpání objemu akumulačního prostoru PČS po skončení čerpání</w:t>
      </w:r>
      <w:r>
        <w:t xml:space="preserve"> povodňových čerpadel (Pol. 01.2)</w:t>
      </w:r>
      <w:r w:rsidRPr="006B5DEB">
        <w:t xml:space="preserve"> a opětovném otevření tabulového uzávěru DN 1400 (Pol. 01.1) bude v PČS osazeno 1ks ponorného kalového čerpadlo o výkonu 10 l/s</w:t>
      </w:r>
      <w:r>
        <w:t xml:space="preserve"> (Pol. 01.3)</w:t>
      </w:r>
      <w:r w:rsidRPr="006B5DEB">
        <w:t xml:space="preserve">. Jeho montáž a demontáž bude v případě potřeby prováděna přenosným jeřábkem o nosnosti 150kg (Pol. 01.5) umístěným na ČSMO (SO 05). Na stropě povodňové ČS tak bude trvale osazena jenom </w:t>
      </w:r>
      <w:r>
        <w:t xml:space="preserve">kotevní </w:t>
      </w:r>
      <w:r w:rsidRPr="006B5DEB">
        <w:t xml:space="preserve">patka </w:t>
      </w:r>
      <w:r>
        <w:t xml:space="preserve">tohoto </w:t>
      </w:r>
      <w:r w:rsidRPr="006B5DEB">
        <w:t xml:space="preserve">jeřábku. Spínání a vypínání všech osazených čerpadel podle hladiny v akumulačním prostoru PČS bude měřeno v PČS novým ultrazvukem (PS 02). Údaje o naměřených hodnotách hladiny v PČS budou přenášeny do řídícího systému ČOV (PS 02). Pro nouzové </w:t>
      </w:r>
      <w:r w:rsidRPr="006B5DEB">
        <w:lastRenderedPageBreak/>
        <w:t xml:space="preserve">napájení PČS bude vedle stávající trafostanice postavený mobilní motorgenerátor a provedeny nové kabelové </w:t>
      </w:r>
      <w:r w:rsidRPr="00BB75B0">
        <w:t>trasy (vše PS 02) – na zpevněné ploše (SO 04).</w:t>
      </w:r>
    </w:p>
    <w:p w14:paraId="56C4577A" w14:textId="77777777" w:rsidR="00614DD1" w:rsidRPr="00BB75B0" w:rsidRDefault="00614DD1" w:rsidP="009C1831">
      <w:pPr>
        <w:pStyle w:val="Odstavecseseznamem"/>
        <w:numPr>
          <w:ilvl w:val="1"/>
          <w:numId w:val="13"/>
        </w:numPr>
        <w:spacing w:before="120"/>
        <w:contextualSpacing w:val="0"/>
      </w:pPr>
      <w:r w:rsidRPr="00BB75B0">
        <w:t>čerpací stanice ČSMO u stáv. měrného objektu (SO 05) bude sloužit k přečerpávání omezeného průtoku ČOV (35 l/s) po dosažení nastavené hladiny v MŠ. V ČSMO bude v rámci PS 01 pro čerpání vyčištěných odp. vod osazeno 1 ponorné kalové čerpadlo (Pol. 01.4) s frekvenčním měničem o výkonu 35 l/s - montáž a demontáž přenosným jeřábkem o nosnosti 150kg (Pol. 01.5). Spínání čerpadla bude podle hladiny v měrném objektu (nová ultrazvuková sonda v rámci PS02). Vypínání čerpadla podle jeho plovákového spínače (PS 02). Údaje o nově měřených hodnotách hladin v měrném objektu budou přenášeny do řídícího systému ČOV (PS 02). Pro napájení bude přivedený nový napájecí kabel (PS 02).</w:t>
      </w:r>
    </w:p>
    <w:p w14:paraId="455CB8D0" w14:textId="77777777" w:rsidR="00D4651C" w:rsidRDefault="00D4651C" w:rsidP="00D4651C">
      <w:pPr>
        <w:spacing w:before="120"/>
      </w:pPr>
    </w:p>
    <w:p w14:paraId="112AE712" w14:textId="77777777" w:rsidR="00614DD1" w:rsidRPr="00614DD1" w:rsidRDefault="00614DD1" w:rsidP="00614DD1">
      <w:pPr>
        <w:spacing w:before="120"/>
        <w:rPr>
          <w:b/>
        </w:rPr>
      </w:pPr>
      <w:r w:rsidRPr="00614DD1">
        <w:rPr>
          <w:b/>
        </w:rPr>
        <w:t>PS 02</w:t>
      </w:r>
      <w:r w:rsidRPr="00614DD1">
        <w:rPr>
          <w:b/>
        </w:rPr>
        <w:tab/>
      </w:r>
      <w:r w:rsidRPr="00614DD1">
        <w:rPr>
          <w:b/>
        </w:rPr>
        <w:tab/>
        <w:t>Elektroinstalace a MaR</w:t>
      </w:r>
    </w:p>
    <w:p w14:paraId="35EF5968" w14:textId="77777777" w:rsidR="00614DD1" w:rsidRDefault="00614DD1" w:rsidP="00614DD1">
      <w:pPr>
        <w:rPr>
          <w:b/>
        </w:rPr>
      </w:pPr>
      <w:bookmarkStart w:id="168" w:name="_Toc27307"/>
    </w:p>
    <w:p w14:paraId="3A45C9A4" w14:textId="77777777" w:rsidR="00614DD1" w:rsidRPr="00614DD1" w:rsidRDefault="00614DD1" w:rsidP="00614DD1">
      <w:pPr>
        <w:rPr>
          <w:b/>
        </w:rPr>
      </w:pPr>
      <w:r w:rsidRPr="00614DD1">
        <w:rPr>
          <w:b/>
        </w:rPr>
        <w:t>Povodňová čerpací stanice</w:t>
      </w:r>
      <w:bookmarkEnd w:id="168"/>
    </w:p>
    <w:p w14:paraId="225570C5" w14:textId="77777777" w:rsidR="00614DD1" w:rsidRDefault="00614DD1" w:rsidP="00614DD1">
      <w:pPr>
        <w:spacing w:before="120"/>
        <w:rPr>
          <w:rFonts w:cs="Arial"/>
        </w:rPr>
      </w:pPr>
      <w:r>
        <w:rPr>
          <w:rFonts w:cs="Arial"/>
        </w:rPr>
        <w:t>V nové povodňová čerpací stanici PČS (SO 02) budou instalovány 4ks ponorných čerpadel pro čerpání odlehčovaných vod (M8.1 až M8.4) o výkonu 37kW, s frekvenčním měničem v sestavě 3+1 rezerva. Jejich napájení, spouštění a regulace otáček frekvenčními měniči bude prováděna z nově dodaného rozvaděče RM8, osazeném v nn rozvodně trafostanice.</w:t>
      </w:r>
    </w:p>
    <w:p w14:paraId="42D40763" w14:textId="77777777" w:rsidR="00614DD1" w:rsidRDefault="00614DD1" w:rsidP="00614DD1">
      <w:pPr>
        <w:spacing w:before="120"/>
        <w:rPr>
          <w:rFonts w:cs="Arial"/>
        </w:rPr>
      </w:pPr>
      <w:r>
        <w:rPr>
          <w:rFonts w:cs="Arial"/>
        </w:rPr>
        <w:t>Dále bude v PČS instalován tabulový uzávěr M8.6 se signalizací polohy – ovládání uzávěru automaticky podle hladiny v MŠ (povely z řídícího systému ČOV) nebo ručně.</w:t>
      </w:r>
    </w:p>
    <w:p w14:paraId="5B2C484A" w14:textId="77777777" w:rsidR="00614DD1" w:rsidRDefault="00614DD1" w:rsidP="00614DD1">
      <w:pPr>
        <w:spacing w:before="120"/>
        <w:rPr>
          <w:rFonts w:cs="Arial"/>
        </w:rPr>
      </w:pPr>
      <w:r>
        <w:rPr>
          <w:rFonts w:cs="Arial"/>
        </w:rPr>
        <w:t>Provoz ponorných čerpadel bude vázaný na uzavření tohoto tabulového uzávěru</w:t>
      </w:r>
    </w:p>
    <w:p w14:paraId="4CDE2B3B" w14:textId="77777777" w:rsidR="00614DD1" w:rsidRDefault="00614DD1" w:rsidP="00614DD1">
      <w:pPr>
        <w:spacing w:before="120"/>
        <w:rPr>
          <w:rFonts w:cs="Arial"/>
        </w:rPr>
      </w:pPr>
      <w:r>
        <w:rPr>
          <w:rFonts w:cs="Arial"/>
        </w:rPr>
        <w:t>Pro dočerpání objemu akumulačního prostoru PČS po opětovném otevření tabulového uzávěru bude v PČS osazeno 1 kalové ponorné čerpadlo (M8.5) o výkonu 10 l/s, napájené stykačovým vývodem z RM</w:t>
      </w:r>
    </w:p>
    <w:p w14:paraId="022D42F1" w14:textId="77777777" w:rsidR="00614DD1" w:rsidRDefault="00614DD1" w:rsidP="00614DD1">
      <w:pPr>
        <w:spacing w:before="120"/>
        <w:rPr>
          <w:rFonts w:cs="Arial"/>
        </w:rPr>
      </w:pPr>
      <w:r>
        <w:rPr>
          <w:rFonts w:cs="Arial"/>
        </w:rPr>
        <w:t>Spínání a vypínání všech osazených čerpadel bude prováděno podle hladiny v akumulačním prostoru PČS. Měření bude prováděno v PČS novým ultrazvukovým snímačem výšky hladiny (PS 02). Údaje o naměřených hodnotách hladiny v PČS budou přenášeny do řídícího systému ČOV (PS 02).</w:t>
      </w:r>
    </w:p>
    <w:p w14:paraId="1D6DB620" w14:textId="77777777" w:rsidR="00614DD1" w:rsidRDefault="00614DD1" w:rsidP="00614DD1">
      <w:pPr>
        <w:spacing w:before="120"/>
        <w:rPr>
          <w:rFonts w:cs="Arial"/>
        </w:rPr>
      </w:pPr>
      <w:r>
        <w:rPr>
          <w:rFonts w:cs="Arial"/>
        </w:rPr>
        <w:t>Spínání a vypínání kalového čerpadla M8.5 bude prováděno pomocí nerezových ponorné sondy a elektrodového spínače v RM8.</w:t>
      </w:r>
    </w:p>
    <w:p w14:paraId="14F0A14D" w14:textId="77777777" w:rsidR="00614DD1" w:rsidRDefault="00614DD1" w:rsidP="00614DD1">
      <w:pPr>
        <w:spacing w:before="120"/>
        <w:rPr>
          <w:rFonts w:cs="Arial"/>
        </w:rPr>
      </w:pPr>
      <w:r>
        <w:rPr>
          <w:rFonts w:cs="Arial"/>
        </w:rPr>
        <w:t>Čerpadla budou, dle přání zadavatele, na povel z řídícího systému automaticky jednou za měsíc po dobu 2 sekund spouštěna, aby nedocházelo k jejich zatuhnutí. Délku a frekvenci spouštění je nutné odsouhlasit s dodavatelem čerpadel.</w:t>
      </w:r>
    </w:p>
    <w:p w14:paraId="6E68CFE0" w14:textId="77777777" w:rsidR="00614DD1" w:rsidRDefault="00614DD1" w:rsidP="00614DD1">
      <w:pPr>
        <w:rPr>
          <w:b/>
        </w:rPr>
      </w:pPr>
      <w:bookmarkStart w:id="169" w:name="_Toc9883"/>
    </w:p>
    <w:p w14:paraId="45FBBA76" w14:textId="77777777" w:rsidR="00614DD1" w:rsidRPr="00614DD1" w:rsidRDefault="00614DD1" w:rsidP="00614DD1">
      <w:pPr>
        <w:rPr>
          <w:b/>
        </w:rPr>
      </w:pPr>
      <w:r w:rsidRPr="00614DD1">
        <w:rPr>
          <w:b/>
        </w:rPr>
        <w:t>Čerpací stanice u měrného objektu</w:t>
      </w:r>
      <w:bookmarkEnd w:id="169"/>
    </w:p>
    <w:p w14:paraId="652D24E5" w14:textId="77777777" w:rsidR="00614DD1" w:rsidRDefault="00614DD1" w:rsidP="00614DD1">
      <w:pPr>
        <w:spacing w:before="120"/>
        <w:rPr>
          <w:rFonts w:cs="Arial"/>
        </w:rPr>
      </w:pPr>
      <w:r>
        <w:rPr>
          <w:rFonts w:cs="Arial"/>
        </w:rPr>
        <w:t>Čerpací stanice ČSMO u stáv. měrného objektu (SO 05) bude sloužit k přečerpávání omezeného průtoku ČOV po dosažení nastavené hladiny v měrné šachtě (MŠ). V ČSMO bude v rámci PS 01 pro čerpání vyčištěných odpadních vod osazeno jedno čerpadlo regulované frekvenčním měničem o výkonu 3,1kW. Spínání čerpadla bude prováděno podle hladiny v měrném objektu, kde bude pro tyto účely instalována nová ultrazvuková sonda v rámci (PS02). Vypínání čerpadla bude prováděno signálem od plovákového spínače instalovaného u čerpadla (PS 02). Údaje o nově měřených hodnotách hladin v měrném objektu budou přenášeny do řídícího systému ČOV (PS 02). Pro napájení bude přivedený nový napájecí kabel (PS 02).</w:t>
      </w:r>
    </w:p>
    <w:p w14:paraId="0FED51D7" w14:textId="77777777" w:rsidR="00083F8B" w:rsidRDefault="00083F8B" w:rsidP="00083F8B">
      <w:pPr>
        <w:rPr>
          <w:b/>
        </w:rPr>
      </w:pPr>
      <w:bookmarkStart w:id="170" w:name="_Toc20327"/>
    </w:p>
    <w:p w14:paraId="1E69671F" w14:textId="77777777" w:rsidR="00083F8B" w:rsidRPr="00083F8B" w:rsidRDefault="00083F8B" w:rsidP="00083F8B">
      <w:pPr>
        <w:rPr>
          <w:b/>
        </w:rPr>
      </w:pPr>
      <w:r w:rsidRPr="00083F8B">
        <w:rPr>
          <w:b/>
        </w:rPr>
        <w:t>Náhradní zdroj elektrické energie (motorgenerátor)</w:t>
      </w:r>
      <w:bookmarkEnd w:id="170"/>
    </w:p>
    <w:p w14:paraId="4CA5C4B6" w14:textId="77777777" w:rsidR="00083F8B" w:rsidRDefault="00083F8B" w:rsidP="00083F8B">
      <w:pPr>
        <w:spacing w:before="120"/>
        <w:rPr>
          <w:rFonts w:cs="Arial"/>
        </w:rPr>
      </w:pPr>
      <w:r>
        <w:rPr>
          <w:rFonts w:cs="Arial"/>
        </w:rPr>
        <w:t xml:space="preserve">Pro napájení PČS bude vedle stávající trafostanice ČOV instalován nový motorgenerátor a provedeny nové kabelové trasy do rozvaděče RM8 (vše PS 02) – na zpevněné ploše (SO 04). Součástí dodávky </w:t>
      </w:r>
      <w:r>
        <w:rPr>
          <w:rFonts w:cs="Arial"/>
        </w:rPr>
        <w:lastRenderedPageBreak/>
        <w:t>motorgenerátoru bude i rozvaděč automatického přepínání náhradního zdroje a sítě, záchytná vana a rozšířené palivové hospodářství pro dlouhotrvající provoz.</w:t>
      </w:r>
    </w:p>
    <w:p w14:paraId="0E7859A7" w14:textId="77777777" w:rsidR="00083F8B" w:rsidRDefault="00083F8B" w:rsidP="00083F8B">
      <w:pPr>
        <w:spacing w:before="120"/>
        <w:rPr>
          <w:rFonts w:cs="Arial"/>
        </w:rPr>
      </w:pPr>
      <w:r>
        <w:rPr>
          <w:rFonts w:cs="Arial"/>
        </w:rPr>
        <w:t>Rozvaděč ATS bude k síti připojen z motorového rozvaděče RM1 osazeném v rozvodně trafostanice, ve kterém bude pro tento účel doplněn pojistkový odpínač nožových pojistek. Napájecí kabel CYKY-J 3X185+95 bude veden částečně stávajícím kolektorem a částečně pod zpevněnou plochou pro motorgenerátor.</w:t>
      </w:r>
    </w:p>
    <w:p w14:paraId="3A1425D9" w14:textId="77777777" w:rsidR="00083F8B" w:rsidRDefault="00083F8B" w:rsidP="009C1831">
      <w:pPr>
        <w:pStyle w:val="Zkladntext"/>
        <w:spacing w:after="0"/>
        <w:rPr>
          <w:rFonts w:cs="Arial"/>
        </w:rPr>
      </w:pPr>
      <w:r>
        <w:rPr>
          <w:rFonts w:cs="Arial"/>
        </w:rPr>
        <w:t>Pro řízení motorgenerátoru a přenos jeho dat do řídicího systému bude využito sériového rozhraní řídicího panelu motorgenerátoru, přes který bude pomocí kabelu Profibus DP připojen do PLC v DT1.</w:t>
      </w:r>
    </w:p>
    <w:p w14:paraId="31FCC8EE" w14:textId="77777777" w:rsidR="009C1831" w:rsidRDefault="009C1831" w:rsidP="009C1831">
      <w:pPr>
        <w:pStyle w:val="Zkladntext"/>
        <w:spacing w:after="0"/>
        <w:rPr>
          <w:rFonts w:cs="Arial"/>
        </w:rPr>
      </w:pPr>
    </w:p>
    <w:p w14:paraId="49B516CC" w14:textId="77777777" w:rsidR="00083F8B" w:rsidRPr="00083F8B" w:rsidRDefault="00083F8B" w:rsidP="009C1831">
      <w:pPr>
        <w:rPr>
          <w:b/>
        </w:rPr>
      </w:pPr>
      <w:bookmarkStart w:id="171" w:name="_Toc8163"/>
      <w:r w:rsidRPr="00083F8B">
        <w:rPr>
          <w:b/>
        </w:rPr>
        <w:t>Měření a regulace</w:t>
      </w:r>
      <w:bookmarkEnd w:id="171"/>
    </w:p>
    <w:p w14:paraId="43385CC3" w14:textId="77777777" w:rsidR="00083F8B" w:rsidRDefault="00083F8B" w:rsidP="00083F8B">
      <w:pPr>
        <w:spacing w:before="120"/>
        <w:rPr>
          <w:bCs/>
        </w:rPr>
      </w:pPr>
      <w:r>
        <w:rPr>
          <w:bCs/>
        </w:rPr>
        <w:t>Pro spínání a řízení čerpadel budou instalována následující zařízení měření a regulace zařízení.</w:t>
      </w:r>
    </w:p>
    <w:p w14:paraId="644B77B5" w14:textId="77777777" w:rsidR="00083F8B" w:rsidRPr="00083F8B" w:rsidRDefault="00083F8B" w:rsidP="00083F8B">
      <w:pPr>
        <w:ind w:left="340" w:firstLine="340"/>
      </w:pPr>
      <w:bookmarkStart w:id="172" w:name="_Toc10960"/>
      <w:r w:rsidRPr="00083F8B">
        <w:t>LIC41</w:t>
      </w:r>
      <w:r w:rsidRPr="00083F8B">
        <w:tab/>
        <w:t>Výška hladiny v měrné šachtě</w:t>
      </w:r>
      <w:bookmarkEnd w:id="172"/>
    </w:p>
    <w:p w14:paraId="3E3C56E9" w14:textId="77777777" w:rsidR="00083F8B" w:rsidRPr="00083F8B" w:rsidRDefault="00083F8B" w:rsidP="00083F8B">
      <w:pPr>
        <w:ind w:left="340" w:firstLine="340"/>
        <w:rPr>
          <w:rFonts w:cs="Arial"/>
        </w:rPr>
      </w:pPr>
      <w:bookmarkStart w:id="173" w:name="_Toc2919"/>
      <w:r w:rsidRPr="00083F8B">
        <w:rPr>
          <w:rFonts w:cs="Arial"/>
        </w:rPr>
        <w:t>LIC42</w:t>
      </w:r>
      <w:r w:rsidRPr="00083F8B">
        <w:rPr>
          <w:rFonts w:cs="Arial"/>
        </w:rPr>
        <w:tab/>
        <w:t>Výška hladiny v čerpacím bazéně PČS</w:t>
      </w:r>
      <w:bookmarkEnd w:id="173"/>
    </w:p>
    <w:p w14:paraId="2BDF01A9" w14:textId="77777777" w:rsidR="00083F8B" w:rsidRPr="00083F8B" w:rsidRDefault="00083F8B" w:rsidP="00083F8B">
      <w:pPr>
        <w:ind w:left="340" w:firstLine="340"/>
        <w:rPr>
          <w:rFonts w:cs="Arial"/>
        </w:rPr>
      </w:pPr>
      <w:bookmarkStart w:id="174" w:name="_Toc7870"/>
      <w:r w:rsidRPr="00083F8B">
        <w:rPr>
          <w:rFonts w:cs="Arial"/>
        </w:rPr>
        <w:t>LA43</w:t>
      </w:r>
      <w:r w:rsidRPr="00083F8B">
        <w:rPr>
          <w:rFonts w:cs="Arial"/>
        </w:rPr>
        <w:tab/>
        <w:t>Hladina v jímce dočerpávacího čerpadla PČS - elektrodový spínač</w:t>
      </w:r>
      <w:bookmarkEnd w:id="174"/>
    </w:p>
    <w:p w14:paraId="254F8225" w14:textId="77777777" w:rsidR="00083F8B" w:rsidRPr="00083F8B" w:rsidRDefault="00083F8B" w:rsidP="00083F8B">
      <w:pPr>
        <w:ind w:left="340" w:firstLine="340"/>
        <w:rPr>
          <w:rFonts w:cs="Arial"/>
        </w:rPr>
      </w:pPr>
      <w:bookmarkStart w:id="175" w:name="_Toc23001"/>
      <w:r w:rsidRPr="00083F8B">
        <w:rPr>
          <w:rFonts w:cs="Arial"/>
        </w:rPr>
        <w:t>LIC44</w:t>
      </w:r>
      <w:r w:rsidRPr="00083F8B">
        <w:rPr>
          <w:rFonts w:cs="Arial"/>
        </w:rPr>
        <w:tab/>
        <w:t>Výška hladiny v měrném objektu pro ČSMO</w:t>
      </w:r>
      <w:bookmarkEnd w:id="175"/>
    </w:p>
    <w:p w14:paraId="76407F6F" w14:textId="77777777" w:rsidR="00083F8B" w:rsidRPr="00083F8B" w:rsidRDefault="00083F8B" w:rsidP="00083F8B">
      <w:pPr>
        <w:ind w:left="340" w:firstLine="340"/>
        <w:rPr>
          <w:rFonts w:cs="Arial"/>
        </w:rPr>
      </w:pPr>
      <w:bookmarkStart w:id="176" w:name="_Toc19412"/>
      <w:r w:rsidRPr="00083F8B">
        <w:rPr>
          <w:rFonts w:cs="Arial"/>
        </w:rPr>
        <w:t>LA45 - Výška hladiny v čerpací stanici u měrného objektu</w:t>
      </w:r>
      <w:bookmarkEnd w:id="176"/>
    </w:p>
    <w:p w14:paraId="2365B5CB" w14:textId="77777777" w:rsidR="00083F8B" w:rsidRPr="00083F8B" w:rsidRDefault="00083F8B" w:rsidP="009C1831">
      <w:pPr>
        <w:ind w:left="340" w:firstLine="340"/>
        <w:rPr>
          <w:rFonts w:cs="Arial"/>
        </w:rPr>
      </w:pPr>
      <w:bookmarkStart w:id="177" w:name="_Toc17389"/>
      <w:r w:rsidRPr="00083F8B">
        <w:rPr>
          <w:rFonts w:cs="Arial"/>
        </w:rPr>
        <w:t>Demontáž měření výšky hladiny v odlehčovací komoře</w:t>
      </w:r>
      <w:bookmarkEnd w:id="177"/>
    </w:p>
    <w:p w14:paraId="0FFBF8F4" w14:textId="77777777" w:rsidR="00083F8B" w:rsidRDefault="00083F8B" w:rsidP="009C1831"/>
    <w:p w14:paraId="508A51B3" w14:textId="77777777" w:rsidR="009C1831" w:rsidRPr="009C1831" w:rsidRDefault="009C1831" w:rsidP="009C1831">
      <w:pPr>
        <w:rPr>
          <w:b/>
        </w:rPr>
      </w:pPr>
      <w:bookmarkStart w:id="178" w:name="_Toc2489"/>
      <w:r w:rsidRPr="009C1831">
        <w:rPr>
          <w:b/>
        </w:rPr>
        <w:t>Rozvaděč DT1 a DT2</w:t>
      </w:r>
      <w:bookmarkEnd w:id="178"/>
    </w:p>
    <w:p w14:paraId="656D2E8B" w14:textId="77777777" w:rsidR="009C1831" w:rsidRDefault="009C1831" w:rsidP="009C1831">
      <w:r>
        <w:t>V těchto stávajících rozvaděčích ASŘ a MaR, budou osazeny přístroje pro napájení měřicích okruhů výšky hladiny. Současně budou správcem ASŘ upraveny řídicí systémy v těchto rozvaděčích pro připojení a příjem signálů z těchto měření.</w:t>
      </w:r>
    </w:p>
    <w:p w14:paraId="289F87A1" w14:textId="77777777" w:rsidR="009C1831" w:rsidRDefault="009C1831" w:rsidP="009C1831"/>
    <w:p w14:paraId="0B22EC01" w14:textId="77777777" w:rsidR="009C1831" w:rsidRPr="009C1831" w:rsidRDefault="009C1831" w:rsidP="009C1831">
      <w:pPr>
        <w:rPr>
          <w:b/>
        </w:rPr>
      </w:pPr>
      <w:bookmarkStart w:id="179" w:name="_Toc9599"/>
      <w:r w:rsidRPr="009C1831">
        <w:rPr>
          <w:b/>
        </w:rPr>
        <w:t>Doplnění software automatizovaného systému řízení (ASŘ)</w:t>
      </w:r>
      <w:bookmarkEnd w:id="179"/>
    </w:p>
    <w:p w14:paraId="55C4A4E6" w14:textId="77777777" w:rsidR="009C1831" w:rsidRDefault="009C1831" w:rsidP="009C1831">
      <w:pPr>
        <w:spacing w:before="120"/>
        <w:rPr>
          <w:bCs/>
        </w:rPr>
      </w:pPr>
      <w:r>
        <w:rPr>
          <w:bCs/>
        </w:rPr>
        <w:t>Podle popisu řízení ve strojní části projektu bude následně zhotoven software pro řídicí systém (PLC), pro vizualizační aplikaci na dispečinku a vedoucího ČOV. Tyto práce budou dodány správcem řídicího systému jako subdodávka hlavního dodavatele.</w:t>
      </w:r>
    </w:p>
    <w:p w14:paraId="73F6F0C8" w14:textId="77777777" w:rsidR="009C1831" w:rsidRDefault="009C1831" w:rsidP="009C1831">
      <w:pPr>
        <w:rPr>
          <w:bCs/>
        </w:rPr>
      </w:pPr>
      <w:r>
        <w:rPr>
          <w:bCs/>
        </w:rPr>
        <w:t>Vzhledem k velkému výkonu čerpadel při špičkovém provozu povodňové čerpací stanice (až 151kW současného výkonu) bude nutno upravit stávající software tak, aby bylo možno odepnout pohony ČOV při chodu povodňové čerpací stanice.</w:t>
      </w:r>
    </w:p>
    <w:p w14:paraId="638011B4" w14:textId="77777777" w:rsidR="00083F8B" w:rsidRDefault="00083F8B" w:rsidP="009C1831"/>
    <w:p w14:paraId="433419B5" w14:textId="77777777" w:rsidR="009C1831" w:rsidRPr="009C1831" w:rsidRDefault="009C1831" w:rsidP="009C1831">
      <w:pPr>
        <w:rPr>
          <w:b/>
        </w:rPr>
      </w:pPr>
      <w:bookmarkStart w:id="180" w:name="_Toc25692"/>
      <w:r w:rsidRPr="009C1831">
        <w:rPr>
          <w:b/>
        </w:rPr>
        <w:t>Kabelové rozvody</w:t>
      </w:r>
      <w:bookmarkEnd w:id="180"/>
    </w:p>
    <w:p w14:paraId="40CAFD23" w14:textId="77777777" w:rsidR="009C1831" w:rsidRDefault="009C1831" w:rsidP="009C1831">
      <w:pPr>
        <w:spacing w:before="120"/>
        <w:rPr>
          <w:bCs/>
        </w:rPr>
      </w:pPr>
      <w:r>
        <w:rPr>
          <w:bCs/>
        </w:rPr>
        <w:t>Pro nové napájecí a ovládací rozvody budou použity celoplastové kabely s měděným jádrem, a PVC izolací a pláštěm typu CYKY. Pro ovládací okruhy a okruhy MaR budou použity stíněné kabely TCEKFE, které jsou vhodné i pro uložení v zemi a v kabelových chráničkách.</w:t>
      </w:r>
    </w:p>
    <w:p w14:paraId="465DED06" w14:textId="77777777" w:rsidR="009C1831" w:rsidRDefault="009C1831" w:rsidP="009C1831">
      <w:pPr>
        <w:spacing w:before="120"/>
        <w:rPr>
          <w:bCs/>
        </w:rPr>
      </w:pPr>
      <w:r>
        <w:rPr>
          <w:bCs/>
        </w:rPr>
        <w:t>Obecně budou kabely uloženy v hlavních trasách volně v kabelových chráničkách ve stávajících kabelových kolektorech vedených po areálu čistírny. K novým objektům bude nutno provést výkopy od nejbližších protahovacích šachet soustavy kabelového kolektoru. Do nových objektů budou kabely zavedeny vrtaným zatěsněným kabelovým prostupem. Vrtání i prostupy jsou součástí dodávky elektročásti.</w:t>
      </w:r>
    </w:p>
    <w:p w14:paraId="1C5AD9B2" w14:textId="77777777" w:rsidR="009C1831" w:rsidRDefault="009C1831" w:rsidP="009C1831">
      <w:pPr>
        <w:spacing w:before="120"/>
        <w:rPr>
          <w:bCs/>
        </w:rPr>
      </w:pPr>
      <w:r>
        <w:rPr>
          <w:bCs/>
        </w:rPr>
        <w:t>Pro kabelová vedení v měrné šachtě, v povodňoví čerpací stanici a čerpací stanici u měrného objetu budou použit drátěné kabelové rošty, případně kabelové trubky, instalované na vnitřních stěnách těchto podzemních objektů. Pro kabelové vedení uložené na povrchu zákrytové desky PČS bude použit nerezový kabelový žlab s víkem, zabraňující škodlivým účinkům ultrafialového záření na kabely.</w:t>
      </w:r>
    </w:p>
    <w:p w14:paraId="645E4553" w14:textId="77777777" w:rsidR="009C1831" w:rsidRDefault="009C1831" w:rsidP="009C1831">
      <w:pPr>
        <w:spacing w:before="120"/>
        <w:rPr>
          <w:bCs/>
        </w:rPr>
      </w:pPr>
      <w:r>
        <w:rPr>
          <w:bCs/>
        </w:rPr>
        <w:t>Kabelové trasy budou detailně řešeny během realizace v závislosti na stavebním a strojním řešení.</w:t>
      </w:r>
    </w:p>
    <w:p w14:paraId="0F965BD2" w14:textId="77777777" w:rsidR="009C1831" w:rsidRDefault="009C1831" w:rsidP="009C1831">
      <w:pPr>
        <w:rPr>
          <w:b/>
        </w:rPr>
      </w:pPr>
      <w:bookmarkStart w:id="181" w:name="_Toc9254"/>
    </w:p>
    <w:p w14:paraId="164D3287" w14:textId="77777777" w:rsidR="009C1831" w:rsidRPr="009C1831" w:rsidRDefault="009C1831" w:rsidP="009C1831">
      <w:pPr>
        <w:rPr>
          <w:b/>
        </w:rPr>
      </w:pPr>
      <w:r w:rsidRPr="009C1831">
        <w:rPr>
          <w:b/>
        </w:rPr>
        <w:t>Zemnění a pospojování</w:t>
      </w:r>
      <w:bookmarkEnd w:id="181"/>
    </w:p>
    <w:p w14:paraId="2A98111A" w14:textId="77777777" w:rsidR="009C1831" w:rsidRPr="009C1831" w:rsidRDefault="009C1831" w:rsidP="009C1831">
      <w:pPr>
        <w:spacing w:before="120"/>
      </w:pPr>
      <w:r w:rsidRPr="009C1831">
        <w:rPr>
          <w:bCs/>
        </w:rPr>
        <w:t>Při stavbě povodňové čerpací stanice a čerpací stanice u měrného objektu bude zřízena základová u</w:t>
      </w:r>
      <w:r w:rsidRPr="009C1831">
        <w:t xml:space="preserve">zemňovací soustava. Ta bude zhotovena z pozinkovaného pásku FeZn 30x4mm, který bude použit </w:t>
      </w:r>
      <w:r w:rsidRPr="009C1831">
        <w:lastRenderedPageBreak/>
        <w:t>jako strojený základový zemnič. K uzemňovacímu pásku budou připojeny pomocí svorek i ocelové konstrukce a armovací výztuže základů.</w:t>
      </w:r>
    </w:p>
    <w:p w14:paraId="26D4E4CB" w14:textId="77777777" w:rsidR="009C1831" w:rsidRPr="009C1831" w:rsidRDefault="009C1831" w:rsidP="009C1831">
      <w:pPr>
        <w:spacing w:before="120"/>
      </w:pPr>
      <w:r w:rsidRPr="009C1831">
        <w:t>Z uzemňovacího pásku budou vyvedeny uzemňovací přívody dovnitř objektů v místě umístění hlavní uzemňovací přípojnice - HOP.</w:t>
      </w:r>
    </w:p>
    <w:p w14:paraId="505A0B20" w14:textId="77777777" w:rsidR="009C1831" w:rsidRPr="009C1831" w:rsidRDefault="009C1831" w:rsidP="009C1831">
      <w:pPr>
        <w:spacing w:before="120"/>
      </w:pPr>
      <w:r w:rsidRPr="009C1831">
        <w:t>Pro uzemňovací přívody bude použít uzemňovací pozinkovaný (FeZn) drát průměr 10mm s plastovou izolací, který bude vyveden minimálně 60 cm nad budoucí úroveň podlahy budovy. Po dobu stavby budou uzemňovací vodiče a jejich izolace chráněna proti poškození.</w:t>
      </w:r>
    </w:p>
    <w:p w14:paraId="29699A20" w14:textId="77777777" w:rsidR="009C1831" w:rsidRPr="009C1831" w:rsidRDefault="009C1831" w:rsidP="009C1831">
      <w:pPr>
        <w:spacing w:before="120"/>
        <w:rPr>
          <w:rFonts w:cs="Arial"/>
          <w:u w:val="single"/>
        </w:rPr>
      </w:pPr>
      <w:bookmarkStart w:id="182" w:name="_Toc5847"/>
      <w:r w:rsidRPr="009C1831">
        <w:rPr>
          <w:rFonts w:cs="Arial"/>
          <w:u w:val="single"/>
        </w:rPr>
        <w:t>Přeložka stávající zemnící sítě</w:t>
      </w:r>
      <w:bookmarkEnd w:id="182"/>
    </w:p>
    <w:p w14:paraId="534A8CC0" w14:textId="77777777" w:rsidR="009C1831" w:rsidRPr="009C1831" w:rsidRDefault="009C1831" w:rsidP="009C1831">
      <w:pPr>
        <w:spacing w:before="120"/>
        <w:rPr>
          <w:bCs/>
        </w:rPr>
      </w:pPr>
      <w:r w:rsidRPr="009C1831">
        <w:rPr>
          <w:bCs/>
        </w:rPr>
        <w:t>V plánovaném umístění měřící šachty výšky hladiny v Bečvě, je veden zemnící pozinkovaný drát, propojující uzemňovací soustavu uskladňovací nádrže a uzávěrné šachty na odtoku. Při výkopových pracích a zakládání objektu měřící šachty bude drát připojen na armování měřící šachty za užití křížových svorek. Současně bude drát opětovně propojen pomocí drátu a dvojice pozinkovaných svorek na každé straně jeho přerušení.</w:t>
      </w:r>
    </w:p>
    <w:p w14:paraId="6E067465" w14:textId="77777777" w:rsidR="009C1831" w:rsidRPr="009C1831" w:rsidRDefault="009C1831" w:rsidP="009C1831">
      <w:pPr>
        <w:spacing w:before="120"/>
        <w:rPr>
          <w:bCs/>
          <w:u w:val="single"/>
        </w:rPr>
      </w:pPr>
      <w:r w:rsidRPr="009C1831">
        <w:rPr>
          <w:bCs/>
          <w:u w:val="single"/>
        </w:rPr>
        <w:t>Uzemnění pro motorgenerátor</w:t>
      </w:r>
    </w:p>
    <w:p w14:paraId="08AC2DF2" w14:textId="77777777" w:rsidR="009C1831" w:rsidRPr="009C1831" w:rsidRDefault="009C1831" w:rsidP="009C1831">
      <w:pPr>
        <w:spacing w:before="120"/>
      </w:pPr>
      <w:r w:rsidRPr="009C1831">
        <w:t>Pro uzemnění motorgenerátoru bude ve výkopu pod zpevněnou plochou uložen zemnící pásek, spojený se zemnícím páskem budovy trafostanice. V místě zemnícího bodu motorgenerátoru bude vyveden uzemňovací přívod a ukončen v hlavní ochranné přpojnici osazené na zdi trafostanice v instalační krabici. Z ní bude měďným vodičem připojena kostra a rozvaděč motorgenerátoru.</w:t>
      </w:r>
    </w:p>
    <w:p w14:paraId="506B5C14" w14:textId="77777777" w:rsidR="00083F8B" w:rsidRDefault="00083F8B" w:rsidP="00D4651C">
      <w:pPr>
        <w:spacing w:before="120"/>
      </w:pPr>
    </w:p>
    <w:p w14:paraId="41B849D3" w14:textId="77777777" w:rsidR="00BE4BDB" w:rsidRPr="00846061" w:rsidRDefault="00BE4BDB" w:rsidP="00BE4BDB">
      <w:pPr>
        <w:pStyle w:val="Nadpis4"/>
        <w:numPr>
          <w:ilvl w:val="3"/>
          <w:numId w:val="2"/>
        </w:numPr>
      </w:pPr>
      <w:r>
        <w:t>Popis řízení chodu čerpadel a ovládání uzávěrů</w:t>
      </w:r>
    </w:p>
    <w:p w14:paraId="55F50655" w14:textId="77777777" w:rsidR="00BE4BDB" w:rsidRDefault="00BE4BDB" w:rsidP="00BE4BDB">
      <w:pPr>
        <w:pStyle w:val="Bntext"/>
        <w:rPr>
          <w:b/>
        </w:rPr>
      </w:pPr>
      <w:r w:rsidRPr="00BE4BDB">
        <w:rPr>
          <w:b/>
        </w:rPr>
        <w:t>OVLÁDACÍ HLADINY UZÁVĚRŮ – MĚŘENO V NOVÉ MĚRNÉ ŠACHTĚ (MŠ):</w:t>
      </w:r>
    </w:p>
    <w:p w14:paraId="3400CD30" w14:textId="77777777" w:rsidR="00BE4BDB" w:rsidRPr="00AF3624" w:rsidRDefault="00BE4BDB" w:rsidP="00BE4BDB">
      <w:pPr>
        <w:pBdr>
          <w:bottom w:val="single" w:sz="4" w:space="1" w:color="auto"/>
        </w:pBdr>
        <w:spacing w:before="120"/>
        <w:rPr>
          <w:b/>
        </w:rPr>
      </w:pPr>
      <w:r w:rsidRPr="00AF3624">
        <w:rPr>
          <w:b/>
        </w:rPr>
        <w:t>Tabulový uzávěr (DN 1400) v povodňové ČS</w:t>
      </w:r>
      <w:r>
        <w:rPr>
          <w:b/>
        </w:rPr>
        <w:t xml:space="preserve"> (PČS)</w:t>
      </w:r>
      <w:r w:rsidRPr="00AF3624">
        <w:rPr>
          <w:b/>
        </w:rPr>
        <w:t>:</w:t>
      </w:r>
    </w:p>
    <w:p w14:paraId="1DCC69E7" w14:textId="77777777" w:rsidR="00BE4BDB" w:rsidRDefault="00BE4BDB" w:rsidP="00BE4BDB">
      <w:r>
        <w:t>- uzavření při dosažení kóty 225,10 a víc</w:t>
      </w:r>
    </w:p>
    <w:p w14:paraId="460796FD" w14:textId="77777777" w:rsidR="00BE4BDB" w:rsidRPr="00BE4BDB" w:rsidRDefault="00BE4BDB" w:rsidP="00BE4BDB">
      <w:r>
        <w:t xml:space="preserve">- otevření při poklesu na kótu 225,00 a níž (podmíněno předchozím uzavřením tohoto uzávěru </w:t>
      </w:r>
      <w:r w:rsidRPr="00DF0D38">
        <w:t xml:space="preserve">+ </w:t>
      </w:r>
      <w:r w:rsidRPr="00BE4BDB">
        <w:t xml:space="preserve">současně podmíněno hladinou měřenou v OK0A </w:t>
      </w:r>
      <w:r w:rsidRPr="00BE4BDB">
        <w:rPr>
          <w:rFonts w:cstheme="minorHAnsi"/>
        </w:rPr>
        <w:t>˂</w:t>
      </w:r>
      <w:r w:rsidRPr="00BE4BDB">
        <w:t xml:space="preserve"> 225,25). Pokud bude hladina měřená v OK0A </w:t>
      </w:r>
      <w:r w:rsidRPr="00BE4BDB">
        <w:rPr>
          <w:rFonts w:cstheme="minorHAnsi"/>
        </w:rPr>
        <w:t>˃</w:t>
      </w:r>
      <w:r w:rsidRPr="00BE4BDB">
        <w:t xml:space="preserve"> 225,25, zůstane tabulový uzávěr uzavřený do doby jejího poklesu pod tuto kótu.</w:t>
      </w:r>
    </w:p>
    <w:p w14:paraId="2C383A1C" w14:textId="77777777" w:rsidR="00BE4BDB" w:rsidRPr="00BE4BDB" w:rsidRDefault="00BE4BDB" w:rsidP="00BE4BDB">
      <w:pPr>
        <w:rPr>
          <w:i/>
        </w:rPr>
      </w:pPr>
      <w:r w:rsidRPr="00BE4BDB">
        <w:rPr>
          <w:i/>
        </w:rPr>
        <w:t>Pozn. pro možnost měření hladiny i při výpadku napájení celé ČOV bude v měrné šachtě osazena vodočetná lať. Na základě dosažených hladin je možné v případě potřeby ovládání uzávěrů v PČS a Š41 i na ruční pohon. Ověření hladin na této vodočetné lati umožní také případnou korekci nastavení uvedených ovládacích hladin.</w:t>
      </w:r>
    </w:p>
    <w:p w14:paraId="041A019E" w14:textId="77777777" w:rsidR="00BE4BDB" w:rsidRPr="00BE4BDB" w:rsidRDefault="00BE4BDB" w:rsidP="00BE4BDB"/>
    <w:p w14:paraId="74BCBBC6" w14:textId="77777777" w:rsidR="00BE4BDB" w:rsidRPr="00BE4BDB" w:rsidRDefault="00BE4BDB" w:rsidP="00BE4BDB">
      <w:pPr>
        <w:pBdr>
          <w:bottom w:val="single" w:sz="4" w:space="1" w:color="auto"/>
        </w:pBdr>
        <w:rPr>
          <w:b/>
        </w:rPr>
      </w:pPr>
      <w:r w:rsidRPr="00BE4BDB">
        <w:rPr>
          <w:b/>
        </w:rPr>
        <w:t>Tabulový uzávěr v šachtě Š27 (DN 400) na přítoku do ČOV:</w:t>
      </w:r>
    </w:p>
    <w:p w14:paraId="077C8FAC" w14:textId="77777777" w:rsidR="00BE4BDB" w:rsidRPr="00BE4BDB" w:rsidRDefault="00BE4BDB" w:rsidP="00BE4BDB">
      <w:pPr>
        <w:rPr>
          <w:i/>
        </w:rPr>
      </w:pPr>
      <w:r w:rsidRPr="00BE4BDB">
        <w:rPr>
          <w:i/>
        </w:rPr>
        <w:t>- dnes uzavření uzávěru na kótě 225,80 – otevření uzávěru na kótě 225,46 (měřeno v OK 0A)</w:t>
      </w:r>
    </w:p>
    <w:p w14:paraId="50A06CF6" w14:textId="77777777" w:rsidR="00BE4BDB" w:rsidRPr="00BE4BDB" w:rsidRDefault="00BE4BDB" w:rsidP="00BE4BDB">
      <w:pPr>
        <w:spacing w:before="120"/>
      </w:pPr>
      <w:r w:rsidRPr="00BE4BDB">
        <w:t xml:space="preserve">- v rámci stavby přenastavit řídící systém ČOV tak, aby při dosažení kóty 226,20 a víc (měřeno v MŠ) zůstalo ve vstupní ČS v provozu max. 1 stáv. čerpadlo (Prerostal-Qmax.=35 l/s). Uzávěr ve stávající šachtě Š27 zůstane otevřený. Současně bude při dosažení hladiny 226,20 v MŠ blokované sepnutí čerpadla (umístěno ve vstupní ČS) do dešťové zdrže. Přítoky na ČOV </w:t>
      </w:r>
      <w:r w:rsidRPr="00BE4BDB">
        <w:rPr>
          <w:rFonts w:cstheme="minorHAnsi"/>
        </w:rPr>
        <w:t>˃</w:t>
      </w:r>
      <w:r w:rsidRPr="00BE4BDB">
        <w:t xml:space="preserve"> 35 l/s budou v OK 0A odlehčeny do PČS.</w:t>
      </w:r>
    </w:p>
    <w:p w14:paraId="3580EB0A" w14:textId="77777777" w:rsidR="00BE4BDB" w:rsidRPr="00BE4BDB" w:rsidRDefault="00BE4BDB" w:rsidP="00BE4BDB">
      <w:pPr>
        <w:spacing w:before="120"/>
      </w:pPr>
      <w:r w:rsidRPr="00BE4BDB">
        <w:t>- v rámci stavby přenastavit řídící systém ČOV tak, aby při poklesu na kótu 226,05 a níž (měřeno v MŠ) byla ve vstupní ČS v provozu v provozu všechna instalovaná čerpadla. Uzávěr ve stávající šachtě Š27 zůstane otevřený.</w:t>
      </w:r>
    </w:p>
    <w:p w14:paraId="2DC5B806" w14:textId="77777777" w:rsidR="00BE4BDB" w:rsidRPr="00BE4BDB" w:rsidRDefault="00BE4BDB" w:rsidP="00BE4BDB"/>
    <w:p w14:paraId="15318C68" w14:textId="77777777" w:rsidR="00BE4BDB" w:rsidRPr="00BE4BDB" w:rsidRDefault="00BE4BDB" w:rsidP="00BE4BDB">
      <w:pPr>
        <w:pBdr>
          <w:bottom w:val="single" w:sz="4" w:space="1" w:color="auto"/>
        </w:pBdr>
        <w:rPr>
          <w:b/>
        </w:rPr>
      </w:pPr>
      <w:r w:rsidRPr="00BE4BDB">
        <w:rPr>
          <w:b/>
        </w:rPr>
        <w:t>Tabulový uzávěr v uzávěrné šachtě Š41 (DN 500) na odtoku z ČOV:</w:t>
      </w:r>
    </w:p>
    <w:p w14:paraId="28E43D89" w14:textId="77777777" w:rsidR="00BE4BDB" w:rsidRPr="009745F8" w:rsidRDefault="00BE4BDB" w:rsidP="00BE4BDB">
      <w:pPr>
        <w:rPr>
          <w:i/>
        </w:rPr>
      </w:pPr>
      <w:r w:rsidRPr="00BE4BDB">
        <w:rPr>
          <w:i/>
        </w:rPr>
        <w:t>- dnes uzavření uzávěru na kótě 225,90 – otevření uzávěru na kótě 225,46 (měřeno v OK 0A)</w:t>
      </w:r>
    </w:p>
    <w:p w14:paraId="57197CBF" w14:textId="77777777" w:rsidR="00BE4BDB" w:rsidRPr="00626B41" w:rsidRDefault="00BE4BDB" w:rsidP="00BE4BDB">
      <w:pPr>
        <w:spacing w:before="120"/>
      </w:pPr>
      <w:r w:rsidRPr="00626B41">
        <w:t>- v rámci stavby přenastavit řídící systém ČOV tak, aby při kótě 226,</w:t>
      </w:r>
      <w:r>
        <w:t>2</w:t>
      </w:r>
      <w:r w:rsidRPr="00626B41">
        <w:t>0 (měřeno v MŠ) došlo k uzavření uzávěru ve stávající šachtě Š41.</w:t>
      </w:r>
    </w:p>
    <w:p w14:paraId="07D38C46" w14:textId="77777777" w:rsidR="00BE4BDB" w:rsidRPr="00626B41" w:rsidRDefault="00BE4BDB" w:rsidP="00BE4BDB">
      <w:pPr>
        <w:spacing w:before="120"/>
      </w:pPr>
      <w:r w:rsidRPr="00626B41">
        <w:lastRenderedPageBreak/>
        <w:t>- v rámci stavby přenastavit řídící systém ČOV tak, aby při kótě 226,</w:t>
      </w:r>
      <w:r>
        <w:t>0</w:t>
      </w:r>
      <w:r w:rsidRPr="00626B41">
        <w:t>5 (měřeno v MŠ) došlo k otevření uzávěru ve stávající šachtě Š41</w:t>
      </w:r>
      <w:r>
        <w:t xml:space="preserve"> (podmíněno předchozím uzavřením tohoto uzávěru)</w:t>
      </w:r>
      <w:r w:rsidRPr="00626B41">
        <w:t>.</w:t>
      </w:r>
      <w:r>
        <w:t xml:space="preserve"> Současně dojde k odblokování sepnutí čerpadla (umístěno ve vstupní ČS) do dešťové zdrže</w:t>
      </w:r>
    </w:p>
    <w:p w14:paraId="59B90796" w14:textId="77777777" w:rsidR="00BE4BDB" w:rsidRDefault="00BE4BDB" w:rsidP="00BE4BDB">
      <w:pPr>
        <w:spacing w:before="120"/>
      </w:pPr>
      <w:r>
        <w:t>(Poznámka: měření průtoku v Pashallově žlabu stáv. měrného objektu nebude při překročení kóty cca 225,60 v MŠ věrohodné, odtok z ČOV ale bude možný gravitačně až do kóty 226,20 (uzavření uzávěru ve stáv. šachtě Š41).</w:t>
      </w:r>
    </w:p>
    <w:p w14:paraId="2A64DB23" w14:textId="77777777" w:rsidR="00BE4BDB" w:rsidRPr="00626B41" w:rsidRDefault="00BE4BDB" w:rsidP="00BE4BDB">
      <w:pPr>
        <w:spacing w:before="120"/>
      </w:pPr>
    </w:p>
    <w:p w14:paraId="7A3798CA" w14:textId="77777777" w:rsidR="00BE4BDB" w:rsidRPr="00C60842" w:rsidRDefault="00BE4BDB" w:rsidP="00BE4BDB">
      <w:pPr>
        <w:pBdr>
          <w:bottom w:val="single" w:sz="4" w:space="1" w:color="auto"/>
        </w:pBdr>
        <w:rPr>
          <w:b/>
        </w:rPr>
      </w:pPr>
      <w:r>
        <w:rPr>
          <w:b/>
        </w:rPr>
        <w:t>Odtok z ČOV za povodní:</w:t>
      </w:r>
    </w:p>
    <w:p w14:paraId="41ED7DBC" w14:textId="77777777" w:rsidR="00BE4BDB" w:rsidRPr="00E420C4" w:rsidRDefault="00BE4BDB" w:rsidP="00BE4BDB">
      <w:pPr>
        <w:rPr>
          <w:i/>
        </w:rPr>
      </w:pPr>
      <w:r w:rsidRPr="00E420C4">
        <w:rPr>
          <w:i/>
        </w:rPr>
        <w:t>- dnes je ČOV vyřazena z provozu při dosažení kóty 225,</w:t>
      </w:r>
      <w:r w:rsidR="00C108EA">
        <w:rPr>
          <w:i/>
        </w:rPr>
        <w:t>8</w:t>
      </w:r>
      <w:r w:rsidR="00CF7200">
        <w:rPr>
          <w:i/>
        </w:rPr>
        <w:t>0</w:t>
      </w:r>
      <w:r w:rsidRPr="00E420C4">
        <w:rPr>
          <w:i/>
        </w:rPr>
        <w:t xml:space="preserve"> – uvedena do provozu při poklesu na kótu 225,46 (měřeno v OK0A)</w:t>
      </w:r>
    </w:p>
    <w:p w14:paraId="4EFD74FB" w14:textId="77777777" w:rsidR="00BE4BDB" w:rsidRDefault="00BE4BDB" w:rsidP="00BE4BDB">
      <w:pPr>
        <w:spacing w:before="120"/>
      </w:pPr>
      <w:r w:rsidRPr="00626B41">
        <w:t xml:space="preserve">- </w:t>
      </w:r>
      <w:r>
        <w:t xml:space="preserve">po realizaci stavby bude za povodní (při dosažení kóty 226,20 a víc v MŠ) ponechaný průtok přes ČOV jen Q=35 l/s. Přítoky na ČOV </w:t>
      </w:r>
      <w:r>
        <w:rPr>
          <w:rFonts w:cstheme="minorHAnsi"/>
        </w:rPr>
        <w:t>˃</w:t>
      </w:r>
      <w:r>
        <w:t xml:space="preserve"> 35 l/s budou v OK 0A odlehčeny do PČS.</w:t>
      </w:r>
    </w:p>
    <w:p w14:paraId="6C7D994C" w14:textId="77777777" w:rsidR="00BE4BDB" w:rsidRDefault="00BE4BDB" w:rsidP="00BE4BDB">
      <w:pPr>
        <w:spacing w:before="120"/>
      </w:pPr>
      <w:r>
        <w:t>- gravitačně bude možný odtok z ČOV až do kóty 226,20 (</w:t>
      </w:r>
      <w:r w:rsidRPr="00626B41">
        <w:t>měřeno v</w:t>
      </w:r>
      <w:r>
        <w:t> </w:t>
      </w:r>
      <w:r w:rsidRPr="00626B41">
        <w:t>MŠ</w:t>
      </w:r>
      <w:r>
        <w:t>), kdy dojde k uzavření uzávěru ve stáv. šachtě Š41).</w:t>
      </w:r>
    </w:p>
    <w:p w14:paraId="296EE9D4" w14:textId="77777777" w:rsidR="00BE4BDB" w:rsidRDefault="00BE4BDB" w:rsidP="00BE4BDB">
      <w:pPr>
        <w:spacing w:before="120"/>
      </w:pPr>
      <w:r>
        <w:t>- už před uzavřením uzávěru ve stáv. šachtě Š41 dojde k přepadu odtékající vody z ČOV ze stáv. měrného objektu do nové čerpací stanice ČSMO – dno přepadového potrubí DN 400 – 225,40. V ČSMO bude trvale osazeno kalové ponorné čerpadlo v sestavě 1+0. Zapínací hladina čerpadla v nové ČSMO je 226,40 (měřeno novým ultrazvukem ve stáv. měrném objektu, sepnutí bude podmíněné uzavřením uzávěru v Š41). Vypínací hladina tohoto čerpadla je 225,00 (měřeno plovákem u tohoto čerpadla – dodávka elektro). Pro případ poruchy plovákového spínače bude v řídícím systému (ŘS) nastavena časová prodleva 2 minuty (parametr) od dosažení hladiny v MO 225,40, po uplynutí které se čerpadlo vypne.</w:t>
      </w:r>
    </w:p>
    <w:p w14:paraId="1F0D2F2D" w14:textId="77777777" w:rsidR="00BE4BDB" w:rsidRDefault="00BE4BDB" w:rsidP="00BE4BDB">
      <w:pPr>
        <w:spacing w:before="120"/>
      </w:pPr>
    </w:p>
    <w:p w14:paraId="57D79DEC" w14:textId="77777777" w:rsidR="00BE4BDB" w:rsidRPr="00C60842" w:rsidRDefault="00BE4BDB" w:rsidP="00BE4BDB">
      <w:pPr>
        <w:pBdr>
          <w:bottom w:val="single" w:sz="4" w:space="1" w:color="auto"/>
        </w:pBdr>
        <w:rPr>
          <w:b/>
        </w:rPr>
      </w:pPr>
      <w:r>
        <w:rPr>
          <w:b/>
        </w:rPr>
        <w:t>Čerpání odpadních vod za povodní:</w:t>
      </w:r>
    </w:p>
    <w:p w14:paraId="05D25901" w14:textId="77777777" w:rsidR="00BE4BDB" w:rsidRPr="00E420C4" w:rsidRDefault="00BE4BDB" w:rsidP="00BE4BDB">
      <w:pPr>
        <w:rPr>
          <w:i/>
        </w:rPr>
      </w:pPr>
      <w:r w:rsidRPr="00E420C4">
        <w:rPr>
          <w:i/>
        </w:rPr>
        <w:t xml:space="preserve">- dnes </w:t>
      </w:r>
      <w:r>
        <w:rPr>
          <w:i/>
        </w:rPr>
        <w:t xml:space="preserve">se Bečva vzdouvá do kanalizace a přítoku na ČOV. Hladina Bečvy je dnes měřená v OK 0A. Dnes </w:t>
      </w:r>
      <w:r w:rsidRPr="00E420C4">
        <w:rPr>
          <w:i/>
        </w:rPr>
        <w:t>je ČOV vyřazena z</w:t>
      </w:r>
      <w:r w:rsidR="00CF7200">
        <w:rPr>
          <w:i/>
        </w:rPr>
        <w:t> provozu při dosažení kóty 225,</w:t>
      </w:r>
      <w:r w:rsidR="00C108EA">
        <w:rPr>
          <w:i/>
        </w:rPr>
        <w:t>8</w:t>
      </w:r>
      <w:r w:rsidR="00CF7200">
        <w:rPr>
          <w:i/>
        </w:rPr>
        <w:t>0</w:t>
      </w:r>
      <w:r w:rsidRPr="00E420C4">
        <w:rPr>
          <w:i/>
        </w:rPr>
        <w:t xml:space="preserve"> – uvedena do provozu při poklesu na kótu 225,46 (měřeno v OK0A)</w:t>
      </w:r>
      <w:r>
        <w:rPr>
          <w:i/>
        </w:rPr>
        <w:t>. Přelivná hrana v OK 0A je na kótě 225,25. Hladina Bečvy nekontrolovaně nastupuje do kanalizační sítě města Lipník nad Bečvou, přes kanalizační přípojky dochází k zatápění suterénů odkanalizovaných nemovitostí a dále i terénu města.</w:t>
      </w:r>
    </w:p>
    <w:p w14:paraId="71AD2EE9" w14:textId="77777777" w:rsidR="00BE4BDB" w:rsidRDefault="00BE4BDB" w:rsidP="00BE4BDB">
      <w:pPr>
        <w:spacing w:before="120"/>
      </w:pPr>
      <w:r w:rsidRPr="00626B41">
        <w:t xml:space="preserve">- </w:t>
      </w:r>
      <w:r>
        <w:t>v rámci realizace PPO Lipník nad Bečvou bude realizovaná nová povodňová čerpací stanice (PČS) na odlehčovací stoce OS0A. V této PČS bude osazený tabulový uzávěr na odlehčovací stoce OS 0A. Tento uzávěr bude uzavřený při dosažení kóty 225,10 v nové MŠ (tzn. nebude překročená kóta přelivné hrany v OK 0A).  Voda z Bečvy se tak nebude vzdouvat do kanalizace města.</w:t>
      </w:r>
    </w:p>
    <w:p w14:paraId="1BED9FA7" w14:textId="77777777" w:rsidR="00BE4BDB" w:rsidRDefault="00BE4BDB" w:rsidP="00BE4BDB">
      <w:pPr>
        <w:spacing w:before="120"/>
      </w:pPr>
      <w:r>
        <w:t xml:space="preserve">- kapacita vstupní čerpací stanice ČOV Lipník nad Bečvou je podle aktuálního Provozního řádu ČOV Lipník nad Bečvou = 3 x 35 l/s na ČOV + 140 l/s do průtočné dešťové zdrže, tzn. celkem 245 l/s. </w:t>
      </w:r>
    </w:p>
    <w:p w14:paraId="061278A7" w14:textId="77777777" w:rsidR="00BE4BDB" w:rsidRPr="00C063B7" w:rsidRDefault="00BE4BDB" w:rsidP="00BE4BDB">
      <w:pPr>
        <w:spacing w:before="120"/>
        <w:rPr>
          <w:rFonts w:cs="Arial"/>
          <w:bCs/>
        </w:rPr>
      </w:pPr>
      <w:r>
        <w:t xml:space="preserve">- přítok do OK 0A je podle zpracované studie </w:t>
      </w:r>
      <w:r w:rsidRPr="00C063B7">
        <w:rPr>
          <w:bCs/>
        </w:rPr>
        <w:t>„Lipník nad Bečvou - posouzení optimalizace funkce kanalizace pro město Lipník nad Bečvou“ (Sweco Hydroprojekt a.s., Praha, 2017)</w:t>
      </w:r>
      <w:r>
        <w:rPr>
          <w:bCs/>
        </w:rPr>
        <w:t xml:space="preserve"> – 1.380 l/s</w:t>
      </w:r>
    </w:p>
    <w:p w14:paraId="0DAB4DE0" w14:textId="77777777" w:rsidR="00BE4BDB" w:rsidRDefault="00BE4BDB" w:rsidP="00BE4BDB">
      <w:pPr>
        <w:spacing w:before="120"/>
      </w:pPr>
      <w:r>
        <w:t>- v případě dešťových srážek v Lipníku nad Bečvou budou přitékající odpadní vody odváděny následovně:</w:t>
      </w:r>
    </w:p>
    <w:p w14:paraId="7FD74E7B" w14:textId="77777777" w:rsidR="00BE4BDB" w:rsidRDefault="00BE4BDB" w:rsidP="00BE4BDB">
      <w:pPr>
        <w:spacing w:before="120"/>
      </w:pPr>
      <w:r>
        <w:t xml:space="preserve">Hladina v Bečvě (měřeno v MŠ) </w:t>
      </w:r>
      <w:r>
        <w:rPr>
          <w:rFonts w:cstheme="minorHAnsi"/>
        </w:rPr>
        <w:t>˂ 225,10</w:t>
      </w:r>
    </w:p>
    <w:tbl>
      <w:tblPr>
        <w:tblStyle w:val="Mkatabulky"/>
        <w:tblW w:w="0" w:type="auto"/>
        <w:jc w:val="center"/>
        <w:tblLook w:val="04A0" w:firstRow="1" w:lastRow="0" w:firstColumn="1" w:lastColumn="0" w:noHBand="0" w:noVBand="1"/>
      </w:tblPr>
      <w:tblGrid>
        <w:gridCol w:w="1523"/>
        <w:gridCol w:w="1488"/>
        <w:gridCol w:w="1498"/>
        <w:gridCol w:w="1414"/>
        <w:gridCol w:w="1697"/>
        <w:gridCol w:w="1666"/>
      </w:tblGrid>
      <w:tr w:rsidR="00BE4BDB" w:rsidRPr="00B95EAC" w14:paraId="599F4008" w14:textId="77777777" w:rsidTr="008D4577">
        <w:trPr>
          <w:jc w:val="center"/>
        </w:trPr>
        <w:tc>
          <w:tcPr>
            <w:tcW w:w="1585" w:type="dxa"/>
          </w:tcPr>
          <w:p w14:paraId="01EAC929" w14:textId="77777777" w:rsidR="00BE4BDB" w:rsidRPr="00B95EAC" w:rsidRDefault="00BE4BDB" w:rsidP="008D4577">
            <w:pPr>
              <w:spacing w:before="120"/>
              <w:jc w:val="center"/>
              <w:rPr>
                <w:sz w:val="18"/>
                <w:szCs w:val="18"/>
              </w:rPr>
            </w:pPr>
            <w:r w:rsidRPr="00B95EAC">
              <w:rPr>
                <w:sz w:val="18"/>
                <w:szCs w:val="18"/>
              </w:rPr>
              <w:t>přítok stokou A + výtlak z ČS Zelinka</w:t>
            </w:r>
          </w:p>
        </w:tc>
        <w:tc>
          <w:tcPr>
            <w:tcW w:w="1559" w:type="dxa"/>
          </w:tcPr>
          <w:p w14:paraId="2733E2C4" w14:textId="77777777" w:rsidR="00BE4BDB" w:rsidRPr="00B95EAC" w:rsidRDefault="00BE4BDB" w:rsidP="008D4577">
            <w:pPr>
              <w:spacing w:before="120"/>
              <w:jc w:val="center"/>
              <w:rPr>
                <w:sz w:val="18"/>
                <w:szCs w:val="18"/>
              </w:rPr>
            </w:pPr>
            <w:r w:rsidRPr="00B95EAC">
              <w:rPr>
                <w:sz w:val="18"/>
                <w:szCs w:val="18"/>
              </w:rPr>
              <w:t>přítok na ČOV</w:t>
            </w:r>
          </w:p>
        </w:tc>
        <w:tc>
          <w:tcPr>
            <w:tcW w:w="1541" w:type="dxa"/>
          </w:tcPr>
          <w:p w14:paraId="0C8F4DE1" w14:textId="77777777" w:rsidR="00BE4BDB" w:rsidRDefault="00BE4BDB" w:rsidP="008D4577">
            <w:pPr>
              <w:spacing w:before="120"/>
              <w:jc w:val="center"/>
              <w:rPr>
                <w:sz w:val="18"/>
                <w:szCs w:val="18"/>
              </w:rPr>
            </w:pPr>
            <w:r w:rsidRPr="00B95EAC">
              <w:rPr>
                <w:sz w:val="18"/>
                <w:szCs w:val="18"/>
              </w:rPr>
              <w:t>gravitační odtok</w:t>
            </w:r>
          </w:p>
          <w:p w14:paraId="70AB5E97" w14:textId="77777777" w:rsidR="00BE4BDB" w:rsidRPr="00B95EAC" w:rsidRDefault="00BE4BDB" w:rsidP="008D4577">
            <w:pPr>
              <w:jc w:val="center"/>
              <w:rPr>
                <w:sz w:val="18"/>
                <w:szCs w:val="18"/>
              </w:rPr>
            </w:pPr>
            <w:r w:rsidRPr="00B95EAC">
              <w:rPr>
                <w:sz w:val="18"/>
                <w:szCs w:val="18"/>
              </w:rPr>
              <w:t>z ČOV</w:t>
            </w:r>
          </w:p>
        </w:tc>
        <w:tc>
          <w:tcPr>
            <w:tcW w:w="1466" w:type="dxa"/>
          </w:tcPr>
          <w:p w14:paraId="7958CD59" w14:textId="77777777" w:rsidR="00BE4BDB" w:rsidRDefault="00BE4BDB" w:rsidP="008D4577">
            <w:pPr>
              <w:spacing w:before="120"/>
              <w:jc w:val="center"/>
              <w:rPr>
                <w:sz w:val="18"/>
                <w:szCs w:val="18"/>
              </w:rPr>
            </w:pPr>
            <w:r w:rsidRPr="00B95EAC">
              <w:rPr>
                <w:sz w:val="18"/>
                <w:szCs w:val="18"/>
              </w:rPr>
              <w:t>čerpání odtoku</w:t>
            </w:r>
          </w:p>
          <w:p w14:paraId="5ECAD155" w14:textId="77777777" w:rsidR="00BE4BDB" w:rsidRPr="00B95EAC" w:rsidRDefault="00BE4BDB" w:rsidP="008D4577">
            <w:pPr>
              <w:jc w:val="center"/>
              <w:rPr>
                <w:sz w:val="18"/>
                <w:szCs w:val="18"/>
              </w:rPr>
            </w:pPr>
            <w:r w:rsidRPr="00B95EAC">
              <w:rPr>
                <w:sz w:val="18"/>
                <w:szCs w:val="18"/>
              </w:rPr>
              <w:t>z ČOV</w:t>
            </w:r>
          </w:p>
        </w:tc>
        <w:tc>
          <w:tcPr>
            <w:tcW w:w="1753" w:type="dxa"/>
          </w:tcPr>
          <w:p w14:paraId="25CD896A" w14:textId="77777777" w:rsidR="00BE4BDB" w:rsidRPr="00B95EAC" w:rsidRDefault="00BE4BDB" w:rsidP="008D4577">
            <w:pPr>
              <w:spacing w:before="120"/>
              <w:jc w:val="center"/>
              <w:rPr>
                <w:sz w:val="18"/>
                <w:szCs w:val="18"/>
              </w:rPr>
            </w:pPr>
            <w:r w:rsidRPr="00B95EAC">
              <w:rPr>
                <w:sz w:val="18"/>
                <w:szCs w:val="18"/>
              </w:rPr>
              <w:t>odlehčení gravitačně</w:t>
            </w:r>
          </w:p>
        </w:tc>
        <w:tc>
          <w:tcPr>
            <w:tcW w:w="1724" w:type="dxa"/>
          </w:tcPr>
          <w:p w14:paraId="591D71B0" w14:textId="77777777" w:rsidR="00BE4BDB" w:rsidRPr="00B95EAC" w:rsidRDefault="00BE4BDB" w:rsidP="008D4577">
            <w:pPr>
              <w:spacing w:before="120"/>
              <w:jc w:val="center"/>
              <w:rPr>
                <w:sz w:val="18"/>
                <w:szCs w:val="18"/>
              </w:rPr>
            </w:pPr>
            <w:r w:rsidRPr="00B95EAC">
              <w:rPr>
                <w:sz w:val="18"/>
                <w:szCs w:val="18"/>
              </w:rPr>
              <w:t>odlehčení čerpáním</w:t>
            </w:r>
          </w:p>
        </w:tc>
      </w:tr>
      <w:tr w:rsidR="00BE4BDB" w:rsidRPr="00E84934" w14:paraId="39D599BA" w14:textId="77777777" w:rsidTr="008D4577">
        <w:trPr>
          <w:jc w:val="center"/>
        </w:trPr>
        <w:tc>
          <w:tcPr>
            <w:tcW w:w="1585" w:type="dxa"/>
          </w:tcPr>
          <w:p w14:paraId="4D685D9B"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59" w:type="dxa"/>
          </w:tcPr>
          <w:p w14:paraId="37DBCFF6"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41" w:type="dxa"/>
          </w:tcPr>
          <w:p w14:paraId="06C5E33E"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466" w:type="dxa"/>
          </w:tcPr>
          <w:p w14:paraId="70AB70F3" w14:textId="77777777" w:rsidR="00BE4BDB" w:rsidRPr="00E84934" w:rsidRDefault="00BE4BDB" w:rsidP="008D4577">
            <w:pPr>
              <w:spacing w:before="120"/>
              <w:jc w:val="center"/>
              <w:rPr>
                <w:sz w:val="18"/>
                <w:szCs w:val="18"/>
              </w:rPr>
            </w:pPr>
            <w:r>
              <w:rPr>
                <w:sz w:val="18"/>
                <w:szCs w:val="18"/>
              </w:rPr>
              <w:t>0</w:t>
            </w:r>
          </w:p>
        </w:tc>
        <w:tc>
          <w:tcPr>
            <w:tcW w:w="1753" w:type="dxa"/>
          </w:tcPr>
          <w:p w14:paraId="7C1919A7" w14:textId="77777777" w:rsidR="00BE4BDB" w:rsidRPr="00E84934" w:rsidRDefault="00BE4BDB" w:rsidP="008D4577">
            <w:pPr>
              <w:spacing w:before="120"/>
              <w:jc w:val="center"/>
              <w:rPr>
                <w:sz w:val="18"/>
                <w:szCs w:val="18"/>
              </w:rPr>
            </w:pPr>
            <w:r>
              <w:rPr>
                <w:sz w:val="18"/>
                <w:szCs w:val="18"/>
              </w:rPr>
              <w:t>0</w:t>
            </w:r>
          </w:p>
        </w:tc>
        <w:tc>
          <w:tcPr>
            <w:tcW w:w="1724" w:type="dxa"/>
          </w:tcPr>
          <w:p w14:paraId="69FA13C7" w14:textId="77777777" w:rsidR="00BE4BDB" w:rsidRPr="00E84934" w:rsidRDefault="00BE4BDB" w:rsidP="008D4577">
            <w:pPr>
              <w:spacing w:before="120"/>
              <w:jc w:val="center"/>
              <w:rPr>
                <w:sz w:val="18"/>
                <w:szCs w:val="18"/>
              </w:rPr>
            </w:pPr>
            <w:r>
              <w:rPr>
                <w:sz w:val="18"/>
                <w:szCs w:val="18"/>
              </w:rPr>
              <w:t>0</w:t>
            </w:r>
          </w:p>
        </w:tc>
      </w:tr>
      <w:tr w:rsidR="00BE4BDB" w:rsidRPr="00E84934" w14:paraId="51402E6D" w14:textId="77777777" w:rsidTr="008D4577">
        <w:trPr>
          <w:jc w:val="center"/>
        </w:trPr>
        <w:tc>
          <w:tcPr>
            <w:tcW w:w="1585" w:type="dxa"/>
          </w:tcPr>
          <w:p w14:paraId="527745A4" w14:textId="77777777" w:rsidR="00BE4BDB" w:rsidRPr="00E84934" w:rsidRDefault="00BE4BDB" w:rsidP="008D4577">
            <w:pPr>
              <w:spacing w:before="120"/>
              <w:jc w:val="center"/>
              <w:rPr>
                <w:sz w:val="18"/>
                <w:szCs w:val="18"/>
              </w:rPr>
            </w:pPr>
            <w:r>
              <w:rPr>
                <w:rFonts w:cstheme="minorHAnsi"/>
                <w:sz w:val="18"/>
                <w:szCs w:val="18"/>
              </w:rPr>
              <w:t>˃</w:t>
            </w:r>
            <w:r>
              <w:rPr>
                <w:sz w:val="18"/>
                <w:szCs w:val="18"/>
              </w:rPr>
              <w:t xml:space="preserve"> 245 l/s</w:t>
            </w:r>
          </w:p>
        </w:tc>
        <w:tc>
          <w:tcPr>
            <w:tcW w:w="1559" w:type="dxa"/>
          </w:tcPr>
          <w:p w14:paraId="44B792F3"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41" w:type="dxa"/>
          </w:tcPr>
          <w:p w14:paraId="518D3D1B"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466" w:type="dxa"/>
          </w:tcPr>
          <w:p w14:paraId="326E23EE" w14:textId="77777777" w:rsidR="00BE4BDB" w:rsidRPr="00E84934" w:rsidRDefault="00BE4BDB" w:rsidP="008D4577">
            <w:pPr>
              <w:spacing w:before="120"/>
              <w:jc w:val="center"/>
              <w:rPr>
                <w:sz w:val="18"/>
                <w:szCs w:val="18"/>
              </w:rPr>
            </w:pPr>
            <w:r>
              <w:rPr>
                <w:sz w:val="18"/>
                <w:szCs w:val="18"/>
              </w:rPr>
              <w:t>0</w:t>
            </w:r>
          </w:p>
        </w:tc>
        <w:tc>
          <w:tcPr>
            <w:tcW w:w="1753" w:type="dxa"/>
          </w:tcPr>
          <w:p w14:paraId="4665233F" w14:textId="77777777" w:rsidR="00BE4BDB" w:rsidRPr="00E84934" w:rsidRDefault="00BE4BDB" w:rsidP="008D4577">
            <w:pPr>
              <w:spacing w:before="120"/>
              <w:jc w:val="center"/>
              <w:rPr>
                <w:sz w:val="18"/>
                <w:szCs w:val="18"/>
              </w:rPr>
            </w:pPr>
            <w:r>
              <w:rPr>
                <w:sz w:val="18"/>
                <w:szCs w:val="18"/>
              </w:rPr>
              <w:t>0 - 1.135 l/s</w:t>
            </w:r>
          </w:p>
        </w:tc>
        <w:tc>
          <w:tcPr>
            <w:tcW w:w="1724" w:type="dxa"/>
          </w:tcPr>
          <w:p w14:paraId="31061429" w14:textId="77777777" w:rsidR="00BE4BDB" w:rsidRPr="00E84934" w:rsidRDefault="00BE4BDB" w:rsidP="008D4577">
            <w:pPr>
              <w:spacing w:before="120"/>
              <w:jc w:val="center"/>
              <w:rPr>
                <w:sz w:val="18"/>
                <w:szCs w:val="18"/>
              </w:rPr>
            </w:pPr>
            <w:r>
              <w:rPr>
                <w:sz w:val="18"/>
                <w:szCs w:val="18"/>
              </w:rPr>
              <w:t>0</w:t>
            </w:r>
          </w:p>
        </w:tc>
      </w:tr>
    </w:tbl>
    <w:p w14:paraId="2641FB05" w14:textId="77777777" w:rsidR="0058308D" w:rsidRDefault="0058308D" w:rsidP="00BE4BDB">
      <w:pPr>
        <w:spacing w:before="120"/>
      </w:pPr>
    </w:p>
    <w:p w14:paraId="4C47A61D" w14:textId="77777777" w:rsidR="00BE4BDB" w:rsidRPr="00C063B7" w:rsidRDefault="00BE4BDB" w:rsidP="00BE4BDB">
      <w:pPr>
        <w:spacing w:before="120"/>
      </w:pPr>
      <w:r>
        <w:lastRenderedPageBreak/>
        <w:t xml:space="preserve">Hladina v Bečvě (měřeno v MŠ) </w:t>
      </w:r>
      <w:r>
        <w:rPr>
          <w:rFonts w:cstheme="minorHAnsi"/>
        </w:rPr>
        <w:t>˃ 225,10 a současně ˂ 226,20</w:t>
      </w:r>
    </w:p>
    <w:tbl>
      <w:tblPr>
        <w:tblStyle w:val="Mkatabulky"/>
        <w:tblW w:w="0" w:type="auto"/>
        <w:jc w:val="center"/>
        <w:tblLook w:val="04A0" w:firstRow="1" w:lastRow="0" w:firstColumn="1" w:lastColumn="0" w:noHBand="0" w:noVBand="1"/>
      </w:tblPr>
      <w:tblGrid>
        <w:gridCol w:w="1531"/>
        <w:gridCol w:w="1506"/>
        <w:gridCol w:w="1489"/>
        <w:gridCol w:w="1408"/>
        <w:gridCol w:w="1681"/>
        <w:gridCol w:w="1671"/>
      </w:tblGrid>
      <w:tr w:rsidR="00BE4BDB" w:rsidRPr="00E84934" w14:paraId="53852CA3" w14:textId="77777777" w:rsidTr="008D4577">
        <w:trPr>
          <w:jc w:val="center"/>
        </w:trPr>
        <w:tc>
          <w:tcPr>
            <w:tcW w:w="1585" w:type="dxa"/>
          </w:tcPr>
          <w:p w14:paraId="73BC8252"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59" w:type="dxa"/>
          </w:tcPr>
          <w:p w14:paraId="21E07130"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41" w:type="dxa"/>
          </w:tcPr>
          <w:p w14:paraId="3A62F968"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466" w:type="dxa"/>
          </w:tcPr>
          <w:p w14:paraId="0206E2C0" w14:textId="77777777" w:rsidR="00BE4BDB" w:rsidRPr="00E84934" w:rsidRDefault="00BE4BDB" w:rsidP="008D4577">
            <w:pPr>
              <w:spacing w:before="120"/>
              <w:jc w:val="center"/>
              <w:rPr>
                <w:sz w:val="18"/>
                <w:szCs w:val="18"/>
              </w:rPr>
            </w:pPr>
            <w:r>
              <w:rPr>
                <w:sz w:val="18"/>
                <w:szCs w:val="18"/>
              </w:rPr>
              <w:t>0</w:t>
            </w:r>
          </w:p>
        </w:tc>
        <w:tc>
          <w:tcPr>
            <w:tcW w:w="1753" w:type="dxa"/>
          </w:tcPr>
          <w:p w14:paraId="5D359CAA" w14:textId="77777777" w:rsidR="00BE4BDB" w:rsidRPr="00E84934" w:rsidRDefault="00BE4BDB" w:rsidP="008D4577">
            <w:pPr>
              <w:spacing w:before="120"/>
              <w:jc w:val="center"/>
              <w:rPr>
                <w:sz w:val="18"/>
                <w:szCs w:val="18"/>
              </w:rPr>
            </w:pPr>
            <w:r>
              <w:rPr>
                <w:sz w:val="18"/>
                <w:szCs w:val="18"/>
              </w:rPr>
              <w:t>0</w:t>
            </w:r>
          </w:p>
        </w:tc>
        <w:tc>
          <w:tcPr>
            <w:tcW w:w="1724" w:type="dxa"/>
          </w:tcPr>
          <w:p w14:paraId="6CC81972" w14:textId="77777777" w:rsidR="00BE4BDB" w:rsidRPr="00E84934" w:rsidRDefault="00BE4BDB" w:rsidP="008D4577">
            <w:pPr>
              <w:spacing w:before="120"/>
              <w:jc w:val="center"/>
              <w:rPr>
                <w:sz w:val="18"/>
                <w:szCs w:val="18"/>
              </w:rPr>
            </w:pPr>
            <w:r>
              <w:rPr>
                <w:sz w:val="18"/>
                <w:szCs w:val="18"/>
              </w:rPr>
              <w:t>0</w:t>
            </w:r>
          </w:p>
        </w:tc>
      </w:tr>
      <w:tr w:rsidR="00BE4BDB" w:rsidRPr="00E84934" w14:paraId="49D42B99" w14:textId="77777777" w:rsidTr="008D4577">
        <w:trPr>
          <w:jc w:val="center"/>
        </w:trPr>
        <w:tc>
          <w:tcPr>
            <w:tcW w:w="1585" w:type="dxa"/>
          </w:tcPr>
          <w:p w14:paraId="370E5DBB" w14:textId="77777777" w:rsidR="00BE4BDB" w:rsidRPr="00E84934" w:rsidRDefault="00BE4BDB" w:rsidP="008D4577">
            <w:pPr>
              <w:spacing w:before="120"/>
              <w:jc w:val="center"/>
              <w:rPr>
                <w:sz w:val="18"/>
                <w:szCs w:val="18"/>
              </w:rPr>
            </w:pPr>
            <w:r>
              <w:rPr>
                <w:rFonts w:cstheme="minorHAnsi"/>
                <w:sz w:val="18"/>
                <w:szCs w:val="18"/>
              </w:rPr>
              <w:t>˃</w:t>
            </w:r>
            <w:r>
              <w:rPr>
                <w:sz w:val="18"/>
                <w:szCs w:val="18"/>
              </w:rPr>
              <w:t xml:space="preserve"> 245 l/s</w:t>
            </w:r>
          </w:p>
        </w:tc>
        <w:tc>
          <w:tcPr>
            <w:tcW w:w="1559" w:type="dxa"/>
          </w:tcPr>
          <w:p w14:paraId="3D2E93B8"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41" w:type="dxa"/>
          </w:tcPr>
          <w:p w14:paraId="3EE5C9F1"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466" w:type="dxa"/>
          </w:tcPr>
          <w:p w14:paraId="10810310" w14:textId="77777777" w:rsidR="00BE4BDB" w:rsidRPr="00E84934" w:rsidRDefault="00BE4BDB" w:rsidP="008D4577">
            <w:pPr>
              <w:spacing w:before="120"/>
              <w:jc w:val="center"/>
              <w:rPr>
                <w:sz w:val="18"/>
                <w:szCs w:val="18"/>
              </w:rPr>
            </w:pPr>
            <w:r>
              <w:rPr>
                <w:sz w:val="18"/>
                <w:szCs w:val="18"/>
              </w:rPr>
              <w:t>0</w:t>
            </w:r>
          </w:p>
        </w:tc>
        <w:tc>
          <w:tcPr>
            <w:tcW w:w="1753" w:type="dxa"/>
          </w:tcPr>
          <w:p w14:paraId="405F2E7E" w14:textId="77777777" w:rsidR="00BE4BDB" w:rsidRPr="00E84934" w:rsidRDefault="00BE4BDB" w:rsidP="008D4577">
            <w:pPr>
              <w:spacing w:before="120"/>
              <w:jc w:val="center"/>
              <w:rPr>
                <w:sz w:val="18"/>
                <w:szCs w:val="18"/>
              </w:rPr>
            </w:pPr>
            <w:r>
              <w:rPr>
                <w:sz w:val="18"/>
                <w:szCs w:val="18"/>
              </w:rPr>
              <w:t>0</w:t>
            </w:r>
          </w:p>
        </w:tc>
        <w:tc>
          <w:tcPr>
            <w:tcW w:w="1724" w:type="dxa"/>
          </w:tcPr>
          <w:p w14:paraId="1E875BA9" w14:textId="77777777" w:rsidR="00BE4BDB" w:rsidRPr="00E84934" w:rsidRDefault="00BE4BDB" w:rsidP="008D4577">
            <w:pPr>
              <w:spacing w:before="120"/>
              <w:jc w:val="center"/>
              <w:rPr>
                <w:sz w:val="18"/>
                <w:szCs w:val="18"/>
              </w:rPr>
            </w:pPr>
            <w:r>
              <w:rPr>
                <w:sz w:val="18"/>
                <w:szCs w:val="18"/>
              </w:rPr>
              <w:t>0 - 1.135 l/s</w:t>
            </w:r>
          </w:p>
        </w:tc>
      </w:tr>
    </w:tbl>
    <w:p w14:paraId="6B99782D" w14:textId="77777777" w:rsidR="00BE4BDB" w:rsidRPr="00B879FC" w:rsidRDefault="00BE4BDB" w:rsidP="00BE4BDB">
      <w:pPr>
        <w:spacing w:before="120"/>
      </w:pPr>
      <w:r>
        <w:t xml:space="preserve">Hladina v Bečvě (měřeno v MŠ) </w:t>
      </w:r>
      <w:r>
        <w:rPr>
          <w:rFonts w:cstheme="minorHAnsi"/>
        </w:rPr>
        <w:t xml:space="preserve">˃ 226,20 </w:t>
      </w:r>
      <w:r w:rsidRPr="00E84934">
        <w:rPr>
          <w:sz w:val="18"/>
          <w:szCs w:val="18"/>
        </w:rPr>
        <w:tab/>
      </w:r>
      <w:r w:rsidRPr="00E84934">
        <w:rPr>
          <w:sz w:val="18"/>
          <w:szCs w:val="18"/>
        </w:rPr>
        <w:tab/>
      </w:r>
      <w:r w:rsidRPr="00E84934">
        <w:rPr>
          <w:sz w:val="18"/>
          <w:szCs w:val="18"/>
        </w:rPr>
        <w:tab/>
      </w:r>
      <w:r w:rsidRPr="00E84934">
        <w:rPr>
          <w:sz w:val="18"/>
          <w:szCs w:val="18"/>
        </w:rPr>
        <w:tab/>
      </w:r>
      <w:r w:rsidRPr="00E84934">
        <w:rPr>
          <w:sz w:val="18"/>
          <w:szCs w:val="18"/>
        </w:rPr>
        <w:tab/>
      </w:r>
    </w:p>
    <w:tbl>
      <w:tblPr>
        <w:tblStyle w:val="Mkatabulky"/>
        <w:tblW w:w="0" w:type="auto"/>
        <w:jc w:val="center"/>
        <w:tblLook w:val="04A0" w:firstRow="1" w:lastRow="0" w:firstColumn="1" w:lastColumn="0" w:noHBand="0" w:noVBand="1"/>
      </w:tblPr>
      <w:tblGrid>
        <w:gridCol w:w="1532"/>
        <w:gridCol w:w="1503"/>
        <w:gridCol w:w="1481"/>
        <w:gridCol w:w="1415"/>
        <w:gridCol w:w="1683"/>
        <w:gridCol w:w="1672"/>
      </w:tblGrid>
      <w:tr w:rsidR="00BE4BDB" w:rsidRPr="00E84934" w14:paraId="52AB1951" w14:textId="77777777" w:rsidTr="008D4577">
        <w:trPr>
          <w:jc w:val="center"/>
        </w:trPr>
        <w:tc>
          <w:tcPr>
            <w:tcW w:w="1585" w:type="dxa"/>
          </w:tcPr>
          <w:p w14:paraId="79A45041"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59" w:type="dxa"/>
          </w:tcPr>
          <w:p w14:paraId="2FA7BBD6" w14:textId="77777777" w:rsidR="00BE4BDB" w:rsidRPr="00E84934" w:rsidRDefault="00BE4BDB" w:rsidP="008D4577">
            <w:pPr>
              <w:spacing w:before="120"/>
              <w:jc w:val="center"/>
              <w:rPr>
                <w:sz w:val="18"/>
                <w:szCs w:val="18"/>
              </w:rPr>
            </w:pPr>
            <w:r w:rsidRPr="00E84934">
              <w:rPr>
                <w:rFonts w:cstheme="minorHAnsi"/>
                <w:sz w:val="18"/>
                <w:szCs w:val="18"/>
              </w:rPr>
              <w:t>≤</w:t>
            </w:r>
            <w:r>
              <w:rPr>
                <w:sz w:val="18"/>
                <w:szCs w:val="18"/>
              </w:rPr>
              <w:t xml:space="preserve"> 35</w:t>
            </w:r>
            <w:r w:rsidRPr="00E84934">
              <w:rPr>
                <w:sz w:val="18"/>
                <w:szCs w:val="18"/>
              </w:rPr>
              <w:t xml:space="preserve"> l/s</w:t>
            </w:r>
          </w:p>
        </w:tc>
        <w:tc>
          <w:tcPr>
            <w:tcW w:w="1541" w:type="dxa"/>
          </w:tcPr>
          <w:p w14:paraId="50DDBBB6" w14:textId="77777777" w:rsidR="00BE4BDB" w:rsidRPr="00E84934" w:rsidRDefault="00BE4BDB" w:rsidP="008D4577">
            <w:pPr>
              <w:spacing w:before="120"/>
              <w:jc w:val="center"/>
              <w:rPr>
                <w:sz w:val="18"/>
                <w:szCs w:val="18"/>
              </w:rPr>
            </w:pPr>
            <w:r>
              <w:rPr>
                <w:rFonts w:cstheme="minorHAnsi"/>
                <w:sz w:val="18"/>
                <w:szCs w:val="18"/>
              </w:rPr>
              <w:t>0</w:t>
            </w:r>
          </w:p>
        </w:tc>
        <w:tc>
          <w:tcPr>
            <w:tcW w:w="1466" w:type="dxa"/>
          </w:tcPr>
          <w:p w14:paraId="65770D15" w14:textId="77777777" w:rsidR="00BE4BDB" w:rsidRPr="00E84934" w:rsidRDefault="00BE4BDB" w:rsidP="008D4577">
            <w:pPr>
              <w:spacing w:before="120"/>
              <w:jc w:val="center"/>
              <w:rPr>
                <w:sz w:val="18"/>
                <w:szCs w:val="18"/>
              </w:rPr>
            </w:pPr>
            <w:r>
              <w:rPr>
                <w:sz w:val="18"/>
                <w:szCs w:val="18"/>
              </w:rPr>
              <w:t>35 l/s</w:t>
            </w:r>
          </w:p>
        </w:tc>
        <w:tc>
          <w:tcPr>
            <w:tcW w:w="1753" w:type="dxa"/>
          </w:tcPr>
          <w:p w14:paraId="233DC1E9" w14:textId="77777777" w:rsidR="00BE4BDB" w:rsidRPr="00E84934" w:rsidRDefault="00BE4BDB" w:rsidP="008D4577">
            <w:pPr>
              <w:spacing w:before="120"/>
              <w:jc w:val="center"/>
              <w:rPr>
                <w:sz w:val="18"/>
                <w:szCs w:val="18"/>
              </w:rPr>
            </w:pPr>
            <w:r>
              <w:rPr>
                <w:sz w:val="18"/>
                <w:szCs w:val="18"/>
              </w:rPr>
              <w:t>0</w:t>
            </w:r>
          </w:p>
        </w:tc>
        <w:tc>
          <w:tcPr>
            <w:tcW w:w="1724" w:type="dxa"/>
          </w:tcPr>
          <w:p w14:paraId="1344D4F9" w14:textId="77777777" w:rsidR="00BE4BDB" w:rsidRPr="00E84934" w:rsidRDefault="00BE4BDB" w:rsidP="008D4577">
            <w:pPr>
              <w:spacing w:before="120"/>
              <w:jc w:val="center"/>
              <w:rPr>
                <w:sz w:val="18"/>
                <w:szCs w:val="18"/>
              </w:rPr>
            </w:pPr>
            <w:r>
              <w:rPr>
                <w:sz w:val="18"/>
                <w:szCs w:val="18"/>
              </w:rPr>
              <w:t>0 - 1.345 l/s</w:t>
            </w:r>
          </w:p>
        </w:tc>
      </w:tr>
      <w:tr w:rsidR="00BE4BDB" w:rsidRPr="00E84934" w14:paraId="2E1F4B2C" w14:textId="77777777" w:rsidTr="008D4577">
        <w:trPr>
          <w:jc w:val="center"/>
        </w:trPr>
        <w:tc>
          <w:tcPr>
            <w:tcW w:w="1585" w:type="dxa"/>
          </w:tcPr>
          <w:p w14:paraId="08F70F7F" w14:textId="77777777" w:rsidR="00BE4BDB" w:rsidRPr="00E84934" w:rsidRDefault="00BE4BDB" w:rsidP="008D4577">
            <w:pPr>
              <w:spacing w:before="120"/>
              <w:jc w:val="center"/>
              <w:rPr>
                <w:sz w:val="18"/>
                <w:szCs w:val="18"/>
              </w:rPr>
            </w:pPr>
            <w:r>
              <w:rPr>
                <w:rFonts w:cstheme="minorHAnsi"/>
                <w:sz w:val="18"/>
                <w:szCs w:val="18"/>
              </w:rPr>
              <w:t>˃</w:t>
            </w:r>
            <w:r>
              <w:rPr>
                <w:sz w:val="18"/>
                <w:szCs w:val="18"/>
              </w:rPr>
              <w:t xml:space="preserve"> 245 l/s</w:t>
            </w:r>
          </w:p>
        </w:tc>
        <w:tc>
          <w:tcPr>
            <w:tcW w:w="1559" w:type="dxa"/>
          </w:tcPr>
          <w:p w14:paraId="091A312A"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w:t>
            </w:r>
            <w:r>
              <w:rPr>
                <w:sz w:val="18"/>
                <w:szCs w:val="18"/>
              </w:rPr>
              <w:t>35</w:t>
            </w:r>
            <w:r w:rsidRPr="00E84934">
              <w:rPr>
                <w:sz w:val="18"/>
                <w:szCs w:val="18"/>
              </w:rPr>
              <w:t xml:space="preserve"> l/s</w:t>
            </w:r>
          </w:p>
        </w:tc>
        <w:tc>
          <w:tcPr>
            <w:tcW w:w="1541" w:type="dxa"/>
          </w:tcPr>
          <w:p w14:paraId="4CDCCA4F" w14:textId="77777777" w:rsidR="00BE4BDB" w:rsidRPr="00E84934" w:rsidRDefault="00BE4BDB" w:rsidP="008D4577">
            <w:pPr>
              <w:spacing w:before="120"/>
              <w:jc w:val="center"/>
              <w:rPr>
                <w:sz w:val="18"/>
                <w:szCs w:val="18"/>
              </w:rPr>
            </w:pPr>
            <w:r>
              <w:rPr>
                <w:rFonts w:cstheme="minorHAnsi"/>
                <w:sz w:val="18"/>
                <w:szCs w:val="18"/>
              </w:rPr>
              <w:t>0</w:t>
            </w:r>
          </w:p>
        </w:tc>
        <w:tc>
          <w:tcPr>
            <w:tcW w:w="1466" w:type="dxa"/>
          </w:tcPr>
          <w:p w14:paraId="4D4A1F6D" w14:textId="77777777" w:rsidR="00BE4BDB" w:rsidRPr="00E84934" w:rsidRDefault="00BE4BDB" w:rsidP="008D4577">
            <w:pPr>
              <w:spacing w:before="120"/>
              <w:jc w:val="center"/>
              <w:rPr>
                <w:sz w:val="18"/>
                <w:szCs w:val="18"/>
              </w:rPr>
            </w:pPr>
            <w:r>
              <w:rPr>
                <w:sz w:val="18"/>
                <w:szCs w:val="18"/>
              </w:rPr>
              <w:t>35 l/s</w:t>
            </w:r>
          </w:p>
        </w:tc>
        <w:tc>
          <w:tcPr>
            <w:tcW w:w="1753" w:type="dxa"/>
          </w:tcPr>
          <w:p w14:paraId="2FA47390" w14:textId="77777777" w:rsidR="00BE4BDB" w:rsidRPr="00E84934" w:rsidRDefault="00BE4BDB" w:rsidP="008D4577">
            <w:pPr>
              <w:spacing w:before="120"/>
              <w:jc w:val="center"/>
              <w:rPr>
                <w:sz w:val="18"/>
                <w:szCs w:val="18"/>
              </w:rPr>
            </w:pPr>
            <w:r>
              <w:rPr>
                <w:sz w:val="18"/>
                <w:szCs w:val="18"/>
              </w:rPr>
              <w:t>0</w:t>
            </w:r>
          </w:p>
        </w:tc>
        <w:tc>
          <w:tcPr>
            <w:tcW w:w="1724" w:type="dxa"/>
          </w:tcPr>
          <w:p w14:paraId="52F2226B" w14:textId="77777777" w:rsidR="00BE4BDB" w:rsidRPr="00E84934" w:rsidRDefault="00BE4BDB" w:rsidP="008D4577">
            <w:pPr>
              <w:spacing w:before="120"/>
              <w:jc w:val="center"/>
              <w:rPr>
                <w:sz w:val="18"/>
                <w:szCs w:val="18"/>
              </w:rPr>
            </w:pPr>
            <w:r>
              <w:rPr>
                <w:sz w:val="18"/>
                <w:szCs w:val="18"/>
              </w:rPr>
              <w:t>0 - 1.345 l/s</w:t>
            </w:r>
          </w:p>
        </w:tc>
      </w:tr>
    </w:tbl>
    <w:p w14:paraId="0193AAD5" w14:textId="77777777" w:rsidR="00BE4BDB" w:rsidRPr="00D37315" w:rsidRDefault="00BE4BDB" w:rsidP="00BE4BDB">
      <w:pPr>
        <w:spacing w:before="120"/>
      </w:pPr>
      <w:r w:rsidRPr="00D37315">
        <w:t xml:space="preserve">Hladina v Bečvě (měřeno v MŠ) </w:t>
      </w:r>
      <w:r>
        <w:t>při z</w:t>
      </w:r>
      <w:r w:rsidRPr="00D37315">
        <w:t>pět</w:t>
      </w:r>
      <w:r>
        <w:t>n</w:t>
      </w:r>
      <w:r w:rsidRPr="00D37315">
        <w:t xml:space="preserve">ém poklesu na </w:t>
      </w:r>
      <w:r w:rsidRPr="00D37315">
        <w:rPr>
          <w:rFonts w:cstheme="minorHAnsi"/>
        </w:rPr>
        <w:t xml:space="preserve">˂ 226,05 až do poklesu hladiny v Bečvě na </w:t>
      </w:r>
      <w:r w:rsidRPr="00D37315">
        <w:t>225,00</w:t>
      </w:r>
    </w:p>
    <w:tbl>
      <w:tblPr>
        <w:tblStyle w:val="Mkatabulky"/>
        <w:tblW w:w="0" w:type="auto"/>
        <w:jc w:val="center"/>
        <w:tblLook w:val="04A0" w:firstRow="1" w:lastRow="0" w:firstColumn="1" w:lastColumn="0" w:noHBand="0" w:noVBand="1"/>
      </w:tblPr>
      <w:tblGrid>
        <w:gridCol w:w="1531"/>
        <w:gridCol w:w="1506"/>
        <w:gridCol w:w="1489"/>
        <w:gridCol w:w="1408"/>
        <w:gridCol w:w="1681"/>
        <w:gridCol w:w="1671"/>
      </w:tblGrid>
      <w:tr w:rsidR="00BE4BDB" w:rsidRPr="00E84934" w14:paraId="7ECD19F3" w14:textId="77777777" w:rsidTr="008D4577">
        <w:trPr>
          <w:jc w:val="center"/>
        </w:trPr>
        <w:tc>
          <w:tcPr>
            <w:tcW w:w="1585" w:type="dxa"/>
          </w:tcPr>
          <w:p w14:paraId="190D6AAC"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59" w:type="dxa"/>
          </w:tcPr>
          <w:p w14:paraId="32C2124B"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41" w:type="dxa"/>
          </w:tcPr>
          <w:p w14:paraId="5A448300"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466" w:type="dxa"/>
          </w:tcPr>
          <w:p w14:paraId="11627E97" w14:textId="77777777" w:rsidR="00BE4BDB" w:rsidRPr="00E84934" w:rsidRDefault="00BE4BDB" w:rsidP="008D4577">
            <w:pPr>
              <w:spacing w:before="120"/>
              <w:jc w:val="center"/>
              <w:rPr>
                <w:sz w:val="18"/>
                <w:szCs w:val="18"/>
              </w:rPr>
            </w:pPr>
            <w:r>
              <w:rPr>
                <w:sz w:val="18"/>
                <w:szCs w:val="18"/>
              </w:rPr>
              <w:t>0</w:t>
            </w:r>
          </w:p>
        </w:tc>
        <w:tc>
          <w:tcPr>
            <w:tcW w:w="1753" w:type="dxa"/>
          </w:tcPr>
          <w:p w14:paraId="0A9F3216" w14:textId="77777777" w:rsidR="00BE4BDB" w:rsidRPr="00E84934" w:rsidRDefault="00BE4BDB" w:rsidP="008D4577">
            <w:pPr>
              <w:spacing w:before="120"/>
              <w:jc w:val="center"/>
              <w:rPr>
                <w:sz w:val="18"/>
                <w:szCs w:val="18"/>
              </w:rPr>
            </w:pPr>
            <w:r>
              <w:rPr>
                <w:sz w:val="18"/>
                <w:szCs w:val="18"/>
              </w:rPr>
              <w:t>0</w:t>
            </w:r>
          </w:p>
        </w:tc>
        <w:tc>
          <w:tcPr>
            <w:tcW w:w="1724" w:type="dxa"/>
          </w:tcPr>
          <w:p w14:paraId="1851378F" w14:textId="77777777" w:rsidR="00BE4BDB" w:rsidRPr="00E84934" w:rsidRDefault="00BE4BDB" w:rsidP="008D4577">
            <w:pPr>
              <w:spacing w:before="120"/>
              <w:jc w:val="center"/>
              <w:rPr>
                <w:sz w:val="18"/>
                <w:szCs w:val="18"/>
              </w:rPr>
            </w:pPr>
            <w:r>
              <w:rPr>
                <w:sz w:val="18"/>
                <w:szCs w:val="18"/>
              </w:rPr>
              <w:t>0</w:t>
            </w:r>
          </w:p>
        </w:tc>
      </w:tr>
      <w:tr w:rsidR="00BE4BDB" w:rsidRPr="00E84934" w14:paraId="536A1DCA" w14:textId="77777777" w:rsidTr="008D4577">
        <w:trPr>
          <w:jc w:val="center"/>
        </w:trPr>
        <w:tc>
          <w:tcPr>
            <w:tcW w:w="1585" w:type="dxa"/>
          </w:tcPr>
          <w:p w14:paraId="1D69778A" w14:textId="77777777" w:rsidR="00BE4BDB" w:rsidRPr="00E84934" w:rsidRDefault="00BE4BDB" w:rsidP="008D4577">
            <w:pPr>
              <w:spacing w:before="120"/>
              <w:jc w:val="center"/>
              <w:rPr>
                <w:sz w:val="18"/>
                <w:szCs w:val="18"/>
              </w:rPr>
            </w:pPr>
            <w:r>
              <w:rPr>
                <w:rFonts w:cstheme="minorHAnsi"/>
                <w:sz w:val="18"/>
                <w:szCs w:val="18"/>
              </w:rPr>
              <w:t>˃</w:t>
            </w:r>
            <w:r>
              <w:rPr>
                <w:sz w:val="18"/>
                <w:szCs w:val="18"/>
              </w:rPr>
              <w:t xml:space="preserve"> 245 l/s</w:t>
            </w:r>
          </w:p>
        </w:tc>
        <w:tc>
          <w:tcPr>
            <w:tcW w:w="1559" w:type="dxa"/>
          </w:tcPr>
          <w:p w14:paraId="721BB123"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41" w:type="dxa"/>
          </w:tcPr>
          <w:p w14:paraId="2B677AE9"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466" w:type="dxa"/>
          </w:tcPr>
          <w:p w14:paraId="3BE30567" w14:textId="77777777" w:rsidR="00BE4BDB" w:rsidRPr="00E84934" w:rsidRDefault="00BE4BDB" w:rsidP="008D4577">
            <w:pPr>
              <w:spacing w:before="120"/>
              <w:jc w:val="center"/>
              <w:rPr>
                <w:sz w:val="18"/>
                <w:szCs w:val="18"/>
              </w:rPr>
            </w:pPr>
            <w:r>
              <w:rPr>
                <w:sz w:val="18"/>
                <w:szCs w:val="18"/>
              </w:rPr>
              <w:t>0</w:t>
            </w:r>
          </w:p>
        </w:tc>
        <w:tc>
          <w:tcPr>
            <w:tcW w:w="1753" w:type="dxa"/>
          </w:tcPr>
          <w:p w14:paraId="0F530235" w14:textId="77777777" w:rsidR="00BE4BDB" w:rsidRPr="00E84934" w:rsidRDefault="00BE4BDB" w:rsidP="008D4577">
            <w:pPr>
              <w:spacing w:before="120"/>
              <w:jc w:val="center"/>
              <w:rPr>
                <w:sz w:val="18"/>
                <w:szCs w:val="18"/>
              </w:rPr>
            </w:pPr>
            <w:r>
              <w:rPr>
                <w:sz w:val="18"/>
                <w:szCs w:val="18"/>
              </w:rPr>
              <w:t>0</w:t>
            </w:r>
          </w:p>
        </w:tc>
        <w:tc>
          <w:tcPr>
            <w:tcW w:w="1724" w:type="dxa"/>
          </w:tcPr>
          <w:p w14:paraId="7E887129" w14:textId="77777777" w:rsidR="00BE4BDB" w:rsidRPr="00E84934" w:rsidRDefault="00BE4BDB" w:rsidP="008D4577">
            <w:pPr>
              <w:spacing w:before="120"/>
              <w:jc w:val="center"/>
              <w:rPr>
                <w:sz w:val="18"/>
                <w:szCs w:val="18"/>
              </w:rPr>
            </w:pPr>
            <w:r>
              <w:rPr>
                <w:sz w:val="18"/>
                <w:szCs w:val="18"/>
              </w:rPr>
              <w:t>0 - 1.135 l/s</w:t>
            </w:r>
          </w:p>
        </w:tc>
      </w:tr>
    </w:tbl>
    <w:p w14:paraId="2905BDCE" w14:textId="77777777" w:rsidR="00BE4BDB" w:rsidRPr="00D37315" w:rsidRDefault="00BE4BDB" w:rsidP="00BE4BDB">
      <w:pPr>
        <w:spacing w:before="120"/>
      </w:pPr>
      <w:r w:rsidRPr="00D37315">
        <w:t xml:space="preserve">Hladina v Bečvě (měřeno v MŠ) při </w:t>
      </w:r>
      <w:r>
        <w:t>z</w:t>
      </w:r>
      <w:r w:rsidRPr="00D37315">
        <w:t>pět</w:t>
      </w:r>
      <w:r>
        <w:t>n</w:t>
      </w:r>
      <w:r w:rsidRPr="00D37315">
        <w:t xml:space="preserve">ém poklesu na </w:t>
      </w:r>
      <w:r w:rsidRPr="00D37315">
        <w:rPr>
          <w:rFonts w:cstheme="minorHAnsi"/>
        </w:rPr>
        <w:t xml:space="preserve">˂ </w:t>
      </w:r>
      <w:r w:rsidRPr="00D37315">
        <w:t>225,00</w:t>
      </w:r>
    </w:p>
    <w:tbl>
      <w:tblPr>
        <w:tblStyle w:val="Mkatabulky"/>
        <w:tblW w:w="0" w:type="auto"/>
        <w:jc w:val="center"/>
        <w:tblLook w:val="04A0" w:firstRow="1" w:lastRow="0" w:firstColumn="1" w:lastColumn="0" w:noHBand="0" w:noVBand="1"/>
      </w:tblPr>
      <w:tblGrid>
        <w:gridCol w:w="1532"/>
        <w:gridCol w:w="1506"/>
        <w:gridCol w:w="1489"/>
        <w:gridCol w:w="1408"/>
        <w:gridCol w:w="1698"/>
        <w:gridCol w:w="1653"/>
      </w:tblGrid>
      <w:tr w:rsidR="00BE4BDB" w:rsidRPr="00E84934" w14:paraId="25731AF0" w14:textId="77777777" w:rsidTr="008D4577">
        <w:trPr>
          <w:jc w:val="center"/>
        </w:trPr>
        <w:tc>
          <w:tcPr>
            <w:tcW w:w="1585" w:type="dxa"/>
          </w:tcPr>
          <w:p w14:paraId="5C4F3F22"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59" w:type="dxa"/>
          </w:tcPr>
          <w:p w14:paraId="6735D723"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41" w:type="dxa"/>
          </w:tcPr>
          <w:p w14:paraId="178B471D"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466" w:type="dxa"/>
          </w:tcPr>
          <w:p w14:paraId="5533DE81" w14:textId="77777777" w:rsidR="00BE4BDB" w:rsidRPr="00E84934" w:rsidRDefault="00BE4BDB" w:rsidP="008D4577">
            <w:pPr>
              <w:spacing w:before="120"/>
              <w:jc w:val="center"/>
              <w:rPr>
                <w:sz w:val="18"/>
                <w:szCs w:val="18"/>
              </w:rPr>
            </w:pPr>
            <w:r>
              <w:rPr>
                <w:sz w:val="18"/>
                <w:szCs w:val="18"/>
              </w:rPr>
              <w:t>0</w:t>
            </w:r>
          </w:p>
        </w:tc>
        <w:tc>
          <w:tcPr>
            <w:tcW w:w="1753" w:type="dxa"/>
          </w:tcPr>
          <w:p w14:paraId="41EBD2D4" w14:textId="77777777" w:rsidR="00BE4BDB" w:rsidRPr="00E84934" w:rsidRDefault="00BE4BDB" w:rsidP="008D4577">
            <w:pPr>
              <w:spacing w:before="120"/>
              <w:jc w:val="center"/>
              <w:rPr>
                <w:sz w:val="18"/>
                <w:szCs w:val="18"/>
              </w:rPr>
            </w:pPr>
            <w:r>
              <w:rPr>
                <w:sz w:val="18"/>
                <w:szCs w:val="18"/>
              </w:rPr>
              <w:t>0</w:t>
            </w:r>
          </w:p>
        </w:tc>
        <w:tc>
          <w:tcPr>
            <w:tcW w:w="1724" w:type="dxa"/>
          </w:tcPr>
          <w:p w14:paraId="0F03F24D" w14:textId="77777777" w:rsidR="00BE4BDB" w:rsidRPr="00E84934" w:rsidRDefault="00BE4BDB" w:rsidP="008D4577">
            <w:pPr>
              <w:spacing w:before="120"/>
              <w:jc w:val="center"/>
              <w:rPr>
                <w:sz w:val="18"/>
                <w:szCs w:val="18"/>
              </w:rPr>
            </w:pPr>
            <w:r>
              <w:rPr>
                <w:sz w:val="18"/>
                <w:szCs w:val="18"/>
              </w:rPr>
              <w:t>0</w:t>
            </w:r>
          </w:p>
        </w:tc>
      </w:tr>
      <w:tr w:rsidR="00BE4BDB" w:rsidRPr="00E84934" w14:paraId="262168E3" w14:textId="77777777" w:rsidTr="008D4577">
        <w:trPr>
          <w:jc w:val="center"/>
        </w:trPr>
        <w:tc>
          <w:tcPr>
            <w:tcW w:w="1585" w:type="dxa"/>
          </w:tcPr>
          <w:p w14:paraId="4BDD2E0C" w14:textId="77777777" w:rsidR="00BE4BDB" w:rsidRPr="00E84934" w:rsidRDefault="00BE4BDB" w:rsidP="008D4577">
            <w:pPr>
              <w:spacing w:before="120"/>
              <w:jc w:val="center"/>
              <w:rPr>
                <w:sz w:val="18"/>
                <w:szCs w:val="18"/>
              </w:rPr>
            </w:pPr>
            <w:r>
              <w:rPr>
                <w:rFonts w:cstheme="minorHAnsi"/>
                <w:sz w:val="18"/>
                <w:szCs w:val="18"/>
              </w:rPr>
              <w:t>˃</w:t>
            </w:r>
            <w:r>
              <w:rPr>
                <w:sz w:val="18"/>
                <w:szCs w:val="18"/>
              </w:rPr>
              <w:t xml:space="preserve"> 245 l/s</w:t>
            </w:r>
          </w:p>
        </w:tc>
        <w:tc>
          <w:tcPr>
            <w:tcW w:w="1559" w:type="dxa"/>
          </w:tcPr>
          <w:p w14:paraId="7F3C596C"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41" w:type="dxa"/>
          </w:tcPr>
          <w:p w14:paraId="493F86FC" w14:textId="77777777" w:rsidR="00BE4BDB" w:rsidRPr="00E84934" w:rsidRDefault="00BE4BDB" w:rsidP="008D4577">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466" w:type="dxa"/>
          </w:tcPr>
          <w:p w14:paraId="252A4A0A" w14:textId="77777777" w:rsidR="00BE4BDB" w:rsidRPr="00E84934" w:rsidRDefault="00BE4BDB" w:rsidP="008D4577">
            <w:pPr>
              <w:spacing w:before="120"/>
              <w:jc w:val="center"/>
              <w:rPr>
                <w:sz w:val="18"/>
                <w:szCs w:val="18"/>
              </w:rPr>
            </w:pPr>
            <w:r>
              <w:rPr>
                <w:sz w:val="18"/>
                <w:szCs w:val="18"/>
              </w:rPr>
              <w:t>0</w:t>
            </w:r>
          </w:p>
        </w:tc>
        <w:tc>
          <w:tcPr>
            <w:tcW w:w="1753" w:type="dxa"/>
          </w:tcPr>
          <w:p w14:paraId="626728F6" w14:textId="77777777" w:rsidR="00BE4BDB" w:rsidRPr="00E84934" w:rsidRDefault="00BE4BDB" w:rsidP="008D4577">
            <w:pPr>
              <w:spacing w:before="120"/>
              <w:jc w:val="center"/>
              <w:rPr>
                <w:sz w:val="18"/>
                <w:szCs w:val="18"/>
              </w:rPr>
            </w:pPr>
            <w:r>
              <w:rPr>
                <w:sz w:val="18"/>
                <w:szCs w:val="18"/>
              </w:rPr>
              <w:t>0 - 1.135 l/s</w:t>
            </w:r>
          </w:p>
        </w:tc>
        <w:tc>
          <w:tcPr>
            <w:tcW w:w="1724" w:type="dxa"/>
          </w:tcPr>
          <w:p w14:paraId="2A9B6293" w14:textId="77777777" w:rsidR="00BE4BDB" w:rsidRPr="00E84934" w:rsidRDefault="00BE4BDB" w:rsidP="008D4577">
            <w:pPr>
              <w:spacing w:before="120"/>
              <w:jc w:val="center"/>
              <w:rPr>
                <w:sz w:val="18"/>
                <w:szCs w:val="18"/>
              </w:rPr>
            </w:pPr>
            <w:r>
              <w:rPr>
                <w:sz w:val="18"/>
                <w:szCs w:val="18"/>
              </w:rPr>
              <w:t>0</w:t>
            </w:r>
          </w:p>
        </w:tc>
      </w:tr>
    </w:tbl>
    <w:p w14:paraId="6AC18AE1" w14:textId="77777777" w:rsidR="00BE4BDB" w:rsidRPr="00AB3CD5" w:rsidRDefault="00BE4BDB" w:rsidP="00BE4BDB">
      <w:pPr>
        <w:spacing w:before="120"/>
        <w:rPr>
          <w:b/>
        </w:rPr>
      </w:pPr>
      <w:r w:rsidRPr="00AB3CD5">
        <w:rPr>
          <w:b/>
        </w:rPr>
        <w:t xml:space="preserve"> Provoz povodňové čerpací stanice PČS:</w:t>
      </w:r>
    </w:p>
    <w:p w14:paraId="1DF9BF58" w14:textId="77777777" w:rsidR="00BE4BDB" w:rsidRDefault="00BE4BDB" w:rsidP="009C1831">
      <w:pPr>
        <w:pStyle w:val="Odstavecseseznamem"/>
        <w:numPr>
          <w:ilvl w:val="0"/>
          <w:numId w:val="19"/>
        </w:numPr>
        <w:spacing w:before="120" w:line="259" w:lineRule="auto"/>
        <w:ind w:left="357" w:hanging="357"/>
        <w:jc w:val="left"/>
      </w:pPr>
      <w:r>
        <w:t>v PČS budou trvale osazena 4 ponorná kalová čerpadla v sestavě 3+1 namontovaná rezerva</w:t>
      </w:r>
    </w:p>
    <w:p w14:paraId="112E5223" w14:textId="77777777" w:rsidR="00BE4BDB" w:rsidRDefault="00BE4BDB" w:rsidP="009C1831">
      <w:pPr>
        <w:pStyle w:val="Odstavecseseznamem"/>
        <w:numPr>
          <w:ilvl w:val="0"/>
          <w:numId w:val="19"/>
        </w:numPr>
        <w:spacing w:before="120" w:line="259" w:lineRule="auto"/>
        <w:ind w:left="357" w:hanging="357"/>
        <w:jc w:val="left"/>
      </w:pPr>
      <w:r>
        <w:t>v PČS bude trvale osazeno 1 ponorné kalové čerpadlo na dočerpání objemu ČS po vypnutí velkých kalových čerpadel</w:t>
      </w:r>
    </w:p>
    <w:p w14:paraId="3911C0E9" w14:textId="77777777" w:rsidR="00BE4BDB" w:rsidRDefault="00BE4BDB" w:rsidP="009C1831">
      <w:pPr>
        <w:pStyle w:val="Odstavecseseznamem"/>
        <w:numPr>
          <w:ilvl w:val="0"/>
          <w:numId w:val="19"/>
        </w:numPr>
        <w:spacing w:before="120" w:line="259" w:lineRule="auto"/>
        <w:ind w:left="357" w:hanging="357"/>
        <w:jc w:val="left"/>
      </w:pPr>
      <w:r>
        <w:t>přepadová hrana na OS (225,15) je stanovena tak, aby při gravitačním odlehčování do Bečvy nedocházelo k přepadu odlehčovaných dešťových vod do prostoru čerpadel (hladina při 1.135 l/s je na kótě 225,00)</w:t>
      </w:r>
    </w:p>
    <w:p w14:paraId="79228D52" w14:textId="77777777" w:rsidR="00BE4BDB" w:rsidRDefault="00BE4BDB" w:rsidP="009C1831">
      <w:pPr>
        <w:pStyle w:val="Odstavecseseznamem"/>
        <w:numPr>
          <w:ilvl w:val="0"/>
          <w:numId w:val="19"/>
        </w:numPr>
        <w:spacing w:before="120" w:line="259" w:lineRule="auto"/>
        <w:ind w:left="357" w:hanging="357"/>
        <w:jc w:val="left"/>
      </w:pPr>
      <w:r>
        <w:t xml:space="preserve">současně při nastoupání Bečvy na kótu 225,10 (uzavření tabulového uzávěru) nedojde přes tuto hranu k přelití vody z Bečvy do prostoru čerpadel </w:t>
      </w:r>
    </w:p>
    <w:p w14:paraId="3D948B75" w14:textId="77777777" w:rsidR="00BE4BDB" w:rsidRDefault="00BE4BDB" w:rsidP="009C1831">
      <w:pPr>
        <w:pStyle w:val="Odstavecseseznamem"/>
        <w:numPr>
          <w:ilvl w:val="0"/>
          <w:numId w:val="19"/>
        </w:numPr>
        <w:spacing w:before="120" w:line="259" w:lineRule="auto"/>
        <w:ind w:left="357" w:hanging="357"/>
        <w:jc w:val="left"/>
      </w:pPr>
      <w:r>
        <w:t>spínání a vypínání všech čerpadel bude řízeno podle hladin v PČS snímaných ultrazvukovou sondou</w:t>
      </w:r>
    </w:p>
    <w:p w14:paraId="06B6ED56" w14:textId="77777777" w:rsidR="00BE4BDB" w:rsidRDefault="00BE4BDB" w:rsidP="009C1831">
      <w:pPr>
        <w:pStyle w:val="Odstavecseseznamem"/>
        <w:numPr>
          <w:ilvl w:val="0"/>
          <w:numId w:val="19"/>
        </w:numPr>
        <w:spacing w:before="120" w:line="259" w:lineRule="auto"/>
        <w:ind w:left="357" w:hanging="357"/>
        <w:jc w:val="left"/>
      </w:pPr>
      <w:r>
        <w:t xml:space="preserve">spínací hladiny všech čerpadel jsou nastaveny tak, aby byl zajištěný dokonalý přepad na všech přepadových hranách, tzn. aby nedosahovaly kóty přelivné hrany v OK 0A </w:t>
      </w:r>
    </w:p>
    <w:p w14:paraId="32BBA9F3" w14:textId="77777777" w:rsidR="00BE4BDB" w:rsidRDefault="00BE4BDB" w:rsidP="00BE4BDB">
      <w:pPr>
        <w:spacing w:before="120"/>
      </w:pPr>
    </w:p>
    <w:p w14:paraId="6473A179" w14:textId="77777777" w:rsidR="00BE4BDB" w:rsidRPr="00142DC0" w:rsidRDefault="00BE4BDB" w:rsidP="00BE4BDB">
      <w:pPr>
        <w:rPr>
          <w:b/>
        </w:rPr>
      </w:pPr>
      <w:r w:rsidRPr="00142DC0">
        <w:rPr>
          <w:b/>
        </w:rPr>
        <w:t>Všechny uvedené hladiny je nutné nastavovat jako měnitelný parametr.</w:t>
      </w:r>
    </w:p>
    <w:p w14:paraId="430682C3" w14:textId="77777777" w:rsidR="001679EE" w:rsidRDefault="001679EE" w:rsidP="00E92534">
      <w:pPr>
        <w:rPr>
          <w:highlight w:val="yellow"/>
        </w:rPr>
      </w:pPr>
    </w:p>
    <w:p w14:paraId="6BD34A94" w14:textId="77777777" w:rsidR="001679EE" w:rsidRDefault="001679EE" w:rsidP="00E92534">
      <w:pPr>
        <w:rPr>
          <w:highlight w:val="yellow"/>
        </w:rPr>
      </w:pPr>
    </w:p>
    <w:p w14:paraId="23E10482" w14:textId="77777777" w:rsidR="003167EE" w:rsidRPr="00F41604" w:rsidRDefault="003167EE" w:rsidP="003167EE">
      <w:pPr>
        <w:pStyle w:val="Nadpis3"/>
      </w:pPr>
      <w:bookmarkStart w:id="183" w:name="_Toc11940769"/>
      <w:r>
        <w:t>Nová stavba nebo změna dokončené stavby</w:t>
      </w:r>
      <w:bookmarkEnd w:id="183"/>
    </w:p>
    <w:bookmarkEnd w:id="166"/>
    <w:p w14:paraId="0A76A2B5" w14:textId="77777777" w:rsidR="00F41604" w:rsidRPr="00F41604" w:rsidRDefault="00E92534" w:rsidP="00E92534">
      <w:r w:rsidRPr="00F41604">
        <w:t xml:space="preserve">Navrhovaná stavba je změnou dokončené stavby - doplněním stávajícího </w:t>
      </w:r>
      <w:r w:rsidR="00F41604" w:rsidRPr="00F41604">
        <w:t xml:space="preserve">provozu </w:t>
      </w:r>
      <w:r w:rsidRPr="00F41604">
        <w:t xml:space="preserve">ČOV </w:t>
      </w:r>
      <w:r w:rsidR="00F41604" w:rsidRPr="00F41604">
        <w:t xml:space="preserve">Lipník nad Bečvou </w:t>
      </w:r>
      <w:r w:rsidRPr="00F41604">
        <w:t xml:space="preserve">o </w:t>
      </w:r>
      <w:r w:rsidR="00F41604" w:rsidRPr="00F41604">
        <w:t xml:space="preserve">povodňovou čerpací stanici a související objekty. </w:t>
      </w:r>
    </w:p>
    <w:p w14:paraId="044CA511" w14:textId="77777777" w:rsidR="00F41604" w:rsidRPr="00F41604" w:rsidRDefault="00E92534" w:rsidP="00E92534">
      <w:pPr>
        <w:spacing w:before="120"/>
      </w:pPr>
      <w:r w:rsidRPr="00F41604">
        <w:t>P</w:t>
      </w:r>
      <w:r w:rsidR="00F41604" w:rsidRPr="00F41604">
        <w:t>o realizaci stavby bude zabráněno vniknutí vody z Bečvy za vysokých vodních stavů do kanalizace a následně do přítoku ČOV. Současně bude zajištěno čištění odpadních vod do průtoku 35 l/s i při povodních – do přelití navrhovaných PPO hrází.</w:t>
      </w:r>
    </w:p>
    <w:p w14:paraId="0B653035" w14:textId="77777777" w:rsidR="00E92534" w:rsidRDefault="00E92534" w:rsidP="00E92534">
      <w:pPr>
        <w:rPr>
          <w:highlight w:val="yellow"/>
        </w:rPr>
      </w:pPr>
    </w:p>
    <w:p w14:paraId="43F7091E" w14:textId="77777777" w:rsidR="003167EE" w:rsidRPr="00F41604" w:rsidRDefault="003167EE" w:rsidP="003167EE">
      <w:pPr>
        <w:pStyle w:val="Nadpis3"/>
      </w:pPr>
      <w:bookmarkStart w:id="184" w:name="_Toc11940770"/>
      <w:r>
        <w:t>Účel užívání stavby</w:t>
      </w:r>
      <w:bookmarkEnd w:id="184"/>
    </w:p>
    <w:p w14:paraId="77258FA6" w14:textId="77777777" w:rsidR="00F41604" w:rsidRPr="00F41604" w:rsidRDefault="00F41604" w:rsidP="008D4577">
      <w:pPr>
        <w:pStyle w:val="Bntext"/>
      </w:pPr>
      <w:r w:rsidRPr="00F41604">
        <w:t>Po realizaci stavby bude zabráněno vniknutí vody z Bečvy za vysokých vodních stavů do kanalizace a následně do přítoku ČOV. Současně bude zajištěno čištění odpadních vod do průtoku 35 l/s i při povodních – do přelití navrhovaných PPO hrází</w:t>
      </w:r>
      <w:r w:rsidR="00B37FE0">
        <w:t xml:space="preserve"> (</w:t>
      </w:r>
      <w:r w:rsidR="00B37FE0">
        <w:rPr>
          <w:rFonts w:cs="Arial"/>
        </w:rPr>
        <w:t>˃</w:t>
      </w:r>
      <w:r w:rsidR="00B37FE0">
        <w:t xml:space="preserve"> Q</w:t>
      </w:r>
      <w:r w:rsidR="00B37FE0">
        <w:rPr>
          <w:vertAlign w:val="subscript"/>
        </w:rPr>
        <w:t>50</w:t>
      </w:r>
      <w:r w:rsidR="00B37FE0">
        <w:t xml:space="preserve"> v Bečvě)</w:t>
      </w:r>
      <w:r w:rsidRPr="00F41604">
        <w:t>.</w:t>
      </w:r>
    </w:p>
    <w:p w14:paraId="7704C5A4" w14:textId="77777777" w:rsidR="00E92534" w:rsidRPr="00846061" w:rsidRDefault="00E92534" w:rsidP="00E92534">
      <w:pPr>
        <w:spacing w:before="120"/>
      </w:pPr>
      <w:r w:rsidRPr="00846061">
        <w:lastRenderedPageBreak/>
        <w:t xml:space="preserve">Projektová dokumentace pro provádění stavby navazuje na zpracovanou dokumentaci </w:t>
      </w:r>
      <w:r w:rsidR="00846061" w:rsidRPr="00846061">
        <w:t xml:space="preserve">PPO Lipník nad Bečvou. </w:t>
      </w:r>
    </w:p>
    <w:p w14:paraId="0D1F2BFA" w14:textId="77777777" w:rsidR="00846061" w:rsidRPr="00846061" w:rsidRDefault="00846061" w:rsidP="00E92534">
      <w:pPr>
        <w:spacing w:before="120"/>
      </w:pPr>
      <w:r w:rsidRPr="00846061">
        <w:t>Předložená PD je variantním řešením zajištění ochrany kanalizace a ČOV před vniknutím vody z Bečvy, které bylo zpracováno v uvedené PPO Lipník nad Bečvou.</w:t>
      </w:r>
    </w:p>
    <w:p w14:paraId="7FE6D1FC" w14:textId="77777777" w:rsidR="00E92534" w:rsidRPr="00E92534" w:rsidRDefault="00E92534" w:rsidP="00E92534">
      <w:pPr>
        <w:spacing w:before="120"/>
        <w:rPr>
          <w:highlight w:val="yellow"/>
        </w:rPr>
      </w:pPr>
    </w:p>
    <w:p w14:paraId="5512AB47" w14:textId="77777777" w:rsidR="003167EE" w:rsidRPr="00F41604" w:rsidRDefault="003167EE" w:rsidP="003167EE">
      <w:pPr>
        <w:pStyle w:val="Nadpis3"/>
      </w:pPr>
      <w:bookmarkStart w:id="185" w:name="_Toc11940771"/>
      <w:bookmarkStart w:id="186" w:name="_Toc504388228"/>
      <w:r>
        <w:t>Trvalá nebo dočasná stavba</w:t>
      </w:r>
      <w:bookmarkEnd w:id="185"/>
    </w:p>
    <w:bookmarkEnd w:id="186"/>
    <w:p w14:paraId="4841B103" w14:textId="77777777" w:rsidR="00E92534" w:rsidRPr="00846061" w:rsidRDefault="00E92534" w:rsidP="00E92534">
      <w:r w:rsidRPr="00846061">
        <w:t>Jedná se o stavbu trvalou.</w:t>
      </w:r>
    </w:p>
    <w:p w14:paraId="1B30A159" w14:textId="77777777" w:rsidR="00E92534" w:rsidRDefault="00E92534" w:rsidP="00E92534">
      <w:pPr>
        <w:rPr>
          <w:highlight w:val="yellow"/>
        </w:rPr>
      </w:pPr>
    </w:p>
    <w:p w14:paraId="33AAA455" w14:textId="77777777" w:rsidR="003167EE" w:rsidRPr="00F41604" w:rsidRDefault="003167EE" w:rsidP="003167EE">
      <w:pPr>
        <w:pStyle w:val="Nadpis3"/>
      </w:pPr>
      <w:bookmarkStart w:id="187" w:name="_Toc11940772"/>
      <w:r>
        <w:t>Informace o vydaných rozhodnutích o povolení výjimky z technických požadavků na stavby a technických požadavků zabezpečujících bezbariérové užívání stavby</w:t>
      </w:r>
      <w:bookmarkEnd w:id="187"/>
      <w:r>
        <w:t xml:space="preserve"> </w:t>
      </w:r>
    </w:p>
    <w:p w14:paraId="346F11EB" w14:textId="77777777" w:rsidR="00E92534" w:rsidRPr="00846061" w:rsidRDefault="00E92534" w:rsidP="00E92534">
      <w:r w:rsidRPr="00846061">
        <w:t>Pro navrhovanou stavbu nejsou navrhovány výjimky z technických požadavků na stavby.</w:t>
      </w:r>
    </w:p>
    <w:p w14:paraId="240F3153" w14:textId="77777777" w:rsidR="00E92534" w:rsidRPr="00846061" w:rsidRDefault="00E92534" w:rsidP="00E92534">
      <w:pPr>
        <w:spacing w:before="120"/>
      </w:pPr>
      <w:bookmarkStart w:id="188" w:name="_Toc504388230"/>
      <w:r w:rsidRPr="00846061">
        <w:t>Stavba svým charakterem a účelem nevyžaduje žádná zvláštní opatření týkající se</w:t>
      </w:r>
      <w:r w:rsidRPr="00846061">
        <w:rPr>
          <w:rFonts w:ascii="Arial MT CE Black" w:hAnsi="Arial MT CE Black"/>
        </w:rPr>
        <w:t xml:space="preserve"> </w:t>
      </w:r>
      <w:r w:rsidRPr="00846061">
        <w:t>přístupu a užívání stavby osobami s omezenou schopností pohybu a orientace.</w:t>
      </w:r>
    </w:p>
    <w:p w14:paraId="75E40588" w14:textId="77777777" w:rsidR="00E92534" w:rsidRDefault="00E92534" w:rsidP="00E92534">
      <w:pPr>
        <w:spacing w:before="120"/>
        <w:rPr>
          <w:highlight w:val="yellow"/>
        </w:rPr>
      </w:pPr>
    </w:p>
    <w:p w14:paraId="47B51E14" w14:textId="77777777" w:rsidR="003167EE" w:rsidRPr="00F41604" w:rsidRDefault="003167EE" w:rsidP="003167EE">
      <w:pPr>
        <w:pStyle w:val="Nadpis3"/>
      </w:pPr>
      <w:bookmarkStart w:id="189" w:name="_Toc11940773"/>
      <w:r>
        <w:t>Informace o zohlednění podmínek závazných stanovisek dotčených orgánů v dokumentaci</w:t>
      </w:r>
      <w:bookmarkEnd w:id="189"/>
    </w:p>
    <w:bookmarkEnd w:id="188"/>
    <w:p w14:paraId="0A4FBFDC" w14:textId="77777777" w:rsidR="00846061" w:rsidRDefault="00846061" w:rsidP="008D4577">
      <w:pPr>
        <w:pStyle w:val="Bntext"/>
      </w:pPr>
      <w:r w:rsidRPr="00846061">
        <w:t>Na zpracovanou PD PPO Lipník nad Bečvou je vydané právopl</w:t>
      </w:r>
      <w:r w:rsidR="00104874">
        <w:t>a</w:t>
      </w:r>
      <w:r w:rsidRPr="00846061">
        <w:t>tné územní rozhodnutí a stavební povolení. Povodí Moravy s.p., jako investor stavby PPO Lipník n.B., dohodne s povolujícími orgány další postup z hlediska aktualizace územního rozhodnutí a stavebního povolení PPO Lipník n.B.</w:t>
      </w:r>
    </w:p>
    <w:p w14:paraId="307FFF30" w14:textId="77777777" w:rsidR="00104874" w:rsidRPr="00104874" w:rsidRDefault="00104874" w:rsidP="00104874"/>
    <w:p w14:paraId="396DAAFB" w14:textId="77777777" w:rsidR="00104874" w:rsidRPr="00F41604" w:rsidRDefault="00104874" w:rsidP="00104874">
      <w:pPr>
        <w:pStyle w:val="Nadpis3"/>
      </w:pPr>
      <w:bookmarkStart w:id="190" w:name="_Toc11940774"/>
      <w:r>
        <w:t>Ochrana stavby podle jiných právních předpisů</w:t>
      </w:r>
      <w:bookmarkEnd w:id="190"/>
    </w:p>
    <w:p w14:paraId="3F453128" w14:textId="77777777" w:rsidR="00E92534" w:rsidRPr="00846061" w:rsidRDefault="00E92534" w:rsidP="00E92534">
      <w:bookmarkStart w:id="191" w:name="_Toc504388232"/>
      <w:r w:rsidRPr="00846061">
        <w:t>Stavba nevyžaduje ochranu podle jiných právních předpisů (např. podle zákona č. 20/1987 Sb., o státní památkové péči, ve znění pozdějších předpisů nebo podle podle zákona č. 114/1992 Sb., o ochraně přírody a krajiny, ve znění pozdějších předpisů.</w:t>
      </w:r>
    </w:p>
    <w:p w14:paraId="5C7B9A6E" w14:textId="77777777" w:rsidR="00846061" w:rsidRPr="00A52CCE" w:rsidRDefault="00E92534" w:rsidP="00E92534">
      <w:pPr>
        <w:spacing w:before="120"/>
      </w:pPr>
      <w:r w:rsidRPr="00A52CCE">
        <w:t xml:space="preserve">Realizací ani provozováním navrhované stavby nedojde k ovlivnění podzemních vod. </w:t>
      </w:r>
    </w:p>
    <w:p w14:paraId="0CE05212" w14:textId="77777777" w:rsidR="00E92534" w:rsidRDefault="00E92534" w:rsidP="00E92534">
      <w:pPr>
        <w:spacing w:before="120"/>
        <w:rPr>
          <w:highlight w:val="yellow"/>
        </w:rPr>
      </w:pPr>
    </w:p>
    <w:p w14:paraId="14B9236E" w14:textId="77777777" w:rsidR="00104874" w:rsidRPr="00F41604" w:rsidRDefault="00104874" w:rsidP="00104874">
      <w:pPr>
        <w:pStyle w:val="Nadpis3"/>
      </w:pPr>
      <w:bookmarkStart w:id="192" w:name="_Toc11940775"/>
      <w:r>
        <w:t>Navrhované parametry stavby</w:t>
      </w:r>
      <w:bookmarkEnd w:id="192"/>
    </w:p>
    <w:bookmarkEnd w:id="191"/>
    <w:p w14:paraId="1D90F0DB" w14:textId="77777777" w:rsidR="00E92534" w:rsidRPr="00B07A7D" w:rsidRDefault="00E92534" w:rsidP="00E92534">
      <w:r w:rsidRPr="00B07A7D">
        <w:t>Zastavěná plocha jednotlivých stavebních objektů je následující:</w:t>
      </w:r>
    </w:p>
    <w:p w14:paraId="5C74B662" w14:textId="77777777" w:rsidR="00B07A7D" w:rsidRPr="00B07A7D" w:rsidRDefault="00E92534" w:rsidP="00B07A7D">
      <w:pPr>
        <w:pStyle w:val="Zkladntext"/>
        <w:spacing w:before="120" w:after="0"/>
        <w:jc w:val="both"/>
        <w:rPr>
          <w:rFonts w:cs="Arial"/>
          <w:b/>
        </w:rPr>
      </w:pPr>
      <w:r w:rsidRPr="00B07A7D">
        <w:rPr>
          <w:rFonts w:cs="Arial"/>
          <w:b/>
        </w:rPr>
        <w:t xml:space="preserve">SO 01 </w:t>
      </w:r>
      <w:r w:rsidRPr="00B07A7D">
        <w:rPr>
          <w:rFonts w:cs="Arial"/>
          <w:b/>
        </w:rPr>
        <w:tab/>
      </w:r>
      <w:r w:rsidR="00B07A7D" w:rsidRPr="00B07A7D">
        <w:rPr>
          <w:rFonts w:cs="Arial"/>
          <w:b/>
        </w:rPr>
        <w:t>Odlehčovací komora OK0A</w:t>
      </w:r>
    </w:p>
    <w:p w14:paraId="0485A99E" w14:textId="77777777" w:rsidR="00E92534" w:rsidRPr="00B07A7D" w:rsidRDefault="00E92534" w:rsidP="009C1831">
      <w:pPr>
        <w:pStyle w:val="Zkladntext"/>
        <w:numPr>
          <w:ilvl w:val="0"/>
          <w:numId w:val="6"/>
        </w:numPr>
        <w:spacing w:after="0"/>
        <w:jc w:val="both"/>
        <w:rPr>
          <w:rFonts w:cs="Arial"/>
        </w:rPr>
      </w:pPr>
      <w:r w:rsidRPr="00B07A7D">
        <w:rPr>
          <w:rFonts w:cs="Arial"/>
        </w:rPr>
        <w:t xml:space="preserve">jedná se o </w:t>
      </w:r>
      <w:r w:rsidR="00B07A7D" w:rsidRPr="00B07A7D">
        <w:rPr>
          <w:rFonts w:cs="Arial"/>
        </w:rPr>
        <w:t xml:space="preserve">stávající </w:t>
      </w:r>
      <w:r w:rsidRPr="00B07A7D">
        <w:rPr>
          <w:rFonts w:cs="Arial"/>
        </w:rPr>
        <w:t xml:space="preserve">objekt – zastavěná plocha </w:t>
      </w:r>
      <w:r w:rsidR="00B07A7D" w:rsidRPr="00B07A7D">
        <w:rPr>
          <w:rFonts w:cs="Arial"/>
        </w:rPr>
        <w:t>se stavbou nemění</w:t>
      </w:r>
    </w:p>
    <w:p w14:paraId="16C8C7FA" w14:textId="77777777" w:rsidR="00E92534" w:rsidRPr="00B07A7D" w:rsidRDefault="00E92534" w:rsidP="00E92534">
      <w:pPr>
        <w:pStyle w:val="Zkladntext"/>
        <w:spacing w:before="120" w:after="0"/>
        <w:jc w:val="both"/>
        <w:rPr>
          <w:rFonts w:cs="Arial"/>
          <w:b/>
        </w:rPr>
      </w:pPr>
      <w:r w:rsidRPr="00B07A7D">
        <w:rPr>
          <w:rFonts w:cs="Arial"/>
          <w:b/>
        </w:rPr>
        <w:t xml:space="preserve">SO 02 </w:t>
      </w:r>
      <w:r w:rsidRPr="00B07A7D">
        <w:rPr>
          <w:rFonts w:cs="Arial"/>
          <w:b/>
        </w:rPr>
        <w:tab/>
      </w:r>
      <w:r w:rsidR="00B07A7D" w:rsidRPr="00B07A7D">
        <w:rPr>
          <w:rFonts w:cs="Arial"/>
          <w:b/>
        </w:rPr>
        <w:t>Povodňová čerpací stanice (PČS)</w:t>
      </w:r>
    </w:p>
    <w:p w14:paraId="2FAC706D" w14:textId="77777777" w:rsidR="00E92534" w:rsidRPr="00B07A7D" w:rsidRDefault="00E92534" w:rsidP="009C1831">
      <w:pPr>
        <w:pStyle w:val="Zkladntext"/>
        <w:numPr>
          <w:ilvl w:val="0"/>
          <w:numId w:val="6"/>
        </w:numPr>
        <w:spacing w:after="0"/>
        <w:jc w:val="both"/>
        <w:rPr>
          <w:rFonts w:cs="Arial"/>
        </w:rPr>
      </w:pPr>
      <w:r w:rsidRPr="00B07A7D">
        <w:rPr>
          <w:rFonts w:cs="Arial"/>
        </w:rPr>
        <w:t xml:space="preserve">jedná se o </w:t>
      </w:r>
      <w:r w:rsidR="00B07A7D" w:rsidRPr="00B07A7D">
        <w:rPr>
          <w:rFonts w:cs="Arial"/>
        </w:rPr>
        <w:t>nový objekt – zastavěná plocha 77,7 m</w:t>
      </w:r>
      <w:r w:rsidR="00B07A7D" w:rsidRPr="00B07A7D">
        <w:rPr>
          <w:rFonts w:cs="Arial"/>
          <w:vertAlign w:val="superscript"/>
        </w:rPr>
        <w:t>2</w:t>
      </w:r>
    </w:p>
    <w:p w14:paraId="0561DEB1" w14:textId="77777777" w:rsidR="00E92534" w:rsidRPr="00B07A7D" w:rsidRDefault="00E92534" w:rsidP="00E92534">
      <w:pPr>
        <w:pStyle w:val="Zkladntext"/>
        <w:spacing w:before="120" w:after="0"/>
        <w:jc w:val="both"/>
        <w:rPr>
          <w:rFonts w:cs="Arial"/>
          <w:b/>
        </w:rPr>
      </w:pPr>
      <w:r w:rsidRPr="00B07A7D">
        <w:rPr>
          <w:rFonts w:cs="Arial"/>
          <w:b/>
        </w:rPr>
        <w:t xml:space="preserve">SO 03 </w:t>
      </w:r>
      <w:r w:rsidRPr="00B07A7D">
        <w:rPr>
          <w:rFonts w:cs="Arial"/>
          <w:b/>
        </w:rPr>
        <w:tab/>
      </w:r>
      <w:r w:rsidR="00B07A7D" w:rsidRPr="00B07A7D">
        <w:rPr>
          <w:rFonts w:cs="Arial"/>
          <w:b/>
        </w:rPr>
        <w:t>Měrná šachta (MŠ)</w:t>
      </w:r>
    </w:p>
    <w:p w14:paraId="16A8DEA8" w14:textId="77777777" w:rsidR="00B07A7D" w:rsidRPr="00B07A7D" w:rsidRDefault="00E92534" w:rsidP="009C1831">
      <w:pPr>
        <w:pStyle w:val="Zkladntext"/>
        <w:numPr>
          <w:ilvl w:val="0"/>
          <w:numId w:val="6"/>
        </w:numPr>
        <w:spacing w:after="0"/>
        <w:jc w:val="both"/>
        <w:rPr>
          <w:rFonts w:cs="Arial"/>
        </w:rPr>
      </w:pPr>
      <w:r w:rsidRPr="00B07A7D">
        <w:rPr>
          <w:rFonts w:cs="Arial"/>
        </w:rPr>
        <w:t>jedná se o nov</w:t>
      </w:r>
      <w:r w:rsidR="00B07A7D" w:rsidRPr="00B07A7D">
        <w:rPr>
          <w:rFonts w:cs="Arial"/>
        </w:rPr>
        <w:t>ý</w:t>
      </w:r>
      <w:r w:rsidRPr="00B07A7D">
        <w:rPr>
          <w:rFonts w:cs="Arial"/>
        </w:rPr>
        <w:t xml:space="preserve"> objekt – zastavěná plocha </w:t>
      </w:r>
      <w:r w:rsidR="00B07A7D" w:rsidRPr="00B07A7D">
        <w:rPr>
          <w:rFonts w:cs="Arial"/>
        </w:rPr>
        <w:t>3,8</w:t>
      </w:r>
      <w:r w:rsidRPr="00B07A7D">
        <w:rPr>
          <w:rFonts w:cs="Arial"/>
        </w:rPr>
        <w:t xml:space="preserve"> m</w:t>
      </w:r>
      <w:r w:rsidRPr="00B07A7D">
        <w:rPr>
          <w:rFonts w:cs="Arial"/>
          <w:vertAlign w:val="superscript"/>
        </w:rPr>
        <w:t>2</w:t>
      </w:r>
    </w:p>
    <w:p w14:paraId="677288E7" w14:textId="77777777" w:rsidR="00E92534" w:rsidRPr="006A4A47" w:rsidRDefault="00E92534" w:rsidP="00E92534">
      <w:pPr>
        <w:pStyle w:val="Zkladntext"/>
        <w:spacing w:before="120" w:after="0"/>
        <w:jc w:val="both"/>
        <w:rPr>
          <w:rFonts w:cs="Arial"/>
          <w:b/>
        </w:rPr>
      </w:pPr>
      <w:r w:rsidRPr="006A4A47">
        <w:rPr>
          <w:rFonts w:cs="Arial"/>
          <w:b/>
        </w:rPr>
        <w:t xml:space="preserve">SO 04 </w:t>
      </w:r>
      <w:r w:rsidR="00B07A7D" w:rsidRPr="006A4A47">
        <w:rPr>
          <w:rFonts w:cs="Arial"/>
          <w:b/>
        </w:rPr>
        <w:t>Zpevněné plochy</w:t>
      </w:r>
    </w:p>
    <w:p w14:paraId="2FFAF6C3" w14:textId="77777777" w:rsidR="00B07A7D" w:rsidRPr="006A4A47" w:rsidRDefault="00B07A7D" w:rsidP="009C1831">
      <w:pPr>
        <w:pStyle w:val="Zkladntext"/>
        <w:numPr>
          <w:ilvl w:val="0"/>
          <w:numId w:val="6"/>
        </w:numPr>
        <w:spacing w:after="0"/>
        <w:jc w:val="both"/>
        <w:rPr>
          <w:rFonts w:cs="Arial"/>
        </w:rPr>
      </w:pPr>
      <w:r w:rsidRPr="006A4A47">
        <w:rPr>
          <w:rFonts w:cs="Arial"/>
        </w:rPr>
        <w:t xml:space="preserve">jedná se o rozšíření stávajících zpevněných ploch a chodníků v areálu ČOV, vyvolané požadavky na provoz navrhovaných objektů. </w:t>
      </w:r>
    </w:p>
    <w:p w14:paraId="49D95F72" w14:textId="77777777" w:rsidR="00B07A7D" w:rsidRPr="009A0103" w:rsidRDefault="00B07A7D" w:rsidP="009C1831">
      <w:pPr>
        <w:pStyle w:val="Zkladntext"/>
        <w:numPr>
          <w:ilvl w:val="0"/>
          <w:numId w:val="6"/>
        </w:numPr>
        <w:spacing w:after="0"/>
        <w:jc w:val="both"/>
        <w:rPr>
          <w:rFonts w:cs="Arial"/>
        </w:rPr>
      </w:pPr>
      <w:r w:rsidRPr="009A0103">
        <w:rPr>
          <w:rFonts w:cs="Arial"/>
        </w:rPr>
        <w:lastRenderedPageBreak/>
        <w:t xml:space="preserve">celková plocha rozšíření stávajících zpevněných ploch je </w:t>
      </w:r>
      <w:r w:rsidR="006A4A47" w:rsidRPr="009A0103">
        <w:rPr>
          <w:rFonts w:cs="Arial"/>
        </w:rPr>
        <w:t>175</w:t>
      </w:r>
      <w:r w:rsidR="005D4BB5" w:rsidRPr="009A0103">
        <w:rPr>
          <w:rFonts w:cs="Arial"/>
        </w:rPr>
        <w:t>,7</w:t>
      </w:r>
      <w:r w:rsidRPr="009A0103">
        <w:rPr>
          <w:rFonts w:cs="Arial"/>
        </w:rPr>
        <w:t xml:space="preserve"> m</w:t>
      </w:r>
      <w:r w:rsidRPr="009A0103">
        <w:rPr>
          <w:rFonts w:cs="Arial"/>
          <w:vertAlign w:val="superscript"/>
        </w:rPr>
        <w:t>2</w:t>
      </w:r>
      <w:r w:rsidRPr="009A0103">
        <w:rPr>
          <w:rFonts w:cs="Arial"/>
        </w:rPr>
        <w:t>.</w:t>
      </w:r>
    </w:p>
    <w:p w14:paraId="332F72A1" w14:textId="77777777" w:rsidR="00752622" w:rsidRPr="00752622" w:rsidRDefault="00752622" w:rsidP="009C1831">
      <w:pPr>
        <w:pStyle w:val="Zkladntext"/>
        <w:numPr>
          <w:ilvl w:val="0"/>
          <w:numId w:val="6"/>
        </w:numPr>
        <w:spacing w:after="0"/>
        <w:jc w:val="both"/>
        <w:rPr>
          <w:rFonts w:cs="Arial"/>
        </w:rPr>
      </w:pPr>
      <w:r w:rsidRPr="00752622">
        <w:rPr>
          <w:rFonts w:cs="Arial"/>
        </w:rPr>
        <w:t>v rámci rozšíření zpevněné plochy u trafostanice bude provedena výšková úprava poklopu stávající kabelové šachty EL7</w:t>
      </w:r>
    </w:p>
    <w:p w14:paraId="3E4D58A4" w14:textId="77777777" w:rsidR="00B07A7D" w:rsidRDefault="00B07A7D" w:rsidP="009C1831">
      <w:pPr>
        <w:pStyle w:val="Zkladntext"/>
        <w:numPr>
          <w:ilvl w:val="0"/>
          <w:numId w:val="6"/>
        </w:numPr>
        <w:spacing w:after="0"/>
        <w:jc w:val="both"/>
        <w:rPr>
          <w:rFonts w:cs="Arial"/>
        </w:rPr>
      </w:pPr>
      <w:r w:rsidRPr="00633AF1">
        <w:rPr>
          <w:rFonts w:cs="Arial"/>
        </w:rPr>
        <w:t xml:space="preserve">stávající komunikace zasažená výkopy pro nové inženýrské sítě a přeložky IS bude po dokončení těchto IS v celé skladbě obnovena v ploše </w:t>
      </w:r>
      <w:r w:rsidR="006A4A47" w:rsidRPr="00633AF1">
        <w:rPr>
          <w:rFonts w:cs="Arial"/>
        </w:rPr>
        <w:t>4,3</w:t>
      </w:r>
      <w:r w:rsidRPr="00633AF1">
        <w:rPr>
          <w:rFonts w:cs="Arial"/>
        </w:rPr>
        <w:t xml:space="preserve"> m</w:t>
      </w:r>
      <w:r w:rsidRPr="00633AF1">
        <w:rPr>
          <w:rFonts w:cs="Arial"/>
          <w:vertAlign w:val="superscript"/>
        </w:rPr>
        <w:t>2</w:t>
      </w:r>
      <w:r w:rsidRPr="00633AF1">
        <w:rPr>
          <w:rFonts w:cs="Arial"/>
        </w:rPr>
        <w:t>.</w:t>
      </w:r>
    </w:p>
    <w:p w14:paraId="384E505D" w14:textId="77777777" w:rsidR="00633AF1" w:rsidRDefault="00633AF1" w:rsidP="009C1831">
      <w:pPr>
        <w:pStyle w:val="Zkladntext"/>
        <w:numPr>
          <w:ilvl w:val="0"/>
          <w:numId w:val="6"/>
        </w:numPr>
        <w:spacing w:after="0"/>
        <w:jc w:val="both"/>
        <w:rPr>
          <w:rFonts w:cs="Arial"/>
        </w:rPr>
      </w:pPr>
      <w:r>
        <w:rPr>
          <w:rFonts w:cs="Arial"/>
        </w:rPr>
        <w:t xml:space="preserve">stávající chodníky zasažené výkopy pro nové inženýrské sítě a přeložky IS </w:t>
      </w:r>
      <w:r w:rsidRPr="00633AF1">
        <w:rPr>
          <w:rFonts w:cs="Arial"/>
        </w:rPr>
        <w:t>bud</w:t>
      </w:r>
      <w:r>
        <w:rPr>
          <w:rFonts w:cs="Arial"/>
        </w:rPr>
        <w:t>ou</w:t>
      </w:r>
      <w:r w:rsidRPr="00633AF1">
        <w:rPr>
          <w:rFonts w:cs="Arial"/>
        </w:rPr>
        <w:t xml:space="preserve"> po dokončení těchto IS v celé skladbě obnoven</w:t>
      </w:r>
      <w:r>
        <w:rPr>
          <w:rFonts w:cs="Arial"/>
        </w:rPr>
        <w:t>y</w:t>
      </w:r>
      <w:r w:rsidRPr="00633AF1">
        <w:rPr>
          <w:rFonts w:cs="Arial"/>
        </w:rPr>
        <w:t xml:space="preserve"> v ploše </w:t>
      </w:r>
      <w:r>
        <w:rPr>
          <w:rFonts w:cs="Arial"/>
        </w:rPr>
        <w:t>2,5</w:t>
      </w:r>
      <w:r w:rsidRPr="00633AF1">
        <w:rPr>
          <w:rFonts w:cs="Arial"/>
        </w:rPr>
        <w:t xml:space="preserve"> m</w:t>
      </w:r>
      <w:r w:rsidRPr="00633AF1">
        <w:rPr>
          <w:rFonts w:cs="Arial"/>
          <w:vertAlign w:val="superscript"/>
        </w:rPr>
        <w:t>2</w:t>
      </w:r>
      <w:r w:rsidRPr="00633AF1">
        <w:rPr>
          <w:rFonts w:cs="Arial"/>
        </w:rPr>
        <w:t>.</w:t>
      </w:r>
    </w:p>
    <w:p w14:paraId="2F6DCFE3" w14:textId="77777777" w:rsidR="00B07A7D" w:rsidRPr="009A0103" w:rsidRDefault="00B07A7D" w:rsidP="009C1831">
      <w:pPr>
        <w:pStyle w:val="Zkladntext"/>
        <w:numPr>
          <w:ilvl w:val="0"/>
          <w:numId w:val="6"/>
        </w:numPr>
        <w:spacing w:after="0"/>
        <w:jc w:val="both"/>
        <w:rPr>
          <w:rFonts w:cs="Arial"/>
        </w:rPr>
      </w:pPr>
      <w:r w:rsidRPr="009A0103">
        <w:rPr>
          <w:rFonts w:cs="Arial"/>
        </w:rPr>
        <w:t>stávající chodníky budou doplněny novým chodníkem – ce</w:t>
      </w:r>
      <w:r w:rsidR="00633AF1" w:rsidRPr="009A0103">
        <w:rPr>
          <w:rFonts w:cs="Arial"/>
        </w:rPr>
        <w:t xml:space="preserve">lková plocha </w:t>
      </w:r>
      <w:r w:rsidR="009A0103" w:rsidRPr="009A0103">
        <w:rPr>
          <w:rFonts w:cs="Arial"/>
        </w:rPr>
        <w:t>37,7</w:t>
      </w:r>
      <w:r w:rsidR="00633AF1" w:rsidRPr="009A0103">
        <w:rPr>
          <w:rFonts w:cs="Arial"/>
        </w:rPr>
        <w:t xml:space="preserve"> m</w:t>
      </w:r>
      <w:r w:rsidRPr="009A0103">
        <w:rPr>
          <w:rFonts w:cs="Arial"/>
          <w:vertAlign w:val="superscript"/>
        </w:rPr>
        <w:t>2</w:t>
      </w:r>
      <w:r w:rsidRPr="009A0103">
        <w:rPr>
          <w:rFonts w:cs="Arial"/>
        </w:rPr>
        <w:t>.</w:t>
      </w:r>
    </w:p>
    <w:p w14:paraId="22CCF19C" w14:textId="77777777" w:rsidR="00E92534" w:rsidRPr="00752622" w:rsidRDefault="00E92534" w:rsidP="00E92534">
      <w:pPr>
        <w:pStyle w:val="Zkladntext"/>
        <w:spacing w:before="120" w:after="0"/>
        <w:jc w:val="both"/>
        <w:rPr>
          <w:rFonts w:cs="Arial"/>
          <w:b/>
        </w:rPr>
      </w:pPr>
      <w:r w:rsidRPr="00752622">
        <w:rPr>
          <w:rFonts w:cs="Arial"/>
          <w:b/>
        </w:rPr>
        <w:t xml:space="preserve">SO 05 </w:t>
      </w:r>
      <w:r w:rsidRPr="00752622">
        <w:rPr>
          <w:rFonts w:cs="Arial"/>
          <w:b/>
        </w:rPr>
        <w:tab/>
      </w:r>
      <w:r w:rsidR="00B07A7D" w:rsidRPr="00752622">
        <w:rPr>
          <w:rFonts w:cs="Arial"/>
          <w:b/>
        </w:rPr>
        <w:t>Ostatní objekty</w:t>
      </w:r>
    </w:p>
    <w:p w14:paraId="2B5DC5B7" w14:textId="77777777" w:rsidR="00633AF1" w:rsidRPr="00752622" w:rsidRDefault="00E92534" w:rsidP="009C1831">
      <w:pPr>
        <w:pStyle w:val="Zkladntext"/>
        <w:numPr>
          <w:ilvl w:val="0"/>
          <w:numId w:val="6"/>
        </w:numPr>
        <w:spacing w:after="0"/>
        <w:jc w:val="both"/>
        <w:rPr>
          <w:rFonts w:cs="Arial"/>
        </w:rPr>
      </w:pPr>
      <w:r w:rsidRPr="00752622">
        <w:rPr>
          <w:rFonts w:cs="Arial"/>
        </w:rPr>
        <w:t xml:space="preserve">jedná se o </w:t>
      </w:r>
      <w:r w:rsidR="00633AF1" w:rsidRPr="00752622">
        <w:rPr>
          <w:rFonts w:cs="Arial"/>
        </w:rPr>
        <w:t xml:space="preserve">následující </w:t>
      </w:r>
      <w:r w:rsidRPr="00752622">
        <w:rPr>
          <w:rFonts w:cs="Arial"/>
        </w:rPr>
        <w:t>objekt</w:t>
      </w:r>
      <w:r w:rsidR="00633AF1" w:rsidRPr="00752622">
        <w:rPr>
          <w:rFonts w:cs="Arial"/>
        </w:rPr>
        <w:t>y</w:t>
      </w:r>
    </w:p>
    <w:p w14:paraId="4776C15E" w14:textId="77777777" w:rsidR="00752622" w:rsidRPr="00752622" w:rsidRDefault="00752622" w:rsidP="009C1831">
      <w:pPr>
        <w:pStyle w:val="Zkladntext"/>
        <w:numPr>
          <w:ilvl w:val="0"/>
          <w:numId w:val="6"/>
        </w:numPr>
        <w:spacing w:after="0"/>
        <w:jc w:val="both"/>
        <w:rPr>
          <w:rFonts w:cs="Arial"/>
        </w:rPr>
      </w:pPr>
      <w:r w:rsidRPr="00752622">
        <w:rPr>
          <w:rFonts w:cs="Arial"/>
        </w:rPr>
        <w:t>stávající objekt garáže – po realizaci MŠ a ČSMO bude obnovena ŽB základová deska pro uložení prefabrikované garáže – rozměry shodné jako stávající zákl. deska.</w:t>
      </w:r>
    </w:p>
    <w:p w14:paraId="31E4FC5B" w14:textId="77777777" w:rsidR="00752622" w:rsidRPr="00752622" w:rsidRDefault="00752622" w:rsidP="009C1831">
      <w:pPr>
        <w:pStyle w:val="Zkladntext"/>
        <w:numPr>
          <w:ilvl w:val="0"/>
          <w:numId w:val="6"/>
        </w:numPr>
        <w:spacing w:after="0"/>
        <w:jc w:val="both"/>
        <w:rPr>
          <w:rFonts w:cs="Arial"/>
        </w:rPr>
      </w:pPr>
      <w:r w:rsidRPr="00752622">
        <w:rPr>
          <w:rFonts w:cs="Arial"/>
        </w:rPr>
        <w:t>výšková úprava poklopu stávající šachty Š2 na odlehčovací stoce – obrysy šachty nejsou</w:t>
      </w:r>
      <w:r>
        <w:rPr>
          <w:rFonts w:cs="Arial"/>
        </w:rPr>
        <w:t xml:space="preserve"> měněny</w:t>
      </w:r>
    </w:p>
    <w:p w14:paraId="38B1F44B" w14:textId="77777777" w:rsidR="00752622" w:rsidRPr="00752622" w:rsidRDefault="00752622" w:rsidP="009C1831">
      <w:pPr>
        <w:pStyle w:val="Zkladntext"/>
        <w:numPr>
          <w:ilvl w:val="0"/>
          <w:numId w:val="6"/>
        </w:numPr>
        <w:spacing w:after="0"/>
        <w:jc w:val="both"/>
        <w:rPr>
          <w:rFonts w:cs="Arial"/>
        </w:rPr>
      </w:pPr>
      <w:r w:rsidRPr="00752622">
        <w:rPr>
          <w:rFonts w:cs="Arial"/>
        </w:rPr>
        <w:t xml:space="preserve">výšková úprava poklopu stávající </w:t>
      </w:r>
      <w:r>
        <w:rPr>
          <w:rFonts w:cs="Arial"/>
        </w:rPr>
        <w:t>šachty Š3 na odlehčovací stoce – obrysy šachty nejsou měněny, V rámci této úpravy budou provedeny drobné terénní úpravy (obsyp šachty)</w:t>
      </w:r>
    </w:p>
    <w:p w14:paraId="1DF5B4CB" w14:textId="77777777" w:rsidR="00752622" w:rsidRPr="00752622" w:rsidRDefault="00752622" w:rsidP="009C1831">
      <w:pPr>
        <w:pStyle w:val="Zkladntext"/>
        <w:numPr>
          <w:ilvl w:val="0"/>
          <w:numId w:val="6"/>
        </w:numPr>
        <w:spacing w:after="0"/>
        <w:jc w:val="both"/>
        <w:rPr>
          <w:rFonts w:cs="Arial"/>
        </w:rPr>
      </w:pPr>
      <w:r w:rsidRPr="00752622">
        <w:rPr>
          <w:rFonts w:cs="Arial"/>
        </w:rPr>
        <w:t>nový objekt čerpací stanice u stáv. měrného objektu (ČSMO) – zastavěná plocha 3,8 m</w:t>
      </w:r>
      <w:r w:rsidRPr="00752622">
        <w:rPr>
          <w:rFonts w:cs="Arial"/>
          <w:vertAlign w:val="superscript"/>
        </w:rPr>
        <w:t>2</w:t>
      </w:r>
      <w:r w:rsidR="00C05593">
        <w:rPr>
          <w:rFonts w:cs="Arial"/>
        </w:rPr>
        <w:t>.</w:t>
      </w:r>
    </w:p>
    <w:p w14:paraId="76259786" w14:textId="77777777" w:rsidR="00E92534" w:rsidRPr="00171831" w:rsidRDefault="00752622" w:rsidP="009C1831">
      <w:pPr>
        <w:pStyle w:val="Zkladntext"/>
        <w:numPr>
          <w:ilvl w:val="0"/>
          <w:numId w:val="6"/>
        </w:numPr>
        <w:spacing w:after="0"/>
        <w:jc w:val="both"/>
        <w:rPr>
          <w:rFonts w:cs="Arial"/>
        </w:rPr>
      </w:pPr>
      <w:r w:rsidRPr="00171831">
        <w:rPr>
          <w:rFonts w:cs="Arial"/>
        </w:rPr>
        <w:t>nov</w:t>
      </w:r>
      <w:r w:rsidR="00171831" w:rsidRPr="00171831">
        <w:rPr>
          <w:rFonts w:cs="Arial"/>
        </w:rPr>
        <w:t xml:space="preserve">á trasa výtlaku z ČSMO </w:t>
      </w:r>
      <w:r w:rsidR="00E92534" w:rsidRPr="00171831">
        <w:rPr>
          <w:rFonts w:cs="Arial"/>
        </w:rPr>
        <w:t xml:space="preserve">– </w:t>
      </w:r>
      <w:r w:rsidR="00171831" w:rsidRPr="00171831">
        <w:rPr>
          <w:rFonts w:cs="Arial"/>
        </w:rPr>
        <w:t>DN200, délka výtlaku 40,9 m.</w:t>
      </w:r>
    </w:p>
    <w:p w14:paraId="1B32F056" w14:textId="77777777" w:rsidR="00E92534" w:rsidRPr="00171831" w:rsidRDefault="00171831" w:rsidP="00E92534">
      <w:pPr>
        <w:pStyle w:val="Zkladntext"/>
        <w:spacing w:before="120" w:after="0"/>
        <w:jc w:val="both"/>
        <w:rPr>
          <w:rFonts w:cs="Arial"/>
        </w:rPr>
      </w:pPr>
      <w:r w:rsidRPr="00171831">
        <w:rPr>
          <w:rFonts w:cs="Arial"/>
        </w:rPr>
        <w:t>Obnova povrchů ve výkopech je součástí jednotlivých SO.</w:t>
      </w:r>
    </w:p>
    <w:p w14:paraId="0C3AC213" w14:textId="77777777" w:rsidR="00E92534" w:rsidRPr="00171831" w:rsidRDefault="00E92534" w:rsidP="00171831">
      <w:pPr>
        <w:spacing w:before="120"/>
      </w:pPr>
      <w:r w:rsidRPr="00171831">
        <w:t>Obestavěný prostor a užitná plocha nových SO jsou patrné z jednotlivých příloh této PD k jednotlivým navrhovaným SO.</w:t>
      </w:r>
    </w:p>
    <w:p w14:paraId="45341A89" w14:textId="77777777" w:rsidR="00E92534" w:rsidRDefault="00E92534" w:rsidP="00E92534">
      <w:pPr>
        <w:rPr>
          <w:highlight w:val="yellow"/>
        </w:rPr>
      </w:pPr>
    </w:p>
    <w:p w14:paraId="7AEAC61E" w14:textId="77777777" w:rsidR="00104874" w:rsidRPr="00F41604" w:rsidRDefault="00104874" w:rsidP="00104874">
      <w:pPr>
        <w:pStyle w:val="Nadpis3"/>
      </w:pPr>
      <w:bookmarkStart w:id="193" w:name="_Toc11940776"/>
      <w:r w:rsidRPr="00F41604">
        <w:t xml:space="preserve">Základní </w:t>
      </w:r>
      <w:r>
        <w:t>bilance stavby</w:t>
      </w:r>
      <w:bookmarkEnd w:id="193"/>
    </w:p>
    <w:p w14:paraId="1BBF70A0" w14:textId="77777777" w:rsidR="00E92534" w:rsidRPr="00DF0D38" w:rsidRDefault="00E92534" w:rsidP="00E92534">
      <w:pPr>
        <w:spacing w:before="120"/>
        <w:rPr>
          <w:b/>
        </w:rPr>
      </w:pPr>
      <w:r w:rsidRPr="00DF0D38">
        <w:rPr>
          <w:b/>
        </w:rPr>
        <w:t>Realizací stavby nedojde ke změně množství ani kvality vod vypouštěných do recipientu.</w:t>
      </w:r>
    </w:p>
    <w:p w14:paraId="1A506A31" w14:textId="77777777" w:rsidR="00DF0D38" w:rsidRDefault="00E92534" w:rsidP="00DF0D38">
      <w:pPr>
        <w:spacing w:before="120"/>
        <w:rPr>
          <w:rFonts w:cs="Arial"/>
          <w:b/>
        </w:rPr>
      </w:pPr>
      <w:r w:rsidRPr="00E57EEB">
        <w:rPr>
          <w:rFonts w:cs="Arial"/>
          <w:b/>
        </w:rPr>
        <w:t>Energetická bilance</w:t>
      </w:r>
      <w:r w:rsidR="00DF0D38" w:rsidRPr="00E57EEB">
        <w:rPr>
          <w:rFonts w:cs="Arial"/>
          <w:b/>
        </w:rPr>
        <w:t xml:space="preserve"> ČOV nebude stavbou měněná.</w:t>
      </w:r>
    </w:p>
    <w:p w14:paraId="1A0698E5" w14:textId="77777777" w:rsidR="00E92534" w:rsidRPr="008D4577" w:rsidRDefault="00E92534" w:rsidP="00E92534">
      <w:pPr>
        <w:spacing w:before="120"/>
        <w:rPr>
          <w:rFonts w:cs="Arial"/>
          <w:b/>
        </w:rPr>
      </w:pPr>
      <w:r w:rsidRPr="008D4577">
        <w:rPr>
          <w:rFonts w:cs="Arial"/>
          <w:b/>
        </w:rPr>
        <w:t>Hospodaření s dešťovou vodou:</w:t>
      </w:r>
    </w:p>
    <w:p w14:paraId="0A243A6C" w14:textId="77777777" w:rsidR="008D4577" w:rsidRPr="008D4577" w:rsidRDefault="008D4577" w:rsidP="00E92534">
      <w:pPr>
        <w:pStyle w:val="Zkladntext"/>
        <w:spacing w:before="120" w:after="0"/>
        <w:jc w:val="both"/>
        <w:rPr>
          <w:rFonts w:cs="Arial"/>
        </w:rPr>
      </w:pPr>
      <w:r w:rsidRPr="008D4577">
        <w:rPr>
          <w:rFonts w:cs="Arial"/>
        </w:rPr>
        <w:t>v areálu ČOV se navrhovanou stavbou nemění.</w:t>
      </w:r>
    </w:p>
    <w:p w14:paraId="2AE201AD" w14:textId="77777777" w:rsidR="008D4577" w:rsidRPr="008D4577" w:rsidRDefault="008D4577" w:rsidP="00E92534">
      <w:pPr>
        <w:pStyle w:val="Zkladntext"/>
        <w:spacing w:before="120" w:after="0"/>
        <w:jc w:val="both"/>
        <w:rPr>
          <w:rFonts w:cs="Arial"/>
        </w:rPr>
      </w:pPr>
      <w:r w:rsidRPr="008D4577">
        <w:rPr>
          <w:rFonts w:cs="Arial"/>
        </w:rPr>
        <w:t>Navrhovaná stavba má vliv pouze na hospodaření s dešťovou odpadní vodou přiváděnou kanalizací města Lipník nad Bečvou, kdy je podle hladiny Bečvy tato dešťová voda z kanalizace odváděna do Bečvy gravitačně nebo čerpáním.</w:t>
      </w:r>
      <w:r>
        <w:rPr>
          <w:rFonts w:cs="Arial"/>
        </w:rPr>
        <w:t xml:space="preserve"> Navrhovaná stavba brání především nátoku vody z Bečvy do kanalizace a přítoku na ČOV.</w:t>
      </w:r>
    </w:p>
    <w:p w14:paraId="3B67056B" w14:textId="77777777" w:rsidR="00E92534" w:rsidRPr="00171831" w:rsidRDefault="00E92534" w:rsidP="00E92534">
      <w:pPr>
        <w:spacing w:before="120"/>
      </w:pPr>
      <w:r w:rsidRPr="00171831">
        <w:t>Realizací stavby nedojde ke změně množství vod vypouštěných do recipientu.</w:t>
      </w:r>
      <w:r w:rsidR="00171831">
        <w:t xml:space="preserve"> Kvalita vypouštěné vody za povodní v Bečvě bude zlepšená proti současnému stavu</w:t>
      </w:r>
      <w:r w:rsidR="00CF7200">
        <w:t xml:space="preserve">. V současnosti dochází k odstavení ČOV z provozu při hladině v Bečvě na kótě 225,90 – po realizaci stavby bude ČOV odstavena z provozu až při </w:t>
      </w:r>
      <w:r w:rsidR="00C108EA">
        <w:t>přelití PP hráze (228,27), resp. pokud by došlo k průsaku vytlačených podzemních vod na terén (226,75) v prostoru stáv. měrného objektu na odtoku z ČOV.</w:t>
      </w:r>
    </w:p>
    <w:p w14:paraId="7A479CDB" w14:textId="77777777" w:rsidR="00E92534" w:rsidRDefault="00E92534" w:rsidP="00E92534">
      <w:pPr>
        <w:spacing w:before="120"/>
        <w:rPr>
          <w:highlight w:val="yellow"/>
        </w:rPr>
      </w:pPr>
    </w:p>
    <w:p w14:paraId="2859663C" w14:textId="77777777" w:rsidR="00104874" w:rsidRPr="00F41604" w:rsidRDefault="00104874" w:rsidP="00104874">
      <w:pPr>
        <w:pStyle w:val="Nadpis3"/>
      </w:pPr>
      <w:bookmarkStart w:id="194" w:name="_Toc11940777"/>
      <w:r w:rsidRPr="00F41604">
        <w:t xml:space="preserve">Základní </w:t>
      </w:r>
      <w:r>
        <w:t>předpoklady výstavby</w:t>
      </w:r>
      <w:bookmarkEnd w:id="194"/>
    </w:p>
    <w:p w14:paraId="08B3DC33" w14:textId="77777777" w:rsidR="00E92534" w:rsidRPr="008D4577" w:rsidRDefault="00E92534" w:rsidP="00E92534">
      <w:pPr>
        <w:spacing w:before="120"/>
      </w:pPr>
      <w:r w:rsidRPr="008D4577">
        <w:t>Doba realizace stavby závisí na dostupnosti finančních prostředků investora.</w:t>
      </w:r>
    </w:p>
    <w:p w14:paraId="7713402E" w14:textId="77777777" w:rsidR="00E92534" w:rsidRPr="008D4577" w:rsidRDefault="00E92534" w:rsidP="00E92534">
      <w:pPr>
        <w:spacing w:before="120"/>
      </w:pPr>
      <w:r w:rsidRPr="008D4577">
        <w:t>Navrhovaná stavba není členěna na etapy její realizace.</w:t>
      </w:r>
    </w:p>
    <w:p w14:paraId="389212A2" w14:textId="77777777" w:rsidR="008D4577" w:rsidRPr="008D4577" w:rsidRDefault="008D4577" w:rsidP="00E92534">
      <w:pPr>
        <w:spacing w:before="120"/>
      </w:pPr>
      <w:r w:rsidRPr="008D4577">
        <w:t>Stavba je navrhovaná jako součást připravované stavby protipovodňové ochrany města Lipník nad Bečvou.</w:t>
      </w:r>
    </w:p>
    <w:p w14:paraId="56E1964F" w14:textId="77777777" w:rsidR="00E92534" w:rsidRPr="008D4577" w:rsidRDefault="00E92534" w:rsidP="00E92534">
      <w:pPr>
        <w:spacing w:before="120"/>
      </w:pPr>
      <w:r w:rsidRPr="008D4577">
        <w:t>Postup výstavby je podrobněji popsán v příl. B.4 – Postup organizace výstavby.</w:t>
      </w:r>
    </w:p>
    <w:p w14:paraId="27503D27" w14:textId="77777777" w:rsidR="00E92534" w:rsidRPr="008D4577" w:rsidRDefault="00E92534" w:rsidP="00E92534">
      <w:pPr>
        <w:spacing w:before="120"/>
      </w:pPr>
      <w:r w:rsidRPr="008D4577">
        <w:lastRenderedPageBreak/>
        <w:t>Situace organizace výstavby je doložena jako příl. C.</w:t>
      </w:r>
      <w:r w:rsidR="008D4577">
        <w:t>5</w:t>
      </w:r>
      <w:r w:rsidRPr="008D4577">
        <w:t>.</w:t>
      </w:r>
    </w:p>
    <w:p w14:paraId="4C46BC96" w14:textId="77777777" w:rsidR="00E92534" w:rsidRDefault="00E92534" w:rsidP="00E92534">
      <w:pPr>
        <w:spacing w:before="120"/>
        <w:rPr>
          <w:highlight w:val="yellow"/>
        </w:rPr>
      </w:pPr>
    </w:p>
    <w:p w14:paraId="50BDA1E7" w14:textId="77777777" w:rsidR="00104874" w:rsidRPr="00F41604" w:rsidRDefault="00104874" w:rsidP="00104874">
      <w:pPr>
        <w:pStyle w:val="Nadpis3"/>
      </w:pPr>
      <w:bookmarkStart w:id="195" w:name="_Toc11940778"/>
      <w:r>
        <w:t>Orientační náklady stavby</w:t>
      </w:r>
      <w:bookmarkEnd w:id="195"/>
    </w:p>
    <w:p w14:paraId="15F90BD6" w14:textId="77777777" w:rsidR="00E92534" w:rsidRPr="008D4577" w:rsidRDefault="00E92534" w:rsidP="00E92534">
      <w:r w:rsidRPr="008D4577">
        <w:t>Předpokládané investiční náklady jsou uvedeny v příl. F.1 (pouze paré 1, 2).</w:t>
      </w:r>
    </w:p>
    <w:p w14:paraId="0E47E052" w14:textId="77777777" w:rsidR="00E92534" w:rsidRPr="00E92534" w:rsidRDefault="00E92534" w:rsidP="00E92534">
      <w:pPr>
        <w:rPr>
          <w:highlight w:val="yellow"/>
        </w:rPr>
      </w:pPr>
    </w:p>
    <w:p w14:paraId="76755984" w14:textId="77777777" w:rsidR="00E92534" w:rsidRPr="00E92534" w:rsidRDefault="00E92534" w:rsidP="00E92534">
      <w:pPr>
        <w:pStyle w:val="Zkladntext"/>
        <w:spacing w:after="0"/>
        <w:jc w:val="both"/>
        <w:rPr>
          <w:rFonts w:cs="Arial"/>
          <w:highlight w:val="yellow"/>
        </w:rPr>
      </w:pPr>
    </w:p>
    <w:p w14:paraId="0EF811D8" w14:textId="77777777" w:rsidR="00E92534" w:rsidRDefault="00E92534" w:rsidP="00E92534">
      <w:pPr>
        <w:pStyle w:val="HDPOdstavec"/>
        <w:spacing w:before="120"/>
        <w:ind w:firstLine="0"/>
        <w:rPr>
          <w:highlight w:val="yellow"/>
        </w:rPr>
      </w:pPr>
    </w:p>
    <w:p w14:paraId="5DD14CBB" w14:textId="77777777" w:rsidR="006D4D7A" w:rsidRPr="00E92534" w:rsidRDefault="006D4D7A" w:rsidP="00E92534">
      <w:pPr>
        <w:pStyle w:val="HDPOdstavec"/>
        <w:spacing w:before="120"/>
        <w:ind w:firstLine="0"/>
        <w:rPr>
          <w:highlight w:val="yellow"/>
        </w:rPr>
      </w:pPr>
    </w:p>
    <w:bookmarkEnd w:id="145"/>
    <w:p w14:paraId="417983CA" w14:textId="77777777" w:rsidR="00E92534" w:rsidRPr="008D4577" w:rsidRDefault="00E92534" w:rsidP="00E92534"/>
    <w:p w14:paraId="6DC1BEC3" w14:textId="77777777" w:rsidR="00E92534" w:rsidRPr="008D4577" w:rsidRDefault="00E92534" w:rsidP="00E92534">
      <w:r w:rsidRPr="008D4577">
        <w:t xml:space="preserve">V Brně, </w:t>
      </w:r>
      <w:r w:rsidR="008D4577" w:rsidRPr="008D4577">
        <w:t>05</w:t>
      </w:r>
      <w:r w:rsidRPr="008D4577">
        <w:t>/201</w:t>
      </w:r>
      <w:r w:rsidR="008D4577" w:rsidRPr="008D4577">
        <w:t>9</w:t>
      </w:r>
      <w:r w:rsidRPr="008D4577">
        <w:tab/>
      </w:r>
      <w:r w:rsidRPr="008D4577">
        <w:tab/>
      </w:r>
      <w:r w:rsidRPr="008D4577">
        <w:tab/>
      </w:r>
      <w:r w:rsidRPr="008D4577">
        <w:tab/>
      </w:r>
      <w:r w:rsidRPr="008D4577">
        <w:tab/>
      </w:r>
      <w:r w:rsidRPr="008D4577">
        <w:tab/>
      </w:r>
      <w:r w:rsidRPr="008D4577">
        <w:tab/>
      </w:r>
      <w:r w:rsidRPr="008D4577">
        <w:tab/>
      </w:r>
      <w:r w:rsidRPr="008D4577">
        <w:tab/>
      </w:r>
      <w:r w:rsidRPr="008D4577">
        <w:tab/>
      </w:r>
      <w:r w:rsidRPr="008D4577">
        <w:tab/>
      </w:r>
      <w:r w:rsidRPr="008D4577">
        <w:tab/>
      </w:r>
    </w:p>
    <w:p w14:paraId="3CC02BA3" w14:textId="77777777" w:rsidR="00E92534" w:rsidRPr="008D4577" w:rsidRDefault="00E92534" w:rsidP="00E92534"/>
    <w:p w14:paraId="3356DC2A" w14:textId="77777777" w:rsidR="00E92534" w:rsidRPr="008D4577" w:rsidRDefault="00E92534" w:rsidP="00E92534">
      <w:r w:rsidRPr="008D4577">
        <w:t xml:space="preserve">vypracoval: </w:t>
      </w:r>
    </w:p>
    <w:p w14:paraId="264909D5" w14:textId="77777777" w:rsidR="00E92534" w:rsidRDefault="00E92534" w:rsidP="00E92534">
      <w:r w:rsidRPr="008D4577">
        <w:t>Ing. Radek Menšík a kol.</w:t>
      </w:r>
    </w:p>
    <w:bookmarkEnd w:id="106"/>
    <w:bookmarkEnd w:id="107"/>
    <w:p w14:paraId="5B0AEA4C" w14:textId="77777777" w:rsidR="00E92534" w:rsidRDefault="00E92534" w:rsidP="00A232E6"/>
    <w:sectPr w:rsidR="00E92534" w:rsidSect="00D93361">
      <w:headerReference w:type="even" r:id="rId16"/>
      <w:headerReference w:type="default" r:id="rId17"/>
      <w:footerReference w:type="even" r:id="rId18"/>
      <w:footerReference w:type="default" r:id="rId19"/>
      <w:headerReference w:type="first" r:id="rId20"/>
      <w:footerReference w:type="first" r:id="rId21"/>
      <w:pgSz w:w="11906" w:h="16838" w:code="9"/>
      <w:pgMar w:top="1809" w:right="1418" w:bottom="1985" w:left="1418" w:header="1134" w:footer="85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E9965F" w14:textId="77777777" w:rsidR="00D21573" w:rsidRDefault="00D21573" w:rsidP="00207A11">
      <w:r>
        <w:separator/>
      </w:r>
    </w:p>
  </w:endnote>
  <w:endnote w:type="continuationSeparator" w:id="0">
    <w:p w14:paraId="5BDB6C8C" w14:textId="77777777" w:rsidR="00D21573" w:rsidRDefault="00D21573" w:rsidP="00207A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EE"/>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MT CE Black">
    <w:altName w:val="Arial Black"/>
    <w:charset w:val="00"/>
    <w:family w:val="swiss"/>
    <w:pitch w:val="variable"/>
    <w:sig w:usb0="00000007" w:usb1="00000000" w:usb2="00000000" w:usb3="00000000" w:csb0="0000001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E1D189" w14:textId="77777777" w:rsidR="00B821CE" w:rsidRDefault="00B821CE">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EB6C5A" w14:textId="77777777" w:rsidR="00B821CE" w:rsidRDefault="00B821CE">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C6BFC" w14:textId="77777777" w:rsidR="00D21573" w:rsidRDefault="00D21573"/>
  <w:tbl>
    <w:tblPr>
      <w:tblStyle w:val="Mkatabulky"/>
      <w:tblW w:w="850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34"/>
      <w:gridCol w:w="2835"/>
      <w:gridCol w:w="2835"/>
    </w:tblGrid>
    <w:tr w:rsidR="00D21573" w:rsidRPr="00AA14F6" w14:paraId="6DE80E27" w14:textId="77777777" w:rsidTr="000A698A">
      <w:trPr>
        <w:trHeight w:val="2098"/>
        <w:jc w:val="center"/>
      </w:trPr>
      <w:tc>
        <w:tcPr>
          <w:tcW w:w="8504" w:type="dxa"/>
          <w:gridSpan w:val="3"/>
          <w:tcBorders>
            <w:top w:val="single" w:sz="4" w:space="0" w:color="auto"/>
          </w:tcBorders>
          <w:tcMar>
            <w:top w:w="113" w:type="dxa"/>
          </w:tcMar>
        </w:tcPr>
        <w:p w14:paraId="0C478455" w14:textId="77777777" w:rsidR="00D21573" w:rsidRDefault="00D21573" w:rsidP="00C628D8">
          <w:pPr>
            <w:jc w:val="center"/>
            <w:rPr>
              <w:bCs/>
              <w:caps/>
              <w:color w:val="000000"/>
              <w:sz w:val="28"/>
              <w:szCs w:val="28"/>
            </w:rPr>
          </w:pPr>
        </w:p>
        <w:p w14:paraId="2EAC65EE" w14:textId="77777777" w:rsidR="00D21573" w:rsidRPr="00131F91" w:rsidRDefault="00D21573" w:rsidP="004E2C25">
          <w:pPr>
            <w:jc w:val="center"/>
            <w:rPr>
              <w:rFonts w:cs="Arial"/>
              <w:b/>
              <w:sz w:val="32"/>
              <w:szCs w:val="32"/>
            </w:rPr>
          </w:pPr>
          <w:r w:rsidRPr="00131F91">
            <w:rPr>
              <w:rFonts w:cs="Arial"/>
              <w:b/>
              <w:sz w:val="32"/>
              <w:szCs w:val="32"/>
            </w:rPr>
            <w:t>Vodovody a kanalizace Přerov, a.s.</w:t>
          </w:r>
        </w:p>
        <w:p w14:paraId="26CF2604" w14:textId="77777777" w:rsidR="00D21573" w:rsidRDefault="00D21573" w:rsidP="004E2C25">
          <w:pPr>
            <w:jc w:val="center"/>
            <w:rPr>
              <w:rFonts w:cs="Arial"/>
              <w:sz w:val="28"/>
              <w:szCs w:val="28"/>
            </w:rPr>
          </w:pPr>
          <w:r>
            <w:rPr>
              <w:rFonts w:cs="Arial"/>
              <w:sz w:val="28"/>
              <w:szCs w:val="28"/>
            </w:rPr>
            <w:t>Šířava 482/21</w:t>
          </w:r>
          <w:r w:rsidRPr="00BA5729">
            <w:rPr>
              <w:rFonts w:cs="Arial"/>
              <w:sz w:val="28"/>
              <w:szCs w:val="28"/>
            </w:rPr>
            <w:t xml:space="preserve"> </w:t>
          </w:r>
        </w:p>
        <w:p w14:paraId="73F23706" w14:textId="77777777" w:rsidR="00D21573" w:rsidRPr="00591742" w:rsidRDefault="00D21573" w:rsidP="004E2C25">
          <w:pPr>
            <w:jc w:val="center"/>
            <w:rPr>
              <w:bCs/>
              <w:caps/>
              <w:color w:val="000000"/>
              <w:sz w:val="28"/>
              <w:szCs w:val="28"/>
            </w:rPr>
          </w:pPr>
          <w:r w:rsidRPr="00BA5729">
            <w:rPr>
              <w:rFonts w:cs="Arial"/>
              <w:sz w:val="28"/>
              <w:szCs w:val="28"/>
            </w:rPr>
            <w:t>750 02 Přerov</w:t>
          </w:r>
        </w:p>
        <w:p w14:paraId="2E35DDA3" w14:textId="77777777" w:rsidR="00D21573" w:rsidRPr="00591742" w:rsidRDefault="00D21573" w:rsidP="00C628D8">
          <w:pPr>
            <w:jc w:val="center"/>
            <w:rPr>
              <w:bCs/>
              <w:caps/>
              <w:color w:val="000000"/>
              <w:sz w:val="28"/>
              <w:szCs w:val="28"/>
            </w:rPr>
          </w:pPr>
        </w:p>
        <w:p w14:paraId="638484D0" w14:textId="77777777" w:rsidR="00D21573" w:rsidRPr="00C5703F" w:rsidRDefault="00D21573" w:rsidP="00C628D8">
          <w:pPr>
            <w:jc w:val="center"/>
            <w:rPr>
              <w:caps/>
              <w:color w:val="000000" w:themeColor="text1"/>
              <w:sz w:val="24"/>
              <w:szCs w:val="24"/>
            </w:rPr>
          </w:pPr>
        </w:p>
      </w:tc>
    </w:tr>
    <w:tr w:rsidR="00D21573" w:rsidRPr="00AA14F6" w14:paraId="52C1AFC3" w14:textId="77777777" w:rsidTr="000A698A">
      <w:trPr>
        <w:trHeight w:val="851"/>
        <w:jc w:val="center"/>
      </w:trPr>
      <w:tc>
        <w:tcPr>
          <w:tcW w:w="2834" w:type="dxa"/>
          <w:tcMar>
            <w:left w:w="113" w:type="dxa"/>
            <w:bottom w:w="113" w:type="dxa"/>
          </w:tcMar>
          <w:vAlign w:val="bottom"/>
        </w:tcPr>
        <w:p w14:paraId="7A73F243" w14:textId="77777777" w:rsidR="00D21573" w:rsidRPr="0037186F" w:rsidRDefault="00D21573" w:rsidP="000A698A">
          <w:pPr>
            <w:jc w:val="center"/>
            <w:rPr>
              <w:color w:val="000000" w:themeColor="text1"/>
              <w:sz w:val="12"/>
            </w:rPr>
          </w:pPr>
        </w:p>
      </w:tc>
      <w:tc>
        <w:tcPr>
          <w:tcW w:w="2835" w:type="dxa"/>
          <w:tcMar>
            <w:left w:w="113" w:type="dxa"/>
            <w:bottom w:w="113" w:type="dxa"/>
          </w:tcMar>
          <w:vAlign w:val="bottom"/>
        </w:tcPr>
        <w:p w14:paraId="4D21FD88" w14:textId="77777777" w:rsidR="00D21573" w:rsidRPr="00C5703F" w:rsidRDefault="00D21573" w:rsidP="000A698A">
          <w:pPr>
            <w:jc w:val="center"/>
            <w:rPr>
              <w:b/>
              <w:color w:val="000000" w:themeColor="text1"/>
              <w:sz w:val="12"/>
            </w:rPr>
          </w:pPr>
          <w:r>
            <w:rPr>
              <w:noProof/>
              <w:color w:val="000000" w:themeColor="text1"/>
            </w:rPr>
            <mc:AlternateContent>
              <mc:Choice Requires="wpc">
                <w:drawing>
                  <wp:inline distT="0" distB="0" distL="0" distR="0" wp14:anchorId="4F274C51" wp14:editId="31A78DE0">
                    <wp:extent cx="1080135" cy="314960"/>
                    <wp:effectExtent l="0" t="0" r="5715" b="8890"/>
                    <wp:docPr id="3" name="Plátno 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35" name="Freeform 210"/>
                            <wps:cNvSpPr>
                              <a:spLocks noEditPoints="1"/>
                            </wps:cNvSpPr>
                            <wps:spPr bwMode="auto">
                              <a:xfrm>
                                <a:off x="801326" y="42128"/>
                                <a:ext cx="278809" cy="271829"/>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211"/>
                            <wps:cNvSpPr>
                              <a:spLocks/>
                            </wps:cNvSpPr>
                            <wps:spPr bwMode="auto">
                              <a:xfrm>
                                <a:off x="907634" y="0"/>
                                <a:ext cx="66192" cy="66202"/>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212"/>
                            <wps:cNvSpPr>
                              <a:spLocks/>
                            </wps:cNvSpPr>
                            <wps:spPr bwMode="auto">
                              <a:xfrm>
                                <a:off x="907634" y="0"/>
                                <a:ext cx="66192" cy="66202"/>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rgbClr val="E41A1F"/>
                              </a:solidFill>
                              <a:ln>
                                <a:noFill/>
                              </a:ln>
                            </wps:spPr>
                            <wps:bodyPr rot="0" vert="horz" wrap="square" lIns="91440" tIns="45720" rIns="91440" bIns="45720" anchor="t" anchorCtr="0" upright="1">
                              <a:noAutofit/>
                            </wps:bodyPr>
                          </wps:wsp>
                          <wps:wsp>
                            <wps:cNvPr id="238" name="Freeform 213"/>
                            <wps:cNvSpPr>
                              <a:spLocks noEditPoints="1"/>
                            </wps:cNvSpPr>
                            <wps:spPr bwMode="auto">
                              <a:xfrm>
                                <a:off x="601747" y="178544"/>
                                <a:ext cx="133387" cy="136416"/>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214"/>
                            <wps:cNvSpPr>
                              <a:spLocks/>
                            </wps:cNvSpPr>
                            <wps:spPr bwMode="auto">
                              <a:xfrm>
                                <a:off x="601747" y="178544"/>
                                <a:ext cx="133387" cy="136416"/>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215"/>
                            <wps:cNvSpPr>
                              <a:spLocks/>
                            </wps:cNvSpPr>
                            <wps:spPr bwMode="auto">
                              <a:xfrm>
                                <a:off x="637851" y="204624"/>
                                <a:ext cx="59172" cy="84257"/>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216"/>
                            <wps:cNvSpPr>
                              <a:spLocks/>
                            </wps:cNvSpPr>
                            <wps:spPr bwMode="auto">
                              <a:xfrm>
                                <a:off x="460336" y="178544"/>
                                <a:ext cx="116338" cy="136416"/>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217"/>
                            <wps:cNvSpPr>
                              <a:spLocks/>
                            </wps:cNvSpPr>
                            <wps:spPr bwMode="auto">
                              <a:xfrm>
                                <a:off x="460336" y="178544"/>
                                <a:ext cx="116338" cy="136416"/>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18"/>
                            <wps:cNvSpPr>
                              <a:spLocks/>
                            </wps:cNvSpPr>
                            <wps:spPr bwMode="auto">
                              <a:xfrm>
                                <a:off x="337981" y="179547"/>
                                <a:ext cx="95277" cy="13441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219"/>
                            <wps:cNvSpPr>
                              <a:spLocks/>
                            </wps:cNvSpPr>
                            <wps:spPr bwMode="auto">
                              <a:xfrm>
                                <a:off x="124361" y="179547"/>
                                <a:ext cx="186541" cy="13441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220"/>
                            <wps:cNvSpPr>
                              <a:spLocks/>
                            </wps:cNvSpPr>
                            <wps:spPr bwMode="auto">
                              <a:xfrm>
                                <a:off x="0" y="178544"/>
                                <a:ext cx="100291" cy="136416"/>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Freeform 221"/>
                            <wps:cNvSpPr>
                              <a:spLocks/>
                            </wps:cNvSpPr>
                            <wps:spPr bwMode="auto">
                              <a:xfrm>
                                <a:off x="0" y="178544"/>
                                <a:ext cx="100291" cy="136416"/>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3593D9DD" id="Plátno 3" o:spid="_x0000_s1026" editas="canvas" style="width:85.05pt;height:24.8pt;mso-position-horizontal-relative:char;mso-position-vertical-relative:line" coordsize="10801,3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X/cnCIAADw9AQAOAAAAZHJzL2Uyb0RvYy54bWzsXd1uZLeRvl9g36HRlwus1ef0v2A5COw4&#10;CJDdNRDtA/RIPSNhJbXS3TMa5+nzFVnFrlKzyLOWduMk9MUcSadch/xYJIv1x29/8/XxYfRluz/c&#10;756uxt03k/Fo+3Szu71/+nQ1/u/rH/99NR4djpun283D7ml7Nf55exj/5rt//ZdvX54vt/3ubvdw&#10;u92PwOTpcPnyfDW+Ox6fLy8uDjd328fN4Zvd8/YJLz/u9o+bI37df7q43W9ewP3x4aKfTBYXL7v9&#10;7fN+d7M9HPDXH+LL8XeB/8eP25vjf338eNgeRw9XY7TtGP7dh38/0L8X3327ufy03zzf3d9wMza/&#10;oBWPm/snfDSx+mFz3Iw+7+/PWD3e3+x3h93H4zc3u8eL3ceP9zfb0Af0ppu86s33m6cvm0PozA3Q&#10;kQbip3fk++ETtftp9+P9wwPQuAD3S/obPV8wPlv88eUZo3N4TuN0eNv3/3S3ed6Gbh0ub/7zy0/7&#10;0f3t1bifzsejp80jpOTH/XZLYz7quzBE9H0Q/un5pz019vD8x93N/xxGT7vf3d4ff9rdPx3Roo4G&#10;E81XpPTLAf/T6MPLf+xuwXjz+bgL4/T14/6RWGEERl+vxqtJN+0X49HPV+NZ3/WrKBfbr8fRDd72&#10;y9Vqsh6PbvC6X3arfh0+tbkULjefD8ffb3eB4+bLHw/HKFa3+CkIxS336xoi+PHxARL2bxej2Ww2&#10;ehnN5wsWwkTUaaJ+OrobzWfT10S9JvI4TTXRcpnnNFNEXdfn24ShOTXc4wQAE5HLaamIZl7vsGok&#10;Tv1ykW8TRuRENF/kewcBOlH5kA/CvNOgY+Dyzeo06t2qc9qlYZ/Opw4vjbvPSwM/W80dXgb5tdMs&#10;jfxs6nVRQz/Lc+o18O4Y9hr4bjF3eGngu86ZN70GfuJw0rAv1nmkeo36zJk2tFycxG/SOaw06O4A&#10;YsE58Zo4nDTmLqepRt3hNNWY9zNngZlqzLE55Vs11Zj7vDTqM0eoaPlPgE7XznyeathdVhp1LJ55&#10;WZhq1OeTldNDjbvLa6Zxd3nNNPJuF2caeXdpwJZwgstFfqaRd5esmYbe56Wh93lp7I2cXkA9ki1x&#10;cye75M3XJ94m8dNoQ3rjJGzRz7sDbc20Z2LfvY7b++YSVLSnOsSAjojDdonvlYmBDRHPeTcvE6Pz&#10;RLwcRAzJImLRE8qcaYsi6m5YF2kXCuTDOtlxL7th3ey4n92wjnbc025YV2lToLZj2SdlrTZAPXcV&#10;K/sgcu4q1u9B5NzVflhXaZEObR/WVVqJiRyr7ZDG0HIbyId1dcpdxaI5iDt3dTqsq7QyhsYM6yot&#10;fkSO5W1IY2h9C+TDukpLWCAf1tUZd3VmuhpFjReaPY6Frw+E+/EIB8IP1IHN5fPmSOuT/Dh6uRqT&#10;nj66wxPrLv39cfdle70LFEdapqBahmZCpWUQThQPT1nKpbRQ3svzOXCEBh05DqVLXxY+8oz8oIMF&#10;fn08cQAReS/PSHfeE3l/87A70HHwvPcBHQwS1vtK77GfhVacKIW7PLkVK+xJ4DgTEZTX8mQy0geI&#10;jD8rb+Vpuw4Fs0gH1TJwC4dOF6AFNAL6ZHn4oDIFslpH49wZRoWtudh++WaNjucINJAiOybj06eL&#10;B9Sd0NOhdLXPiojUeiFCN5TuHGMRaHSNpnzYkdLcxx/1uf6we7i/JSMJyf9h/+nD9w/70ZcN2ZXC&#10;f4ykIXsIqsrJtkJTjm0UZJaIhpUPu9ufYaLY76JxCsY0/HC32/9lPHqBYepqfPjz581+Ox49/OEJ&#10;Zo51N6P19hh+mc2XtKXu9ZsP+s3m6QasrsbHMVQr+vH7Y7R+fX7e33+6w5e6sJw97X4L08jHe7Jc&#10;BBtKbBX/AtvP/5sRCPP5zAgUFhVj2UlGIGlvMg8NtvmsJ8sFb6NsBxR7z2LRrbH2krlnsegnPQ/t&#10;m6w93ZROUPiXmJEiLCYhfSRY0KEHlqjXNGhMOhm5jPR5wGOE5U0xovNhpkX6MLAkO0GmRRilE6Oe&#10;TnQZRvoksKZDWIYRlg7FyGmRPoJ1E4eTsfRE81OmTVCy1Qdh7sq2ylh66IvZ/llLT08mh0wPaU9J&#10;XVx7UqBBhwHSYaVhx9DkW6VhR3scVhp4iEuelQHeY2UsPR4ra+hxWWlJn5MtMjOExs7jdrDXsM8c&#10;2I2lx4Xdmnoc2HGKOA1z5wmDsfR0HisDuyejxtQT7LYZrIytx506xtbjyIKx9HizmdbTJOvO8Bk7&#10;j7e+GDOPsyrgMHP6mLfiGSOPx0jj7TEyFh6na8a+A/HNrgfGvOOAbYw7EN48Iw22JwDWtOOs5qTo&#10;pWHzpBL6riHKt0kvK70j39DpFScHpjn0mtQmb/7O9WrubJ7zIWsKnUrS17wWaby9dW6uF3JnR6Cj&#10;ZPqYy0jD7THSaHv7wVyj7XRtocH29qjFALAXGmx341xotL31baHhdvdznOhOWEJ0s1K50IDT2pzd&#10;VxYacchunpWGvPM0HzoiphH25u9Sg95NnVYtNeremrI0sHuq5lLDrtc5HHWaZTZjem6WWdfODoHD&#10;8eg62ZzKJm5SxgK52F8q5JivgVxMLBVyzMlALraiMnmzzHqj+rewzLqunBmParIAlkeV9AUSAqgE&#10;ZBOouRZIKwjkYlGrcGcBxvY+iDsL8HyYAM+5q9iqh3Cn3Zrajg15EDl3FbvuIHLuarKVlpGhvTU0&#10;ZlhXF9xV7JBDGkN7JHHHLjiInLuKnU6RR2F4g/GfDlZk/KfTfc78Hd6jmcAiftaz/Z8Rip1antFe&#10;DWUgdHspIMlreTIZhyytpbfyWp5CFrlBHePmyXt5Mh07HMjxELsh7+XJdOBDgwJFqki3BmiBLIRT&#10;YRCEjTwjO3QykEWzl0vGcsYGFpeM53WNjE5qA9qGSK8hPYX3M5DVgIvSWRuHOKEqgxpZVQQkjnuS&#10;SsFdnhH/yAm4lcY8tik5+ISDPFkwIqsUHidv5clUDFZZthPyxWbxMMq0kw/JM36QRaLSwdjDskSz&#10;qJY5sdiX20QyECWr2D/xASb3uvRMngJ8HOka8hLiKIupcJEnc+PVpyIS7lr2Pl6VH76fTPrfMTrN&#10;qzIwZNgLrcXR9syrEsS4eVVCMC6EOW8U8I7M2oVjDBXeOV7bKTyrJ9agZDVwbQvaSuHZYaFkKUaO&#10;ZQHr8ImoeVViVLZnRUM8lELL819QOFTC1LPskbaQiHz/BZb0ROWxal4VShe4bl6V6+ZV0dMlv5Y3&#10;r8p186ooMWleFc9r2LwqtK00r0qLdx/bZIQW7+75DppXxUOmeVU8ZObNqwLnSi7pqXlVyNsSjfTJ&#10;ft28Kkg0aV6V5EcS43e0pFe8W82rAuFpXhXK1fo79KrA3/mGDJXfzbrfdj82X8o3/6vyK54vBTbe&#10;M19K8KznfSnvWKZkMemWFIZLnuvlao6UQ/hsN5eSt9JNp9MVXlPiSjddzJDLG326b8xcofSHPu7C&#10;2u2B3TkZqMmUgtIosT2n5BY4hBNJt6Co6Qwf7WKh+NQMH+NhWVFYcYaP8bDk+WgHC+q85PkYSz+F&#10;gWYapO38ffAdZRqk7fxTKm2RYWSyVnoUm8h2zWStzKniRo6VRrufe6w03KGSS46VBrz3Bg4p5Wp4&#10;J16zDOjBk5HB6pV/xUPL4L4gx1aOlwa+W3myqR0sfajAkuFlPCz9xGkXJaonQe+njoCaxJUescPZ&#10;YTSJK33vCKnJXOlRACjPy2Af8phyfdQST4KT56Wx7yA5WexJwzghsXB4kbEgUXUzKr2RaZdJXoGU&#10;5ttlklewBDq8tNj7vLTcdxMHe+Nr6VFFJouXSWFZUlGeXBcN9AtKbctMR5PEEtKicqwM8iFSPMPK&#10;pLF4YJk8lh5VgLKtMoksIWsk0yrjc+k7Z/6YMiWOZJlMFiRoOo0yEp8H3WayhED4HFJa3p2Vxmay&#10;eGu8dbrk22QyWZCBkUWcIplO08aRdJPK4nWOLC+JU+8Ip8ll8ZYYk8wyc2YM4mDV55xFgaJgU5sw&#10;FbITxmSzdM58Meksnrpg0lmc9dOms3SUrZWRcZPO4uw2NpvFm3jG79KHdJaMZJJxKAHVhSJIuVYZ&#10;zF1eGvRu6ci5yWdxd0Gb0LJyRtAktKCYXl7Ure/FG0OT0dLNnWmz1MLehfSmDF5Lo814c5mKaJyw&#10;XzlrFUp2KCrsI9npvLTYe7z0uo59JMtqZTZUTzFCdY5Ts+aUZJyRrpVdZJxRXOn91NtsVgb4ztnm&#10;qdJHgtRlpXFfUwW4zBDS4Sdx8pa+lUY9hPvkOGnQIX1ZpNYa9KUDFNnrUps6YJBnpUGHppPtHkKC&#10;FStPQtcadE/vWGvMOw8q1Ac5fTDUFcxAtdagdyEiLSNVa416h7NCvoca9t5b3ruJBt5V+TqqwJKg&#10;N6spzCkt4a0lvMFO0kqRnRXcowMVIYOM/2g+KicAtVJknnszX4qsJbwhSQ+7AYlYS3h7Xe3yXRLe&#10;XBEjTZhwh647ZGpzxbjrVIGuvBKQPhu4S2pPmZx0ViJPNeMq5LwsQfMc0nbSPQP3YV1dQdUJ5MPS&#10;GEmJDOTDukqaIpFDGRzSdqo+FciHdZU0vkA+rKuk1QXyYV0lzS2QD+tqUM6IntQv1VmoXBjfNyRh&#10;kupJSZikXOaTMKEe48OSwuVHC1g6SX6SJ3uVOf1YuMlbeTIVGQjwzXJGGIylgapcpLBbQfkFLxkV&#10;+ZI84xd7SRwT0ZDX8mQyyeWUQZPX8mQyrrCaSqDKa3kyGUdipGqj8lqeQhZ7EP1SboomvByho7BB&#10;RfkQLvJkblwpMoV/yGt5ClnkltYoeS1PJuOk6TQD5bU8hSwOKE4o5caRMGKwuhokLCA4YlX4xRUC&#10;3ooyHVnS6LtYIoaAB1tNmY7HApbZMt00Di28FhU6nLloQsD6XWyfCF5NVliO+0oyokwLeC+K35VJ&#10;1qdkeBl/eUY5kCnboyhMqR9wasb+pnx24SNP5sfLCZ+M3bmBw2zklxLehY88mR/Xaa7yQ/XCMB6V&#10;9vHaU+su2chodCvokUGUyCqDIYm5lbHl+Ek4uYpDIcjVJI+7UBFkTumuzQsqAUg9rUyzYZM2buPV&#10;JSB8sbag8HJSW54ir8piF9tVWTkHrcIMV2UxZOyr+0No/DCpqOAgIlae7CyvlWRsFn50tbRw8Ewq&#10;f5BnZVnu4aaMMlj8XscLRnl7keXnNZWkdJ9Xfpb/A+Y1/n5N7zpRypImT1kq49ZapeMdHWbCcs/5&#10;SFWbo7Lkw4RZ5kemb8x5uC4qdDzra9LOowz3RZkfWZLpuxVZli0OtuYyP7KWE79U4FbGQZ48Htxf&#10;NLMk0AJfOloKF3kyNx6NGig8uDAUFD8qJaorQ8F7Q2WjIcQIkRoZlstAVm4bn8oqHeUy5xXUuPBE&#10;ZQh4TakNKDnNaNwr8kF+ugHiJtwq0ittq8AhxWAqc4tRq01VHoLqzOcBra4kLB/VlUlUkbQmyhyQ&#10;dRT63xvCOVvBcb4e8F3COXGwOQvnDDtuPpyTliPzhn4ZdMlci97ErXfYnfKuP+2QdAJEoBcod54T&#10;aoJNLRF5QQ9Y5hNNi96kywjJI5t1TJPaeMIKjuKs37ZFb0o5/xa9KUi06M24rVy36E14A1r05jWZ&#10;D9JSitiW7EraojevfyXRm9DRW4xQixHCEbjFCLUYIexgYhYshynAHk1mE9rwouWqQh6Nndfwww0i&#10;Z2d8K4r9OnCGDYZvK4qNNb8FKRQNrmysFmkVw5Y8o5FXvLEVyzwyMKOJsWxZRg5cIGtBCpcMrwQV&#10;VPx2IWJmgAkXCZ5xHCrG2Z7nWNVD2YIU+MbX/LSo+cXFg1Nzs4vLpea1b0EK8f5dOxotSOFVIRV2&#10;B1Yii1qQAjsyY0BUC1JgjeBvHaQwxKWWbuKNF/FuLtMf8H+3q3l3N9vD4f7pk1P4hFLHzzxl4ZRj&#10;/GHvcDXvYorqJhxIOJktYFOHTnqqczJfd5QeSmVOVrPTZvqmKiehxgXfaOIVOelCOQP8G5uTL3Pi&#10;MYLT/WT88xhhcU1EIXUv0yLtKHNbpL02weOWYWQ8ZYtwyeR517SrbB3uc4y3vmiMsBKmVncopIGL&#10;884ZmUIn3SRcfHnOyhQ66eLNeRleGP3TF2MR2wwvAznq8ufbpTFHlBTMshmsbKmTjpxluT5q2CnX&#10;M89LAw9M86w08GiQw0pDj4TrLCsgo9DyWJlCJy4rC7zTQVPnJOSWZrAyjjIXd1PmZO4MIV1rUhcH&#10;c0HvlFzMuVYZ2D0ptUVOHNhNjRNv6hgnmSdWpsKJN5sp5iSBEK5CPZ835npeb31BeNmJkYO4qW3i&#10;rnhazj1GGm+XkZZyh5GpaxLKKGVmsalr4jHSIh7qNOQYDQCbDIFpQHpy9+QYabC98bfX81LqdI6T&#10;Rhufy4o3RaGnNjmz19Q08ebJWUmTTItMSRNv7hqnGIV05BgZtB3ZNhVNnOXSFDTx1jhT0MRjpMF2&#10;GWmwva5p0fb2AuMQc4bfVDPpPEkiQ09t/OlcnGjoWtqsJNl6Jl6jrHQ7KgasTqcPehMFi9mJyFUy&#10;6HbB1HZv8ppiJp2n+JhiJt6CYmuZeFqdqWXiLXK2lIlm1RyR+RrJ7XZeL/GcDebtdt5zv2U0X9F1&#10;OUPcbaTnkDNvKv6OsjOPIn0CuTg0yuSksxB5ulaxQo7FO5A3R+TY3spAez8h027nPfOKsgDHs0B0&#10;b5IpBZKWLTvPApyyBcsS+S7FCmKj3pAYThpjuJ0XncwlhifvlkxiL0PpjFAcBvKMlt+UyiD85LU8&#10;IxnbRaFg8FIjr+UZydbQACG7UGmKZLCYRLq0WAgbebJZWnyqOH4WHbmcDwZVsUIXRQLNLLKjMUA3&#10;UnEGaZU8pXWRW8XRKMlqOGUUP8p9TauzfEye/FGGLt1VL6/laQeijAePajm7mSWk3HqWtjIRp2eX&#10;iTjdpNwmMsqQnJW7h9dEVYEqDmIF9sipMoRxS6uIwyDRipwqYhrbVJP52D26hLsofcysMiEF98r8&#10;5jGsrRYsD2y5Cl6LrG8zovGaDPTVtKPkEmk+kvub7cXLbn970U+6SfjpeV/zkcBrceYjCRPzvX0k&#10;s8VkyuppthZ8t0Ax+HevBY/a4whbhtUSM0O7ANDtdO4mi0GmAiBEMpFQmcAsH217cKpmYtolPlRE&#10;O8tHGx68As3G7DAJxSnPO6bNDji6Z3sGmFOLulgH8pyRNvR4RS6tj2Tu9M34SFxWBu5gVckNm8bb&#10;KwhKe0Lq39prlEbcq1Jqkoli6c1zoGwu0cSRJkrFTI3yMKdCAokIedP54TP+kVgw87xVxj3SzT1W&#10;GvVYHDbDSoPerZzq2q/8IyHbLcNLw95PnMQ56yCZOXPPOEiQ4+qgpYHnOx0y7dLIu7yMi6RbhwK4&#10;57zwl9MouiXEjZOkD7dwZwTeeEmQF5zvo/GTcIJgpl0G+7mDl3GVdMEPlGuXXmf8kvIGe28tplI9&#10;SeqxEOf7aBwmXe9gbzwmPq8hYm8rwQeza2aXMF4TEGVXd5NM1AfXQo6VXuBnobL1+SCSQnUCK9zr&#10;nWOlge+9VhncveK1xnPioG48J+4KceY6yciVSSeKZvNM9858JzlOWtrdtdQ4T5x1hqJDE+R0yUJ2&#10;UzXV4DsHclMN3tt1jPvEE3TjP/E2VeM+QUH8rHAa/wl8ENneGfcJjP15TgZyZ2033hPcipDnpCH3&#10;GGkZ7zwhN84TNXQ4WrRsqZYtBdtBy5Y69zpgfyRkoH1Ei0LZrNoqKnv26VZR2UPmn76i8pvdCKTz&#10;FOvLspdJrIKeF6F7RSdWZnmyUZrrJgk3eStPpqIrH8geW7REhpaDCoaBksGSancSs+TckW/JM36z&#10;n0ARILLyR3GPSiCDxlf6KOwhkazCjRRHfLRWeovLkNbI2Ohaqx4mPS13geslw6hf6ihXU8OjRCX1&#10;rXCDRZEMml8Y0HKJMam9lbzZMpLyjCMqDqvkHpXX8mQynF/oo/DqldomZeNQMbtExmWjcaovksld&#10;rLBdlOnIOoHWVWt00TEz0FUcVux+qdby4hGr0tE1KOG7ZTHpxcNSm6xkGyF+lcqiMvf7VEpfBlWe&#10;PKvZ39fjiqnSsMFCEb9bWSVS7lmtUC2vhnzqdD0WsEDE79b40d0vhEulHyylfcX7yjOor0wNOh3S&#10;RyveLDrbExnKiZYw5riPHiarEhntR8St4owjyySRVZJt8ZrIaHxLH42jAJtDkYp5VVaKqPXWPNsR&#10;s1pVS+ZVqVnI7apUtIx9hCe3BARZ2YFXZdUnCzOoKnsly3Zl12K1H9JRahfXF0hHCZnm8ozTnbdT&#10;hM+XeFFQJclEeemVPausXfCdBWVWHe+4FSe0iHSx8Z6e1WosYkRDIMzT7refj7uP90eSAfI/ftjd&#10;/vzTnn95OTx/9y39FT+Mvj4+POGn58PV+O54fL68uDi8Y41FKq985hUNktK8otoW2ryiOcdx84rC&#10;dNS8oo9bsi1qXzTODnlzt8kaa17Rx4fNFRX5bF7RhETzigaJaF5RlL4NGcvNK5oL62peUZNR1ryi&#10;fupANBpfy6G67OFqqVueH6elbnnINK+oh0zzinrINK/omwtaNq/ocfQV5nXxFZZt9s0rau3QzStq&#10;8Whe0XxlzOYVzeLSvKI4cNgZ1LyiO0q9Yq9+9N81r2jzirJE5L2iLfHz/9zFidCDMxdniN56bxfn&#10;dLpcr2JwQrdcz+PFAafimOt5T9fNU3HMbjqbwdISIwDeVB0zlMFaB1bFrM9YZkKTwPN7yvVArhsK&#10;fJ3zAXaJKOT7nfMxfh+Pj86XiFlB54x0UtAilEA7bw/wS+3x+OhsCY+PTgjiG9bOG2Tdm0unSSbp&#10;0+dl4HZ5aby7ecgHybRLQ+710NbFdFkNAd14ODnNL9MqjTtEKS9QJvHT5WUSP11eJvMTpdYpoee8&#10;XWS3SzLjtIqiUhONz0nj7nHSkq5mTMvCyde1afZmz0L2LvbmN8fe054QYu8xsXIlfGKMoGxlbuQ9&#10;ohYpnk3o5OAgz6gzU2wjUVViOcnxM5gKC3I5Vm0ZuQ2mQ45kMXCP2Q0jwwJY5BbQR18H08Xlz43l&#10;5SjYQVSvx6pF7/36ovewIZ2ptsHP996qbdfPphxqnVNtMXPnlJD+/rrtFHHgmG9accV30l6tdlhN&#10;orf8JYUiZdjoLd9ho/f7DiUJsnz0ho/rlfJKiFazOhSDyHLSyq3LyWhZKMOe5aTVW6dvRrlFwHue&#10;kVFuPU4abaqQkG0SRbmnYXN7ZyqaTHH1cZ6XxtxrlYYcw+9w0ph7nDTk05DwnhEnq9i6yihW4BMK&#10;vYP6L1BsqRZBFiuj2sY6ORkd2Uj63JEqG7zndlEDj8o1+VZp3H2FWyNPCncGd1PxXY1gU7ibwh3V&#10;nX+gtPc3q/M0gd6uzlPZ7Lo2j/w4oqIrB0saM7bDYXSkYFS/SqlbA6ioWMaAtmEHGsAtgFptGXaO&#10;+M2K9p0uVazQyWmpkuHUyXU9FXYckMEGlMoJop0N9t8f93SeHX1+3t9/ujv++s4GmH2vzwYwq2Em&#10;vvfZIK6y2VKHk0lPyejxWLCYIdM1rgRvMnnHK2lQ+bF6MIgZq97BAOnUUCkyfLSmSvcJZSKQjb60&#10;cvhoLXXhMNLKUocbebIN0sqSVwtQq0odLgfJMtLnAq+UkjkYdEFFzWBkDgYuK30yWIdKUZlR03Cj&#10;cloWb3MuWDq9MyZvrySkrXQYCmFl2qQR96pXZQodZjhpyFdOxTdj7l7ROTODuDkUIB8ti5MxdtNl&#10;I3lWGnK3zpfN6Fk4Qm4OBSj47bTLyLk3YUydw86r0NUbUV97cGng3bKQps4hQM/jRZEN6dTWrRwZ&#10;NXUOuZ7guUCYOodUWTE7jqbOYef10VwI5ddytNg7eKFm9KmP/dSpfUmFa09IBNNKRlRtnUO3CqA+&#10;C3fhIpcML1vncOHIPeWxntoV7AY5XlrusarnsTeFDjFls1PIFjp0WWnoY3XPc4mwhQ69mrjmgihn&#10;XpsLolB3It8/U+ewc6a1KXRIEyMrpqbQodc/U+mQXX7nO7OpdOihbq6JcgXelDqMdT3PUTe1Dn1W&#10;Rt7DvYEZuTLFDntYiLJgmWqHMKjmBcsk9rjAU42Uk7zHWsvnfTQFD6myc75dRpkJtxBm+oiqHuqL&#10;cGDneWmBj3dJ5njptaaDBzvPS2MP/Sk7D03VQ3eZN1dG9WShzLQKMql6OHVmj7kyKqa5ngNPp2w1&#10;PKoao1ZGlxr4kDCb4aRh93aLpUbdmdAUepKa5Cki5AxLRA7iVHQi0bjaqFnbnb5RrEzihITHrBSs&#10;tKTHatnnKOFyixOn3tlTVxruWMI7w0nj7THScMfayBlGGm/Vt2aXbHbJeGL+B7JLutcWca2sa2jQ&#10;8eRfzj5k410rx3lWqJTDaK+hdw4BsiWeeWE1//SJZ+5cfZc7w3zu2H1hI79OZbvKKwGpNIFcwm0q&#10;5FBcAvmwLOcVr8DQQIbMJtJBiHu6Q6vcGFI0AvmwucpRT9epQGXg/mZXD2m4xaqpXHdQbPlu7NYr&#10;OonZkifHbtEpD52uJOGxjFVislZQwsBLhl6+JE+JFouDiILtcQzltTyZjMqwg1mt4ii3H8fQIjcy&#10;kxC3Sj85eK9GxvefVciknmu5aaQDU8vExi4wyDPCQccAUFWcRlx8seIyYqo0o+VL8uQvxnalqSZv&#10;5clUOFWgXWkOyFt5RioWDNTeLQ0Sl+at1jeN0xT2zyI3GNND0zoYxktf7eh8jy7wNdmuB42quEa6&#10;8kh1vEjBDlr+rlxniPqqxfat46zCIblCF4cC5/IiXVhfqL9Y7srfZX618ZA6rRNZw2Xs5RllANbQ&#10;gB9sNpXvYv1D+3rYi4vtY6GCzbNCF8ethypW5Mfe8VpJ0o5umqD21ZYcvlmuhzWn+F0uIl3z4FKk&#10;a/hupZ4rZ7LUysNKLyrcpPhvpXgtOTkIk0oNWUGuIgE8YPFw7k5I8mDQNytyJz2ohOySZY64VaRT&#10;0K2QSc3fClmq1VxpXEc+q9A6UXxkbsmT5xjvX7Uax7BiMnY1fnEThg2yIsORH8U2lGWd11AYrIp0&#10;nL3cYU4W6eQO18qax0tF7S5InhO1lZYDWrp0ppNBkGccDIpww5h18KoU+yBktaGI3DDCJW48XpU9&#10;L8p6ZWGPQ1XZ/yOnyuoQhaOiyUUJh7uk1D2+n7ZS0ZcSn4B8ZQPmkvZwXpa+yPXxKxOUqwOXWXHV&#10;+PI2xLtpRWdxdPsW6//ri+fBjDyL5wlTvcXzxCKaLZ4n60Bp8TyvavS2eB5UnMVpNe8FbfE8vMxe&#10;t3iehARUy+So9W/1hKKXqFo8D1d2bvE8WG1aPA9LgxdI1eJ5om573eJ5yEcGXT+tpM4+3eJ5WjzP&#10;0yhzr200klyLkb/sqoxmnmuxN5SJ2ccqZqgyMR07YDu5RqJANItUyNnFmu7KqpBzL5M5pULO/Uz3&#10;KVXIuafJ6lomp/B96iqM10O6yrbV63R7WIU7dxWK+SDu3NVkjqpw567CyDiEe4vn8eJKKAKdhCB5&#10;4cq4t3geD0g2gV6nCiplIFs8jwdki+fxkGnxPFipKp6BFs+zO1VzRRpkWN0rgTpIeBhC1uJ5pEpu&#10;i+chGbPu3q7F8+QrbvO0afE8r+SlxfNYQFo8z/ma0uJ5smtKi+d5NXWC+tLieegknwwoApE8Y1TW&#10;31E8DyIfnzfHO9wuHX/44+EYfr75fDj+frt7JB3kaffj/cMDTECkjpg/hLhJvpn68EyXVFPASbyw&#10;erTfofINzF9ftnv8cLfb/2U8etlvnq/Ghz9/3uy349HDH55wdfW6myHWanQMv8zmSzKZ7fWbD/rN&#10;5ukGrK7GxzEMnPTjLy+2g9u1b3B79k3o8Ce07O7+5ofNcaN/D5273Pa7u93D7Xb/3V8BAAD//wMA&#10;UEsDBBQABgAIAAAAIQAOX64B2wAAAAQBAAAPAAAAZHJzL2Rvd25yZXYueG1sTI9BS8NAEIXvQv/D&#10;MgVvdlORtKbZlKJIEfFgW+/T3WkSmp0N2U0a/fVuvehl4PEe732Tr0fbiIE6XztWMJ8lIIi1MzWX&#10;Cg77l7slCB+QDTaOScEXeVgXk5scM+Mu/EHDLpQilrDPUEEVQptJ6XVFFv3MtcTRO7nOYoiyK6Xp&#10;8BLLbSPvkySVFmuOCxW29FSRPu96qwCHzaDt6TV90/3nNy+et/v2favU7XTcrEAEGsNfGK74ER2K&#10;yHR0PRsvGgXxkfB7r94imYM4Knh4TEEWufwPX/wAAAD//wMAUEsBAi0AFAAGAAgAAAAhALaDOJL+&#10;AAAA4QEAABMAAAAAAAAAAAAAAAAAAAAAAFtDb250ZW50X1R5cGVzXS54bWxQSwECLQAUAAYACAAA&#10;ACEAOP0h/9YAAACUAQAACwAAAAAAAAAAAAAAAAAvAQAAX3JlbHMvLnJlbHNQSwECLQAUAAYACAAA&#10;ACEA8pV/3JwiAAA8PQEADgAAAAAAAAAAAAAAAAAuAgAAZHJzL2Uyb0RvYy54bWxQSwECLQAUAAYA&#10;CAAAACEADl+uAdsAAAAEAQAADwAAAAAAAAAAAAAAAAD2JAAAZHJzL2Rvd25yZXYueG1sUEsFBgAA&#10;AAAEAAQA8wAAAP4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0801;height:3149;visibility:visible;mso-wrap-style:square">
                      <v:fill o:detectmouseclick="t"/>
                      <v:path o:connecttype="none"/>
                    </v:shape>
                    <v:shape id="Freeform 210" o:spid="_x0000_s1028" style="position:absolute;left:8013;top:421;width:2788;height:2718;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F+HxQAAANwAAAAPAAAAZHJzL2Rvd25yZXYueG1sRI9Ba8JA&#10;FITvQv/D8gredGNaRaIbCYVCT0q1hR4f2WcSk32b7m5j/PfdgtDjMDPfMNvdaDoxkPONZQWLeQKC&#10;uLS64UrBx+l1tgbhA7LGzjIpuJGHXf4w2WKm7ZXfaTiGSkQI+wwV1CH0mZS+rMmgn9ueOHpn6wyG&#10;KF0ltcNrhJtOpkmykgYbjgs19vRSU9kef4yCYf393FLR+GJ1OCXh05mvyz5Vavo4FhsQgcbwH763&#10;37SC9GkJf2fiEZD5LwAAAP//AwBQSwECLQAUAAYACAAAACEA2+H2y+4AAACFAQAAEwAAAAAAAAAA&#10;AAAAAAAAAAAAW0NvbnRlbnRfVHlwZXNdLnhtbFBLAQItABQABgAIAAAAIQBa9CxbvwAAABUBAAAL&#10;AAAAAAAAAAAAAAAAAB8BAABfcmVscy8ucmVsc1BLAQItABQABgAIAAAAIQAG7F+HxQAAANwAAAAP&#10;AAAAAAAAAAAAAAAAAAcCAABkcnMvZG93bnJldi54bWxQSwUGAAAAAAMAAwC3AAAA+QIAAAAA&#10;" path="m444,423r,54l112,477r,-54l276,256,444,423xm556,181r-203,l485,49,436,4,276,165,114,,69,47,201,181,,181r,62l201,243,46,396r,147l508,543r,-147l353,243r203,l556,181xe" fillcolor="black" stroked="f">
                      <v:path arrowok="t" o:connecttype="custom" o:connectlocs="222646,211756;222646,238789;56163,238789;56163,211756;138402,128155;222646,211756;278809,90610;177014,90610;243206,24530;218634,2002;138402,82600;57166,0;34600,23528;100792,90610;0,90610;0,121647;100792,121647;23067,198240;23067,271829;254739,271829;254739,198240;177014,121647;278809,121647;278809,90610" o:connectangles="0,0,0,0,0,0,0,0,0,0,0,0,0,0,0,0,0,0,0,0,0,0,0,0"/>
                      <o:lock v:ext="edit" verticies="t"/>
                    </v:shape>
                    <v:shape id="Freeform 211" o:spid="_x0000_s1029" style="position:absolute;left:9076;width:662;height:662;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n5AxAAAANwAAAAPAAAAZHJzL2Rvd25yZXYueG1sRI9Bi8Iw&#10;FITvC/6H8ARva6qLslSjiCIsLB7UvXh7NM822ryUJrZ1f70RBI/DzHzDzJedLUVDtTeOFYyGCQji&#10;zGnDuYK/4/bzG4QPyBpLx6TgTh6Wi97HHFPtWt5Tcwi5iBD2KSooQqhSKX1WkEU/dBVx9M6uthii&#10;rHOpa2wj3JZynCRTadFwXCiwonVB2fVwswpMe7xNTv94WZvTzjW/zW6TJ1qpQb9bzUAE6sI7/Gr/&#10;aAXjryk8z8QjIBcPAAAA//8DAFBLAQItABQABgAIAAAAIQDb4fbL7gAAAIUBAAATAAAAAAAAAAAA&#10;AAAAAAAAAABbQ29udGVudF9UeXBlc10ueG1sUEsBAi0AFAAGAAgAAAAhAFr0LFu/AAAAFQEAAAsA&#10;AAAAAAAAAAAAAAAAHwEAAF9yZWxzLy5yZWxzUEsBAi0AFAAGAAgAAAAhAGZefkDEAAAA3AAAAA8A&#10;AAAAAAAAAAAAAAAABwIAAGRycy9kb3ducmV2LnhtbFBLBQYAAAAAAwADALcAAAD4AgAAAAA=&#10;" path="m131,66r,l130,79r-4,14l120,103r-8,9l103,120r-12,8l79,132r-13,l52,132,41,128,29,120,19,112r-7,-9l6,93,2,79,,66,2,52,6,41,12,29,19,19,29,12,41,6,52,2,66,,79,2,91,6r12,6l112,19r8,10l126,41r4,11l131,66xe" fillcolor="#dc002e" stroked="f">
                      <v:path arrowok="t" o:connecttype="custom" o:connectlocs="66192,33101;66192,33101;65687,39621;63666,46642;60634,51658;56592,56171;52044,60184;45981,64196;39917,66202;33349,66202;33349,66202;26275,66202;20717,64196;14653,60184;9600,56171;6063,51658;3032,46642;1011,39621;0,33101;0,33101;1011,26080;3032,20563;6063,14544;9600,9529;14653,6018;20717,3009;26275,1003;33349,0;33349,0;39917,1003;45981,3009;52044,6018;56592,9529;60634,14544;63666,20563;65687,26080;66192,33101" o:connectangles="0,0,0,0,0,0,0,0,0,0,0,0,0,0,0,0,0,0,0,0,0,0,0,0,0,0,0,0,0,0,0,0,0,0,0,0,0"/>
                    </v:shape>
                    <v:shape id="Freeform 212" o:spid="_x0000_s1030" style="position:absolute;left:9076;width:662;height:662;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LJ/xQAAANwAAAAPAAAAZHJzL2Rvd25yZXYueG1sRI9Ba8JA&#10;FITvBf/D8oTe6sYUqqSuooK2FFGMpedH9jUJZt+G3a1J++vdguBxmPlmmNmiN424kPO1ZQXjUQKC&#10;uLC65lLB52nzNAXhA7LGxjIp+CUPi/ngYYaZth0f6ZKHUsQS9hkqqEJoMyl9UZFBP7ItcfS+rTMY&#10;onSl1A67WG4amSbJizRYc1yosKV1RcU5/zEK0rdOfuynm+2p8Xuz+1t9HSYuVepx2C9fQQTqwz18&#10;o9915J4n8H8mHgE5vwIAAP//AwBQSwECLQAUAAYACAAAACEA2+H2y+4AAACFAQAAEwAAAAAAAAAA&#10;AAAAAAAAAAAAW0NvbnRlbnRfVHlwZXNdLnhtbFBLAQItABQABgAIAAAAIQBa9CxbvwAAABUBAAAL&#10;AAAAAAAAAAAAAAAAAB8BAABfcmVscy8ucmVsc1BLAQItABQABgAIAAAAIQCNTLJ/xQAAANwAAAAP&#10;AAAAAAAAAAAAAAAAAAcCAABkcnMvZG93bnJldi54bWxQSwUGAAAAAAMAAwC3AAAA+QIAAAAA&#10;" path="m131,66r,l130,79r-4,14l120,103r-8,9l103,120r-12,8l79,132r-13,l52,132,41,128,29,120,19,112r-7,-9l6,93,2,79,,66,2,52,6,41,12,29,19,19,29,12,41,6,52,2,66,,79,2,91,6r12,6l112,19r8,10l126,41r4,11l131,66e" fillcolor="#e41a1f" stroked="f">
                      <v:path arrowok="t" o:connecttype="custom" o:connectlocs="66192,33101;66192,33101;65687,39621;63666,46642;60634,51658;56592,56171;52044,60184;45981,64196;39917,66202;33349,66202;33349,66202;26275,66202;20717,64196;14653,60184;9600,56171;6063,51658;3032,46642;1011,39621;0,33101;0,33101;1011,26080;3032,20563;6063,14544;9600,9529;14653,6018;20717,3009;26275,1003;33349,0;33349,0;39917,1003;45981,3009;52044,6018;56592,9529;60634,14544;63666,20563;65687,26080;66192,33101" o:connectangles="0,0,0,0,0,0,0,0,0,0,0,0,0,0,0,0,0,0,0,0,0,0,0,0,0,0,0,0,0,0,0,0,0,0,0,0,0"/>
                    </v:shape>
                    <v:shape id="Freeform 213" o:spid="_x0000_s1031" style="position:absolute;left:6017;top:1785;width:1334;height:1364;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BbNwgAAANwAAAAPAAAAZHJzL2Rvd25yZXYueG1sRE/Pa8Iw&#10;FL4P/B/CE3Zb0ylM6YwyRgs7DVYF8fZonk1d81KaVFv/enMY7Pjx/d7sRtuKK/W+cazgNUlBEFdO&#10;N1wrOOyLlzUIH5A1to5JwUQedtvZ0wYz7W78Q9cy1CKGsM9QgQmhy6T0lSGLPnEdceTOrrcYIuxr&#10;qXu8xXDbykWavkmLDccGgx19Gqp+y8EqKJpDm0/L78vlNJA5urw8r+6TUs/z8eMdRKAx/Iv/3F9a&#10;wWIZ18Yz8QjI7QMAAP//AwBQSwECLQAUAAYACAAAACEA2+H2y+4AAACFAQAAEwAAAAAAAAAAAAAA&#10;AAAAAAAAW0NvbnRlbnRfVHlwZXNdLnhtbFBLAQItABQABgAIAAAAIQBa9CxbvwAAABUBAAALAAAA&#10;AAAAAAAAAAAAAB8BAABfcmVscy8ucmVsc1BLAQItABQABgAIAAAAIQDVJBbNwgAAANwAAAAPAAAA&#10;AAAAAAAAAAAAAAcCAABkcnMvZG93bnJldi54bWxQSwUGAAAAAAMAAwC3AAAA9gI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66694,0;81236,1007;94775,3524;106308,9564;115836,17618;123859,27183;128874,38760;131381,52352;133387,67956;130378,90608;126868,103193;119848,113764;111323,122825;101795,129369;88758,134402;74215,136416;66694,136416;51148,135409;37609,132389;26076,126852;16548,118798;9528,108227;3510,96649;1003,83561;0,67956;2006,45808;6519,33223;12536,22149;21061,13591;31592,6544;44629,2014;58169,0;66694,110240;73212,110240;85247,103193;91766,91615;94775,76010;95778,67956;93772,51345;88758,37754;80233,29196;66694,26176;59172,26176;47137,33223;39615,44801;36606,59399;35603,67956;37609,83561;42624,97152;52151,107220;66694,110240" o:connectangles="0,0,0,0,0,0,0,0,0,0,0,0,0,0,0,0,0,0,0,0,0,0,0,0,0,0,0,0,0,0,0,0,0,0,0,0,0,0,0,0,0,0,0,0,0,0,0,0,0,0,0"/>
                      <o:lock v:ext="edit" verticies="t"/>
                    </v:shape>
                    <v:shape id="Freeform 214" o:spid="_x0000_s1032" style="position:absolute;left:6017;top:1785;width:1334;height:1364;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Nk8xgAAANwAAAAPAAAAZHJzL2Rvd25yZXYueG1sRI9BawIx&#10;FITvBf9DeEJvNVstYlejFIuil4Ja8PrcvG623bwsSbq79dc3hYLHYWa+YRar3taiJR8qxwoeRxkI&#10;4sLpiksF76fNwwxEiMgaa8ek4IcCrJaDuwXm2nV8oPYYS5EgHHJUYGJscilDYchiGLmGOHkfzluM&#10;SfpSao9dgttajrNsKi1WnBYMNrQ2VHwdv62Cc9e/+b1uX6/b/ed0fbKXp6u5KHU/7F/mICL18Rb+&#10;b++0gvHkGf7OpCMgl78AAAD//wMAUEsBAi0AFAAGAAgAAAAhANvh9svuAAAAhQEAABMAAAAAAAAA&#10;AAAAAAAAAAAAAFtDb250ZW50X1R5cGVzXS54bWxQSwECLQAUAAYACAAAACEAWvQsW78AAAAVAQAA&#10;CwAAAAAAAAAAAAAAAAAfAQAAX3JlbHMvLnJlbHNQSwECLQAUAAYACAAAACEAdcjZPM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66694,0;81236,1007;94775,3524;106308,9564;115836,17618;123859,27183;128874,38760;131381,52352;133387,67956;130378,90608;126868,103193;119848,113764;111323,122825;101795,129369;88758,134402;74215,136416;66694,136416;51148,135409;37609,132389;26076,126852;16548,118798;9528,108227;3510,96649;1003,83561;0,67956;2006,45808;6519,33223;12536,22149;21061,13591;31592,6544;44629,2014;58169,0" o:connectangles="0,0,0,0,0,0,0,0,0,0,0,0,0,0,0,0,0,0,0,0,0,0,0,0,0,0,0,0,0,0,0,0"/>
                    </v:shape>
                    <v:shape id="Freeform 215" o:spid="_x0000_s1033" style="position:absolute;left:6378;top:2046;width:592;height:842;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fiJwgAAANwAAAAPAAAAZHJzL2Rvd25yZXYueG1sRE/LasJA&#10;FN0L/sNwBXdm4gOR1FFELCpdmQrF3SVzm6TJ3EkzY5L+fWdR6PJw3tv9YGrRUetKywrmUQyCOLO6&#10;5FzB/f11tgHhPLLG2jIp+CEH+914tMVE255v1KU+FyGEXYIKCu+bREqXFWTQRbYhDtynbQ36ANtc&#10;6hb7EG5quYjjtTRYcmgosKFjQVmVPo2C89e38R+PfCnPj2tdpX3Vnd5ipaaT4fACwtPg/8V/7otW&#10;sFiF+eFMOAJy9wsAAP//AwBQSwECLQAUAAYACAAAACEA2+H2y+4AAACFAQAAEwAAAAAAAAAAAAAA&#10;AAAAAAAAW0NvbnRlbnRfVHlwZXNdLnhtbFBLAQItABQABgAIAAAAIQBa9CxbvwAAABUBAAALAAAA&#10;AAAAAAAAAAAAAB8BAABfcmVscy8ucmVsc1BLAQItABQABgAIAAAAIQAL2fiJwgAAANwAAAAPAAAA&#10;AAAAAAAAAAAAAAcCAABkcnMvZG93bnJldi54bWxQSwUGAAAAAAMAAwC3AAAA9gIAAAAA&#10;" path="m62,167r,l75,167r14,-6l99,153r7,-12l112,130r4,-16l118,99r2,-16l118,66,116,50,112,37,106,23,99,14,89,6,75,,62,,47,,33,6,23,14r-9,9l8,37,4,50,2,66,,83,2,99r2,15l8,130r6,11l23,153r10,8l47,167r15,e" filled="f" stroked="f">
                      <v:path arrowok="t" o:connecttype="custom" o:connectlocs="30572,84257;30572,84257;36983,84257;43886,81230;48817,77194;52269,71139;55227,65589;57200,57517;58186,49949;59172,41876;59172,41876;58186,33299;57200,25227;55227,18668;52269,11604;48817,7063;43886,3027;36983,0;30572,0;30572,0;23176,0;16272,3027;11341,7063;6903,11604;3945,18668;1972,25227;986,33299;0,41876;0,41876;986,49949;1972,57517;3945,65589;6903,71139;11341,77194;16272,81230;23176,84257;30572,84257" o:connectangles="0,0,0,0,0,0,0,0,0,0,0,0,0,0,0,0,0,0,0,0,0,0,0,0,0,0,0,0,0,0,0,0,0,0,0,0,0"/>
                    </v:shape>
                    <v:shape id="Freeform 216" o:spid="_x0000_s1034" style="position:absolute;left:4603;top:1785;width:1163;height:1364;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UU1xQAAANwAAAAPAAAAZHJzL2Rvd25yZXYueG1sRI9Ba8JA&#10;FITvhf6H5RW8iG5MJZToKiooUrBQK54f2WcSkn0bdleN/75bEHocZuYbZr7sTStu5HxtWcFknIAg&#10;LqyuuVRw+tmOPkD4gKyxtUwKHuRhuXh9mWOu7Z2/6XYMpYgQ9jkqqELocil9UZFBP7YdcfQu1hkM&#10;UbpSaof3CDetTJMkkwZrjgsVdrSpqGiOV6Pg8HXKdu/NZ7Y798PQbN01PayHSg3e+tUMRKA+/Ief&#10;7b1WkE4n8HcmHgG5+AUAAP//AwBQSwECLQAUAAYACAAAACEA2+H2y+4AAACFAQAAEwAAAAAAAAAA&#10;AAAAAAAAAAAAW0NvbnRlbnRfVHlwZXNdLnhtbFBLAQItABQABgAIAAAAIQBa9CxbvwAAABUBAAAL&#10;AAAAAAAAAAAAAAAAAB8BAABfcmVscy8ucmVsc1BLAQItABQABgAIAAAAIQCxVUU1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77559,0;97200,1007;113820,34733;104755,31210;87128,26176;78566,26176;61946,29196;48348,37754;39787,50338;36765,67956;37772,78024;43816,93629;56406,104200;72019,110240;81588,110240;99215,108227;115834,103193;116338,130375;100222,135409;77559,136416;63961,136416;43816,131382;30721,125845;20145,116784;10576,107220;3525,93629;1007,77017;0,67956;1511,51345;5540,37754;13598,26176;22160,16612;33743,8557;46334,3524;60939,1007" o:connectangles="0,0,0,0,0,0,0,0,0,0,0,0,0,0,0,0,0,0,0,0,0,0,0,0,0,0,0,0,0,0,0,0,0,0,0"/>
                    </v:shape>
                    <v:shape id="Freeform 217" o:spid="_x0000_s1035" style="position:absolute;left:4603;top:1785;width:1163;height:1364;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EzCxQAAANwAAAAPAAAAZHJzL2Rvd25yZXYueG1sRI9Ba8JA&#10;FITvBf/D8oTe6sZgi0RXEUWRHgpGwesj+8xGs29Ddhtjf323UPA4zMw3zHzZ21p01PrKsYLxKAFB&#10;XDhdcangdNy+TUH4gKyxdkwKHuRhuRi8zDHT7s4H6vJQighhn6ECE0KTSekLQxb9yDXE0bu41mKI&#10;si2lbvEe4baWaZJ8SIsVxwWDDa0NFbf82yrYrU09OR9O/LPZfXHzuemu73mn1OuwX81ABOrDM/zf&#10;3msF6SSFvzPxCMjFLwAAAP//AwBQSwECLQAUAAYACAAAACEA2+H2y+4AAACFAQAAEwAAAAAAAAAA&#10;AAAAAAAAAAAAW0NvbnRlbnRfVHlwZXNdLnhtbFBLAQItABQABgAIAAAAIQBa9CxbvwAAABUBAAAL&#10;AAAAAAAAAAAAAAAAAB8BAABfcmVscy8ucmVsc1BLAQItABQABgAIAAAAIQAmHEzC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77559,0;97200,1007;113820,34733;104755,31210;87128,26176;78566,26176;61946,29196;48348,37754;39787,50338;36765,67956;37772,78024;43816,93629;56406,104200;72019,110240;81588,110240;99215,108227;115834,103193;116338,130375;100222,135409;77559,136416;63961,136416;43816,131382;30721,125845;20145,116784;10576,107220;3525,93629;1007,77017;0,67956;1511,51345;5540,37754;13598,26176;22160,16612;33743,8557;46334,3524;60939,1007" o:connectangles="0,0,0,0,0,0,0,0,0,0,0,0,0,0,0,0,0,0,0,0,0,0,0,0,0,0,0,0,0,0,0,0,0,0,0"/>
                    </v:shape>
                    <v:shape id="Freeform 218" o:spid="_x0000_s1036" style="position:absolute;left:3379;top:1795;width:953;height:1344;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hziwwAAANwAAAAPAAAAZHJzL2Rvd25yZXYueG1sRI9Li8JA&#10;EITvC/6HoQUvi0587hIdRYSABy++YI+9mTYJZnpCZqLx3zuC4LGoqq+oxao1pbhR7QrLCoaDCARx&#10;anXBmYLTMen/gnAeWWNpmRQ8yMFq2flaYKztnfd0O/hMBAi7GBXk3lexlC7NyaAb2Io4eBdbG/RB&#10;1pnUNd4D3JRyFEUzabDgsJBjRZuc0uuhMQp2XKHZYPP3nTQ/52n0f14fMVGq123XcxCeWv8Jv9tb&#10;rWA0GcPrTDgCcvkEAAD//wMAUEsBAi0AFAAGAAgAAAAhANvh9svuAAAAhQEAABMAAAAAAAAAAAAA&#10;AAAAAAAAAFtDb250ZW50X1R5cGVzXS54bWxQSwECLQAUAAYACAAAACEAWvQsW78AAAAVAQAACwAA&#10;AAAAAAAAAAAAAAAfAQAAX3JlbHMvLnJlbHNQSwECLQAUAAYACAAAACEAyDYc4sMAAADcAAAADwAA&#10;AAAAAAAAAAAAAAAHAgAAZHJzL2Rvd25yZXYueG1sUEsFBgAAAAADAAMAtwAAAPcCAAAAAA==&#10;" path="m,l186,r,50l68,50r,54l178,104r,53l68,157r,58l190,215r,52l,267,,xe" fillcolor="black" stroked="f">
                      <v:path arrowok="t" o:connecttype="custom" o:connectlocs="0,0;93271,0;93271,25170;34099,25170;34099,52354;89260,52354;89260,79035;34099,79035;34099,108233;95277,108233;95277,134410;0,134410;0,0" o:connectangles="0,0,0,0,0,0,0,0,0,0,0,0,0"/>
                    </v:shape>
                    <v:shape id="Freeform 219" o:spid="_x0000_s1037" style="position:absolute;left:1243;top:1795;width:1866;height:1344;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sU+xgAAANwAAAAPAAAAZHJzL2Rvd25yZXYueG1sRI9Ra8JA&#10;EITfC/6HYwVfil4qoUjqKSqVtkihsaXPS25Ngrm9kNtq9Nd7hUIfh5n5hpkve9eoE3Wh9mzgYZKA&#10;Ii68rbk08PW5Hc9ABUG22HgmAxcKsFwM7uaYWX/mnE57KVWEcMjQQCXSZlqHoiKHYeJb4ugdfOdQ&#10;ouxKbTs8R7hr9DRJHrXDmuNChS1tKiqO+x9n4Plyzd8+rvffu0Re8ndar7WkvTGjYb96AiXUy3/4&#10;r/1qDUzTFH7PxCOgFzcAAAD//wMAUEsBAi0AFAAGAAgAAAAhANvh9svuAAAAhQEAABMAAAAAAAAA&#10;AAAAAAAAAAAAAFtDb250ZW50X1R5cGVzXS54bWxQSwECLQAUAAYACAAAACEAWvQsW78AAAAVAQAA&#10;CwAAAAAAAAAAAAAAAAAfAQAAX3JlbHMvLnJlbHNQSwECLQAUAAYACAAAACEAvQrFPsYAAADcAAAA&#10;DwAAAAAAAAAAAAAAAAAHAgAAZHJzL2Rvd25yZXYueG1sUEsFBgAAAAADAAMAtwAAAPoCAAAAAA==&#10;" path="m,l72,r33,203l107,203,141,r91,l269,203,304,r69,l311,267r-89,l186,62,151,267r-93,l,xe" fillcolor="black" stroked="f">
                      <v:path arrowok="t" o:connecttype="custom" o:connectlocs="0,0;36008,0;52512,102192;53512,102192;70515,0;116026,0;134530,102192;152033,0;186541,0;155534,134410;111024,134410;93020,31211;75517,134410;29006,134410;0,0" o:connectangles="0,0,0,0,0,0,0,0,0,0,0,0,0,0,0"/>
                    </v:shape>
                    <v:shape id="Freeform 220" o:spid="_x0000_s1038" style="position:absolute;top:1785;width:1002;height:1364;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qbnxAAAANwAAAAPAAAAZHJzL2Rvd25yZXYueG1sRI9Ba8JA&#10;FITvBf/D8gRvdWNQW1JXKQVRPBTUFHp8ZF+z0ezbmF01/nu3IHgcZr4ZZrbobC0u1PrKsYLRMAFB&#10;XDhdcakg3y9f30H4gKyxdkwKbuRhMe+9zDDT7spbuuxCKWIJ+wwVmBCaTEpfGLLoh64hjt6fay2G&#10;KNtS6havsdzWMk2SqbRYcVww2NCXoeK4O1sFKclDbiert2lC3c+vTE+Hb7NRatDvPj9ABOrCM/yg&#10;1zpy4wn8n4lHQM7vAAAA//8DAFBLAQItABQABgAIAAAAIQDb4fbL7gAAAIUBAAATAAAAAAAAAAAA&#10;AAAAAAAAAABbQ29udGVudF9UeXBlc10ueG1sUEsBAi0AFAAGAAgAAAAhAFr0LFu/AAAAFQEAAAsA&#10;AAAAAAAAAAAAAAAAHwEAAF9yZWxzLy5yZWxzUEsBAi0AFAAGAAgAAAAhAGUupuf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57879,0;84823,2014;89813,32216;82827,29196;68358,26176;60873,26176;45405,27183;38420,31210;36424,37754;36424,40774;42412,46814;56881,51345;79834,60406;89813,66950;97297,78024;100291,92622;99293,99166;97297,110240;92308,118798;85821,125845;73347,132389;51892,136416;40416,136416;21455,135409;1996,130375;4990,101179;21455,108227;40416,110240;49397,110240;58877,106213;61871,101179;62869,97152;59875,89602;52890,84568;31933,78024;14470,69970;5988,61412;998,48828;0,40774;1996,29196;5988,20135;11476,13591;27942,3524;48399,0" o:connectangles="0,0,0,0,0,0,0,0,0,0,0,0,0,0,0,0,0,0,0,0,0,0,0,0,0,0,0,0,0,0,0,0,0,0,0,0,0,0,0,0,0,0,0,0"/>
                    </v:shape>
                    <v:shape id="Freeform 221" o:spid="_x0000_s1039" style="position:absolute;top:1785;width:1002;height:1364;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ML1wwAAANwAAAAPAAAAZHJzL2Rvd25yZXYueG1sRI9Bi8Iw&#10;FITvC/6H8AQvounKIlKNorKCR61evD2bZ1tsXkoT2+qvNwvCHoeZ+YZZrDpTioZqV1hW8D2OQBCn&#10;VhecKTifdqMZCOeRNZaWScGTHKyWva8Fxtq2fKQm8ZkIEHYxKsi9r2IpXZqTQTe2FXHwbrY26IOs&#10;M6lrbAPclHISRVNpsOCwkGNF25zSe/IwCh5Dl2yv+jC8dE2qf1+bti1ea6UG/W49B+Gp8//hT3uv&#10;FUx+pvB3JhwBuXwDAAD//wMAUEsBAi0AFAAGAAgAAAAhANvh9svuAAAAhQEAABMAAAAAAAAAAAAA&#10;AAAAAAAAAFtDb250ZW50X1R5cGVzXS54bWxQSwECLQAUAAYACAAAACEAWvQsW78AAAAVAQAACwAA&#10;AAAAAAAAAAAAAAAfAQAAX3JlbHMvLnJlbHNQSwECLQAUAAYACAAAACEASVjC9cMAAADcAAAADwAA&#10;AAAAAAAAAAAAAAAHAgAAZHJzL2Rvd25yZXYueG1sUEsFBgAAAAADAAMAtwAAAPcCA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57879,0;84823,2014;89813,32216;82827,29196;68358,26176;60873,26176;45405,27183;38420,31210;36424,37754;36424,40774;42412,46814;56881,51345;79834,60406;89813,66950;97297,78024;100291,92622;99293,99166;97297,110240;92308,118798;85821,125845;73347,132389;51892,136416;40416,136416;21455,135409;1996,130375;4990,101179;21455,108227;40416,110240;49397,110240;58877,106213;61871,101179;62869,97152;59875,89602;52890,84568;31933,78024;14470,69970;5988,61412;998,48828;0,40774;1996,29196;5988,20135;11476,13591;27942,3524;48399,0" o:connectangles="0,0,0,0,0,0,0,0,0,0,0,0,0,0,0,0,0,0,0,0,0,0,0,0,0,0,0,0,0,0,0,0,0,0,0,0,0,0,0,0,0,0,0,0"/>
                    </v:shape>
                    <w10:anchorlock/>
                  </v:group>
                </w:pict>
              </mc:Fallback>
            </mc:AlternateContent>
          </w:r>
        </w:p>
      </w:tc>
      <w:tc>
        <w:tcPr>
          <w:tcW w:w="2835" w:type="dxa"/>
          <w:tcMar>
            <w:left w:w="113" w:type="dxa"/>
            <w:bottom w:w="113" w:type="dxa"/>
          </w:tcMar>
          <w:vAlign w:val="bottom"/>
        </w:tcPr>
        <w:p w14:paraId="2C083ABA" w14:textId="77777777" w:rsidR="00D21573" w:rsidRPr="0037186F" w:rsidRDefault="00D21573" w:rsidP="000A698A">
          <w:pPr>
            <w:jc w:val="center"/>
            <w:rPr>
              <w:color w:val="000000" w:themeColor="text1"/>
              <w:sz w:val="12"/>
            </w:rPr>
          </w:pPr>
        </w:p>
      </w:tc>
    </w:tr>
    <w:tr w:rsidR="00D21573" w:rsidRPr="00AA14F6" w14:paraId="152C2F44" w14:textId="77777777" w:rsidTr="000A698A">
      <w:trPr>
        <w:trHeight w:val="227"/>
        <w:jc w:val="center"/>
      </w:trPr>
      <w:tc>
        <w:tcPr>
          <w:tcW w:w="2834" w:type="dxa"/>
          <w:tcBorders>
            <w:top w:val="single" w:sz="4" w:space="0" w:color="auto"/>
            <w:left w:val="single" w:sz="4" w:space="0" w:color="auto"/>
            <w:right w:val="single" w:sz="4" w:space="0" w:color="auto"/>
          </w:tcBorders>
          <w:tcMar>
            <w:top w:w="57" w:type="dxa"/>
            <w:left w:w="113" w:type="dxa"/>
          </w:tcMar>
          <w:vAlign w:val="bottom"/>
        </w:tcPr>
        <w:p w14:paraId="6B809C89" w14:textId="77777777" w:rsidR="00D21573" w:rsidRPr="0037186F" w:rsidRDefault="00D21573" w:rsidP="000A698A">
          <w:pPr>
            <w:jc w:val="left"/>
            <w:rPr>
              <w:color w:val="000000" w:themeColor="text1"/>
              <w:sz w:val="12"/>
            </w:rPr>
          </w:pPr>
        </w:p>
      </w:tc>
      <w:tc>
        <w:tcPr>
          <w:tcW w:w="2835" w:type="dxa"/>
          <w:tcBorders>
            <w:top w:val="single" w:sz="4" w:space="0" w:color="auto"/>
            <w:left w:val="single" w:sz="4" w:space="0" w:color="auto"/>
            <w:right w:val="single" w:sz="4" w:space="0" w:color="auto"/>
          </w:tcBorders>
          <w:tcMar>
            <w:top w:w="57" w:type="dxa"/>
            <w:left w:w="113" w:type="dxa"/>
          </w:tcMar>
          <w:vAlign w:val="bottom"/>
        </w:tcPr>
        <w:p w14:paraId="400225A9" w14:textId="77777777" w:rsidR="00D21573" w:rsidRPr="008A758D" w:rsidRDefault="00D21573" w:rsidP="000A698A">
          <w:pPr>
            <w:jc w:val="left"/>
            <w:rPr>
              <w:b/>
              <w:color w:val="000000" w:themeColor="text1"/>
              <w:w w:val="102"/>
              <w:sz w:val="22"/>
              <w:szCs w:val="22"/>
            </w:rPr>
          </w:pPr>
          <w:r w:rsidRPr="008A758D">
            <w:rPr>
              <w:b/>
              <w:color w:val="000000" w:themeColor="text1"/>
              <w:w w:val="102"/>
              <w:sz w:val="22"/>
              <w:szCs w:val="22"/>
            </w:rPr>
            <w:t>Sweco Hydroprojekt a.s.</w:t>
          </w:r>
        </w:p>
      </w:tc>
      <w:tc>
        <w:tcPr>
          <w:tcW w:w="2835" w:type="dxa"/>
          <w:tcBorders>
            <w:top w:val="single" w:sz="4" w:space="0" w:color="auto"/>
            <w:left w:val="single" w:sz="4" w:space="0" w:color="auto"/>
          </w:tcBorders>
          <w:tcMar>
            <w:top w:w="57" w:type="dxa"/>
            <w:left w:w="113" w:type="dxa"/>
          </w:tcMar>
          <w:vAlign w:val="bottom"/>
        </w:tcPr>
        <w:p w14:paraId="2D6BA1D5" w14:textId="77777777" w:rsidR="00D21573" w:rsidRPr="0037186F" w:rsidRDefault="00D21573" w:rsidP="000A698A">
          <w:pPr>
            <w:jc w:val="left"/>
            <w:rPr>
              <w:color w:val="000000" w:themeColor="text1"/>
              <w:sz w:val="12"/>
            </w:rPr>
          </w:pPr>
        </w:p>
      </w:tc>
    </w:tr>
    <w:tr w:rsidR="00D21573" w:rsidRPr="00AA14F6" w14:paraId="563AD5BD" w14:textId="77777777" w:rsidTr="000A698A">
      <w:trPr>
        <w:trHeight w:val="227"/>
        <w:jc w:val="center"/>
      </w:trPr>
      <w:tc>
        <w:tcPr>
          <w:tcW w:w="2834" w:type="dxa"/>
          <w:tcMar>
            <w:left w:w="113" w:type="dxa"/>
          </w:tcMar>
          <w:vAlign w:val="center"/>
        </w:tcPr>
        <w:p w14:paraId="5B1DF0BC" w14:textId="77777777" w:rsidR="00D21573" w:rsidRPr="0037186F" w:rsidRDefault="00D21573" w:rsidP="000A698A">
          <w:pPr>
            <w:jc w:val="left"/>
            <w:rPr>
              <w:color w:val="000000" w:themeColor="text1"/>
              <w:sz w:val="12"/>
            </w:rPr>
          </w:pPr>
        </w:p>
      </w:tc>
      <w:tc>
        <w:tcPr>
          <w:tcW w:w="2835" w:type="dxa"/>
          <w:tcMar>
            <w:left w:w="113" w:type="dxa"/>
          </w:tcMar>
          <w:vAlign w:val="center"/>
        </w:tcPr>
        <w:p w14:paraId="26A93C82" w14:textId="77777777" w:rsidR="00D21573" w:rsidRPr="00BA5458" w:rsidRDefault="00D21573" w:rsidP="00BA5458">
          <w:pPr>
            <w:jc w:val="left"/>
            <w:rPr>
              <w:color w:val="000000" w:themeColor="text1"/>
              <w:sz w:val="12"/>
            </w:rPr>
          </w:pPr>
          <w:r>
            <w:rPr>
              <w:color w:val="000000" w:themeColor="text1"/>
              <w:sz w:val="12"/>
            </w:rPr>
            <w:t>Divize Morava</w:t>
          </w:r>
        </w:p>
        <w:p w14:paraId="45830365" w14:textId="77777777" w:rsidR="00D21573" w:rsidRPr="00BA5458" w:rsidRDefault="00D21573" w:rsidP="00BA5458">
          <w:pPr>
            <w:jc w:val="left"/>
            <w:rPr>
              <w:color w:val="000000" w:themeColor="text1"/>
              <w:sz w:val="12"/>
            </w:rPr>
          </w:pPr>
          <w:r w:rsidRPr="00BA5458">
            <w:rPr>
              <w:color w:val="000000" w:themeColor="text1"/>
              <w:sz w:val="12"/>
            </w:rPr>
            <w:t>Minská 1337/18, 616 00 Brno</w:t>
          </w:r>
        </w:p>
        <w:p w14:paraId="4E260E0F" w14:textId="77777777" w:rsidR="00D21573" w:rsidRPr="0044309D" w:rsidRDefault="00B821CE" w:rsidP="00BA5458">
          <w:pPr>
            <w:jc w:val="left"/>
            <w:rPr>
              <w:sz w:val="12"/>
            </w:rPr>
          </w:pPr>
          <w:hyperlink r:id="rId1" w:history="1">
            <w:r w:rsidR="00D21573" w:rsidRPr="0044309D">
              <w:rPr>
                <w:rStyle w:val="Hypertextovodkaz"/>
                <w:color w:val="auto"/>
                <w:sz w:val="12"/>
                <w:u w:val="none"/>
              </w:rPr>
              <w:t>www.sweco.cz</w:t>
            </w:r>
          </w:hyperlink>
        </w:p>
        <w:p w14:paraId="24F64385" w14:textId="77777777" w:rsidR="00D21573" w:rsidRDefault="00D21573" w:rsidP="00BA5458">
          <w:pPr>
            <w:jc w:val="left"/>
            <w:rPr>
              <w:color w:val="000000" w:themeColor="text1"/>
              <w:sz w:val="12"/>
            </w:rPr>
          </w:pPr>
        </w:p>
        <w:p w14:paraId="168918A4" w14:textId="77777777" w:rsidR="00D21573" w:rsidRPr="00A13E12" w:rsidRDefault="00D21573" w:rsidP="00C628D8">
          <w:pPr>
            <w:jc w:val="left"/>
            <w:rPr>
              <w:bCs/>
              <w:color w:val="000000"/>
              <w:sz w:val="12"/>
            </w:rPr>
          </w:pPr>
          <w:r w:rsidRPr="00A13E12">
            <w:rPr>
              <w:caps/>
              <w:color w:val="000000"/>
              <w:sz w:val="12"/>
            </w:rPr>
            <w:t>Číslo zakázky:</w:t>
          </w:r>
          <w:r w:rsidRPr="00A13E12">
            <w:rPr>
              <w:bCs/>
              <w:color w:val="000000"/>
              <w:sz w:val="12"/>
            </w:rPr>
            <w:t xml:space="preserve"> </w:t>
          </w:r>
          <w:r w:rsidRPr="00591742">
            <w:rPr>
              <w:caps/>
              <w:color w:val="000000"/>
              <w:sz w:val="12"/>
              <w:szCs w:val="12"/>
            </w:rPr>
            <w:t xml:space="preserve">21  </w:t>
          </w:r>
          <w:r>
            <w:rPr>
              <w:caps/>
              <w:color w:val="000000"/>
              <w:sz w:val="12"/>
              <w:szCs w:val="12"/>
            </w:rPr>
            <w:t>8076 01</w:t>
          </w:r>
          <w:r w:rsidRPr="00591742">
            <w:rPr>
              <w:caps/>
              <w:color w:val="000000"/>
              <w:sz w:val="12"/>
              <w:szCs w:val="12"/>
            </w:rPr>
            <w:t>00</w:t>
          </w:r>
        </w:p>
        <w:p w14:paraId="2482FE75" w14:textId="77777777" w:rsidR="00D21573" w:rsidRPr="0037186F" w:rsidRDefault="00D21573" w:rsidP="00C628D8">
          <w:pPr>
            <w:jc w:val="left"/>
            <w:rPr>
              <w:color w:val="000000" w:themeColor="text1"/>
              <w:sz w:val="12"/>
            </w:rPr>
          </w:pPr>
          <w:r w:rsidRPr="00E01635">
            <w:rPr>
              <w:caps/>
              <w:color w:val="000000"/>
              <w:sz w:val="12"/>
            </w:rPr>
            <w:t>Archivní číslo:</w:t>
          </w:r>
          <w:r w:rsidRPr="00E01635">
            <w:rPr>
              <w:bCs/>
              <w:color w:val="000000"/>
              <w:sz w:val="12"/>
            </w:rPr>
            <w:t xml:space="preserve"> </w:t>
          </w:r>
          <w:r>
            <w:rPr>
              <w:bCs/>
              <w:color w:val="000000"/>
              <w:sz w:val="12"/>
            </w:rPr>
            <w:t>008076/19/1</w:t>
          </w:r>
        </w:p>
      </w:tc>
      <w:tc>
        <w:tcPr>
          <w:tcW w:w="2835" w:type="dxa"/>
          <w:tcMar>
            <w:left w:w="113" w:type="dxa"/>
          </w:tcMar>
          <w:vAlign w:val="center"/>
        </w:tcPr>
        <w:p w14:paraId="50688ECB" w14:textId="77777777" w:rsidR="00D21573" w:rsidRPr="0037186F" w:rsidRDefault="00D21573" w:rsidP="000A698A">
          <w:pPr>
            <w:jc w:val="left"/>
            <w:rPr>
              <w:color w:val="000000" w:themeColor="text1"/>
              <w:sz w:val="12"/>
            </w:rPr>
          </w:pPr>
        </w:p>
      </w:tc>
    </w:tr>
  </w:tbl>
  <w:p w14:paraId="2A26A541" w14:textId="77777777" w:rsidR="00D21573" w:rsidRDefault="00D21573" w:rsidP="00B1494D">
    <w:pPr>
      <w:pStyle w:val="Zpa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katabulky"/>
      <w:tblW w:w="8505" w:type="dxa"/>
      <w:jc w:val="center"/>
      <w:tblCellMar>
        <w:left w:w="0" w:type="dxa"/>
        <w:right w:w="0" w:type="dxa"/>
      </w:tblCellMar>
      <w:tblLook w:val="04A0" w:firstRow="1" w:lastRow="0" w:firstColumn="1" w:lastColumn="0" w:noHBand="0" w:noVBand="1"/>
    </w:tblPr>
    <w:tblGrid>
      <w:gridCol w:w="5103"/>
      <w:gridCol w:w="3402"/>
    </w:tblGrid>
    <w:tr w:rsidR="00D21573" w14:paraId="4A3EA291" w14:textId="77777777" w:rsidTr="00986F50">
      <w:trPr>
        <w:trHeight w:val="227"/>
        <w:jc w:val="center"/>
      </w:trPr>
      <w:tc>
        <w:tcPr>
          <w:tcW w:w="5103" w:type="dxa"/>
          <w:tcBorders>
            <w:top w:val="nil"/>
            <w:left w:val="nil"/>
            <w:bottom w:val="single" w:sz="4" w:space="0" w:color="auto"/>
            <w:right w:val="nil"/>
          </w:tcBorders>
          <w:tcMar>
            <w:left w:w="113" w:type="dxa"/>
          </w:tcMar>
          <w:vAlign w:val="bottom"/>
        </w:tcPr>
        <w:p w14:paraId="0000781B" w14:textId="77777777" w:rsidR="00D21573" w:rsidRDefault="00D21573" w:rsidP="000A698A">
          <w:pPr>
            <w:pStyle w:val="Zpat"/>
            <w:ind w:right="142"/>
            <w:jc w:val="left"/>
            <w:rPr>
              <w:color w:val="000000" w:themeColor="text1"/>
              <w:sz w:val="12"/>
              <w:szCs w:val="12"/>
            </w:rPr>
          </w:pPr>
          <w:r w:rsidRPr="003B378D">
            <w:rPr>
              <w:b/>
              <w:noProof/>
              <w:color w:val="000000" w:themeColor="text1"/>
            </w:rPr>
            <w:t>Sweco Hydroprojekt a.s.</w:t>
          </w:r>
        </w:p>
      </w:tc>
      <w:tc>
        <w:tcPr>
          <w:tcW w:w="3402" w:type="dxa"/>
          <w:tcBorders>
            <w:top w:val="nil"/>
            <w:left w:val="nil"/>
            <w:bottom w:val="single" w:sz="4" w:space="0" w:color="auto"/>
            <w:right w:val="nil"/>
          </w:tcBorders>
          <w:vAlign w:val="bottom"/>
        </w:tcPr>
        <w:p w14:paraId="2D0C41A2" w14:textId="77777777" w:rsidR="00D21573" w:rsidRPr="00B40E75" w:rsidRDefault="00D21573" w:rsidP="000A698A">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9C1831">
            <w:rPr>
              <w:noProof/>
              <w:color w:val="000000" w:themeColor="text1"/>
              <w:sz w:val="16"/>
              <w:szCs w:val="16"/>
            </w:rPr>
            <w:t>38</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9C1831">
            <w:rPr>
              <w:noProof/>
              <w:color w:val="000000" w:themeColor="text1"/>
              <w:sz w:val="16"/>
              <w:szCs w:val="16"/>
            </w:rPr>
            <w:t>39</w:t>
          </w:r>
          <w:r w:rsidRPr="00B40E75">
            <w:rPr>
              <w:color w:val="000000" w:themeColor="text1"/>
              <w:sz w:val="16"/>
              <w:szCs w:val="16"/>
            </w:rPr>
            <w:fldChar w:fldCharType="end"/>
          </w:r>
          <w:r w:rsidRPr="00B40E75">
            <w:rPr>
              <w:color w:val="000000" w:themeColor="text1"/>
              <w:sz w:val="16"/>
              <w:szCs w:val="16"/>
            </w:rPr>
            <w:t>)</w:t>
          </w:r>
        </w:p>
      </w:tc>
    </w:tr>
    <w:tr w:rsidR="00D21573" w14:paraId="0B2EEA8B" w14:textId="77777777" w:rsidTr="00986F50">
      <w:trPr>
        <w:trHeight w:val="227"/>
        <w:jc w:val="center"/>
      </w:trPr>
      <w:tc>
        <w:tcPr>
          <w:tcW w:w="5103" w:type="dxa"/>
          <w:tcBorders>
            <w:bottom w:val="nil"/>
            <w:right w:val="nil"/>
          </w:tcBorders>
          <w:tcMar>
            <w:left w:w="113" w:type="dxa"/>
          </w:tcMar>
          <w:vAlign w:val="bottom"/>
        </w:tcPr>
        <w:p w14:paraId="5FEF7D93" w14:textId="77777777" w:rsidR="00D21573" w:rsidRPr="00591742" w:rsidRDefault="00D21573" w:rsidP="00987A5B">
          <w:pPr>
            <w:pStyle w:val="Zpat"/>
            <w:ind w:right="142"/>
            <w:jc w:val="left"/>
            <w:rPr>
              <w:color w:val="000000"/>
              <w:sz w:val="12"/>
              <w:szCs w:val="12"/>
            </w:rPr>
          </w:pPr>
          <w:r w:rsidRPr="00591742">
            <w:rPr>
              <w:caps/>
              <w:color w:val="000000"/>
              <w:sz w:val="12"/>
              <w:szCs w:val="12"/>
            </w:rPr>
            <w:t xml:space="preserve">Číslo zakázky:   21  </w:t>
          </w:r>
          <w:r>
            <w:rPr>
              <w:caps/>
              <w:color w:val="000000"/>
              <w:sz w:val="12"/>
              <w:szCs w:val="12"/>
            </w:rPr>
            <w:t>8076 01</w:t>
          </w:r>
          <w:r w:rsidRPr="00591742">
            <w:rPr>
              <w:caps/>
              <w:color w:val="000000"/>
              <w:sz w:val="12"/>
              <w:szCs w:val="12"/>
            </w:rPr>
            <w:t>00</w:t>
          </w:r>
        </w:p>
      </w:tc>
      <w:tc>
        <w:tcPr>
          <w:tcW w:w="3402" w:type="dxa"/>
          <w:tcBorders>
            <w:left w:val="nil"/>
            <w:bottom w:val="nil"/>
            <w:right w:val="nil"/>
          </w:tcBorders>
          <w:vAlign w:val="bottom"/>
        </w:tcPr>
        <w:p w14:paraId="01B155A2" w14:textId="77777777" w:rsidR="00D21573" w:rsidRDefault="00D21573" w:rsidP="0044309D">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579907815"/>
              <w:text/>
            </w:sdtPr>
            <w:sdtEndPr/>
            <w:sdtContent>
              <w:r>
                <w:rPr>
                  <w:color w:val="000000" w:themeColor="text1"/>
                  <w:sz w:val="12"/>
                  <w:szCs w:val="12"/>
                </w:rPr>
                <w:t>0</w:t>
              </w:r>
            </w:sdtContent>
          </w:sdt>
        </w:p>
      </w:tc>
    </w:tr>
    <w:tr w:rsidR="00D21573" w14:paraId="00A2D9BB" w14:textId="77777777" w:rsidTr="00986F50">
      <w:trPr>
        <w:trHeight w:val="170"/>
        <w:jc w:val="center"/>
      </w:trPr>
      <w:tc>
        <w:tcPr>
          <w:tcW w:w="5103" w:type="dxa"/>
          <w:tcBorders>
            <w:top w:val="nil"/>
            <w:left w:val="nil"/>
            <w:bottom w:val="nil"/>
            <w:right w:val="nil"/>
          </w:tcBorders>
          <w:tcMar>
            <w:left w:w="113" w:type="dxa"/>
          </w:tcMar>
          <w:vAlign w:val="bottom"/>
        </w:tcPr>
        <w:p w14:paraId="21E87CF0" w14:textId="77777777" w:rsidR="00D21573" w:rsidRPr="00591742" w:rsidRDefault="00D21573" w:rsidP="00C628D8">
          <w:pPr>
            <w:pStyle w:val="Zpat"/>
            <w:ind w:right="142"/>
            <w:jc w:val="left"/>
            <w:rPr>
              <w:bCs/>
              <w:color w:val="000000"/>
              <w:sz w:val="12"/>
              <w:szCs w:val="12"/>
            </w:rPr>
          </w:pPr>
          <w:r>
            <w:rPr>
              <w:color w:val="000000"/>
              <w:sz w:val="12"/>
              <w:szCs w:val="12"/>
            </w:rPr>
            <w:t>ARCHIVNÍ ČÍSLO: 008076/19/1</w:t>
          </w:r>
        </w:p>
      </w:tc>
      <w:tc>
        <w:tcPr>
          <w:tcW w:w="3402" w:type="dxa"/>
          <w:tcBorders>
            <w:top w:val="nil"/>
            <w:left w:val="nil"/>
            <w:bottom w:val="nil"/>
            <w:right w:val="nil"/>
          </w:tcBorders>
          <w:vAlign w:val="bottom"/>
        </w:tcPr>
        <w:p w14:paraId="6F0DD49F" w14:textId="77777777" w:rsidR="00D21573" w:rsidRPr="00B40E75" w:rsidRDefault="00D21573" w:rsidP="000A698A">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1972661887"/>
              <w:text/>
            </w:sdtPr>
            <w:sdtEndPr/>
            <w:sdtContent>
              <w:r>
                <w:rPr>
                  <w:color w:val="000000" w:themeColor="text1"/>
                  <w:sz w:val="12"/>
                  <w:szCs w:val="12"/>
                </w:rPr>
                <w:t>0</w:t>
              </w:r>
            </w:sdtContent>
          </w:sdt>
        </w:p>
      </w:tc>
    </w:tr>
  </w:tbl>
  <w:p w14:paraId="02877D7B" w14:textId="77777777" w:rsidR="00D21573" w:rsidRPr="00F81B53" w:rsidRDefault="00D21573" w:rsidP="004F527E">
    <w:pPr>
      <w:pStyle w:val="Zpat"/>
      <w:spacing w:line="100" w:lineRule="exact"/>
      <w:ind w:right="142"/>
      <w:jc w:val="left"/>
      <w:rPr>
        <w:color w:val="000000" w:themeColor="text1"/>
        <w:sz w:val="12"/>
        <w:szCs w:val="12"/>
      </w:rPr>
    </w:pPr>
  </w:p>
  <w:p w14:paraId="22E5810C" w14:textId="77777777" w:rsidR="00D21573" w:rsidRDefault="00D21573"/>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katabulky"/>
      <w:tblW w:w="8505" w:type="dxa"/>
      <w:jc w:val="center"/>
      <w:tblCellMar>
        <w:left w:w="0" w:type="dxa"/>
        <w:right w:w="0" w:type="dxa"/>
      </w:tblCellMar>
      <w:tblLook w:val="04A0" w:firstRow="1" w:lastRow="0" w:firstColumn="1" w:lastColumn="0" w:noHBand="0" w:noVBand="1"/>
    </w:tblPr>
    <w:tblGrid>
      <w:gridCol w:w="5103"/>
      <w:gridCol w:w="3402"/>
    </w:tblGrid>
    <w:tr w:rsidR="00D21573" w14:paraId="475961FB" w14:textId="77777777" w:rsidTr="00986F50">
      <w:trPr>
        <w:trHeight w:val="227"/>
        <w:jc w:val="center"/>
      </w:trPr>
      <w:tc>
        <w:tcPr>
          <w:tcW w:w="5103" w:type="dxa"/>
          <w:tcBorders>
            <w:top w:val="nil"/>
            <w:left w:val="nil"/>
            <w:bottom w:val="single" w:sz="4" w:space="0" w:color="auto"/>
            <w:right w:val="nil"/>
          </w:tcBorders>
          <w:tcMar>
            <w:left w:w="113" w:type="dxa"/>
          </w:tcMar>
          <w:vAlign w:val="bottom"/>
        </w:tcPr>
        <w:p w14:paraId="2EFA62F9" w14:textId="77777777" w:rsidR="00D21573" w:rsidRDefault="00D21573" w:rsidP="000A698A">
          <w:pPr>
            <w:pStyle w:val="Zpat"/>
            <w:ind w:right="142"/>
            <w:jc w:val="left"/>
            <w:rPr>
              <w:color w:val="000000" w:themeColor="text1"/>
              <w:sz w:val="12"/>
              <w:szCs w:val="12"/>
            </w:rPr>
          </w:pPr>
          <w:r w:rsidRPr="003B378D">
            <w:rPr>
              <w:b/>
              <w:noProof/>
              <w:color w:val="000000" w:themeColor="text1"/>
            </w:rPr>
            <w:t>Sweco Hydroprojekt a.s.</w:t>
          </w:r>
        </w:p>
      </w:tc>
      <w:tc>
        <w:tcPr>
          <w:tcW w:w="3402" w:type="dxa"/>
          <w:tcBorders>
            <w:top w:val="nil"/>
            <w:left w:val="nil"/>
            <w:bottom w:val="single" w:sz="4" w:space="0" w:color="auto"/>
            <w:right w:val="nil"/>
          </w:tcBorders>
          <w:vAlign w:val="bottom"/>
        </w:tcPr>
        <w:p w14:paraId="56B3B5FC" w14:textId="77777777" w:rsidR="00D21573" w:rsidRPr="00B40E75" w:rsidRDefault="00D21573" w:rsidP="000A698A">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9C1831">
            <w:rPr>
              <w:noProof/>
              <w:color w:val="000000" w:themeColor="text1"/>
              <w:sz w:val="16"/>
              <w:szCs w:val="16"/>
            </w:rPr>
            <w:t>39</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9C1831">
            <w:rPr>
              <w:noProof/>
              <w:color w:val="000000" w:themeColor="text1"/>
              <w:sz w:val="16"/>
              <w:szCs w:val="16"/>
            </w:rPr>
            <w:t>39</w:t>
          </w:r>
          <w:r w:rsidRPr="00B40E75">
            <w:rPr>
              <w:color w:val="000000" w:themeColor="text1"/>
              <w:sz w:val="16"/>
              <w:szCs w:val="16"/>
            </w:rPr>
            <w:fldChar w:fldCharType="end"/>
          </w:r>
          <w:r w:rsidRPr="00B40E75">
            <w:rPr>
              <w:color w:val="000000" w:themeColor="text1"/>
              <w:sz w:val="16"/>
              <w:szCs w:val="16"/>
            </w:rPr>
            <w:t>)</w:t>
          </w:r>
        </w:p>
      </w:tc>
    </w:tr>
    <w:tr w:rsidR="00D21573" w14:paraId="1A917545" w14:textId="77777777" w:rsidTr="00986F50">
      <w:trPr>
        <w:trHeight w:val="227"/>
        <w:jc w:val="center"/>
      </w:trPr>
      <w:tc>
        <w:tcPr>
          <w:tcW w:w="5103" w:type="dxa"/>
          <w:tcBorders>
            <w:bottom w:val="nil"/>
            <w:right w:val="nil"/>
          </w:tcBorders>
          <w:tcMar>
            <w:left w:w="113" w:type="dxa"/>
          </w:tcMar>
          <w:vAlign w:val="bottom"/>
        </w:tcPr>
        <w:p w14:paraId="4B10C76E" w14:textId="77777777" w:rsidR="00D21573" w:rsidRPr="00591742" w:rsidRDefault="00D21573" w:rsidP="00C628D8">
          <w:pPr>
            <w:pStyle w:val="Zpat"/>
            <w:ind w:right="142"/>
            <w:jc w:val="left"/>
            <w:rPr>
              <w:color w:val="000000"/>
              <w:sz w:val="12"/>
              <w:szCs w:val="12"/>
            </w:rPr>
          </w:pPr>
          <w:r>
            <w:rPr>
              <w:caps/>
              <w:color w:val="000000"/>
              <w:sz w:val="12"/>
              <w:szCs w:val="12"/>
            </w:rPr>
            <w:t xml:space="preserve">Číslo zakázky:   </w:t>
          </w:r>
          <w:r w:rsidRPr="00591742">
            <w:rPr>
              <w:caps/>
              <w:color w:val="000000"/>
              <w:sz w:val="12"/>
              <w:szCs w:val="12"/>
            </w:rPr>
            <w:t xml:space="preserve">21  </w:t>
          </w:r>
          <w:r>
            <w:rPr>
              <w:caps/>
              <w:color w:val="000000"/>
              <w:sz w:val="12"/>
              <w:szCs w:val="12"/>
            </w:rPr>
            <w:t>8076 01</w:t>
          </w:r>
          <w:r w:rsidRPr="00591742">
            <w:rPr>
              <w:caps/>
              <w:color w:val="000000"/>
              <w:sz w:val="12"/>
              <w:szCs w:val="12"/>
            </w:rPr>
            <w:t>00</w:t>
          </w:r>
        </w:p>
      </w:tc>
      <w:tc>
        <w:tcPr>
          <w:tcW w:w="3402" w:type="dxa"/>
          <w:tcBorders>
            <w:left w:val="nil"/>
            <w:bottom w:val="nil"/>
            <w:right w:val="nil"/>
          </w:tcBorders>
          <w:vAlign w:val="bottom"/>
        </w:tcPr>
        <w:p w14:paraId="5DBF9A5B" w14:textId="77777777" w:rsidR="00D21573" w:rsidRDefault="00D21573" w:rsidP="0044309D">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1795941579"/>
              <w:text/>
            </w:sdtPr>
            <w:sdtEndPr/>
            <w:sdtContent>
              <w:r>
                <w:rPr>
                  <w:color w:val="000000" w:themeColor="text1"/>
                  <w:sz w:val="12"/>
                  <w:szCs w:val="12"/>
                </w:rPr>
                <w:t>0</w:t>
              </w:r>
            </w:sdtContent>
          </w:sdt>
        </w:p>
      </w:tc>
    </w:tr>
    <w:tr w:rsidR="00D21573" w14:paraId="4190B754" w14:textId="77777777" w:rsidTr="00986F50">
      <w:trPr>
        <w:trHeight w:val="170"/>
        <w:jc w:val="center"/>
      </w:trPr>
      <w:tc>
        <w:tcPr>
          <w:tcW w:w="5103" w:type="dxa"/>
          <w:tcBorders>
            <w:top w:val="nil"/>
            <w:left w:val="nil"/>
            <w:bottom w:val="nil"/>
            <w:right w:val="nil"/>
          </w:tcBorders>
          <w:tcMar>
            <w:left w:w="113" w:type="dxa"/>
          </w:tcMar>
          <w:vAlign w:val="bottom"/>
        </w:tcPr>
        <w:p w14:paraId="594C943C" w14:textId="77777777" w:rsidR="00D21573" w:rsidRPr="00591742" w:rsidRDefault="00D21573" w:rsidP="00C628D8">
          <w:pPr>
            <w:pStyle w:val="Zpat"/>
            <w:ind w:right="142"/>
            <w:jc w:val="left"/>
            <w:rPr>
              <w:bCs/>
              <w:color w:val="000000"/>
              <w:sz w:val="12"/>
              <w:szCs w:val="12"/>
            </w:rPr>
          </w:pPr>
          <w:r>
            <w:rPr>
              <w:color w:val="000000"/>
              <w:sz w:val="12"/>
              <w:szCs w:val="12"/>
            </w:rPr>
            <w:t>ARCHIVNÍ ČÍSLO: 008076/19/1</w:t>
          </w:r>
        </w:p>
      </w:tc>
      <w:tc>
        <w:tcPr>
          <w:tcW w:w="3402" w:type="dxa"/>
          <w:tcBorders>
            <w:top w:val="nil"/>
            <w:left w:val="nil"/>
            <w:bottom w:val="nil"/>
            <w:right w:val="nil"/>
          </w:tcBorders>
          <w:vAlign w:val="bottom"/>
        </w:tcPr>
        <w:p w14:paraId="69DF962A" w14:textId="77777777" w:rsidR="00D21573" w:rsidRPr="00B40E75" w:rsidRDefault="00D21573" w:rsidP="000A698A">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511117653"/>
              <w:text/>
            </w:sdtPr>
            <w:sdtEndPr/>
            <w:sdtContent>
              <w:r>
                <w:rPr>
                  <w:color w:val="000000" w:themeColor="text1"/>
                  <w:sz w:val="12"/>
                  <w:szCs w:val="12"/>
                </w:rPr>
                <w:t>0</w:t>
              </w:r>
            </w:sdtContent>
          </w:sdt>
        </w:p>
      </w:tc>
    </w:tr>
  </w:tbl>
  <w:p w14:paraId="67D5E4D5" w14:textId="77777777" w:rsidR="00D21573" w:rsidRPr="00F81B53" w:rsidRDefault="00D21573" w:rsidP="004F527E">
    <w:pPr>
      <w:pStyle w:val="Zpat"/>
      <w:spacing w:line="100" w:lineRule="exact"/>
      <w:ind w:right="142"/>
      <w:jc w:val="left"/>
      <w:rPr>
        <w:color w:val="000000" w:themeColor="text1"/>
        <w:sz w:val="12"/>
        <w:szCs w:val="12"/>
      </w:rPr>
    </w:pPr>
  </w:p>
  <w:p w14:paraId="13B8BEFC" w14:textId="77777777" w:rsidR="00D21573" w:rsidRDefault="00D21573"/>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katabulky"/>
      <w:tblW w:w="8505" w:type="dxa"/>
      <w:jc w:val="center"/>
      <w:tblCellMar>
        <w:left w:w="0" w:type="dxa"/>
        <w:right w:w="0" w:type="dxa"/>
      </w:tblCellMar>
      <w:tblLook w:val="04A0" w:firstRow="1" w:lastRow="0" w:firstColumn="1" w:lastColumn="0" w:noHBand="0" w:noVBand="1"/>
    </w:tblPr>
    <w:tblGrid>
      <w:gridCol w:w="5103"/>
      <w:gridCol w:w="3402"/>
    </w:tblGrid>
    <w:tr w:rsidR="00D21573" w14:paraId="74746B2F" w14:textId="77777777" w:rsidTr="00157B33">
      <w:trPr>
        <w:trHeight w:val="227"/>
        <w:jc w:val="center"/>
      </w:trPr>
      <w:tc>
        <w:tcPr>
          <w:tcW w:w="5103" w:type="dxa"/>
          <w:tcBorders>
            <w:top w:val="nil"/>
            <w:left w:val="nil"/>
            <w:bottom w:val="single" w:sz="4" w:space="0" w:color="auto"/>
            <w:right w:val="nil"/>
          </w:tcBorders>
          <w:tcMar>
            <w:left w:w="113" w:type="dxa"/>
          </w:tcMar>
          <w:vAlign w:val="bottom"/>
        </w:tcPr>
        <w:p w14:paraId="0C21E858" w14:textId="77777777" w:rsidR="00D21573" w:rsidRDefault="00D21573" w:rsidP="000A698A">
          <w:pPr>
            <w:pStyle w:val="Zpat"/>
            <w:ind w:right="142"/>
            <w:jc w:val="left"/>
            <w:rPr>
              <w:color w:val="000000" w:themeColor="text1"/>
              <w:sz w:val="12"/>
              <w:szCs w:val="12"/>
            </w:rPr>
          </w:pPr>
          <w:r w:rsidRPr="003B378D">
            <w:rPr>
              <w:b/>
              <w:noProof/>
              <w:color w:val="000000" w:themeColor="text1"/>
            </w:rPr>
            <w:t>Sweco Hydroprojekt a.s.</w:t>
          </w:r>
        </w:p>
      </w:tc>
      <w:tc>
        <w:tcPr>
          <w:tcW w:w="3402" w:type="dxa"/>
          <w:tcBorders>
            <w:top w:val="nil"/>
            <w:left w:val="nil"/>
            <w:bottom w:val="single" w:sz="4" w:space="0" w:color="auto"/>
            <w:right w:val="nil"/>
          </w:tcBorders>
          <w:vAlign w:val="bottom"/>
        </w:tcPr>
        <w:p w14:paraId="0BDB3B08" w14:textId="77777777" w:rsidR="00D21573" w:rsidRPr="00B40E75" w:rsidRDefault="00D21573" w:rsidP="000A698A">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9C1831">
            <w:rPr>
              <w:noProof/>
              <w:color w:val="000000" w:themeColor="text1"/>
              <w:sz w:val="16"/>
              <w:szCs w:val="16"/>
            </w:rPr>
            <w:t>2</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9C1831">
            <w:rPr>
              <w:noProof/>
              <w:color w:val="000000" w:themeColor="text1"/>
              <w:sz w:val="16"/>
              <w:szCs w:val="16"/>
            </w:rPr>
            <w:t>39</w:t>
          </w:r>
          <w:r w:rsidRPr="00B40E75">
            <w:rPr>
              <w:color w:val="000000" w:themeColor="text1"/>
              <w:sz w:val="16"/>
              <w:szCs w:val="16"/>
            </w:rPr>
            <w:fldChar w:fldCharType="end"/>
          </w:r>
          <w:bookmarkStart w:id="196" w:name="_Toc167240464"/>
          <w:bookmarkStart w:id="197" w:name="_Toc170478967"/>
          <w:bookmarkStart w:id="198" w:name="_Toc283724887"/>
          <w:r w:rsidRPr="00B40E75">
            <w:rPr>
              <w:color w:val="000000" w:themeColor="text1"/>
              <w:sz w:val="16"/>
              <w:szCs w:val="16"/>
            </w:rPr>
            <w:t>)</w:t>
          </w:r>
        </w:p>
      </w:tc>
    </w:tr>
    <w:tr w:rsidR="00D21573" w14:paraId="36AF8164" w14:textId="77777777" w:rsidTr="00157B33">
      <w:trPr>
        <w:trHeight w:val="227"/>
        <w:jc w:val="center"/>
      </w:trPr>
      <w:tc>
        <w:tcPr>
          <w:tcW w:w="5103" w:type="dxa"/>
          <w:tcBorders>
            <w:bottom w:val="nil"/>
            <w:right w:val="nil"/>
          </w:tcBorders>
          <w:tcMar>
            <w:left w:w="113" w:type="dxa"/>
          </w:tcMar>
          <w:vAlign w:val="bottom"/>
        </w:tcPr>
        <w:p w14:paraId="3140DCA4" w14:textId="77777777" w:rsidR="00D21573" w:rsidRPr="00591742" w:rsidRDefault="00D21573" w:rsidP="00987A5B">
          <w:pPr>
            <w:pStyle w:val="Zpat"/>
            <w:ind w:right="142"/>
            <w:jc w:val="left"/>
            <w:rPr>
              <w:color w:val="000000"/>
              <w:sz w:val="12"/>
              <w:szCs w:val="12"/>
            </w:rPr>
          </w:pPr>
          <w:r w:rsidRPr="00591742">
            <w:rPr>
              <w:caps/>
              <w:color w:val="000000"/>
              <w:sz w:val="12"/>
              <w:szCs w:val="12"/>
            </w:rPr>
            <w:t xml:space="preserve">Číslo zakázky:   21  </w:t>
          </w:r>
          <w:r>
            <w:rPr>
              <w:caps/>
              <w:color w:val="000000"/>
              <w:sz w:val="12"/>
              <w:szCs w:val="12"/>
            </w:rPr>
            <w:t>8076 01</w:t>
          </w:r>
          <w:r w:rsidRPr="00591742">
            <w:rPr>
              <w:caps/>
              <w:color w:val="000000"/>
              <w:sz w:val="12"/>
              <w:szCs w:val="12"/>
            </w:rPr>
            <w:t>00</w:t>
          </w:r>
        </w:p>
      </w:tc>
      <w:tc>
        <w:tcPr>
          <w:tcW w:w="3402" w:type="dxa"/>
          <w:tcBorders>
            <w:left w:val="nil"/>
            <w:bottom w:val="nil"/>
            <w:right w:val="nil"/>
          </w:tcBorders>
          <w:vAlign w:val="bottom"/>
        </w:tcPr>
        <w:p w14:paraId="205D4F14" w14:textId="77777777" w:rsidR="00D21573" w:rsidRDefault="00D21573" w:rsidP="0044309D">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26255385"/>
              <w:text/>
            </w:sdtPr>
            <w:sdtEndPr/>
            <w:sdtContent>
              <w:r>
                <w:rPr>
                  <w:color w:val="000000" w:themeColor="text1"/>
                  <w:sz w:val="12"/>
                  <w:szCs w:val="12"/>
                </w:rPr>
                <w:t>0</w:t>
              </w:r>
            </w:sdtContent>
          </w:sdt>
        </w:p>
      </w:tc>
    </w:tr>
    <w:tr w:rsidR="00D21573" w14:paraId="73B04321" w14:textId="77777777" w:rsidTr="00157B33">
      <w:trPr>
        <w:trHeight w:val="170"/>
        <w:jc w:val="center"/>
      </w:trPr>
      <w:tc>
        <w:tcPr>
          <w:tcW w:w="5103" w:type="dxa"/>
          <w:tcBorders>
            <w:top w:val="nil"/>
            <w:left w:val="nil"/>
            <w:bottom w:val="nil"/>
            <w:right w:val="nil"/>
          </w:tcBorders>
          <w:tcMar>
            <w:left w:w="113" w:type="dxa"/>
          </w:tcMar>
          <w:vAlign w:val="bottom"/>
        </w:tcPr>
        <w:p w14:paraId="0603ABFA" w14:textId="77777777" w:rsidR="00D21573" w:rsidRPr="00591742" w:rsidRDefault="00D21573" w:rsidP="00C628D8">
          <w:pPr>
            <w:pStyle w:val="Zpat"/>
            <w:ind w:right="142"/>
            <w:jc w:val="left"/>
            <w:rPr>
              <w:bCs/>
              <w:color w:val="000000"/>
              <w:sz w:val="12"/>
              <w:szCs w:val="12"/>
            </w:rPr>
          </w:pPr>
          <w:r>
            <w:rPr>
              <w:color w:val="000000"/>
              <w:sz w:val="12"/>
              <w:szCs w:val="12"/>
            </w:rPr>
            <w:t>ARCHIVNÍ ČÍSLO: 008076/19/1</w:t>
          </w:r>
        </w:p>
      </w:tc>
      <w:tc>
        <w:tcPr>
          <w:tcW w:w="3402" w:type="dxa"/>
          <w:tcBorders>
            <w:top w:val="nil"/>
            <w:left w:val="nil"/>
            <w:bottom w:val="nil"/>
            <w:right w:val="nil"/>
          </w:tcBorders>
          <w:vAlign w:val="bottom"/>
        </w:tcPr>
        <w:p w14:paraId="55E956B5" w14:textId="77777777" w:rsidR="00D21573" w:rsidRPr="00B40E75" w:rsidRDefault="00D21573" w:rsidP="000A698A">
          <w:pPr>
            <w:pStyle w:val="Zpat"/>
            <w:jc w:val="right"/>
            <w:rPr>
              <w:color w:val="000000" w:themeColor="text1"/>
              <w:sz w:val="12"/>
              <w:szCs w:val="12"/>
            </w:rPr>
          </w:pPr>
          <w:r w:rsidRPr="00205504">
            <w:rPr>
              <w:caps/>
              <w:color w:val="000000" w:themeColor="text1"/>
              <w:sz w:val="12"/>
              <w:szCs w:val="12"/>
            </w:rPr>
            <w:t>Revize</w:t>
          </w:r>
          <w:r w:rsidRPr="00205504">
            <w:rPr>
              <w:color w:val="000000" w:themeColor="text1"/>
              <w:sz w:val="12"/>
              <w:szCs w:val="12"/>
            </w:rPr>
            <w:t xml:space="preserve">: </w:t>
          </w:r>
          <w:sdt>
            <w:sdtPr>
              <w:rPr>
                <w:color w:val="000000" w:themeColor="text1"/>
                <w:sz w:val="12"/>
                <w:szCs w:val="12"/>
              </w:rPr>
              <w:alias w:val="Revize"/>
              <w:tag w:val="Rev"/>
              <w:id w:val="1460229992"/>
              <w:text/>
            </w:sdtPr>
            <w:sdtEndPr/>
            <w:sdtContent>
              <w:r w:rsidRPr="00205504">
                <w:rPr>
                  <w:color w:val="000000" w:themeColor="text1"/>
                  <w:sz w:val="12"/>
                  <w:szCs w:val="12"/>
                </w:rPr>
                <w:t>0</w:t>
              </w:r>
            </w:sdtContent>
          </w:sdt>
        </w:p>
      </w:tc>
    </w:tr>
  </w:tbl>
  <w:p w14:paraId="4C0C3FF9" w14:textId="77777777" w:rsidR="00D21573" w:rsidRPr="00F81B53" w:rsidRDefault="00D21573" w:rsidP="004F527E">
    <w:pPr>
      <w:pStyle w:val="Zpat"/>
      <w:spacing w:line="100" w:lineRule="exact"/>
      <w:ind w:right="142"/>
      <w:jc w:val="left"/>
      <w:rPr>
        <w:color w:val="000000" w:themeColor="text1"/>
        <w:sz w:val="12"/>
        <w:szCs w:val="12"/>
      </w:rPr>
    </w:pPr>
  </w:p>
  <w:bookmarkEnd w:id="196"/>
  <w:bookmarkEnd w:id="197"/>
  <w:bookmarkEnd w:id="198"/>
  <w:p w14:paraId="0CFF1E62" w14:textId="77777777" w:rsidR="00D21573" w:rsidRDefault="00D2157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8AB851" w14:textId="77777777" w:rsidR="00D21573" w:rsidRDefault="00D21573" w:rsidP="00207A11">
      <w:r>
        <w:separator/>
      </w:r>
    </w:p>
  </w:footnote>
  <w:footnote w:type="continuationSeparator" w:id="0">
    <w:p w14:paraId="71FA34B4" w14:textId="77777777" w:rsidR="00D21573" w:rsidRDefault="00D21573" w:rsidP="00207A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4BC062" w14:textId="77777777" w:rsidR="00B821CE" w:rsidRDefault="00B821CE">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F3C526" w14:textId="77777777" w:rsidR="00B821CE" w:rsidRDefault="00B821CE">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08A7C" w14:textId="77777777" w:rsidR="00D21573" w:rsidRDefault="00D21573" w:rsidP="0093354C">
    <w:pPr>
      <w:pStyle w:val="Zhlav"/>
      <w:tabs>
        <w:tab w:val="clear" w:pos="4536"/>
        <w:tab w:val="clear" w:pos="9072"/>
      </w:tabs>
    </w:pPr>
  </w:p>
  <w:p w14:paraId="115D7DC8" w14:textId="77777777" w:rsidR="00D21573" w:rsidRPr="0093354C" w:rsidRDefault="00D21573" w:rsidP="0093354C">
    <w:pPr>
      <w:pStyle w:val="Zhlav"/>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4245B8" w14:textId="77777777" w:rsidR="00D21573" w:rsidRPr="00AE3921" w:rsidRDefault="00D21573" w:rsidP="004F527E">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03FAAB09" wp14:editId="428037E2">
              <wp:extent cx="683895" cy="199390"/>
              <wp:effectExtent l="1905" t="6985" r="0" b="3175"/>
              <wp:docPr id="345" name="Plátno 34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33"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1B6C8C40" id="Plátno 345"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KUxhyIAAGQ9AQAOAAAAZHJzL2Uyb0RvYy54bWzsXd1uYzlyvg+QdxB0GSBjnaN/YzyLxcxu&#10;EGCTDLDKA6htdduIbTmSeronT5+vyCqqymKRZ8eeZJLhXszpbtXWIT8Wi8X6O9/+4evT4+in3eH4&#10;sH++GXffTMaj3fPt/u7h+dPN+N83f/7H1Xh0PG2f77aP++fdzfjn3XH8h+/+/u++/fJyvev39/vH&#10;u91hBCbPx+svLzfj+9Pp5frq6nh7v3vaHr/Zv+ye8ePH/eFpe8JfD5+u7g7bL+D+9HjVTyaLqy/7&#10;w93LYX+7Ox7xrz/EH8ffBf4fP+5uT//28eNxdxo93owxtlP47yH89wP99+q7b7fXnw7bl/uHWx7G&#10;9heM4mn78IyXJlY/bE/b0efDwwWrp4fbw/64/3j65nb/dLX/+PHhdhfmgNl0k1ez+X77/NP2GCZz&#10;C3RkgPjTO/L98InG/bz/88PjI9C4Avdr+jd6fsH67PCPX16wOseXtE7Ht73/r/fbl12Y1vH69l9/&#10;+vEweri7GU+n0/HoefsEKfnzYbejNR916zktEb0fhH99+fFAgz2+/GV/+x/H0fP+T3cPpx/3D88n&#10;jKgjSgxfkdJfjvg/jT58+Zf9HRhvP5/2YZ2+fjw8ESuswOjrzXg+WU4X8/Ho55txv1gsWS52X0+j&#10;W/zaLRfzKaTnFj93y36yCoO62l4Ll9vPx9M/7faB4/anvxxPGAlk4Q5/in/geW3A5OPTIyTsH65G&#10;s9ls9GU0ny9YCO+EqNNE/XR0P5rPpq+Jek3kcQKg59ctl3lOM0XUdX1+TMCmzmmhiFxOS0U082YH&#10;rZFe1y8X+TGtNdF8kZ9dNwzyQZh3GnQsXH5YnUa9W3XOuDTs0/nU4aVx93lp4GerucPLIL92hqWR&#10;n029KWroZ3lOvQbeXcNeA98t5g4vDXzXOfum18BPHE4a9sU6j1SvUZ8526bXoEN5O6w06O4C9hr1&#10;icNJY+5yIjWVdo7Daaox72eOgplqzN35kc5O7/N5adRnjlBNNerTtbOfpxp2l5VGHcozLwtTjfp8&#10;ssrjPtW4u7xmGneX10wj705xppF3VQOOhAHIzzTyrsqaaejdVZxp6H1eGnsjpzgw05G4vZdT8vbr&#10;Mx+T+NNoS3bjJBzRL/sjHc10ZuLc3cTjfXsNKjpTHWJAR8ThuMT7ysTAhojlNC8TY/JEvAxWRo0z&#10;JIuI14OI6Ygi6m7YFOkUCuTDJtnxLLth0+x4nt2wiXY8027YVOlQoLFD7ZOxVoOx56lCsw8i56lC&#10;fw8i56n2w6ZKSjqMfdhUSRMTObTtkMGQug3kw6Y65alCaQ7izlOdDpsqacYwmGFTJeVH5FBvQwZD&#10;+i2QD5sqqbBAPmyqpKUCuZlqFDVWNAdcC19fCA/jES6EH2gC2+uX7Yn0k/xx9AU3BNjpo3s8oXfp&#10;35/2P+02+0BxIjUFaz68FyYtg3CmeHzOUi5lhPK7PF8CR1jQkeNQuvRm4SPPyA82WODXxxsHEJHf&#10;5RnpLmciv98+7o90HbycfUAHqEPfV2aP8yyM4kwp3OXJo8Ali9ZxJiIoP8uTycgeIDJ+rfwqTzt1&#10;GJhFOpiWgVu4/7kALWAR0CvLyweTKZDVJhr3zjAqHM3F8cs7a3S8R2CBFNkxGd8+XTxg7oSZDqWr&#10;vVZEpDYLEbqhdJcYi0BjarTlw4mU9j7+Ud/rj/vHhztykpD8Hw+fPnz/eBj9tCW/UvgfI2nIHoOp&#10;cvat0JZjHwW5JaJj48P+7me4KA776JyCMw1/uN8f/ms8+gLH1M34+J+ft4fdePT4z89wc6y7Genb&#10;U/jLbA53xHh00L980L9sn2/B6mZ8GsO0oj9+f4rer88vh4dP93hTF9TZ8/6PcI18fCDPRfChxFHx&#10;X+D7+R9zAmEHXjiBgpgaz05yAsl4k3touM9nOVsso5J55e+ZdWuyycjdE/9IL3mjt6eb0g0R/yU5&#10;IUM45+1Z0KWngynwigYHQbpkuYz0fcBjBHAVI7ofZkakLwNL8hNkRgSte2bU040uw0jfBNZ0Ccsw&#10;gupQjJwR6StYN3E4GU9PdD9lxgQjW70Q7q7sqIynh96YnZ/19PTkcsjMkM6UNMW1JwUa9K5fOaw0&#10;7Fia/Kg07BiPw0oDD3HJszLAe6yMp8djZR09List6XPyRWaW0Ph53An2GvaZA7vx9LiwW1ePAztu&#10;Eedl7jxhMJ6ezmNlYPdk1Lh6gt82g5Xx9bhbx/h6HFkwnh5vN9O1JMm6s3zGz+PpF+PmcbQCLjPn&#10;l3kazzh5PEYab4+R8fA4UzP+HYhvVh8Y944DtnHuQHjzjDTYngBY146jzY1nx5NK2LtnuEGUH5NW&#10;K70j37DpFScHpjlO4CRK3v6da23uHJ7zITqFbiXpbd6INN6enptrRe6cCHSVTC9zGWm4PUYabe88&#10;mGu0naktNNjeGbUYAPZCg+0enAuNtqffFhpu9zynqF3C0pPKhQacdHP2XFloxCG7WQFfaMg7z/Kh&#10;K2Ialbd/EWY8E3VTZ1RLjbqnU5YGds/UXGrYtZ6Dcds8sxnXc/PMun52CByuR5vkcyo7z8kYC+Ti&#10;f6mQY78GcnGxVMixJwO5+IrK5M0z663q/4ZnNsQAcnGfGa9q8gCWV5XsBRICmATxul4hZwHGwT+I&#10;nAUYx/sgchbg+TABnvNUcVQP4U6nNU0VB/Igcp4qTt1B5DzV5CstA0lnaxjMsKnS+RnIh02Vzkgi&#10;xyk4ZOx0DgZyM1Xy5KUo4y9x/tPFipz/dLvPub/D73gvsIij9Hz/F4Tip5Zn9FfDGAjzWApI8rM8&#10;mYwupnjtWmYrP8tTyCI3mGM8PPldnkzHAQcKPMRpyO/yZDrwodfCkCrSrQFaIFsVyTDJQBbdXlgr&#10;eZs841tZztjB4pKRtU8vrXCjm9qAsfU8tspMEf0M3GrA8dgq6zBoUSOrioDEdU9SKYDKMwIbOQG3&#10;0prHMaUAn3CQJwtGZAXQSqwErDJVQr7Ii5dRtp0MR55xWCwSlQnGGZYlmkW1zInFvjwm2otRAIvz&#10;kxhgCq/LzOQpwMeVriHP+qK2jKx9KiLh6rL3iar88P1k0v+J0WlRlYEpw15qLW7JF1GVcGC3qEpI&#10;xoUw550C3pVZh3CMo8K7x2s/hef1hA5KXgPXt6C9FJ4fFkaWYuR4FrSPwnUNt6hKyEjfIB9KQerF&#10;LygdKgHvefboAExEfvwCKj1ReaxaVIXKBTYtqrJpURW9XfK6vEVVNi2qosSkRVW8qGGLqtCx0qIq&#10;Ld99bIsRWr67FztoURUPmRZV8ZCZt6gKAhO54FeLqpAPPzrpk/+6RVVQaNKiKilAJM7v6ElvURUK&#10;aLWoSgjr/X+LqiDe+TdWqFAHlV2qUTl9jXUej5+f0Akj1q10qW4FMdfPT2iUwvUsEnQRFqH6oYVg&#10;3hiCgXP/IgQTIuP5EMw7djeZrmipOUQ9ncBSR3x2ey3tTVazGWWtUrnLajFFckmM3r6puUk3pZoJ&#10;9FKJr8qXu5D/pY+ZHTqcgihycnx3C0q1zvDRcRlKas3wMWGZFeUiZ/iYsEyej47K9MFjkuFjwgOU&#10;O5oZkA4O9CHglGGkgwNT6oeRYWSCMj06VGSnZkpd5tSmI8dKo93PPVYa7tBIJsdKA957C4c6dLW8&#10;E29YBvQQ/shg9Soo46FlcF9QNCzHSwPfrTzZ1FGZPrRtyfAyYZl+4oyLqtuToPdTR0BNtUuPhOPs&#10;Mppql753No0pd+nRNSjPy2Afip9yc9QST4KT56Wx7yA5Wewp2eOMxMLhRR6GRNXNqF9HZlym4gVS&#10;mh+XqXhxlZWpefF5abnvJg72JkDTo/VMFi9T97KkTj65KRroF1QPl9mOpvIl1FLlWBnkQ3p5hpWp&#10;ffE0O+XipOXp0TooOypT/RJKTTKjMoGavnP2j+lt4kiWKX/p1t5JYSQ+D7otfwnZ8zmktLw7msaW&#10;v3g63kZq8mMy5S8o28giTulPaV0651g29S/e5Mhdkzj1jnCaAhhPxZgKmJmzY5A8q17nKAVKnU1j&#10;wlbIbhhTAgMIsjiZGhjPXDA1MI7+tDUwHZV4ZWTc1MA4p40tgfE2ngnW9KEGJiOZ5FFKQHWhc1Ju&#10;VAZzl5cGvVs6cm6KYNxT0FbBrJwVNFUw3crZxzZg462hKYPp5s62WWphR0F4fhWpgPyMqreXqfPG&#10;mWrl6Cr0+VBUOEeyYrq02Hu8tF7HOZJltTIHqmcYoaXHeVhzqkzOSNfKKhlnFVfajPQOm5UBvnOO&#10;eWoPkiB1WWnc19Q2LiPyKw27p/pWGvVQaZfjpEGH9GWRWmvQlw5Q5ORLs+uAQZ6VBh2WTnZ6SA5X&#10;rDwJXWvQPbsDzTgVKw8qNBU5U4VmhBmo1hr0LqSxZaRqrVHvcFfIz1DD3nvqHVdgNS7X5OuobUuC&#10;3mhT+GBalVyrkoObpPUvu+jSRxcqQgZXpug+KlcNtf5lXkw037+sVcmhsg+nAYlYq5J73SLzXark&#10;XBEjS5hwh607ZGtzm7lNaltX1gRkzwbuErkqk5PNSuSp0VyFnNUSLM8hYyfbM3AfNtUVTJ1APqz2&#10;kYzIQD5sqmQpEjmMwSFjX/NUUzVgGRmy+AL3YVMlqy6QD5sqWW6BfNhUg3FG9GR+qcnC5MIs3tC2&#10;kUxPqtwk4zJfuQnzGC+WoIefYmDppP5KnhyK5ppl4Sa/ypOpyEGAd5bLyOAsDVTlzobdCsYveMmq&#10;yJvkGd/YS7WZ7AL5WZ5MJgWgsmjyszyZjNuypr6p8rM8mYzTN1KLUvlZnkIWZwBvXlx4+VmeTEb+&#10;N0wUPqgiGbeXTDkjwkWezI18SwRbBTeutE47ULjIk7nxguKGUh4cCSPe2tUgEX61WfDwEK0ov5dn&#10;C/9nhS4KOXw1ZTpeC3hmy3TUOxvzRdSiQoc7F9HB+11cXBG8mqywHPeVCkbZFoheFN8rm6xPFfSy&#10;/vKMciBbtkcnmdI8ENSM84WHrEjH6oRvxm7NMy6zkV+qkpdxyZPHx82dq/wmw8bHuqc2XW6yWEOP&#10;HKIkBJXFkGreytpy0iWCXEWIBbma5MHzMUCQubS5ti+obyBxq2yzqKJqmzYe41UVEN7YVRRKNDiq&#10;6inyqii7OK6K5hykhRmuytgZ++r5EAY/TCoqalpErLzZWV4riVks/JhqSSHwTiq/kHdlWe4Rpowy&#10;WHxfxwqjfLyI+nlNJXXgl+2i5f8B9xq/v2Z3nSlFpcmTVRtfm6t0fGTCTVieOV+pantUVD5cmGV+&#10;5PrGnkfookLHu74m7bzKCF+U+ZEnmd5bkWU54uBrLvMjbznxg/yUJLXj+WKYRTI2ctPVUlZVnnKw&#10;Rs1UA4UXF46C4kulr3VlCnw2VA4aQowQqZFBXQay8tj4VlaZKPdGr6DG3SoqS8A6pbagFDSjda/I&#10;B8XpBoibcKtIr4ytAod0kKnsLUattlV5Cao7nxe0qklYPqqaSUyRpBNlD4ge/dtzQFuX8pdf6VN1&#10;0IIXyZxB1eWTOUkdmV/oL4O+TNdyN0c4m/KBPx2OdNJDcOFWwTwn0QSLmYi8lAco+UTTcjfp+4UU&#10;j82GpcloPGOFMHE2attyN+ULAC13U5BouZvxUNm03E3EAlru5oacB0mVttxNfA0if+TQxS/h5JkL&#10;v37uZssQylcztz7aXrYHRzRaH+3LhCKOTyfHVTmcTYUTcDxsfrdfOHTTN1ofbW/zsbvwbX20W4rC&#10;uBJqYFd1OWohsdiKXx71l9HBWPYrowIukLUUhevoQUc5ZsStErUL+TIDHLiJX8U12/Meq8YnW4oC&#10;fyRWvL68bpy5U4uKS/ymFmSXeFUtZt9SFOIne+1qtBSFV71XOBhYyStqKQocxozpUC1FgS2Cit3w&#10;q6coDAmopY/3xm/3bq/TP+D/3b7mu7/dHY8Pz5+8vvMIm7yKk/Wow0I4zETD3uFrvrPJdCW2Rr+e&#10;o2IdLzn3OJniY78IF1GPk/l0Gn/FAr6px0nocMEfQdH9S3QBWReaGeC/cTjnPijasecxQsg9ObVc&#10;RlCuiSgU7mVGpANlLiMdtQkutAwjEylbhO9SXk5Nh8rW4ROQ8fMpGiNowjTqDm008K29S0amzUk3&#10;Cd/KvGRl2px08WN7GV4acP6aYIaXgRyt/PPj0pgjRwoBrgxWttFJR8Gy3Bw17FTpmeelgQemeVYa&#10;eAzIYaWhR7l1lhWQUevjsTJtTlxWFnhngqbLSagszWBlAmUu7qbJydxZQvNJX1cczDd9pxRizo3K&#10;wO5JqW1x4sBuOpx4W8cEyTyxMv1NvN1MGSdpF4avp17uG/NFX0+/wEd3ZuQgbjqbuBpPy7nHSOPt&#10;MtJS7jAyXU1CE6XMLjZdTTxGWsRDl4YcowFgIy31jGNPteE5Rhpsb/3tF32pcDrHSaON12XFm9yH&#10;SUic3Ws6mnj75KKhSWZEpqGJt3dNUIxSOnKMDNqObJt+Jo66NO1MPB1n2pl4jDTYLiMNtjc1Ldre&#10;WWACYs7ym3hY50kSOY5q60/34kRDX7LNSpLtZuINykq3Y2LA63R+obdRoMzORK6RYT7o621e08qk&#10;8wwf08rEUyi2k4lnHppOJp6Ss41MNCuYtq1VQWtVQAExGGkxGbocP2uBSC9K1FoVeMi0VgUeMq1V&#10;gYfMu7QqwPH2trJwshjDB31hI+TKwiVaFu9DeJ1Xn3RBKAEDeUbPbypkKAdB2S8KA4N1tnCRZ+S2&#10;hgVIMbr07Wr5WZ7sbp7EnAj4RIrs0kdGY2NgzFb4yJP5cTUYTMUKP1ixGB+GGU8eYSNPZkdrALLU&#10;mkF+lqe8NXKrBBqlVA23jOJLOX6c0kTkZfK00KXP28vP8oxkshBlPHhVy7XNLCHl0bO0lYm4OLtM&#10;xMUm5TGRU4bkrDw9/ExUFajiIlZgj5wqS4j7CF5XEYdBohU5VcQ0jqkm83F69N3uovQxs8qGFNwr&#10;+5vXsKYtWB7Yc+XubkeTgb7aeD6FRFqM5OF2d/Vlf7i76ifdJPzp5VCLkUCbX8RIgsZ+7xhJv0bf&#10;T9yvaU9DVKOwnmMky+mC3Abv2wcefcdR/gGfJfaFDgDoIAn5CzLd/7TjgVoEZvloz4PTMRObLjkn&#10;qIF2lo92O3jNmY3TYRIaU15OTDsdcHHPzgzaIo2oiz0gLxlpN4/X4NJGSObO3EyExGVl4A4+ldyy&#10;aby9ZqB0IqT5rb1BacS9DqWmlCi23bwEylYSTRxpojLMNCgPc2oikIhQM51fPhMdic0yL0dlgiPd&#10;3GOlUY+NYTOsNOjdyums/So6EmrdMrw07P3EKZuz4ZGZs/dMeAT1rQ5aGnj+nkNmXBp5l5cJkHTr&#10;0Pz2khf+5byKbvtwEyLpw2e7MwJvYiSoCc7P0URJuDwwMy6D/dzBywRKuhAFyo1L6xm/nbzB3tPF&#10;1KYnST0UcX6OJlzS9Q72Jl7i8xoi9rYLfHC6Zk4JEzMBUVa7m1KiPgQWcqy0gp+FrtaXi0jm1Bms&#10;8CHwHCsNfO+NyuDu1baYuImDuombuBriInCSkSvTCD46zTPTu4ic5DhpaXd1qQmdOHqGckMT5PSB&#10;heyhajrBdw7kphO8d+qY4Ikn6CZ64h2qZFSnkaMZflY4TfQEEYjs7EzwBK7+PCcDuaPbTewEX0TI&#10;c9KQe4y0jHeekJvQiVo6XCxaiKKFKHAXaSGKy+In6A1CBtZH9CeUgzctROG5m1uIwkPmdx+iwAH0&#10;tiAC2TzF3rJkJWEXi0/QiyF0r+jExyxPdklzzyThJr/Kk6nocw94Z7m1VRg5qOAYKLkrqW8nMau0&#10;qewnMASIrPxSfEMlkMHiK70U/pBIVuFGhiNeWmu7xS1Ia2Tscq11DpOZlqfAvZLh0i9NlDup4VGi&#10;kt5WMWva9d5KgKnWnitiW+sGJ9yQ/DRkbIjplcikZRy6ZZfIuGU0bvVFMolWwXdRpiPvBASk2p+L&#10;rpmBrhKuYgd5tY8Xr1iVjj6BEt5bBrmX+Epts5JvhPhVuorK3u9TG33RIPKMmqTnaF8Pj3Fp2eCh&#10;iO+taIlUeVZrUsvakG+drsTDAxHfW+PHXz6tzYOltK/EXlk79ZWtQbdDWoxKLIvu9kSGVqIljMn1&#10;QmRwWZXI6DwiskoojjyTRFYptcXPREbrW3ppXAX4HIpUzKuiKaLVW4trRzBqOox5VRQij6vSzTLO&#10;EXHcEhDkZQdeFa1PHmZQVc5Klu3KqcVmf6pmkQ0sz7iRyUGGN6arhPwqz0jFxymS50tzpJRKkomy&#10;6pUzq2xd8PcKyqw6PnErIWgR6eLgPTur9VfEioY0mOf9Hz+f9h8fTiQDFH38sL/7+ccD/+XL8SXW&#10;beEPo69Pj8/Ha9DcjO9Pp5frq6sjfS58e/zm6eH2sD++7WPZpPAuYqJB+bWYaPIntpho1lPaYqJw&#10;HLWY6NOOPIs6Eh3LvDKRClMx1mKiT4/bG2rw2WKiCYkWEw0S0WKiaHsbqpVbTDSX1NVioqaarMVE&#10;kfIHH/soE+aMLuONXKnL8a3WP9KDsZVteci0mKiHTIuJesi0mGiLidbCLC0mah3H4qGtFOS0mCj3&#10;d4zu9hYTzfVXpNgvxRdqH1BsMVHZg/KMUtViorhwWEhaTHRPhVdRPlpMlIFoMVEGIh8TRdJFK/r8&#10;dQOcSBa4CHCGZN93D3B20/UadQEUtu9Q4RkC/Oeiz8VkSuGPUPQ5n6wlk+tNjTFDB6zIqljyGbsr&#10;aBIoqHN4E4Vu6O11yQc5G4koFPtd8jFhH4+PLpaIJUGXjHRF0CJ0P7scD2yWNB6Pjy6V8PjoaiD+&#10;uNrlgGx0c+kMiXJR0ph8XgZul5fGu5uHYpDMuDTk3gxtS0yX1RDQTYCTa/wyo9K4Q5TyAmWqPl1e&#10;purT5WXKPtFlnap5LsdFbru0Ps6oKCU10ficNO4eJy3pasdAzbcSnIxvurmbPQfZu7ibIXZvS7yn&#10;MyEk3mNj5br3xARBOcrctHukLNKpKHRyb5AnX6mYqpLISXEf8BpGBYVcTlRbRm6D6VAgWczaY3bD&#10;yGqX74D+gEt6oovqz03kjatV+yCFXVNZo5a699tL3cPRdmHZBnl/b8t2uVpyYnTOsEUv7Y4U+btb&#10;tlOkgGO3abNVW1vqfNUk+sBfUtFtho0+8B02+rTv0I0gy0cf9/iuUt4E0UZWhz4QWU7atHU5GRsL&#10;/deznLRx68zNmLbIdc8zMqatx0mjTc0RskOiBPezgeXhZJqZTPHN4zwvjbk3Kg05lt/hpDH3OGnI&#10;p6HWPSNO1qx1TVHskTMKvYP6LzBrqQ1BFitj2MYWORkL2Uj63JEqm7nnTlEDj6Y1+VFp3H1zWyNP&#10;5nYGd9PqXa1gM7fzqSDN3P5VzW03BYcjmRsUm0TrsZyE00crcgPxVuRvNuZpA73dmKd+2XVbHqVx&#10;REXfGizZyzgOh9FRs5vqW6lqawAV9ckYMDacQAO4BVCrI8PJEd9ZsdDT1xQrdFQERnOoFDd11K2G&#10;plphx9kYNbJ2M0B+3e39/vD96UC32dHnl8PDp/vTb+9mgI1+cTMI7uj3vhlEkcj1OFxM51QP+r49&#10;DsMXgNDwsXotiKWq3rWgW5JBkeGj7VT6jFAm+dhYSyuHj7ZRFw4jbSp1+BBPdkDaVPKaAGpDqcM3&#10;QbKM9K3A66FkrgVdMFAzGJlrgctK3wvWoUVUZtU03GiZlsXb3AqWzuyMu9vrBWlbHIYOWJkxacS9&#10;tlWZDocZThryldPqzbi6V3TLzCBurgRoz5nFyTi66RsjeVYacrfBly3mWThCbq4E6PPtjMvIubdh&#10;qAw33Y06rzUXGUZnqrUHlwbe7QdpGhwC9DxelNRwfuPKkVHT4JAbCV4KhGlwSC0Vs+toGhx23hzN&#10;d6D8Jo4WewcvtIo+z7GfOk0vpwb74FjJiKptcOi2/8PBcEY1fL8lw8s2OFw4co+CfsUreA1yvLTc&#10;Q6vnsTcdDrFls1vIdjh0WWnoY1vPS4mwHQ69Zrjmu1DOvjbfhULDifz8qAnCGXdnW5sOh7QxsmJq&#10;Ohx68zMtDjncd3kymxaHHurm61CuwJseh7Gh5yXqpsmhz8rIe/hcYEauTJfDHv6hLFimzWHXO2to&#10;anpc4Kk5ynkNY5PlyzmaTodUvpwflzFmwscHM3OkRtbnNyJ4neelBT5+QjLHS+uaDtHrPC+NPeyn&#10;7D407Q5dNW++FNWTfzIzKsikmuHU2T3mS1FdaOd4CTzdsc9gwYbKTnCpgfc4adi902KpUXc29FJj&#10;7hkiFAhL43YQp24Tica1Ro2Ocea20oCj1jEL0kpLemyTfYk3vmlxHlPvnKkrDXfs3Z3hpPH2GGm4&#10;Y1PkDCONt5pb80o2ryQ2B/wxrQ9n68M53qAdmnLvus5jzqDdwO4cRA4VRSIG23IQOfR+IDe+Zncw&#10;3EZrAyNxCHeyEol7+r5K2fHNDck2qeVXhZynmrItKuQ81dSOrUxORhuNPbUpq5DzVGF5DUGGukwH&#10;7sNWlVpJB/Jhq8pJMpvUKa489nf5VJgrM2Ts0NhTv67KYHiqMFuGAMkZPBsYJ0PIV7yqsEAGkfOq&#10;pk9nlcdOhgZNdTVsVdmLv0mdKQP3Nwd6yMIttkvlhoOSj+Xmbb2ik1wgeXLeFt3yMOlyxzy4XANV&#10;JR8LwBEvWXp5kzwlUyzywh6Kayg/y5PJeNPUWo3y+KF8itzITYKhVTrFwW06iIy/GFfhJo1cy0Mj&#10;G5hGVm4MSNcAUFVCRtx1sRIwYqq0owV4ecYFYKq01eRXeTIVbhUYV9oD8qs8IxULBprulhaJe/JW&#10;G5vGbQr/Z5EbnOlhaJTdVHprx0cFfx0b+1fGLk8WSN4DHeLBRX6spOAHrdBF6LpkScj75MnvlaqE&#10;dK7K7/IUOuaH46M0vqBfsGQd1F2JThqWVhvNSjHiRHS4jEueMr6oHeCzqbwX+g/j6+EvLo6PhQo+&#10;zwpd1Dc9TLEiP46N13qRdnz49zWVwx+U65NNIXjIk3Hh/IJa/JayXAMulUaudDsn+CpkMosKmXT9&#10;TbaIDF6ecRIU5KCXVprg8gySDSdM5MmI8ILFy7m7ISmCQe+syJ3MAFGm0vKTZ464VaRT0K2QSbPf&#10;Cllq0lwZHJI0eXRi+Ahi8hRZ4llUmhvDi8nY1fhFcw4+yCJ4wq/W3jZ8TxYod7D7SotBn5Gk1eiw&#10;J4t08unWis5jVVH7BCTvCbgji2/ldJYu3elkEeTJe4L1MaIqxTkIWW0pIiKwUErceL0qZ16UkspB&#10;G3dh5fyPnCraIS5mxZKLEo5wSWl6/FnaSitfKnqC9FQOYO5ln9K6ZPXkGVeRG+NXNii3BS5bvtwu&#10;vnwM8WlasVkc277l+f/2snkg/BfZPMFiadk81D2zZfNkwyctm+dVc96WzUObpWXzcNNd3F7zcceW&#10;zcPHzaZl88Rzd0ON/FLk28t2adk81Ai8ZfNsQ0P0ls0jWoSCUWnztGweHMItm8fJvm7ZPKHNwsv+&#10;OPoKXRpdIxvxnJVjj9FFshHHU5lYYqzsKikTc9xcnFBlYrp2wHOyQZlAdMNUyHmO6RNZFXKeZXKm&#10;VMh5nukzShVynmnyuZbJKXmfpgrX9ZCpcmRwkz4aVuHOU4WTehB3nmpyRlW481RtjaEbw+dP3m2Q&#10;Dz9kMFyI176qe5Hn1LJ5vBJcdoBuWjYP1RaGVpJ8DLRsHk9mWjYPvNWvPPktm4cO5VpovWXznJvV&#10;tmye2CKbI+Atm4cbqNswZsvmETzkKfISDfWWzbM/q5SWzWOFpGXz5HUKX6FbNs9568D5QAZMl67a&#10;IknyZLUTHSeUbxxv5PKzPCNZ9ArUMlgjr5bNQ8AnB4oAKc8I6P+hbB7kPf5um8vjo9q3+Gj2Lb6o&#10;jS4wh+3L/cPtD9vTVv89fG37etfv7/ePd7vDd/8NAAD//wMAUEsDBBQABgAIAAAAIQA8rhDL2wAA&#10;AAQBAAAPAAAAZHJzL2Rvd25yZXYueG1sTI9PS8NAEMXvQr/DMoI3u6lKU9JsSqlIEfFg/9ynu9Mk&#10;mJ0N2U0a/fRuvehl4PEe7/0mX422EQN1vnasYDZNQBBrZ2ouFRz2L/cLED4gG2wck4Iv8rAqJjc5&#10;ZsZd+IOGXShFLGGfoYIqhDaT0uuKLPqpa4mjd3adxRBlV0rT4SWW20Y+JMlcWqw5LlTY0qYi/bnr&#10;rQIc1oO259f5m+6P35w+b/ft+1apu9txvQQRaAx/YbjiR3QoItPJ9Wy8aBTER8LvvXpJmoI4KXic&#10;PYEscvkfvvgBAAD//wMAUEsBAi0AFAAGAAgAAAAhALaDOJL+AAAA4QEAABMAAAAAAAAAAAAAAAAA&#10;AAAAAFtDb250ZW50X1R5cGVzXS54bWxQSwECLQAUAAYACAAAACEAOP0h/9YAAACUAQAACwAAAAAA&#10;AAAAAAAAAAAvAQAAX3JlbHMvLnJlbHNQSwECLQAUAAYACAAAACEAvIClMYciAABkPQEADgAAAAAA&#10;AAAAAAAAAAAuAgAAZHJzL2Uyb0RvYy54bWxQSwECLQAUAAYACAAAACEAPK4Qy9sAAAAEAQAADwAA&#10;AAAAAAAAAAAAAADhJAAAZHJzL2Rvd25yZXYueG1sUEsFBgAAAAAEAAQA8wAAAOk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G31xAAAANwAAAAPAAAAZHJzL2Rvd25yZXYueG1sRI9Ba8JA&#10;FITvBf/D8gre6qamiEQ3EgTBk0VtweMj+5qkyb6Nu2tM/71bKPQ4zMw3zHozmk4M5HxjWcHrLAFB&#10;XFrdcKXg47x7WYLwAVljZ5kU/JCHTT55WmOm7Z2PNJxCJSKEfYYK6hD6TEpf1mTQz2xPHL0v6wyG&#10;KF0ltcN7hJtOzpNkIQ02HBdq7GlbU9mebkbBsLy+tVQ0vli8n5Pw6czl+zBXavo8FisQgcbwH/5r&#10;77WCNE3h90w8AjJ/AAAA//8DAFBLAQItABQABgAIAAAAIQDb4fbL7gAAAIUBAAATAAAAAAAAAAAA&#10;AAAAAAAAAABbQ29udGVudF9UeXBlc10ueG1sUEsBAi0AFAAGAAgAAAAhAFr0LFu/AAAAFQEAAAsA&#10;AAAAAAAAAAAAAAAAHwEAAF9yZWxzLy5yZWxzUEsBAi0AFAAGAAgAAAAhAJCobfXEAAAA3AAAAA8A&#10;AAAAAAAAAAAAAAAABwIAAGRycy9kb3ducmV2LnhtbFBLBQYAAAAAAwADALcAAAD4Ag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UoxxgAAANwAAAAPAAAAZHJzL2Rvd25yZXYueG1sRI9Ba8JA&#10;FITvhf6H5RV6q5tWKxKzkWIpFIqHGi/eHtlnspp9G7JrkvbXu4LgcZiZb5hsNdpG9NR541jB6yQB&#10;QVw6bbhSsCu+XhYgfEDW2DgmBX/kYZU/PmSYajfwL/XbUIkIYZ+igjqENpXSlzVZ9BPXEkfv4DqL&#10;IcqukrrDIcJtI9+SZC4tGo4LNba0rqk8bc9WgRmK8/v+H49rs9+4/qfffFaJVur5afxYggg0hnv4&#10;1v7WCqbTGVzPxCMg8wsAAAD//wMAUEsBAi0AFAAGAAgAAAAhANvh9svuAAAAhQEAABMAAAAAAAAA&#10;AAAAAAAAAAAAAFtDb250ZW50X1R5cGVzXS54bWxQSwECLQAUAAYACAAAACEAWvQsW78AAAAVAQAA&#10;CwAAAAAAAAAAAAAAAAAfAQAAX3JlbHMvLnJlbHNQSwECLQAUAAYACAAAACEAjyFKMcYAAADcAAAA&#10;DwAAAAAAAAAAAAAAAAAHAgAAZHJzL2Rvd25yZXYueG1sUEsFBgAAAAADAAMAtwAAAPoCA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2kgxQAAANwAAAAPAAAAZHJzL2Rvd25yZXYueG1sRI/RasJA&#10;FETfC/7DcgXf6sYGS0ndBJUW9aXStB9wm70mwezdNLsm8e9dodDHYWbOMKtsNI3oqXO1ZQWLeQSC&#10;uLC65lLB99f74wsI55E1NpZJwZUcZOnkYYWJtgN/Up/7UgQIuwQVVN63iZSuqMigm9uWOHgn2xn0&#10;QXal1B0OAW4a+RRFz9JgzWGhwpa2FRXn/GIU7MrzZfPR580h+rFvvxu/uw7HWKnZdFy/gvA0+v/w&#10;X3uvFcTxEu5nwhGQ6Q0AAP//AwBQSwECLQAUAAYACAAAACEA2+H2y+4AAACFAQAAEwAAAAAAAAAA&#10;AAAAAAAAAAAAW0NvbnRlbnRfVHlwZXNdLnhtbFBLAQItABQABgAIAAAAIQBa9CxbvwAAABUBAAAL&#10;AAAAAAAAAAAAAAAAAB8BAABfcmVscy8ucmVsc1BLAQItABQABgAIAAAAIQDeW2kg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ii5xAAAANwAAAAPAAAAZHJzL2Rvd25yZXYueG1sRI9Ba8JA&#10;FITvBf/D8gRvdWMDtkRXEVHoSTAVirdH9pmNZt+G7KpJf31XEDwOM/MNM192thY3an3lWMFknIAg&#10;LpyuuFRw+Nm+f4HwAVlj7ZgU9ORhuRi8zTHT7s57uuWhFBHCPkMFJoQmk9IXhiz6sWuIo3dyrcUQ&#10;ZVtK3eI9wm0tP5JkKi1WHBcMNrQ2VFzyq1WwrQ71pk935/PxSubXbfLT51+v1GjYrWYgAnXhFX62&#10;v7WCNJ3C40w8AnLxDwAA//8DAFBLAQItABQABgAIAAAAIQDb4fbL7gAAAIUBAAATAAAAAAAAAAAA&#10;AAAAAAAAAABbQ29udGVudF9UeXBlc10ueG1sUEsBAi0AFAAGAAgAAAAhAFr0LFu/AAAAFQEAAAsA&#10;AAAAAAAAAAAAAAAAHwEAAF9yZWxzLy5yZWxzUEsBAi0AFAAGAAgAAAAhAL0WKLnEAAAA3AAAAA8A&#10;AAAAAAAAAAAAAAAABwIAAGRycy9kb3ducmV2LnhtbFBLBQYAAAAAAwADALcAAAD4Ag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dIxgAAANwAAAAPAAAAZHJzL2Rvd25yZXYueG1sRI9BawIx&#10;FITvBf9DeIK3mm0tWlajFEtFLwW14PW5ed1su3lZkri79dc3hYLHYWa+YRar3taiJR8qxwoexhkI&#10;4sLpiksFH8e3+2cQISJrrB2Tgh8KsFoO7haYa9fxntpDLEWCcMhRgYmxyaUMhSGLYewa4uR9Om8x&#10;JulLqT12CW5r+ZhlU2mx4rRgsKG1oeL7cLEKTl3/7ne6fb1udl/T9dGen67mrNRo2L/MQUTq4y38&#10;395qBZPJDP7OpCMgl78AAAD//wMAUEsBAi0AFAAGAAgAAAAhANvh9svuAAAAhQEAABMAAAAAAAAA&#10;AAAAAAAAAAAAAFtDb250ZW50X1R5cGVzXS54bWxQSwECLQAUAAYACAAAACEAWvQsW78AAAAVAQAA&#10;CwAAAAAAAAAAAAAAAAAfAQAAX3JlbHMvLnJlbHNQSwECLQAUAAYACAAAACEAHfrnSM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IhvwQAAANwAAAAPAAAAZHJzL2Rvd25yZXYueG1sRE9Na8JA&#10;EL0X/A/LCL3VjQZKia4iomjpySiItyE7JjHZ2Zhdk/Tfdw9Cj4/3vVgNphYdta60rGA6iUAQZ1aX&#10;nCs4n3YfXyCcR9ZYWyYFv+RgtRy9LTDRtucjdanPRQhhl6CCwvsmkdJlBRl0E9sQB+5mW4M+wDaX&#10;usU+hJtazqLoUxosOTQU2NCmoKxKn0bB/v4w/nLNY7m/ftdV2lfd9idS6n08rOcgPA3+X/xyH7SC&#10;OA5rw5lwBOTyDwAA//8DAFBLAQItABQABgAIAAAAIQDb4fbL7gAAAIUBAAATAAAAAAAAAAAAAAAA&#10;AAAAAABbQ29udGVudF9UeXBlc10ueG1sUEsBAi0AFAAGAAgAAAAhAFr0LFu/AAAAFQEAAAsAAAAA&#10;AAAAAAAAAAAAHwEAAF9yZWxzLy5yZWxzUEsBAi0AFAAGAAgAAAAhANtIiG/BAAAA3AAAAA8AAAAA&#10;AAAAAAAAAAAABwIAAGRycy9kb3ducmV2LnhtbFBLBQYAAAAAAwADALcAAAD1Ag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DXTxQAAANwAAAAPAAAAZHJzL2Rvd25yZXYueG1sRI9Ba8JA&#10;FITvgv9heQUvUjc1ENrUVaygSEFBKz0/sq9JSPZt2F01/vuuIHgcZuYbZrboTSsu5HxtWcHbJAFB&#10;XFhdc6ng9LN+fQfhA7LG1jIpuJGHxXw4mGGu7ZUPdDmGUkQI+xwVVCF0uZS+qMign9iOOHp/1hkM&#10;UbpSaofXCDetnCZJJg3WHBcq7GhVUdEcz0bBbn/KNmnznW1++3Fo1u483X2NlRq99MtPEIH68Aw/&#10;2lutIE0/4H4mHgE5/wcAAP//AwBQSwECLQAUAAYACAAAACEA2+H2y+4AAACFAQAAEwAAAAAAAAAA&#10;AAAAAAAAAAAAW0NvbnRlbnRfVHlwZXNdLnhtbFBLAQItABQABgAIAAAAIQBa9CxbvwAAABUBAAAL&#10;AAAAAAAAAAAAAAAAAB8BAABfcmVscy8ucmVsc1BLAQItABQABgAIAAAAIQBhxDXT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3izwwAAANwAAAAPAAAAZHJzL2Rvd25yZXYueG1sRE/Pa8Iw&#10;FL4P9j+EN9htTXVuSDUtokzGDgOr4PXRPJtq81KarHb+9eYw2PHj+70sRtuKgXrfOFYwSVIQxJXT&#10;DdcKDvuPlzkIH5A1to5JwS95KPLHhyVm2l15R0MZahFD2GeowITQZVL6ypBFn7iOOHIn11sMEfa1&#10;1D1eY7ht5TRN36XFhmODwY7WhqpL+WMVbNemnR13B75ttt/cfW2G81s5KPX8NK4WIAKN4V/85/7U&#10;Cl5ncX48E4+AzO8AAAD//wMAUEsBAi0AFAAGAAgAAAAhANvh9svuAAAAhQEAABMAAAAAAAAAAAAA&#10;AAAAAAAAAFtDb250ZW50X1R5cGVzXS54bWxQSwECLQAUAAYACAAAACEAWvQsW78AAAAVAQAACwAA&#10;AAAAAAAAAAAAAAAfAQAAX3JlbHMvLnJlbHNQSwECLQAUAAYACAAAACEAz2N4s8MAAADcAAAADwAA&#10;AAAAAAAAAAAAAAAHAgAAZHJzL2Rvd25yZXYueG1sUEsFBgAAAAADAAMAtwAAAPcCA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SiTwwAAANwAAAAPAAAAZHJzL2Rvd25yZXYueG1sRI9Li8JA&#10;EITvC/6HoQUvi0587hIdRYSABy++YI+9mTYJZnpCZqLx3zuC4LGoqq+oxao1pbhR7QrLCoaDCARx&#10;anXBmYLTMen/gnAeWWNpmRQ8yMFq2flaYKztnfd0O/hMBAi7GBXk3lexlC7NyaAb2Io4eBdbG/RB&#10;1pnUNd4D3JRyFEUzabDgsJBjRZuc0uuhMQp2XKHZYPP3nTQ/52n0f14fMVGq123XcxCeWv8Jv9tb&#10;rWA8GcLrTDgCcvkEAAD//wMAUEsBAi0AFAAGAAgAAAAhANvh9svuAAAAhQEAABMAAAAAAAAAAAAA&#10;AAAAAAAAAFtDb250ZW50X1R5cGVzXS54bWxQSwECLQAUAAYACAAAACEAWvQsW78AAAAVAQAACwAA&#10;AAAAAAAAAAAAAAAfAQAAX3JlbHMvLnJlbHNQSwECLQAUAAYACAAAACEAIUkok8MAAADcAAAADwAA&#10;AAAAAAAAAAAAAAAHAgAAZHJzL2Rvd25yZXYueG1sUEsFBgAAAAADAAMAtwAAAPcCA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vdMxgAAANwAAAAPAAAAZHJzL2Rvd25yZXYueG1sRI9Ra8JA&#10;EITfC/0Pxxb6UupFK6VET1GpVJFCY0ufl9yaBHN7Ibdq9Nd7QqGPw8x8w4ynnavVkdpQeTbQ7yWg&#10;iHNvKy4M/Hwvn99ABUG2WHsmA2cKMJ3c340xtf7EGR23UqgI4ZCigVKkSbUOeUkOQ883xNHb+dah&#10;RNkW2rZ4inBX60GSvGqHFceFEhtalJTvtwdn4P18ydZfl6ffTSIf2SfN51qGnTGPD91sBEqok//w&#10;X3tlDbwMB3A7E4+AnlwBAAD//wMAUEsBAi0AFAAGAAgAAAAhANvh9svuAAAAhQEAABMAAAAAAAAA&#10;AAAAAAAAAAAAAFtDb250ZW50X1R5cGVzXS54bWxQSwECLQAUAAYACAAAACEAWvQsW78AAAAVAQAA&#10;CwAAAAAAAAAAAAAAAAAfAQAAX3JlbHMvLnJlbHNQSwECLQAUAAYACAAAACEAK073TMYAAADcAAAA&#10;DwAAAAAAAAAAAAAAAAAHAgAAZHJzL2Rvd25yZXYueG1sUEsFBgAAAAADAAMAtwAAAPoC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pSVxQAAANwAAAAPAAAAZHJzL2Rvd25yZXYueG1sRI9Ba8JA&#10;FITvgv9heUJvumlsVaIbkUJp6UHQKnh8ZJ/ZpNm3MbvV9N93hUKPw8x8w6zWvW3ElTpfOVbwOElA&#10;EBdOV1wqOHy+jhcgfEDW2DgmBT/kYZ0PByvMtLvxjq77UIoIYZ+hAhNCm0npC0MW/cS1xNE7u85i&#10;iLIrpe7wFuG2kWmSzKTFiuOCwZZeDBVf+2+rICVZH+zz23yWUH88yfRSb82HUg+jfrMEEagP/+G/&#10;9rtWMH2awv1MPAIy/wUAAP//AwBQSwECLQAUAAYACAAAACEA2+H2y+4AAACFAQAAEwAAAAAAAAAA&#10;AAAAAAAAAAAAW0NvbnRlbnRfVHlwZXNdLnhtbFBLAQItABQABgAIAAAAIQBa9CxbvwAAABUBAAAL&#10;AAAAAAAAAAAAAAAAAB8BAABfcmVscy8ucmVsc1BLAQItABQABgAIAAAAIQDzapSVxQAAANwAAAAP&#10;AAAAAAAAAAAAAAAAAAcCAABkcnMvZG93bnJldi54bWxQSwUGAAAAAAMAAwC3AAAA+QI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aExAAAANwAAAAPAAAAZHJzL2Rvd25yZXYueG1sRI9Pi8Iw&#10;FMTvC36H8AQvsqb+QZZqFBUFj27Xy97eNs+22LyUJrbVT28EYY/DzPyGWa47U4qGaldYVjAeRSCI&#10;U6sLzhScfw6fXyCcR9ZYWiYFd3KwXvU+lhhr2/I3NYnPRICwi1FB7n0VS+nSnAy6ka2Ig3extUEf&#10;ZJ1JXWMb4KaUkyiaS4MFh4UcK9rllF6Tm1FwG7pk96dPw9+uSfX+sW3b4rFRatDvNgsQnjr/H363&#10;j1rBdDaD15lwBOTqCQAA//8DAFBLAQItABQABgAIAAAAIQDb4fbL7gAAAIUBAAATAAAAAAAAAAAA&#10;AAAAAAAAAABbQ29udGVudF9UeXBlc10ueG1sUEsBAi0AFAAGAAgAAAAhAFr0LFu/AAAAFQEAAAsA&#10;AAAAAAAAAAAAAAAAHwEAAF9yZWxzLy5yZWxzUEsBAi0AFAAGAAgAAAAhAKAn9oT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9073" w:type="dxa"/>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5385"/>
      <w:gridCol w:w="3688"/>
    </w:tblGrid>
    <w:tr w:rsidR="00D21573" w:rsidRPr="00AE3921" w14:paraId="0697CDDA" w14:textId="77777777" w:rsidTr="00D93361">
      <w:trPr>
        <w:trHeight w:val="227"/>
        <w:jc w:val="center"/>
      </w:trPr>
      <w:tc>
        <w:tcPr>
          <w:tcW w:w="5385" w:type="dxa"/>
          <w:vAlign w:val="center"/>
        </w:tcPr>
        <w:p w14:paraId="7D794F60" w14:textId="77777777" w:rsidR="00D21573" w:rsidRPr="00AE3921" w:rsidRDefault="00B821CE" w:rsidP="00FE218D">
          <w:pPr>
            <w:tabs>
              <w:tab w:val="right" w:pos="8505"/>
            </w:tabs>
            <w:jc w:val="left"/>
            <w:rPr>
              <w:color w:val="000000" w:themeColor="text1"/>
              <w:sz w:val="12"/>
              <w:szCs w:val="12"/>
            </w:rPr>
          </w:pPr>
          <w:sdt>
            <w:sdtPr>
              <w:rPr>
                <w:caps/>
                <w:color w:val="000000"/>
                <w:sz w:val="12"/>
                <w:szCs w:val="12"/>
              </w:rPr>
              <w:alias w:val="Název dokumentace 2"/>
              <w:tag w:val="NazevDok2_"/>
              <w:id w:val="783391444"/>
              <w:text/>
            </w:sdtPr>
            <w:sdtEndPr/>
            <w:sdtContent>
              <w:r w:rsidR="00D21573" w:rsidRPr="00FE218D">
                <w:rPr>
                  <w:caps/>
                  <w:color w:val="000000"/>
                  <w:sz w:val="12"/>
                  <w:szCs w:val="12"/>
                </w:rPr>
                <w:t>ČOV LIPNÍK NAD BE</w:t>
              </w:r>
              <w:r w:rsidR="00D21573">
                <w:rPr>
                  <w:caps/>
                  <w:color w:val="000000"/>
                  <w:sz w:val="12"/>
                  <w:szCs w:val="12"/>
                </w:rPr>
                <w:t xml:space="preserve">ČVOU – POVODŇOVÁ ČERPACÍ STANICE </w:t>
              </w:r>
            </w:sdtContent>
          </w:sdt>
        </w:p>
      </w:tc>
      <w:tc>
        <w:tcPr>
          <w:tcW w:w="3688" w:type="dxa"/>
          <w:tcMar>
            <w:left w:w="113" w:type="dxa"/>
          </w:tcMar>
          <w:vAlign w:val="center"/>
        </w:tcPr>
        <w:p w14:paraId="31E7042C" w14:textId="77777777" w:rsidR="00D21573" w:rsidRPr="00AE3921" w:rsidRDefault="00B821CE" w:rsidP="00C2786D">
          <w:pPr>
            <w:tabs>
              <w:tab w:val="right" w:pos="8505"/>
            </w:tabs>
            <w:jc w:val="right"/>
            <w:rPr>
              <w:color w:val="000000" w:themeColor="text1"/>
              <w:sz w:val="12"/>
              <w:szCs w:val="12"/>
            </w:rPr>
          </w:pPr>
          <w:sdt>
            <w:sdtPr>
              <w:rPr>
                <w:bCs/>
                <w:color w:val="000000" w:themeColor="text1"/>
                <w:sz w:val="12"/>
                <w:szCs w:val="12"/>
              </w:rPr>
              <w:alias w:val="Číslo přílohy"/>
              <w:tag w:val="PrilCislo"/>
              <w:id w:val="501173967"/>
              <w:text/>
            </w:sdtPr>
            <w:sdtEndPr/>
            <w:sdtContent>
              <w:r w:rsidR="00D21573">
                <w:rPr>
                  <w:bCs/>
                  <w:color w:val="000000" w:themeColor="text1"/>
                  <w:sz w:val="12"/>
                  <w:szCs w:val="12"/>
                </w:rPr>
                <w:t>B</w:t>
              </w:r>
            </w:sdtContent>
          </w:sdt>
          <w:r w:rsidR="00D21573">
            <w:rPr>
              <w:bCs/>
              <w:color w:val="000000" w:themeColor="text1"/>
              <w:sz w:val="12"/>
              <w:szCs w:val="12"/>
            </w:rPr>
            <w:t xml:space="preserve">.1  </w:t>
          </w:r>
          <w:sdt>
            <w:sdtPr>
              <w:rPr>
                <w:bCs/>
                <w:color w:val="000000" w:themeColor="text1"/>
                <w:sz w:val="12"/>
                <w:szCs w:val="12"/>
              </w:rPr>
              <w:alias w:val="Název přílohy"/>
              <w:tag w:val="PrilNaz"/>
              <w:id w:val="-1260524249"/>
              <w:text/>
            </w:sdtPr>
            <w:sdtEndPr/>
            <w:sdtContent>
              <w:r w:rsidR="00D21573">
                <w:rPr>
                  <w:bCs/>
                  <w:color w:val="000000" w:themeColor="text1"/>
                  <w:sz w:val="12"/>
                  <w:szCs w:val="12"/>
                </w:rPr>
                <w:t>Souhrnná  technická zpráva</w:t>
              </w:r>
            </w:sdtContent>
          </w:sdt>
        </w:p>
      </w:tc>
    </w:tr>
    <w:tr w:rsidR="00D21573" w:rsidRPr="00AE3921" w14:paraId="54364FD6" w14:textId="77777777" w:rsidTr="00D93361">
      <w:trPr>
        <w:trHeight w:val="227"/>
        <w:jc w:val="center"/>
      </w:trPr>
      <w:tc>
        <w:tcPr>
          <w:tcW w:w="5385" w:type="dxa"/>
          <w:vAlign w:val="center"/>
        </w:tcPr>
        <w:p w14:paraId="08C0CAB6" w14:textId="77777777" w:rsidR="00D21573" w:rsidRPr="00AE3921" w:rsidRDefault="00B821CE" w:rsidP="00C2786D">
          <w:pPr>
            <w:tabs>
              <w:tab w:val="right" w:pos="8505"/>
            </w:tabs>
            <w:jc w:val="left"/>
            <w:rPr>
              <w:color w:val="000000" w:themeColor="text1"/>
              <w:sz w:val="12"/>
              <w:szCs w:val="12"/>
            </w:rPr>
          </w:pPr>
          <w:sdt>
            <w:sdtPr>
              <w:rPr>
                <w:rFonts w:cs="Arial"/>
                <w:bCs/>
                <w:color w:val="000000"/>
                <w:sz w:val="12"/>
                <w:szCs w:val="12"/>
              </w:rPr>
              <w:alias w:val="Upřesňující podnázev zakázky"/>
              <w:tag w:val="Podnazev"/>
              <w:id w:val="1553580739"/>
              <w:text/>
            </w:sdtPr>
            <w:sdtEndPr/>
            <w:sdtContent>
              <w:r w:rsidR="00D21573" w:rsidRPr="001A6698">
                <w:rPr>
                  <w:rFonts w:cs="Arial"/>
                  <w:bCs/>
                  <w:color w:val="000000"/>
                  <w:sz w:val="12"/>
                  <w:szCs w:val="12"/>
                </w:rPr>
                <w:t>Projektová dokumentace pro provádění stavby (DPS)</w:t>
              </w:r>
            </w:sdtContent>
          </w:sdt>
        </w:p>
      </w:tc>
      <w:tc>
        <w:tcPr>
          <w:tcW w:w="3688" w:type="dxa"/>
          <w:tcMar>
            <w:left w:w="113" w:type="dxa"/>
          </w:tcMar>
          <w:vAlign w:val="center"/>
        </w:tcPr>
        <w:p w14:paraId="672D6987" w14:textId="77777777" w:rsidR="00D21573" w:rsidRPr="00AE3921" w:rsidRDefault="00B821CE" w:rsidP="00C2786D">
          <w:pPr>
            <w:tabs>
              <w:tab w:val="right" w:pos="8505"/>
            </w:tabs>
            <w:jc w:val="right"/>
            <w:rPr>
              <w:color w:val="000000" w:themeColor="text1"/>
              <w:sz w:val="12"/>
              <w:szCs w:val="12"/>
            </w:rPr>
          </w:pPr>
          <w:sdt>
            <w:sdtPr>
              <w:rPr>
                <w:color w:val="000000" w:themeColor="text1"/>
                <w:sz w:val="12"/>
                <w:szCs w:val="12"/>
              </w:rPr>
              <w:alias w:val="Stupeň"/>
              <w:tag w:val="StupenZ"/>
              <w:id w:val="346914720"/>
              <w:showingPlcHdr/>
              <w:text/>
            </w:sdtPr>
            <w:sdtEndPr/>
            <w:sdtContent>
              <w:r w:rsidR="00D21573">
                <w:rPr>
                  <w:color w:val="000000" w:themeColor="text1"/>
                  <w:sz w:val="12"/>
                  <w:szCs w:val="12"/>
                </w:rPr>
                <w:t xml:space="preserve">     </w:t>
              </w:r>
            </w:sdtContent>
          </w:sdt>
        </w:p>
      </w:tc>
    </w:tr>
  </w:tbl>
  <w:p w14:paraId="42A19EE2" w14:textId="77777777" w:rsidR="00D21573" w:rsidRPr="00AE3921" w:rsidRDefault="00D21573" w:rsidP="004F527E">
    <w:pPr>
      <w:pStyle w:val="Zhlav"/>
      <w:rPr>
        <w:color w:val="000000" w:themeColor="text1"/>
        <w:sz w:val="12"/>
        <w:szCs w:val="12"/>
      </w:rPr>
    </w:pPr>
  </w:p>
  <w:p w14:paraId="4D590B48" w14:textId="77777777" w:rsidR="00D21573" w:rsidRDefault="00D21573"/>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39FD53" w14:textId="77777777" w:rsidR="00D21573" w:rsidRPr="00AE3921" w:rsidRDefault="00D21573" w:rsidP="004F527E">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4BECBB1B" wp14:editId="53D2EB20">
              <wp:extent cx="683895" cy="199390"/>
              <wp:effectExtent l="1905" t="6985" r="0" b="3175"/>
              <wp:docPr id="319" name="Plátno 31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86"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7CD54964" id="Plátno 319"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tVcHyIAAGQ9AQAOAAAAZHJzL2Uyb0RvYy54bWzsXd1uZDluvg+Qdyj4MkDGpVP/xvYsFjPZ&#10;IMAmGWCdB6i23W0jtsupqp7uydPno0SqSJconV17kkVGezGnu4vLI32iKIp/53e///b0OPn5bn94&#10;2D1/uAjfTS8md883u9uH588fLv7j+o//uL6YHI7b59vt4+757sPFL3eHi99///d/97uvL1d3w+5+&#10;93h7t5+AyfPh6uvLh4v74/Hl6vLycHN/97Q9fLd7uXvGj592+6ftEX/df7683W+/gvvT4+UwnS4v&#10;v+72ty/73c3d4YB//TH9ePF95P/p093N8d8/fTrcHSePHy4wtmP87z7+9yP99/L7322vPu+3L/cP&#10;NzyM7V8xiqftwzNemln9uD1uJ1/2D2esnh5u9rvD7tPxu5vd0+Xu06eHm7s4B8wmTF/N5oft88/b&#10;Q5zMDdCRAeJP78j342ca9/Pujw+Pj0DjEtyv6N/o+RXrc4d//PqC1Tm85HU6vO39f77fvtzFaR2u&#10;bv7t55/2k4fbDxfDenkxed4+QUr+uL+7ozWfhM2ClojeD8I/v/y0p8EeXv60u/nPw+R590+3D8ef&#10;dg/PR4woECWGr0jpLwf8nyYfv/7r7haMt1+Ou7hO3z7tn4gVVmDy7cPFYrqaLRcXk18wjOVyxXJx&#10;9+04ucGvYbVczCA9N/g5rIbpOg7qcnslXG6+HI7/fLeLHLc//+lwxEggC7f4U/oDz+saTD49PULC&#10;/uFyMp/PJ18ni8WShfBWiIImGmaT+8liPntNNGgij9NME61WZU5zRRTCUB4TsDkN3OOE9ctELqeV&#10;Ipp7s4PWyJyG1bI8po0mWizLswvjIB+FedCgY+HKwwoa9bAOzrg07LPFzOGlcfd5aeDn64XDyyC/&#10;cYalkZ/PvClq6OdlToMG3l3DQQMflguHlwY+BGffDBr4qcNJw77clJEaNOpzZ9sMGnQob4eVBt1d&#10;wEGjPnU4acxdTqSm8s5xOM005sPcUTAzjbk7v5nG3OelUZ87QjXTqM82zn6eadhdVhp1KM+yLMw0&#10;6ovpuoz7TOPu8ppr3F1ec428O8W5Rt5VDTgSTivtIj/XyLsqa66h93lp6H1eGnsjpzgw85G4vZdT&#10;8ubbMx+T+NNkS3bjNB7RL7sDHc10ZuLcvU7H+/YKVHSmOsSAjojjcYn31YmBDRHLaV4nxuSJeBWt&#10;jBZnSBYRb0YR0xFF1GHcFOkUiuTjJhl4lmHcNAPPM4ybaOCZhnFTpUOBxg61T8ZaC8aBpwrNPoqc&#10;pwr9PYqcpzqMmyop6Tj2cVMlTUzk0LZjBkPqNpKPm+qMpwqlOYo7T3U2bqqkGeNgxk2VlB+RQ72N&#10;GQzpt0g+bqqkwiL5uKnOeapzM9Ukaqxo9rgWvr4Q7i8muBB+pAlsr162R9JP8sfJV9wQYKdP7vGE&#10;3qV/f9r9fHe9ixRHUlOw5uMwYdIyCCeKx+ci5UpGKL/L8yVyhAWdOI6ly28WPvJM/GCDRX5DunEA&#10;EfldnonufCby+83j7kDXwfPZR3SwSND3jdnjPIujOFEKd3nyKHDJomWfiwjKz/JkMrIHiIxfK7/K&#10;004dBmaVDqZl5Bbvfy5AS1gE9Mr68sFkimStiaa9M44KR3N1/PLOFh3vEVggVXZMxrdPFw+YO3Gm&#10;Y+larxURac1ChG4s3TnGItCYGm35eCLlvY9/1Pf6w+7x4ZacJCT/h/3njz887ic/b8mvFP/HSBqy&#10;x2iqnHwrtOXYR0FuieTY+Li7/QUuiv0uOafgTMMf7nf7/76YfIVj6sPF4b++bPd3F5PHf3mGm2MT&#10;5qRvj/Ev8wXcEReTvf7lo/5l+3wDVh8ujhcwreiPPxyT9+vLy/7h8z3eFKI6e979Aa6RTw/kuYg+&#10;lDQq/gt8P/9LTqAZydKZEyiKqfHsZCeQjDe7h8b7fFbz5SopmVf+nnnYkE1G7p70R3rJG709YUY3&#10;RPyX5IQM4ZK3Z0mXngBT4BUNDoJ8qXMZ6fuAxwjqTTGi+2FhRPoysCI/QWFE0LonRgPd6AqM9E1g&#10;Q5ewAiMst2LkjEhfwcLU4WQ8Pcn9VBgTjGz1Qri7iqMynh56Y3F+1tMzkMuhMEM6U/IUN54UaNDD&#10;sHZYadixNOVRadgxHoeVBh7iUmZlgPdYGU+Px8o6elxWWtIX5IssLKHx87gTHDTscwd24+lxYbeu&#10;Hgd23CJOyxw8YTCenuCxMrB7MmpcPdFvW8DK+HrcrWN8PY4sGE+Pt5vpWpJl3Vk+4+fx9Itx8zha&#10;AZeZ08s8jWecPB4jjbfHyHh4nKkZ/w7Et6gPjHvHAds4dyC8ZUYabE8ArGvH0eZk6OVl86QS9q4h&#10;Ko9Jq5XBkW/Y9IqTA9MCJ3Aek7d/F1qbO4fnYoxOoVtJfps3Io23p+cWWpE7JwJdJfPLXEYabo+R&#10;Rts7DxYabWdqSw22d0YtR4C91GC7B+dSo+3pt6WG2z3PKWqXsYToFqVyqQEn3Vw8V5YacchumZWG&#10;PHiWD10R86i8/Ysw44kozJxRrTTqnk5ZGdg9U3OlYdd6DsZt98wWXM/dM+v62SFwuB5dZ59T3XlO&#10;xlgkF/9Lgxz7NZKLi6VBjj0ZycVXVCfvnllvVf8vPLMxBlCK+8x5VbMHsL6qZC+QEMAkSNf1BjkL&#10;MA7+UeQswDjeR5GzAC/GCfCCp4qjegx3Oq1pqjiQR5HzVHHqjiLnqWZfaR1IOlvjYMZNdclTxQk5&#10;ZjB0RhJ3nIKjyHmqOOkUOXnycpTxr3H+08WKnP90uy+5v+PvGCawSK/1fP9nhOKnlmfyV8MYiNNe&#10;CUjyszyZjC6meO1GZis/y1PIEjeYYzw8+V2eTMcBBwo8pGnI7/JkOvCh18KQqtJtAFokW1fJMMlI&#10;ltxeWCt5mzzTW1nO2MHikpG1Ty9tcKOb2oixDTy2xkwR/YzcWsDx2BrrMGpRE6uGgKR1z1IpgMoz&#10;AZs4Abfamqcx5QCfcJAnC0ZiBdBqrASsOlVGvsqLl1G2nQxHnmlYLBKNCaYZ1iWaRbXOicW+Piba&#10;i0kAq/OTGGAOr8vM5CnAp5VuIc/6orWMrH0aIuHqsveJqvz4w3Q6/BOj06MqI1OGy6m1sykU1FlU&#10;JR7YPaoSk3EhzGWngHdl1iEc46jw7vHaT+F5PaGDstfA9S1oL4Xnh4WRpRg5ngXIxImoR1VSVrbn&#10;RUM+lELLi19QOlTG1PPs0QGYifz4BVR6pvJY9agKlQtc96jKdY+q6O1S1uU9qnLdoypKTHpUxYsa&#10;9qgKHSs9qtLz3S9sMULPd/diBz2q4iHToyoeMoseVUFgohT86lEV8uEnJ332X/eoCgpNelQlB4jE&#10;+Z086T2qQgGtHlWJYb3/b1EVxDv/wgoV6qByl2tUjt9Sncfjlyd0wkh1KyHXrSDm+uUJjVK4nkWC&#10;LsIiVj/0EMzbQjCUS3YWgomR8XII5h27m8zWtNQcop5NYakjPru9kvYm6/mcslap3GW9nCG5JEVv&#10;39TcJMyoZgK9VNKryuUu5H8ZUmaHDqcgipwd32FJqdYFPjouQ0mtBT4mLLOmXOQCHxOWKfPRUZkh&#10;ekwKfEx4gHJHCwPSwYEhBpwKjHRwYEb9MAqMTKnLgA4VxamZUpcFtekosdJoDwuPlYY7tn8psdKA&#10;D97CoQ5dLe/UG5YBPYY/Cli9Csp4aBnclxQNK/HSwIe1J5s6KjPEti0FXiYsM0ydcVF1exb0YeYI&#10;qKl2GZBwXFxGU+0yDM6mMeUuA7oGlXkZ7GPxU2mOWuJJcMq8NPYBklPEnpI9TkgsHV7kYchUYU79&#10;OgrjMhUvkNLyuEzFi6usTM2Lz0vLfZg62JsAzYDWM0W8TN3Lijr5lKZooF9SPVxhO5rKl1hLVWJl&#10;kI/p5QVWpvbF0+yUi5OXZ0DroOKoTPVLLDUpjMoEaobg7B/T28SRLFP+EjbeSWEkvgy6LX+J2fMl&#10;pLS8O5rGlr94Ot5GaspjMuUvKNsoIk7pT3ldgnMsm/oXb3LkrsmcBkc4TQGMp2JMBczc2TFInlWv&#10;c5QCpc7mMWErFDeMKYEBBEWcTA2MZy6YGhhHf9oamEAlXgUZNzUwzmljS2C8jWeCNUOsgSlIJnmU&#10;MlAhdk4qjcpg7vLSoIeVI+emCMY9BW0VzNpZQVMFE9bOPrYBG28NTRlMWDjbZqWFHQXh5VWkAvIT&#10;qt5eps4bJ6q1o6vQ50NR4RwpiunKYu/x0nod50iR1docqJ5hhJYep2EtqDK5IF1rq2ScVVxrM9I7&#10;bNYG+OAc89QeJEPqstK4b6htXEHk1xp2T/WtNeoxR6jESYMO6SsitdGgrxygyMmXZxeAQZmVBh2W&#10;TnF6SA5XrDwJ3WjQPbsDzTgVKw8qNBU5UcVmhAWoNhr0ENPYClK10agH3BXKM9SwD556xxVYjcs1&#10;+QK1bcnQG20KH0yvkutVcnCT9P5lZ1366EJFyODKlNxH9aqh3r/Mi4mW+5f1KjlU9uE0IBHrVXKv&#10;W2S+S5WcK2JkCRPusHXHbG1uM3ed29bVNQHZs5G7RK7q5GSzEnluNNcgZ7UEy3PM2Mn2jNzHTZU6&#10;lkfycbWPZERG8nFTJUuRyGEMjhn7hqeaqwHryJDFF7mPmypZdZF83FTJcovk46YajTOiJ/NLTRYm&#10;F2bxhraNZHpS5SYZl+XKTZjHeLEEPfwUA0sn9Vfy5FA01ywLN/lVnkxFDgK8s15GBmdppKp3Ngxr&#10;GL/gJasib5JneuMg1WayC+RneTKZFIDKosnP8mQybsua+6bKz/JkMk7fyC1K5Wd5ClmaAbx5aeHl&#10;Z3kyGfnfMFH4oKpk3F4y54wIF3kyN/ItEWwN3LjSOu9A4SJP5sYLihtKfXAkjHhraEEi/Fqz4OEh&#10;WlF/L88W/s8GXRJy+GrqdLwW8MzW6ah3NuaLqEWDDncuooP3u7q4IngtWWE5HhoVjLItEL2ovlc2&#10;2ZAr6GX95ZnkQLbsgE4ytXkgqJnmm4vghY88mR+rE74ZuzXPuMwmfrlKXvjIk/lxc+cmv+m48bHu&#10;aU2Xmyy20COHKAlBYzGkmrextpx0iSBXdSkEuZbkwfMxQpC5tLm1L6hvIHFrbLOkolqbNh3jTRUQ&#10;3xgaCiUZHE31lHg1lF0aV0NzjtLCDFdj7Ix983yIgx8nFQ01LSJW3+wsr43ELBZ+TLWmOHgn1V/I&#10;u7Iu9whTJhmsvi+wwqgfL6J+XlNJHfh5u2j5f8C9xu9v2V0nSlFp8hRVmY7WJh0fmXAT1mfOV6rW&#10;HhWVDxdmnR+5vrHnEbpo0PGub0k7rzLCF3V+5Emm9zZkWY44+Jrr/MhbTvwgPzVJDTxfDLNKxkZu&#10;vlrKqspTDtakmVqg8OLCUVB9qfS1bkyBz4bGQUOIESItMqjLSFYfG9/KGhPl3ugN1LhbRWMJWKe0&#10;FpSCZrTuDfmgON0IcRNuDemVsTXgkA4yjb3FqLW2Ki9Bc+fzgjY1CctHUzOJKZJ1ouwB0aN/eQ5o&#10;71L+8qt8qm5GqXVnyZxR1ZWTOUkdmV/oL6O+TNdzNyc4m8qBPx2OdNJDYBWoYJ6TaIIjLRN5KQ9Q&#10;8pmm527S9wspHlsMS5PReMIKYeJi1LbnbsoXAHrupiDRczfToXLdczcRC+i5m9fkPMiqtOdu4msQ&#10;5SOHLn4ZJ89c+PVzN3uGULmauffR9rI9OKLR+2ifJxRxfDo7rurhbCqcgOPh+jf7hUM3faP30fY2&#10;H7sL39ZHu6coXDRCDeyqrkctJBbb8Muj/jI5GOt+ZVTARbKeonCVPOgox0y4NaJ2MV9mhAM382u4&#10;ZgfeY834ZE9R4I/EiteX140zd1pRcYnftILsEq9qxex7ikL6ZK9djZ6i8Kr3CgcDG3lFPUWBw5gp&#10;HaqnKLBF0LAbfvUUhTEBtfzx3vTt3u1V/gf8v/vXfHc3d4fDw/Nnp+88WWuv4mQD6rAQDjPRsHf4&#10;mu98OluLrTFsFqhYx0tOPU5m+NgvwkXU42Qxm6VfsYBv6nESO1zwR1B0/xLEBrMvKsRmBvhvGs6p&#10;DwqAyUQeI4TcM43LCMo1E8XCvcKIdKDMZaSjNtGFVmBkImXL+F3K86npUNkmfgIyfT5FYwRNmEcd&#10;0EYD39o7Z2TanIRp/FbmOSvT5iSkj+0VeGnA+WuCBV4GcrTyL49LY44cKQS4CljZRieBgmWlOWrY&#10;qdKzzEsDD0zLrDTwGJDDSkOPcusiKyCj1sdjZdqcuKws8M4ETZeTWFlawMoEylzcTZOThbOE5pO+&#10;rjiYb/rOKMRcGpWB3ZNS2+LEgd10OPG2jgmSeWJl+pt4u5kyTvIujF9PPd835ou+nn6Bj+7EyEHc&#10;dDZxNZ6Wc4+RxttlpKXcYWS6msQmSoVdbLqaeIy0iMcuDSVGI8BGWuoJx4Fqw0uMNNje+tsv+lLh&#10;dImTRhuvK4o3uQ+zkDi713Q08fbJWUOTwohMQxNv75qgGKV0lBgZtB3ZNv1MHHVp2pl4Os60M/EY&#10;abBdRhpsb2patL2zwATEnOU38bDgSRI5jlrrT/fiTENfsi1Kku1m4g3KSrdjYsDrdHqht1GgzE5E&#10;rpFBHyTMY/c2r2llEjzDx7Qy8RSK7WTimYemk4mn5GwjE80Kpm1vVdBbFVBADEZaSoaux896INKL&#10;EvVWBR4yvVWBh0xvVeAh8y6tCnC8va0snCzG+EFf2AilsnCJlqX7EF7n1SedEUrAQJ7J85sLGepB&#10;UPaLwsBgnS1c5Jm4bWABUowuf7tafpYnu5unKScCPpEqu/yR0dQYGLMVPvJkflwNBlOxwQ8mFcaH&#10;YaaTR9jIk9nRGoAst2aQn+Upb03cGoFGKVXDLaP6Uo4f5zQReZk8LXT58/byszwTmSxEHQ9e1Xpt&#10;M0tIffQsbXUiLs6uE3GxSX1M5JQhOatPDz8TVQOqtIgN2BOnxhLiPoLXNcRhlGglTg0xTWNqyXya&#10;Hn23uyp9zKyxIQX3xv7mNWxpC5YH9ly5u9vRZKBvNp7PIZEeI3m4ubv8utvfXg7TMI1/etm3YiTY&#10;ZWcxkqix3ztGMmzQ9xP3a9rTENUkrKcYyWq2JLfB+/aBR99xlH/AZ4l9oQMAOkhC/oJC9z/teKAW&#10;gUU+2vPgdMzEpssXfGqgXeSj3Q5ec2bjdJjGxpTnE9NOB1zcizODtsgjCqkH5Dkj7ebxGlzaCMnC&#10;mZuJkLisDNzRp1JaNo231wyUToQ8v403KI2416HUlBKltpvnQNlKoqkjTVSGmQflYU5NBDIRaqbL&#10;y2eiI6lZ5vmoTHAkLDxWGvXUGLbASoMe1k5n7VfRkVjrVuClYR+mTtmcDY/Mnb1nwiOob3XQ0sDz&#10;9xwK49LIu7xMgCRsYvPbc174l9Mquu3DTYhkiJ/tLgi8iZGgJrg8RxMl4fLAwrgM9gsHLxMoCTEK&#10;VBqX1jN+O3mDvaeLqU1Plnoo4vIcTbgkDA72Jl7i8xoj9rYLfHS6Fk4JEzMBUVG7m1KiIQYWSqy0&#10;gp/Hrtbni0jm1Ams+CHwEisN/OCNyuDu1baYuImDuombuBriLHBSkCvTCD45zQvTO4uclDhpaXd1&#10;qQmdOHqGckMz5PSBheKhajrBBwdy0wneO3VM8MQTdBM98Q5VMqrzyNEMvyicJnqCCERxdiZ4Ald/&#10;mZOB3NHtJnaCLyKUOWnIPUZaxoMn5CZ0opYOF4seoughCtxFeojivPgJeoOQgfWR/An14E0PUXju&#10;5h6i8JD5zYcocAC9LYhANk+1tyxZSdjF4hP0YgjhFZ34mOXJLmnumSTc5Fd5MhV97gHvrLe2iiMH&#10;FRwDNXcl9e0kZo02lcMUhgCR1V+Kb6hEMlh8tZfCH5LIGtzIcMRLW223uAVpi4xdrq3OYTLT+hS4&#10;VzJc+rWJcic1PGpU0tsqZU273lsJMLXacyVsW93ghBuSn8aMDTG9Gpm0jEO37BoZt4zGrb5KJtEq&#10;+C7qdOSdgIA0+3PRNTPSNcJV7CBv9vHiFWvS0SdQ4nvrIA8SX2ltVvKNEL9GV1HZ+0Nuoy8aRJ5J&#10;kwwc7RvgMa4tGzwU6b0NLZErz1pNalkb8q3TlXh4INJ7W/z4y6etebCUDo3YK2unobE16HZIi9GI&#10;ZdHdnsjQSrSGMbleiAwuqxoZnUdE1gjFkWeSyBqltviZyGh9ay9NqwCfQ5WKeTU0RbJ6W3HtBEZL&#10;hzGvhkLkcTW6WaY5Io5bA4K87MCrofXJwwyqxlnJst04tdjsz9UssoHlmTYyOcjwxnyVkF/lmaj4&#10;OEXyfG2OlFJJMlFXvXJm1a0L/l5BnVXgE7cRghaRrg7es7N6f0WsaEyDed794ctx9+nhSDJA0ceP&#10;u9tfftrzX74eXlLdFv4w+fb0+Hy4As2Hi/vj8eXq8vJAnwvfHr57erjZ7w5v/Fg2ZPYsJhqVX4+J&#10;Zn9ij4kWPaU9JgrHUY+JPt2RZ1FHolOZVyFSYSrGekz06XH7gRp89phoRqLHRKNE9Jgo2t7GauUe&#10;Ey0ldfWYqKkm6zFRpPzBxz4phDmTy/hartT1+FbvH+nB2Mu2PGR6TNRDpsdEPWR6TLTHRFthlh4T&#10;tY5j8dA2CnJ6TJT7OyZ3e4+JlvorUuyX4gutDyj2mKjsQXkmqeoxUVw4LCQ9JrqjwqskHz0mykD0&#10;mCgDUY6JIumiF33+ugFOZOqfBThjsu+7BzjDbLPB2yhsH1DhGQP8p6LP5XRG4Y9Y9LmYbiST602N&#10;MWMHrMSqWvKZuitoEiioU3gThW7o7XXOBzkbmSgW+53zMWEfj48ulkglQeeMdEXQMnY/Ox8PbJY8&#10;Ho+PLpXw+OhqIP642vmAbHRz5QyJclHymHxeBm6Xl8Y7LGIxSGFcGnJvhrYlpstqDOgmwMk1foVR&#10;adwhSmWBMlWfLi9T9enyMmWf6LJO1Tzn4yK3XV4fZ1SUkpppfE4ad4+TlnS1Y6DmewlOwTfd3c2e&#10;g+xd3M0Qu7cl3tOZEBPvsbFK3XtSgqAcZW7aPVIW6VQUOrk3yJOvVEzVSOSkuA94jaOCQq4nqq0S&#10;t9F0KJCsZu0xu3Fkrct3RH/EJT3TJfXnJvJybusoqtdr1VP3/vZS97CrzizbKO/vbdmu1itOjC4Z&#10;tuilHUiRv7tlO0MKOHabNlu1taXOV02iD/wVFd0W2OgD32GjT/uAbgRFPvq4x3eVyiaINrIC+kAU&#10;OWnT1uVkbCz0Xy9y0satMzdj2iLXvczImLYeJ402NUcoDokS3E8GloeTaWYywzePy7w05t6oNORY&#10;foeTxtzjpCHHx8gdThpz34DEHjmhMDio/xVmLbUhKGJlDNvUIqdgIRtJXzhTtJl7rrWtgUfTmvKo&#10;NO4+Whp5MrcL29i0elcr2M3tcipIN7d/VXPbTcHhSOY1ik2S9VhPwhmSFXkN8VbkbzbmaQO93Zin&#10;ftltWx6lcURF3xqs2cs4DsfRUbOb5lupamsEFfXJGDE2nEAjuEVQmyPDyZHe2bC989cUG3RUBEZz&#10;aBQ3BepWQ1NtsONsjBaZve3J7a3fDP72bgbYVWc3g+iOfu+bQRKJUo/D5WxB9aDv2+MwfgEIDR+b&#10;14JUqupdC8KKDIoCH22n0meECsnHxlpaO3y0jbp0GGlTKeBDPMUBaVPJawKoDaWAb4IUGWkL1euh&#10;ZK4FIRqoBYzMtcBlpe8Fm9giqrBqGm60TCvibW4FK2d2xt3t9YK0LQ5jB6zCmDTiXtuqQofDAicN&#10;+dpp9WZc3Wu6ZRYQN1cCtOcs4mQc3fSNkTIrDbnb4MsW8ywdITdXAvT5dsZl5NzbMFSGm+9GwWvN&#10;RYbRiWrjwaWBd/tBmgaHAL2MFyU1nN64dmTUNDjkRoLnAmEaHFJLxeI6mgaHwZuj+Q6U38TRYu/g&#10;hVbRpzkOM6fp5cxgHx0rBVG1DQ7d9n/6Jhzi91sKvGyDw6Uj9yjoP42eAnBFubcdDt0iI63csWXL&#10;rLRyxwFRXkbzWajU1vNcImyHQ68ZrvkulDc/LfNoOFEeFDVBOEmzs61Nh0PaGEUxNR0OvfmZFocc&#10;7js/mU2LQw9183UoV+BNj8PU0PMcddPk0Gdl5D1+LrAgo6bL4QD/UBEs0+YwDM4ampoeF3hqjnJa&#10;w9Rk+XyOptMhlS+Xx6XlnTR4UeCpkfXpjQhel3kZXRM/zlfACxcRxQvR6zIvjT3sp/KwtMi7at58&#10;KWog/2RhVJBJNaqZs3vMl6JCbOd4DjzdsU9gwYYqTnClgfc4adi902KlUXfWb6Ux9wwRCoTlcTuI&#10;U7eJTONao0bHOHNba8BR61gEaa0lPbXJPscb37Q4jWlwztS1hjv17i5w0nh7jDTcqSlygZHGW82t&#10;eyW7VxKbA/6Y3oez9+G8uIZNqty7rvOYM2iv0Vl7FDlUFIkYbMtR5ND7kdz4mt3BcButaxiJY7iT&#10;lUjc8/dV6o5vbkh2nVt+Nch5qjnbokHOU83t2OrkZLTR2HObsgY5TxWW1xhkqMt05D5uVamVdCQf&#10;t6qcJHOdO8XVx/4unwpzZYaMHRp77tfVGAxPFWbLGCA5g+caxskY8jWvKiyQUeS8qvnTWfWxk6FB&#10;U12PW1X24l/nzpSR+5sDPWThVtulcsNByfFx87Ze0YnHX56ct0W3PEy63jEPLtdI1cjHAnDES5Ze&#10;3iRPyRRLvLCH0hrKz/JkMt40rVajPH4onyo3cpNgaI1OcXCbjiLjL8Y1uEkj1/rQyAamkdUbA9I1&#10;AFSNkBF3XWwEjJgq72gBXp5pAZgqbzX5VZ5MhVsFxpX3gPwqz0TFgoGmu7VF4p68zcamaZvC/1nl&#10;Bmd6HBplN9XeGvio4K9jY//K2OXJAsl7ICAeXOXHSgp+0AZdgi5kS0LeJ09+r1Ql5HNVfpen0DE/&#10;HB+18UX9giULUHc1OmlY2mw0K8WIU9HhMi55yviSdoDPpvFe6D+Mb4C/uDo+Fir4PBt0Sd8MMMWq&#10;/Dg23upFGvjwH1oqhz8oN2SbQvCQJ+PC+QWt+C1luUZcGo1c6XZO8DXIZBYNMun6m20RGbw80yQo&#10;yEEvbTTB5RlkG06YyJMR4QVLl3N3Q1IEg97ZkDuZAaJMteUnzxxxa0inoNsgk2a/DbLcpLkxOCRp&#10;8ujE8BHE5CmyxLNoNDeGF5Oxa/FL5hx8kFXwhF+rvW38nixQDrD7aotBn5Gk1QjYk1U6+XRrQ+ex&#10;qmh9ApL3BNyR1bdyOkvIdzpZBHnynmB9jKhKdQ5C1lqKhAgslBo3Xq/GmZekpHHQpl3YOP8Tp4Z2&#10;SIvZsOSShCNcUpsef5a20cqXip4gPY0DmHvZ57QuWT15plXkxviNDcptgeuWL7eLrx9DfJo2bBbH&#10;tu/ZPH972TyQ67Nsnmix9Gwe6p7Zs3mK4ZOezfOqOW/P5qHN0rN5uOkubq/luGPP5uHj5rpn86Rz&#10;97pn86Qgjgq1B+cDvT2bZxsbovdsHtEiFIzKaSM9mweHcM/mcbKvezZPbLPwsjtMvkHjJtfItXjO&#10;6rHH5CK5FsdTnVhirOwqqRMnv0rvIE0dLGKLN1me5N/q2Tw9m6dn8zyfCUHP5vGqjXs2j4dMz+Y5&#10;3v/pcIynzPZ4P/lK0cmezQNjCCWSMSTTiAHRJy0pctMKrfdsnihjR7IzezZPapHNEfCezcMN1G0Y&#10;s2fzCB7yFHnhTIiWyunZPGc9wwW5Rn5Dz+bJGYUscz2bp6yjejbPK0np2TxkO/42s3mQ9/ibbS6P&#10;j2rf4KPZN/iiNrrA7Lcv9w83P26PW/33+LXtq7thd797vL3bf/8/AAAA//8DAFBLAwQUAAYACAAA&#10;ACEAPK4Qy9sAAAAEAQAADwAAAGRycy9kb3ducmV2LnhtbEyPT0vDQBDF70K/wzKCN7upSlPSbEqp&#10;SBHxYP/cp7vTJJidDdlNGv30br3oZeDxHu/9Jl+NthEDdb52rGA2TUAQa2dqLhUc9i/3CxA+IBts&#10;HJOCL/KwKiY3OWbGXfiDhl0oRSxhn6GCKoQ2k9Lriiz6qWuJo3d2ncUQZVdK0+EllttGPiTJXFqs&#10;OS5U2NKmIv25660CHNaDtufX+Zvuj9+cPm/37ftWqbvbcb0EEWgMf2G44kd0KCLTyfVsvGgUxEfC&#10;7716SZqCOCl4nD2BLHL5H774AQAA//8DAFBLAQItABQABgAIAAAAIQC2gziS/gAAAOEBAAATAAAA&#10;AAAAAAAAAAAAAAAAAABbQ29udGVudF9UeXBlc10ueG1sUEsBAi0AFAAGAAgAAAAhADj9If/WAAAA&#10;lAEAAAsAAAAAAAAAAAAAAAAALwEAAF9yZWxzLy5yZWxzUEsBAi0AFAAGAAgAAAAhALVa1VwfIgAA&#10;ZD0BAA4AAAAAAAAAAAAAAAAALgIAAGRycy9lMm9Eb2MueG1sUEsBAi0AFAAGAAgAAAAhADyuEMvb&#10;AAAABAEAAA8AAAAAAAAAAAAAAAAAeSQAAGRycy9kb3ducmV2LnhtbFBLBQYAAAAABAAEAPMAAACB&#10;J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QgXxAAAANwAAAAPAAAAZHJzL2Rvd25yZXYueG1sRI9Pa8JA&#10;FMTvBb/D8oTe6sYgIURXCUKhp4p/Cj0+ss8kmn0bd7cx/fZuoeBxmJnfMKvNaDoxkPOtZQXzWQKC&#10;uLK65VrB6fj+loPwAVljZ5kU/JKHzXryssJC2zvvaTiEWkQI+wIVNCH0hZS+asign9meOHpn6wyG&#10;KF0ttcN7hJtOpkmSSYMtx4UGe9o2VF0PP0bBkN8WVypbX2a7YxK+nPm+fKZKvU7Hcgki0Bie4f/2&#10;h1aQ5hn8nYlHQK4fAAAA//8DAFBLAQItABQABgAIAAAAIQDb4fbL7gAAAIUBAAATAAAAAAAAAAAA&#10;AAAAAAAAAABbQ29udGVudF9UeXBlc10ueG1sUEsBAi0AFAAGAAgAAAAhAFr0LFu/AAAAFQEAAAsA&#10;AAAAAAAAAAAAAAAAHwEAAF9yZWxzLy5yZWxzUEsBAi0AFAAGAAgAAAAhAFWBCBfEAAAA3AAAAA8A&#10;AAAAAAAAAAAAAAAABwIAAGRycy9kb3ducmV2LnhtbFBLBQYAAAAAAwADALcAAAD4Ag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IqJwgAAANwAAAAPAAAAZHJzL2Rvd25yZXYueG1sRE/Pa8Iw&#10;FL4P/B/CE7zNxMmGVGMZlYEgHqZevD2atzZb81Ka2Fb/+uUw2PHj+73JR9eInrpgPWtYzBUI4tIb&#10;y5WGy/njeQUiRGSDjWfScKcA+XbytMHM+IE/qT/FSqQQDhlqqGNsMylDWZPDMPctceK+fOcwJthV&#10;0nQ4pHDXyBel3qRDy6mhxpaKmsqf081psMP59np94Hdhr0ffH/rjrlJG69l0fF+DiDTGf/Gfe280&#10;LFVam86kIyC3vwAAAP//AwBQSwECLQAUAAYACAAAACEA2+H2y+4AAACFAQAAEwAAAAAAAAAAAAAA&#10;AAAAAAAAW0NvbnRlbnRfVHlwZXNdLnhtbFBLAQItABQABgAIAAAAIQBa9CxbvwAAABUBAAALAAAA&#10;AAAAAAAAAAAAAB8BAABfcmVscy8ucmVsc1BLAQItABQABgAIAAAAIQDAAIqJwgAAANwAAAAPAAAA&#10;AAAAAAAAAAAAAAcCAABkcnMvZG93bnJldi54bWxQSwUGAAAAAAMAAwC3AAAA9gI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qmYxQAAANwAAAAPAAAAZHJzL2Rvd25yZXYueG1sRI/RasJA&#10;FETfC/2H5Qq+1V0VShtdRUuL+lJp9AOu2WsSzN6N2TWJf98VCn0cZuYMM1/2thItNb50rGE8UiCI&#10;M2dKzjUcD18vbyB8QDZYOSYNd/KwXDw/zTExruMfatOQiwhhn6CGIoQ6kdJnBVn0I1cTR+/sGosh&#10;yiaXpsEuwm0lJ0q9Soslx4UCa/ooKLukN6thk19u6+82rXbq5D6v67C5d/up1sNBv5qBCNSH//Bf&#10;e2s0TNU7PM7EIyAXvwAAAP//AwBQSwECLQAUAAYACAAAACEA2+H2y+4AAACFAQAAEwAAAAAAAAAA&#10;AAAAAAAAAAAAW0NvbnRlbnRfVHlwZXNdLnhtbFBLAQItABQABgAIAAAAIQBa9CxbvwAAABUBAAAL&#10;AAAAAAAAAAAAAAAAAB8BAABfcmVscy8ucmVsc1BLAQItABQABgAIAAAAIQCReqmY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kk2wgAAANwAAAAPAAAAZHJzL2Rvd25yZXYueG1sRE/LasJA&#10;FN0X/IfhFtzVSSq0kjqGIgpdCU0FcXfJXDOxmTshM+bh1zuLQpeH817no21ET52vHStIFwkI4tLp&#10;misFx5/9ywqED8gaG8ekYCIP+Wb2tMZMu4G/qS9CJWII+wwVmBDaTEpfGrLoF64ljtzFdRZDhF0l&#10;dYdDDLeNfE2SN2mx5thgsKWtofK3uFkF+/rY7Kbl4Xo938ic3K64vN8npebP4+cHiEBj+Bf/ub+0&#10;gmUa58cz8QjIzQMAAP//AwBQSwECLQAUAAYACAAAACEA2+H2y+4AAACFAQAAEwAAAAAAAAAAAAAA&#10;AAAAAAAAW0NvbnRlbnRfVHlwZXNdLnhtbFBLAQItABQABgAIAAAAIQBa9CxbvwAAABUBAAALAAAA&#10;AAAAAAAAAAAAAB8BAABfcmVscy8ucmVsc1BLAQItABQABgAIAAAAIQAWBkk2wgAAANwAAAAPAAAA&#10;AAAAAAAAAAAAAAcCAABkcnMvZG93bnJldi54bWxQSwUGAAAAAAMAAwC3AAAA9gI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6obHxgAAANwAAAAPAAAAZHJzL2Rvd25yZXYueG1sRI9BawIx&#10;FITvQv9DeAVvmt1apKxGKZZKvQjVQq/PzXOz7eZlSeLu1l/fCIUeh5n5hlmuB9uIjnyoHSvIpxkI&#10;4tLpmisFH8fXyROIEJE1No5JwQ8FWK/uRksstOv5nbpDrESCcChQgYmxLaQMpSGLYepa4uSdnbcY&#10;k/SV1B77BLeNfMiyubRYc1ow2NLGUPl9uFgFn/2w9zvdvVy3u6/55mhPj1dzUmp8PzwvQEQa4n/4&#10;r/2mFczyHG5n0hGQq18AAAD//wMAUEsBAi0AFAAGAAgAAAAhANvh9svuAAAAhQEAABMAAAAAAAAA&#10;AAAAAAAAAAAAAFtDb250ZW50X1R5cGVzXS54bWxQSwECLQAUAAYACAAAACEAWvQsW78AAAAVAQAA&#10;CwAAAAAAAAAAAAAAAAAfAQAAX3JlbHMvLnJlbHNQSwECLQAUAAYACAAAACEAtuqGx8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ePlxQAAANwAAAAPAAAAZHJzL2Rvd25yZXYueG1sRI9Ba8JA&#10;FITvQv/D8gredKNCkdRNKKVFS09GoXh7ZJ9JTPZtmt0m6b93BcHjMDPfMJt0NI3oqXOVZQWLeQSC&#10;OLe64kLB8fA5W4NwHlljY5kU/JODNHmabDDWduA99ZkvRICwi1FB6X0bS+nykgy6uW2Jg3e2nUEf&#10;ZFdI3eEQ4KaRyyh6kQYrDgsltvReUl5nf0bB9vJr/M+pWMnt6aups6HuP74jpabP49srCE+jf4Tv&#10;7Z1WsFos4XYmHAGZXAEAAP//AwBQSwECLQAUAAYACAAAACEA2+H2y+4AAACFAQAAEwAAAAAAAAAA&#10;AAAAAAAAAAAAW0NvbnRlbnRfVHlwZXNdLnhtbFBLAQItABQABgAIAAAAIQBa9CxbvwAAABUBAAAL&#10;AAAAAAAAAAAAAAAAAB8BAABfcmVscy8ucmVsc1BLAQItABQABgAIAAAAIQDxFePlxQAAANwAAAAP&#10;AAAAAAAAAAAAAAAAAAcCAABkcnMvZG93bnJldi54bWxQSwUGAAAAAAMAAwC3AAAA+QI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V5ZxQAAANwAAAAPAAAAZHJzL2Rvd25yZXYueG1sRI9Ba8JA&#10;FITvBf/D8gQvUjcaCBJdpQqKFCxoxfMj+5qEZN+G3VXTf98tCB6HmfmGWa5704o7OV9bVjCdJCCI&#10;C6trLhVcvnfvcxA+IGtsLZOCX/KwXg3elphr++AT3c+hFBHCPkcFVQhdLqUvKjLoJ7Yjjt6PdQZD&#10;lK6U2uEjwk0rZ0mSSYM1x4UKO9pWVDTnm1Fw/Lpk+7T5zPbXfhyanbvNjpuxUqNh/7EAEagPr/Cz&#10;fdAK0mkK/2fiEZCrPwAAAP//AwBQSwECLQAUAAYACAAAACEA2+H2y+4AAACFAQAAEwAAAAAAAAAA&#10;AAAAAAAAAAAAW0NvbnRlbnRfVHlwZXNdLnhtbFBLAQItABQABgAIAAAAIQBa9CxbvwAAABUBAAAL&#10;AAAAAAAAAAAAAAAAAB8BAABfcmVscy8ucmVsc1BLAQItABQABgAIAAAAIQBLmV5Z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1GtxgAAANwAAAAPAAAAZHJzL2Rvd25yZXYueG1sRI9Ba8JA&#10;FITvgv9heUJvuom1RVLXIEql9CAYhV4f2ddsavZtyK4x7a/vCoUeh5n5hlnlg21ET52vHStIZwkI&#10;4tLpmisF59PrdAnCB2SNjWNS8E0e8vV4tMJMuxsfqS9CJSKEfYYKTAhtJqUvDVn0M9cSR+/TdRZD&#10;lF0ldYe3CLeNnCfJs7RYc1ww2NLWUHkprlbBfmuaxcfxzD+7/YHb913/9VT0Sj1Mhs0LiEBD+A//&#10;td+0gsd0Afcz8QjI9S8AAAD//wMAUEsBAi0AFAAGAAgAAAAhANvh9svuAAAAhQEAABMAAAAAAAAA&#10;AAAAAAAAAAAAAFtDb250ZW50X1R5cGVzXS54bWxQSwECLQAUAAYACAAAACEAWvQsW78AAAAVAQAA&#10;CwAAAAAAAAAAAAAAAAAfAQAAX3JlbHMvLnJlbHNQSwECLQAUAAYACAAAACEAo+tRrcYAAADcAAAA&#10;DwAAAAAAAAAAAAAAAAAHAgAAZHJzL2Rvd25yZXYueG1sUEsFBgAAAAADAAMAtwAAAPoCA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QGNxAAAANwAAAAPAAAAZHJzL2Rvd25yZXYueG1sRI9Pi8Iw&#10;FMTvwn6H8AQvsqbuoivVtIhQ8LAX/4HHZ/Nsi81LaVLtfvuNIHgcZuY3zCrtTS3u1LrKsoLpJAJB&#10;nFtdcaHgeMg+FyCcR9ZYWyYFf+QgTT4GK4y1ffCO7ntfiABhF6OC0vsmltLlJRl0E9sQB+9qW4M+&#10;yLaQusVHgJtafkXRXBqsOCyU2NCmpPy274yCX27QbLA7j7Pu5zSLLqf1ATOlRsN+vQThqffv8Ku9&#10;1Qq+pzN4nglHQCb/AAAA//8DAFBLAQItABQABgAIAAAAIQDb4fbL7gAAAIUBAAATAAAAAAAAAAAA&#10;AAAAAAAAAABbQ29udGVudF9UeXBlc10ueG1sUEsBAi0AFAAGAAgAAAAhAFr0LFu/AAAAFQEAAAsA&#10;AAAAAAAAAAAAAAAAHwEAAF9yZWxzLy5yZWxzUEsBAi0AFAAGAAgAAAAhAE3BAY3EAAAA3AAAAA8A&#10;AAAAAAAAAAAAAAAABwIAAGRycy9kb3ducmV2LnhtbFBLBQYAAAAAAwADALcAAAD4Ag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t5SxgAAANwAAAAPAAAAZHJzL2Rvd25yZXYueG1sRI9Ra8JA&#10;EITfhf6HYwt9kXqxFSnRU7S0VJFCY0ufl9yaBHN7IbfV6K/3BKGPw8x8w0znnavVgdpQeTYwHCSg&#10;iHNvKy4M/Hy/P76ACoJssfZMBk4UYD67600xtf7IGR22UqgI4ZCigVKkSbUOeUkOw8A3xNHb+dah&#10;RNkW2rZ4jHBX66ckGWuHFceFEht6LSnfb/+cgbfTOVt/nfu/m0Q+sk9aLrWMOmMe7rvFBJRQJ//h&#10;W3tlDTwPx3A9E4+Anl0AAAD//wMAUEsBAi0AFAAGAAgAAAAhANvh9svuAAAAhQEAABMAAAAAAAAA&#10;AAAAAAAAAAAAAFtDb250ZW50X1R5cGVzXS54bWxQSwECLQAUAAYACAAAACEAWvQsW78AAAAVAQAA&#10;CwAAAAAAAAAAAAAAAAAfAQAAX3JlbHMvLnJlbHNQSwECLQAUAAYACAAAACEAR8beUsYAAADcAAAA&#10;DwAAAAAAAAAAAAAAAAAHAgAAZHJzL2Rvd25yZXYueG1sUEsFBgAAAAADAAMAtwAAAPoC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r2LxAAAANwAAAAPAAAAZHJzL2Rvd25yZXYueG1sRI9Pi8Iw&#10;FMTvgt8hvIW9aWoXdalGkQVRPAj+gz0+mmdTt3npNlG7334jCB6HmfkNM523thI3anzpWMGgn4Ag&#10;zp0uuVBwPCx7nyB8QNZYOSYFf+RhPut2pphpd+cd3fahEBHCPkMFJoQ6k9Lnhiz6vquJo3d2jcUQ&#10;ZVNI3eA9wm0l0yQZSYslxwWDNX0Zyn/2V6sgJXk52uFqPEqoPX3L9PeyNRul3t/axQREoDa8ws/2&#10;Wiv4GIzhcSYeATn7BwAA//8DAFBLAQItABQABgAIAAAAIQDb4fbL7gAAAIUBAAATAAAAAAAAAAAA&#10;AAAAAAAAAABbQ29udGVudF9UeXBlc10ueG1sUEsBAi0AFAAGAAgAAAAhAFr0LFu/AAAAFQEAAAsA&#10;AAAAAAAAAAAAAAAAHwEAAF9yZWxzLy5yZWxzUEsBAi0AFAAGAAgAAAAhAJ/ivYv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dOcwQAAANwAAAAPAAAAZHJzL2Rvd25yZXYueG1sRE9Ni8Iw&#10;EL0L/ocwghfRVBdEqmlRUfC4292Lt7EZ22IzKU1sq79+c1jY4+N979LB1KKj1lWWFSwXEQji3OqK&#10;CwU/3+f5BoTzyBpry6TgRQ7SZDzaYaxtz1/UZb4QIYRdjApK75tYSpeXZNAtbEMcuLttDfoA20Lq&#10;FvsQbmq5iqK1NFhxaCixoWNJ+SN7GgXPmcuON/05uw5drk/vQ99X771S08mw34LwNPh/8Z/7ohV8&#10;LMPacCYcAZn8AgAA//8DAFBLAQItABQABgAIAAAAIQDb4fbL7gAAAIUBAAATAAAAAAAAAAAAAAAA&#10;AAAAAABbQ29udGVudF9UeXBlc10ueG1sUEsBAi0AFAAGAAgAAAAhAFr0LFu/AAAAFQEAAAsAAAAA&#10;AAAAAAAAAAAAHwEAAF9yZWxzLy5yZWxzUEsBAi0AFAAGAAgAAAAhADLZ05zBAAAA3AAAAA8AAAAA&#10;AAAAAAAAAAAABwIAAGRycy9kb3ducmV2LnhtbFBLBQYAAAAAAwADALcAAAD1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9143" w:type="dxa"/>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5314"/>
      <w:gridCol w:w="3829"/>
    </w:tblGrid>
    <w:tr w:rsidR="00D21573" w:rsidRPr="00AE3921" w14:paraId="0A30956B" w14:textId="77777777" w:rsidTr="00810739">
      <w:trPr>
        <w:trHeight w:val="227"/>
        <w:jc w:val="center"/>
      </w:trPr>
      <w:tc>
        <w:tcPr>
          <w:tcW w:w="5314" w:type="dxa"/>
          <w:vAlign w:val="center"/>
        </w:tcPr>
        <w:p w14:paraId="3CB816D2" w14:textId="77777777" w:rsidR="00D21573" w:rsidRPr="00AE3921" w:rsidRDefault="00B821CE" w:rsidP="000A698A">
          <w:pPr>
            <w:tabs>
              <w:tab w:val="right" w:pos="8505"/>
            </w:tabs>
            <w:jc w:val="left"/>
            <w:rPr>
              <w:color w:val="000000" w:themeColor="text1"/>
              <w:sz w:val="12"/>
              <w:szCs w:val="12"/>
            </w:rPr>
          </w:pPr>
          <w:sdt>
            <w:sdtPr>
              <w:rPr>
                <w:caps/>
                <w:color w:val="000000"/>
                <w:sz w:val="12"/>
                <w:szCs w:val="12"/>
              </w:rPr>
              <w:alias w:val="Název dokumentace 2"/>
              <w:tag w:val="NazevDok2_"/>
              <w:id w:val="409587238"/>
              <w:text/>
            </w:sdtPr>
            <w:sdtEndPr/>
            <w:sdtContent>
              <w:r w:rsidR="00D21573" w:rsidRPr="00C77926">
                <w:rPr>
                  <w:caps/>
                  <w:color w:val="000000"/>
                  <w:sz w:val="12"/>
                  <w:szCs w:val="12"/>
                </w:rPr>
                <w:t>ČOV LIPNÍK NAD BEČVOU – POVODŇOVÁ ČERPACÍ STANICE</w:t>
              </w:r>
            </w:sdtContent>
          </w:sdt>
        </w:p>
      </w:tc>
      <w:tc>
        <w:tcPr>
          <w:tcW w:w="3829" w:type="dxa"/>
          <w:tcMar>
            <w:left w:w="113" w:type="dxa"/>
          </w:tcMar>
          <w:vAlign w:val="center"/>
        </w:tcPr>
        <w:p w14:paraId="7D503C92" w14:textId="77777777" w:rsidR="00D21573" w:rsidRPr="00AE3921" w:rsidRDefault="00B821CE" w:rsidP="00986F50">
          <w:pPr>
            <w:tabs>
              <w:tab w:val="right" w:pos="8505"/>
            </w:tabs>
            <w:jc w:val="right"/>
            <w:rPr>
              <w:color w:val="000000" w:themeColor="text1"/>
              <w:sz w:val="12"/>
              <w:szCs w:val="12"/>
            </w:rPr>
          </w:pPr>
          <w:sdt>
            <w:sdtPr>
              <w:rPr>
                <w:bCs/>
                <w:color w:val="000000" w:themeColor="text1"/>
                <w:sz w:val="12"/>
                <w:szCs w:val="12"/>
              </w:rPr>
              <w:alias w:val="Číslo přílohy"/>
              <w:tag w:val="PrilCislo"/>
              <w:id w:val="1403258434"/>
              <w:text/>
            </w:sdtPr>
            <w:sdtEndPr/>
            <w:sdtContent>
              <w:r w:rsidR="00D21573">
                <w:rPr>
                  <w:bCs/>
                  <w:color w:val="000000" w:themeColor="text1"/>
                  <w:sz w:val="12"/>
                  <w:szCs w:val="12"/>
                </w:rPr>
                <w:t>B</w:t>
              </w:r>
            </w:sdtContent>
          </w:sdt>
          <w:r w:rsidR="00D21573">
            <w:rPr>
              <w:bCs/>
              <w:color w:val="000000" w:themeColor="text1"/>
              <w:sz w:val="12"/>
              <w:szCs w:val="12"/>
            </w:rPr>
            <w:t xml:space="preserve">.1  </w:t>
          </w:r>
          <w:sdt>
            <w:sdtPr>
              <w:rPr>
                <w:bCs/>
                <w:color w:val="000000" w:themeColor="text1"/>
                <w:sz w:val="12"/>
                <w:szCs w:val="12"/>
              </w:rPr>
              <w:alias w:val="Název přílohy"/>
              <w:tag w:val="PrilNaz"/>
              <w:id w:val="-211509124"/>
              <w:text/>
            </w:sdtPr>
            <w:sdtEndPr/>
            <w:sdtContent>
              <w:r w:rsidR="00D21573">
                <w:rPr>
                  <w:bCs/>
                  <w:color w:val="000000" w:themeColor="text1"/>
                  <w:sz w:val="12"/>
                  <w:szCs w:val="12"/>
                </w:rPr>
                <w:t>Souhrnná  technická zpráva</w:t>
              </w:r>
            </w:sdtContent>
          </w:sdt>
        </w:p>
      </w:tc>
    </w:tr>
    <w:tr w:rsidR="00D21573" w:rsidRPr="00AE3921" w14:paraId="180DD73A" w14:textId="77777777" w:rsidTr="00810739">
      <w:trPr>
        <w:trHeight w:val="227"/>
        <w:jc w:val="center"/>
      </w:trPr>
      <w:tc>
        <w:tcPr>
          <w:tcW w:w="5314" w:type="dxa"/>
          <w:vAlign w:val="center"/>
        </w:tcPr>
        <w:p w14:paraId="04E0DE66" w14:textId="77777777" w:rsidR="00D21573" w:rsidRPr="00AE3921" w:rsidRDefault="00B821CE" w:rsidP="000A698A">
          <w:pPr>
            <w:tabs>
              <w:tab w:val="right" w:pos="8505"/>
            </w:tabs>
            <w:jc w:val="left"/>
            <w:rPr>
              <w:color w:val="000000" w:themeColor="text1"/>
              <w:sz w:val="12"/>
              <w:szCs w:val="12"/>
            </w:rPr>
          </w:pPr>
          <w:sdt>
            <w:sdtPr>
              <w:rPr>
                <w:rFonts w:cs="Arial"/>
                <w:bCs/>
                <w:color w:val="000000"/>
                <w:sz w:val="12"/>
                <w:szCs w:val="12"/>
              </w:rPr>
              <w:alias w:val="Upřesňující podnázev zakázky"/>
              <w:tag w:val="Podnazev"/>
              <w:id w:val="1604684367"/>
              <w:text/>
            </w:sdtPr>
            <w:sdtEndPr/>
            <w:sdtContent>
              <w:r w:rsidR="00D21573" w:rsidRPr="00114195">
                <w:rPr>
                  <w:rFonts w:cs="Arial"/>
                  <w:bCs/>
                  <w:color w:val="000000"/>
                  <w:sz w:val="12"/>
                  <w:szCs w:val="12"/>
                </w:rPr>
                <w:t>Projektová dokumentace pro provádění stavby (DPS)</w:t>
              </w:r>
            </w:sdtContent>
          </w:sdt>
        </w:p>
      </w:tc>
      <w:tc>
        <w:tcPr>
          <w:tcW w:w="3829" w:type="dxa"/>
          <w:tcMar>
            <w:left w:w="113" w:type="dxa"/>
          </w:tcMar>
          <w:vAlign w:val="center"/>
        </w:tcPr>
        <w:p w14:paraId="41C0AF32" w14:textId="77777777" w:rsidR="00D21573" w:rsidRPr="00AE3921" w:rsidRDefault="00B821CE" w:rsidP="003A737C">
          <w:pPr>
            <w:tabs>
              <w:tab w:val="right" w:pos="8505"/>
            </w:tabs>
            <w:jc w:val="right"/>
            <w:rPr>
              <w:color w:val="000000" w:themeColor="text1"/>
              <w:sz w:val="12"/>
              <w:szCs w:val="12"/>
            </w:rPr>
          </w:pPr>
          <w:sdt>
            <w:sdtPr>
              <w:rPr>
                <w:color w:val="000000" w:themeColor="text1"/>
                <w:sz w:val="12"/>
                <w:szCs w:val="12"/>
              </w:rPr>
              <w:alias w:val="Stupeň"/>
              <w:tag w:val="StupenZ"/>
              <w:id w:val="1647543143"/>
              <w:showingPlcHdr/>
              <w:text/>
            </w:sdtPr>
            <w:sdtEndPr/>
            <w:sdtContent>
              <w:r w:rsidR="00D21573">
                <w:rPr>
                  <w:color w:val="000000" w:themeColor="text1"/>
                  <w:sz w:val="12"/>
                  <w:szCs w:val="12"/>
                </w:rPr>
                <w:t xml:space="preserve">     </w:t>
              </w:r>
            </w:sdtContent>
          </w:sdt>
        </w:p>
      </w:tc>
    </w:tr>
  </w:tbl>
  <w:p w14:paraId="6606792D" w14:textId="77777777" w:rsidR="00D21573" w:rsidRPr="00AE3921" w:rsidRDefault="00D21573" w:rsidP="004F527E">
    <w:pPr>
      <w:pStyle w:val="Zhlav"/>
      <w:rPr>
        <w:color w:val="000000" w:themeColor="text1"/>
        <w:sz w:val="12"/>
        <w:szCs w:val="12"/>
      </w:rPr>
    </w:pPr>
  </w:p>
  <w:p w14:paraId="21639A87" w14:textId="77777777" w:rsidR="00D21573" w:rsidRDefault="00D21573"/>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4BAABD" w14:textId="77777777" w:rsidR="00D21573" w:rsidRPr="00AE3921" w:rsidRDefault="00D21573" w:rsidP="00CA337C">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5D930F2D" wp14:editId="6DBA2868">
              <wp:extent cx="683895" cy="199390"/>
              <wp:effectExtent l="1905" t="6985" r="0" b="3175"/>
              <wp:docPr id="359" name="Plátno 35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47"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15D5765F" id="Plátno 359"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QFIxIiIAAGQ9AQAOAAAAZHJzL2Uyb0RvYy54bWzsXd1uZDluvg+Qdyj4MkDGpVP/xvYsFjPZ&#10;IMAmGWCdB6i23W0jtsupqp7uydPno0SqSJconV17kkVGezGnu4vLI32iKIp/53e///b0OPn5bn94&#10;2D1/uAjfTS8md883u9uH588fLv7j+o//uL6YHI7b59vt4+757sPFL3eHi99///d/97uvL1d3w+5+&#10;93h7t5+AyfPh6uvLh4v74/Hl6vLycHN/97Q9fLd7uXvGj592+6ftEX/df7683W+/gvvT4+UwnS4v&#10;v+72ty/73c3d4YB//TH9ePF95P/p093N8d8/fTrcHSePHy4wtmP87z7+9yP99/L7322vPu+3L/cP&#10;NzyM7V8xiqftwzNemln9uD1uJ1/2D2esnh5u9rvD7tPxu5vd0+Xu06eHm7s4B8wmTF/N5oft88/b&#10;Q5zMDdCRAeJP78j342ca9/Pujw+Pj0DjEtyv6N/o+RXrc4d//PqC1Tm85HU6vO39f77fvtzFaR2u&#10;bv7t55/2k4fbDxez+epi8rx9gpT8cX93R2s+CZsFLRG9H4R/fvlpT4M9vPxpd/Ofh8nz7p9uH44/&#10;7R6ejxhRIEoMX5HSXw74P00+fv3X3S0Yb78cd3Gdvn3aPxErrMDk24eLxXQ1Wy4uJr98uBiWyxXL&#10;xd234+QGv4bVcjGD9Nzg57Aapus4qMvtlXC5+XI4/vPdLnLc/vynwxEjgSzc4k/pDzyvazD59PQI&#10;CfuHy8l8Pp98nSwWSxbCWyEKmmiYTe4ni/nsNdGgiTxOM020WpU5zRVRCEN5TMDmNHCP01IRuZyw&#10;yCdO3uygNTLRsFqWx7TRRItleXZhHOSjMA8adCxceVhBox7WwRmXhn22mDm8NO4+Lw38fL1weBnk&#10;N86wNPLzmTdFDf28zGnQwLtrOGjgw3Lh8NLAh+Dsm0EDP3U4adiXmzJSg0Z97mybQYMO5e2w0qC7&#10;Czho1KcOJ425y4nUVN45DqeZxnyYOwpmpjF35zfTmPu8NOpzR6hmGvXZxtnPMw27y0qjDuVZloWZ&#10;Rn0xXZdxn2ncXV5zjbvLa66Rd6c418i7qgFHwmmlXeTnGnlXZc019D4vDb3PS2Nv5BQHZj4St/dy&#10;St58e+ZjEn+abMlunMYj+mV3oKOZzkycu9fpeN9egYrOVIcY0BFxPC7xvjoxsCFiOc3rxJg8Ea+i&#10;ldHiDMki4s0oYjqiiDqMmyKdQpF83CQDzzKMm2bgeYZxEw080zBuqnQo0Nih9slYa8E48FSh2UeR&#10;81Shv0eR81SHcVMlJR3HPm6qpImJHNp2zGBI3UbycVOd8VShNEdx56nOxk2VNGMczLipkvIjcqi3&#10;MYMh/RbJx02VVFgkHzfVOU8Vtwk1mCRqrGj2uBa+vhDuLya4EH6k/8/26mV7JP0kf5x8xQ0Bdvrk&#10;Hk/oXfr3p93Pd9e7SHEkNQVrPg5znmX1RPH4XKRcyQjld3m+RI6woBPHsXT5zcJHnokfbLDIb0g3&#10;DiAiv8sz0Z3PRH6/edwd6Dp4PvuIDhYJ+p5R92aP8yyO4kQp3OXJo8Ali5Z9LiIoP8uTycgeIDJ+&#10;rfwqTzt1GJhVOpiWkVu8/7kALWER0CvryweTKZK1Jpr2zjgqHM3V8cs7W3S8R2CBVNkxGd8+XTxg&#10;7sSZjqVrvVZEpDULEbqxdOcYi0BjarTl44mU9z7+Ud/rD7vHh1tykpD8H/afP/7wuJ/8vCW/Uvwf&#10;I2nIHqOpcvKt0JZjHwW5JZJj4+Pu9he4KPa75JyCMw1/uN/t//ti8hWOqQ8Xh//6st3fXUwe/+UZ&#10;bo5NmJO+Pca/zBdwR1xM9vqXj/qX7fMNWH24OF7AtKI//nBM3q8vL/uHz/d4U4jq7Hn3B7hGPj2Q&#10;5yL6UNKo+C/w/fyvOYEgS2dOoCimxrOTnUAy3uweGu/zWc2Xq6RkXvl75mFDNhm5e9If6SVv9PaE&#10;Gd0Q8V+SEzKES96eJV16AkyBVzQ4CPKlzmWk7wMeI6g3xYjuh4UR6cvAivwEhRFB654YDXSjKzDS&#10;N4ENXcIKjLDcipEzIn0FC1OHk/H0JPdTYUwwstUL4e4qjsp4euiNxflZT89ALofCDOlMyVPceFKg&#10;QQ/D2mGlYcfSlEelYcd4HFYaeIhLmZUB3mNlPD0eK+vocVlpSV+QL7KwhMbP405w0LDPHdiNp8eF&#10;3bp6HNhxizgtc/CEwXh6gsfKwO7JqHH1RL9tASvj63G3jvH1OLJgPD3ebqZrSZZ1Z/mMn8fTL8bN&#10;42gFXGZOL/M0nnHyeIw03h4j4+Fxpmb8OxDfoj4w7h0HbOPcgfCWGWmwPQGwrh1Hm5Ohl5fNk0oK&#10;z2ii8pi0Whkc+YZNrzg5MC1wAufXeft3obW5c3guxugUupXkt3kj0nh7em6hFblzItBVMr/MZaTh&#10;9hhptL3zYKHRdqa21GB7Z9RyBNhLDbZ7cC412p5+W2q43fOconYZS4huUSqXGnDSzcVzZakRh+yW&#10;WWnIg2f50BUxj8rbvwgznojCzBnVSqPu6ZSVgd0zNVcadq3nYNx2z2zB9dw9s66fHQKH69F19jnV&#10;nedkjEVy8b80yLFfI7m4WBrk2JORXHxFdfLumfVW9f/CMxtjAKW4z5xXNXsA66tK9gIJAUyCdF1v&#10;kLMA4+AfRc4CjON9FDkL8GKcAC94qjiqx3Cn05qmigN5FDlPFafuKHKeavaV1oGkszUOZtxUlzxV&#10;nJBjBkNnJHHHKTiKnKeKk06RkycvRxn/Guc/XazI+U+3+5L7O/6OYQKL9FrP+31GKH5qeSZ/NYyB&#10;OO2VgCQ/y5PJ6GKK125ktvKzPIUscYM5xsOT3+XJdBxwoMBDmob8Lk+mAx96LQypKt0GoEWydZUM&#10;k4xkye2FtZK3yTO9leWMHSwuGVn79NIGN7qpjRjbwGNrzBTRz8itBRyPrbEOoxY1sWoISFr3LJUC&#10;qDwTsIkTcKuteRpTDvAJB3myYCRWAK3GSsCqU2Xkq7x4GWXbyXDkmYbFItGYYJphXaJZVOucWOzr&#10;Y6K9mASwOj+JAebwusxMngJ8WukW8qwvWsvI2qchEq4ue5+oyo8/TKfDPzE6PaoyMmXYS62FgjqL&#10;qsQDu0dVYjIuhLnsFPCuzDqEYxwV3j1e+yk8ryd0UPYauL4F7aXw/LAwshQjx7MAmTgR9ahKysr2&#10;vGjIh1JoefELSofKmHqePToAM5Efv4BKz1Qeqx5VoXKB6x5Vue5RFb1dyrq8R1Wue1RFiUmPqnhR&#10;wx5VoWOlR1V6vvuFLUbo+e5e7KBHVTxkelTFQ2bRoyoITJSCXz2qQj785KTP/useVUGhSY+q5ACR&#10;OL+TJ71HVSig1aMqMaz3/y2qgnjnX1ihQh1U7nKNyvFbqvN4/PKEThipbiXkuhXEXL88oVEK17NI&#10;0EVYxOqHHoJ5WwiGPC9nIZgYGS+HYN6xu8lsTUvNIerZFJY64rPbK2lvsp7PKWuVyl3WyxmSS1L0&#10;9k3NTcKMaibQSyW9qlzuQv6XIWV26HAKosjZ8R2WlGpd4KPjMpTUWuBjwjJrykUu8DFhmTIfHZUZ&#10;osekwMeEByh3tDAgHRwYYsCpwEgHB2bUD6PAyJS6DOhQUZyaKXVZUJuOEiuN9rDwWGm4Y/uXEisN&#10;+OAtHOrQ1fJOvWEZ0GP4o4DVq6CMh5bBfUnRsBIvDXxYe7KpozJDbNtS4GXCMsPUGRdVt2dBH2aO&#10;gJpqlwEJx8VlNNUuw+BsGlPuMqBrUJmXwT4WP5XmqCWeBKfMS2MfIDlF7CnZ44TE0uFFHoZMFebU&#10;r6MwLlPxAiktj8tUvLjKytS8+Ly03Iepg70J0AxoPVPEy9S9rKiTT2mKBvol1cMVtqOpfIm1VCVW&#10;BvmYXl5gZWpfPM1OuTh5eQa0DiqOylS/xFKTwqhMoGYIzv4xvU0cyTLlL2HjnRRG4sug2/KXmD1f&#10;QkrLu6NpbPmLp+NtpKY8JlP+grKNIuKU/pTXJTjHsql/8SZH7prMaXCE0xTAeCrGVMDMnR2D5Fn1&#10;OkcpUOpsHhO2QnHDmBIYQFDEydTAeOaCqYFx9KetgQlU4lWQcVMD45w2tgTG23gmWDPEGpiCZJJH&#10;KQMVYuek0qgM5i4vDXpYOXJuimDcU9BWwaydFTRVMGHt7GMbsPHW0JTBhIWzbVZa2FEQXl5FKiA/&#10;oertZeq8caJaO7oKfT4UFc6RopiuLPYeL63XcY4UWa3NgeoZRmjpcRrWgiqTC9K1tkrGWcW1NiO9&#10;w2ZtgA/OMU/tQTKkLiuN+4baxhVEfq1h91TfWqMec4RKnDTokL4iUhsN+soBipx8eXYBGJRZadBh&#10;6RSnh+RwxcqT0I0G3bM70IxTsfKgQlORE1VsRliAaqNBDzGNrSBVG416wF2hPEMN++Cpd1yB1bhc&#10;ky9Q25YMvdGm8MH0KrleJQc3Se9fdtaljy5UhAyuTMl9VK8a6v3LvJhouX9Zr5JDZR9OAxKxXiX3&#10;ukXmu1TJuSJGljDhDlt3zNbmNnPXuW1dXROQPRu5S+SqTk42K5HnRnMNclZLsDzHjJ1sz8h93FTX&#10;MHUi+bjaRzIiI/m4qZKlSOQwBseMfcNTzdWAdWTI4ovcx02VrLpIPm6qZLlF8nFTjcYZ0ZP5pSYL&#10;kwuzeEPbRjI9qXKTjMty5SbMY7xYgh5+ioGlk/oreXIommuWhZv8Kk+mIgcB3lkvI4OzNFLVOxuG&#10;NYxf8JJVkTfJM71xkGoz2QXyszyZTApAZdHkZ3kyGbdlzX1T5Wd5Mhmnb+QWpfKzPIUszQDevLTw&#10;8rM8mYz8b5gofFBVMm4vmXNGhIs8mRv5lgi2Bm5caZ13oHCRJ3PjBcUNpT44Eka8NbQgEX6tWfDw&#10;EK2ov5dnC/9ngy4JOXw1dTpeC3hm63TUOxvzRdSiQYc7F9HB+11dXBG8lqywHA+NCkbZFoheVN8r&#10;m2zIFfSy/vJMciBbdkAnmdo8ENRM881F8MJHnsyP1QnfjN2aZ1xmE79cJS985Mn8uLlzk9903PhY&#10;97Smy00WW+iRQ5SEoLEYUs3bWFtOukSQq7oUglxL8uD5GCHIXNrc2hfUN5C4NbZZUlGtTZuO8aYK&#10;iG8MDYWSDI6mekq8GsoujauhOUdpYYarMXbGvnk+xMGPk4qGmhYRq292ltdGYhYLP6ZaUxy8k+ov&#10;5F1Zl3uEKZMMVt8XWGHUjxdRP6+ppA78vF20/D/gXuP3t+yuE6WoNHmKqkxHa5OOj0y4Cesz5ytV&#10;a4+KyocLs86PXN/Y8whdNOh417eknVcZ4Ys6P/Ik03sbsixHHHzNdX7kLSd+kJ+apAaeL4ZZJWMj&#10;N18tZVXlKQdr0kwtUHhx4SiovlT6WjemwGdD46AhxAiRFhnUZSSrj41vZY2Jcm/0BmrcraKxBKxT&#10;WgtKQTNa94Z8UJxuhLgJt4b0ytgacEgHmcbeYtRaW5WXoLnzeUGbmoTlo6mZxBTJOlH2gOjRvzwH&#10;tHcpf/l1PlVHiRdnyZxR1ZWTOUkdmV/oL6O+TNdzNyc4m8qBPx2OdNJDYBWoYJ6TaIIjLRN5KQ9Q&#10;8pmm527S9wspHlsMS5PReMIKYeJi1LbnbsoXAHrupiDRczfToXLdczcRC+i5m9fkPMiqtOdu4msQ&#10;5SOHLn4ZJ89c+PVzN3uGULmauffR9rI9OKLR+2ifJxRxfDo7rurhbCqcgOPh+jf7hUM3faP30fY2&#10;H7sL39ZHu6coXDRCDeyqrkctJBbb8Muj/jI5GOt+ZVTARbKeonCVPOgox0y4NaJ2MV9mhAM382u4&#10;ZgfeY834ZE9R4I/EiteX140zd1pRcYnftILsEq9qxex7ikL6ZK9djZ6i8Kr3CgcDG3lFPUWBw5gp&#10;HaqnKLBF0LAbfvUUhTEBtfzx3vTt3u1V/gf8v/vXfHc3d4fDw/Nnp+88+a9exckG1GEhHGaiYe/w&#10;Nd/5dLYWW2PYLFCxjpecepzM8LFfhIuox8liNku/YgHf1OMkdrjgj6Do/iWIDWZfVIjNDPDfNJxT&#10;HxQAk4k8Rgi5ZxqXEZRrJoqFe4UR6UCZy0hHbaILrcDIRMqW8buU51PTobJN/ARk+nyKxgiaMI86&#10;oI0GvrV3zsi0OQnT+K3Mc1amzUlIH9sr8NKA89cEC7wM5GjlXx6Xxhw5UghwFbCyjU4CBctKc9Sw&#10;U6VnmZcGHpiWWWngMSCHlYYe5dZFVkBGrY/HyrQ5cVlZ4J0Jmi4nsbK0gJUJlLm4myYnC2cJzSd9&#10;XXEw3/SdUYi5NCoDuyeltsWJA7vpcOJtHRMk88TK9DfxdjNlnORdGL+eer5vzBd9Pf0CH92JkYO4&#10;6Wziajwt5x4jjbfLSEu5w8h0NYlNlAq72HQ18RhpEY9dGkqMRoCNtNQTjgPVhpcYabC99bdf9KXC&#10;6RInjTZeVxRvch9mIXF2r+lo4u2Ts4YmhRGZhibe3jVBMUrpKDEyaDuybfqZOOrStDPxdJxpZ+Ix&#10;0mC7jDTY3tS0aHtngQmIOctv4mHBkyRyHLXWn+7FmYa+ZFuUJNvNxBuUlW7HxIDX6fRCb6NAmZ2I&#10;XCODPkiYx+5tXtPKJHiGj2ll4ikU28nEMw9NJxNPydlGJpoVTNveqqC3KqCAGIy0lAxdj5/1QKQX&#10;JeqtCjxkeqsCD5neqsBD5l1aFeB4e1tZOFmM8YO+sBFKZeESLUv3IbzOq086I5SAgTyT5zcXMtSD&#10;oOwXhYHBOlu4yDNx28ACpBhd/na1/CxPdjdPU04EfCJVdvkjo6kxMGYrfOTJ/LgaDKZigx9MKowP&#10;w0wnj7CRJ7OjNQBZbs0gP8tT3pq4NQKNUqqGW0b1pRw/zmki8jJ5Wujy5+3lZ3kmMlmIOh68qvXa&#10;ZpaQ+uhZ2upEXJxdJ+Jik/qYyClDclafHn4mqgZUaREbsCdOjSXEfQSva4jDKNFKnBpimsbUkvk0&#10;Pfpud1X6mFljQwrujf3Na9jSFiwP7Llyd7ejyUDfbDyfQyI9RvJwc3f5dbe/vRymYRr/9LJvxUiw&#10;y85iJFFjv3eMZNig7yfu17SnIapJWE8xktVsSW6D9+0Dj77jKP+AzxL7QgcAdJCE/AWF7n/a8UAt&#10;Aot8tOfB6ZiJTZcv+NRAu8hHux285szG6TCNjSnPJ6adDri4F2cGbZFHFFIPyHNG2s3jNbi0EZKF&#10;MzcTIXFZGbijT6W0bBpvrxkonQh5fhtvUBpxr0OpKSVKbTfPgbKVRFNHmqgMMw/Kw5yaCGQi1EyX&#10;l89ER1KzzPNRmeBIWHisNOqpMWyBlQY9rJ3O2q+iI7HWrcBLwz5MnbI5Gx6ZO3vPhEdQ3+qgpYHn&#10;7zkUxqWRd3mZAEnYxOa357zwL6dVdNuHmxDJED/bXRB4EyNBTXB5jiZKwuWBhXEZ7BcOXiZQEmIU&#10;qDQurWf8dvIGe08XU5ueLPVQxOU5mnBJGBzsTbzE5zVG7G0X+Oh0LZwSJmYCoqJ2N6VEQwwslFhp&#10;BT+PXa3PF5HMqRNY8UPgJVYa+MEblcHdq20xcRMHdRM3cTXEWeCkIFemEXxymhemdxY5KXHS0u7q&#10;UhM6cfQM5YZmyOkDC8VD1XSCDw7kphO8d+qY4Ikn6CZ64h2qZFTnkaMZflE4TfQEEYji7EzwBK7+&#10;MicDuaPbTewEX0Qoc9KQe4y0jAdPyE3oRC0dLhY9RNFDFLiL9BDFefET9AYhA+sj+RPqwZseovDc&#10;zT1E4SHzmw9R4AB6WxCBbJ5qb1mykrCLxSfoxRDCKzrxMcuTXdLcM0m4ya/yZCr63APeWW9tFUcO&#10;KjgGau5K6ttJzBptKocpDAEiq78U31CJZLD4ai+FPySRNbiR4YiXwqatcuMWpC0ydrm2OofJTOtT&#10;4F7JcOnXhsad1PCoUUlvq5Q17XpvJcDUas+VsG11gxNuSH4aMzbE9Gpk0jIO3bJrZNwyGrf6KplE&#10;q+C7qNORdwIC0uzPRdfMSNcIV7GDvNnHi1esSUefQInvrYM8SHyltVnJN0L8Gl1FZe8PuY2+aBB5&#10;Jk0ycLRvgMe4tmzwUKT3NrRErjxrNallbci3Tlfi4YFI723x4y+ftubBUjo0Yq+snYbG1qDbIS1G&#10;I5ZFd3siQyvRGsbkeiEyuKxqZHQeEVkjFEeeSSJrlNriZyKj9a29NK0CfA5VKubV0BTJ6m3FtRMY&#10;LR3GvBoKkcfV6GaZ5og4bg0I8rIDr4bWJw8zqBpnJct249Risz9Xs8gGlmfayOQgwxvzVUJ+lWei&#10;4uMUyfO1OVJKJclEXfXKmVW3Lvh7BXVWgU/cRghaRLo6eM/O6v0VsaIxDeZ594cvx92nhyPJAEUf&#10;P+5uf/lpz3/5enhJdVv4w+Tb0+Pz4Qo0Hy7uj8eXq8vLA30ufHv47unhZr87vPFj2ZDZs5hoVH49&#10;Jpr9iT0mWvSU9pgoHEc9Jvp0R55FHYlOZV6FSIWpGOsx0afH7Qdq8NljohmJHhONEtFjomh7G6uV&#10;e0y0lNTVY6KmmqzHRJHyBx/7pBDmTC7ja7lS1+NbvX+kB2Mv2/KQ6TFRD5keE/WQ6THRHhNthVl6&#10;TNQ6jsVD2yjI6TFR7u+Y3O09Jlrqr0ixX4ovtD6g2GOisgflmaSqx0Rx4bCQ9Jjojgqvknz0mCgD&#10;0WOiDEQ5Joqki170+esGOJGpfxbgjMm+7x7gDLPNBm+jsH1AhWcM8J+KPpfTGYU/YtHnYrqRTK43&#10;NcaMHbASq2rJZ+quoEmgoE7hTRS6obfXOR/kbGSiWOx3zseEfTw+ulgilQSdM9IVQcvY/ex8PLBZ&#10;8ng8PrpUwuOjq4H442rnA7LRzZUzJMpFyWPyeRm4XV4a77CIxSCFcWnIvRnalpguqzGgmwAn1/gV&#10;RqVxhyiVBcpUfbq8TNWny8uUfaLLOlXznI+L3HZ5fZxRUUpqpvE5adw9TlrS1Y6Bmu8lOAXfdHc3&#10;ew6yd3E3Q+zelnhPZ0JMvMfGKnXvSQmCcpS5afdIWaRTUejk3iBPvlIxVSORk+I+4DWOCgq5nqi2&#10;StxG06FAspq1x+zGkbUu3xH9EZf0TJfUn5vIy7mto6her1VP3fvbS93DrjqzbKO8v7dlu1qvODG6&#10;ZNiil3YgRf7ulu0MKeDYbdps1daWOl81iT7wV1R0W2CjD3yHjT7tA7oRFPno4x7fVSqbINrICugD&#10;UeSkTVuXk7Gx0H+9yEkbt87cjGmLXPcyI2Paepw02tQcoTgkSnA/GVgeTqaZyQzfPC7z0ph7o9KQ&#10;Y/kdThpzj5OGfBZr3QviZM1a1xTFHjmhMDio/xVmLbUhKGJlDNvUIqdgIRtJXzhSZTP33Clq4NG0&#10;pjwqjbtvbmvkydwu4G5avasV7OZ2ORWkm9u/qrntpuBwJPMaxSbJeqwn4QzJiryGeCvyNxvztIHe&#10;bsxTv+y2LY/SOKKibw3W7GUch+PoqNlN861UtTWCivpkjBgbTqAR3CKozZHh5EjvbNje+WuKDToq&#10;AqM5NIqbAnWroak22HE2RovM3vbk9tZvBn97NwPsqrObQXRHv/fNIIlEqcfhcragetD37XEYvwCE&#10;ho/Na0EqVfWuBWFFBkWBj7ZT6TNCheRjYy2tHT7aRl06jLSpFPAhnuKAtKnkNQHUhlLAN0GKjPSt&#10;wOuhZK4FIRqoBYzMtcBlpe8Fm9giqrBqGm60TCvibW4FK2d2xt3t9YK0LQ5jB6zCmDTiXtuqQofD&#10;AicN+dpp9WZc3Wu6ZRYQN1cCtOcs4mQc3fSNkTIrDbnb4MsW8ywdITdXAvT5dsZl5NzbMFSGm+9G&#10;wWvNRYbRiWrjwaWBd/tBmgaHAL2MFyU1nN64dmTUNDjkRoLnAmEaHFJLxeI6mgaHwZuj+Q6U38TR&#10;Yu/ghVbRpzkOM6fp5cxgHx0rBVG1DQ7d9n/6Jhzi91sKvGyDw6Uj9yjoP42eAnBFubcdDt0iI63c&#10;sWXLrLRyxwFRXkbzWajU1vNcImyHQ68ZrvkulDc/LfNoOFEeFDVBOEmzs61Nh0PaGEUxNR0OvfmZ&#10;Focc7js/mU2LQw9183UoV+BNj8PU0PMcddPk0Gdl5D1+LrAgo6bL4QD/UBEs0+YwDM4ampoeF3hq&#10;jnJaw9Rk+XyOptMhlS+Xx6XlnTR4UeCpkfXpjQhel3kZXRM/zlfACxcRxQvR6zIvjT3sp/KwtMi7&#10;at58KWog/2RhVJBJNaqZs3vMl6JCbOd4DjzdsU9gwYYqTnClgfc4adi902KlUXfWb6Ux9wwRCoTl&#10;cTuIU7eJTONao0bHOHNba8BR61gEaa0lPbXJPscb37Q4jWlwztS1hjv17i5w0nh7jDTcqSlygZHG&#10;W82teyW7VxKbA/6Y3oez9+G8uIZNqty7rvOYM2iv0Vl7FDlUFIkYbMtR5ND7kdz4mt3BcButaxiJ&#10;Y7iTlUjc8/dV6o5vbkh2nVt+Nch5qjnbokHOU83t2OrkZLTR2HObsgY5TxWW1xhkqMt05D5uVamV&#10;dCQft6qcJHOdO8XVx/4unwpzZYaMHRp77tfVGAxPFWbLGCA5g+caxskY8jWvKiyQUeS8qvnTWfWx&#10;k6FBU12PW1X24l/nzpSR+5sDPWThVtulcsNByfFx87Ze0YnHX56ct0W3PEy63jEPLtdI1cjHAnDE&#10;S5Ze3iRPyRRLvLCH0hrKz/JkMt40rVajPH4onyo3cpNgaI1OcXCbjiLjL8Y1uEkj1/rQyAamkdUb&#10;A9I1AFSNkBF3XWwEjJgq72gBXp5pAZgqbzX5VZ5MhVsFxpX3gPwqz0TFgoGmu7VF4p68zcamaZvC&#10;/1nlBmd6HBplN9XeGvio4K9jY//K2OXJAsl7ICAeXOXHSgp+0AZdgi5kS0LeJ09+r1Ql5HNVfpen&#10;0DE/HB+18UX9giULUHc1OmlY2mw0K8WIU9HhMi55yviSdoDPpvFe6D+Mb4C/uDo+Fir4PBt0Sd8M&#10;MMWq/Dg23upFGvjwH1oqhz8oN2SbQvCQJ+PC+QWt+C1luUZcGo1c6XZO8DXIZBYNMun6m20RGbw8&#10;0yQoyEEvbTTB5RlkG06YyJMR4QVLl3N3Q1IEg97ZkDuZAaJMteUnzxxxa0inoNsgk2a/DbLcpLkx&#10;OCRp8ujE8BHE5CmyxLNoNDeGF5Oxa/FL5hx8kFXwhF+rvW38nixQDrD7aotBn5Gk1QjYk1U6+XRr&#10;Q+exqmh9ApL3BNyR1bdyOkvIdzpZBHnynmB9jKhKdQ5C1lqKhAgslBo3Xq/GmZekpHHQpl3YOP8T&#10;p4Z2SIvZsOSShCNcUpsef5a20cqXip4gPY0DmHvZ57QuWT15plXkxviNDcptgeuWL7eLrx9DfJo2&#10;bBbHtu/ZPH972TyQ67Nsnmix9Gwe6p7Zs3mK4ZOezfOqOW/P5qHN0rN5uOkubq/luGPP5uHj5rpn&#10;86Rz97pn86Qgjgq1B+cDvT2bZxsbovdsHtEiFIzKaSM9mweHcM/mcbKvezZPbLPwsjtMvkHjJtfI&#10;tXjO6rHH5CK5FsdTnVhirOwqqRMnv0rvIE0dLGKLN1me5N/q2Tw9m6dn8zyfCUHP5vGqjXs2j4dM&#10;z+Y53v/pcIynzPZ4P/lK0cmezQNjCCWSMSTTiAHRJy0pctMKrfdsnihjR7IzezZPapHNEfCezcMN&#10;1G0Ys2fzCB7yFHnhTIiWyunZPGc9wwW5Rn5Dz+bJGYUscz2bp6yjejbPK0np2TxkO/42s3mQ9/ib&#10;bS6Pj2rf4KPZN/iiNrrA7Lcv9w83P26PW/33+LXtq7thd797vL3bf/8/AAAA//8DAFBLAwQUAAYA&#10;CAAAACEAPK4Qy9sAAAAEAQAADwAAAGRycy9kb3ducmV2LnhtbEyPT0vDQBDF70K/wzKCN7upSlPS&#10;bEqpSBHxYP/cp7vTJJidDdlNGv30br3oZeDxHu/9Jl+NthEDdb52rGA2TUAQa2dqLhUc9i/3CxA+&#10;IBtsHJOCL/KwKiY3OWbGXfiDhl0oRSxhn6GCKoQ2k9Lriiz6qWuJo3d2ncUQZVdK0+EllttGPiTJ&#10;XFqsOS5U2NKmIv25660CHNaDtufX+Zvuj9+cPm/37ftWqbvbcb0EEWgMf2G44kd0KCLTyfVsvGgU&#10;xEfC7716SZqCOCl4nD2BLHL5H774AQAA//8DAFBLAQItABQABgAIAAAAIQC2gziS/gAAAOEBAAAT&#10;AAAAAAAAAAAAAAAAAAAAAABbQ29udGVudF9UeXBlc10ueG1sUEsBAi0AFAAGAAgAAAAhADj9If/W&#10;AAAAlAEAAAsAAAAAAAAAAAAAAAAALwEAAF9yZWxzLy5yZWxzUEsBAi0AFAAGAAgAAAAhAPpAUjEi&#10;IgAAZD0BAA4AAAAAAAAAAAAAAAAALgIAAGRycy9lMm9Eb2MueG1sUEsBAi0AFAAGAAgAAAAhADyu&#10;EMvbAAAABAEAAA8AAAAAAAAAAAAAAAAAfCQAAGRycy9kb3ducmV2LnhtbFBLBQYAAAAABAAEAPMA&#10;AACEJ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RiLxAAAANwAAAAPAAAAZHJzL2Rvd25yZXYueG1sRI9Ba8JA&#10;FITvgv9heUJvutGKlehGQqHQU0u1gsdH9pnEZN+mu9uY/vuuIHgcZuYbZrsbTCt6cr62rGA+S0AQ&#10;F1bXXCr4PrxN1yB8QNbYWiYFf+Rhl41HW0y1vfIX9ftQighhn6KCKoQuldIXFRn0M9sRR+9sncEQ&#10;pSuldniNcNPKRZKspMGa40KFHb1WVDT7X6OgX/8sG8prn68+D0k4OnO6fCyUepoM+QZEoCE8wvf2&#10;u1bwvHyB25l4BGT2DwAA//8DAFBLAQItABQABgAIAAAAIQDb4fbL7gAAAIUBAAATAAAAAAAAAAAA&#10;AAAAAAAAAABbQ29udGVudF9UeXBlc10ueG1sUEsBAi0AFAAGAAgAAAAhAFr0LFu/AAAAFQEAAAsA&#10;AAAAAAAAAAAAAAAAHwEAAF9yZWxzLy5yZWxzUEsBAi0AFAAGAAgAAAAhALeVGIvEAAAA3AAAAA8A&#10;AAAAAAAAAAAAAAAABwIAAGRycy9kb3ducmV2LnhtbFBLBQYAAAAAAwADALcAAAD4Ag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jNJwwAAANwAAAAPAAAAZHJzL2Rvd25yZXYueG1sRE/Pa8Iw&#10;FL4P9j+EN9htpropozOKOAbC8GDrxdujeWszm5eSxLbur18OgseP7/dyPdpW9OSDcaxgOslAEFdO&#10;G64VHMuvl3cQISJrbB2TgisFWK8eH5aYazfwgfoi1iKFcMhRQRNjl0sZqoYshonriBP347zFmKCv&#10;pfY4pHDbylmWLaRFw6mhwY62DVXn4mIVmKG8zE9/+Ls1p73rv/v9Z51ppZ6fxs0HiEhjvItv7p1W&#10;8PqW1qYz6QjI1T8AAAD//wMAUEsBAi0AFAAGAAgAAAAhANvh9svuAAAAhQEAABMAAAAAAAAAAAAA&#10;AAAAAAAAAFtDb250ZW50X1R5cGVzXS54bWxQSwECLQAUAAYACAAAACEAWvQsW78AAAAVAQAACwAA&#10;AAAAAAAAAAAAAAAfAQAAX3JlbHMvLnJlbHNQSwECLQAUAAYACAAAACEAVmozScMAAADcAAAADwAA&#10;AAAAAAAAAAAAAAAHAgAAZHJzL2Rvd25yZXYueG1sUEsFBgAAAAADAAMAtwAAAPcCA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BBYxQAAANwAAAAPAAAAZHJzL2Rvd25yZXYueG1sRI/RasJA&#10;FETfC/7DcgXf6kYtxUZX0VKxviimfsA1e02C2bsxuybx791CoY/DzJxh5svOlKKh2hWWFYyGEQji&#10;1OqCMwWnn83rFITzyBpLy6TgQQ6Wi97LHGNtWz5Sk/hMBAi7GBXk3lexlC7NyaAb2oo4eBdbG/RB&#10;1pnUNbYBbko5jqJ3abDgsJBjRZ85pdfkbhRss+t9vW+Sched7ddt7beP9jBRatDvVjMQnjr/H/5r&#10;f2sFk7cP+D0TjoBcPAEAAP//AwBQSwECLQAUAAYACAAAACEA2+H2y+4AAACFAQAAEwAAAAAAAAAA&#10;AAAAAAAAAAAAW0NvbnRlbnRfVHlwZXNdLnhtbFBLAQItABQABgAIAAAAIQBa9CxbvwAAABUBAAAL&#10;AAAAAAAAAAAAAAAAAB8BAABfcmVscy8ucmVsc1BLAQItABQABgAIAAAAIQAHEBBY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PD2wwAAANwAAAAPAAAAZHJzL2Rvd25yZXYueG1sRE/Pa8Iw&#10;FL4L+x/CG+xm061sSmeUMSzsNLAWxNujeTZ1zUtporb765eDsOPH93u1GW0nrjT41rGC5yQFQVw7&#10;3XKjoNoX8yUIH5A1do5JwUQeNuuH2Qpz7W68o2sZGhFD2OeowITQ51L62pBFn7ieOHInN1gMEQ6N&#10;1APeYrjt5EuavkmLLccGgz19Gqp/yotVULRVt52y7/P5eCFzcNvytPidlHp6HD/eQQQaw7/47v7S&#10;CrLXOD+eiUdArv8AAAD//wMAUEsBAi0AFAAGAAgAAAAhANvh9svuAAAAhQEAABMAAAAAAAAAAAAA&#10;AAAAAAAAAFtDb250ZW50X1R5cGVzXS54bWxQSwECLQAUAAYACAAAACEAWvQsW78AAAAVAQAACwAA&#10;AAAAAAAAAAAAAAAfAQAAX3JlbHMvLnJlbHNQSwECLQAUAAYACAAAACEAgGzw9sMAAADcAAAADwAA&#10;AAAAAAAAAAAAAAAHAgAAZHJzL2Rvd25yZXYueG1sUEsFBgAAAAADAAMAtwAAAPc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D8HxgAAANwAAAAPAAAAZHJzL2Rvd25yZXYueG1sRI9BawIx&#10;FITvQv9DeIXeNGtrRVajFEuLXgpqwetz89ysbl6WJN3d+uubQqHHYWa+YRar3taiJR8qxwrGowwE&#10;ceF0xaWCz8PbcAYiRGSNtWNS8E0BVsu7wQJz7TreUbuPpUgQDjkqMDE2uZShMGQxjFxDnLyz8xZj&#10;kr6U2mOX4LaWj1k2lRYrTgsGG1obKq77L6vg2PUffqvb19v79jJdH+xpcjMnpR7u+5c5iEh9/A//&#10;tTdawdPzGH7PpCMglz8AAAD//wMAUEsBAi0AFAAGAAgAAAAhANvh9svuAAAAhQEAABMAAAAAAAAA&#10;AAAAAAAAAAAAAFtDb250ZW50X1R5cGVzXS54bWxQSwECLQAUAAYACAAAACEAWvQsW78AAAAVAQAA&#10;CwAAAAAAAAAAAAAAAAAfAQAAX3JlbHMvLnJlbHNQSwECLQAUAAYACAAAACEAIIA/B8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1olxQAAANwAAAAPAAAAZHJzL2Rvd25yZXYueG1sRI9Ba8JA&#10;FITvBf/D8gRvdaPSItFVRBRbPDUVxNsj+0xism9jdk3Sf+8WCj0OM/MNs1z3phItNa6wrGAyjkAQ&#10;p1YXnCk4fe9f5yCcR9ZYWSYFP+RgvRq8LDHWtuMvahOfiQBhF6OC3Ps6ltKlORl0Y1sTB+9qG4M+&#10;yCaTusEuwE0lp1H0Lg0WHBZyrGmbU1omD6PgcLsbf75kM3m4fFZl0pXt7hgpNRr2mwUIT73/D/+1&#10;P7SC2dsUfs+EIyBXTwAAAP//AwBQSwECLQAUAAYACAAAACEA2+H2y+4AAACFAQAAEwAAAAAAAAAA&#10;AAAAAAAAAAAAW0NvbnRlbnRfVHlwZXNdLnhtbFBLAQItABQABgAIAAAAIQBa9CxbvwAAABUBAAAL&#10;AAAAAAAAAAAAAAAAAB8BAABfcmVscy8ucmVsc1BLAQItABQABgAIAAAAIQBnf1olxQAAANwAAAAP&#10;AAAAAAAAAAAAAAAAAAcCAABkcnMvZG93bnJldi54bWxQSwUGAAAAAAMAAwC3AAAA+QI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eZxQAAANwAAAAPAAAAZHJzL2Rvd25yZXYueG1sRI9Ba8JA&#10;FITvgv9heUIvUjcaDCV1FRWUUlDQSs+P7GsSkn0bdldN/323IHgcZuYbZrHqTStu5HxtWcF0koAg&#10;LqyuuVRw+dq9voHwAVlja5kU/JKH1XI4WGCu7Z1PdDuHUkQI+xwVVCF0uZS+qMign9iOOHo/1hkM&#10;UbpSaof3CDetnCVJJg3WHBcq7GhbUdGcr0bB4XjJ9mnzme2/+3Fodu46O2zGSr2M+vU7iEB9eIYf&#10;7Q+tIJ2n8H8mHgG5/AMAAP//AwBQSwECLQAUAAYACAAAACEA2+H2y+4AAACFAQAAEwAAAAAAAAAA&#10;AAAAAAAAAAAAW0NvbnRlbnRfVHlwZXNdLnhtbFBLAQItABQABgAIAAAAIQBa9CxbvwAAABUBAAAL&#10;AAAAAAAAAAAAAAAAAB8BAABfcmVscy8ucmVsc1BLAQItABQABgAIAAAAIQDd8+eZ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ehtxQAAANwAAAAPAAAAZHJzL2Rvd25yZXYueG1sRI9Ba8JA&#10;FITvQv/D8gq96UarRVJXEaUiHgSj0Osj+5pNzb4N2W2M/npXEHocZuYbZrbobCVaanzpWMFwkIAg&#10;zp0uuVBwOn71pyB8QNZYOSYFV/KwmL/0Zphqd+EDtVkoRISwT1GBCaFOpfS5IYt+4Gri6P24xmKI&#10;simkbvAS4baSoyT5kBZLjgsGa1oZys/Zn1WwWZlq/H048W292XO9W7e/k6xV6u21W36CCNSF//Cz&#10;vdUK3idjeJyJR0DO7wAAAP//AwBQSwECLQAUAAYACAAAACEA2+H2y+4AAACFAQAAEwAAAAAAAAAA&#10;AAAAAAAAAAAAW0NvbnRlbnRfVHlwZXNdLnhtbFBLAQItABQABgAIAAAAIQBa9CxbvwAAABUBAAAL&#10;AAAAAAAAAAAAAAAAAB8BAABfcmVscy8ucmVsc1BLAQItABQABgAIAAAAIQA1geht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7hNwwAAANwAAAAPAAAAZHJzL2Rvd25yZXYueG1sRI9Bi8Iw&#10;FITvgv8hPGEvoqlKXekaRYTCHrxoFfb4bJ5t2ealNKl2//1GEDwOM/MNs972phZ3al1lWcFsGoEg&#10;zq2uuFBwztLJCoTzyBpry6TgjxxsN8PBGhNtH3yk+8kXIkDYJaig9L5JpHR5SQbd1DbEwbvZ1qAP&#10;si2kbvER4KaW8yhaSoMVh4USG9qXlP+eOqPgwA2aPXY/47T7vMTR9bLLMFXqY9TvvkB46v07/Gp/&#10;awWLOIbnmXAE5OYfAAD//wMAUEsBAi0AFAAGAAgAAAAhANvh9svuAAAAhQEAABMAAAAAAAAAAAAA&#10;AAAAAAAAAFtDb250ZW50X1R5cGVzXS54bWxQSwECLQAUAAYACAAAACEAWvQsW78AAAAVAQAACwAA&#10;AAAAAAAAAAAAAAAfAQAAX3JlbHMvLnJlbHNQSwECLQAUAAYACAAAACEA26u4TcMAAADcAAAADwAA&#10;AAAAAAAAAAAAAAAHAgAAZHJzL2Rvd25yZXYueG1sUEsFBgAAAAADAAMAtwAAAPcCA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GeSxgAAANwAAAAPAAAAZHJzL2Rvd25yZXYueG1sRI9Ra8JA&#10;EITfBf/DsYW+SL3YWimpp2iptFIKjS19XnLbJJjbC7lVo7++Jwg+DjPzDTOdd65We2pD5dnAaJiA&#10;Is69rbgw8PO9unsCFQTZYu2ZDBwpwHzW700xtf7AGe03UqgI4ZCigVKkSbUOeUkOw9A3xNH7861D&#10;ibIttG3xEOGu1vdJMtEOK44LJTb0UlK+3eycgdfjKVt/nQa/H4m8ZZ+0XGoZd8bc3nSLZ1BCnVzD&#10;l/a7NfDwOIHzmXgE9OwfAAD//wMAUEsBAi0AFAAGAAgAAAAhANvh9svuAAAAhQEAABMAAAAAAAAA&#10;AAAAAAAAAAAAAFtDb250ZW50X1R5cGVzXS54bWxQSwECLQAUAAYACAAAACEAWvQsW78AAAAVAQAA&#10;CwAAAAAAAAAAAAAAAAAfAQAAX3JlbHMvLnJlbHNQSwECLQAUAAYACAAAACEA0axnksYAAADcAAAA&#10;DwAAAAAAAAAAAAAAAAAHAgAAZHJzL2Rvd25yZXYueG1sUEsFBgAAAAADAAMAtwAAAPoC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ARLxAAAANwAAAAPAAAAZHJzL2Rvd25yZXYueG1sRI9Ba8JA&#10;FITvQv/D8gq96aYRjURXKQVRPAhaCx4f2Wc2Nvs2Zrea/vuuIHgcZuYbZrbobC2u1PrKsYL3QQKC&#10;uHC64lLB4WvZn4DwAVlj7ZgU/JGHxfylN8Ncuxvv6LoPpYgQ9jkqMCE0uZS+MGTRD1xDHL2Tay2G&#10;KNtS6hZvEW5rmSbJWFqsOC4YbOjTUPGz/7UKUpLngx2tsnFC3fdRppfz1myUenvtPqYgAnXhGX60&#10;11rBcJTB/Uw8AnL+DwAA//8DAFBLAQItABQABgAIAAAAIQDb4fbL7gAAAIUBAAATAAAAAAAAAAAA&#10;AAAAAAAAAABbQ29udGVudF9UeXBlc10ueG1sUEsBAi0AFAAGAAgAAAAhAFr0LFu/AAAAFQEAAAsA&#10;AAAAAAAAAAAAAAAAHwEAAF9yZWxzLy5yZWxzUEsBAi0AFAAGAAgAAAAhAAmIBEv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2pcwgAAANwAAAAPAAAAZHJzL2Rvd25yZXYueG1sRE/LasJA&#10;FN0X/IfhCm5EJ7a0SHQMMVTosk3duLtmrkkwcydkJo/69Z1FocvDee+TyTRioM7VlhVs1hEI4sLq&#10;mksF5+/TagvCeWSNjWVS8EMOksPsaY+xtiN/0ZD7UoQQdjEqqLxvYyldUZFBt7YtceButjPoA+xK&#10;qTscQ7hp5HMUvUmDNYeGClvKKirueW8U9EuXZ1f9ubxMQ6HfH8dxrB+pUov5lO5AeJr8v/jP/aEV&#10;vLyGteFMOALy8AsAAP//AwBQSwECLQAUAAYACAAAACEA2+H2y+4AAACFAQAAEwAAAAAAAAAAAAAA&#10;AAAAAAAAW0NvbnRlbnRfVHlwZXNdLnhtbFBLAQItABQABgAIAAAAIQBa9CxbvwAAABUBAAALAAAA&#10;AAAAAAAAAAAAAB8BAABfcmVscy8ucmVsc1BLAQItABQABgAIAAAAIQCks2pcwgAAANwAAAAPAAAA&#10;AAAAAAAAAAAAAAcCAABkcnMvZG93bnJldi54bWxQSwUGAAAAAAMAAwC3AAAA9gI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8505" w:type="dxa"/>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5103"/>
      <w:gridCol w:w="3402"/>
    </w:tblGrid>
    <w:tr w:rsidR="00D21573" w:rsidRPr="00AE3921" w14:paraId="152AA6B3" w14:textId="77777777" w:rsidTr="001F529C">
      <w:trPr>
        <w:trHeight w:val="227"/>
        <w:jc w:val="center"/>
      </w:trPr>
      <w:tc>
        <w:tcPr>
          <w:tcW w:w="5103" w:type="dxa"/>
          <w:vAlign w:val="center"/>
        </w:tcPr>
        <w:p w14:paraId="57E1DFE3" w14:textId="77777777" w:rsidR="00D21573" w:rsidRPr="00A232E6" w:rsidRDefault="00D21573" w:rsidP="001F529C">
          <w:pPr>
            <w:tabs>
              <w:tab w:val="right" w:pos="8505"/>
            </w:tabs>
            <w:jc w:val="left"/>
            <w:rPr>
              <w:color w:val="000000" w:themeColor="text1"/>
              <w:sz w:val="12"/>
              <w:szCs w:val="12"/>
            </w:rPr>
          </w:pPr>
          <w:r w:rsidRPr="00A232E6">
            <w:rPr>
              <w:caps/>
              <w:color w:val="000000"/>
              <w:sz w:val="12"/>
              <w:szCs w:val="12"/>
            </w:rPr>
            <w:t>ČOV LIPNÍK NAD BEČVOU – POVODŇOVÁ ČERPACÍ STANICE</w:t>
          </w:r>
        </w:p>
      </w:tc>
      <w:tc>
        <w:tcPr>
          <w:tcW w:w="3402" w:type="dxa"/>
          <w:tcMar>
            <w:left w:w="113" w:type="dxa"/>
          </w:tcMar>
          <w:vAlign w:val="center"/>
        </w:tcPr>
        <w:p w14:paraId="0F56EF65" w14:textId="77777777" w:rsidR="00D21573" w:rsidRPr="00AE3921" w:rsidRDefault="00B821CE" w:rsidP="001F529C">
          <w:pPr>
            <w:tabs>
              <w:tab w:val="right" w:pos="8505"/>
            </w:tabs>
            <w:jc w:val="right"/>
            <w:rPr>
              <w:color w:val="000000" w:themeColor="text1"/>
              <w:sz w:val="12"/>
              <w:szCs w:val="12"/>
            </w:rPr>
          </w:pPr>
          <w:sdt>
            <w:sdtPr>
              <w:rPr>
                <w:bCs/>
                <w:color w:val="000000" w:themeColor="text1"/>
                <w:sz w:val="12"/>
                <w:szCs w:val="12"/>
              </w:rPr>
              <w:alias w:val="Číslo přílohy"/>
              <w:tag w:val="PrilCislo"/>
              <w:id w:val="-1128089717"/>
              <w:text/>
            </w:sdtPr>
            <w:sdtEndPr/>
            <w:sdtContent>
              <w:r w:rsidR="00D21573" w:rsidRPr="00A232E6">
                <w:rPr>
                  <w:bCs/>
                  <w:color w:val="000000" w:themeColor="text1"/>
                  <w:sz w:val="12"/>
                  <w:szCs w:val="12"/>
                </w:rPr>
                <w:t xml:space="preserve">B.1 Souhrnná technická zpráva </w:t>
              </w:r>
            </w:sdtContent>
          </w:sdt>
          <w:r w:rsidR="00D21573" w:rsidRPr="00A232E6">
            <w:rPr>
              <w:bCs/>
              <w:color w:val="000000" w:themeColor="text1"/>
              <w:sz w:val="12"/>
              <w:szCs w:val="12"/>
            </w:rPr>
            <w:t xml:space="preserve"> </w:t>
          </w:r>
          <w:sdt>
            <w:sdtPr>
              <w:rPr>
                <w:bCs/>
                <w:color w:val="000000" w:themeColor="text1"/>
                <w:sz w:val="12"/>
                <w:szCs w:val="12"/>
              </w:rPr>
              <w:alias w:val="Název přílohy"/>
              <w:tag w:val="PrilNaz"/>
              <w:id w:val="-1561244866"/>
              <w:text/>
            </w:sdtPr>
            <w:sdtEndPr/>
            <w:sdtContent>
              <w:r w:rsidR="00D21573" w:rsidRPr="00A232E6">
                <w:rPr>
                  <w:bCs/>
                  <w:color w:val="000000" w:themeColor="text1"/>
                  <w:sz w:val="12"/>
                  <w:szCs w:val="12"/>
                </w:rPr>
                <w:t xml:space="preserve"> </w:t>
              </w:r>
            </w:sdtContent>
          </w:sdt>
        </w:p>
      </w:tc>
    </w:tr>
    <w:tr w:rsidR="00D21573" w:rsidRPr="00AE3921" w14:paraId="19C6CAC0" w14:textId="77777777" w:rsidTr="001F529C">
      <w:trPr>
        <w:trHeight w:val="227"/>
        <w:jc w:val="center"/>
      </w:trPr>
      <w:tc>
        <w:tcPr>
          <w:tcW w:w="5103" w:type="dxa"/>
          <w:vAlign w:val="center"/>
        </w:tcPr>
        <w:p w14:paraId="2049CC90" w14:textId="77777777" w:rsidR="00D21573" w:rsidRPr="00AE3921" w:rsidRDefault="00B821CE" w:rsidP="00987A5B">
          <w:pPr>
            <w:tabs>
              <w:tab w:val="right" w:pos="8505"/>
            </w:tabs>
            <w:jc w:val="left"/>
            <w:rPr>
              <w:color w:val="000000" w:themeColor="text1"/>
              <w:sz w:val="12"/>
              <w:szCs w:val="12"/>
            </w:rPr>
          </w:pPr>
          <w:sdt>
            <w:sdtPr>
              <w:rPr>
                <w:rFonts w:cs="Arial"/>
                <w:bCs/>
                <w:color w:val="000000"/>
                <w:sz w:val="12"/>
                <w:szCs w:val="12"/>
              </w:rPr>
              <w:alias w:val="Upřesňující podnázev zakázky"/>
              <w:tag w:val="Podnazev"/>
              <w:id w:val="-618223195"/>
              <w:text/>
            </w:sdtPr>
            <w:sdtEndPr/>
            <w:sdtContent>
              <w:r w:rsidR="00D21573">
                <w:rPr>
                  <w:rFonts w:cs="Arial"/>
                  <w:bCs/>
                  <w:color w:val="000000"/>
                  <w:sz w:val="12"/>
                  <w:szCs w:val="12"/>
                </w:rPr>
                <w:t>Projektová d</w:t>
              </w:r>
              <w:r w:rsidR="00D21573" w:rsidRPr="00C628D8">
                <w:rPr>
                  <w:rFonts w:cs="Arial"/>
                  <w:bCs/>
                  <w:color w:val="000000"/>
                  <w:sz w:val="12"/>
                  <w:szCs w:val="12"/>
                </w:rPr>
                <w:t xml:space="preserve">okumentace pro </w:t>
              </w:r>
              <w:r w:rsidR="00D21573">
                <w:rPr>
                  <w:rFonts w:cs="Arial"/>
                  <w:bCs/>
                  <w:color w:val="000000"/>
                  <w:sz w:val="12"/>
                  <w:szCs w:val="12"/>
                </w:rPr>
                <w:t>provádění stavby (D</w:t>
              </w:r>
              <w:r w:rsidR="00D21573" w:rsidRPr="00C628D8">
                <w:rPr>
                  <w:rFonts w:cs="Arial"/>
                  <w:bCs/>
                  <w:color w:val="000000"/>
                  <w:sz w:val="12"/>
                  <w:szCs w:val="12"/>
                </w:rPr>
                <w:t>P</w:t>
              </w:r>
              <w:r w:rsidR="00D21573">
                <w:rPr>
                  <w:rFonts w:cs="Arial"/>
                  <w:bCs/>
                  <w:color w:val="000000"/>
                  <w:sz w:val="12"/>
                  <w:szCs w:val="12"/>
                </w:rPr>
                <w:t>S</w:t>
              </w:r>
              <w:r w:rsidR="00D21573" w:rsidRPr="00C628D8">
                <w:rPr>
                  <w:rFonts w:cs="Arial"/>
                  <w:bCs/>
                  <w:color w:val="000000"/>
                  <w:sz w:val="12"/>
                  <w:szCs w:val="12"/>
                </w:rPr>
                <w:t>)</w:t>
              </w:r>
            </w:sdtContent>
          </w:sdt>
        </w:p>
      </w:tc>
      <w:tc>
        <w:tcPr>
          <w:tcW w:w="3402" w:type="dxa"/>
          <w:tcMar>
            <w:left w:w="113" w:type="dxa"/>
          </w:tcMar>
          <w:vAlign w:val="center"/>
        </w:tcPr>
        <w:p w14:paraId="4A39783E" w14:textId="77777777" w:rsidR="00D21573" w:rsidRPr="00AE3921" w:rsidRDefault="00B821CE" w:rsidP="001F529C">
          <w:pPr>
            <w:tabs>
              <w:tab w:val="right" w:pos="8505"/>
            </w:tabs>
            <w:jc w:val="right"/>
            <w:rPr>
              <w:color w:val="000000" w:themeColor="text1"/>
              <w:sz w:val="12"/>
              <w:szCs w:val="12"/>
            </w:rPr>
          </w:pPr>
          <w:sdt>
            <w:sdtPr>
              <w:rPr>
                <w:color w:val="000000" w:themeColor="text1"/>
                <w:sz w:val="12"/>
                <w:szCs w:val="12"/>
              </w:rPr>
              <w:alias w:val="Stupeň"/>
              <w:tag w:val="StupenZ"/>
              <w:id w:val="-1851409517"/>
              <w:showingPlcHdr/>
              <w:text/>
            </w:sdtPr>
            <w:sdtEndPr/>
            <w:sdtContent>
              <w:r w:rsidR="00D21573" w:rsidRPr="00AE3921">
                <w:rPr>
                  <w:color w:val="000000" w:themeColor="text1"/>
                  <w:sz w:val="12"/>
                  <w:szCs w:val="12"/>
                </w:rPr>
                <w:t xml:space="preserve"> </w:t>
              </w:r>
            </w:sdtContent>
          </w:sdt>
        </w:p>
      </w:tc>
    </w:tr>
  </w:tbl>
  <w:p w14:paraId="7A5CF4A0" w14:textId="77777777" w:rsidR="00D21573" w:rsidRPr="00AE3921" w:rsidRDefault="00D21573" w:rsidP="00CA337C">
    <w:pPr>
      <w:pStyle w:val="Zhlav"/>
      <w:rPr>
        <w:color w:val="000000" w:themeColor="text1"/>
        <w:sz w:val="12"/>
        <w:szCs w:val="12"/>
      </w:rPr>
    </w:pPr>
  </w:p>
  <w:p w14:paraId="5B2185E6" w14:textId="77777777" w:rsidR="00D21573" w:rsidRDefault="00D2157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B302A6"/>
    <w:multiLevelType w:val="hybridMultilevel"/>
    <w:tmpl w:val="9D44AAAE"/>
    <w:lvl w:ilvl="0" w:tplc="8AD44E7E">
      <w:start w:val="1"/>
      <w:numFmt w:val="ordinal"/>
      <w:lvlText w:val="%1"/>
      <w:lvlJc w:val="left"/>
      <w:pPr>
        <w:tabs>
          <w:tab w:val="num" w:pos="397"/>
        </w:tabs>
        <w:ind w:left="397" w:hanging="397"/>
      </w:pPr>
      <w:rPr>
        <w:rFonts w:ascii="Arial" w:hAnsi="Arial" w:cs="Arial" w:hint="default"/>
        <w:b w:val="0"/>
        <w:i w:val="0"/>
        <w:sz w:val="20"/>
        <w:szCs w:val="2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 w15:restartNumberingAfterBreak="0">
    <w:nsid w:val="189E14B8"/>
    <w:multiLevelType w:val="multilevel"/>
    <w:tmpl w:val="93E8A8C0"/>
    <w:lvl w:ilvl="0">
      <w:start w:val="1"/>
      <w:numFmt w:val="decimal"/>
      <w:lvlText w:val="%1."/>
      <w:lvlJc w:val="left"/>
      <w:pPr>
        <w:ind w:left="397" w:hanging="397"/>
      </w:pPr>
      <w:rPr>
        <w:rFonts w:hint="default"/>
      </w:rPr>
    </w:lvl>
    <w:lvl w:ilvl="1">
      <w:start w:val="1"/>
      <w:numFmt w:val="lowerLetter"/>
      <w:lvlText w:val="%2)"/>
      <w:lvlJc w:val="left"/>
      <w:pPr>
        <w:ind w:left="794" w:hanging="397"/>
      </w:pPr>
      <w:rPr>
        <w:rFonts w:hint="default"/>
      </w:rPr>
    </w:lvl>
    <w:lvl w:ilvl="2">
      <w:start w:val="1"/>
      <w:numFmt w:val="bullet"/>
      <w:lvlText w:val=""/>
      <w:lvlJc w:val="left"/>
      <w:pPr>
        <w:ind w:left="1191" w:hanging="397"/>
      </w:pPr>
      <w:rPr>
        <w:rFonts w:ascii="Symbol" w:hAnsi="Symbol" w:hint="default"/>
        <w:color w:val="auto"/>
      </w:rPr>
    </w:lvl>
    <w:lvl w:ilvl="3">
      <w:start w:val="1"/>
      <w:numFmt w:val="bullet"/>
      <w:lvlText w:val=""/>
      <w:lvlJc w:val="left"/>
      <w:pPr>
        <w:ind w:left="1588" w:hanging="397"/>
      </w:pPr>
      <w:rPr>
        <w:rFonts w:ascii="Wingdings" w:hAnsi="Wingdings" w:hint="default"/>
      </w:rPr>
    </w:lvl>
    <w:lvl w:ilvl="4">
      <w:start w:val="1"/>
      <w:numFmt w:val="lowerLetter"/>
      <w:lvlText w:val="(%5)"/>
      <w:lvlJc w:val="left"/>
      <w:pPr>
        <w:ind w:left="1985" w:hanging="397"/>
      </w:pPr>
      <w:rPr>
        <w:rFonts w:hint="default"/>
      </w:rPr>
    </w:lvl>
    <w:lvl w:ilvl="5">
      <w:start w:val="1"/>
      <w:numFmt w:val="lowerRoman"/>
      <w:lvlText w:val="(%6)"/>
      <w:lvlJc w:val="left"/>
      <w:pPr>
        <w:ind w:left="2382" w:hanging="397"/>
      </w:pPr>
      <w:rPr>
        <w:rFonts w:hint="default"/>
      </w:rPr>
    </w:lvl>
    <w:lvl w:ilvl="6">
      <w:start w:val="1"/>
      <w:numFmt w:val="decimal"/>
      <w:lvlText w:val="%7."/>
      <w:lvlJc w:val="left"/>
      <w:pPr>
        <w:ind w:left="2779" w:hanging="397"/>
      </w:pPr>
      <w:rPr>
        <w:rFonts w:hint="default"/>
      </w:rPr>
    </w:lvl>
    <w:lvl w:ilvl="7">
      <w:start w:val="1"/>
      <w:numFmt w:val="lowerLetter"/>
      <w:lvlText w:val="%8."/>
      <w:lvlJc w:val="left"/>
      <w:pPr>
        <w:ind w:left="3176" w:hanging="397"/>
      </w:pPr>
      <w:rPr>
        <w:rFonts w:hint="default"/>
      </w:rPr>
    </w:lvl>
    <w:lvl w:ilvl="8">
      <w:start w:val="1"/>
      <w:numFmt w:val="lowerRoman"/>
      <w:lvlText w:val="%9."/>
      <w:lvlJc w:val="left"/>
      <w:pPr>
        <w:ind w:left="3573" w:hanging="397"/>
      </w:pPr>
      <w:rPr>
        <w:rFonts w:hint="default"/>
      </w:rPr>
    </w:lvl>
  </w:abstractNum>
  <w:abstractNum w:abstractNumId="2" w15:restartNumberingAfterBreak="0">
    <w:nsid w:val="1FBE664C"/>
    <w:multiLevelType w:val="hybridMultilevel"/>
    <w:tmpl w:val="61E61CA0"/>
    <w:lvl w:ilvl="0" w:tplc="FAFE6526">
      <w:start w:val="1"/>
      <w:numFmt w:val="bullet"/>
      <w:lvlText w:val="-"/>
      <w:lvlJc w:val="left"/>
      <w:pPr>
        <w:tabs>
          <w:tab w:val="num" w:pos="1191"/>
        </w:tabs>
        <w:ind w:left="1191" w:hanging="397"/>
      </w:pPr>
      <w:rPr>
        <w:rFonts w:ascii="Verdana" w:hAnsi="Verdana" w:hint="default"/>
        <w:b w:val="0"/>
        <w:i w:val="0"/>
        <w:sz w:val="20"/>
        <w:szCs w:val="20"/>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D636E6A"/>
    <w:multiLevelType w:val="hybridMultilevel"/>
    <w:tmpl w:val="41166C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3056146B"/>
    <w:multiLevelType w:val="hybridMultilevel"/>
    <w:tmpl w:val="65A855E0"/>
    <w:lvl w:ilvl="0" w:tplc="716CA04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3CB409E5"/>
    <w:multiLevelType w:val="hybridMultilevel"/>
    <w:tmpl w:val="7E527D7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D6D4880"/>
    <w:multiLevelType w:val="multilevel"/>
    <w:tmpl w:val="4CDE53BE"/>
    <w:lvl w:ilvl="0">
      <w:start w:val="1"/>
      <w:numFmt w:val="upperLetter"/>
      <w:pStyle w:val="Nadpis1"/>
      <w:lvlText w:val="%1"/>
      <w:lvlJc w:val="left"/>
      <w:pPr>
        <w:ind w:left="360" w:hanging="360"/>
      </w:pPr>
      <w:rPr>
        <w:rFonts w:hint="default"/>
      </w:rPr>
    </w:lvl>
    <w:lvl w:ilvl="1">
      <w:start w:val="1"/>
      <w:numFmt w:val="decimal"/>
      <w:pStyle w:val="Nadpis2"/>
      <w:lvlText w:val="%1.%2"/>
      <w:lvlJc w:val="left"/>
      <w:pPr>
        <w:tabs>
          <w:tab w:val="num" w:pos="4545"/>
        </w:tabs>
        <w:ind w:left="4545" w:hanging="576"/>
      </w:pPr>
      <w:rPr>
        <w:rFonts w:cs="Times New Roman" w:hint="default"/>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Nadpis3"/>
      <w:lvlText w:val="%1.%2.%3"/>
      <w:lvlJc w:val="left"/>
      <w:pPr>
        <w:tabs>
          <w:tab w:val="num" w:pos="720"/>
        </w:tabs>
        <w:ind w:left="720" w:hanging="720"/>
      </w:pPr>
      <w:rPr>
        <w:rFonts w:hint="default"/>
        <w:caps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440"/>
        </w:tabs>
        <w:ind w:left="1008" w:hanging="1008"/>
      </w:pPr>
      <w:rPr>
        <w:rFonts w:hint="default"/>
      </w:rPr>
    </w:lvl>
    <w:lvl w:ilvl="5">
      <w:start w:val="1"/>
      <w:numFmt w:val="decimal"/>
      <w:pStyle w:val="Nadpis6"/>
      <w:lvlText w:val="%1.%2.%3.%4.%5.%6"/>
      <w:lvlJc w:val="left"/>
      <w:pPr>
        <w:tabs>
          <w:tab w:val="num" w:pos="1440"/>
        </w:tabs>
        <w:ind w:left="1152" w:hanging="1152"/>
      </w:pPr>
      <w:rPr>
        <w:rFonts w:hint="default"/>
      </w:rPr>
    </w:lvl>
    <w:lvl w:ilvl="6">
      <w:start w:val="1"/>
      <w:numFmt w:val="decimal"/>
      <w:pStyle w:val="Nadpis7"/>
      <w:lvlText w:val="%1.%2.%3.%4.%5.%6.%7"/>
      <w:lvlJc w:val="left"/>
      <w:pPr>
        <w:tabs>
          <w:tab w:val="num" w:pos="1800"/>
        </w:tabs>
        <w:ind w:left="1296" w:hanging="1296"/>
      </w:pPr>
      <w:rPr>
        <w:rFonts w:hint="default"/>
      </w:rPr>
    </w:lvl>
    <w:lvl w:ilvl="7">
      <w:start w:val="1"/>
      <w:numFmt w:val="decimal"/>
      <w:pStyle w:val="Nadpis8"/>
      <w:lvlText w:val="%1.%2.%3.%4.%5.%6.%7.%8"/>
      <w:lvlJc w:val="left"/>
      <w:pPr>
        <w:tabs>
          <w:tab w:val="num" w:pos="1800"/>
        </w:tabs>
        <w:ind w:left="1440" w:hanging="1440"/>
      </w:pPr>
      <w:rPr>
        <w:rFonts w:hint="default"/>
      </w:rPr>
    </w:lvl>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abstractNum>
  <w:abstractNum w:abstractNumId="7" w15:restartNumberingAfterBreak="0">
    <w:nsid w:val="3DA77833"/>
    <w:multiLevelType w:val="hybridMultilevel"/>
    <w:tmpl w:val="41BEA6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46806B17"/>
    <w:multiLevelType w:val="multilevel"/>
    <w:tmpl w:val="55644F2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 w15:restartNumberingAfterBreak="0">
    <w:nsid w:val="49C24BC6"/>
    <w:multiLevelType w:val="hybridMultilevel"/>
    <w:tmpl w:val="F6A4AFA8"/>
    <w:lvl w:ilvl="0" w:tplc="589E02B4">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589D4AF7"/>
    <w:multiLevelType w:val="hybridMultilevel"/>
    <w:tmpl w:val="79C855EE"/>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BD36C26"/>
    <w:multiLevelType w:val="hybridMultilevel"/>
    <w:tmpl w:val="079AF730"/>
    <w:lvl w:ilvl="0" w:tplc="19DA1DDC">
      <w:start w:val="1"/>
      <w:numFmt w:val="decimal"/>
      <w:lvlText w:val="%1."/>
      <w:lvlJc w:val="left"/>
      <w:pPr>
        <w:tabs>
          <w:tab w:val="num" w:pos="397"/>
        </w:tabs>
        <w:ind w:left="397" w:hanging="397"/>
      </w:pPr>
      <w:rPr>
        <w:rFonts w:ascii="Arial" w:hAnsi="Arial" w:cs="Arial" w:hint="default"/>
        <w:b w:val="0"/>
        <w:i w:val="0"/>
        <w:sz w:val="18"/>
      </w:rPr>
    </w:lvl>
    <w:lvl w:ilvl="1" w:tplc="04050003">
      <w:start w:val="1"/>
      <w:numFmt w:val="bullet"/>
      <w:lvlText w:val="o"/>
      <w:lvlJc w:val="left"/>
      <w:pPr>
        <w:tabs>
          <w:tab w:val="num" w:pos="794"/>
        </w:tabs>
        <w:ind w:left="794" w:hanging="397"/>
      </w:pPr>
      <w:rPr>
        <w:rFonts w:ascii="Courier New" w:hAnsi="Courier New" w:cs="Courier New" w:hint="default"/>
      </w:rPr>
    </w:lvl>
    <w:lvl w:ilvl="2" w:tplc="0405001B">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5EBD4FD8"/>
    <w:multiLevelType w:val="hybridMultilevel"/>
    <w:tmpl w:val="178EEF82"/>
    <w:lvl w:ilvl="0" w:tplc="0E8C769E">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667262C1"/>
    <w:multiLevelType w:val="hybridMultilevel"/>
    <w:tmpl w:val="100E289A"/>
    <w:lvl w:ilvl="0" w:tplc="F0688D94">
      <w:start w:val="1"/>
      <w:numFmt w:val="bullet"/>
      <w:pStyle w:val="Odrky1"/>
      <w:lvlText w:val=""/>
      <w:lvlJc w:val="left"/>
      <w:pPr>
        <w:tabs>
          <w:tab w:val="num" w:pos="2160"/>
        </w:tabs>
        <w:ind w:left="2160" w:hanging="360"/>
      </w:pPr>
      <w:rPr>
        <w:rFonts w:ascii="Symbol" w:hAnsi="Symbol" w:hint="default"/>
      </w:rPr>
    </w:lvl>
    <w:lvl w:ilvl="1" w:tplc="04050003" w:tentative="1">
      <w:start w:val="1"/>
      <w:numFmt w:val="bullet"/>
      <w:lvlText w:val="o"/>
      <w:lvlJc w:val="left"/>
      <w:pPr>
        <w:tabs>
          <w:tab w:val="num" w:pos="2880"/>
        </w:tabs>
        <w:ind w:left="2880" w:hanging="360"/>
      </w:pPr>
      <w:rPr>
        <w:rFonts w:ascii="Courier New" w:hAnsi="Courier New" w:hint="default"/>
      </w:rPr>
    </w:lvl>
    <w:lvl w:ilvl="2" w:tplc="04050005" w:tentative="1">
      <w:start w:val="1"/>
      <w:numFmt w:val="bullet"/>
      <w:lvlText w:val=""/>
      <w:lvlJc w:val="left"/>
      <w:pPr>
        <w:tabs>
          <w:tab w:val="num" w:pos="3600"/>
        </w:tabs>
        <w:ind w:left="3600" w:hanging="360"/>
      </w:pPr>
      <w:rPr>
        <w:rFonts w:ascii="Wingdings" w:hAnsi="Wingdings" w:hint="default"/>
      </w:rPr>
    </w:lvl>
    <w:lvl w:ilvl="3" w:tplc="04050001" w:tentative="1">
      <w:start w:val="1"/>
      <w:numFmt w:val="bullet"/>
      <w:lvlText w:val=""/>
      <w:lvlJc w:val="left"/>
      <w:pPr>
        <w:tabs>
          <w:tab w:val="num" w:pos="4320"/>
        </w:tabs>
        <w:ind w:left="4320" w:hanging="360"/>
      </w:pPr>
      <w:rPr>
        <w:rFonts w:ascii="Symbol" w:hAnsi="Symbol" w:hint="default"/>
      </w:rPr>
    </w:lvl>
    <w:lvl w:ilvl="4" w:tplc="04050003" w:tentative="1">
      <w:start w:val="1"/>
      <w:numFmt w:val="bullet"/>
      <w:lvlText w:val="o"/>
      <w:lvlJc w:val="left"/>
      <w:pPr>
        <w:tabs>
          <w:tab w:val="num" w:pos="5040"/>
        </w:tabs>
        <w:ind w:left="5040" w:hanging="360"/>
      </w:pPr>
      <w:rPr>
        <w:rFonts w:ascii="Courier New" w:hAnsi="Courier New" w:hint="default"/>
      </w:rPr>
    </w:lvl>
    <w:lvl w:ilvl="5" w:tplc="04050005" w:tentative="1">
      <w:start w:val="1"/>
      <w:numFmt w:val="bullet"/>
      <w:lvlText w:val=""/>
      <w:lvlJc w:val="left"/>
      <w:pPr>
        <w:tabs>
          <w:tab w:val="num" w:pos="5760"/>
        </w:tabs>
        <w:ind w:left="5760" w:hanging="360"/>
      </w:pPr>
      <w:rPr>
        <w:rFonts w:ascii="Wingdings" w:hAnsi="Wingdings" w:hint="default"/>
      </w:rPr>
    </w:lvl>
    <w:lvl w:ilvl="6" w:tplc="04050001" w:tentative="1">
      <w:start w:val="1"/>
      <w:numFmt w:val="bullet"/>
      <w:lvlText w:val=""/>
      <w:lvlJc w:val="left"/>
      <w:pPr>
        <w:tabs>
          <w:tab w:val="num" w:pos="6480"/>
        </w:tabs>
        <w:ind w:left="6480" w:hanging="360"/>
      </w:pPr>
      <w:rPr>
        <w:rFonts w:ascii="Symbol" w:hAnsi="Symbol" w:hint="default"/>
      </w:rPr>
    </w:lvl>
    <w:lvl w:ilvl="7" w:tplc="04050003" w:tentative="1">
      <w:start w:val="1"/>
      <w:numFmt w:val="bullet"/>
      <w:lvlText w:val="o"/>
      <w:lvlJc w:val="left"/>
      <w:pPr>
        <w:tabs>
          <w:tab w:val="num" w:pos="7200"/>
        </w:tabs>
        <w:ind w:left="7200" w:hanging="360"/>
      </w:pPr>
      <w:rPr>
        <w:rFonts w:ascii="Courier New" w:hAnsi="Courier New" w:hint="default"/>
      </w:rPr>
    </w:lvl>
    <w:lvl w:ilvl="8" w:tplc="04050005" w:tentative="1">
      <w:start w:val="1"/>
      <w:numFmt w:val="bullet"/>
      <w:lvlText w:val=""/>
      <w:lvlJc w:val="left"/>
      <w:pPr>
        <w:tabs>
          <w:tab w:val="num" w:pos="7920"/>
        </w:tabs>
        <w:ind w:left="7920" w:hanging="360"/>
      </w:pPr>
      <w:rPr>
        <w:rFonts w:ascii="Wingdings" w:hAnsi="Wingdings" w:hint="default"/>
      </w:rPr>
    </w:lvl>
  </w:abstractNum>
  <w:abstractNum w:abstractNumId="14" w15:restartNumberingAfterBreak="0">
    <w:nsid w:val="67EF7CF0"/>
    <w:multiLevelType w:val="hybridMultilevel"/>
    <w:tmpl w:val="52CE2DAE"/>
    <w:lvl w:ilvl="0" w:tplc="DFF8BFB6">
      <w:start w:val="2"/>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695A5D4A"/>
    <w:multiLevelType w:val="hybridMultilevel"/>
    <w:tmpl w:val="6C30D4B8"/>
    <w:lvl w:ilvl="0" w:tplc="29DA1D2A">
      <w:start w:val="1"/>
      <w:numFmt w:val="ordinal"/>
      <w:lvlText w:val="%1"/>
      <w:lvlJc w:val="left"/>
      <w:pPr>
        <w:tabs>
          <w:tab w:val="num" w:pos="397"/>
        </w:tabs>
        <w:ind w:left="397" w:hanging="397"/>
      </w:pPr>
      <w:rPr>
        <w:rFonts w:ascii="Arial" w:hAnsi="Arial" w:cs="Arial" w:hint="default"/>
        <w:b w:val="0"/>
        <w:i w:val="0"/>
        <w:sz w:val="20"/>
        <w:szCs w:val="2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15:restartNumberingAfterBreak="0">
    <w:nsid w:val="6F19583B"/>
    <w:multiLevelType w:val="singleLevel"/>
    <w:tmpl w:val="FC060CD6"/>
    <w:lvl w:ilvl="0">
      <w:start w:val="1"/>
      <w:numFmt w:val="bullet"/>
      <w:pStyle w:val="odrky"/>
      <w:lvlText w:val=""/>
      <w:lvlJc w:val="left"/>
      <w:pPr>
        <w:tabs>
          <w:tab w:val="num" w:pos="644"/>
        </w:tabs>
        <w:ind w:left="624" w:hanging="340"/>
      </w:pPr>
      <w:rPr>
        <w:rFonts w:ascii="Symbol" w:hAnsi="Symbol" w:hint="default"/>
      </w:rPr>
    </w:lvl>
  </w:abstractNum>
  <w:abstractNum w:abstractNumId="17" w15:restartNumberingAfterBreak="0">
    <w:nsid w:val="719814BA"/>
    <w:multiLevelType w:val="hybridMultilevel"/>
    <w:tmpl w:val="B58672C6"/>
    <w:lvl w:ilvl="0" w:tplc="CB18CFD2">
      <w:start w:val="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3"/>
  </w:num>
  <w:num w:numId="2">
    <w:abstractNumId w:val="6"/>
  </w:num>
  <w:num w:numId="3">
    <w:abstractNumId w:val="8"/>
  </w:num>
  <w:num w:numId="4">
    <w:abstractNumId w:val="12"/>
  </w:num>
  <w:num w:numId="5">
    <w:abstractNumId w:val="16"/>
  </w:num>
  <w:num w:numId="6">
    <w:abstractNumId w:val="14"/>
  </w:num>
  <w:num w:numId="7">
    <w:abstractNumId w:val="10"/>
  </w:num>
  <w:num w:numId="8">
    <w:abstractNumId w:val="7"/>
  </w:num>
  <w:num w:numId="9">
    <w:abstractNumId w:val="5"/>
  </w:num>
  <w:num w:numId="10">
    <w:abstractNumId w:val="1"/>
  </w:num>
  <w:num w:numId="11">
    <w:abstractNumId w:val="15"/>
  </w:num>
  <w:num w:numId="12">
    <w:abstractNumId w:val="0"/>
  </w:num>
  <w:num w:numId="13">
    <w:abstractNumId w:val="11"/>
  </w:num>
  <w:num w:numId="14">
    <w:abstractNumId w:val="2"/>
  </w:num>
  <w:num w:numId="15">
    <w:abstractNumId w:val="6"/>
    <w:lvlOverride w:ilvl="0">
      <w:startOverride w:val="2"/>
      <w:lvl w:ilvl="0">
        <w:start w:val="2"/>
        <w:numFmt w:val="upperLetter"/>
        <w:pStyle w:val="Nadpis1"/>
        <w:lvlText w:val="%1"/>
        <w:lvlJc w:val="left"/>
        <w:pPr>
          <w:ind w:left="360" w:hanging="360"/>
        </w:pPr>
        <w:rPr>
          <w:rFonts w:hint="default"/>
        </w:rPr>
      </w:lvl>
    </w:lvlOverride>
    <w:lvlOverride w:ilvl="1">
      <w:lvl w:ilvl="1">
        <w:numFmt w:val="decimal"/>
        <w:pStyle w:val="Nadpis2"/>
        <w:lvlText w:val="%1.%2"/>
        <w:lvlJc w:val="left"/>
        <w:pPr>
          <w:tabs>
            <w:tab w:val="num" w:pos="576"/>
          </w:tabs>
          <w:ind w:left="576" w:hanging="576"/>
        </w:pPr>
        <w:rPr>
          <w:rFonts w:cs="Times New Roman" w:hint="default"/>
          <w:b/>
          <w:bCs w:val="0"/>
          <w:i w:val="0"/>
          <w:iCs w:val="0"/>
          <w:caps w:val="0"/>
          <w:smallCaps w:val="0"/>
          <w:strike w:val="0"/>
          <w:dstrike w:val="0"/>
          <w:vanish w:val="0"/>
          <w:color w:val="000000"/>
          <w:spacing w:val="0"/>
          <w:kern w:val="0"/>
          <w:position w:val="0"/>
          <w:u w:val="none"/>
          <w:vertAlign w:val="baseline"/>
          <w:em w:val="none"/>
        </w:rPr>
      </w:lvl>
    </w:lvlOverride>
    <w:lvlOverride w:ilvl="2">
      <w:startOverride w:val="1"/>
      <w:lvl w:ilvl="2">
        <w:start w:val="1"/>
        <w:numFmt w:val="decimal"/>
        <w:pStyle w:val="Nadpis3"/>
        <w:lvlText w:val="%1.%2.%3"/>
        <w:lvlJc w:val="left"/>
        <w:pPr>
          <w:tabs>
            <w:tab w:val="num" w:pos="720"/>
          </w:tabs>
          <w:ind w:left="720" w:hanging="720"/>
        </w:pPr>
        <w:rPr>
          <w:rFonts w:hint="default"/>
          <w:caps w:val="0"/>
        </w:rPr>
      </w:lvl>
    </w:lvlOverride>
    <w:lvlOverride w:ilvl="3">
      <w:startOverride w:val="1"/>
      <w:lvl w:ilvl="3">
        <w:start w:val="1"/>
        <w:numFmt w:val="decimal"/>
        <w:lvlText w:val="%1.%2.%3.%4"/>
        <w:lvlJc w:val="left"/>
        <w:pPr>
          <w:tabs>
            <w:tab w:val="num" w:pos="864"/>
          </w:tabs>
          <w:ind w:left="864" w:hanging="864"/>
        </w:pPr>
        <w:rPr>
          <w:rFonts w:hint="default"/>
        </w:rPr>
      </w:lvl>
    </w:lvlOverride>
    <w:lvlOverride w:ilvl="4">
      <w:startOverride w:val="1"/>
      <w:lvl w:ilvl="4">
        <w:start w:val="1"/>
        <w:numFmt w:val="decimal"/>
        <w:lvlText w:val="%1.%2.%3.%4.%5"/>
        <w:lvlJc w:val="left"/>
        <w:pPr>
          <w:tabs>
            <w:tab w:val="num" w:pos="1440"/>
          </w:tabs>
          <w:ind w:left="1008" w:hanging="1008"/>
        </w:pPr>
        <w:rPr>
          <w:rFonts w:hint="default"/>
        </w:rPr>
      </w:lvl>
    </w:lvlOverride>
    <w:lvlOverride w:ilvl="5">
      <w:startOverride w:val="1"/>
      <w:lvl w:ilvl="5">
        <w:start w:val="1"/>
        <w:numFmt w:val="decimal"/>
        <w:pStyle w:val="Nadpis6"/>
        <w:lvlText w:val="%1.%2.%3.%4.%5.%6"/>
        <w:lvlJc w:val="left"/>
        <w:pPr>
          <w:tabs>
            <w:tab w:val="num" w:pos="1440"/>
          </w:tabs>
          <w:ind w:left="1152" w:hanging="1152"/>
        </w:pPr>
        <w:rPr>
          <w:rFonts w:hint="default"/>
        </w:rPr>
      </w:lvl>
    </w:lvlOverride>
    <w:lvlOverride w:ilvl="6">
      <w:startOverride w:val="1"/>
      <w:lvl w:ilvl="6">
        <w:start w:val="1"/>
        <w:numFmt w:val="decimal"/>
        <w:pStyle w:val="Nadpis7"/>
        <w:lvlText w:val="%1.%2.%3.%4.%5.%6.%7"/>
        <w:lvlJc w:val="left"/>
        <w:pPr>
          <w:tabs>
            <w:tab w:val="num" w:pos="1800"/>
          </w:tabs>
          <w:ind w:left="1296" w:hanging="1296"/>
        </w:pPr>
        <w:rPr>
          <w:rFonts w:hint="default"/>
        </w:rPr>
      </w:lvl>
    </w:lvlOverride>
    <w:lvlOverride w:ilvl="7">
      <w:startOverride w:val="1"/>
      <w:lvl w:ilvl="7">
        <w:start w:val="1"/>
        <w:numFmt w:val="decimal"/>
        <w:pStyle w:val="Nadpis8"/>
        <w:lvlText w:val="%1.%2.%3.%4.%5.%6.%7.%8"/>
        <w:lvlJc w:val="left"/>
        <w:pPr>
          <w:tabs>
            <w:tab w:val="num" w:pos="1800"/>
          </w:tabs>
          <w:ind w:left="1440" w:hanging="1440"/>
        </w:pPr>
        <w:rPr>
          <w:rFonts w:hint="default"/>
        </w:rPr>
      </w:lvl>
    </w:lvlOverride>
    <w:lvlOverride w:ilvl="8">
      <w:startOverride w:val="1"/>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Override>
  </w:num>
  <w:num w:numId="16">
    <w:abstractNumId w:val="4"/>
  </w:num>
  <w:num w:numId="17">
    <w:abstractNumId w:val="17"/>
  </w:num>
  <w:num w:numId="18">
    <w:abstractNumId w:val="3"/>
  </w:num>
  <w:num w:numId="19">
    <w:abstractNumId w:val="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removePersonalInformation/>
  <w:removeDateAndTime/>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oNotTrackFormatting/>
  <w:defaultTabStop w:val="340"/>
  <w:hyphenationZone w:val="425"/>
  <w:evenAndOddHeaders/>
  <w:drawingGridHorizontalSpacing w:val="100"/>
  <w:displayHorizontalDrawingGridEvery w:val="2"/>
  <w:displayVerticalDrawingGridEvery w:val="2"/>
  <w:noPunctuationKerning/>
  <w:characterSpacingControl w:val="doNotCompress"/>
  <w:hdrShapeDefaults>
    <o:shapedefaults v:ext="edit" spidmax="1873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61121"/>
    <w:rsid w:val="00001B9E"/>
    <w:rsid w:val="00003015"/>
    <w:rsid w:val="000031F1"/>
    <w:rsid w:val="00003871"/>
    <w:rsid w:val="00004380"/>
    <w:rsid w:val="0000472C"/>
    <w:rsid w:val="00006916"/>
    <w:rsid w:val="000069E2"/>
    <w:rsid w:val="00006DA2"/>
    <w:rsid w:val="000072EC"/>
    <w:rsid w:val="0001014B"/>
    <w:rsid w:val="000127DC"/>
    <w:rsid w:val="0001443D"/>
    <w:rsid w:val="000146F0"/>
    <w:rsid w:val="00015AC2"/>
    <w:rsid w:val="000165CB"/>
    <w:rsid w:val="000168D1"/>
    <w:rsid w:val="00016C66"/>
    <w:rsid w:val="00017DE8"/>
    <w:rsid w:val="0002044B"/>
    <w:rsid w:val="000212B3"/>
    <w:rsid w:val="00021FD6"/>
    <w:rsid w:val="00023669"/>
    <w:rsid w:val="000244AC"/>
    <w:rsid w:val="00026D9B"/>
    <w:rsid w:val="00030D5B"/>
    <w:rsid w:val="00031291"/>
    <w:rsid w:val="000318EC"/>
    <w:rsid w:val="00031CFE"/>
    <w:rsid w:val="00033F1B"/>
    <w:rsid w:val="00036AB2"/>
    <w:rsid w:val="00036BE1"/>
    <w:rsid w:val="00036EF2"/>
    <w:rsid w:val="00037F30"/>
    <w:rsid w:val="00041297"/>
    <w:rsid w:val="00042F1C"/>
    <w:rsid w:val="00044DA0"/>
    <w:rsid w:val="000463B6"/>
    <w:rsid w:val="00046EBC"/>
    <w:rsid w:val="0005093C"/>
    <w:rsid w:val="00051E37"/>
    <w:rsid w:val="00052C81"/>
    <w:rsid w:val="00052CEB"/>
    <w:rsid w:val="00054338"/>
    <w:rsid w:val="00055059"/>
    <w:rsid w:val="000570BC"/>
    <w:rsid w:val="000571C6"/>
    <w:rsid w:val="000572FA"/>
    <w:rsid w:val="000605C7"/>
    <w:rsid w:val="0006337A"/>
    <w:rsid w:val="00064BDE"/>
    <w:rsid w:val="0006701E"/>
    <w:rsid w:val="0007147F"/>
    <w:rsid w:val="000715A5"/>
    <w:rsid w:val="00071FB4"/>
    <w:rsid w:val="00072B7C"/>
    <w:rsid w:val="000736EE"/>
    <w:rsid w:val="000773E2"/>
    <w:rsid w:val="00077945"/>
    <w:rsid w:val="00080905"/>
    <w:rsid w:val="00080C04"/>
    <w:rsid w:val="00082EE7"/>
    <w:rsid w:val="00083A5C"/>
    <w:rsid w:val="00083CDD"/>
    <w:rsid w:val="00083F8B"/>
    <w:rsid w:val="00084ECB"/>
    <w:rsid w:val="00086122"/>
    <w:rsid w:val="000879C6"/>
    <w:rsid w:val="000912C4"/>
    <w:rsid w:val="000942E3"/>
    <w:rsid w:val="000945E2"/>
    <w:rsid w:val="00094FCD"/>
    <w:rsid w:val="000957FF"/>
    <w:rsid w:val="0009637A"/>
    <w:rsid w:val="000A0F51"/>
    <w:rsid w:val="000A1F6E"/>
    <w:rsid w:val="000A2687"/>
    <w:rsid w:val="000A280F"/>
    <w:rsid w:val="000A3422"/>
    <w:rsid w:val="000A3686"/>
    <w:rsid w:val="000A37DC"/>
    <w:rsid w:val="000A3C59"/>
    <w:rsid w:val="000A5F07"/>
    <w:rsid w:val="000A698A"/>
    <w:rsid w:val="000A69FD"/>
    <w:rsid w:val="000A7368"/>
    <w:rsid w:val="000B1C39"/>
    <w:rsid w:val="000B37ED"/>
    <w:rsid w:val="000B3834"/>
    <w:rsid w:val="000B45D4"/>
    <w:rsid w:val="000B469B"/>
    <w:rsid w:val="000B4785"/>
    <w:rsid w:val="000B48BE"/>
    <w:rsid w:val="000B5FC4"/>
    <w:rsid w:val="000B6885"/>
    <w:rsid w:val="000C187D"/>
    <w:rsid w:val="000C415D"/>
    <w:rsid w:val="000C52F8"/>
    <w:rsid w:val="000C634B"/>
    <w:rsid w:val="000C6A0F"/>
    <w:rsid w:val="000C6E34"/>
    <w:rsid w:val="000C71F1"/>
    <w:rsid w:val="000D08D1"/>
    <w:rsid w:val="000D539E"/>
    <w:rsid w:val="000D6888"/>
    <w:rsid w:val="000D6D6D"/>
    <w:rsid w:val="000E00AE"/>
    <w:rsid w:val="000E0783"/>
    <w:rsid w:val="000E0C96"/>
    <w:rsid w:val="000E17F5"/>
    <w:rsid w:val="000E5A0D"/>
    <w:rsid w:val="000E6247"/>
    <w:rsid w:val="000F30AC"/>
    <w:rsid w:val="000F3925"/>
    <w:rsid w:val="000F414C"/>
    <w:rsid w:val="000F4F34"/>
    <w:rsid w:val="000F6177"/>
    <w:rsid w:val="000F6FC0"/>
    <w:rsid w:val="000F71B3"/>
    <w:rsid w:val="000F75BA"/>
    <w:rsid w:val="000F775F"/>
    <w:rsid w:val="00100BEC"/>
    <w:rsid w:val="001013A7"/>
    <w:rsid w:val="00102C76"/>
    <w:rsid w:val="00104874"/>
    <w:rsid w:val="00105FEA"/>
    <w:rsid w:val="00106512"/>
    <w:rsid w:val="00106CCE"/>
    <w:rsid w:val="0010737E"/>
    <w:rsid w:val="0010778C"/>
    <w:rsid w:val="0011008D"/>
    <w:rsid w:val="00111253"/>
    <w:rsid w:val="001132EB"/>
    <w:rsid w:val="00113869"/>
    <w:rsid w:val="00113C96"/>
    <w:rsid w:val="00116371"/>
    <w:rsid w:val="00116711"/>
    <w:rsid w:val="00117065"/>
    <w:rsid w:val="001176C4"/>
    <w:rsid w:val="00120D4A"/>
    <w:rsid w:val="00121BF3"/>
    <w:rsid w:val="0012209B"/>
    <w:rsid w:val="001234BA"/>
    <w:rsid w:val="001257A2"/>
    <w:rsid w:val="001257B9"/>
    <w:rsid w:val="00125FE1"/>
    <w:rsid w:val="00126D3D"/>
    <w:rsid w:val="0013143A"/>
    <w:rsid w:val="00136B98"/>
    <w:rsid w:val="00137D31"/>
    <w:rsid w:val="00137D5F"/>
    <w:rsid w:val="00140B58"/>
    <w:rsid w:val="00141863"/>
    <w:rsid w:val="00141C11"/>
    <w:rsid w:val="00141D75"/>
    <w:rsid w:val="00141F34"/>
    <w:rsid w:val="001422AC"/>
    <w:rsid w:val="00143261"/>
    <w:rsid w:val="001452DE"/>
    <w:rsid w:val="0014741E"/>
    <w:rsid w:val="00147B60"/>
    <w:rsid w:val="00150676"/>
    <w:rsid w:val="001525E6"/>
    <w:rsid w:val="00153693"/>
    <w:rsid w:val="0015392C"/>
    <w:rsid w:val="00154217"/>
    <w:rsid w:val="001550C0"/>
    <w:rsid w:val="001553B9"/>
    <w:rsid w:val="00157B33"/>
    <w:rsid w:val="001602AA"/>
    <w:rsid w:val="001616D6"/>
    <w:rsid w:val="00162F95"/>
    <w:rsid w:val="00163321"/>
    <w:rsid w:val="001658DE"/>
    <w:rsid w:val="001679EE"/>
    <w:rsid w:val="00170241"/>
    <w:rsid w:val="00170549"/>
    <w:rsid w:val="0017145A"/>
    <w:rsid w:val="00171831"/>
    <w:rsid w:val="00172043"/>
    <w:rsid w:val="001746F2"/>
    <w:rsid w:val="00174A45"/>
    <w:rsid w:val="0017502D"/>
    <w:rsid w:val="00176A4F"/>
    <w:rsid w:val="001808B5"/>
    <w:rsid w:val="00180F2E"/>
    <w:rsid w:val="00181E16"/>
    <w:rsid w:val="00183630"/>
    <w:rsid w:val="0018391C"/>
    <w:rsid w:val="001854A6"/>
    <w:rsid w:val="0018623B"/>
    <w:rsid w:val="00187691"/>
    <w:rsid w:val="0019096E"/>
    <w:rsid w:val="00190CD5"/>
    <w:rsid w:val="001910B0"/>
    <w:rsid w:val="001911D5"/>
    <w:rsid w:val="00191C0C"/>
    <w:rsid w:val="00194340"/>
    <w:rsid w:val="001964B4"/>
    <w:rsid w:val="001964FD"/>
    <w:rsid w:val="00197603"/>
    <w:rsid w:val="001A20A9"/>
    <w:rsid w:val="001A2EF4"/>
    <w:rsid w:val="001A3179"/>
    <w:rsid w:val="001A474C"/>
    <w:rsid w:val="001A5697"/>
    <w:rsid w:val="001B0384"/>
    <w:rsid w:val="001B3CB2"/>
    <w:rsid w:val="001B3E9A"/>
    <w:rsid w:val="001B5626"/>
    <w:rsid w:val="001B6393"/>
    <w:rsid w:val="001B640D"/>
    <w:rsid w:val="001B64D5"/>
    <w:rsid w:val="001B7DC7"/>
    <w:rsid w:val="001C02D7"/>
    <w:rsid w:val="001C0ECF"/>
    <w:rsid w:val="001C1C1A"/>
    <w:rsid w:val="001C288E"/>
    <w:rsid w:val="001C4D2E"/>
    <w:rsid w:val="001C4F89"/>
    <w:rsid w:val="001C50F7"/>
    <w:rsid w:val="001C596F"/>
    <w:rsid w:val="001C633D"/>
    <w:rsid w:val="001C71CF"/>
    <w:rsid w:val="001C7409"/>
    <w:rsid w:val="001D06A5"/>
    <w:rsid w:val="001D10E8"/>
    <w:rsid w:val="001D2310"/>
    <w:rsid w:val="001D3FCF"/>
    <w:rsid w:val="001D410B"/>
    <w:rsid w:val="001D427A"/>
    <w:rsid w:val="001D557C"/>
    <w:rsid w:val="001D7637"/>
    <w:rsid w:val="001D7B4F"/>
    <w:rsid w:val="001E0326"/>
    <w:rsid w:val="001E2118"/>
    <w:rsid w:val="001E2A7F"/>
    <w:rsid w:val="001E2AE3"/>
    <w:rsid w:val="001E413A"/>
    <w:rsid w:val="001E4C11"/>
    <w:rsid w:val="001E4E05"/>
    <w:rsid w:val="001E5F0B"/>
    <w:rsid w:val="001E6DDC"/>
    <w:rsid w:val="001F13DE"/>
    <w:rsid w:val="001F1716"/>
    <w:rsid w:val="001F3E7C"/>
    <w:rsid w:val="001F4F6A"/>
    <w:rsid w:val="001F529C"/>
    <w:rsid w:val="001F672D"/>
    <w:rsid w:val="001F7D3B"/>
    <w:rsid w:val="00200EB0"/>
    <w:rsid w:val="0020291D"/>
    <w:rsid w:val="00202F33"/>
    <w:rsid w:val="00203223"/>
    <w:rsid w:val="0020547C"/>
    <w:rsid w:val="00205504"/>
    <w:rsid w:val="002056D0"/>
    <w:rsid w:val="00207A11"/>
    <w:rsid w:val="002118E8"/>
    <w:rsid w:val="002129EA"/>
    <w:rsid w:val="00213A0B"/>
    <w:rsid w:val="0021565A"/>
    <w:rsid w:val="00216022"/>
    <w:rsid w:val="00217F65"/>
    <w:rsid w:val="002204B5"/>
    <w:rsid w:val="002224B0"/>
    <w:rsid w:val="002224F2"/>
    <w:rsid w:val="0022276E"/>
    <w:rsid w:val="00223B24"/>
    <w:rsid w:val="002243E1"/>
    <w:rsid w:val="00224400"/>
    <w:rsid w:val="002253B4"/>
    <w:rsid w:val="00226929"/>
    <w:rsid w:val="002278C5"/>
    <w:rsid w:val="00230769"/>
    <w:rsid w:val="0023197F"/>
    <w:rsid w:val="00231C59"/>
    <w:rsid w:val="00234C83"/>
    <w:rsid w:val="002350FC"/>
    <w:rsid w:val="00236141"/>
    <w:rsid w:val="002402B4"/>
    <w:rsid w:val="00240AB5"/>
    <w:rsid w:val="0024158B"/>
    <w:rsid w:val="002424F3"/>
    <w:rsid w:val="00243A96"/>
    <w:rsid w:val="00245EBE"/>
    <w:rsid w:val="00246780"/>
    <w:rsid w:val="002478AA"/>
    <w:rsid w:val="0025002A"/>
    <w:rsid w:val="00250B12"/>
    <w:rsid w:val="002511EA"/>
    <w:rsid w:val="002512A5"/>
    <w:rsid w:val="002524EE"/>
    <w:rsid w:val="00252922"/>
    <w:rsid w:val="0025456C"/>
    <w:rsid w:val="00254C31"/>
    <w:rsid w:val="00254DE7"/>
    <w:rsid w:val="00256CEA"/>
    <w:rsid w:val="00257430"/>
    <w:rsid w:val="00257DD0"/>
    <w:rsid w:val="00261B2D"/>
    <w:rsid w:val="002620DC"/>
    <w:rsid w:val="00262712"/>
    <w:rsid w:val="0026271D"/>
    <w:rsid w:val="00262E51"/>
    <w:rsid w:val="002635A9"/>
    <w:rsid w:val="00266F5E"/>
    <w:rsid w:val="00267404"/>
    <w:rsid w:val="00267541"/>
    <w:rsid w:val="00270B7F"/>
    <w:rsid w:val="00271646"/>
    <w:rsid w:val="00272330"/>
    <w:rsid w:val="00272E5C"/>
    <w:rsid w:val="00273847"/>
    <w:rsid w:val="00274367"/>
    <w:rsid w:val="002747A0"/>
    <w:rsid w:val="00275019"/>
    <w:rsid w:val="00275D5B"/>
    <w:rsid w:val="0027687F"/>
    <w:rsid w:val="00280838"/>
    <w:rsid w:val="002808D2"/>
    <w:rsid w:val="00282A66"/>
    <w:rsid w:val="00284BC3"/>
    <w:rsid w:val="00285F45"/>
    <w:rsid w:val="002864F3"/>
    <w:rsid w:val="00287F9A"/>
    <w:rsid w:val="0029189A"/>
    <w:rsid w:val="0029245F"/>
    <w:rsid w:val="002930B2"/>
    <w:rsid w:val="00293E3A"/>
    <w:rsid w:val="002A130B"/>
    <w:rsid w:val="002A52DF"/>
    <w:rsid w:val="002A5EC9"/>
    <w:rsid w:val="002A6573"/>
    <w:rsid w:val="002A77EF"/>
    <w:rsid w:val="002A7915"/>
    <w:rsid w:val="002B3CF7"/>
    <w:rsid w:val="002B4B0A"/>
    <w:rsid w:val="002B70AE"/>
    <w:rsid w:val="002B7C88"/>
    <w:rsid w:val="002C1E82"/>
    <w:rsid w:val="002C3F73"/>
    <w:rsid w:val="002D0048"/>
    <w:rsid w:val="002D2658"/>
    <w:rsid w:val="002D28F2"/>
    <w:rsid w:val="002D3417"/>
    <w:rsid w:val="002D3B53"/>
    <w:rsid w:val="002D3E21"/>
    <w:rsid w:val="002D4364"/>
    <w:rsid w:val="002D458F"/>
    <w:rsid w:val="002D5319"/>
    <w:rsid w:val="002D5561"/>
    <w:rsid w:val="002D59D4"/>
    <w:rsid w:val="002D5A41"/>
    <w:rsid w:val="002D5A6B"/>
    <w:rsid w:val="002D6E3F"/>
    <w:rsid w:val="002D751F"/>
    <w:rsid w:val="002E240D"/>
    <w:rsid w:val="002E245D"/>
    <w:rsid w:val="002E43F0"/>
    <w:rsid w:val="002E58D1"/>
    <w:rsid w:val="002E6D80"/>
    <w:rsid w:val="002E744E"/>
    <w:rsid w:val="002F222E"/>
    <w:rsid w:val="002F5488"/>
    <w:rsid w:val="002F59AF"/>
    <w:rsid w:val="002F62FD"/>
    <w:rsid w:val="002F7335"/>
    <w:rsid w:val="00300593"/>
    <w:rsid w:val="0030247C"/>
    <w:rsid w:val="00302BC8"/>
    <w:rsid w:val="00302DD4"/>
    <w:rsid w:val="00304521"/>
    <w:rsid w:val="00304B67"/>
    <w:rsid w:val="00304FE3"/>
    <w:rsid w:val="00306161"/>
    <w:rsid w:val="00311431"/>
    <w:rsid w:val="003123A4"/>
    <w:rsid w:val="00314673"/>
    <w:rsid w:val="003167EE"/>
    <w:rsid w:val="003176B4"/>
    <w:rsid w:val="00317C07"/>
    <w:rsid w:val="00317EA7"/>
    <w:rsid w:val="00317EE8"/>
    <w:rsid w:val="00323F42"/>
    <w:rsid w:val="0033217F"/>
    <w:rsid w:val="00334B7B"/>
    <w:rsid w:val="003352CB"/>
    <w:rsid w:val="00336212"/>
    <w:rsid w:val="003362A9"/>
    <w:rsid w:val="00340B80"/>
    <w:rsid w:val="00340F3B"/>
    <w:rsid w:val="003415B4"/>
    <w:rsid w:val="00341E86"/>
    <w:rsid w:val="00342C24"/>
    <w:rsid w:val="00343559"/>
    <w:rsid w:val="00344B0E"/>
    <w:rsid w:val="00345DCB"/>
    <w:rsid w:val="0034645B"/>
    <w:rsid w:val="003466B5"/>
    <w:rsid w:val="0034759E"/>
    <w:rsid w:val="00347A6A"/>
    <w:rsid w:val="00347AFA"/>
    <w:rsid w:val="00350DCE"/>
    <w:rsid w:val="003523A9"/>
    <w:rsid w:val="00354B43"/>
    <w:rsid w:val="00355F79"/>
    <w:rsid w:val="00356A53"/>
    <w:rsid w:val="00361121"/>
    <w:rsid w:val="00361807"/>
    <w:rsid w:val="0036271A"/>
    <w:rsid w:val="00362A01"/>
    <w:rsid w:val="00363148"/>
    <w:rsid w:val="00364383"/>
    <w:rsid w:val="00364A58"/>
    <w:rsid w:val="00365EE2"/>
    <w:rsid w:val="003662D3"/>
    <w:rsid w:val="0037186F"/>
    <w:rsid w:val="00372D67"/>
    <w:rsid w:val="003731AD"/>
    <w:rsid w:val="00373913"/>
    <w:rsid w:val="00373A5D"/>
    <w:rsid w:val="00373D7D"/>
    <w:rsid w:val="003742F3"/>
    <w:rsid w:val="00374F11"/>
    <w:rsid w:val="003753BB"/>
    <w:rsid w:val="00376ED6"/>
    <w:rsid w:val="00377D71"/>
    <w:rsid w:val="0038188F"/>
    <w:rsid w:val="00382F89"/>
    <w:rsid w:val="00383A3B"/>
    <w:rsid w:val="00384080"/>
    <w:rsid w:val="0038442C"/>
    <w:rsid w:val="0038456E"/>
    <w:rsid w:val="00385EB6"/>
    <w:rsid w:val="00386454"/>
    <w:rsid w:val="00386A6E"/>
    <w:rsid w:val="003876A6"/>
    <w:rsid w:val="003878F7"/>
    <w:rsid w:val="00387AB6"/>
    <w:rsid w:val="0039087F"/>
    <w:rsid w:val="00390A11"/>
    <w:rsid w:val="00391957"/>
    <w:rsid w:val="0039201A"/>
    <w:rsid w:val="003920B3"/>
    <w:rsid w:val="00392542"/>
    <w:rsid w:val="003934CC"/>
    <w:rsid w:val="003949F8"/>
    <w:rsid w:val="00396EF6"/>
    <w:rsid w:val="0039783A"/>
    <w:rsid w:val="00397AEE"/>
    <w:rsid w:val="003A045A"/>
    <w:rsid w:val="003A1567"/>
    <w:rsid w:val="003A2229"/>
    <w:rsid w:val="003A4A8C"/>
    <w:rsid w:val="003A56E8"/>
    <w:rsid w:val="003A737C"/>
    <w:rsid w:val="003B00D4"/>
    <w:rsid w:val="003B0BB3"/>
    <w:rsid w:val="003B112F"/>
    <w:rsid w:val="003B1995"/>
    <w:rsid w:val="003B2FA5"/>
    <w:rsid w:val="003B378D"/>
    <w:rsid w:val="003B3C02"/>
    <w:rsid w:val="003B5B1D"/>
    <w:rsid w:val="003B6A38"/>
    <w:rsid w:val="003B6D19"/>
    <w:rsid w:val="003C177C"/>
    <w:rsid w:val="003C1C31"/>
    <w:rsid w:val="003C274C"/>
    <w:rsid w:val="003C2E6D"/>
    <w:rsid w:val="003C342E"/>
    <w:rsid w:val="003C3EF9"/>
    <w:rsid w:val="003C40DA"/>
    <w:rsid w:val="003C6B0D"/>
    <w:rsid w:val="003C6EC0"/>
    <w:rsid w:val="003C7F66"/>
    <w:rsid w:val="003D1428"/>
    <w:rsid w:val="003D18FB"/>
    <w:rsid w:val="003D1BBA"/>
    <w:rsid w:val="003D1E65"/>
    <w:rsid w:val="003D404F"/>
    <w:rsid w:val="003D65C0"/>
    <w:rsid w:val="003E2EA2"/>
    <w:rsid w:val="003E3EE1"/>
    <w:rsid w:val="003E464B"/>
    <w:rsid w:val="003E7EDE"/>
    <w:rsid w:val="003F0DA5"/>
    <w:rsid w:val="003F1057"/>
    <w:rsid w:val="003F142A"/>
    <w:rsid w:val="003F2201"/>
    <w:rsid w:val="003F710D"/>
    <w:rsid w:val="003F714B"/>
    <w:rsid w:val="00400C99"/>
    <w:rsid w:val="00401E3C"/>
    <w:rsid w:val="004024CC"/>
    <w:rsid w:val="004033AA"/>
    <w:rsid w:val="00403619"/>
    <w:rsid w:val="00403EFE"/>
    <w:rsid w:val="0040410E"/>
    <w:rsid w:val="004046E7"/>
    <w:rsid w:val="004052DD"/>
    <w:rsid w:val="00410ED0"/>
    <w:rsid w:val="00412177"/>
    <w:rsid w:val="0041251B"/>
    <w:rsid w:val="00414A9A"/>
    <w:rsid w:val="00415243"/>
    <w:rsid w:val="0041689F"/>
    <w:rsid w:val="00420133"/>
    <w:rsid w:val="00420C71"/>
    <w:rsid w:val="00422366"/>
    <w:rsid w:val="00423746"/>
    <w:rsid w:val="00424643"/>
    <w:rsid w:val="00425E6E"/>
    <w:rsid w:val="00427C4C"/>
    <w:rsid w:val="00430C53"/>
    <w:rsid w:val="004311DB"/>
    <w:rsid w:val="004313C2"/>
    <w:rsid w:val="00432874"/>
    <w:rsid w:val="00432C3E"/>
    <w:rsid w:val="00433461"/>
    <w:rsid w:val="0043771F"/>
    <w:rsid w:val="00437E07"/>
    <w:rsid w:val="00440B9B"/>
    <w:rsid w:val="004414EE"/>
    <w:rsid w:val="004424C5"/>
    <w:rsid w:val="0044309D"/>
    <w:rsid w:val="0044351B"/>
    <w:rsid w:val="00443835"/>
    <w:rsid w:val="0044431E"/>
    <w:rsid w:val="0044496C"/>
    <w:rsid w:val="004459A3"/>
    <w:rsid w:val="0044773A"/>
    <w:rsid w:val="00451CEA"/>
    <w:rsid w:val="004523A4"/>
    <w:rsid w:val="00456832"/>
    <w:rsid w:val="00456F7F"/>
    <w:rsid w:val="00457B40"/>
    <w:rsid w:val="0046077B"/>
    <w:rsid w:val="00460844"/>
    <w:rsid w:val="00461F6B"/>
    <w:rsid w:val="004656C2"/>
    <w:rsid w:val="00465A95"/>
    <w:rsid w:val="00465D14"/>
    <w:rsid w:val="004660A4"/>
    <w:rsid w:val="00470E1A"/>
    <w:rsid w:val="00470ED0"/>
    <w:rsid w:val="00472CA5"/>
    <w:rsid w:val="00472D5D"/>
    <w:rsid w:val="00472DFF"/>
    <w:rsid w:val="00473259"/>
    <w:rsid w:val="00473CCF"/>
    <w:rsid w:val="00473F55"/>
    <w:rsid w:val="0047496D"/>
    <w:rsid w:val="00474C5A"/>
    <w:rsid w:val="0047581E"/>
    <w:rsid w:val="00475B44"/>
    <w:rsid w:val="004774C1"/>
    <w:rsid w:val="00477E8A"/>
    <w:rsid w:val="004814CE"/>
    <w:rsid w:val="004855CD"/>
    <w:rsid w:val="00485B89"/>
    <w:rsid w:val="00486BC3"/>
    <w:rsid w:val="00487249"/>
    <w:rsid w:val="00487D25"/>
    <w:rsid w:val="00493381"/>
    <w:rsid w:val="00493E01"/>
    <w:rsid w:val="00496443"/>
    <w:rsid w:val="004976BE"/>
    <w:rsid w:val="004A0419"/>
    <w:rsid w:val="004A0786"/>
    <w:rsid w:val="004A1529"/>
    <w:rsid w:val="004A271E"/>
    <w:rsid w:val="004A31CB"/>
    <w:rsid w:val="004A4B67"/>
    <w:rsid w:val="004B03DA"/>
    <w:rsid w:val="004B0B89"/>
    <w:rsid w:val="004B2BA8"/>
    <w:rsid w:val="004B2FCB"/>
    <w:rsid w:val="004B313A"/>
    <w:rsid w:val="004B3F22"/>
    <w:rsid w:val="004B4AEA"/>
    <w:rsid w:val="004B56B5"/>
    <w:rsid w:val="004B61E0"/>
    <w:rsid w:val="004B63C9"/>
    <w:rsid w:val="004B7E30"/>
    <w:rsid w:val="004C04A7"/>
    <w:rsid w:val="004C1301"/>
    <w:rsid w:val="004C1694"/>
    <w:rsid w:val="004C1997"/>
    <w:rsid w:val="004C32E1"/>
    <w:rsid w:val="004C3CA6"/>
    <w:rsid w:val="004C4EFA"/>
    <w:rsid w:val="004C7D54"/>
    <w:rsid w:val="004D028A"/>
    <w:rsid w:val="004D0495"/>
    <w:rsid w:val="004D0CFF"/>
    <w:rsid w:val="004D1AF0"/>
    <w:rsid w:val="004D2987"/>
    <w:rsid w:val="004D392B"/>
    <w:rsid w:val="004D3A58"/>
    <w:rsid w:val="004D3F3F"/>
    <w:rsid w:val="004D4043"/>
    <w:rsid w:val="004D4CF5"/>
    <w:rsid w:val="004D601A"/>
    <w:rsid w:val="004D7887"/>
    <w:rsid w:val="004E0F77"/>
    <w:rsid w:val="004E12A5"/>
    <w:rsid w:val="004E25AC"/>
    <w:rsid w:val="004E2C25"/>
    <w:rsid w:val="004E491E"/>
    <w:rsid w:val="004E517D"/>
    <w:rsid w:val="004E63D6"/>
    <w:rsid w:val="004E67DD"/>
    <w:rsid w:val="004E79A8"/>
    <w:rsid w:val="004F182B"/>
    <w:rsid w:val="004F36C1"/>
    <w:rsid w:val="004F527E"/>
    <w:rsid w:val="004F6D5A"/>
    <w:rsid w:val="004F71B0"/>
    <w:rsid w:val="00500C31"/>
    <w:rsid w:val="005016CA"/>
    <w:rsid w:val="00502880"/>
    <w:rsid w:val="005035D0"/>
    <w:rsid w:val="00504633"/>
    <w:rsid w:val="00504E20"/>
    <w:rsid w:val="00506645"/>
    <w:rsid w:val="005071C9"/>
    <w:rsid w:val="00507329"/>
    <w:rsid w:val="005075B0"/>
    <w:rsid w:val="00511D08"/>
    <w:rsid w:val="00511FA8"/>
    <w:rsid w:val="005133F1"/>
    <w:rsid w:val="00514D6D"/>
    <w:rsid w:val="00514EAF"/>
    <w:rsid w:val="00514FDF"/>
    <w:rsid w:val="005150B4"/>
    <w:rsid w:val="00515685"/>
    <w:rsid w:val="00515CA5"/>
    <w:rsid w:val="005164CD"/>
    <w:rsid w:val="00516D14"/>
    <w:rsid w:val="005178B7"/>
    <w:rsid w:val="00517A5B"/>
    <w:rsid w:val="00517E24"/>
    <w:rsid w:val="00520093"/>
    <w:rsid w:val="005203DF"/>
    <w:rsid w:val="0052070D"/>
    <w:rsid w:val="0052129C"/>
    <w:rsid w:val="00523298"/>
    <w:rsid w:val="005275A9"/>
    <w:rsid w:val="00527BF2"/>
    <w:rsid w:val="00530BB9"/>
    <w:rsid w:val="00530F2E"/>
    <w:rsid w:val="005316DE"/>
    <w:rsid w:val="0053214F"/>
    <w:rsid w:val="0053245D"/>
    <w:rsid w:val="00532923"/>
    <w:rsid w:val="00532A93"/>
    <w:rsid w:val="0053327A"/>
    <w:rsid w:val="005339EA"/>
    <w:rsid w:val="00533B32"/>
    <w:rsid w:val="00535EC7"/>
    <w:rsid w:val="00536010"/>
    <w:rsid w:val="00537349"/>
    <w:rsid w:val="00537AAB"/>
    <w:rsid w:val="005404AA"/>
    <w:rsid w:val="00540576"/>
    <w:rsid w:val="00542706"/>
    <w:rsid w:val="00543D66"/>
    <w:rsid w:val="00545E77"/>
    <w:rsid w:val="00546726"/>
    <w:rsid w:val="00547D57"/>
    <w:rsid w:val="0055090B"/>
    <w:rsid w:val="00550A4F"/>
    <w:rsid w:val="00550C7E"/>
    <w:rsid w:val="005521DD"/>
    <w:rsid w:val="00552B53"/>
    <w:rsid w:val="005550F0"/>
    <w:rsid w:val="00555C85"/>
    <w:rsid w:val="00555FD2"/>
    <w:rsid w:val="00560175"/>
    <w:rsid w:val="00560EE0"/>
    <w:rsid w:val="005610EE"/>
    <w:rsid w:val="00562F7C"/>
    <w:rsid w:val="00564A62"/>
    <w:rsid w:val="00565268"/>
    <w:rsid w:val="00567120"/>
    <w:rsid w:val="00570301"/>
    <w:rsid w:val="00570B0B"/>
    <w:rsid w:val="00572868"/>
    <w:rsid w:val="005736DC"/>
    <w:rsid w:val="0057432B"/>
    <w:rsid w:val="00574617"/>
    <w:rsid w:val="0057670E"/>
    <w:rsid w:val="0058005B"/>
    <w:rsid w:val="00580E33"/>
    <w:rsid w:val="00581ADE"/>
    <w:rsid w:val="00582025"/>
    <w:rsid w:val="005824E4"/>
    <w:rsid w:val="0058308D"/>
    <w:rsid w:val="005831F3"/>
    <w:rsid w:val="00583344"/>
    <w:rsid w:val="00583BC1"/>
    <w:rsid w:val="0058578C"/>
    <w:rsid w:val="00586E37"/>
    <w:rsid w:val="00592305"/>
    <w:rsid w:val="0059294D"/>
    <w:rsid w:val="00592CE9"/>
    <w:rsid w:val="00592EDB"/>
    <w:rsid w:val="00594ECE"/>
    <w:rsid w:val="00594F18"/>
    <w:rsid w:val="00595C4B"/>
    <w:rsid w:val="00597B7F"/>
    <w:rsid w:val="005A2E3E"/>
    <w:rsid w:val="005A4F15"/>
    <w:rsid w:val="005A6BC0"/>
    <w:rsid w:val="005A784B"/>
    <w:rsid w:val="005A7BEB"/>
    <w:rsid w:val="005B2754"/>
    <w:rsid w:val="005B3867"/>
    <w:rsid w:val="005B4559"/>
    <w:rsid w:val="005B68CD"/>
    <w:rsid w:val="005B6987"/>
    <w:rsid w:val="005C01E2"/>
    <w:rsid w:val="005C1F66"/>
    <w:rsid w:val="005C444E"/>
    <w:rsid w:val="005C4991"/>
    <w:rsid w:val="005C4E4A"/>
    <w:rsid w:val="005C54E1"/>
    <w:rsid w:val="005C6FB9"/>
    <w:rsid w:val="005D079B"/>
    <w:rsid w:val="005D1C0A"/>
    <w:rsid w:val="005D2357"/>
    <w:rsid w:val="005D42F1"/>
    <w:rsid w:val="005D4BB5"/>
    <w:rsid w:val="005D4D86"/>
    <w:rsid w:val="005D62CE"/>
    <w:rsid w:val="005D7A95"/>
    <w:rsid w:val="005D7BC0"/>
    <w:rsid w:val="005D7C23"/>
    <w:rsid w:val="005E142A"/>
    <w:rsid w:val="005E156D"/>
    <w:rsid w:val="005E1A93"/>
    <w:rsid w:val="005E584A"/>
    <w:rsid w:val="005E7073"/>
    <w:rsid w:val="005F0311"/>
    <w:rsid w:val="005F08AD"/>
    <w:rsid w:val="005F333A"/>
    <w:rsid w:val="005F383B"/>
    <w:rsid w:val="005F3BD2"/>
    <w:rsid w:val="005F4C4E"/>
    <w:rsid w:val="005F4D8F"/>
    <w:rsid w:val="005F4DA9"/>
    <w:rsid w:val="005F744D"/>
    <w:rsid w:val="005F7C69"/>
    <w:rsid w:val="0060051F"/>
    <w:rsid w:val="00600653"/>
    <w:rsid w:val="006040EC"/>
    <w:rsid w:val="006075AB"/>
    <w:rsid w:val="006102E8"/>
    <w:rsid w:val="00614796"/>
    <w:rsid w:val="006149C7"/>
    <w:rsid w:val="00614DD1"/>
    <w:rsid w:val="00620265"/>
    <w:rsid w:val="00620476"/>
    <w:rsid w:val="00620D65"/>
    <w:rsid w:val="0062247D"/>
    <w:rsid w:val="006237C9"/>
    <w:rsid w:val="00623F4B"/>
    <w:rsid w:val="006243E2"/>
    <w:rsid w:val="0062614B"/>
    <w:rsid w:val="006263EB"/>
    <w:rsid w:val="00631486"/>
    <w:rsid w:val="0063271F"/>
    <w:rsid w:val="006328A6"/>
    <w:rsid w:val="00632FEF"/>
    <w:rsid w:val="00633004"/>
    <w:rsid w:val="006336AD"/>
    <w:rsid w:val="00633AF1"/>
    <w:rsid w:val="006368ED"/>
    <w:rsid w:val="0063751F"/>
    <w:rsid w:val="00640E99"/>
    <w:rsid w:val="0064296C"/>
    <w:rsid w:val="00642DF0"/>
    <w:rsid w:val="00643411"/>
    <w:rsid w:val="00643B2D"/>
    <w:rsid w:val="006441B9"/>
    <w:rsid w:val="0064439C"/>
    <w:rsid w:val="0064597B"/>
    <w:rsid w:val="00646296"/>
    <w:rsid w:val="00646D7F"/>
    <w:rsid w:val="0065093E"/>
    <w:rsid w:val="00651097"/>
    <w:rsid w:val="00651F5E"/>
    <w:rsid w:val="00651FD5"/>
    <w:rsid w:val="006538DD"/>
    <w:rsid w:val="00653A12"/>
    <w:rsid w:val="00653E11"/>
    <w:rsid w:val="00656C8E"/>
    <w:rsid w:val="0066057A"/>
    <w:rsid w:val="0066347D"/>
    <w:rsid w:val="006703C9"/>
    <w:rsid w:val="0067088A"/>
    <w:rsid w:val="00671B0D"/>
    <w:rsid w:val="00672A42"/>
    <w:rsid w:val="00672DEC"/>
    <w:rsid w:val="0067332E"/>
    <w:rsid w:val="006744BF"/>
    <w:rsid w:val="006746A2"/>
    <w:rsid w:val="00675C64"/>
    <w:rsid w:val="00676942"/>
    <w:rsid w:val="006817D2"/>
    <w:rsid w:val="00682679"/>
    <w:rsid w:val="00682922"/>
    <w:rsid w:val="00683657"/>
    <w:rsid w:val="006842E0"/>
    <w:rsid w:val="00684912"/>
    <w:rsid w:val="006872DE"/>
    <w:rsid w:val="00687329"/>
    <w:rsid w:val="00687D2F"/>
    <w:rsid w:val="006916FE"/>
    <w:rsid w:val="00692E33"/>
    <w:rsid w:val="00693245"/>
    <w:rsid w:val="006943D7"/>
    <w:rsid w:val="00697A22"/>
    <w:rsid w:val="006A14DB"/>
    <w:rsid w:val="006A29BF"/>
    <w:rsid w:val="006A3D17"/>
    <w:rsid w:val="006A42FC"/>
    <w:rsid w:val="006A44F1"/>
    <w:rsid w:val="006A4A47"/>
    <w:rsid w:val="006A4DFE"/>
    <w:rsid w:val="006A5F9E"/>
    <w:rsid w:val="006B05F3"/>
    <w:rsid w:val="006B0C28"/>
    <w:rsid w:val="006B2516"/>
    <w:rsid w:val="006B3223"/>
    <w:rsid w:val="006B327A"/>
    <w:rsid w:val="006B4FEF"/>
    <w:rsid w:val="006B553A"/>
    <w:rsid w:val="006B56B5"/>
    <w:rsid w:val="006B6C2B"/>
    <w:rsid w:val="006C0D3F"/>
    <w:rsid w:val="006C11CE"/>
    <w:rsid w:val="006C1E87"/>
    <w:rsid w:val="006C214A"/>
    <w:rsid w:val="006C262B"/>
    <w:rsid w:val="006C3044"/>
    <w:rsid w:val="006C4BCC"/>
    <w:rsid w:val="006C4EAA"/>
    <w:rsid w:val="006C5976"/>
    <w:rsid w:val="006C5B44"/>
    <w:rsid w:val="006C5CD0"/>
    <w:rsid w:val="006C78CF"/>
    <w:rsid w:val="006D0735"/>
    <w:rsid w:val="006D244B"/>
    <w:rsid w:val="006D31F7"/>
    <w:rsid w:val="006D349F"/>
    <w:rsid w:val="006D34E0"/>
    <w:rsid w:val="006D3A70"/>
    <w:rsid w:val="006D3ABD"/>
    <w:rsid w:val="006D4B5D"/>
    <w:rsid w:val="006D4D7A"/>
    <w:rsid w:val="006D5EBE"/>
    <w:rsid w:val="006D784E"/>
    <w:rsid w:val="006E0911"/>
    <w:rsid w:val="006E1B18"/>
    <w:rsid w:val="006E2E5F"/>
    <w:rsid w:val="006E3B3D"/>
    <w:rsid w:val="006E4ADB"/>
    <w:rsid w:val="006E66FE"/>
    <w:rsid w:val="006E6F62"/>
    <w:rsid w:val="006E7CDE"/>
    <w:rsid w:val="006F0269"/>
    <w:rsid w:val="006F2CC5"/>
    <w:rsid w:val="006F36C1"/>
    <w:rsid w:val="006F6A5F"/>
    <w:rsid w:val="00703653"/>
    <w:rsid w:val="00705107"/>
    <w:rsid w:val="007065BA"/>
    <w:rsid w:val="007067B0"/>
    <w:rsid w:val="007077F3"/>
    <w:rsid w:val="00710B11"/>
    <w:rsid w:val="00710E97"/>
    <w:rsid w:val="00710EF8"/>
    <w:rsid w:val="00711A1D"/>
    <w:rsid w:val="00712EBB"/>
    <w:rsid w:val="0071698B"/>
    <w:rsid w:val="00716E87"/>
    <w:rsid w:val="0071737F"/>
    <w:rsid w:val="007211F0"/>
    <w:rsid w:val="00721573"/>
    <w:rsid w:val="00721697"/>
    <w:rsid w:val="007221DA"/>
    <w:rsid w:val="00722529"/>
    <w:rsid w:val="00722A69"/>
    <w:rsid w:val="007256B5"/>
    <w:rsid w:val="007270C0"/>
    <w:rsid w:val="00727CE4"/>
    <w:rsid w:val="00730CED"/>
    <w:rsid w:val="00730DE3"/>
    <w:rsid w:val="00730EAA"/>
    <w:rsid w:val="007311F6"/>
    <w:rsid w:val="007336FB"/>
    <w:rsid w:val="007340F4"/>
    <w:rsid w:val="00734CBB"/>
    <w:rsid w:val="00735764"/>
    <w:rsid w:val="00736C3B"/>
    <w:rsid w:val="00741338"/>
    <w:rsid w:val="0074153C"/>
    <w:rsid w:val="007415D0"/>
    <w:rsid w:val="00743B1F"/>
    <w:rsid w:val="0074559E"/>
    <w:rsid w:val="007520A1"/>
    <w:rsid w:val="00752344"/>
    <w:rsid w:val="00752622"/>
    <w:rsid w:val="00752D8B"/>
    <w:rsid w:val="007538BF"/>
    <w:rsid w:val="00754D81"/>
    <w:rsid w:val="00756B66"/>
    <w:rsid w:val="00757007"/>
    <w:rsid w:val="00757A5F"/>
    <w:rsid w:val="0076095C"/>
    <w:rsid w:val="00760B09"/>
    <w:rsid w:val="00760C8E"/>
    <w:rsid w:val="007613CE"/>
    <w:rsid w:val="00761421"/>
    <w:rsid w:val="00761A6A"/>
    <w:rsid w:val="007621A0"/>
    <w:rsid w:val="007632A6"/>
    <w:rsid w:val="00763389"/>
    <w:rsid w:val="00765F0E"/>
    <w:rsid w:val="0076605D"/>
    <w:rsid w:val="007661C1"/>
    <w:rsid w:val="00767265"/>
    <w:rsid w:val="00773380"/>
    <w:rsid w:val="00773A8D"/>
    <w:rsid w:val="0077443B"/>
    <w:rsid w:val="0077490E"/>
    <w:rsid w:val="0077534F"/>
    <w:rsid w:val="0077554E"/>
    <w:rsid w:val="007762B8"/>
    <w:rsid w:val="00776E2E"/>
    <w:rsid w:val="00781F52"/>
    <w:rsid w:val="00782F4F"/>
    <w:rsid w:val="007836C7"/>
    <w:rsid w:val="00784813"/>
    <w:rsid w:val="00785B01"/>
    <w:rsid w:val="00785DCC"/>
    <w:rsid w:val="007868A4"/>
    <w:rsid w:val="0079347D"/>
    <w:rsid w:val="007948B9"/>
    <w:rsid w:val="00794C07"/>
    <w:rsid w:val="00795018"/>
    <w:rsid w:val="00796020"/>
    <w:rsid w:val="007A13D3"/>
    <w:rsid w:val="007A1B71"/>
    <w:rsid w:val="007A1D1C"/>
    <w:rsid w:val="007B0C78"/>
    <w:rsid w:val="007B1188"/>
    <w:rsid w:val="007B1696"/>
    <w:rsid w:val="007B1CB8"/>
    <w:rsid w:val="007B4302"/>
    <w:rsid w:val="007B44E3"/>
    <w:rsid w:val="007B68CB"/>
    <w:rsid w:val="007C0629"/>
    <w:rsid w:val="007C0A5F"/>
    <w:rsid w:val="007C0C56"/>
    <w:rsid w:val="007C0ED8"/>
    <w:rsid w:val="007C1329"/>
    <w:rsid w:val="007C1DF8"/>
    <w:rsid w:val="007C2431"/>
    <w:rsid w:val="007C24DB"/>
    <w:rsid w:val="007C2C7F"/>
    <w:rsid w:val="007C3CD9"/>
    <w:rsid w:val="007C4719"/>
    <w:rsid w:val="007C488A"/>
    <w:rsid w:val="007C53AE"/>
    <w:rsid w:val="007C579E"/>
    <w:rsid w:val="007D0507"/>
    <w:rsid w:val="007D0D49"/>
    <w:rsid w:val="007D1088"/>
    <w:rsid w:val="007D5EDF"/>
    <w:rsid w:val="007D6126"/>
    <w:rsid w:val="007D6BA0"/>
    <w:rsid w:val="007D708E"/>
    <w:rsid w:val="007D738A"/>
    <w:rsid w:val="007E13C6"/>
    <w:rsid w:val="007E461D"/>
    <w:rsid w:val="007E4F57"/>
    <w:rsid w:val="007E5B92"/>
    <w:rsid w:val="007E68F6"/>
    <w:rsid w:val="007E69F7"/>
    <w:rsid w:val="007E6FDE"/>
    <w:rsid w:val="007E7F05"/>
    <w:rsid w:val="007F0146"/>
    <w:rsid w:val="007F030A"/>
    <w:rsid w:val="007F2061"/>
    <w:rsid w:val="007F3DA4"/>
    <w:rsid w:val="007F4CC8"/>
    <w:rsid w:val="007F518E"/>
    <w:rsid w:val="007F5A6A"/>
    <w:rsid w:val="007F6761"/>
    <w:rsid w:val="007F6B75"/>
    <w:rsid w:val="007F752F"/>
    <w:rsid w:val="007F7E43"/>
    <w:rsid w:val="00800D6E"/>
    <w:rsid w:val="00805334"/>
    <w:rsid w:val="008061F7"/>
    <w:rsid w:val="008076F5"/>
    <w:rsid w:val="00810739"/>
    <w:rsid w:val="00810DB1"/>
    <w:rsid w:val="00811AA0"/>
    <w:rsid w:val="008130F2"/>
    <w:rsid w:val="00814282"/>
    <w:rsid w:val="008174A6"/>
    <w:rsid w:val="00821CFA"/>
    <w:rsid w:val="00822AFB"/>
    <w:rsid w:val="00822F0F"/>
    <w:rsid w:val="00824D64"/>
    <w:rsid w:val="00825462"/>
    <w:rsid w:val="00826381"/>
    <w:rsid w:val="008266CC"/>
    <w:rsid w:val="008269D7"/>
    <w:rsid w:val="008273F1"/>
    <w:rsid w:val="00831C67"/>
    <w:rsid w:val="0083206F"/>
    <w:rsid w:val="00832BA5"/>
    <w:rsid w:val="008342C7"/>
    <w:rsid w:val="00834D54"/>
    <w:rsid w:val="00834E34"/>
    <w:rsid w:val="008355D6"/>
    <w:rsid w:val="00835D3E"/>
    <w:rsid w:val="008365FC"/>
    <w:rsid w:val="0084123E"/>
    <w:rsid w:val="00841247"/>
    <w:rsid w:val="0084326E"/>
    <w:rsid w:val="00843E44"/>
    <w:rsid w:val="0084530F"/>
    <w:rsid w:val="008454ED"/>
    <w:rsid w:val="00846061"/>
    <w:rsid w:val="008460D3"/>
    <w:rsid w:val="00846E2F"/>
    <w:rsid w:val="00847AD4"/>
    <w:rsid w:val="00852D50"/>
    <w:rsid w:val="0085363B"/>
    <w:rsid w:val="008539E8"/>
    <w:rsid w:val="00853B07"/>
    <w:rsid w:val="00854DF0"/>
    <w:rsid w:val="00855E1B"/>
    <w:rsid w:val="00856378"/>
    <w:rsid w:val="00856F6B"/>
    <w:rsid w:val="0085768B"/>
    <w:rsid w:val="008615B3"/>
    <w:rsid w:val="00861D39"/>
    <w:rsid w:val="0086212E"/>
    <w:rsid w:val="0086218A"/>
    <w:rsid w:val="0086376A"/>
    <w:rsid w:val="00863BA4"/>
    <w:rsid w:val="00863E99"/>
    <w:rsid w:val="00865FDD"/>
    <w:rsid w:val="00870EFC"/>
    <w:rsid w:val="00872D3B"/>
    <w:rsid w:val="00873E55"/>
    <w:rsid w:val="008744D9"/>
    <w:rsid w:val="00875478"/>
    <w:rsid w:val="00876B8F"/>
    <w:rsid w:val="00877633"/>
    <w:rsid w:val="008810A3"/>
    <w:rsid w:val="00881618"/>
    <w:rsid w:val="00881C91"/>
    <w:rsid w:val="008821A1"/>
    <w:rsid w:val="00883F5E"/>
    <w:rsid w:val="00885D2B"/>
    <w:rsid w:val="00886DF9"/>
    <w:rsid w:val="008871C9"/>
    <w:rsid w:val="0088743C"/>
    <w:rsid w:val="00894A71"/>
    <w:rsid w:val="00894DBA"/>
    <w:rsid w:val="0089540D"/>
    <w:rsid w:val="008967E1"/>
    <w:rsid w:val="008A0D4C"/>
    <w:rsid w:val="008A17BB"/>
    <w:rsid w:val="008A2F4C"/>
    <w:rsid w:val="008A2FB8"/>
    <w:rsid w:val="008A3376"/>
    <w:rsid w:val="008A4041"/>
    <w:rsid w:val="008A4C22"/>
    <w:rsid w:val="008A62A6"/>
    <w:rsid w:val="008A6530"/>
    <w:rsid w:val="008A65F5"/>
    <w:rsid w:val="008A6B76"/>
    <w:rsid w:val="008A758D"/>
    <w:rsid w:val="008A76CB"/>
    <w:rsid w:val="008A7CAE"/>
    <w:rsid w:val="008B1388"/>
    <w:rsid w:val="008B2876"/>
    <w:rsid w:val="008B41D8"/>
    <w:rsid w:val="008B57F0"/>
    <w:rsid w:val="008B73B9"/>
    <w:rsid w:val="008B75B7"/>
    <w:rsid w:val="008B76CF"/>
    <w:rsid w:val="008B7CBF"/>
    <w:rsid w:val="008C06F4"/>
    <w:rsid w:val="008C1BF9"/>
    <w:rsid w:val="008C2A36"/>
    <w:rsid w:val="008C4408"/>
    <w:rsid w:val="008C51A2"/>
    <w:rsid w:val="008C64B4"/>
    <w:rsid w:val="008C661B"/>
    <w:rsid w:val="008D1957"/>
    <w:rsid w:val="008D266E"/>
    <w:rsid w:val="008D4577"/>
    <w:rsid w:val="008D56FB"/>
    <w:rsid w:val="008D62C0"/>
    <w:rsid w:val="008E0D0F"/>
    <w:rsid w:val="008E1C46"/>
    <w:rsid w:val="008E40F6"/>
    <w:rsid w:val="008E4706"/>
    <w:rsid w:val="008E6820"/>
    <w:rsid w:val="008E6D1E"/>
    <w:rsid w:val="008E7E21"/>
    <w:rsid w:val="008F08B2"/>
    <w:rsid w:val="008F08BE"/>
    <w:rsid w:val="008F10CD"/>
    <w:rsid w:val="008F1679"/>
    <w:rsid w:val="008F1B2D"/>
    <w:rsid w:val="008F2B3F"/>
    <w:rsid w:val="008F345F"/>
    <w:rsid w:val="008F3BDF"/>
    <w:rsid w:val="008F4F8C"/>
    <w:rsid w:val="008F558A"/>
    <w:rsid w:val="008F5761"/>
    <w:rsid w:val="008F6565"/>
    <w:rsid w:val="008F7E5A"/>
    <w:rsid w:val="00901B57"/>
    <w:rsid w:val="009046FE"/>
    <w:rsid w:val="00910171"/>
    <w:rsid w:val="00911309"/>
    <w:rsid w:val="009117A7"/>
    <w:rsid w:val="0091199B"/>
    <w:rsid w:val="0091233C"/>
    <w:rsid w:val="00912C28"/>
    <w:rsid w:val="00912E45"/>
    <w:rsid w:val="009139BB"/>
    <w:rsid w:val="00915344"/>
    <w:rsid w:val="00916DB0"/>
    <w:rsid w:val="009200D3"/>
    <w:rsid w:val="00920786"/>
    <w:rsid w:val="00920A53"/>
    <w:rsid w:val="00920BE7"/>
    <w:rsid w:val="00924752"/>
    <w:rsid w:val="0092492A"/>
    <w:rsid w:val="00925DFE"/>
    <w:rsid w:val="00930D4D"/>
    <w:rsid w:val="00931D9B"/>
    <w:rsid w:val="0093354C"/>
    <w:rsid w:val="0093372D"/>
    <w:rsid w:val="00933F50"/>
    <w:rsid w:val="00936045"/>
    <w:rsid w:val="00940763"/>
    <w:rsid w:val="0094256C"/>
    <w:rsid w:val="009441D2"/>
    <w:rsid w:val="009461CC"/>
    <w:rsid w:val="0095133C"/>
    <w:rsid w:val="00951CD2"/>
    <w:rsid w:val="00951DB0"/>
    <w:rsid w:val="00952B1F"/>
    <w:rsid w:val="009541E0"/>
    <w:rsid w:val="00954D2C"/>
    <w:rsid w:val="00955C0E"/>
    <w:rsid w:val="00957046"/>
    <w:rsid w:val="0096121F"/>
    <w:rsid w:val="00962E22"/>
    <w:rsid w:val="009634D5"/>
    <w:rsid w:val="00966054"/>
    <w:rsid w:val="0096718F"/>
    <w:rsid w:val="009705CE"/>
    <w:rsid w:val="0097125D"/>
    <w:rsid w:val="00971A92"/>
    <w:rsid w:val="009734EB"/>
    <w:rsid w:val="0097360E"/>
    <w:rsid w:val="00973AD3"/>
    <w:rsid w:val="00974C03"/>
    <w:rsid w:val="00976D1E"/>
    <w:rsid w:val="00976DC8"/>
    <w:rsid w:val="00976F58"/>
    <w:rsid w:val="00976F74"/>
    <w:rsid w:val="0097714A"/>
    <w:rsid w:val="009805BC"/>
    <w:rsid w:val="00980A25"/>
    <w:rsid w:val="00981249"/>
    <w:rsid w:val="0098193F"/>
    <w:rsid w:val="009832C0"/>
    <w:rsid w:val="00983632"/>
    <w:rsid w:val="00985173"/>
    <w:rsid w:val="0098548D"/>
    <w:rsid w:val="009857E8"/>
    <w:rsid w:val="00985910"/>
    <w:rsid w:val="00986F50"/>
    <w:rsid w:val="0098736F"/>
    <w:rsid w:val="00987A5B"/>
    <w:rsid w:val="00990327"/>
    <w:rsid w:val="009916D9"/>
    <w:rsid w:val="00991AEB"/>
    <w:rsid w:val="0099232A"/>
    <w:rsid w:val="0099308D"/>
    <w:rsid w:val="00995288"/>
    <w:rsid w:val="00995497"/>
    <w:rsid w:val="00995E5D"/>
    <w:rsid w:val="0099605E"/>
    <w:rsid w:val="00996C97"/>
    <w:rsid w:val="00996DD7"/>
    <w:rsid w:val="00997BA7"/>
    <w:rsid w:val="009A0103"/>
    <w:rsid w:val="009A1838"/>
    <w:rsid w:val="009A30BE"/>
    <w:rsid w:val="009A3E8F"/>
    <w:rsid w:val="009A5199"/>
    <w:rsid w:val="009A5F88"/>
    <w:rsid w:val="009A69B4"/>
    <w:rsid w:val="009A6B4F"/>
    <w:rsid w:val="009A7281"/>
    <w:rsid w:val="009A744F"/>
    <w:rsid w:val="009A77BC"/>
    <w:rsid w:val="009A77EC"/>
    <w:rsid w:val="009B3F7A"/>
    <w:rsid w:val="009B4553"/>
    <w:rsid w:val="009B537B"/>
    <w:rsid w:val="009B5966"/>
    <w:rsid w:val="009B6475"/>
    <w:rsid w:val="009B6D6D"/>
    <w:rsid w:val="009C037E"/>
    <w:rsid w:val="009C0638"/>
    <w:rsid w:val="009C12D2"/>
    <w:rsid w:val="009C1831"/>
    <w:rsid w:val="009C28AD"/>
    <w:rsid w:val="009C28FD"/>
    <w:rsid w:val="009C2A7F"/>
    <w:rsid w:val="009C2CBB"/>
    <w:rsid w:val="009C3561"/>
    <w:rsid w:val="009C3C4D"/>
    <w:rsid w:val="009C585E"/>
    <w:rsid w:val="009C613E"/>
    <w:rsid w:val="009C6258"/>
    <w:rsid w:val="009C64F0"/>
    <w:rsid w:val="009C691C"/>
    <w:rsid w:val="009C6B39"/>
    <w:rsid w:val="009C7B62"/>
    <w:rsid w:val="009D14BD"/>
    <w:rsid w:val="009D25B3"/>
    <w:rsid w:val="009D2AF6"/>
    <w:rsid w:val="009D2F2E"/>
    <w:rsid w:val="009D52F7"/>
    <w:rsid w:val="009D5F89"/>
    <w:rsid w:val="009D7D64"/>
    <w:rsid w:val="009E181B"/>
    <w:rsid w:val="009E5C08"/>
    <w:rsid w:val="009F5485"/>
    <w:rsid w:val="009F5E10"/>
    <w:rsid w:val="009F7F91"/>
    <w:rsid w:val="00A0088C"/>
    <w:rsid w:val="00A01325"/>
    <w:rsid w:val="00A024BC"/>
    <w:rsid w:val="00A02FC8"/>
    <w:rsid w:val="00A04DDF"/>
    <w:rsid w:val="00A06048"/>
    <w:rsid w:val="00A07CE5"/>
    <w:rsid w:val="00A10307"/>
    <w:rsid w:val="00A10BAB"/>
    <w:rsid w:val="00A123C1"/>
    <w:rsid w:val="00A134FE"/>
    <w:rsid w:val="00A1381D"/>
    <w:rsid w:val="00A15C06"/>
    <w:rsid w:val="00A1783E"/>
    <w:rsid w:val="00A17C50"/>
    <w:rsid w:val="00A17F3B"/>
    <w:rsid w:val="00A20560"/>
    <w:rsid w:val="00A209EE"/>
    <w:rsid w:val="00A20A66"/>
    <w:rsid w:val="00A20F00"/>
    <w:rsid w:val="00A232E6"/>
    <w:rsid w:val="00A23E30"/>
    <w:rsid w:val="00A2429E"/>
    <w:rsid w:val="00A2477B"/>
    <w:rsid w:val="00A25243"/>
    <w:rsid w:val="00A2595C"/>
    <w:rsid w:val="00A263E6"/>
    <w:rsid w:val="00A27245"/>
    <w:rsid w:val="00A2756A"/>
    <w:rsid w:val="00A27A83"/>
    <w:rsid w:val="00A3148E"/>
    <w:rsid w:val="00A34EED"/>
    <w:rsid w:val="00A35A69"/>
    <w:rsid w:val="00A37332"/>
    <w:rsid w:val="00A37A92"/>
    <w:rsid w:val="00A37DB2"/>
    <w:rsid w:val="00A37DE1"/>
    <w:rsid w:val="00A4048B"/>
    <w:rsid w:val="00A41E02"/>
    <w:rsid w:val="00A4332E"/>
    <w:rsid w:val="00A43761"/>
    <w:rsid w:val="00A437ED"/>
    <w:rsid w:val="00A44251"/>
    <w:rsid w:val="00A44346"/>
    <w:rsid w:val="00A45DEE"/>
    <w:rsid w:val="00A46140"/>
    <w:rsid w:val="00A509EF"/>
    <w:rsid w:val="00A50AAA"/>
    <w:rsid w:val="00A50DB1"/>
    <w:rsid w:val="00A50FB9"/>
    <w:rsid w:val="00A510D7"/>
    <w:rsid w:val="00A52CCE"/>
    <w:rsid w:val="00A53A3E"/>
    <w:rsid w:val="00A55C71"/>
    <w:rsid w:val="00A629F1"/>
    <w:rsid w:val="00A62ABC"/>
    <w:rsid w:val="00A64B55"/>
    <w:rsid w:val="00A66758"/>
    <w:rsid w:val="00A67B62"/>
    <w:rsid w:val="00A67F16"/>
    <w:rsid w:val="00A7111A"/>
    <w:rsid w:val="00A71ABB"/>
    <w:rsid w:val="00A71C01"/>
    <w:rsid w:val="00A72A83"/>
    <w:rsid w:val="00A735CB"/>
    <w:rsid w:val="00A73AAA"/>
    <w:rsid w:val="00A7619D"/>
    <w:rsid w:val="00A76C94"/>
    <w:rsid w:val="00A76D89"/>
    <w:rsid w:val="00A77047"/>
    <w:rsid w:val="00A803C8"/>
    <w:rsid w:val="00A809B6"/>
    <w:rsid w:val="00A80FEE"/>
    <w:rsid w:val="00A85C92"/>
    <w:rsid w:val="00A86AFD"/>
    <w:rsid w:val="00A8701A"/>
    <w:rsid w:val="00A93F75"/>
    <w:rsid w:val="00A96062"/>
    <w:rsid w:val="00A961DC"/>
    <w:rsid w:val="00A971A4"/>
    <w:rsid w:val="00AA01DE"/>
    <w:rsid w:val="00AA1397"/>
    <w:rsid w:val="00AA14F6"/>
    <w:rsid w:val="00AA2AD6"/>
    <w:rsid w:val="00AA41CD"/>
    <w:rsid w:val="00AB0F72"/>
    <w:rsid w:val="00AB1533"/>
    <w:rsid w:val="00AB392E"/>
    <w:rsid w:val="00AB492A"/>
    <w:rsid w:val="00AB7158"/>
    <w:rsid w:val="00AC0D28"/>
    <w:rsid w:val="00AC3F96"/>
    <w:rsid w:val="00AC4DA9"/>
    <w:rsid w:val="00AC58FB"/>
    <w:rsid w:val="00AC6543"/>
    <w:rsid w:val="00AC6604"/>
    <w:rsid w:val="00AC6CF7"/>
    <w:rsid w:val="00AD0BA7"/>
    <w:rsid w:val="00AD30B3"/>
    <w:rsid w:val="00AD3521"/>
    <w:rsid w:val="00AD3D45"/>
    <w:rsid w:val="00AD576E"/>
    <w:rsid w:val="00AD7BF6"/>
    <w:rsid w:val="00AE09A2"/>
    <w:rsid w:val="00AE09E9"/>
    <w:rsid w:val="00AE2579"/>
    <w:rsid w:val="00AE3921"/>
    <w:rsid w:val="00AE3B4D"/>
    <w:rsid w:val="00AE3C95"/>
    <w:rsid w:val="00AE6A6D"/>
    <w:rsid w:val="00AE6CFA"/>
    <w:rsid w:val="00AE7E77"/>
    <w:rsid w:val="00AF19C4"/>
    <w:rsid w:val="00AF1A0D"/>
    <w:rsid w:val="00AF1BFF"/>
    <w:rsid w:val="00AF2F53"/>
    <w:rsid w:val="00AF3377"/>
    <w:rsid w:val="00AF35D0"/>
    <w:rsid w:val="00AF45B5"/>
    <w:rsid w:val="00AF4EDF"/>
    <w:rsid w:val="00AF53CC"/>
    <w:rsid w:val="00AF6492"/>
    <w:rsid w:val="00AF75E5"/>
    <w:rsid w:val="00B0281E"/>
    <w:rsid w:val="00B02C62"/>
    <w:rsid w:val="00B03295"/>
    <w:rsid w:val="00B038F4"/>
    <w:rsid w:val="00B045D5"/>
    <w:rsid w:val="00B04931"/>
    <w:rsid w:val="00B05189"/>
    <w:rsid w:val="00B05538"/>
    <w:rsid w:val="00B05D58"/>
    <w:rsid w:val="00B05D98"/>
    <w:rsid w:val="00B0755D"/>
    <w:rsid w:val="00B07A7D"/>
    <w:rsid w:val="00B07AC7"/>
    <w:rsid w:val="00B10125"/>
    <w:rsid w:val="00B10A72"/>
    <w:rsid w:val="00B11911"/>
    <w:rsid w:val="00B119F3"/>
    <w:rsid w:val="00B12C4A"/>
    <w:rsid w:val="00B13869"/>
    <w:rsid w:val="00B146F7"/>
    <w:rsid w:val="00B1494D"/>
    <w:rsid w:val="00B14CE5"/>
    <w:rsid w:val="00B1631C"/>
    <w:rsid w:val="00B16A25"/>
    <w:rsid w:val="00B172E8"/>
    <w:rsid w:val="00B17655"/>
    <w:rsid w:val="00B22D0B"/>
    <w:rsid w:val="00B24A28"/>
    <w:rsid w:val="00B24B40"/>
    <w:rsid w:val="00B259D6"/>
    <w:rsid w:val="00B25B03"/>
    <w:rsid w:val="00B25B04"/>
    <w:rsid w:val="00B27763"/>
    <w:rsid w:val="00B27ABE"/>
    <w:rsid w:val="00B27CEE"/>
    <w:rsid w:val="00B306D7"/>
    <w:rsid w:val="00B31406"/>
    <w:rsid w:val="00B317C6"/>
    <w:rsid w:val="00B317E8"/>
    <w:rsid w:val="00B32672"/>
    <w:rsid w:val="00B32F9B"/>
    <w:rsid w:val="00B33D2C"/>
    <w:rsid w:val="00B33FF8"/>
    <w:rsid w:val="00B347CE"/>
    <w:rsid w:val="00B361FE"/>
    <w:rsid w:val="00B367E1"/>
    <w:rsid w:val="00B36D83"/>
    <w:rsid w:val="00B37D51"/>
    <w:rsid w:val="00B37FE0"/>
    <w:rsid w:val="00B40BF6"/>
    <w:rsid w:val="00B40CDB"/>
    <w:rsid w:val="00B40E75"/>
    <w:rsid w:val="00B41F0A"/>
    <w:rsid w:val="00B42C46"/>
    <w:rsid w:val="00B452B3"/>
    <w:rsid w:val="00B457AB"/>
    <w:rsid w:val="00B46B43"/>
    <w:rsid w:val="00B476CB"/>
    <w:rsid w:val="00B506E6"/>
    <w:rsid w:val="00B60853"/>
    <w:rsid w:val="00B615ED"/>
    <w:rsid w:val="00B63052"/>
    <w:rsid w:val="00B64145"/>
    <w:rsid w:val="00B649C1"/>
    <w:rsid w:val="00B66079"/>
    <w:rsid w:val="00B66234"/>
    <w:rsid w:val="00B667D7"/>
    <w:rsid w:val="00B67EFE"/>
    <w:rsid w:val="00B707EA"/>
    <w:rsid w:val="00B71648"/>
    <w:rsid w:val="00B739C6"/>
    <w:rsid w:val="00B74D34"/>
    <w:rsid w:val="00B74DED"/>
    <w:rsid w:val="00B756E1"/>
    <w:rsid w:val="00B76909"/>
    <w:rsid w:val="00B76C19"/>
    <w:rsid w:val="00B800F3"/>
    <w:rsid w:val="00B80E8A"/>
    <w:rsid w:val="00B8125F"/>
    <w:rsid w:val="00B821CE"/>
    <w:rsid w:val="00B83ABC"/>
    <w:rsid w:val="00B83B6F"/>
    <w:rsid w:val="00B84305"/>
    <w:rsid w:val="00B85896"/>
    <w:rsid w:val="00B8744D"/>
    <w:rsid w:val="00B874B3"/>
    <w:rsid w:val="00B879EF"/>
    <w:rsid w:val="00B91ED4"/>
    <w:rsid w:val="00B91FAA"/>
    <w:rsid w:val="00B926B2"/>
    <w:rsid w:val="00B9442A"/>
    <w:rsid w:val="00B94C51"/>
    <w:rsid w:val="00B96C40"/>
    <w:rsid w:val="00B972D6"/>
    <w:rsid w:val="00B9760B"/>
    <w:rsid w:val="00BA0E40"/>
    <w:rsid w:val="00BA237E"/>
    <w:rsid w:val="00BA303C"/>
    <w:rsid w:val="00BA32BC"/>
    <w:rsid w:val="00BA3351"/>
    <w:rsid w:val="00BA3443"/>
    <w:rsid w:val="00BA5249"/>
    <w:rsid w:val="00BA5458"/>
    <w:rsid w:val="00BA57F2"/>
    <w:rsid w:val="00BA64AC"/>
    <w:rsid w:val="00BA66DB"/>
    <w:rsid w:val="00BA73CE"/>
    <w:rsid w:val="00BA76B7"/>
    <w:rsid w:val="00BB4429"/>
    <w:rsid w:val="00BB4648"/>
    <w:rsid w:val="00BB5461"/>
    <w:rsid w:val="00BB6EC2"/>
    <w:rsid w:val="00BB756E"/>
    <w:rsid w:val="00BC1528"/>
    <w:rsid w:val="00BC1C44"/>
    <w:rsid w:val="00BC284B"/>
    <w:rsid w:val="00BC3462"/>
    <w:rsid w:val="00BC3791"/>
    <w:rsid w:val="00BC399F"/>
    <w:rsid w:val="00BC3FCF"/>
    <w:rsid w:val="00BC4838"/>
    <w:rsid w:val="00BC72A4"/>
    <w:rsid w:val="00BC778E"/>
    <w:rsid w:val="00BC7E9E"/>
    <w:rsid w:val="00BD25D4"/>
    <w:rsid w:val="00BD382F"/>
    <w:rsid w:val="00BD3A5B"/>
    <w:rsid w:val="00BD3CD1"/>
    <w:rsid w:val="00BD3FB8"/>
    <w:rsid w:val="00BD5C4A"/>
    <w:rsid w:val="00BD5C5D"/>
    <w:rsid w:val="00BD7E51"/>
    <w:rsid w:val="00BE1715"/>
    <w:rsid w:val="00BE4BDB"/>
    <w:rsid w:val="00BE4F02"/>
    <w:rsid w:val="00BE74B9"/>
    <w:rsid w:val="00BF0190"/>
    <w:rsid w:val="00BF01D5"/>
    <w:rsid w:val="00BF0AF6"/>
    <w:rsid w:val="00BF1285"/>
    <w:rsid w:val="00BF1A24"/>
    <w:rsid w:val="00BF40EC"/>
    <w:rsid w:val="00BF77CF"/>
    <w:rsid w:val="00BF7801"/>
    <w:rsid w:val="00C01877"/>
    <w:rsid w:val="00C01FBB"/>
    <w:rsid w:val="00C02185"/>
    <w:rsid w:val="00C03BCC"/>
    <w:rsid w:val="00C047DD"/>
    <w:rsid w:val="00C05282"/>
    <w:rsid w:val="00C05593"/>
    <w:rsid w:val="00C108EA"/>
    <w:rsid w:val="00C10F71"/>
    <w:rsid w:val="00C11AC7"/>
    <w:rsid w:val="00C12275"/>
    <w:rsid w:val="00C1281D"/>
    <w:rsid w:val="00C14F02"/>
    <w:rsid w:val="00C158D0"/>
    <w:rsid w:val="00C201D5"/>
    <w:rsid w:val="00C203BD"/>
    <w:rsid w:val="00C20B39"/>
    <w:rsid w:val="00C21BFF"/>
    <w:rsid w:val="00C23598"/>
    <w:rsid w:val="00C24DB1"/>
    <w:rsid w:val="00C24E12"/>
    <w:rsid w:val="00C25B56"/>
    <w:rsid w:val="00C27635"/>
    <w:rsid w:val="00C276B3"/>
    <w:rsid w:val="00C2786D"/>
    <w:rsid w:val="00C3104C"/>
    <w:rsid w:val="00C33679"/>
    <w:rsid w:val="00C36853"/>
    <w:rsid w:val="00C36D8C"/>
    <w:rsid w:val="00C36E25"/>
    <w:rsid w:val="00C40CA1"/>
    <w:rsid w:val="00C4156F"/>
    <w:rsid w:val="00C416DB"/>
    <w:rsid w:val="00C42662"/>
    <w:rsid w:val="00C42684"/>
    <w:rsid w:val="00C44BB2"/>
    <w:rsid w:val="00C46B57"/>
    <w:rsid w:val="00C47908"/>
    <w:rsid w:val="00C5060E"/>
    <w:rsid w:val="00C5079C"/>
    <w:rsid w:val="00C50CE1"/>
    <w:rsid w:val="00C51626"/>
    <w:rsid w:val="00C519D5"/>
    <w:rsid w:val="00C520DA"/>
    <w:rsid w:val="00C52879"/>
    <w:rsid w:val="00C53712"/>
    <w:rsid w:val="00C53E90"/>
    <w:rsid w:val="00C5414E"/>
    <w:rsid w:val="00C54CD6"/>
    <w:rsid w:val="00C554C8"/>
    <w:rsid w:val="00C56D28"/>
    <w:rsid w:val="00C5703F"/>
    <w:rsid w:val="00C6106C"/>
    <w:rsid w:val="00C610BC"/>
    <w:rsid w:val="00C61A2C"/>
    <w:rsid w:val="00C62533"/>
    <w:rsid w:val="00C628D8"/>
    <w:rsid w:val="00C65A71"/>
    <w:rsid w:val="00C65CAA"/>
    <w:rsid w:val="00C6745E"/>
    <w:rsid w:val="00C67BB7"/>
    <w:rsid w:val="00C72D63"/>
    <w:rsid w:val="00C74D9D"/>
    <w:rsid w:val="00C76223"/>
    <w:rsid w:val="00C77279"/>
    <w:rsid w:val="00C77926"/>
    <w:rsid w:val="00C80240"/>
    <w:rsid w:val="00C808E0"/>
    <w:rsid w:val="00C80AD3"/>
    <w:rsid w:val="00C81226"/>
    <w:rsid w:val="00C82D23"/>
    <w:rsid w:val="00C86D76"/>
    <w:rsid w:val="00C90310"/>
    <w:rsid w:val="00C92999"/>
    <w:rsid w:val="00C9446E"/>
    <w:rsid w:val="00C9675C"/>
    <w:rsid w:val="00C9696E"/>
    <w:rsid w:val="00CA021E"/>
    <w:rsid w:val="00CA06DF"/>
    <w:rsid w:val="00CA0859"/>
    <w:rsid w:val="00CA0EC5"/>
    <w:rsid w:val="00CA1682"/>
    <w:rsid w:val="00CA2478"/>
    <w:rsid w:val="00CA337C"/>
    <w:rsid w:val="00CA379C"/>
    <w:rsid w:val="00CA73F6"/>
    <w:rsid w:val="00CB1CBD"/>
    <w:rsid w:val="00CB366F"/>
    <w:rsid w:val="00CB42E4"/>
    <w:rsid w:val="00CB4DD5"/>
    <w:rsid w:val="00CB507B"/>
    <w:rsid w:val="00CB573C"/>
    <w:rsid w:val="00CB58AB"/>
    <w:rsid w:val="00CB66DA"/>
    <w:rsid w:val="00CB7A7C"/>
    <w:rsid w:val="00CC0386"/>
    <w:rsid w:val="00CC0616"/>
    <w:rsid w:val="00CC0FCF"/>
    <w:rsid w:val="00CC22F9"/>
    <w:rsid w:val="00CC36C9"/>
    <w:rsid w:val="00CC5890"/>
    <w:rsid w:val="00CC66CD"/>
    <w:rsid w:val="00CC7982"/>
    <w:rsid w:val="00CC7990"/>
    <w:rsid w:val="00CD0899"/>
    <w:rsid w:val="00CD0A42"/>
    <w:rsid w:val="00CD0A81"/>
    <w:rsid w:val="00CD3A75"/>
    <w:rsid w:val="00CD4650"/>
    <w:rsid w:val="00CD4DDB"/>
    <w:rsid w:val="00CD4F37"/>
    <w:rsid w:val="00CD5876"/>
    <w:rsid w:val="00CD5C8D"/>
    <w:rsid w:val="00CD5CB8"/>
    <w:rsid w:val="00CD5F6C"/>
    <w:rsid w:val="00CD62AD"/>
    <w:rsid w:val="00CD7311"/>
    <w:rsid w:val="00CE12AF"/>
    <w:rsid w:val="00CE29BF"/>
    <w:rsid w:val="00CE2F7B"/>
    <w:rsid w:val="00CE3000"/>
    <w:rsid w:val="00CE3E9F"/>
    <w:rsid w:val="00CE4DA3"/>
    <w:rsid w:val="00CE58D9"/>
    <w:rsid w:val="00CE5A92"/>
    <w:rsid w:val="00CF005D"/>
    <w:rsid w:val="00CF2A2B"/>
    <w:rsid w:val="00CF2D10"/>
    <w:rsid w:val="00CF7200"/>
    <w:rsid w:val="00D005BD"/>
    <w:rsid w:val="00D007D8"/>
    <w:rsid w:val="00D00E5B"/>
    <w:rsid w:val="00D03184"/>
    <w:rsid w:val="00D03743"/>
    <w:rsid w:val="00D0424A"/>
    <w:rsid w:val="00D0476A"/>
    <w:rsid w:val="00D056A7"/>
    <w:rsid w:val="00D0679F"/>
    <w:rsid w:val="00D07C35"/>
    <w:rsid w:val="00D1191A"/>
    <w:rsid w:val="00D11F54"/>
    <w:rsid w:val="00D125AC"/>
    <w:rsid w:val="00D13C63"/>
    <w:rsid w:val="00D141A3"/>
    <w:rsid w:val="00D146D8"/>
    <w:rsid w:val="00D15631"/>
    <w:rsid w:val="00D15A2F"/>
    <w:rsid w:val="00D15D58"/>
    <w:rsid w:val="00D179C1"/>
    <w:rsid w:val="00D21573"/>
    <w:rsid w:val="00D2175A"/>
    <w:rsid w:val="00D258B7"/>
    <w:rsid w:val="00D27939"/>
    <w:rsid w:val="00D27DF3"/>
    <w:rsid w:val="00D30993"/>
    <w:rsid w:val="00D31E1F"/>
    <w:rsid w:val="00D336D1"/>
    <w:rsid w:val="00D35E20"/>
    <w:rsid w:val="00D35ED1"/>
    <w:rsid w:val="00D370BE"/>
    <w:rsid w:val="00D40DAA"/>
    <w:rsid w:val="00D41C0F"/>
    <w:rsid w:val="00D41C38"/>
    <w:rsid w:val="00D427CB"/>
    <w:rsid w:val="00D429F3"/>
    <w:rsid w:val="00D441B6"/>
    <w:rsid w:val="00D44D3F"/>
    <w:rsid w:val="00D4651C"/>
    <w:rsid w:val="00D4754E"/>
    <w:rsid w:val="00D537D8"/>
    <w:rsid w:val="00D56050"/>
    <w:rsid w:val="00D56B59"/>
    <w:rsid w:val="00D57FD1"/>
    <w:rsid w:val="00D61B52"/>
    <w:rsid w:val="00D63337"/>
    <w:rsid w:val="00D67912"/>
    <w:rsid w:val="00D70F51"/>
    <w:rsid w:val="00D71813"/>
    <w:rsid w:val="00D72638"/>
    <w:rsid w:val="00D7476C"/>
    <w:rsid w:val="00D74953"/>
    <w:rsid w:val="00D756D5"/>
    <w:rsid w:val="00D75C5B"/>
    <w:rsid w:val="00D80560"/>
    <w:rsid w:val="00D80FF2"/>
    <w:rsid w:val="00D81A97"/>
    <w:rsid w:val="00D8224D"/>
    <w:rsid w:val="00D8337A"/>
    <w:rsid w:val="00D84A1D"/>
    <w:rsid w:val="00D85F13"/>
    <w:rsid w:val="00D908E9"/>
    <w:rsid w:val="00D92B27"/>
    <w:rsid w:val="00D93361"/>
    <w:rsid w:val="00D93395"/>
    <w:rsid w:val="00D95425"/>
    <w:rsid w:val="00D95B8E"/>
    <w:rsid w:val="00D96EF4"/>
    <w:rsid w:val="00D977A6"/>
    <w:rsid w:val="00D97825"/>
    <w:rsid w:val="00DA1EE0"/>
    <w:rsid w:val="00DA2817"/>
    <w:rsid w:val="00DA434C"/>
    <w:rsid w:val="00DA74F2"/>
    <w:rsid w:val="00DB2203"/>
    <w:rsid w:val="00DB5131"/>
    <w:rsid w:val="00DB6E14"/>
    <w:rsid w:val="00DB7356"/>
    <w:rsid w:val="00DC2CF9"/>
    <w:rsid w:val="00DC422A"/>
    <w:rsid w:val="00DC438E"/>
    <w:rsid w:val="00DC4446"/>
    <w:rsid w:val="00DC4C02"/>
    <w:rsid w:val="00DC5BEF"/>
    <w:rsid w:val="00DC7C6F"/>
    <w:rsid w:val="00DD3884"/>
    <w:rsid w:val="00DD3907"/>
    <w:rsid w:val="00DD3CDA"/>
    <w:rsid w:val="00DD46A0"/>
    <w:rsid w:val="00DD54B1"/>
    <w:rsid w:val="00DE32CF"/>
    <w:rsid w:val="00DE351C"/>
    <w:rsid w:val="00DE37DF"/>
    <w:rsid w:val="00DE398D"/>
    <w:rsid w:val="00DE3FF6"/>
    <w:rsid w:val="00DE4790"/>
    <w:rsid w:val="00DE7199"/>
    <w:rsid w:val="00DF04DB"/>
    <w:rsid w:val="00DF0D38"/>
    <w:rsid w:val="00DF1E05"/>
    <w:rsid w:val="00DF2D03"/>
    <w:rsid w:val="00DF3383"/>
    <w:rsid w:val="00DF4EED"/>
    <w:rsid w:val="00DF53D4"/>
    <w:rsid w:val="00DF6D53"/>
    <w:rsid w:val="00DF6DEF"/>
    <w:rsid w:val="00DF74F2"/>
    <w:rsid w:val="00DF7C6A"/>
    <w:rsid w:val="00E00192"/>
    <w:rsid w:val="00E0019F"/>
    <w:rsid w:val="00E01491"/>
    <w:rsid w:val="00E01533"/>
    <w:rsid w:val="00E01E6E"/>
    <w:rsid w:val="00E0318E"/>
    <w:rsid w:val="00E03E34"/>
    <w:rsid w:val="00E04580"/>
    <w:rsid w:val="00E04829"/>
    <w:rsid w:val="00E04CC5"/>
    <w:rsid w:val="00E04E4F"/>
    <w:rsid w:val="00E058DB"/>
    <w:rsid w:val="00E06820"/>
    <w:rsid w:val="00E06998"/>
    <w:rsid w:val="00E07972"/>
    <w:rsid w:val="00E13BA7"/>
    <w:rsid w:val="00E176FD"/>
    <w:rsid w:val="00E20EF3"/>
    <w:rsid w:val="00E210BF"/>
    <w:rsid w:val="00E235D1"/>
    <w:rsid w:val="00E24610"/>
    <w:rsid w:val="00E2491A"/>
    <w:rsid w:val="00E254EE"/>
    <w:rsid w:val="00E25909"/>
    <w:rsid w:val="00E27037"/>
    <w:rsid w:val="00E27043"/>
    <w:rsid w:val="00E272AA"/>
    <w:rsid w:val="00E27980"/>
    <w:rsid w:val="00E3073D"/>
    <w:rsid w:val="00E30AD7"/>
    <w:rsid w:val="00E3150F"/>
    <w:rsid w:val="00E339E4"/>
    <w:rsid w:val="00E33CD4"/>
    <w:rsid w:val="00E34B6E"/>
    <w:rsid w:val="00E35041"/>
    <w:rsid w:val="00E35E83"/>
    <w:rsid w:val="00E379DA"/>
    <w:rsid w:val="00E419B7"/>
    <w:rsid w:val="00E4392D"/>
    <w:rsid w:val="00E45106"/>
    <w:rsid w:val="00E461E9"/>
    <w:rsid w:val="00E4630C"/>
    <w:rsid w:val="00E464AE"/>
    <w:rsid w:val="00E5120D"/>
    <w:rsid w:val="00E51EAD"/>
    <w:rsid w:val="00E52C54"/>
    <w:rsid w:val="00E5434C"/>
    <w:rsid w:val="00E54D27"/>
    <w:rsid w:val="00E57EEB"/>
    <w:rsid w:val="00E6068C"/>
    <w:rsid w:val="00E62C5F"/>
    <w:rsid w:val="00E6394F"/>
    <w:rsid w:val="00E64485"/>
    <w:rsid w:val="00E66492"/>
    <w:rsid w:val="00E66838"/>
    <w:rsid w:val="00E66CC3"/>
    <w:rsid w:val="00E66EAD"/>
    <w:rsid w:val="00E700A4"/>
    <w:rsid w:val="00E70ACD"/>
    <w:rsid w:val="00E73FBB"/>
    <w:rsid w:val="00E74678"/>
    <w:rsid w:val="00E74FEB"/>
    <w:rsid w:val="00E77ABA"/>
    <w:rsid w:val="00E80CE2"/>
    <w:rsid w:val="00E81336"/>
    <w:rsid w:val="00E828DF"/>
    <w:rsid w:val="00E830BC"/>
    <w:rsid w:val="00E84C09"/>
    <w:rsid w:val="00E85913"/>
    <w:rsid w:val="00E85FB3"/>
    <w:rsid w:val="00E86AFA"/>
    <w:rsid w:val="00E87080"/>
    <w:rsid w:val="00E9022E"/>
    <w:rsid w:val="00E913C0"/>
    <w:rsid w:val="00E92534"/>
    <w:rsid w:val="00E92C20"/>
    <w:rsid w:val="00E9418F"/>
    <w:rsid w:val="00E94CF1"/>
    <w:rsid w:val="00E94E21"/>
    <w:rsid w:val="00E950D1"/>
    <w:rsid w:val="00E959C0"/>
    <w:rsid w:val="00EA44F5"/>
    <w:rsid w:val="00EA5648"/>
    <w:rsid w:val="00EA5D40"/>
    <w:rsid w:val="00EB0FF7"/>
    <w:rsid w:val="00EB1F08"/>
    <w:rsid w:val="00EB260A"/>
    <w:rsid w:val="00EB42C8"/>
    <w:rsid w:val="00EB5717"/>
    <w:rsid w:val="00EB7C60"/>
    <w:rsid w:val="00EC0B95"/>
    <w:rsid w:val="00EC16CD"/>
    <w:rsid w:val="00EC2452"/>
    <w:rsid w:val="00EC3979"/>
    <w:rsid w:val="00EC5A92"/>
    <w:rsid w:val="00EC6B10"/>
    <w:rsid w:val="00EC6C30"/>
    <w:rsid w:val="00EC7A68"/>
    <w:rsid w:val="00ED04FE"/>
    <w:rsid w:val="00ED0B9A"/>
    <w:rsid w:val="00ED12BC"/>
    <w:rsid w:val="00ED161B"/>
    <w:rsid w:val="00ED24E8"/>
    <w:rsid w:val="00ED2791"/>
    <w:rsid w:val="00ED3ACD"/>
    <w:rsid w:val="00ED3C49"/>
    <w:rsid w:val="00ED738A"/>
    <w:rsid w:val="00ED766C"/>
    <w:rsid w:val="00EE147B"/>
    <w:rsid w:val="00EE1C49"/>
    <w:rsid w:val="00EE26F0"/>
    <w:rsid w:val="00EE5D6A"/>
    <w:rsid w:val="00EE6F0A"/>
    <w:rsid w:val="00EF0509"/>
    <w:rsid w:val="00EF0878"/>
    <w:rsid w:val="00EF11D6"/>
    <w:rsid w:val="00EF2942"/>
    <w:rsid w:val="00EF2A45"/>
    <w:rsid w:val="00EF349A"/>
    <w:rsid w:val="00EF40F2"/>
    <w:rsid w:val="00EF543E"/>
    <w:rsid w:val="00EF598C"/>
    <w:rsid w:val="00EF73B7"/>
    <w:rsid w:val="00F01015"/>
    <w:rsid w:val="00F01292"/>
    <w:rsid w:val="00F02354"/>
    <w:rsid w:val="00F02C1E"/>
    <w:rsid w:val="00F03DB1"/>
    <w:rsid w:val="00F04100"/>
    <w:rsid w:val="00F0689B"/>
    <w:rsid w:val="00F1285A"/>
    <w:rsid w:val="00F13C6F"/>
    <w:rsid w:val="00F159E5"/>
    <w:rsid w:val="00F1651C"/>
    <w:rsid w:val="00F165B9"/>
    <w:rsid w:val="00F17ADE"/>
    <w:rsid w:val="00F2199C"/>
    <w:rsid w:val="00F22A87"/>
    <w:rsid w:val="00F23654"/>
    <w:rsid w:val="00F2393D"/>
    <w:rsid w:val="00F23A68"/>
    <w:rsid w:val="00F23BB6"/>
    <w:rsid w:val="00F2427B"/>
    <w:rsid w:val="00F24BA1"/>
    <w:rsid w:val="00F27128"/>
    <w:rsid w:val="00F3242F"/>
    <w:rsid w:val="00F32D83"/>
    <w:rsid w:val="00F33777"/>
    <w:rsid w:val="00F37B8A"/>
    <w:rsid w:val="00F4076D"/>
    <w:rsid w:val="00F40B3F"/>
    <w:rsid w:val="00F40DF2"/>
    <w:rsid w:val="00F41604"/>
    <w:rsid w:val="00F423B4"/>
    <w:rsid w:val="00F4264B"/>
    <w:rsid w:val="00F45F49"/>
    <w:rsid w:val="00F46FF0"/>
    <w:rsid w:val="00F505EF"/>
    <w:rsid w:val="00F5244A"/>
    <w:rsid w:val="00F554E1"/>
    <w:rsid w:val="00F556A1"/>
    <w:rsid w:val="00F560F8"/>
    <w:rsid w:val="00F56D59"/>
    <w:rsid w:val="00F56F00"/>
    <w:rsid w:val="00F57C92"/>
    <w:rsid w:val="00F61D06"/>
    <w:rsid w:val="00F63F7F"/>
    <w:rsid w:val="00F65599"/>
    <w:rsid w:val="00F655CE"/>
    <w:rsid w:val="00F6635F"/>
    <w:rsid w:val="00F66AE2"/>
    <w:rsid w:val="00F6753E"/>
    <w:rsid w:val="00F67AC1"/>
    <w:rsid w:val="00F7048F"/>
    <w:rsid w:val="00F71620"/>
    <w:rsid w:val="00F72A3A"/>
    <w:rsid w:val="00F72A83"/>
    <w:rsid w:val="00F72E00"/>
    <w:rsid w:val="00F73C60"/>
    <w:rsid w:val="00F73CCA"/>
    <w:rsid w:val="00F73FDD"/>
    <w:rsid w:val="00F7490D"/>
    <w:rsid w:val="00F753D0"/>
    <w:rsid w:val="00F75411"/>
    <w:rsid w:val="00F75ED1"/>
    <w:rsid w:val="00F768D2"/>
    <w:rsid w:val="00F8053B"/>
    <w:rsid w:val="00F81B53"/>
    <w:rsid w:val="00F82B89"/>
    <w:rsid w:val="00F82F5A"/>
    <w:rsid w:val="00F84665"/>
    <w:rsid w:val="00F85176"/>
    <w:rsid w:val="00F854F9"/>
    <w:rsid w:val="00F85F5F"/>
    <w:rsid w:val="00F87889"/>
    <w:rsid w:val="00F9576F"/>
    <w:rsid w:val="00F96942"/>
    <w:rsid w:val="00F977A4"/>
    <w:rsid w:val="00FA28B5"/>
    <w:rsid w:val="00FA2BB4"/>
    <w:rsid w:val="00FA3247"/>
    <w:rsid w:val="00FA6231"/>
    <w:rsid w:val="00FA712F"/>
    <w:rsid w:val="00FA7D0F"/>
    <w:rsid w:val="00FB0D2D"/>
    <w:rsid w:val="00FB1081"/>
    <w:rsid w:val="00FB40A2"/>
    <w:rsid w:val="00FB41E5"/>
    <w:rsid w:val="00FB4C14"/>
    <w:rsid w:val="00FB5259"/>
    <w:rsid w:val="00FB5EF7"/>
    <w:rsid w:val="00FB6ADF"/>
    <w:rsid w:val="00FB6AE3"/>
    <w:rsid w:val="00FC22E7"/>
    <w:rsid w:val="00FC25C4"/>
    <w:rsid w:val="00FC2701"/>
    <w:rsid w:val="00FC37F2"/>
    <w:rsid w:val="00FC4142"/>
    <w:rsid w:val="00FC4261"/>
    <w:rsid w:val="00FC4A19"/>
    <w:rsid w:val="00FC6B49"/>
    <w:rsid w:val="00FC78F8"/>
    <w:rsid w:val="00FC7DED"/>
    <w:rsid w:val="00FD0200"/>
    <w:rsid w:val="00FD1549"/>
    <w:rsid w:val="00FD1838"/>
    <w:rsid w:val="00FD1CF6"/>
    <w:rsid w:val="00FD3219"/>
    <w:rsid w:val="00FD3AB8"/>
    <w:rsid w:val="00FD3AF7"/>
    <w:rsid w:val="00FD4253"/>
    <w:rsid w:val="00FD5FA8"/>
    <w:rsid w:val="00FD66D4"/>
    <w:rsid w:val="00FD6AD8"/>
    <w:rsid w:val="00FD7849"/>
    <w:rsid w:val="00FE0115"/>
    <w:rsid w:val="00FE031B"/>
    <w:rsid w:val="00FE218D"/>
    <w:rsid w:val="00FE2D38"/>
    <w:rsid w:val="00FE70E4"/>
    <w:rsid w:val="00FF08B9"/>
    <w:rsid w:val="00FF131A"/>
    <w:rsid w:val="00FF19D9"/>
    <w:rsid w:val="00FF332F"/>
    <w:rsid w:val="00FF33BB"/>
    <w:rsid w:val="00FF34DA"/>
    <w:rsid w:val="00FF3A3B"/>
    <w:rsid w:val="00FF4A34"/>
    <w:rsid w:val="00FF4A68"/>
    <w:rsid w:val="00FF5336"/>
    <w:rsid w:val="00FF5919"/>
    <w:rsid w:val="00FF67FF"/>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7393"/>
    <o:shapelayout v:ext="edit">
      <o:idmap v:ext="edit" data="1"/>
    </o:shapelayout>
  </w:shapeDefaults>
  <w:decimalSymbol w:val=","/>
  <w:listSeparator w:val=";"/>
  <w14:docId w14:val="1F3F16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1D557C"/>
    <w:pPr>
      <w:jc w:val="both"/>
    </w:pPr>
  </w:style>
  <w:style w:type="paragraph" w:styleId="Nadpis1">
    <w:name w:val="heading 1"/>
    <w:aliases w:val="Nadpis 1123"/>
    <w:basedOn w:val="Normln"/>
    <w:next w:val="Normln"/>
    <w:qFormat/>
    <w:rsid w:val="00980A25"/>
    <w:pPr>
      <w:keepNext/>
      <w:numPr>
        <w:numId w:val="2"/>
      </w:numPr>
      <w:spacing w:before="240" w:after="240"/>
      <w:outlineLvl w:val="0"/>
    </w:pPr>
    <w:rPr>
      <w:b/>
      <w:bCs/>
      <w:caps/>
      <w:sz w:val="26"/>
    </w:rPr>
  </w:style>
  <w:style w:type="paragraph" w:styleId="Nadpis2">
    <w:name w:val="heading 2"/>
    <w:aliases w:val="Nadpis nižší úrovně"/>
    <w:basedOn w:val="Normln"/>
    <w:next w:val="Normln"/>
    <w:qFormat/>
    <w:rsid w:val="00BA3443"/>
    <w:pPr>
      <w:keepNext/>
      <w:numPr>
        <w:ilvl w:val="1"/>
        <w:numId w:val="2"/>
      </w:numPr>
      <w:tabs>
        <w:tab w:val="left" w:pos="862"/>
      </w:tabs>
      <w:spacing w:before="240" w:after="240" w:line="288" w:lineRule="auto"/>
      <w:outlineLvl w:val="1"/>
    </w:pPr>
    <w:rPr>
      <w:rFonts w:cs="Arial"/>
      <w:b/>
      <w:bCs/>
      <w:iCs/>
      <w:caps/>
      <w:sz w:val="24"/>
      <w:szCs w:val="28"/>
    </w:rPr>
  </w:style>
  <w:style w:type="paragraph" w:styleId="Nadpis3">
    <w:name w:val="heading 3"/>
    <w:aliases w:val="Kurzíva,Titul1,Nadpis 3 velká písmena"/>
    <w:basedOn w:val="Normln"/>
    <w:next w:val="Normln"/>
    <w:link w:val="Nadpis3Char"/>
    <w:qFormat/>
    <w:rsid w:val="005F4D8F"/>
    <w:pPr>
      <w:keepNext/>
      <w:numPr>
        <w:ilvl w:val="2"/>
        <w:numId w:val="2"/>
      </w:numPr>
      <w:spacing w:before="200" w:after="200" w:line="288" w:lineRule="auto"/>
      <w:outlineLvl w:val="2"/>
    </w:pPr>
    <w:rPr>
      <w:rFonts w:cs="Arial"/>
      <w:b/>
      <w:bCs/>
      <w:caps/>
      <w:szCs w:val="26"/>
    </w:rPr>
  </w:style>
  <w:style w:type="paragraph" w:styleId="Nadpis4">
    <w:name w:val="heading 4"/>
    <w:basedOn w:val="Normln"/>
    <w:next w:val="Normln"/>
    <w:qFormat/>
    <w:rsid w:val="00F5244A"/>
    <w:pPr>
      <w:keepNext/>
      <w:spacing w:before="200" w:after="200" w:line="288" w:lineRule="auto"/>
      <w:outlineLvl w:val="3"/>
    </w:pPr>
    <w:rPr>
      <w:b/>
      <w:bCs/>
      <w:caps/>
      <w:szCs w:val="28"/>
    </w:rPr>
  </w:style>
  <w:style w:type="paragraph" w:styleId="Nadpis5">
    <w:name w:val="heading 5"/>
    <w:basedOn w:val="Normln"/>
    <w:next w:val="Normln"/>
    <w:qFormat/>
    <w:rsid w:val="001C0ECF"/>
    <w:pPr>
      <w:keepNext/>
      <w:tabs>
        <w:tab w:val="left" w:pos="1004"/>
      </w:tabs>
      <w:spacing w:before="120" w:after="120" w:line="288" w:lineRule="auto"/>
      <w:outlineLvl w:val="4"/>
    </w:pPr>
    <w:rPr>
      <w:b/>
      <w:bCs/>
      <w:iCs/>
      <w:szCs w:val="26"/>
    </w:rPr>
  </w:style>
  <w:style w:type="paragraph" w:styleId="Nadpis6">
    <w:name w:val="heading 6"/>
    <w:basedOn w:val="Normln"/>
    <w:next w:val="Normln"/>
    <w:qFormat/>
    <w:rsid w:val="00CE29BF"/>
    <w:pPr>
      <w:keepNext/>
      <w:numPr>
        <w:ilvl w:val="5"/>
        <w:numId w:val="2"/>
      </w:numPr>
      <w:tabs>
        <w:tab w:val="left" w:pos="1145"/>
      </w:tabs>
      <w:spacing w:before="120" w:after="120" w:line="288" w:lineRule="auto"/>
      <w:jc w:val="left"/>
      <w:outlineLvl w:val="5"/>
    </w:pPr>
    <w:rPr>
      <w:b/>
      <w:bCs/>
    </w:rPr>
  </w:style>
  <w:style w:type="paragraph" w:styleId="Nadpis7">
    <w:name w:val="heading 7"/>
    <w:basedOn w:val="Normln"/>
    <w:next w:val="Normln"/>
    <w:qFormat/>
    <w:rsid w:val="009C691C"/>
    <w:pPr>
      <w:keepNext/>
      <w:numPr>
        <w:ilvl w:val="6"/>
        <w:numId w:val="2"/>
      </w:numPr>
      <w:tabs>
        <w:tab w:val="left" w:pos="1287"/>
      </w:tabs>
      <w:spacing w:before="60" w:after="60" w:line="288" w:lineRule="auto"/>
      <w:outlineLvl w:val="6"/>
    </w:pPr>
    <w:rPr>
      <w:b/>
      <w:bCs/>
    </w:rPr>
  </w:style>
  <w:style w:type="paragraph" w:styleId="Nadpis8">
    <w:name w:val="heading 8"/>
    <w:basedOn w:val="Normln"/>
    <w:next w:val="Normln"/>
    <w:qFormat/>
    <w:rsid w:val="009C691C"/>
    <w:pPr>
      <w:keepNext/>
      <w:numPr>
        <w:ilvl w:val="7"/>
        <w:numId w:val="2"/>
      </w:numPr>
      <w:tabs>
        <w:tab w:val="left" w:pos="1429"/>
      </w:tabs>
      <w:spacing w:line="288" w:lineRule="auto"/>
      <w:outlineLvl w:val="7"/>
    </w:pPr>
    <w:rPr>
      <w:b/>
      <w:bCs/>
    </w:rPr>
  </w:style>
  <w:style w:type="paragraph" w:styleId="Nadpis9">
    <w:name w:val="heading 9"/>
    <w:basedOn w:val="Normln"/>
    <w:next w:val="Normln"/>
    <w:qFormat/>
    <w:rsid w:val="009C691C"/>
    <w:pPr>
      <w:keepNext/>
      <w:numPr>
        <w:ilvl w:val="8"/>
        <w:numId w:val="2"/>
      </w:numPr>
      <w:tabs>
        <w:tab w:val="left" w:pos="1571"/>
      </w:tabs>
      <w:spacing w:line="288" w:lineRule="auto"/>
      <w:outlineLvl w:val="8"/>
    </w:pPr>
    <w:rPr>
      <w:b/>
      <w:bCs/>
      <w:i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ormln"/>
    <w:autoRedefine/>
    <w:uiPriority w:val="39"/>
    <w:qFormat/>
    <w:rsid w:val="00344B0E"/>
    <w:pPr>
      <w:tabs>
        <w:tab w:val="left" w:pos="1276"/>
        <w:tab w:val="right" w:leader="dot" w:pos="8505"/>
      </w:tabs>
      <w:spacing w:before="240"/>
      <w:ind w:left="1276" w:right="397" w:hanging="1276"/>
      <w:outlineLvl w:val="0"/>
    </w:pPr>
    <w:rPr>
      <w:b/>
    </w:rPr>
  </w:style>
  <w:style w:type="paragraph" w:styleId="Obsah2">
    <w:name w:val="toc 2"/>
    <w:basedOn w:val="Normln"/>
    <w:next w:val="Normln"/>
    <w:autoRedefine/>
    <w:uiPriority w:val="39"/>
    <w:qFormat/>
    <w:rsid w:val="00D03743"/>
    <w:pPr>
      <w:tabs>
        <w:tab w:val="left" w:pos="1276"/>
        <w:tab w:val="right" w:leader="dot" w:pos="9072"/>
      </w:tabs>
      <w:ind w:left="1276" w:right="397" w:hanging="1276"/>
    </w:pPr>
  </w:style>
  <w:style w:type="paragraph" w:styleId="Obsah3">
    <w:name w:val="toc 3"/>
    <w:basedOn w:val="Normln"/>
    <w:next w:val="Normln"/>
    <w:autoRedefine/>
    <w:uiPriority w:val="39"/>
    <w:qFormat/>
    <w:rsid w:val="00D03743"/>
    <w:pPr>
      <w:tabs>
        <w:tab w:val="left" w:pos="1276"/>
        <w:tab w:val="right" w:leader="dot" w:pos="9072"/>
      </w:tabs>
      <w:ind w:left="1276" w:right="397" w:hanging="1276"/>
    </w:pPr>
  </w:style>
  <w:style w:type="paragraph" w:styleId="Obsah4">
    <w:name w:val="toc 4"/>
    <w:basedOn w:val="Normln"/>
    <w:next w:val="Normln"/>
    <w:autoRedefine/>
    <w:uiPriority w:val="39"/>
    <w:rsid w:val="00344B0E"/>
    <w:pPr>
      <w:tabs>
        <w:tab w:val="left" w:pos="1276"/>
        <w:tab w:val="right" w:leader="dot" w:pos="8505"/>
      </w:tabs>
      <w:ind w:left="1276" w:right="397" w:hanging="1276"/>
    </w:pPr>
  </w:style>
  <w:style w:type="paragraph" w:styleId="Obsah5">
    <w:name w:val="toc 5"/>
    <w:basedOn w:val="Normln"/>
    <w:next w:val="Normln"/>
    <w:autoRedefine/>
    <w:uiPriority w:val="39"/>
    <w:rsid w:val="00344B0E"/>
    <w:pPr>
      <w:tabs>
        <w:tab w:val="left" w:pos="1276"/>
        <w:tab w:val="right" w:leader="dot" w:pos="8505"/>
      </w:tabs>
      <w:ind w:left="1276" w:right="397" w:hanging="1276"/>
    </w:pPr>
  </w:style>
  <w:style w:type="paragraph" w:styleId="Obsah6">
    <w:name w:val="toc 6"/>
    <w:basedOn w:val="Normln"/>
    <w:next w:val="Normln"/>
    <w:autoRedefine/>
    <w:uiPriority w:val="39"/>
    <w:rsid w:val="00344B0E"/>
    <w:pPr>
      <w:tabs>
        <w:tab w:val="left" w:pos="1276"/>
        <w:tab w:val="right" w:leader="dot" w:pos="8505"/>
      </w:tabs>
      <w:ind w:left="1276" w:right="397" w:hanging="1276"/>
    </w:pPr>
  </w:style>
  <w:style w:type="paragraph" w:styleId="Obsah7">
    <w:name w:val="toc 7"/>
    <w:basedOn w:val="Normln"/>
    <w:next w:val="Normln"/>
    <w:autoRedefine/>
    <w:uiPriority w:val="39"/>
    <w:rsid w:val="00344B0E"/>
    <w:pPr>
      <w:tabs>
        <w:tab w:val="left" w:pos="1276"/>
        <w:tab w:val="right" w:leader="dot" w:pos="8505"/>
      </w:tabs>
      <w:ind w:left="1276" w:right="397" w:hanging="1276"/>
    </w:pPr>
  </w:style>
  <w:style w:type="paragraph" w:styleId="Obsah8">
    <w:name w:val="toc 8"/>
    <w:basedOn w:val="Normln"/>
    <w:next w:val="Normln"/>
    <w:autoRedefine/>
    <w:uiPriority w:val="39"/>
    <w:rsid w:val="00344B0E"/>
    <w:pPr>
      <w:tabs>
        <w:tab w:val="left" w:pos="1276"/>
        <w:tab w:val="right" w:leader="dot" w:pos="8505"/>
      </w:tabs>
      <w:ind w:left="1276" w:right="397" w:hanging="1276"/>
    </w:pPr>
  </w:style>
  <w:style w:type="paragraph" w:styleId="Obsah9">
    <w:name w:val="toc 9"/>
    <w:basedOn w:val="Normln"/>
    <w:next w:val="Normln"/>
    <w:autoRedefine/>
    <w:uiPriority w:val="39"/>
    <w:rsid w:val="00344B0E"/>
    <w:pPr>
      <w:tabs>
        <w:tab w:val="left" w:pos="1276"/>
        <w:tab w:val="right" w:leader="dot" w:pos="8505"/>
      </w:tabs>
      <w:ind w:left="1276" w:right="397" w:hanging="1276"/>
    </w:pPr>
    <w:rPr>
      <w:noProof/>
    </w:rPr>
  </w:style>
  <w:style w:type="paragraph" w:customStyle="1" w:styleId="Odrky1">
    <w:name w:val="Odrážky 1"/>
    <w:basedOn w:val="Normlnodsazen"/>
    <w:semiHidden/>
    <w:rsid w:val="00033F1B"/>
    <w:pPr>
      <w:numPr>
        <w:numId w:val="1"/>
      </w:numPr>
      <w:tabs>
        <w:tab w:val="clear" w:pos="2160"/>
      </w:tabs>
      <w:ind w:left="0" w:firstLine="0"/>
    </w:pPr>
  </w:style>
  <w:style w:type="paragraph" w:styleId="Normlnodsazen">
    <w:name w:val="Normal Indent"/>
    <w:basedOn w:val="Normln"/>
    <w:semiHidden/>
    <w:rsid w:val="00033F1B"/>
    <w:pPr>
      <w:ind w:left="708"/>
    </w:pPr>
  </w:style>
  <w:style w:type="paragraph" w:styleId="Zkladntextodsazen">
    <w:name w:val="Body Text Indent"/>
    <w:basedOn w:val="Normln"/>
    <w:link w:val="ZkladntextodsazenChar"/>
    <w:semiHidden/>
    <w:rsid w:val="00033F1B"/>
    <w:pPr>
      <w:ind w:left="340"/>
    </w:pPr>
  </w:style>
  <w:style w:type="paragraph" w:styleId="Zkladntextodsazen2">
    <w:name w:val="Body Text Indent 2"/>
    <w:basedOn w:val="Normln"/>
    <w:rsid w:val="00033F1B"/>
    <w:pPr>
      <w:ind w:left="680"/>
    </w:pPr>
  </w:style>
  <w:style w:type="paragraph" w:styleId="Zkladntextodsazen3">
    <w:name w:val="Body Text Indent 3"/>
    <w:basedOn w:val="Normln"/>
    <w:semiHidden/>
    <w:rsid w:val="00033F1B"/>
    <w:pPr>
      <w:ind w:left="1440"/>
    </w:pPr>
  </w:style>
  <w:style w:type="paragraph" w:styleId="Textbubliny">
    <w:name w:val="Balloon Text"/>
    <w:basedOn w:val="Normln"/>
    <w:link w:val="TextbublinyChar"/>
    <w:uiPriority w:val="99"/>
    <w:semiHidden/>
    <w:unhideWhenUsed/>
    <w:rsid w:val="00A123C1"/>
    <w:rPr>
      <w:rFonts w:ascii="Tahoma" w:hAnsi="Tahoma" w:cs="Tahoma"/>
      <w:sz w:val="16"/>
      <w:szCs w:val="16"/>
    </w:rPr>
  </w:style>
  <w:style w:type="character" w:customStyle="1" w:styleId="TextbublinyChar">
    <w:name w:val="Text bubliny Char"/>
    <w:basedOn w:val="Standardnpsmoodstavce"/>
    <w:link w:val="Textbubliny"/>
    <w:uiPriority w:val="99"/>
    <w:semiHidden/>
    <w:rsid w:val="00A123C1"/>
    <w:rPr>
      <w:rFonts w:ascii="Tahoma" w:hAnsi="Tahoma" w:cs="Tahoma"/>
      <w:sz w:val="16"/>
      <w:szCs w:val="16"/>
    </w:rPr>
  </w:style>
  <w:style w:type="paragraph" w:styleId="Seznam">
    <w:name w:val="List"/>
    <w:basedOn w:val="Normln"/>
    <w:semiHidden/>
    <w:rsid w:val="00207A11"/>
    <w:pPr>
      <w:keepLines/>
      <w:tabs>
        <w:tab w:val="left" w:pos="284"/>
        <w:tab w:val="left" w:pos="567"/>
        <w:tab w:val="left" w:pos="851"/>
        <w:tab w:val="left" w:pos="1134"/>
        <w:tab w:val="right" w:leader="dot" w:pos="9639"/>
      </w:tabs>
      <w:suppressAutoHyphens/>
      <w:spacing w:after="60" w:line="300" w:lineRule="auto"/>
    </w:pPr>
    <w:rPr>
      <w:spacing w:val="4"/>
    </w:rPr>
  </w:style>
  <w:style w:type="paragraph" w:customStyle="1" w:styleId="popis">
    <w:name w:val="popis"/>
    <w:basedOn w:val="Normln"/>
    <w:semiHidden/>
    <w:rsid w:val="00207A11"/>
    <w:pPr>
      <w:keepLines/>
      <w:suppressAutoHyphens/>
      <w:spacing w:before="160" w:line="300" w:lineRule="auto"/>
      <w:jc w:val="center"/>
    </w:pPr>
    <w:rPr>
      <w:caps/>
      <w:spacing w:val="4"/>
      <w:sz w:val="16"/>
    </w:rPr>
  </w:style>
  <w:style w:type="paragraph" w:customStyle="1" w:styleId="volndek">
    <w:name w:val="volný řádek"/>
    <w:basedOn w:val="Normln"/>
    <w:semiHidden/>
    <w:rsid w:val="00207A11"/>
    <w:pPr>
      <w:keepLines/>
      <w:tabs>
        <w:tab w:val="left" w:pos="3402"/>
        <w:tab w:val="left" w:pos="5387"/>
        <w:tab w:val="left" w:pos="7939"/>
      </w:tabs>
      <w:suppressAutoHyphens/>
    </w:pPr>
    <w:rPr>
      <w:spacing w:val="4"/>
      <w:sz w:val="8"/>
    </w:rPr>
  </w:style>
  <w:style w:type="paragraph" w:styleId="Zhlav">
    <w:name w:val="header"/>
    <w:basedOn w:val="Normln"/>
    <w:link w:val="ZhlavChar"/>
    <w:uiPriority w:val="99"/>
    <w:rsid w:val="00207A11"/>
    <w:pPr>
      <w:tabs>
        <w:tab w:val="center" w:pos="4536"/>
        <w:tab w:val="right" w:pos="9072"/>
      </w:tabs>
    </w:pPr>
  </w:style>
  <w:style w:type="character" w:customStyle="1" w:styleId="ZhlavChar">
    <w:name w:val="Záhlaví Char"/>
    <w:basedOn w:val="Standardnpsmoodstavce"/>
    <w:link w:val="Zhlav"/>
    <w:uiPriority w:val="99"/>
    <w:rsid w:val="00137D5F"/>
    <w:rPr>
      <w:rFonts w:ascii="Arial" w:hAnsi="Arial"/>
    </w:rPr>
  </w:style>
  <w:style w:type="paragraph" w:styleId="Zpat">
    <w:name w:val="footer"/>
    <w:basedOn w:val="Normln"/>
    <w:link w:val="ZpatChar"/>
    <w:semiHidden/>
    <w:rsid w:val="00207A11"/>
    <w:pPr>
      <w:tabs>
        <w:tab w:val="center" w:pos="4536"/>
        <w:tab w:val="right" w:pos="9072"/>
      </w:tabs>
    </w:pPr>
  </w:style>
  <w:style w:type="character" w:customStyle="1" w:styleId="ZpatChar">
    <w:name w:val="Zápatí Char"/>
    <w:basedOn w:val="Standardnpsmoodstavce"/>
    <w:link w:val="Zpat"/>
    <w:semiHidden/>
    <w:rsid w:val="00137D5F"/>
    <w:rPr>
      <w:rFonts w:ascii="Arial" w:hAnsi="Arial"/>
    </w:rPr>
  </w:style>
  <w:style w:type="paragraph" w:customStyle="1" w:styleId="pata">
    <w:name w:val="pata"/>
    <w:basedOn w:val="Normln"/>
    <w:semiHidden/>
    <w:rsid w:val="00207A11"/>
    <w:pPr>
      <w:keepLines/>
      <w:tabs>
        <w:tab w:val="left" w:pos="2268"/>
        <w:tab w:val="left" w:pos="3544"/>
        <w:tab w:val="left" w:pos="5387"/>
        <w:tab w:val="left" w:pos="7088"/>
        <w:tab w:val="left" w:pos="8448"/>
        <w:tab w:val="right" w:pos="9639"/>
      </w:tabs>
      <w:suppressAutoHyphens/>
      <w:spacing w:line="300" w:lineRule="auto"/>
    </w:pPr>
    <w:rPr>
      <w:spacing w:val="4"/>
      <w:sz w:val="12"/>
    </w:rPr>
  </w:style>
  <w:style w:type="character" w:styleId="slostrnky">
    <w:name w:val="page number"/>
    <w:basedOn w:val="Standardnpsmoodstavce"/>
    <w:semiHidden/>
    <w:rsid w:val="00207A11"/>
    <w:rPr>
      <w:rFonts w:ascii="Arial Black" w:hAnsi="Arial Black"/>
      <w:sz w:val="16"/>
    </w:rPr>
  </w:style>
  <w:style w:type="paragraph" w:customStyle="1" w:styleId="zSidfotAdress1">
    <w:name w:val="zSidfotAdress1"/>
    <w:basedOn w:val="Zpat"/>
    <w:next w:val="zSidfotAdress2"/>
    <w:semiHidden/>
    <w:rsid w:val="00120D4A"/>
    <w:pPr>
      <w:spacing w:line="160" w:lineRule="atLeast"/>
      <w:jc w:val="left"/>
    </w:pPr>
    <w:rPr>
      <w:noProof/>
      <w:spacing w:val="16"/>
      <w:sz w:val="12"/>
      <w:lang w:val="en-GB" w:eastAsia="sv-SE"/>
    </w:rPr>
  </w:style>
  <w:style w:type="paragraph" w:customStyle="1" w:styleId="zSidfotAdress2">
    <w:name w:val="zSidfotAdress2"/>
    <w:basedOn w:val="Zpat"/>
    <w:link w:val="zSidfotAdress2Char"/>
    <w:semiHidden/>
    <w:rsid w:val="00120D4A"/>
    <w:pPr>
      <w:spacing w:line="160" w:lineRule="atLeast"/>
      <w:jc w:val="left"/>
    </w:pPr>
    <w:rPr>
      <w:noProof/>
      <w:spacing w:val="8"/>
      <w:sz w:val="12"/>
      <w:lang w:val="en-GB" w:eastAsia="sv-SE"/>
    </w:rPr>
  </w:style>
  <w:style w:type="paragraph" w:customStyle="1" w:styleId="zSidfotSkvg">
    <w:name w:val="zSidfotSökväg"/>
    <w:basedOn w:val="zSidfotAdress2"/>
    <w:semiHidden/>
    <w:rsid w:val="00120D4A"/>
    <w:pPr>
      <w:jc w:val="right"/>
    </w:pPr>
  </w:style>
  <w:style w:type="paragraph" w:customStyle="1" w:styleId="zSidfotAdress1fet">
    <w:name w:val="zSidfotAdress1 fet"/>
    <w:basedOn w:val="zSidfotAdress1"/>
    <w:next w:val="zSidfotAdress2"/>
    <w:semiHidden/>
    <w:rsid w:val="00120D4A"/>
    <w:rPr>
      <w:b/>
    </w:rPr>
  </w:style>
  <w:style w:type="character" w:customStyle="1" w:styleId="zSidfotBOLAG">
    <w:name w:val="zSidfotBOLAG"/>
    <w:basedOn w:val="Standardnpsmoodstavce"/>
    <w:semiHidden/>
    <w:rsid w:val="00120D4A"/>
    <w:rPr>
      <w:noProof/>
      <w:spacing w:val="8"/>
      <w:sz w:val="14"/>
    </w:rPr>
  </w:style>
  <w:style w:type="paragraph" w:customStyle="1" w:styleId="zDokBet">
    <w:name w:val="zDokBet"/>
    <w:basedOn w:val="Normln"/>
    <w:semiHidden/>
    <w:rsid w:val="00120D4A"/>
    <w:pPr>
      <w:tabs>
        <w:tab w:val="left" w:pos="0"/>
        <w:tab w:val="left" w:pos="567"/>
        <w:tab w:val="left" w:pos="1276"/>
        <w:tab w:val="left" w:pos="2552"/>
        <w:tab w:val="left" w:pos="3828"/>
        <w:tab w:val="left" w:pos="5103"/>
        <w:tab w:val="left" w:pos="6379"/>
        <w:tab w:val="right" w:pos="8364"/>
      </w:tabs>
      <w:jc w:val="right"/>
    </w:pPr>
    <w:rPr>
      <w:noProof/>
      <w:sz w:val="10"/>
      <w:lang w:val="en-GB" w:eastAsia="sv-SE"/>
    </w:rPr>
  </w:style>
  <w:style w:type="character" w:customStyle="1" w:styleId="zSidfotAdress2Char">
    <w:name w:val="zSidfotAdress2 Char"/>
    <w:basedOn w:val="ZpatChar"/>
    <w:link w:val="zSidfotAdress2"/>
    <w:semiHidden/>
    <w:rsid w:val="00120D4A"/>
    <w:rPr>
      <w:rFonts w:ascii="Arial" w:hAnsi="Arial"/>
      <w:noProof/>
      <w:spacing w:val="8"/>
      <w:sz w:val="12"/>
      <w:lang w:val="en-GB" w:eastAsia="sv-SE"/>
    </w:rPr>
  </w:style>
  <w:style w:type="paragraph" w:customStyle="1" w:styleId="zSidnummerH">
    <w:name w:val="zSidnummerH"/>
    <w:basedOn w:val="Normln"/>
    <w:semiHidden/>
    <w:rsid w:val="00120D4A"/>
    <w:pPr>
      <w:tabs>
        <w:tab w:val="left" w:pos="0"/>
        <w:tab w:val="left" w:pos="567"/>
        <w:tab w:val="left" w:pos="1276"/>
        <w:tab w:val="left" w:pos="2552"/>
        <w:tab w:val="left" w:pos="3828"/>
        <w:tab w:val="left" w:pos="5103"/>
        <w:tab w:val="left" w:pos="6379"/>
        <w:tab w:val="right" w:pos="8364"/>
      </w:tabs>
      <w:spacing w:line="160" w:lineRule="exact"/>
      <w:jc w:val="right"/>
    </w:pPr>
    <w:rPr>
      <w:sz w:val="16"/>
      <w:lang w:val="sv-SE" w:eastAsia="sv-SE"/>
    </w:rPr>
  </w:style>
  <w:style w:type="character" w:styleId="Hypertextovodkaz">
    <w:name w:val="Hyperlink"/>
    <w:basedOn w:val="Standardnpsmoodstavce"/>
    <w:uiPriority w:val="99"/>
    <w:unhideWhenUsed/>
    <w:rsid w:val="00372D67"/>
    <w:rPr>
      <w:color w:val="0000FF"/>
      <w:u w:val="single"/>
    </w:rPr>
  </w:style>
  <w:style w:type="paragraph" w:styleId="Zkladntext">
    <w:name w:val="Body Text"/>
    <w:basedOn w:val="Normln"/>
    <w:link w:val="ZkladntextChar"/>
    <w:rsid w:val="00952B1F"/>
    <w:pPr>
      <w:spacing w:after="130"/>
      <w:jc w:val="left"/>
    </w:pPr>
    <w:rPr>
      <w:lang w:eastAsia="sv-SE"/>
    </w:rPr>
  </w:style>
  <w:style w:type="character" w:customStyle="1" w:styleId="ZkladntextChar">
    <w:name w:val="Základní text Char"/>
    <w:basedOn w:val="Standardnpsmoodstavce"/>
    <w:link w:val="Zkladntext"/>
    <w:rsid w:val="00952B1F"/>
    <w:rPr>
      <w:lang w:eastAsia="sv-SE"/>
    </w:rPr>
  </w:style>
  <w:style w:type="paragraph" w:customStyle="1" w:styleId="Normal-extraradavstnd">
    <w:name w:val="Normal - extra radavstånd"/>
    <w:basedOn w:val="Normln"/>
    <w:semiHidden/>
    <w:rsid w:val="00304B67"/>
    <w:pPr>
      <w:tabs>
        <w:tab w:val="left" w:pos="0"/>
        <w:tab w:val="left" w:pos="567"/>
        <w:tab w:val="left" w:pos="1276"/>
        <w:tab w:val="left" w:pos="2552"/>
        <w:tab w:val="left" w:pos="3828"/>
        <w:tab w:val="left" w:pos="5103"/>
        <w:tab w:val="left" w:pos="6379"/>
        <w:tab w:val="right" w:pos="8364"/>
      </w:tabs>
      <w:jc w:val="left"/>
    </w:pPr>
    <w:rPr>
      <w:lang w:val="en-GB" w:eastAsia="sv-SE"/>
    </w:rPr>
  </w:style>
  <w:style w:type="paragraph" w:customStyle="1" w:styleId="zDatum">
    <w:name w:val="zDatum"/>
    <w:basedOn w:val="Normln"/>
    <w:link w:val="zDatumChar"/>
    <w:semiHidden/>
    <w:rsid w:val="00304B67"/>
    <w:pPr>
      <w:tabs>
        <w:tab w:val="left" w:pos="0"/>
        <w:tab w:val="left" w:pos="567"/>
        <w:tab w:val="left" w:pos="1276"/>
        <w:tab w:val="left" w:pos="2552"/>
        <w:tab w:val="left" w:pos="3828"/>
        <w:tab w:val="left" w:pos="5103"/>
        <w:tab w:val="left" w:pos="6379"/>
        <w:tab w:val="right" w:pos="8364"/>
      </w:tabs>
      <w:jc w:val="left"/>
    </w:pPr>
    <w:rPr>
      <w:sz w:val="16"/>
      <w:lang w:val="en-GB" w:eastAsia="sv-SE"/>
    </w:rPr>
  </w:style>
  <w:style w:type="character" w:customStyle="1" w:styleId="ZkladntextodsazenChar">
    <w:name w:val="Základní text odsazený Char"/>
    <w:basedOn w:val="Standardnpsmoodstavce"/>
    <w:link w:val="Zkladntextodsazen"/>
    <w:semiHidden/>
    <w:rsid w:val="00952B1F"/>
  </w:style>
  <w:style w:type="table" w:styleId="Mkatabulky">
    <w:name w:val="Table Grid"/>
    <w:basedOn w:val="Normlntabulka"/>
    <w:uiPriority w:val="39"/>
    <w:rsid w:val="006B32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text">
    <w:name w:val="Tabelltext"/>
    <w:basedOn w:val="Normln"/>
    <w:link w:val="TabelltextChar"/>
    <w:semiHidden/>
    <w:rsid w:val="00304B67"/>
    <w:pPr>
      <w:tabs>
        <w:tab w:val="left" w:pos="0"/>
        <w:tab w:val="left" w:pos="567"/>
        <w:tab w:val="left" w:pos="1276"/>
        <w:tab w:val="left" w:pos="2552"/>
        <w:tab w:val="left" w:pos="3828"/>
        <w:tab w:val="left" w:pos="5103"/>
        <w:tab w:val="left" w:pos="6379"/>
        <w:tab w:val="right" w:pos="8364"/>
      </w:tabs>
      <w:jc w:val="left"/>
    </w:pPr>
    <w:rPr>
      <w:sz w:val="18"/>
      <w:lang w:val="en-GB" w:eastAsia="sv-SE"/>
    </w:rPr>
  </w:style>
  <w:style w:type="paragraph" w:customStyle="1" w:styleId="zLedtext">
    <w:name w:val="zLedtext"/>
    <w:basedOn w:val="zDatum"/>
    <w:link w:val="zLedtextChar"/>
    <w:semiHidden/>
    <w:rsid w:val="00304B67"/>
    <w:pPr>
      <w:spacing w:line="250" w:lineRule="atLeast"/>
    </w:pPr>
    <w:rPr>
      <w:caps/>
      <w:sz w:val="12"/>
    </w:rPr>
  </w:style>
  <w:style w:type="paragraph" w:customStyle="1" w:styleId="zDokumenttyp">
    <w:name w:val="zDokumenttyp"/>
    <w:basedOn w:val="Normln"/>
    <w:next w:val="Zkladntext"/>
    <w:semiHidden/>
    <w:rsid w:val="00304B67"/>
    <w:pPr>
      <w:tabs>
        <w:tab w:val="left" w:pos="0"/>
        <w:tab w:val="left" w:pos="567"/>
        <w:tab w:val="left" w:pos="1276"/>
        <w:tab w:val="left" w:pos="2552"/>
        <w:tab w:val="left" w:pos="3828"/>
        <w:tab w:val="left" w:pos="5103"/>
        <w:tab w:val="left" w:pos="6379"/>
        <w:tab w:val="right" w:pos="8364"/>
      </w:tabs>
      <w:spacing w:line="360" w:lineRule="exact"/>
      <w:jc w:val="left"/>
    </w:pPr>
    <w:rPr>
      <w:caps/>
      <w:spacing w:val="20"/>
      <w:kern w:val="30"/>
      <w:sz w:val="30"/>
      <w:lang w:val="en-GB" w:eastAsia="sv-SE"/>
    </w:rPr>
  </w:style>
  <w:style w:type="paragraph" w:customStyle="1" w:styleId="zUppdragsbenmning">
    <w:name w:val="zUppdragsbenämning"/>
    <w:basedOn w:val="Normal-extraradavstnd"/>
    <w:semiHidden/>
    <w:rsid w:val="00304B67"/>
    <w:rPr>
      <w:sz w:val="18"/>
    </w:rPr>
  </w:style>
  <w:style w:type="character" w:customStyle="1" w:styleId="TabelltextChar">
    <w:name w:val="Tabelltext Char"/>
    <w:basedOn w:val="Standardnpsmoodstavce"/>
    <w:link w:val="Tabelltext"/>
    <w:rsid w:val="00304B67"/>
    <w:rPr>
      <w:rFonts w:ascii="Arial" w:hAnsi="Arial"/>
      <w:sz w:val="18"/>
      <w:lang w:val="en-GB" w:eastAsia="sv-SE"/>
    </w:rPr>
  </w:style>
  <w:style w:type="character" w:customStyle="1" w:styleId="zDatumChar">
    <w:name w:val="zDatum Char"/>
    <w:basedOn w:val="Standardnpsmoodstavce"/>
    <w:link w:val="zDatum"/>
    <w:rsid w:val="00304B67"/>
    <w:rPr>
      <w:rFonts w:ascii="Arial" w:hAnsi="Arial"/>
      <w:sz w:val="16"/>
      <w:lang w:val="en-GB" w:eastAsia="sv-SE"/>
    </w:rPr>
  </w:style>
  <w:style w:type="character" w:customStyle="1" w:styleId="zLedtextChar">
    <w:name w:val="zLedtext Char"/>
    <w:basedOn w:val="zDatumChar"/>
    <w:link w:val="zLedtext"/>
    <w:rsid w:val="00304B67"/>
    <w:rPr>
      <w:rFonts w:ascii="Arial" w:hAnsi="Arial"/>
      <w:caps/>
      <w:sz w:val="12"/>
      <w:lang w:val="en-GB" w:eastAsia="sv-SE"/>
    </w:rPr>
  </w:style>
  <w:style w:type="paragraph" w:customStyle="1" w:styleId="Siffra">
    <w:name w:val="Siffra"/>
    <w:basedOn w:val="Zkladntext"/>
    <w:semiHidden/>
    <w:rsid w:val="00304B67"/>
    <w:rPr>
      <w:b/>
    </w:rPr>
  </w:style>
  <w:style w:type="paragraph" w:customStyle="1" w:styleId="Tabelltextsiffror">
    <w:name w:val="Tabelltext siffror"/>
    <w:basedOn w:val="Tabelltext"/>
    <w:semiHidden/>
    <w:rsid w:val="00304B67"/>
    <w:rPr>
      <w:sz w:val="16"/>
    </w:rPr>
  </w:style>
  <w:style w:type="paragraph" w:customStyle="1" w:styleId="Sidfotfastradavst">
    <w:name w:val="Sidfot fast radavst"/>
    <w:basedOn w:val="Zpat"/>
    <w:semiHidden/>
    <w:rsid w:val="003D404F"/>
    <w:pPr>
      <w:spacing w:line="160" w:lineRule="atLeast"/>
      <w:jc w:val="left"/>
    </w:pPr>
    <w:rPr>
      <w:noProof/>
      <w:sz w:val="18"/>
      <w:lang w:val="en-GB" w:eastAsia="sv-SE"/>
    </w:rPr>
  </w:style>
  <w:style w:type="paragraph" w:styleId="Zkladntext2">
    <w:name w:val="Body Text 2"/>
    <w:basedOn w:val="Normln"/>
    <w:link w:val="Zkladntext2Char"/>
    <w:uiPriority w:val="99"/>
    <w:semiHidden/>
    <w:unhideWhenUsed/>
    <w:rsid w:val="007C488A"/>
    <w:pPr>
      <w:spacing w:after="120" w:line="480" w:lineRule="auto"/>
    </w:pPr>
  </w:style>
  <w:style w:type="character" w:customStyle="1" w:styleId="Zkladntext2Char">
    <w:name w:val="Základní text 2 Char"/>
    <w:basedOn w:val="Standardnpsmoodstavce"/>
    <w:link w:val="Zkladntext2"/>
    <w:uiPriority w:val="99"/>
    <w:semiHidden/>
    <w:rsid w:val="007C488A"/>
    <w:rPr>
      <w:rFonts w:ascii="Arial" w:hAnsi="Arial"/>
      <w:sz w:val="22"/>
      <w:szCs w:val="24"/>
    </w:rPr>
  </w:style>
  <w:style w:type="character" w:styleId="Siln">
    <w:name w:val="Strong"/>
    <w:basedOn w:val="Standardnpsmoodstavce"/>
    <w:uiPriority w:val="22"/>
    <w:qFormat/>
    <w:rsid w:val="007C488A"/>
    <w:rPr>
      <w:b/>
      <w:bCs/>
    </w:rPr>
  </w:style>
  <w:style w:type="paragraph" w:styleId="Nadpisobsahu">
    <w:name w:val="TOC Heading"/>
    <w:basedOn w:val="Nadpis1"/>
    <w:next w:val="Normln"/>
    <w:uiPriority w:val="39"/>
    <w:unhideWhenUsed/>
    <w:qFormat/>
    <w:rsid w:val="00A73AAA"/>
    <w:pPr>
      <w:keepLines/>
      <w:numPr>
        <w:numId w:val="0"/>
      </w:numPr>
      <w:spacing w:before="480" w:after="0" w:line="276" w:lineRule="auto"/>
      <w:jc w:val="left"/>
      <w:outlineLvl w:val="9"/>
    </w:pPr>
    <w:rPr>
      <w:rFonts w:ascii="Cambria" w:hAnsi="Cambria"/>
      <w:caps w:val="0"/>
      <w:color w:val="365F91"/>
      <w:sz w:val="28"/>
      <w:szCs w:val="28"/>
      <w:lang w:eastAsia="en-US"/>
    </w:rPr>
  </w:style>
  <w:style w:type="character" w:styleId="Zstupntext">
    <w:name w:val="Placeholder Text"/>
    <w:basedOn w:val="Standardnpsmoodstavce"/>
    <w:uiPriority w:val="99"/>
    <w:semiHidden/>
    <w:rsid w:val="00FD3AF7"/>
    <w:rPr>
      <w:color w:val="808080"/>
    </w:rPr>
  </w:style>
  <w:style w:type="paragraph" w:styleId="Nzev">
    <w:name w:val="Title"/>
    <w:basedOn w:val="Normln"/>
    <w:next w:val="Normln"/>
    <w:link w:val="NzevChar"/>
    <w:uiPriority w:val="10"/>
    <w:qFormat/>
    <w:rsid w:val="00083CD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083CDD"/>
    <w:rPr>
      <w:rFonts w:asciiTheme="majorHAnsi" w:eastAsiaTheme="majorEastAsia" w:hAnsiTheme="majorHAnsi" w:cstheme="majorBidi"/>
      <w:color w:val="17365D" w:themeColor="text2" w:themeShade="BF"/>
      <w:spacing w:val="5"/>
      <w:kern w:val="28"/>
      <w:sz w:val="52"/>
      <w:szCs w:val="52"/>
    </w:rPr>
  </w:style>
  <w:style w:type="paragraph" w:customStyle="1" w:styleId="Desky1">
    <w:name w:val="Desky1"/>
    <w:basedOn w:val="Normln"/>
    <w:qFormat/>
    <w:rsid w:val="00080C04"/>
    <w:pPr>
      <w:spacing w:line="360" w:lineRule="auto"/>
      <w:ind w:left="567" w:right="567"/>
      <w:jc w:val="center"/>
    </w:pPr>
    <w:rPr>
      <w:sz w:val="40"/>
    </w:rPr>
  </w:style>
  <w:style w:type="paragraph" w:customStyle="1" w:styleId="Desky2">
    <w:name w:val="Desky2"/>
    <w:basedOn w:val="Desky1"/>
    <w:qFormat/>
    <w:rsid w:val="00FB5259"/>
    <w:rPr>
      <w:sz w:val="32"/>
    </w:rPr>
  </w:style>
  <w:style w:type="paragraph" w:styleId="Odstavecseseznamem">
    <w:name w:val="List Paragraph"/>
    <w:basedOn w:val="Normln"/>
    <w:uiPriority w:val="34"/>
    <w:qFormat/>
    <w:rsid w:val="00C36D8C"/>
    <w:pPr>
      <w:ind w:left="720"/>
      <w:contextualSpacing/>
    </w:pPr>
  </w:style>
  <w:style w:type="paragraph" w:styleId="Textpoznpodarou">
    <w:name w:val="footnote text"/>
    <w:basedOn w:val="Normln"/>
    <w:link w:val="TextpoznpodarouChar"/>
    <w:semiHidden/>
    <w:rsid w:val="00B9760B"/>
    <w:pPr>
      <w:tabs>
        <w:tab w:val="left" w:pos="360"/>
      </w:tabs>
      <w:ind w:left="360" w:hanging="360"/>
    </w:pPr>
  </w:style>
  <w:style w:type="character" w:customStyle="1" w:styleId="TextpoznpodarouChar">
    <w:name w:val="Text pozn. pod čarou Char"/>
    <w:basedOn w:val="Standardnpsmoodstavce"/>
    <w:link w:val="Textpoznpodarou"/>
    <w:semiHidden/>
    <w:rsid w:val="00B9760B"/>
  </w:style>
  <w:style w:type="character" w:styleId="Znakapoznpodarou">
    <w:name w:val="footnote reference"/>
    <w:basedOn w:val="Standardnpsmoodstavce"/>
    <w:semiHidden/>
    <w:rsid w:val="00B9760B"/>
    <w:rPr>
      <w:vertAlign w:val="superscript"/>
    </w:rPr>
  </w:style>
  <w:style w:type="character" w:styleId="Zdraznnjemn">
    <w:name w:val="Subtle Emphasis"/>
    <w:basedOn w:val="Standardnpsmoodstavce"/>
    <w:uiPriority w:val="19"/>
    <w:qFormat/>
    <w:rsid w:val="00A23E30"/>
    <w:rPr>
      <w:i/>
      <w:iCs/>
      <w:color w:val="808080" w:themeColor="text1" w:themeTint="7F"/>
    </w:rPr>
  </w:style>
  <w:style w:type="character" w:styleId="Sledovanodkaz">
    <w:name w:val="FollowedHyperlink"/>
    <w:basedOn w:val="Standardnpsmoodstavce"/>
    <w:uiPriority w:val="99"/>
    <w:semiHidden/>
    <w:unhideWhenUsed/>
    <w:rsid w:val="00560175"/>
    <w:rPr>
      <w:color w:val="800080" w:themeColor="followedHyperlink"/>
      <w:u w:val="single"/>
    </w:rPr>
  </w:style>
  <w:style w:type="paragraph" w:customStyle="1" w:styleId="HDPOdstavec">
    <w:name w:val="HDP_Odstavec"/>
    <w:basedOn w:val="Normln"/>
    <w:link w:val="HDPOdstavecChar"/>
    <w:qFormat/>
    <w:rsid w:val="00710EF8"/>
    <w:pPr>
      <w:spacing w:before="60" w:after="60"/>
      <w:ind w:firstLine="340"/>
    </w:pPr>
  </w:style>
  <w:style w:type="character" w:customStyle="1" w:styleId="HDPOdstavecChar">
    <w:name w:val="HDP_Odstavec Char"/>
    <w:basedOn w:val="Standardnpsmoodstavce"/>
    <w:link w:val="HDPOdstavec"/>
    <w:rsid w:val="00710EF8"/>
  </w:style>
  <w:style w:type="paragraph" w:styleId="Citt">
    <w:name w:val="Quote"/>
    <w:basedOn w:val="Normln"/>
    <w:next w:val="Normln"/>
    <w:link w:val="CittChar"/>
    <w:uiPriority w:val="29"/>
    <w:qFormat/>
    <w:rsid w:val="00CD5C8D"/>
    <w:rPr>
      <w:i/>
      <w:iCs/>
      <w:color w:val="000000" w:themeColor="text1"/>
    </w:rPr>
  </w:style>
  <w:style w:type="character" w:customStyle="1" w:styleId="CittChar">
    <w:name w:val="Citát Char"/>
    <w:basedOn w:val="Standardnpsmoodstavce"/>
    <w:link w:val="Citt"/>
    <w:uiPriority w:val="29"/>
    <w:rsid w:val="00CD5C8D"/>
    <w:rPr>
      <w:i/>
      <w:iCs/>
      <w:color w:val="000000" w:themeColor="text1"/>
    </w:rPr>
  </w:style>
  <w:style w:type="paragraph" w:customStyle="1" w:styleId="Vchoz">
    <w:name w:val="Výchozí"/>
    <w:rsid w:val="001C0ECF"/>
    <w:pPr>
      <w:tabs>
        <w:tab w:val="left" w:pos="708"/>
      </w:tabs>
      <w:suppressAutoHyphens/>
      <w:spacing w:line="100" w:lineRule="atLeast"/>
      <w:jc w:val="both"/>
    </w:pPr>
    <w:rPr>
      <w:color w:val="00000A"/>
    </w:rPr>
  </w:style>
  <w:style w:type="paragraph" w:customStyle="1" w:styleId="Tlotextu">
    <w:name w:val="Tělo textu"/>
    <w:basedOn w:val="Vchoz"/>
    <w:rsid w:val="001C0ECF"/>
    <w:pPr>
      <w:spacing w:after="130"/>
      <w:jc w:val="left"/>
    </w:pPr>
    <w:rPr>
      <w:lang w:eastAsia="sv-SE"/>
    </w:rPr>
  </w:style>
  <w:style w:type="character" w:customStyle="1" w:styleId="Internetovodkaz">
    <w:name w:val="Internetový odkaz"/>
    <w:basedOn w:val="Standardnpsmoodstavce"/>
    <w:rsid w:val="001C0ECF"/>
    <w:rPr>
      <w:color w:val="0000FF"/>
      <w:u w:val="single"/>
      <w:lang w:val="cs-CZ" w:eastAsia="cs-CZ" w:bidi="cs-CZ"/>
    </w:rPr>
  </w:style>
  <w:style w:type="paragraph" w:customStyle="1" w:styleId="Bntext">
    <w:name w:val="Běžný text"/>
    <w:basedOn w:val="Normln"/>
    <w:link w:val="BntextChar"/>
    <w:qFormat/>
    <w:rsid w:val="001D427A"/>
    <w:pPr>
      <w:widowControl w:val="0"/>
      <w:spacing w:before="60" w:after="60"/>
    </w:pPr>
    <w:rPr>
      <w:szCs w:val="24"/>
    </w:rPr>
  </w:style>
  <w:style w:type="character" w:customStyle="1" w:styleId="BntextChar">
    <w:name w:val="Běžný text Char"/>
    <w:basedOn w:val="Standardnpsmoodstavce"/>
    <w:link w:val="Bntext"/>
    <w:rsid w:val="001D427A"/>
    <w:rPr>
      <w:szCs w:val="24"/>
    </w:rPr>
  </w:style>
  <w:style w:type="paragraph" w:styleId="Bezmezer">
    <w:name w:val="No Spacing"/>
    <w:uiPriority w:val="1"/>
    <w:qFormat/>
    <w:rsid w:val="00D537D8"/>
    <w:pPr>
      <w:jc w:val="both"/>
    </w:pPr>
  </w:style>
  <w:style w:type="paragraph" w:styleId="Prosttext">
    <w:name w:val="Plain Text"/>
    <w:basedOn w:val="Normln"/>
    <w:link w:val="ProsttextChar"/>
    <w:uiPriority w:val="99"/>
    <w:rsid w:val="006703C9"/>
    <w:pPr>
      <w:jc w:val="left"/>
    </w:pPr>
    <w:rPr>
      <w:rFonts w:ascii="Courier New" w:hAnsi="Courier New" w:cs="Courier New"/>
    </w:rPr>
  </w:style>
  <w:style w:type="character" w:customStyle="1" w:styleId="ProsttextChar">
    <w:name w:val="Prostý text Char"/>
    <w:basedOn w:val="Standardnpsmoodstavce"/>
    <w:link w:val="Prosttext"/>
    <w:uiPriority w:val="99"/>
    <w:rsid w:val="006703C9"/>
    <w:rPr>
      <w:rFonts w:ascii="Courier New" w:hAnsi="Courier New" w:cs="Courier New"/>
    </w:rPr>
  </w:style>
  <w:style w:type="paragraph" w:customStyle="1" w:styleId="Text">
    <w:name w:val="Text"/>
    <w:basedOn w:val="Normln"/>
    <w:rsid w:val="00B0281E"/>
    <w:pPr>
      <w:spacing w:before="120"/>
      <w:ind w:firstLine="340"/>
    </w:pPr>
    <w:rPr>
      <w:rFonts w:cs="Arial"/>
      <w:sz w:val="24"/>
      <w:szCs w:val="24"/>
    </w:rPr>
  </w:style>
  <w:style w:type="paragraph" w:styleId="FormtovanvHTML">
    <w:name w:val="HTML Preformatted"/>
    <w:basedOn w:val="Normln"/>
    <w:link w:val="FormtovanvHTMLChar"/>
    <w:uiPriority w:val="99"/>
    <w:unhideWhenUsed/>
    <w:rsid w:val="00C278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rPr>
  </w:style>
  <w:style w:type="character" w:customStyle="1" w:styleId="FormtovanvHTMLChar">
    <w:name w:val="Formátovaný v HTML Char"/>
    <w:basedOn w:val="Standardnpsmoodstavce"/>
    <w:link w:val="FormtovanvHTML"/>
    <w:uiPriority w:val="99"/>
    <w:rsid w:val="00C2786D"/>
    <w:rPr>
      <w:rFonts w:ascii="Courier New" w:hAnsi="Courier New" w:cs="Courier New"/>
    </w:rPr>
  </w:style>
  <w:style w:type="paragraph" w:customStyle="1" w:styleId="textpedpisu">
    <w:name w:val="textpedpisu"/>
    <w:basedOn w:val="Normln"/>
    <w:rsid w:val="00721697"/>
    <w:pPr>
      <w:spacing w:before="100" w:beforeAutospacing="1" w:after="100" w:afterAutospacing="1"/>
      <w:jc w:val="left"/>
    </w:pPr>
    <w:rPr>
      <w:rFonts w:ascii="Times New Roman" w:hAnsi="Times New Roman"/>
      <w:sz w:val="24"/>
      <w:szCs w:val="24"/>
    </w:rPr>
  </w:style>
  <w:style w:type="character" w:styleId="Odkazjemn">
    <w:name w:val="Subtle Reference"/>
    <w:uiPriority w:val="31"/>
    <w:qFormat/>
    <w:rsid w:val="00721697"/>
    <w:rPr>
      <w:smallCaps/>
      <w:color w:val="C0504D"/>
      <w:u w:val="single"/>
    </w:rPr>
  </w:style>
  <w:style w:type="character" w:customStyle="1" w:styleId="h1a">
    <w:name w:val="h1a"/>
    <w:rsid w:val="00721697"/>
  </w:style>
  <w:style w:type="paragraph" w:customStyle="1" w:styleId="odrky">
    <w:name w:val="odrážky"/>
    <w:basedOn w:val="Normln"/>
    <w:rsid w:val="00BC1528"/>
    <w:pPr>
      <w:numPr>
        <w:numId w:val="5"/>
      </w:numPr>
      <w:spacing w:line="360" w:lineRule="auto"/>
    </w:pPr>
    <w:rPr>
      <w:rFonts w:ascii="Times New Roman" w:hAnsi="Times New Roman"/>
      <w:sz w:val="24"/>
      <w:szCs w:val="24"/>
    </w:rPr>
  </w:style>
  <w:style w:type="character" w:customStyle="1" w:styleId="Nadpis3Char">
    <w:name w:val="Nadpis 3 Char"/>
    <w:aliases w:val="Kurzíva Char,Titul1 Char,Nadpis 3 velká písmena Char"/>
    <w:link w:val="Nadpis3"/>
    <w:rsid w:val="008E7E21"/>
    <w:rPr>
      <w:rFonts w:cs="Arial"/>
      <w:b/>
      <w:bCs/>
      <w:caps/>
      <w:szCs w:val="26"/>
    </w:rPr>
  </w:style>
  <w:style w:type="paragraph" w:customStyle="1" w:styleId="CharCharChar">
    <w:name w:val="Char Char Char"/>
    <w:basedOn w:val="Normln"/>
    <w:rsid w:val="0001443D"/>
    <w:pPr>
      <w:spacing w:after="160" w:line="240" w:lineRule="exact"/>
      <w:jc w:val="left"/>
    </w:pPr>
    <w:rPr>
      <w:rFonts w:ascii="Verdana" w:hAnsi="Verdana" w:cs="Verdana"/>
      <w:lang w:val="en-US" w:eastAsia="en-US"/>
    </w:rPr>
  </w:style>
  <w:style w:type="paragraph" w:customStyle="1" w:styleId="Default">
    <w:name w:val="Default"/>
    <w:rsid w:val="0001443D"/>
    <w:pPr>
      <w:autoSpaceDE w:val="0"/>
      <w:autoSpaceDN w:val="0"/>
      <w:adjustRightInd w:val="0"/>
    </w:pPr>
    <w:rPr>
      <w:rFonts w:ascii="Times New Roman" w:hAnsi="Times New Roman"/>
      <w:color w:val="000000"/>
      <w:sz w:val="24"/>
      <w:szCs w:val="24"/>
    </w:rPr>
  </w:style>
  <w:style w:type="paragraph" w:customStyle="1" w:styleId="1hlavntext">
    <w:name w:val="1 hlavní text"/>
    <w:basedOn w:val="Normln"/>
    <w:rsid w:val="00580E33"/>
    <w:pPr>
      <w:spacing w:before="120"/>
      <w:ind w:firstLine="709"/>
      <w:jc w:val="left"/>
    </w:pPr>
    <w:rPr>
      <w:rFonts w:ascii="Times New Roman" w:hAnsi="Times New Roman"/>
      <w:sz w:val="22"/>
    </w:rPr>
  </w:style>
  <w:style w:type="paragraph" w:customStyle="1" w:styleId="2zkladtext">
    <w:name w:val="2 základ. text"/>
    <w:basedOn w:val="Normln"/>
    <w:rsid w:val="00580E33"/>
    <w:pPr>
      <w:spacing w:before="120"/>
      <w:jc w:val="left"/>
    </w:pPr>
    <w:rPr>
      <w:rFonts w:ascii="Times New Roman" w:hAnsi="Times New Roman"/>
      <w:sz w:val="22"/>
    </w:rPr>
  </w:style>
  <w:style w:type="paragraph" w:customStyle="1" w:styleId="text0">
    <w:name w:val="text"/>
    <w:basedOn w:val="Normln"/>
    <w:rsid w:val="00580E33"/>
    <w:pPr>
      <w:spacing w:before="60"/>
      <w:ind w:firstLine="624"/>
    </w:pPr>
    <w:rPr>
      <w:sz w:val="22"/>
    </w:rPr>
  </w:style>
  <w:style w:type="paragraph" w:styleId="Normlnweb">
    <w:name w:val="Normal (Web)"/>
    <w:basedOn w:val="Normln"/>
    <w:uiPriority w:val="99"/>
    <w:semiHidden/>
    <w:unhideWhenUsed/>
    <w:rsid w:val="00985173"/>
    <w:pPr>
      <w:spacing w:before="100" w:beforeAutospacing="1" w:after="100" w:afterAutospacing="1"/>
      <w:jc w:val="left"/>
    </w:pPr>
    <w:rPr>
      <w:rFonts w:ascii="Times New Roman" w:eastAsiaTheme="minorHAnsi" w:hAnsi="Times New Roman"/>
      <w:sz w:val="24"/>
      <w:szCs w:val="24"/>
    </w:rPr>
  </w:style>
  <w:style w:type="paragraph" w:styleId="Textkomente">
    <w:name w:val="annotation text"/>
    <w:basedOn w:val="Normln"/>
    <w:link w:val="TextkomenteChar"/>
    <w:uiPriority w:val="99"/>
    <w:semiHidden/>
    <w:unhideWhenUsed/>
    <w:rsid w:val="00D63337"/>
  </w:style>
  <w:style w:type="character" w:customStyle="1" w:styleId="TextkomenteChar">
    <w:name w:val="Text komentáře Char"/>
    <w:basedOn w:val="Standardnpsmoodstavce"/>
    <w:link w:val="Textkomente"/>
    <w:uiPriority w:val="99"/>
    <w:semiHidden/>
    <w:rsid w:val="00D63337"/>
  </w:style>
  <w:style w:type="paragraph" w:styleId="Pedmtkomente">
    <w:name w:val="annotation subject"/>
    <w:basedOn w:val="Textkomente"/>
    <w:next w:val="Textkomente"/>
    <w:link w:val="PedmtkomenteChar"/>
    <w:uiPriority w:val="99"/>
    <w:semiHidden/>
    <w:unhideWhenUsed/>
    <w:rsid w:val="00D63337"/>
    <w:rPr>
      <w:b/>
      <w:bCs/>
    </w:rPr>
  </w:style>
  <w:style w:type="character" w:customStyle="1" w:styleId="PedmtkomenteChar">
    <w:name w:val="Předmět komentáře Char"/>
    <w:basedOn w:val="TextkomenteChar"/>
    <w:link w:val="Pedmtkomente"/>
    <w:uiPriority w:val="99"/>
    <w:semiHidden/>
    <w:rsid w:val="00D63337"/>
    <w:rPr>
      <w:b/>
      <w:bCs/>
    </w:rPr>
  </w:style>
  <w:style w:type="paragraph" w:customStyle="1" w:styleId="AqpText">
    <w:name w:val="AqpText"/>
    <w:basedOn w:val="Normln"/>
    <w:link w:val="AqpTextChar2"/>
    <w:qFormat/>
    <w:rsid w:val="0046077B"/>
    <w:pPr>
      <w:spacing w:before="120" w:after="200" w:line="276" w:lineRule="auto"/>
    </w:pPr>
    <w:rPr>
      <w:rFonts w:ascii="Arial Narrow" w:hAnsi="Arial Narrow"/>
    </w:rPr>
  </w:style>
  <w:style w:type="paragraph" w:customStyle="1" w:styleId="CharCharChar0">
    <w:name w:val="Char Char Char"/>
    <w:basedOn w:val="Normln"/>
    <w:rsid w:val="00794C07"/>
    <w:pPr>
      <w:spacing w:after="160" w:line="240" w:lineRule="exact"/>
      <w:jc w:val="left"/>
    </w:pPr>
    <w:rPr>
      <w:rFonts w:ascii="Verdana" w:hAnsi="Verdana" w:cs="Verdana"/>
      <w:lang w:val="en-US" w:eastAsia="en-US"/>
    </w:rPr>
  </w:style>
  <w:style w:type="character" w:styleId="Odkaznakoment">
    <w:name w:val="annotation reference"/>
    <w:basedOn w:val="Standardnpsmoodstavce"/>
    <w:uiPriority w:val="99"/>
    <w:semiHidden/>
    <w:unhideWhenUsed/>
    <w:rsid w:val="00C5060E"/>
    <w:rPr>
      <w:sz w:val="16"/>
      <w:szCs w:val="16"/>
    </w:rPr>
  </w:style>
  <w:style w:type="character" w:customStyle="1" w:styleId="AqpTextChar2">
    <w:name w:val="AqpText Char2"/>
    <w:link w:val="AqpText"/>
    <w:qFormat/>
    <w:locked/>
    <w:rsid w:val="009A69B4"/>
    <w:rPr>
      <w:rFonts w:ascii="Arial Narrow" w:hAnsi="Arial Narrow"/>
    </w:rPr>
  </w:style>
  <w:style w:type="paragraph" w:customStyle="1" w:styleId="N10-Popisspec">
    <w:name w:val="N10-Popis_spec"/>
    <w:basedOn w:val="Normln"/>
    <w:qFormat/>
    <w:rsid w:val="009A69B4"/>
    <w:pPr>
      <w:widowControl w:val="0"/>
      <w:spacing w:before="120" w:line="259" w:lineRule="auto"/>
      <w:ind w:left="992"/>
    </w:pPr>
    <w:rPr>
      <w:rFonts w:ascii="Calibri" w:eastAsia="Calibri" w:hAnsi="Calibri" w:cs="Calibri"/>
      <w:color w:val="00000A"/>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945">
      <w:bodyDiv w:val="1"/>
      <w:marLeft w:val="0"/>
      <w:marRight w:val="0"/>
      <w:marTop w:val="0"/>
      <w:marBottom w:val="0"/>
      <w:divBdr>
        <w:top w:val="none" w:sz="0" w:space="0" w:color="auto"/>
        <w:left w:val="none" w:sz="0" w:space="0" w:color="auto"/>
        <w:bottom w:val="none" w:sz="0" w:space="0" w:color="auto"/>
        <w:right w:val="none" w:sz="0" w:space="0" w:color="auto"/>
      </w:divBdr>
    </w:div>
    <w:div w:id="9109564">
      <w:bodyDiv w:val="1"/>
      <w:marLeft w:val="0"/>
      <w:marRight w:val="0"/>
      <w:marTop w:val="0"/>
      <w:marBottom w:val="0"/>
      <w:divBdr>
        <w:top w:val="none" w:sz="0" w:space="0" w:color="auto"/>
        <w:left w:val="none" w:sz="0" w:space="0" w:color="auto"/>
        <w:bottom w:val="none" w:sz="0" w:space="0" w:color="auto"/>
        <w:right w:val="none" w:sz="0" w:space="0" w:color="auto"/>
      </w:divBdr>
    </w:div>
    <w:div w:id="17434606">
      <w:bodyDiv w:val="1"/>
      <w:marLeft w:val="0"/>
      <w:marRight w:val="0"/>
      <w:marTop w:val="0"/>
      <w:marBottom w:val="0"/>
      <w:divBdr>
        <w:top w:val="none" w:sz="0" w:space="0" w:color="auto"/>
        <w:left w:val="none" w:sz="0" w:space="0" w:color="auto"/>
        <w:bottom w:val="none" w:sz="0" w:space="0" w:color="auto"/>
        <w:right w:val="none" w:sz="0" w:space="0" w:color="auto"/>
      </w:divBdr>
    </w:div>
    <w:div w:id="22639233">
      <w:bodyDiv w:val="1"/>
      <w:marLeft w:val="0"/>
      <w:marRight w:val="0"/>
      <w:marTop w:val="0"/>
      <w:marBottom w:val="0"/>
      <w:divBdr>
        <w:top w:val="none" w:sz="0" w:space="0" w:color="auto"/>
        <w:left w:val="none" w:sz="0" w:space="0" w:color="auto"/>
        <w:bottom w:val="none" w:sz="0" w:space="0" w:color="auto"/>
        <w:right w:val="none" w:sz="0" w:space="0" w:color="auto"/>
      </w:divBdr>
    </w:div>
    <w:div w:id="25647394">
      <w:bodyDiv w:val="1"/>
      <w:marLeft w:val="0"/>
      <w:marRight w:val="0"/>
      <w:marTop w:val="0"/>
      <w:marBottom w:val="0"/>
      <w:divBdr>
        <w:top w:val="none" w:sz="0" w:space="0" w:color="auto"/>
        <w:left w:val="none" w:sz="0" w:space="0" w:color="auto"/>
        <w:bottom w:val="none" w:sz="0" w:space="0" w:color="auto"/>
        <w:right w:val="none" w:sz="0" w:space="0" w:color="auto"/>
      </w:divBdr>
    </w:div>
    <w:div w:id="30424665">
      <w:bodyDiv w:val="1"/>
      <w:marLeft w:val="0"/>
      <w:marRight w:val="0"/>
      <w:marTop w:val="0"/>
      <w:marBottom w:val="0"/>
      <w:divBdr>
        <w:top w:val="none" w:sz="0" w:space="0" w:color="auto"/>
        <w:left w:val="none" w:sz="0" w:space="0" w:color="auto"/>
        <w:bottom w:val="none" w:sz="0" w:space="0" w:color="auto"/>
        <w:right w:val="none" w:sz="0" w:space="0" w:color="auto"/>
      </w:divBdr>
    </w:div>
    <w:div w:id="41177466">
      <w:bodyDiv w:val="1"/>
      <w:marLeft w:val="0"/>
      <w:marRight w:val="0"/>
      <w:marTop w:val="0"/>
      <w:marBottom w:val="0"/>
      <w:divBdr>
        <w:top w:val="none" w:sz="0" w:space="0" w:color="auto"/>
        <w:left w:val="none" w:sz="0" w:space="0" w:color="auto"/>
        <w:bottom w:val="none" w:sz="0" w:space="0" w:color="auto"/>
        <w:right w:val="none" w:sz="0" w:space="0" w:color="auto"/>
      </w:divBdr>
    </w:div>
    <w:div w:id="57872295">
      <w:bodyDiv w:val="1"/>
      <w:marLeft w:val="0"/>
      <w:marRight w:val="0"/>
      <w:marTop w:val="0"/>
      <w:marBottom w:val="0"/>
      <w:divBdr>
        <w:top w:val="none" w:sz="0" w:space="0" w:color="auto"/>
        <w:left w:val="none" w:sz="0" w:space="0" w:color="auto"/>
        <w:bottom w:val="none" w:sz="0" w:space="0" w:color="auto"/>
        <w:right w:val="none" w:sz="0" w:space="0" w:color="auto"/>
      </w:divBdr>
    </w:div>
    <w:div w:id="59180890">
      <w:bodyDiv w:val="1"/>
      <w:marLeft w:val="0"/>
      <w:marRight w:val="0"/>
      <w:marTop w:val="0"/>
      <w:marBottom w:val="0"/>
      <w:divBdr>
        <w:top w:val="none" w:sz="0" w:space="0" w:color="auto"/>
        <w:left w:val="none" w:sz="0" w:space="0" w:color="auto"/>
        <w:bottom w:val="none" w:sz="0" w:space="0" w:color="auto"/>
        <w:right w:val="none" w:sz="0" w:space="0" w:color="auto"/>
      </w:divBdr>
    </w:div>
    <w:div w:id="61563142">
      <w:bodyDiv w:val="1"/>
      <w:marLeft w:val="0"/>
      <w:marRight w:val="0"/>
      <w:marTop w:val="0"/>
      <w:marBottom w:val="0"/>
      <w:divBdr>
        <w:top w:val="none" w:sz="0" w:space="0" w:color="auto"/>
        <w:left w:val="none" w:sz="0" w:space="0" w:color="auto"/>
        <w:bottom w:val="none" w:sz="0" w:space="0" w:color="auto"/>
        <w:right w:val="none" w:sz="0" w:space="0" w:color="auto"/>
      </w:divBdr>
    </w:div>
    <w:div w:id="68620708">
      <w:bodyDiv w:val="1"/>
      <w:marLeft w:val="0"/>
      <w:marRight w:val="0"/>
      <w:marTop w:val="0"/>
      <w:marBottom w:val="0"/>
      <w:divBdr>
        <w:top w:val="none" w:sz="0" w:space="0" w:color="auto"/>
        <w:left w:val="none" w:sz="0" w:space="0" w:color="auto"/>
        <w:bottom w:val="none" w:sz="0" w:space="0" w:color="auto"/>
        <w:right w:val="none" w:sz="0" w:space="0" w:color="auto"/>
      </w:divBdr>
    </w:div>
    <w:div w:id="70393359">
      <w:bodyDiv w:val="1"/>
      <w:marLeft w:val="0"/>
      <w:marRight w:val="0"/>
      <w:marTop w:val="0"/>
      <w:marBottom w:val="0"/>
      <w:divBdr>
        <w:top w:val="none" w:sz="0" w:space="0" w:color="auto"/>
        <w:left w:val="none" w:sz="0" w:space="0" w:color="auto"/>
        <w:bottom w:val="none" w:sz="0" w:space="0" w:color="auto"/>
        <w:right w:val="none" w:sz="0" w:space="0" w:color="auto"/>
      </w:divBdr>
    </w:div>
    <w:div w:id="78604860">
      <w:bodyDiv w:val="1"/>
      <w:marLeft w:val="0"/>
      <w:marRight w:val="0"/>
      <w:marTop w:val="0"/>
      <w:marBottom w:val="0"/>
      <w:divBdr>
        <w:top w:val="none" w:sz="0" w:space="0" w:color="auto"/>
        <w:left w:val="none" w:sz="0" w:space="0" w:color="auto"/>
        <w:bottom w:val="none" w:sz="0" w:space="0" w:color="auto"/>
        <w:right w:val="none" w:sz="0" w:space="0" w:color="auto"/>
      </w:divBdr>
    </w:div>
    <w:div w:id="86120978">
      <w:bodyDiv w:val="1"/>
      <w:marLeft w:val="0"/>
      <w:marRight w:val="0"/>
      <w:marTop w:val="0"/>
      <w:marBottom w:val="0"/>
      <w:divBdr>
        <w:top w:val="none" w:sz="0" w:space="0" w:color="auto"/>
        <w:left w:val="none" w:sz="0" w:space="0" w:color="auto"/>
        <w:bottom w:val="none" w:sz="0" w:space="0" w:color="auto"/>
        <w:right w:val="none" w:sz="0" w:space="0" w:color="auto"/>
      </w:divBdr>
    </w:div>
    <w:div w:id="87653233">
      <w:bodyDiv w:val="1"/>
      <w:marLeft w:val="0"/>
      <w:marRight w:val="0"/>
      <w:marTop w:val="0"/>
      <w:marBottom w:val="0"/>
      <w:divBdr>
        <w:top w:val="none" w:sz="0" w:space="0" w:color="auto"/>
        <w:left w:val="none" w:sz="0" w:space="0" w:color="auto"/>
        <w:bottom w:val="none" w:sz="0" w:space="0" w:color="auto"/>
        <w:right w:val="none" w:sz="0" w:space="0" w:color="auto"/>
      </w:divBdr>
    </w:div>
    <w:div w:id="91554064">
      <w:bodyDiv w:val="1"/>
      <w:marLeft w:val="0"/>
      <w:marRight w:val="0"/>
      <w:marTop w:val="0"/>
      <w:marBottom w:val="0"/>
      <w:divBdr>
        <w:top w:val="none" w:sz="0" w:space="0" w:color="auto"/>
        <w:left w:val="none" w:sz="0" w:space="0" w:color="auto"/>
        <w:bottom w:val="none" w:sz="0" w:space="0" w:color="auto"/>
        <w:right w:val="none" w:sz="0" w:space="0" w:color="auto"/>
      </w:divBdr>
    </w:div>
    <w:div w:id="103816124">
      <w:bodyDiv w:val="1"/>
      <w:marLeft w:val="0"/>
      <w:marRight w:val="0"/>
      <w:marTop w:val="0"/>
      <w:marBottom w:val="0"/>
      <w:divBdr>
        <w:top w:val="none" w:sz="0" w:space="0" w:color="auto"/>
        <w:left w:val="none" w:sz="0" w:space="0" w:color="auto"/>
        <w:bottom w:val="none" w:sz="0" w:space="0" w:color="auto"/>
        <w:right w:val="none" w:sz="0" w:space="0" w:color="auto"/>
      </w:divBdr>
    </w:div>
    <w:div w:id="108279463">
      <w:bodyDiv w:val="1"/>
      <w:marLeft w:val="0"/>
      <w:marRight w:val="0"/>
      <w:marTop w:val="0"/>
      <w:marBottom w:val="0"/>
      <w:divBdr>
        <w:top w:val="none" w:sz="0" w:space="0" w:color="auto"/>
        <w:left w:val="none" w:sz="0" w:space="0" w:color="auto"/>
        <w:bottom w:val="none" w:sz="0" w:space="0" w:color="auto"/>
        <w:right w:val="none" w:sz="0" w:space="0" w:color="auto"/>
      </w:divBdr>
    </w:div>
    <w:div w:id="114714012">
      <w:bodyDiv w:val="1"/>
      <w:marLeft w:val="0"/>
      <w:marRight w:val="0"/>
      <w:marTop w:val="0"/>
      <w:marBottom w:val="0"/>
      <w:divBdr>
        <w:top w:val="none" w:sz="0" w:space="0" w:color="auto"/>
        <w:left w:val="none" w:sz="0" w:space="0" w:color="auto"/>
        <w:bottom w:val="none" w:sz="0" w:space="0" w:color="auto"/>
        <w:right w:val="none" w:sz="0" w:space="0" w:color="auto"/>
      </w:divBdr>
    </w:div>
    <w:div w:id="125048702">
      <w:bodyDiv w:val="1"/>
      <w:marLeft w:val="0"/>
      <w:marRight w:val="0"/>
      <w:marTop w:val="0"/>
      <w:marBottom w:val="0"/>
      <w:divBdr>
        <w:top w:val="none" w:sz="0" w:space="0" w:color="auto"/>
        <w:left w:val="none" w:sz="0" w:space="0" w:color="auto"/>
        <w:bottom w:val="none" w:sz="0" w:space="0" w:color="auto"/>
        <w:right w:val="none" w:sz="0" w:space="0" w:color="auto"/>
      </w:divBdr>
    </w:div>
    <w:div w:id="137920253">
      <w:bodyDiv w:val="1"/>
      <w:marLeft w:val="0"/>
      <w:marRight w:val="0"/>
      <w:marTop w:val="0"/>
      <w:marBottom w:val="0"/>
      <w:divBdr>
        <w:top w:val="none" w:sz="0" w:space="0" w:color="auto"/>
        <w:left w:val="none" w:sz="0" w:space="0" w:color="auto"/>
        <w:bottom w:val="none" w:sz="0" w:space="0" w:color="auto"/>
        <w:right w:val="none" w:sz="0" w:space="0" w:color="auto"/>
      </w:divBdr>
    </w:div>
    <w:div w:id="151991990">
      <w:bodyDiv w:val="1"/>
      <w:marLeft w:val="0"/>
      <w:marRight w:val="0"/>
      <w:marTop w:val="0"/>
      <w:marBottom w:val="0"/>
      <w:divBdr>
        <w:top w:val="none" w:sz="0" w:space="0" w:color="auto"/>
        <w:left w:val="none" w:sz="0" w:space="0" w:color="auto"/>
        <w:bottom w:val="none" w:sz="0" w:space="0" w:color="auto"/>
        <w:right w:val="none" w:sz="0" w:space="0" w:color="auto"/>
      </w:divBdr>
    </w:div>
    <w:div w:id="153641744">
      <w:bodyDiv w:val="1"/>
      <w:marLeft w:val="0"/>
      <w:marRight w:val="0"/>
      <w:marTop w:val="0"/>
      <w:marBottom w:val="0"/>
      <w:divBdr>
        <w:top w:val="none" w:sz="0" w:space="0" w:color="auto"/>
        <w:left w:val="none" w:sz="0" w:space="0" w:color="auto"/>
        <w:bottom w:val="none" w:sz="0" w:space="0" w:color="auto"/>
        <w:right w:val="none" w:sz="0" w:space="0" w:color="auto"/>
      </w:divBdr>
    </w:div>
    <w:div w:id="179585954">
      <w:bodyDiv w:val="1"/>
      <w:marLeft w:val="0"/>
      <w:marRight w:val="0"/>
      <w:marTop w:val="0"/>
      <w:marBottom w:val="0"/>
      <w:divBdr>
        <w:top w:val="none" w:sz="0" w:space="0" w:color="auto"/>
        <w:left w:val="none" w:sz="0" w:space="0" w:color="auto"/>
        <w:bottom w:val="none" w:sz="0" w:space="0" w:color="auto"/>
        <w:right w:val="none" w:sz="0" w:space="0" w:color="auto"/>
      </w:divBdr>
    </w:div>
    <w:div w:id="189026577">
      <w:bodyDiv w:val="1"/>
      <w:marLeft w:val="0"/>
      <w:marRight w:val="0"/>
      <w:marTop w:val="0"/>
      <w:marBottom w:val="0"/>
      <w:divBdr>
        <w:top w:val="none" w:sz="0" w:space="0" w:color="auto"/>
        <w:left w:val="none" w:sz="0" w:space="0" w:color="auto"/>
        <w:bottom w:val="none" w:sz="0" w:space="0" w:color="auto"/>
        <w:right w:val="none" w:sz="0" w:space="0" w:color="auto"/>
      </w:divBdr>
    </w:div>
    <w:div w:id="198014253">
      <w:bodyDiv w:val="1"/>
      <w:marLeft w:val="0"/>
      <w:marRight w:val="0"/>
      <w:marTop w:val="0"/>
      <w:marBottom w:val="0"/>
      <w:divBdr>
        <w:top w:val="none" w:sz="0" w:space="0" w:color="auto"/>
        <w:left w:val="none" w:sz="0" w:space="0" w:color="auto"/>
        <w:bottom w:val="none" w:sz="0" w:space="0" w:color="auto"/>
        <w:right w:val="none" w:sz="0" w:space="0" w:color="auto"/>
      </w:divBdr>
    </w:div>
    <w:div w:id="201983676">
      <w:bodyDiv w:val="1"/>
      <w:marLeft w:val="0"/>
      <w:marRight w:val="0"/>
      <w:marTop w:val="0"/>
      <w:marBottom w:val="0"/>
      <w:divBdr>
        <w:top w:val="none" w:sz="0" w:space="0" w:color="auto"/>
        <w:left w:val="none" w:sz="0" w:space="0" w:color="auto"/>
        <w:bottom w:val="none" w:sz="0" w:space="0" w:color="auto"/>
        <w:right w:val="none" w:sz="0" w:space="0" w:color="auto"/>
      </w:divBdr>
    </w:div>
    <w:div w:id="205139429">
      <w:bodyDiv w:val="1"/>
      <w:marLeft w:val="0"/>
      <w:marRight w:val="0"/>
      <w:marTop w:val="0"/>
      <w:marBottom w:val="0"/>
      <w:divBdr>
        <w:top w:val="none" w:sz="0" w:space="0" w:color="auto"/>
        <w:left w:val="none" w:sz="0" w:space="0" w:color="auto"/>
        <w:bottom w:val="none" w:sz="0" w:space="0" w:color="auto"/>
        <w:right w:val="none" w:sz="0" w:space="0" w:color="auto"/>
      </w:divBdr>
    </w:div>
    <w:div w:id="212230788">
      <w:bodyDiv w:val="1"/>
      <w:marLeft w:val="0"/>
      <w:marRight w:val="0"/>
      <w:marTop w:val="0"/>
      <w:marBottom w:val="0"/>
      <w:divBdr>
        <w:top w:val="none" w:sz="0" w:space="0" w:color="auto"/>
        <w:left w:val="none" w:sz="0" w:space="0" w:color="auto"/>
        <w:bottom w:val="none" w:sz="0" w:space="0" w:color="auto"/>
        <w:right w:val="none" w:sz="0" w:space="0" w:color="auto"/>
      </w:divBdr>
    </w:div>
    <w:div w:id="213662467">
      <w:bodyDiv w:val="1"/>
      <w:marLeft w:val="0"/>
      <w:marRight w:val="0"/>
      <w:marTop w:val="0"/>
      <w:marBottom w:val="0"/>
      <w:divBdr>
        <w:top w:val="none" w:sz="0" w:space="0" w:color="auto"/>
        <w:left w:val="none" w:sz="0" w:space="0" w:color="auto"/>
        <w:bottom w:val="none" w:sz="0" w:space="0" w:color="auto"/>
        <w:right w:val="none" w:sz="0" w:space="0" w:color="auto"/>
      </w:divBdr>
    </w:div>
    <w:div w:id="224032005">
      <w:bodyDiv w:val="1"/>
      <w:marLeft w:val="0"/>
      <w:marRight w:val="0"/>
      <w:marTop w:val="0"/>
      <w:marBottom w:val="0"/>
      <w:divBdr>
        <w:top w:val="none" w:sz="0" w:space="0" w:color="auto"/>
        <w:left w:val="none" w:sz="0" w:space="0" w:color="auto"/>
        <w:bottom w:val="none" w:sz="0" w:space="0" w:color="auto"/>
        <w:right w:val="none" w:sz="0" w:space="0" w:color="auto"/>
      </w:divBdr>
    </w:div>
    <w:div w:id="228198566">
      <w:bodyDiv w:val="1"/>
      <w:marLeft w:val="0"/>
      <w:marRight w:val="0"/>
      <w:marTop w:val="0"/>
      <w:marBottom w:val="0"/>
      <w:divBdr>
        <w:top w:val="none" w:sz="0" w:space="0" w:color="auto"/>
        <w:left w:val="none" w:sz="0" w:space="0" w:color="auto"/>
        <w:bottom w:val="none" w:sz="0" w:space="0" w:color="auto"/>
        <w:right w:val="none" w:sz="0" w:space="0" w:color="auto"/>
      </w:divBdr>
    </w:div>
    <w:div w:id="231550918">
      <w:bodyDiv w:val="1"/>
      <w:marLeft w:val="0"/>
      <w:marRight w:val="0"/>
      <w:marTop w:val="0"/>
      <w:marBottom w:val="0"/>
      <w:divBdr>
        <w:top w:val="none" w:sz="0" w:space="0" w:color="auto"/>
        <w:left w:val="none" w:sz="0" w:space="0" w:color="auto"/>
        <w:bottom w:val="none" w:sz="0" w:space="0" w:color="auto"/>
        <w:right w:val="none" w:sz="0" w:space="0" w:color="auto"/>
      </w:divBdr>
    </w:div>
    <w:div w:id="236785474">
      <w:bodyDiv w:val="1"/>
      <w:marLeft w:val="0"/>
      <w:marRight w:val="0"/>
      <w:marTop w:val="0"/>
      <w:marBottom w:val="0"/>
      <w:divBdr>
        <w:top w:val="none" w:sz="0" w:space="0" w:color="auto"/>
        <w:left w:val="none" w:sz="0" w:space="0" w:color="auto"/>
        <w:bottom w:val="none" w:sz="0" w:space="0" w:color="auto"/>
        <w:right w:val="none" w:sz="0" w:space="0" w:color="auto"/>
      </w:divBdr>
    </w:div>
    <w:div w:id="237054064">
      <w:bodyDiv w:val="1"/>
      <w:marLeft w:val="0"/>
      <w:marRight w:val="0"/>
      <w:marTop w:val="0"/>
      <w:marBottom w:val="0"/>
      <w:divBdr>
        <w:top w:val="none" w:sz="0" w:space="0" w:color="auto"/>
        <w:left w:val="none" w:sz="0" w:space="0" w:color="auto"/>
        <w:bottom w:val="none" w:sz="0" w:space="0" w:color="auto"/>
        <w:right w:val="none" w:sz="0" w:space="0" w:color="auto"/>
      </w:divBdr>
    </w:div>
    <w:div w:id="262812038">
      <w:bodyDiv w:val="1"/>
      <w:marLeft w:val="0"/>
      <w:marRight w:val="0"/>
      <w:marTop w:val="0"/>
      <w:marBottom w:val="0"/>
      <w:divBdr>
        <w:top w:val="none" w:sz="0" w:space="0" w:color="auto"/>
        <w:left w:val="none" w:sz="0" w:space="0" w:color="auto"/>
        <w:bottom w:val="none" w:sz="0" w:space="0" w:color="auto"/>
        <w:right w:val="none" w:sz="0" w:space="0" w:color="auto"/>
      </w:divBdr>
    </w:div>
    <w:div w:id="269550722">
      <w:bodyDiv w:val="1"/>
      <w:marLeft w:val="0"/>
      <w:marRight w:val="0"/>
      <w:marTop w:val="0"/>
      <w:marBottom w:val="0"/>
      <w:divBdr>
        <w:top w:val="none" w:sz="0" w:space="0" w:color="auto"/>
        <w:left w:val="none" w:sz="0" w:space="0" w:color="auto"/>
        <w:bottom w:val="none" w:sz="0" w:space="0" w:color="auto"/>
        <w:right w:val="none" w:sz="0" w:space="0" w:color="auto"/>
      </w:divBdr>
    </w:div>
    <w:div w:id="286667253">
      <w:bodyDiv w:val="1"/>
      <w:marLeft w:val="0"/>
      <w:marRight w:val="0"/>
      <w:marTop w:val="0"/>
      <w:marBottom w:val="0"/>
      <w:divBdr>
        <w:top w:val="none" w:sz="0" w:space="0" w:color="auto"/>
        <w:left w:val="none" w:sz="0" w:space="0" w:color="auto"/>
        <w:bottom w:val="none" w:sz="0" w:space="0" w:color="auto"/>
        <w:right w:val="none" w:sz="0" w:space="0" w:color="auto"/>
      </w:divBdr>
    </w:div>
    <w:div w:id="292249810">
      <w:bodyDiv w:val="1"/>
      <w:marLeft w:val="0"/>
      <w:marRight w:val="0"/>
      <w:marTop w:val="0"/>
      <w:marBottom w:val="0"/>
      <w:divBdr>
        <w:top w:val="none" w:sz="0" w:space="0" w:color="auto"/>
        <w:left w:val="none" w:sz="0" w:space="0" w:color="auto"/>
        <w:bottom w:val="none" w:sz="0" w:space="0" w:color="auto"/>
        <w:right w:val="none" w:sz="0" w:space="0" w:color="auto"/>
      </w:divBdr>
    </w:div>
    <w:div w:id="299118413">
      <w:bodyDiv w:val="1"/>
      <w:marLeft w:val="0"/>
      <w:marRight w:val="0"/>
      <w:marTop w:val="0"/>
      <w:marBottom w:val="0"/>
      <w:divBdr>
        <w:top w:val="none" w:sz="0" w:space="0" w:color="auto"/>
        <w:left w:val="none" w:sz="0" w:space="0" w:color="auto"/>
        <w:bottom w:val="none" w:sz="0" w:space="0" w:color="auto"/>
        <w:right w:val="none" w:sz="0" w:space="0" w:color="auto"/>
      </w:divBdr>
    </w:div>
    <w:div w:id="299457090">
      <w:bodyDiv w:val="1"/>
      <w:marLeft w:val="0"/>
      <w:marRight w:val="0"/>
      <w:marTop w:val="0"/>
      <w:marBottom w:val="0"/>
      <w:divBdr>
        <w:top w:val="none" w:sz="0" w:space="0" w:color="auto"/>
        <w:left w:val="none" w:sz="0" w:space="0" w:color="auto"/>
        <w:bottom w:val="none" w:sz="0" w:space="0" w:color="auto"/>
        <w:right w:val="none" w:sz="0" w:space="0" w:color="auto"/>
      </w:divBdr>
    </w:div>
    <w:div w:id="307054968">
      <w:bodyDiv w:val="1"/>
      <w:marLeft w:val="0"/>
      <w:marRight w:val="0"/>
      <w:marTop w:val="0"/>
      <w:marBottom w:val="0"/>
      <w:divBdr>
        <w:top w:val="none" w:sz="0" w:space="0" w:color="auto"/>
        <w:left w:val="none" w:sz="0" w:space="0" w:color="auto"/>
        <w:bottom w:val="none" w:sz="0" w:space="0" w:color="auto"/>
        <w:right w:val="none" w:sz="0" w:space="0" w:color="auto"/>
      </w:divBdr>
    </w:div>
    <w:div w:id="310333055">
      <w:bodyDiv w:val="1"/>
      <w:marLeft w:val="0"/>
      <w:marRight w:val="0"/>
      <w:marTop w:val="0"/>
      <w:marBottom w:val="0"/>
      <w:divBdr>
        <w:top w:val="none" w:sz="0" w:space="0" w:color="auto"/>
        <w:left w:val="none" w:sz="0" w:space="0" w:color="auto"/>
        <w:bottom w:val="none" w:sz="0" w:space="0" w:color="auto"/>
        <w:right w:val="none" w:sz="0" w:space="0" w:color="auto"/>
      </w:divBdr>
    </w:div>
    <w:div w:id="313536387">
      <w:bodyDiv w:val="1"/>
      <w:marLeft w:val="0"/>
      <w:marRight w:val="0"/>
      <w:marTop w:val="0"/>
      <w:marBottom w:val="0"/>
      <w:divBdr>
        <w:top w:val="none" w:sz="0" w:space="0" w:color="auto"/>
        <w:left w:val="none" w:sz="0" w:space="0" w:color="auto"/>
        <w:bottom w:val="none" w:sz="0" w:space="0" w:color="auto"/>
        <w:right w:val="none" w:sz="0" w:space="0" w:color="auto"/>
      </w:divBdr>
    </w:div>
    <w:div w:id="317810735">
      <w:bodyDiv w:val="1"/>
      <w:marLeft w:val="0"/>
      <w:marRight w:val="0"/>
      <w:marTop w:val="0"/>
      <w:marBottom w:val="0"/>
      <w:divBdr>
        <w:top w:val="none" w:sz="0" w:space="0" w:color="auto"/>
        <w:left w:val="none" w:sz="0" w:space="0" w:color="auto"/>
        <w:bottom w:val="none" w:sz="0" w:space="0" w:color="auto"/>
        <w:right w:val="none" w:sz="0" w:space="0" w:color="auto"/>
      </w:divBdr>
    </w:div>
    <w:div w:id="322583515">
      <w:bodyDiv w:val="1"/>
      <w:marLeft w:val="0"/>
      <w:marRight w:val="0"/>
      <w:marTop w:val="0"/>
      <w:marBottom w:val="0"/>
      <w:divBdr>
        <w:top w:val="none" w:sz="0" w:space="0" w:color="auto"/>
        <w:left w:val="none" w:sz="0" w:space="0" w:color="auto"/>
        <w:bottom w:val="none" w:sz="0" w:space="0" w:color="auto"/>
        <w:right w:val="none" w:sz="0" w:space="0" w:color="auto"/>
      </w:divBdr>
    </w:div>
    <w:div w:id="325329992">
      <w:bodyDiv w:val="1"/>
      <w:marLeft w:val="0"/>
      <w:marRight w:val="0"/>
      <w:marTop w:val="0"/>
      <w:marBottom w:val="0"/>
      <w:divBdr>
        <w:top w:val="none" w:sz="0" w:space="0" w:color="auto"/>
        <w:left w:val="none" w:sz="0" w:space="0" w:color="auto"/>
        <w:bottom w:val="none" w:sz="0" w:space="0" w:color="auto"/>
        <w:right w:val="none" w:sz="0" w:space="0" w:color="auto"/>
      </w:divBdr>
    </w:div>
    <w:div w:id="325675010">
      <w:bodyDiv w:val="1"/>
      <w:marLeft w:val="0"/>
      <w:marRight w:val="0"/>
      <w:marTop w:val="0"/>
      <w:marBottom w:val="0"/>
      <w:divBdr>
        <w:top w:val="none" w:sz="0" w:space="0" w:color="auto"/>
        <w:left w:val="none" w:sz="0" w:space="0" w:color="auto"/>
        <w:bottom w:val="none" w:sz="0" w:space="0" w:color="auto"/>
        <w:right w:val="none" w:sz="0" w:space="0" w:color="auto"/>
      </w:divBdr>
    </w:div>
    <w:div w:id="342437062">
      <w:bodyDiv w:val="1"/>
      <w:marLeft w:val="0"/>
      <w:marRight w:val="0"/>
      <w:marTop w:val="0"/>
      <w:marBottom w:val="0"/>
      <w:divBdr>
        <w:top w:val="none" w:sz="0" w:space="0" w:color="auto"/>
        <w:left w:val="none" w:sz="0" w:space="0" w:color="auto"/>
        <w:bottom w:val="none" w:sz="0" w:space="0" w:color="auto"/>
        <w:right w:val="none" w:sz="0" w:space="0" w:color="auto"/>
      </w:divBdr>
    </w:div>
    <w:div w:id="347292146">
      <w:bodyDiv w:val="1"/>
      <w:marLeft w:val="0"/>
      <w:marRight w:val="0"/>
      <w:marTop w:val="0"/>
      <w:marBottom w:val="0"/>
      <w:divBdr>
        <w:top w:val="none" w:sz="0" w:space="0" w:color="auto"/>
        <w:left w:val="none" w:sz="0" w:space="0" w:color="auto"/>
        <w:bottom w:val="none" w:sz="0" w:space="0" w:color="auto"/>
        <w:right w:val="none" w:sz="0" w:space="0" w:color="auto"/>
      </w:divBdr>
    </w:div>
    <w:div w:id="350497417">
      <w:bodyDiv w:val="1"/>
      <w:marLeft w:val="0"/>
      <w:marRight w:val="0"/>
      <w:marTop w:val="0"/>
      <w:marBottom w:val="0"/>
      <w:divBdr>
        <w:top w:val="none" w:sz="0" w:space="0" w:color="auto"/>
        <w:left w:val="none" w:sz="0" w:space="0" w:color="auto"/>
        <w:bottom w:val="none" w:sz="0" w:space="0" w:color="auto"/>
        <w:right w:val="none" w:sz="0" w:space="0" w:color="auto"/>
      </w:divBdr>
    </w:div>
    <w:div w:id="374281333">
      <w:bodyDiv w:val="1"/>
      <w:marLeft w:val="0"/>
      <w:marRight w:val="0"/>
      <w:marTop w:val="0"/>
      <w:marBottom w:val="0"/>
      <w:divBdr>
        <w:top w:val="none" w:sz="0" w:space="0" w:color="auto"/>
        <w:left w:val="none" w:sz="0" w:space="0" w:color="auto"/>
        <w:bottom w:val="none" w:sz="0" w:space="0" w:color="auto"/>
        <w:right w:val="none" w:sz="0" w:space="0" w:color="auto"/>
      </w:divBdr>
    </w:div>
    <w:div w:id="404497232">
      <w:bodyDiv w:val="1"/>
      <w:marLeft w:val="0"/>
      <w:marRight w:val="0"/>
      <w:marTop w:val="0"/>
      <w:marBottom w:val="0"/>
      <w:divBdr>
        <w:top w:val="none" w:sz="0" w:space="0" w:color="auto"/>
        <w:left w:val="none" w:sz="0" w:space="0" w:color="auto"/>
        <w:bottom w:val="none" w:sz="0" w:space="0" w:color="auto"/>
        <w:right w:val="none" w:sz="0" w:space="0" w:color="auto"/>
      </w:divBdr>
    </w:div>
    <w:div w:id="424375859">
      <w:bodyDiv w:val="1"/>
      <w:marLeft w:val="0"/>
      <w:marRight w:val="0"/>
      <w:marTop w:val="0"/>
      <w:marBottom w:val="0"/>
      <w:divBdr>
        <w:top w:val="none" w:sz="0" w:space="0" w:color="auto"/>
        <w:left w:val="none" w:sz="0" w:space="0" w:color="auto"/>
        <w:bottom w:val="none" w:sz="0" w:space="0" w:color="auto"/>
        <w:right w:val="none" w:sz="0" w:space="0" w:color="auto"/>
      </w:divBdr>
      <w:divsChild>
        <w:div w:id="87628633">
          <w:marLeft w:val="0"/>
          <w:marRight w:val="0"/>
          <w:marTop w:val="0"/>
          <w:marBottom w:val="0"/>
          <w:divBdr>
            <w:top w:val="none" w:sz="0" w:space="0" w:color="auto"/>
            <w:left w:val="none" w:sz="0" w:space="0" w:color="auto"/>
            <w:bottom w:val="none" w:sz="0" w:space="0" w:color="auto"/>
            <w:right w:val="none" w:sz="0" w:space="0" w:color="auto"/>
          </w:divBdr>
        </w:div>
        <w:div w:id="195699725">
          <w:marLeft w:val="0"/>
          <w:marRight w:val="0"/>
          <w:marTop w:val="0"/>
          <w:marBottom w:val="0"/>
          <w:divBdr>
            <w:top w:val="none" w:sz="0" w:space="0" w:color="auto"/>
            <w:left w:val="none" w:sz="0" w:space="0" w:color="auto"/>
            <w:bottom w:val="none" w:sz="0" w:space="0" w:color="auto"/>
            <w:right w:val="none" w:sz="0" w:space="0" w:color="auto"/>
          </w:divBdr>
        </w:div>
        <w:div w:id="247665614">
          <w:marLeft w:val="0"/>
          <w:marRight w:val="0"/>
          <w:marTop w:val="0"/>
          <w:marBottom w:val="0"/>
          <w:divBdr>
            <w:top w:val="none" w:sz="0" w:space="0" w:color="auto"/>
            <w:left w:val="none" w:sz="0" w:space="0" w:color="auto"/>
            <w:bottom w:val="none" w:sz="0" w:space="0" w:color="auto"/>
            <w:right w:val="none" w:sz="0" w:space="0" w:color="auto"/>
          </w:divBdr>
        </w:div>
        <w:div w:id="425418428">
          <w:marLeft w:val="0"/>
          <w:marRight w:val="0"/>
          <w:marTop w:val="0"/>
          <w:marBottom w:val="0"/>
          <w:divBdr>
            <w:top w:val="none" w:sz="0" w:space="0" w:color="auto"/>
            <w:left w:val="none" w:sz="0" w:space="0" w:color="auto"/>
            <w:bottom w:val="none" w:sz="0" w:space="0" w:color="auto"/>
            <w:right w:val="none" w:sz="0" w:space="0" w:color="auto"/>
          </w:divBdr>
        </w:div>
        <w:div w:id="583074362">
          <w:marLeft w:val="0"/>
          <w:marRight w:val="0"/>
          <w:marTop w:val="0"/>
          <w:marBottom w:val="0"/>
          <w:divBdr>
            <w:top w:val="none" w:sz="0" w:space="0" w:color="auto"/>
            <w:left w:val="none" w:sz="0" w:space="0" w:color="auto"/>
            <w:bottom w:val="none" w:sz="0" w:space="0" w:color="auto"/>
            <w:right w:val="none" w:sz="0" w:space="0" w:color="auto"/>
          </w:divBdr>
        </w:div>
        <w:div w:id="772671892">
          <w:marLeft w:val="0"/>
          <w:marRight w:val="0"/>
          <w:marTop w:val="0"/>
          <w:marBottom w:val="0"/>
          <w:divBdr>
            <w:top w:val="none" w:sz="0" w:space="0" w:color="auto"/>
            <w:left w:val="none" w:sz="0" w:space="0" w:color="auto"/>
            <w:bottom w:val="none" w:sz="0" w:space="0" w:color="auto"/>
            <w:right w:val="none" w:sz="0" w:space="0" w:color="auto"/>
          </w:divBdr>
        </w:div>
        <w:div w:id="1154221375">
          <w:marLeft w:val="0"/>
          <w:marRight w:val="0"/>
          <w:marTop w:val="0"/>
          <w:marBottom w:val="0"/>
          <w:divBdr>
            <w:top w:val="none" w:sz="0" w:space="0" w:color="auto"/>
            <w:left w:val="none" w:sz="0" w:space="0" w:color="auto"/>
            <w:bottom w:val="none" w:sz="0" w:space="0" w:color="auto"/>
            <w:right w:val="none" w:sz="0" w:space="0" w:color="auto"/>
          </w:divBdr>
        </w:div>
        <w:div w:id="1167551387">
          <w:marLeft w:val="0"/>
          <w:marRight w:val="0"/>
          <w:marTop w:val="0"/>
          <w:marBottom w:val="0"/>
          <w:divBdr>
            <w:top w:val="none" w:sz="0" w:space="0" w:color="auto"/>
            <w:left w:val="none" w:sz="0" w:space="0" w:color="auto"/>
            <w:bottom w:val="none" w:sz="0" w:space="0" w:color="auto"/>
            <w:right w:val="none" w:sz="0" w:space="0" w:color="auto"/>
          </w:divBdr>
        </w:div>
        <w:div w:id="1206019188">
          <w:marLeft w:val="0"/>
          <w:marRight w:val="0"/>
          <w:marTop w:val="0"/>
          <w:marBottom w:val="0"/>
          <w:divBdr>
            <w:top w:val="none" w:sz="0" w:space="0" w:color="auto"/>
            <w:left w:val="none" w:sz="0" w:space="0" w:color="auto"/>
            <w:bottom w:val="none" w:sz="0" w:space="0" w:color="auto"/>
            <w:right w:val="none" w:sz="0" w:space="0" w:color="auto"/>
          </w:divBdr>
        </w:div>
        <w:div w:id="1272588806">
          <w:marLeft w:val="0"/>
          <w:marRight w:val="0"/>
          <w:marTop w:val="0"/>
          <w:marBottom w:val="0"/>
          <w:divBdr>
            <w:top w:val="none" w:sz="0" w:space="0" w:color="auto"/>
            <w:left w:val="none" w:sz="0" w:space="0" w:color="auto"/>
            <w:bottom w:val="none" w:sz="0" w:space="0" w:color="auto"/>
            <w:right w:val="none" w:sz="0" w:space="0" w:color="auto"/>
          </w:divBdr>
        </w:div>
        <w:div w:id="1295138355">
          <w:marLeft w:val="0"/>
          <w:marRight w:val="0"/>
          <w:marTop w:val="0"/>
          <w:marBottom w:val="0"/>
          <w:divBdr>
            <w:top w:val="none" w:sz="0" w:space="0" w:color="auto"/>
            <w:left w:val="none" w:sz="0" w:space="0" w:color="auto"/>
            <w:bottom w:val="none" w:sz="0" w:space="0" w:color="auto"/>
            <w:right w:val="none" w:sz="0" w:space="0" w:color="auto"/>
          </w:divBdr>
        </w:div>
        <w:div w:id="1439134313">
          <w:marLeft w:val="0"/>
          <w:marRight w:val="0"/>
          <w:marTop w:val="0"/>
          <w:marBottom w:val="0"/>
          <w:divBdr>
            <w:top w:val="none" w:sz="0" w:space="0" w:color="auto"/>
            <w:left w:val="none" w:sz="0" w:space="0" w:color="auto"/>
            <w:bottom w:val="none" w:sz="0" w:space="0" w:color="auto"/>
            <w:right w:val="none" w:sz="0" w:space="0" w:color="auto"/>
          </w:divBdr>
        </w:div>
        <w:div w:id="1638220508">
          <w:marLeft w:val="0"/>
          <w:marRight w:val="0"/>
          <w:marTop w:val="0"/>
          <w:marBottom w:val="0"/>
          <w:divBdr>
            <w:top w:val="none" w:sz="0" w:space="0" w:color="auto"/>
            <w:left w:val="none" w:sz="0" w:space="0" w:color="auto"/>
            <w:bottom w:val="none" w:sz="0" w:space="0" w:color="auto"/>
            <w:right w:val="none" w:sz="0" w:space="0" w:color="auto"/>
          </w:divBdr>
        </w:div>
        <w:div w:id="1693068406">
          <w:marLeft w:val="0"/>
          <w:marRight w:val="0"/>
          <w:marTop w:val="0"/>
          <w:marBottom w:val="0"/>
          <w:divBdr>
            <w:top w:val="none" w:sz="0" w:space="0" w:color="auto"/>
            <w:left w:val="none" w:sz="0" w:space="0" w:color="auto"/>
            <w:bottom w:val="none" w:sz="0" w:space="0" w:color="auto"/>
            <w:right w:val="none" w:sz="0" w:space="0" w:color="auto"/>
          </w:divBdr>
        </w:div>
        <w:div w:id="1907109408">
          <w:marLeft w:val="0"/>
          <w:marRight w:val="0"/>
          <w:marTop w:val="0"/>
          <w:marBottom w:val="0"/>
          <w:divBdr>
            <w:top w:val="none" w:sz="0" w:space="0" w:color="auto"/>
            <w:left w:val="none" w:sz="0" w:space="0" w:color="auto"/>
            <w:bottom w:val="none" w:sz="0" w:space="0" w:color="auto"/>
            <w:right w:val="none" w:sz="0" w:space="0" w:color="auto"/>
          </w:divBdr>
        </w:div>
        <w:div w:id="1985545453">
          <w:marLeft w:val="0"/>
          <w:marRight w:val="0"/>
          <w:marTop w:val="0"/>
          <w:marBottom w:val="0"/>
          <w:divBdr>
            <w:top w:val="none" w:sz="0" w:space="0" w:color="auto"/>
            <w:left w:val="none" w:sz="0" w:space="0" w:color="auto"/>
            <w:bottom w:val="none" w:sz="0" w:space="0" w:color="auto"/>
            <w:right w:val="none" w:sz="0" w:space="0" w:color="auto"/>
          </w:divBdr>
        </w:div>
      </w:divsChild>
    </w:div>
    <w:div w:id="445929495">
      <w:bodyDiv w:val="1"/>
      <w:marLeft w:val="0"/>
      <w:marRight w:val="0"/>
      <w:marTop w:val="0"/>
      <w:marBottom w:val="0"/>
      <w:divBdr>
        <w:top w:val="none" w:sz="0" w:space="0" w:color="auto"/>
        <w:left w:val="none" w:sz="0" w:space="0" w:color="auto"/>
        <w:bottom w:val="none" w:sz="0" w:space="0" w:color="auto"/>
        <w:right w:val="none" w:sz="0" w:space="0" w:color="auto"/>
      </w:divBdr>
    </w:div>
    <w:div w:id="450899078">
      <w:bodyDiv w:val="1"/>
      <w:marLeft w:val="0"/>
      <w:marRight w:val="0"/>
      <w:marTop w:val="0"/>
      <w:marBottom w:val="0"/>
      <w:divBdr>
        <w:top w:val="none" w:sz="0" w:space="0" w:color="auto"/>
        <w:left w:val="none" w:sz="0" w:space="0" w:color="auto"/>
        <w:bottom w:val="none" w:sz="0" w:space="0" w:color="auto"/>
        <w:right w:val="none" w:sz="0" w:space="0" w:color="auto"/>
      </w:divBdr>
    </w:div>
    <w:div w:id="458300672">
      <w:bodyDiv w:val="1"/>
      <w:marLeft w:val="0"/>
      <w:marRight w:val="0"/>
      <w:marTop w:val="0"/>
      <w:marBottom w:val="0"/>
      <w:divBdr>
        <w:top w:val="none" w:sz="0" w:space="0" w:color="auto"/>
        <w:left w:val="none" w:sz="0" w:space="0" w:color="auto"/>
        <w:bottom w:val="none" w:sz="0" w:space="0" w:color="auto"/>
        <w:right w:val="none" w:sz="0" w:space="0" w:color="auto"/>
      </w:divBdr>
    </w:div>
    <w:div w:id="460266311">
      <w:bodyDiv w:val="1"/>
      <w:marLeft w:val="0"/>
      <w:marRight w:val="0"/>
      <w:marTop w:val="0"/>
      <w:marBottom w:val="0"/>
      <w:divBdr>
        <w:top w:val="none" w:sz="0" w:space="0" w:color="auto"/>
        <w:left w:val="none" w:sz="0" w:space="0" w:color="auto"/>
        <w:bottom w:val="none" w:sz="0" w:space="0" w:color="auto"/>
        <w:right w:val="none" w:sz="0" w:space="0" w:color="auto"/>
      </w:divBdr>
    </w:div>
    <w:div w:id="462887953">
      <w:bodyDiv w:val="1"/>
      <w:marLeft w:val="0"/>
      <w:marRight w:val="0"/>
      <w:marTop w:val="0"/>
      <w:marBottom w:val="0"/>
      <w:divBdr>
        <w:top w:val="none" w:sz="0" w:space="0" w:color="auto"/>
        <w:left w:val="none" w:sz="0" w:space="0" w:color="auto"/>
        <w:bottom w:val="none" w:sz="0" w:space="0" w:color="auto"/>
        <w:right w:val="none" w:sz="0" w:space="0" w:color="auto"/>
      </w:divBdr>
    </w:div>
    <w:div w:id="521014107">
      <w:bodyDiv w:val="1"/>
      <w:marLeft w:val="0"/>
      <w:marRight w:val="0"/>
      <w:marTop w:val="0"/>
      <w:marBottom w:val="0"/>
      <w:divBdr>
        <w:top w:val="none" w:sz="0" w:space="0" w:color="auto"/>
        <w:left w:val="none" w:sz="0" w:space="0" w:color="auto"/>
        <w:bottom w:val="none" w:sz="0" w:space="0" w:color="auto"/>
        <w:right w:val="none" w:sz="0" w:space="0" w:color="auto"/>
      </w:divBdr>
    </w:div>
    <w:div w:id="530650578">
      <w:bodyDiv w:val="1"/>
      <w:marLeft w:val="0"/>
      <w:marRight w:val="0"/>
      <w:marTop w:val="0"/>
      <w:marBottom w:val="0"/>
      <w:divBdr>
        <w:top w:val="none" w:sz="0" w:space="0" w:color="auto"/>
        <w:left w:val="none" w:sz="0" w:space="0" w:color="auto"/>
        <w:bottom w:val="none" w:sz="0" w:space="0" w:color="auto"/>
        <w:right w:val="none" w:sz="0" w:space="0" w:color="auto"/>
      </w:divBdr>
    </w:div>
    <w:div w:id="573392915">
      <w:bodyDiv w:val="1"/>
      <w:marLeft w:val="0"/>
      <w:marRight w:val="0"/>
      <w:marTop w:val="0"/>
      <w:marBottom w:val="0"/>
      <w:divBdr>
        <w:top w:val="none" w:sz="0" w:space="0" w:color="auto"/>
        <w:left w:val="none" w:sz="0" w:space="0" w:color="auto"/>
        <w:bottom w:val="none" w:sz="0" w:space="0" w:color="auto"/>
        <w:right w:val="none" w:sz="0" w:space="0" w:color="auto"/>
      </w:divBdr>
    </w:div>
    <w:div w:id="579293467">
      <w:bodyDiv w:val="1"/>
      <w:marLeft w:val="0"/>
      <w:marRight w:val="0"/>
      <w:marTop w:val="0"/>
      <w:marBottom w:val="0"/>
      <w:divBdr>
        <w:top w:val="none" w:sz="0" w:space="0" w:color="auto"/>
        <w:left w:val="none" w:sz="0" w:space="0" w:color="auto"/>
        <w:bottom w:val="none" w:sz="0" w:space="0" w:color="auto"/>
        <w:right w:val="none" w:sz="0" w:space="0" w:color="auto"/>
      </w:divBdr>
    </w:div>
    <w:div w:id="580408042">
      <w:bodyDiv w:val="1"/>
      <w:marLeft w:val="0"/>
      <w:marRight w:val="0"/>
      <w:marTop w:val="0"/>
      <w:marBottom w:val="0"/>
      <w:divBdr>
        <w:top w:val="none" w:sz="0" w:space="0" w:color="auto"/>
        <w:left w:val="none" w:sz="0" w:space="0" w:color="auto"/>
        <w:bottom w:val="none" w:sz="0" w:space="0" w:color="auto"/>
        <w:right w:val="none" w:sz="0" w:space="0" w:color="auto"/>
      </w:divBdr>
    </w:div>
    <w:div w:id="580869612">
      <w:bodyDiv w:val="1"/>
      <w:marLeft w:val="0"/>
      <w:marRight w:val="0"/>
      <w:marTop w:val="0"/>
      <w:marBottom w:val="0"/>
      <w:divBdr>
        <w:top w:val="none" w:sz="0" w:space="0" w:color="auto"/>
        <w:left w:val="none" w:sz="0" w:space="0" w:color="auto"/>
        <w:bottom w:val="none" w:sz="0" w:space="0" w:color="auto"/>
        <w:right w:val="none" w:sz="0" w:space="0" w:color="auto"/>
      </w:divBdr>
    </w:div>
    <w:div w:id="586039185">
      <w:bodyDiv w:val="1"/>
      <w:marLeft w:val="0"/>
      <w:marRight w:val="0"/>
      <w:marTop w:val="0"/>
      <w:marBottom w:val="0"/>
      <w:divBdr>
        <w:top w:val="none" w:sz="0" w:space="0" w:color="auto"/>
        <w:left w:val="none" w:sz="0" w:space="0" w:color="auto"/>
        <w:bottom w:val="none" w:sz="0" w:space="0" w:color="auto"/>
        <w:right w:val="none" w:sz="0" w:space="0" w:color="auto"/>
      </w:divBdr>
    </w:div>
    <w:div w:id="586770841">
      <w:bodyDiv w:val="1"/>
      <w:marLeft w:val="0"/>
      <w:marRight w:val="0"/>
      <w:marTop w:val="0"/>
      <w:marBottom w:val="0"/>
      <w:divBdr>
        <w:top w:val="none" w:sz="0" w:space="0" w:color="auto"/>
        <w:left w:val="none" w:sz="0" w:space="0" w:color="auto"/>
        <w:bottom w:val="none" w:sz="0" w:space="0" w:color="auto"/>
        <w:right w:val="none" w:sz="0" w:space="0" w:color="auto"/>
      </w:divBdr>
    </w:div>
    <w:div w:id="600458124">
      <w:bodyDiv w:val="1"/>
      <w:marLeft w:val="0"/>
      <w:marRight w:val="0"/>
      <w:marTop w:val="0"/>
      <w:marBottom w:val="0"/>
      <w:divBdr>
        <w:top w:val="none" w:sz="0" w:space="0" w:color="auto"/>
        <w:left w:val="none" w:sz="0" w:space="0" w:color="auto"/>
        <w:bottom w:val="none" w:sz="0" w:space="0" w:color="auto"/>
        <w:right w:val="none" w:sz="0" w:space="0" w:color="auto"/>
      </w:divBdr>
    </w:div>
    <w:div w:id="602736271">
      <w:bodyDiv w:val="1"/>
      <w:marLeft w:val="0"/>
      <w:marRight w:val="0"/>
      <w:marTop w:val="0"/>
      <w:marBottom w:val="0"/>
      <w:divBdr>
        <w:top w:val="none" w:sz="0" w:space="0" w:color="auto"/>
        <w:left w:val="none" w:sz="0" w:space="0" w:color="auto"/>
        <w:bottom w:val="none" w:sz="0" w:space="0" w:color="auto"/>
        <w:right w:val="none" w:sz="0" w:space="0" w:color="auto"/>
      </w:divBdr>
    </w:div>
    <w:div w:id="609552309">
      <w:bodyDiv w:val="1"/>
      <w:marLeft w:val="0"/>
      <w:marRight w:val="0"/>
      <w:marTop w:val="0"/>
      <w:marBottom w:val="0"/>
      <w:divBdr>
        <w:top w:val="none" w:sz="0" w:space="0" w:color="auto"/>
        <w:left w:val="none" w:sz="0" w:space="0" w:color="auto"/>
        <w:bottom w:val="none" w:sz="0" w:space="0" w:color="auto"/>
        <w:right w:val="none" w:sz="0" w:space="0" w:color="auto"/>
      </w:divBdr>
    </w:div>
    <w:div w:id="611666243">
      <w:bodyDiv w:val="1"/>
      <w:marLeft w:val="0"/>
      <w:marRight w:val="0"/>
      <w:marTop w:val="0"/>
      <w:marBottom w:val="0"/>
      <w:divBdr>
        <w:top w:val="none" w:sz="0" w:space="0" w:color="auto"/>
        <w:left w:val="none" w:sz="0" w:space="0" w:color="auto"/>
        <w:bottom w:val="none" w:sz="0" w:space="0" w:color="auto"/>
        <w:right w:val="none" w:sz="0" w:space="0" w:color="auto"/>
      </w:divBdr>
      <w:divsChild>
        <w:div w:id="866989327">
          <w:marLeft w:val="0"/>
          <w:marRight w:val="0"/>
          <w:marTop w:val="0"/>
          <w:marBottom w:val="0"/>
          <w:divBdr>
            <w:top w:val="none" w:sz="0" w:space="0" w:color="auto"/>
            <w:left w:val="none" w:sz="0" w:space="0" w:color="auto"/>
            <w:bottom w:val="none" w:sz="0" w:space="0" w:color="auto"/>
            <w:right w:val="none" w:sz="0" w:space="0" w:color="auto"/>
          </w:divBdr>
        </w:div>
        <w:div w:id="1612666572">
          <w:marLeft w:val="0"/>
          <w:marRight w:val="0"/>
          <w:marTop w:val="0"/>
          <w:marBottom w:val="0"/>
          <w:divBdr>
            <w:top w:val="none" w:sz="0" w:space="0" w:color="auto"/>
            <w:left w:val="none" w:sz="0" w:space="0" w:color="auto"/>
            <w:bottom w:val="none" w:sz="0" w:space="0" w:color="auto"/>
            <w:right w:val="none" w:sz="0" w:space="0" w:color="auto"/>
          </w:divBdr>
        </w:div>
        <w:div w:id="1654093106">
          <w:marLeft w:val="0"/>
          <w:marRight w:val="0"/>
          <w:marTop w:val="0"/>
          <w:marBottom w:val="0"/>
          <w:divBdr>
            <w:top w:val="none" w:sz="0" w:space="0" w:color="auto"/>
            <w:left w:val="none" w:sz="0" w:space="0" w:color="auto"/>
            <w:bottom w:val="none" w:sz="0" w:space="0" w:color="auto"/>
            <w:right w:val="none" w:sz="0" w:space="0" w:color="auto"/>
          </w:divBdr>
        </w:div>
      </w:divsChild>
    </w:div>
    <w:div w:id="616764187">
      <w:bodyDiv w:val="1"/>
      <w:marLeft w:val="0"/>
      <w:marRight w:val="0"/>
      <w:marTop w:val="0"/>
      <w:marBottom w:val="0"/>
      <w:divBdr>
        <w:top w:val="none" w:sz="0" w:space="0" w:color="auto"/>
        <w:left w:val="none" w:sz="0" w:space="0" w:color="auto"/>
        <w:bottom w:val="none" w:sz="0" w:space="0" w:color="auto"/>
        <w:right w:val="none" w:sz="0" w:space="0" w:color="auto"/>
      </w:divBdr>
    </w:div>
    <w:div w:id="617175903">
      <w:bodyDiv w:val="1"/>
      <w:marLeft w:val="0"/>
      <w:marRight w:val="0"/>
      <w:marTop w:val="0"/>
      <w:marBottom w:val="0"/>
      <w:divBdr>
        <w:top w:val="none" w:sz="0" w:space="0" w:color="auto"/>
        <w:left w:val="none" w:sz="0" w:space="0" w:color="auto"/>
        <w:bottom w:val="none" w:sz="0" w:space="0" w:color="auto"/>
        <w:right w:val="none" w:sz="0" w:space="0" w:color="auto"/>
      </w:divBdr>
    </w:div>
    <w:div w:id="625500910">
      <w:bodyDiv w:val="1"/>
      <w:marLeft w:val="0"/>
      <w:marRight w:val="0"/>
      <w:marTop w:val="0"/>
      <w:marBottom w:val="0"/>
      <w:divBdr>
        <w:top w:val="none" w:sz="0" w:space="0" w:color="auto"/>
        <w:left w:val="none" w:sz="0" w:space="0" w:color="auto"/>
        <w:bottom w:val="none" w:sz="0" w:space="0" w:color="auto"/>
        <w:right w:val="none" w:sz="0" w:space="0" w:color="auto"/>
      </w:divBdr>
    </w:div>
    <w:div w:id="646857885">
      <w:bodyDiv w:val="1"/>
      <w:marLeft w:val="0"/>
      <w:marRight w:val="0"/>
      <w:marTop w:val="0"/>
      <w:marBottom w:val="0"/>
      <w:divBdr>
        <w:top w:val="none" w:sz="0" w:space="0" w:color="auto"/>
        <w:left w:val="none" w:sz="0" w:space="0" w:color="auto"/>
        <w:bottom w:val="none" w:sz="0" w:space="0" w:color="auto"/>
        <w:right w:val="none" w:sz="0" w:space="0" w:color="auto"/>
      </w:divBdr>
    </w:div>
    <w:div w:id="660042292">
      <w:bodyDiv w:val="1"/>
      <w:marLeft w:val="0"/>
      <w:marRight w:val="0"/>
      <w:marTop w:val="0"/>
      <w:marBottom w:val="0"/>
      <w:divBdr>
        <w:top w:val="none" w:sz="0" w:space="0" w:color="auto"/>
        <w:left w:val="none" w:sz="0" w:space="0" w:color="auto"/>
        <w:bottom w:val="none" w:sz="0" w:space="0" w:color="auto"/>
        <w:right w:val="none" w:sz="0" w:space="0" w:color="auto"/>
      </w:divBdr>
    </w:div>
    <w:div w:id="674723186">
      <w:bodyDiv w:val="1"/>
      <w:marLeft w:val="0"/>
      <w:marRight w:val="0"/>
      <w:marTop w:val="0"/>
      <w:marBottom w:val="0"/>
      <w:divBdr>
        <w:top w:val="none" w:sz="0" w:space="0" w:color="auto"/>
        <w:left w:val="none" w:sz="0" w:space="0" w:color="auto"/>
        <w:bottom w:val="none" w:sz="0" w:space="0" w:color="auto"/>
        <w:right w:val="none" w:sz="0" w:space="0" w:color="auto"/>
      </w:divBdr>
    </w:div>
    <w:div w:id="677847921">
      <w:bodyDiv w:val="1"/>
      <w:marLeft w:val="0"/>
      <w:marRight w:val="0"/>
      <w:marTop w:val="0"/>
      <w:marBottom w:val="0"/>
      <w:divBdr>
        <w:top w:val="none" w:sz="0" w:space="0" w:color="auto"/>
        <w:left w:val="none" w:sz="0" w:space="0" w:color="auto"/>
        <w:bottom w:val="none" w:sz="0" w:space="0" w:color="auto"/>
        <w:right w:val="none" w:sz="0" w:space="0" w:color="auto"/>
      </w:divBdr>
    </w:div>
    <w:div w:id="679820056">
      <w:bodyDiv w:val="1"/>
      <w:marLeft w:val="0"/>
      <w:marRight w:val="0"/>
      <w:marTop w:val="0"/>
      <w:marBottom w:val="0"/>
      <w:divBdr>
        <w:top w:val="none" w:sz="0" w:space="0" w:color="auto"/>
        <w:left w:val="none" w:sz="0" w:space="0" w:color="auto"/>
        <w:bottom w:val="none" w:sz="0" w:space="0" w:color="auto"/>
        <w:right w:val="none" w:sz="0" w:space="0" w:color="auto"/>
      </w:divBdr>
    </w:div>
    <w:div w:id="686756477">
      <w:bodyDiv w:val="1"/>
      <w:marLeft w:val="0"/>
      <w:marRight w:val="0"/>
      <w:marTop w:val="0"/>
      <w:marBottom w:val="0"/>
      <w:divBdr>
        <w:top w:val="none" w:sz="0" w:space="0" w:color="auto"/>
        <w:left w:val="none" w:sz="0" w:space="0" w:color="auto"/>
        <w:bottom w:val="none" w:sz="0" w:space="0" w:color="auto"/>
        <w:right w:val="none" w:sz="0" w:space="0" w:color="auto"/>
      </w:divBdr>
    </w:div>
    <w:div w:id="694624818">
      <w:bodyDiv w:val="1"/>
      <w:marLeft w:val="0"/>
      <w:marRight w:val="0"/>
      <w:marTop w:val="0"/>
      <w:marBottom w:val="0"/>
      <w:divBdr>
        <w:top w:val="none" w:sz="0" w:space="0" w:color="auto"/>
        <w:left w:val="none" w:sz="0" w:space="0" w:color="auto"/>
        <w:bottom w:val="none" w:sz="0" w:space="0" w:color="auto"/>
        <w:right w:val="none" w:sz="0" w:space="0" w:color="auto"/>
      </w:divBdr>
    </w:div>
    <w:div w:id="708576763">
      <w:bodyDiv w:val="1"/>
      <w:marLeft w:val="0"/>
      <w:marRight w:val="0"/>
      <w:marTop w:val="0"/>
      <w:marBottom w:val="0"/>
      <w:divBdr>
        <w:top w:val="none" w:sz="0" w:space="0" w:color="auto"/>
        <w:left w:val="none" w:sz="0" w:space="0" w:color="auto"/>
        <w:bottom w:val="none" w:sz="0" w:space="0" w:color="auto"/>
        <w:right w:val="none" w:sz="0" w:space="0" w:color="auto"/>
      </w:divBdr>
    </w:div>
    <w:div w:id="725375947">
      <w:bodyDiv w:val="1"/>
      <w:marLeft w:val="0"/>
      <w:marRight w:val="0"/>
      <w:marTop w:val="0"/>
      <w:marBottom w:val="0"/>
      <w:divBdr>
        <w:top w:val="none" w:sz="0" w:space="0" w:color="auto"/>
        <w:left w:val="none" w:sz="0" w:space="0" w:color="auto"/>
        <w:bottom w:val="none" w:sz="0" w:space="0" w:color="auto"/>
        <w:right w:val="none" w:sz="0" w:space="0" w:color="auto"/>
      </w:divBdr>
    </w:div>
    <w:div w:id="735594687">
      <w:bodyDiv w:val="1"/>
      <w:marLeft w:val="0"/>
      <w:marRight w:val="0"/>
      <w:marTop w:val="0"/>
      <w:marBottom w:val="0"/>
      <w:divBdr>
        <w:top w:val="none" w:sz="0" w:space="0" w:color="auto"/>
        <w:left w:val="none" w:sz="0" w:space="0" w:color="auto"/>
        <w:bottom w:val="none" w:sz="0" w:space="0" w:color="auto"/>
        <w:right w:val="none" w:sz="0" w:space="0" w:color="auto"/>
      </w:divBdr>
    </w:div>
    <w:div w:id="738403152">
      <w:bodyDiv w:val="1"/>
      <w:marLeft w:val="0"/>
      <w:marRight w:val="0"/>
      <w:marTop w:val="0"/>
      <w:marBottom w:val="0"/>
      <w:divBdr>
        <w:top w:val="none" w:sz="0" w:space="0" w:color="auto"/>
        <w:left w:val="none" w:sz="0" w:space="0" w:color="auto"/>
        <w:bottom w:val="none" w:sz="0" w:space="0" w:color="auto"/>
        <w:right w:val="none" w:sz="0" w:space="0" w:color="auto"/>
      </w:divBdr>
    </w:div>
    <w:div w:id="744378787">
      <w:bodyDiv w:val="1"/>
      <w:marLeft w:val="0"/>
      <w:marRight w:val="0"/>
      <w:marTop w:val="0"/>
      <w:marBottom w:val="0"/>
      <w:divBdr>
        <w:top w:val="none" w:sz="0" w:space="0" w:color="auto"/>
        <w:left w:val="none" w:sz="0" w:space="0" w:color="auto"/>
        <w:bottom w:val="none" w:sz="0" w:space="0" w:color="auto"/>
        <w:right w:val="none" w:sz="0" w:space="0" w:color="auto"/>
      </w:divBdr>
    </w:div>
    <w:div w:id="747583056">
      <w:bodyDiv w:val="1"/>
      <w:marLeft w:val="0"/>
      <w:marRight w:val="0"/>
      <w:marTop w:val="0"/>
      <w:marBottom w:val="0"/>
      <w:divBdr>
        <w:top w:val="none" w:sz="0" w:space="0" w:color="auto"/>
        <w:left w:val="none" w:sz="0" w:space="0" w:color="auto"/>
        <w:bottom w:val="none" w:sz="0" w:space="0" w:color="auto"/>
        <w:right w:val="none" w:sz="0" w:space="0" w:color="auto"/>
      </w:divBdr>
    </w:div>
    <w:div w:id="768738771">
      <w:bodyDiv w:val="1"/>
      <w:marLeft w:val="0"/>
      <w:marRight w:val="0"/>
      <w:marTop w:val="0"/>
      <w:marBottom w:val="0"/>
      <w:divBdr>
        <w:top w:val="none" w:sz="0" w:space="0" w:color="auto"/>
        <w:left w:val="none" w:sz="0" w:space="0" w:color="auto"/>
        <w:bottom w:val="none" w:sz="0" w:space="0" w:color="auto"/>
        <w:right w:val="none" w:sz="0" w:space="0" w:color="auto"/>
      </w:divBdr>
    </w:div>
    <w:div w:id="768742204">
      <w:bodyDiv w:val="1"/>
      <w:marLeft w:val="0"/>
      <w:marRight w:val="0"/>
      <w:marTop w:val="0"/>
      <w:marBottom w:val="0"/>
      <w:divBdr>
        <w:top w:val="none" w:sz="0" w:space="0" w:color="auto"/>
        <w:left w:val="none" w:sz="0" w:space="0" w:color="auto"/>
        <w:bottom w:val="none" w:sz="0" w:space="0" w:color="auto"/>
        <w:right w:val="none" w:sz="0" w:space="0" w:color="auto"/>
      </w:divBdr>
    </w:div>
    <w:div w:id="770512869">
      <w:bodyDiv w:val="1"/>
      <w:marLeft w:val="0"/>
      <w:marRight w:val="0"/>
      <w:marTop w:val="0"/>
      <w:marBottom w:val="0"/>
      <w:divBdr>
        <w:top w:val="none" w:sz="0" w:space="0" w:color="auto"/>
        <w:left w:val="none" w:sz="0" w:space="0" w:color="auto"/>
        <w:bottom w:val="none" w:sz="0" w:space="0" w:color="auto"/>
        <w:right w:val="none" w:sz="0" w:space="0" w:color="auto"/>
      </w:divBdr>
    </w:div>
    <w:div w:id="771052784">
      <w:bodyDiv w:val="1"/>
      <w:marLeft w:val="0"/>
      <w:marRight w:val="0"/>
      <w:marTop w:val="0"/>
      <w:marBottom w:val="0"/>
      <w:divBdr>
        <w:top w:val="none" w:sz="0" w:space="0" w:color="auto"/>
        <w:left w:val="none" w:sz="0" w:space="0" w:color="auto"/>
        <w:bottom w:val="none" w:sz="0" w:space="0" w:color="auto"/>
        <w:right w:val="none" w:sz="0" w:space="0" w:color="auto"/>
      </w:divBdr>
    </w:div>
    <w:div w:id="772554129">
      <w:bodyDiv w:val="1"/>
      <w:marLeft w:val="0"/>
      <w:marRight w:val="0"/>
      <w:marTop w:val="0"/>
      <w:marBottom w:val="0"/>
      <w:divBdr>
        <w:top w:val="none" w:sz="0" w:space="0" w:color="auto"/>
        <w:left w:val="none" w:sz="0" w:space="0" w:color="auto"/>
        <w:bottom w:val="none" w:sz="0" w:space="0" w:color="auto"/>
        <w:right w:val="none" w:sz="0" w:space="0" w:color="auto"/>
      </w:divBdr>
    </w:div>
    <w:div w:id="786000316">
      <w:bodyDiv w:val="1"/>
      <w:marLeft w:val="0"/>
      <w:marRight w:val="0"/>
      <w:marTop w:val="0"/>
      <w:marBottom w:val="0"/>
      <w:divBdr>
        <w:top w:val="none" w:sz="0" w:space="0" w:color="auto"/>
        <w:left w:val="none" w:sz="0" w:space="0" w:color="auto"/>
        <w:bottom w:val="none" w:sz="0" w:space="0" w:color="auto"/>
        <w:right w:val="none" w:sz="0" w:space="0" w:color="auto"/>
      </w:divBdr>
    </w:div>
    <w:div w:id="786654136">
      <w:bodyDiv w:val="1"/>
      <w:marLeft w:val="0"/>
      <w:marRight w:val="0"/>
      <w:marTop w:val="0"/>
      <w:marBottom w:val="0"/>
      <w:divBdr>
        <w:top w:val="none" w:sz="0" w:space="0" w:color="auto"/>
        <w:left w:val="none" w:sz="0" w:space="0" w:color="auto"/>
        <w:bottom w:val="none" w:sz="0" w:space="0" w:color="auto"/>
        <w:right w:val="none" w:sz="0" w:space="0" w:color="auto"/>
      </w:divBdr>
    </w:div>
    <w:div w:id="814418744">
      <w:bodyDiv w:val="1"/>
      <w:marLeft w:val="0"/>
      <w:marRight w:val="0"/>
      <w:marTop w:val="0"/>
      <w:marBottom w:val="0"/>
      <w:divBdr>
        <w:top w:val="none" w:sz="0" w:space="0" w:color="auto"/>
        <w:left w:val="none" w:sz="0" w:space="0" w:color="auto"/>
        <w:bottom w:val="none" w:sz="0" w:space="0" w:color="auto"/>
        <w:right w:val="none" w:sz="0" w:space="0" w:color="auto"/>
      </w:divBdr>
    </w:div>
    <w:div w:id="822283879">
      <w:bodyDiv w:val="1"/>
      <w:marLeft w:val="0"/>
      <w:marRight w:val="0"/>
      <w:marTop w:val="0"/>
      <w:marBottom w:val="0"/>
      <w:divBdr>
        <w:top w:val="none" w:sz="0" w:space="0" w:color="auto"/>
        <w:left w:val="none" w:sz="0" w:space="0" w:color="auto"/>
        <w:bottom w:val="none" w:sz="0" w:space="0" w:color="auto"/>
        <w:right w:val="none" w:sz="0" w:space="0" w:color="auto"/>
      </w:divBdr>
    </w:div>
    <w:div w:id="826939289">
      <w:bodyDiv w:val="1"/>
      <w:marLeft w:val="0"/>
      <w:marRight w:val="0"/>
      <w:marTop w:val="0"/>
      <w:marBottom w:val="0"/>
      <w:divBdr>
        <w:top w:val="none" w:sz="0" w:space="0" w:color="auto"/>
        <w:left w:val="none" w:sz="0" w:space="0" w:color="auto"/>
        <w:bottom w:val="none" w:sz="0" w:space="0" w:color="auto"/>
        <w:right w:val="none" w:sz="0" w:space="0" w:color="auto"/>
      </w:divBdr>
    </w:div>
    <w:div w:id="828525596">
      <w:bodyDiv w:val="1"/>
      <w:marLeft w:val="0"/>
      <w:marRight w:val="0"/>
      <w:marTop w:val="0"/>
      <w:marBottom w:val="0"/>
      <w:divBdr>
        <w:top w:val="none" w:sz="0" w:space="0" w:color="auto"/>
        <w:left w:val="none" w:sz="0" w:space="0" w:color="auto"/>
        <w:bottom w:val="none" w:sz="0" w:space="0" w:color="auto"/>
        <w:right w:val="none" w:sz="0" w:space="0" w:color="auto"/>
      </w:divBdr>
    </w:div>
    <w:div w:id="845289227">
      <w:bodyDiv w:val="1"/>
      <w:marLeft w:val="0"/>
      <w:marRight w:val="0"/>
      <w:marTop w:val="0"/>
      <w:marBottom w:val="0"/>
      <w:divBdr>
        <w:top w:val="none" w:sz="0" w:space="0" w:color="auto"/>
        <w:left w:val="none" w:sz="0" w:space="0" w:color="auto"/>
        <w:bottom w:val="none" w:sz="0" w:space="0" w:color="auto"/>
        <w:right w:val="none" w:sz="0" w:space="0" w:color="auto"/>
      </w:divBdr>
    </w:div>
    <w:div w:id="871572765">
      <w:bodyDiv w:val="1"/>
      <w:marLeft w:val="0"/>
      <w:marRight w:val="0"/>
      <w:marTop w:val="0"/>
      <w:marBottom w:val="0"/>
      <w:divBdr>
        <w:top w:val="none" w:sz="0" w:space="0" w:color="auto"/>
        <w:left w:val="none" w:sz="0" w:space="0" w:color="auto"/>
        <w:bottom w:val="none" w:sz="0" w:space="0" w:color="auto"/>
        <w:right w:val="none" w:sz="0" w:space="0" w:color="auto"/>
      </w:divBdr>
    </w:div>
    <w:div w:id="876621888">
      <w:bodyDiv w:val="1"/>
      <w:marLeft w:val="0"/>
      <w:marRight w:val="0"/>
      <w:marTop w:val="0"/>
      <w:marBottom w:val="0"/>
      <w:divBdr>
        <w:top w:val="none" w:sz="0" w:space="0" w:color="auto"/>
        <w:left w:val="none" w:sz="0" w:space="0" w:color="auto"/>
        <w:bottom w:val="none" w:sz="0" w:space="0" w:color="auto"/>
        <w:right w:val="none" w:sz="0" w:space="0" w:color="auto"/>
      </w:divBdr>
    </w:div>
    <w:div w:id="883129435">
      <w:bodyDiv w:val="1"/>
      <w:marLeft w:val="0"/>
      <w:marRight w:val="0"/>
      <w:marTop w:val="0"/>
      <w:marBottom w:val="0"/>
      <w:divBdr>
        <w:top w:val="none" w:sz="0" w:space="0" w:color="auto"/>
        <w:left w:val="none" w:sz="0" w:space="0" w:color="auto"/>
        <w:bottom w:val="none" w:sz="0" w:space="0" w:color="auto"/>
        <w:right w:val="none" w:sz="0" w:space="0" w:color="auto"/>
      </w:divBdr>
    </w:div>
    <w:div w:id="886337284">
      <w:bodyDiv w:val="1"/>
      <w:marLeft w:val="0"/>
      <w:marRight w:val="0"/>
      <w:marTop w:val="0"/>
      <w:marBottom w:val="0"/>
      <w:divBdr>
        <w:top w:val="none" w:sz="0" w:space="0" w:color="auto"/>
        <w:left w:val="none" w:sz="0" w:space="0" w:color="auto"/>
        <w:bottom w:val="none" w:sz="0" w:space="0" w:color="auto"/>
        <w:right w:val="none" w:sz="0" w:space="0" w:color="auto"/>
      </w:divBdr>
    </w:div>
    <w:div w:id="890962550">
      <w:bodyDiv w:val="1"/>
      <w:marLeft w:val="0"/>
      <w:marRight w:val="0"/>
      <w:marTop w:val="0"/>
      <w:marBottom w:val="0"/>
      <w:divBdr>
        <w:top w:val="none" w:sz="0" w:space="0" w:color="auto"/>
        <w:left w:val="none" w:sz="0" w:space="0" w:color="auto"/>
        <w:bottom w:val="none" w:sz="0" w:space="0" w:color="auto"/>
        <w:right w:val="none" w:sz="0" w:space="0" w:color="auto"/>
      </w:divBdr>
    </w:div>
    <w:div w:id="893586849">
      <w:bodyDiv w:val="1"/>
      <w:marLeft w:val="0"/>
      <w:marRight w:val="0"/>
      <w:marTop w:val="0"/>
      <w:marBottom w:val="0"/>
      <w:divBdr>
        <w:top w:val="none" w:sz="0" w:space="0" w:color="auto"/>
        <w:left w:val="none" w:sz="0" w:space="0" w:color="auto"/>
        <w:bottom w:val="none" w:sz="0" w:space="0" w:color="auto"/>
        <w:right w:val="none" w:sz="0" w:space="0" w:color="auto"/>
      </w:divBdr>
    </w:div>
    <w:div w:id="900873003">
      <w:bodyDiv w:val="1"/>
      <w:marLeft w:val="0"/>
      <w:marRight w:val="0"/>
      <w:marTop w:val="0"/>
      <w:marBottom w:val="0"/>
      <w:divBdr>
        <w:top w:val="none" w:sz="0" w:space="0" w:color="auto"/>
        <w:left w:val="none" w:sz="0" w:space="0" w:color="auto"/>
        <w:bottom w:val="none" w:sz="0" w:space="0" w:color="auto"/>
        <w:right w:val="none" w:sz="0" w:space="0" w:color="auto"/>
      </w:divBdr>
    </w:div>
    <w:div w:id="915237771">
      <w:bodyDiv w:val="1"/>
      <w:marLeft w:val="0"/>
      <w:marRight w:val="0"/>
      <w:marTop w:val="0"/>
      <w:marBottom w:val="0"/>
      <w:divBdr>
        <w:top w:val="none" w:sz="0" w:space="0" w:color="auto"/>
        <w:left w:val="none" w:sz="0" w:space="0" w:color="auto"/>
        <w:bottom w:val="none" w:sz="0" w:space="0" w:color="auto"/>
        <w:right w:val="none" w:sz="0" w:space="0" w:color="auto"/>
      </w:divBdr>
    </w:div>
    <w:div w:id="918756550">
      <w:bodyDiv w:val="1"/>
      <w:marLeft w:val="0"/>
      <w:marRight w:val="0"/>
      <w:marTop w:val="0"/>
      <w:marBottom w:val="0"/>
      <w:divBdr>
        <w:top w:val="none" w:sz="0" w:space="0" w:color="auto"/>
        <w:left w:val="none" w:sz="0" w:space="0" w:color="auto"/>
        <w:bottom w:val="none" w:sz="0" w:space="0" w:color="auto"/>
        <w:right w:val="none" w:sz="0" w:space="0" w:color="auto"/>
      </w:divBdr>
    </w:div>
    <w:div w:id="919171328">
      <w:bodyDiv w:val="1"/>
      <w:marLeft w:val="0"/>
      <w:marRight w:val="0"/>
      <w:marTop w:val="0"/>
      <w:marBottom w:val="0"/>
      <w:divBdr>
        <w:top w:val="none" w:sz="0" w:space="0" w:color="auto"/>
        <w:left w:val="none" w:sz="0" w:space="0" w:color="auto"/>
        <w:bottom w:val="none" w:sz="0" w:space="0" w:color="auto"/>
        <w:right w:val="none" w:sz="0" w:space="0" w:color="auto"/>
      </w:divBdr>
    </w:div>
    <w:div w:id="921254627">
      <w:bodyDiv w:val="1"/>
      <w:marLeft w:val="0"/>
      <w:marRight w:val="0"/>
      <w:marTop w:val="0"/>
      <w:marBottom w:val="0"/>
      <w:divBdr>
        <w:top w:val="none" w:sz="0" w:space="0" w:color="auto"/>
        <w:left w:val="none" w:sz="0" w:space="0" w:color="auto"/>
        <w:bottom w:val="none" w:sz="0" w:space="0" w:color="auto"/>
        <w:right w:val="none" w:sz="0" w:space="0" w:color="auto"/>
      </w:divBdr>
    </w:div>
    <w:div w:id="925380385">
      <w:bodyDiv w:val="1"/>
      <w:marLeft w:val="0"/>
      <w:marRight w:val="0"/>
      <w:marTop w:val="0"/>
      <w:marBottom w:val="0"/>
      <w:divBdr>
        <w:top w:val="none" w:sz="0" w:space="0" w:color="auto"/>
        <w:left w:val="none" w:sz="0" w:space="0" w:color="auto"/>
        <w:bottom w:val="none" w:sz="0" w:space="0" w:color="auto"/>
        <w:right w:val="none" w:sz="0" w:space="0" w:color="auto"/>
      </w:divBdr>
    </w:div>
    <w:div w:id="934359512">
      <w:bodyDiv w:val="1"/>
      <w:marLeft w:val="0"/>
      <w:marRight w:val="0"/>
      <w:marTop w:val="0"/>
      <w:marBottom w:val="0"/>
      <w:divBdr>
        <w:top w:val="none" w:sz="0" w:space="0" w:color="auto"/>
        <w:left w:val="none" w:sz="0" w:space="0" w:color="auto"/>
        <w:bottom w:val="none" w:sz="0" w:space="0" w:color="auto"/>
        <w:right w:val="none" w:sz="0" w:space="0" w:color="auto"/>
      </w:divBdr>
    </w:div>
    <w:div w:id="935207374">
      <w:bodyDiv w:val="1"/>
      <w:marLeft w:val="0"/>
      <w:marRight w:val="0"/>
      <w:marTop w:val="0"/>
      <w:marBottom w:val="0"/>
      <w:divBdr>
        <w:top w:val="none" w:sz="0" w:space="0" w:color="auto"/>
        <w:left w:val="none" w:sz="0" w:space="0" w:color="auto"/>
        <w:bottom w:val="none" w:sz="0" w:space="0" w:color="auto"/>
        <w:right w:val="none" w:sz="0" w:space="0" w:color="auto"/>
      </w:divBdr>
    </w:div>
    <w:div w:id="939798686">
      <w:bodyDiv w:val="1"/>
      <w:marLeft w:val="0"/>
      <w:marRight w:val="0"/>
      <w:marTop w:val="0"/>
      <w:marBottom w:val="0"/>
      <w:divBdr>
        <w:top w:val="none" w:sz="0" w:space="0" w:color="auto"/>
        <w:left w:val="none" w:sz="0" w:space="0" w:color="auto"/>
        <w:bottom w:val="none" w:sz="0" w:space="0" w:color="auto"/>
        <w:right w:val="none" w:sz="0" w:space="0" w:color="auto"/>
      </w:divBdr>
    </w:div>
    <w:div w:id="943727701">
      <w:bodyDiv w:val="1"/>
      <w:marLeft w:val="0"/>
      <w:marRight w:val="0"/>
      <w:marTop w:val="0"/>
      <w:marBottom w:val="0"/>
      <w:divBdr>
        <w:top w:val="none" w:sz="0" w:space="0" w:color="auto"/>
        <w:left w:val="none" w:sz="0" w:space="0" w:color="auto"/>
        <w:bottom w:val="none" w:sz="0" w:space="0" w:color="auto"/>
        <w:right w:val="none" w:sz="0" w:space="0" w:color="auto"/>
      </w:divBdr>
    </w:div>
    <w:div w:id="945843286">
      <w:bodyDiv w:val="1"/>
      <w:marLeft w:val="0"/>
      <w:marRight w:val="0"/>
      <w:marTop w:val="0"/>
      <w:marBottom w:val="0"/>
      <w:divBdr>
        <w:top w:val="none" w:sz="0" w:space="0" w:color="auto"/>
        <w:left w:val="none" w:sz="0" w:space="0" w:color="auto"/>
        <w:bottom w:val="none" w:sz="0" w:space="0" w:color="auto"/>
        <w:right w:val="none" w:sz="0" w:space="0" w:color="auto"/>
      </w:divBdr>
    </w:div>
    <w:div w:id="951740577">
      <w:bodyDiv w:val="1"/>
      <w:marLeft w:val="0"/>
      <w:marRight w:val="0"/>
      <w:marTop w:val="0"/>
      <w:marBottom w:val="0"/>
      <w:divBdr>
        <w:top w:val="none" w:sz="0" w:space="0" w:color="auto"/>
        <w:left w:val="none" w:sz="0" w:space="0" w:color="auto"/>
        <w:bottom w:val="none" w:sz="0" w:space="0" w:color="auto"/>
        <w:right w:val="none" w:sz="0" w:space="0" w:color="auto"/>
      </w:divBdr>
    </w:div>
    <w:div w:id="958991876">
      <w:bodyDiv w:val="1"/>
      <w:marLeft w:val="0"/>
      <w:marRight w:val="0"/>
      <w:marTop w:val="0"/>
      <w:marBottom w:val="0"/>
      <w:divBdr>
        <w:top w:val="none" w:sz="0" w:space="0" w:color="auto"/>
        <w:left w:val="none" w:sz="0" w:space="0" w:color="auto"/>
        <w:bottom w:val="none" w:sz="0" w:space="0" w:color="auto"/>
        <w:right w:val="none" w:sz="0" w:space="0" w:color="auto"/>
      </w:divBdr>
    </w:div>
    <w:div w:id="967475018">
      <w:bodyDiv w:val="1"/>
      <w:marLeft w:val="0"/>
      <w:marRight w:val="0"/>
      <w:marTop w:val="0"/>
      <w:marBottom w:val="0"/>
      <w:divBdr>
        <w:top w:val="none" w:sz="0" w:space="0" w:color="auto"/>
        <w:left w:val="none" w:sz="0" w:space="0" w:color="auto"/>
        <w:bottom w:val="none" w:sz="0" w:space="0" w:color="auto"/>
        <w:right w:val="none" w:sz="0" w:space="0" w:color="auto"/>
      </w:divBdr>
    </w:div>
    <w:div w:id="972246079">
      <w:bodyDiv w:val="1"/>
      <w:marLeft w:val="0"/>
      <w:marRight w:val="0"/>
      <w:marTop w:val="0"/>
      <w:marBottom w:val="0"/>
      <w:divBdr>
        <w:top w:val="none" w:sz="0" w:space="0" w:color="auto"/>
        <w:left w:val="none" w:sz="0" w:space="0" w:color="auto"/>
        <w:bottom w:val="none" w:sz="0" w:space="0" w:color="auto"/>
        <w:right w:val="none" w:sz="0" w:space="0" w:color="auto"/>
      </w:divBdr>
      <w:divsChild>
        <w:div w:id="115367296">
          <w:marLeft w:val="0"/>
          <w:marRight w:val="0"/>
          <w:marTop w:val="0"/>
          <w:marBottom w:val="0"/>
          <w:divBdr>
            <w:top w:val="none" w:sz="0" w:space="0" w:color="auto"/>
            <w:left w:val="none" w:sz="0" w:space="0" w:color="auto"/>
            <w:bottom w:val="none" w:sz="0" w:space="0" w:color="auto"/>
            <w:right w:val="none" w:sz="0" w:space="0" w:color="auto"/>
          </w:divBdr>
        </w:div>
        <w:div w:id="754127431">
          <w:marLeft w:val="0"/>
          <w:marRight w:val="0"/>
          <w:marTop w:val="0"/>
          <w:marBottom w:val="0"/>
          <w:divBdr>
            <w:top w:val="none" w:sz="0" w:space="0" w:color="auto"/>
            <w:left w:val="none" w:sz="0" w:space="0" w:color="auto"/>
            <w:bottom w:val="none" w:sz="0" w:space="0" w:color="auto"/>
            <w:right w:val="none" w:sz="0" w:space="0" w:color="auto"/>
          </w:divBdr>
        </w:div>
        <w:div w:id="1269629204">
          <w:marLeft w:val="0"/>
          <w:marRight w:val="0"/>
          <w:marTop w:val="0"/>
          <w:marBottom w:val="0"/>
          <w:divBdr>
            <w:top w:val="none" w:sz="0" w:space="0" w:color="auto"/>
            <w:left w:val="none" w:sz="0" w:space="0" w:color="auto"/>
            <w:bottom w:val="none" w:sz="0" w:space="0" w:color="auto"/>
            <w:right w:val="none" w:sz="0" w:space="0" w:color="auto"/>
          </w:divBdr>
        </w:div>
        <w:div w:id="1936554091">
          <w:marLeft w:val="0"/>
          <w:marRight w:val="0"/>
          <w:marTop w:val="0"/>
          <w:marBottom w:val="0"/>
          <w:divBdr>
            <w:top w:val="none" w:sz="0" w:space="0" w:color="auto"/>
            <w:left w:val="none" w:sz="0" w:space="0" w:color="auto"/>
            <w:bottom w:val="none" w:sz="0" w:space="0" w:color="auto"/>
            <w:right w:val="none" w:sz="0" w:space="0" w:color="auto"/>
          </w:divBdr>
        </w:div>
        <w:div w:id="1513761744">
          <w:marLeft w:val="0"/>
          <w:marRight w:val="0"/>
          <w:marTop w:val="0"/>
          <w:marBottom w:val="0"/>
          <w:divBdr>
            <w:top w:val="none" w:sz="0" w:space="0" w:color="auto"/>
            <w:left w:val="none" w:sz="0" w:space="0" w:color="auto"/>
            <w:bottom w:val="none" w:sz="0" w:space="0" w:color="auto"/>
            <w:right w:val="none" w:sz="0" w:space="0" w:color="auto"/>
          </w:divBdr>
        </w:div>
        <w:div w:id="1566911921">
          <w:marLeft w:val="0"/>
          <w:marRight w:val="0"/>
          <w:marTop w:val="0"/>
          <w:marBottom w:val="0"/>
          <w:divBdr>
            <w:top w:val="none" w:sz="0" w:space="0" w:color="auto"/>
            <w:left w:val="none" w:sz="0" w:space="0" w:color="auto"/>
            <w:bottom w:val="none" w:sz="0" w:space="0" w:color="auto"/>
            <w:right w:val="none" w:sz="0" w:space="0" w:color="auto"/>
          </w:divBdr>
        </w:div>
        <w:div w:id="2039546937">
          <w:marLeft w:val="0"/>
          <w:marRight w:val="0"/>
          <w:marTop w:val="0"/>
          <w:marBottom w:val="0"/>
          <w:divBdr>
            <w:top w:val="none" w:sz="0" w:space="0" w:color="auto"/>
            <w:left w:val="none" w:sz="0" w:space="0" w:color="auto"/>
            <w:bottom w:val="none" w:sz="0" w:space="0" w:color="auto"/>
            <w:right w:val="none" w:sz="0" w:space="0" w:color="auto"/>
          </w:divBdr>
        </w:div>
        <w:div w:id="2145924649">
          <w:marLeft w:val="0"/>
          <w:marRight w:val="0"/>
          <w:marTop w:val="0"/>
          <w:marBottom w:val="0"/>
          <w:divBdr>
            <w:top w:val="none" w:sz="0" w:space="0" w:color="auto"/>
            <w:left w:val="none" w:sz="0" w:space="0" w:color="auto"/>
            <w:bottom w:val="none" w:sz="0" w:space="0" w:color="auto"/>
            <w:right w:val="none" w:sz="0" w:space="0" w:color="auto"/>
          </w:divBdr>
        </w:div>
        <w:div w:id="1523394317">
          <w:marLeft w:val="0"/>
          <w:marRight w:val="0"/>
          <w:marTop w:val="0"/>
          <w:marBottom w:val="0"/>
          <w:divBdr>
            <w:top w:val="none" w:sz="0" w:space="0" w:color="auto"/>
            <w:left w:val="none" w:sz="0" w:space="0" w:color="auto"/>
            <w:bottom w:val="none" w:sz="0" w:space="0" w:color="auto"/>
            <w:right w:val="none" w:sz="0" w:space="0" w:color="auto"/>
          </w:divBdr>
        </w:div>
      </w:divsChild>
    </w:div>
    <w:div w:id="984578486">
      <w:bodyDiv w:val="1"/>
      <w:marLeft w:val="0"/>
      <w:marRight w:val="0"/>
      <w:marTop w:val="0"/>
      <w:marBottom w:val="0"/>
      <w:divBdr>
        <w:top w:val="none" w:sz="0" w:space="0" w:color="auto"/>
        <w:left w:val="none" w:sz="0" w:space="0" w:color="auto"/>
        <w:bottom w:val="none" w:sz="0" w:space="0" w:color="auto"/>
        <w:right w:val="none" w:sz="0" w:space="0" w:color="auto"/>
      </w:divBdr>
    </w:div>
    <w:div w:id="989750870">
      <w:bodyDiv w:val="1"/>
      <w:marLeft w:val="0"/>
      <w:marRight w:val="0"/>
      <w:marTop w:val="0"/>
      <w:marBottom w:val="0"/>
      <w:divBdr>
        <w:top w:val="none" w:sz="0" w:space="0" w:color="auto"/>
        <w:left w:val="none" w:sz="0" w:space="0" w:color="auto"/>
        <w:bottom w:val="none" w:sz="0" w:space="0" w:color="auto"/>
        <w:right w:val="none" w:sz="0" w:space="0" w:color="auto"/>
      </w:divBdr>
    </w:div>
    <w:div w:id="1000736926">
      <w:bodyDiv w:val="1"/>
      <w:marLeft w:val="0"/>
      <w:marRight w:val="0"/>
      <w:marTop w:val="0"/>
      <w:marBottom w:val="0"/>
      <w:divBdr>
        <w:top w:val="none" w:sz="0" w:space="0" w:color="auto"/>
        <w:left w:val="none" w:sz="0" w:space="0" w:color="auto"/>
        <w:bottom w:val="none" w:sz="0" w:space="0" w:color="auto"/>
        <w:right w:val="none" w:sz="0" w:space="0" w:color="auto"/>
      </w:divBdr>
    </w:div>
    <w:div w:id="1018582114">
      <w:bodyDiv w:val="1"/>
      <w:marLeft w:val="0"/>
      <w:marRight w:val="0"/>
      <w:marTop w:val="0"/>
      <w:marBottom w:val="0"/>
      <w:divBdr>
        <w:top w:val="none" w:sz="0" w:space="0" w:color="auto"/>
        <w:left w:val="none" w:sz="0" w:space="0" w:color="auto"/>
        <w:bottom w:val="none" w:sz="0" w:space="0" w:color="auto"/>
        <w:right w:val="none" w:sz="0" w:space="0" w:color="auto"/>
      </w:divBdr>
    </w:div>
    <w:div w:id="1026708760">
      <w:bodyDiv w:val="1"/>
      <w:marLeft w:val="0"/>
      <w:marRight w:val="0"/>
      <w:marTop w:val="0"/>
      <w:marBottom w:val="0"/>
      <w:divBdr>
        <w:top w:val="none" w:sz="0" w:space="0" w:color="auto"/>
        <w:left w:val="none" w:sz="0" w:space="0" w:color="auto"/>
        <w:bottom w:val="none" w:sz="0" w:space="0" w:color="auto"/>
        <w:right w:val="none" w:sz="0" w:space="0" w:color="auto"/>
      </w:divBdr>
    </w:div>
    <w:div w:id="1027869258">
      <w:bodyDiv w:val="1"/>
      <w:marLeft w:val="0"/>
      <w:marRight w:val="0"/>
      <w:marTop w:val="0"/>
      <w:marBottom w:val="0"/>
      <w:divBdr>
        <w:top w:val="none" w:sz="0" w:space="0" w:color="auto"/>
        <w:left w:val="none" w:sz="0" w:space="0" w:color="auto"/>
        <w:bottom w:val="none" w:sz="0" w:space="0" w:color="auto"/>
        <w:right w:val="none" w:sz="0" w:space="0" w:color="auto"/>
      </w:divBdr>
    </w:div>
    <w:div w:id="1041589267">
      <w:bodyDiv w:val="1"/>
      <w:marLeft w:val="0"/>
      <w:marRight w:val="0"/>
      <w:marTop w:val="0"/>
      <w:marBottom w:val="0"/>
      <w:divBdr>
        <w:top w:val="none" w:sz="0" w:space="0" w:color="auto"/>
        <w:left w:val="none" w:sz="0" w:space="0" w:color="auto"/>
        <w:bottom w:val="none" w:sz="0" w:space="0" w:color="auto"/>
        <w:right w:val="none" w:sz="0" w:space="0" w:color="auto"/>
      </w:divBdr>
    </w:div>
    <w:div w:id="1042024455">
      <w:bodyDiv w:val="1"/>
      <w:marLeft w:val="0"/>
      <w:marRight w:val="0"/>
      <w:marTop w:val="0"/>
      <w:marBottom w:val="0"/>
      <w:divBdr>
        <w:top w:val="none" w:sz="0" w:space="0" w:color="auto"/>
        <w:left w:val="none" w:sz="0" w:space="0" w:color="auto"/>
        <w:bottom w:val="none" w:sz="0" w:space="0" w:color="auto"/>
        <w:right w:val="none" w:sz="0" w:space="0" w:color="auto"/>
      </w:divBdr>
    </w:div>
    <w:div w:id="1050036576">
      <w:bodyDiv w:val="1"/>
      <w:marLeft w:val="0"/>
      <w:marRight w:val="0"/>
      <w:marTop w:val="0"/>
      <w:marBottom w:val="0"/>
      <w:divBdr>
        <w:top w:val="none" w:sz="0" w:space="0" w:color="auto"/>
        <w:left w:val="none" w:sz="0" w:space="0" w:color="auto"/>
        <w:bottom w:val="none" w:sz="0" w:space="0" w:color="auto"/>
        <w:right w:val="none" w:sz="0" w:space="0" w:color="auto"/>
      </w:divBdr>
    </w:div>
    <w:div w:id="1062868229">
      <w:bodyDiv w:val="1"/>
      <w:marLeft w:val="0"/>
      <w:marRight w:val="0"/>
      <w:marTop w:val="0"/>
      <w:marBottom w:val="0"/>
      <w:divBdr>
        <w:top w:val="none" w:sz="0" w:space="0" w:color="auto"/>
        <w:left w:val="none" w:sz="0" w:space="0" w:color="auto"/>
        <w:bottom w:val="none" w:sz="0" w:space="0" w:color="auto"/>
        <w:right w:val="none" w:sz="0" w:space="0" w:color="auto"/>
      </w:divBdr>
    </w:div>
    <w:div w:id="1064452892">
      <w:bodyDiv w:val="1"/>
      <w:marLeft w:val="0"/>
      <w:marRight w:val="0"/>
      <w:marTop w:val="0"/>
      <w:marBottom w:val="0"/>
      <w:divBdr>
        <w:top w:val="none" w:sz="0" w:space="0" w:color="auto"/>
        <w:left w:val="none" w:sz="0" w:space="0" w:color="auto"/>
        <w:bottom w:val="none" w:sz="0" w:space="0" w:color="auto"/>
        <w:right w:val="none" w:sz="0" w:space="0" w:color="auto"/>
      </w:divBdr>
    </w:div>
    <w:div w:id="1069305260">
      <w:bodyDiv w:val="1"/>
      <w:marLeft w:val="0"/>
      <w:marRight w:val="0"/>
      <w:marTop w:val="0"/>
      <w:marBottom w:val="0"/>
      <w:divBdr>
        <w:top w:val="none" w:sz="0" w:space="0" w:color="auto"/>
        <w:left w:val="none" w:sz="0" w:space="0" w:color="auto"/>
        <w:bottom w:val="none" w:sz="0" w:space="0" w:color="auto"/>
        <w:right w:val="none" w:sz="0" w:space="0" w:color="auto"/>
      </w:divBdr>
    </w:div>
    <w:div w:id="1071536895">
      <w:bodyDiv w:val="1"/>
      <w:marLeft w:val="0"/>
      <w:marRight w:val="0"/>
      <w:marTop w:val="0"/>
      <w:marBottom w:val="0"/>
      <w:divBdr>
        <w:top w:val="none" w:sz="0" w:space="0" w:color="auto"/>
        <w:left w:val="none" w:sz="0" w:space="0" w:color="auto"/>
        <w:bottom w:val="none" w:sz="0" w:space="0" w:color="auto"/>
        <w:right w:val="none" w:sz="0" w:space="0" w:color="auto"/>
      </w:divBdr>
    </w:div>
    <w:div w:id="1073696559">
      <w:bodyDiv w:val="1"/>
      <w:marLeft w:val="0"/>
      <w:marRight w:val="0"/>
      <w:marTop w:val="0"/>
      <w:marBottom w:val="0"/>
      <w:divBdr>
        <w:top w:val="none" w:sz="0" w:space="0" w:color="auto"/>
        <w:left w:val="none" w:sz="0" w:space="0" w:color="auto"/>
        <w:bottom w:val="none" w:sz="0" w:space="0" w:color="auto"/>
        <w:right w:val="none" w:sz="0" w:space="0" w:color="auto"/>
      </w:divBdr>
    </w:div>
    <w:div w:id="1092967644">
      <w:bodyDiv w:val="1"/>
      <w:marLeft w:val="0"/>
      <w:marRight w:val="0"/>
      <w:marTop w:val="0"/>
      <w:marBottom w:val="0"/>
      <w:divBdr>
        <w:top w:val="none" w:sz="0" w:space="0" w:color="auto"/>
        <w:left w:val="none" w:sz="0" w:space="0" w:color="auto"/>
        <w:bottom w:val="none" w:sz="0" w:space="0" w:color="auto"/>
        <w:right w:val="none" w:sz="0" w:space="0" w:color="auto"/>
      </w:divBdr>
    </w:div>
    <w:div w:id="1099718297">
      <w:bodyDiv w:val="1"/>
      <w:marLeft w:val="0"/>
      <w:marRight w:val="0"/>
      <w:marTop w:val="0"/>
      <w:marBottom w:val="0"/>
      <w:divBdr>
        <w:top w:val="none" w:sz="0" w:space="0" w:color="auto"/>
        <w:left w:val="none" w:sz="0" w:space="0" w:color="auto"/>
        <w:bottom w:val="none" w:sz="0" w:space="0" w:color="auto"/>
        <w:right w:val="none" w:sz="0" w:space="0" w:color="auto"/>
      </w:divBdr>
    </w:div>
    <w:div w:id="1100182686">
      <w:bodyDiv w:val="1"/>
      <w:marLeft w:val="0"/>
      <w:marRight w:val="0"/>
      <w:marTop w:val="0"/>
      <w:marBottom w:val="0"/>
      <w:divBdr>
        <w:top w:val="none" w:sz="0" w:space="0" w:color="auto"/>
        <w:left w:val="none" w:sz="0" w:space="0" w:color="auto"/>
        <w:bottom w:val="none" w:sz="0" w:space="0" w:color="auto"/>
        <w:right w:val="none" w:sz="0" w:space="0" w:color="auto"/>
      </w:divBdr>
    </w:div>
    <w:div w:id="1109393507">
      <w:bodyDiv w:val="1"/>
      <w:marLeft w:val="0"/>
      <w:marRight w:val="0"/>
      <w:marTop w:val="0"/>
      <w:marBottom w:val="0"/>
      <w:divBdr>
        <w:top w:val="none" w:sz="0" w:space="0" w:color="auto"/>
        <w:left w:val="none" w:sz="0" w:space="0" w:color="auto"/>
        <w:bottom w:val="none" w:sz="0" w:space="0" w:color="auto"/>
        <w:right w:val="none" w:sz="0" w:space="0" w:color="auto"/>
      </w:divBdr>
    </w:div>
    <w:div w:id="1114792283">
      <w:bodyDiv w:val="1"/>
      <w:marLeft w:val="0"/>
      <w:marRight w:val="0"/>
      <w:marTop w:val="0"/>
      <w:marBottom w:val="0"/>
      <w:divBdr>
        <w:top w:val="none" w:sz="0" w:space="0" w:color="auto"/>
        <w:left w:val="none" w:sz="0" w:space="0" w:color="auto"/>
        <w:bottom w:val="none" w:sz="0" w:space="0" w:color="auto"/>
        <w:right w:val="none" w:sz="0" w:space="0" w:color="auto"/>
      </w:divBdr>
    </w:div>
    <w:div w:id="1128473462">
      <w:bodyDiv w:val="1"/>
      <w:marLeft w:val="0"/>
      <w:marRight w:val="0"/>
      <w:marTop w:val="0"/>
      <w:marBottom w:val="0"/>
      <w:divBdr>
        <w:top w:val="none" w:sz="0" w:space="0" w:color="auto"/>
        <w:left w:val="none" w:sz="0" w:space="0" w:color="auto"/>
        <w:bottom w:val="none" w:sz="0" w:space="0" w:color="auto"/>
        <w:right w:val="none" w:sz="0" w:space="0" w:color="auto"/>
      </w:divBdr>
    </w:div>
    <w:div w:id="1154907258">
      <w:bodyDiv w:val="1"/>
      <w:marLeft w:val="0"/>
      <w:marRight w:val="0"/>
      <w:marTop w:val="0"/>
      <w:marBottom w:val="0"/>
      <w:divBdr>
        <w:top w:val="none" w:sz="0" w:space="0" w:color="auto"/>
        <w:left w:val="none" w:sz="0" w:space="0" w:color="auto"/>
        <w:bottom w:val="none" w:sz="0" w:space="0" w:color="auto"/>
        <w:right w:val="none" w:sz="0" w:space="0" w:color="auto"/>
      </w:divBdr>
    </w:div>
    <w:div w:id="1166701843">
      <w:bodyDiv w:val="1"/>
      <w:marLeft w:val="0"/>
      <w:marRight w:val="0"/>
      <w:marTop w:val="0"/>
      <w:marBottom w:val="0"/>
      <w:divBdr>
        <w:top w:val="none" w:sz="0" w:space="0" w:color="auto"/>
        <w:left w:val="none" w:sz="0" w:space="0" w:color="auto"/>
        <w:bottom w:val="none" w:sz="0" w:space="0" w:color="auto"/>
        <w:right w:val="none" w:sz="0" w:space="0" w:color="auto"/>
      </w:divBdr>
    </w:div>
    <w:div w:id="1184591060">
      <w:bodyDiv w:val="1"/>
      <w:marLeft w:val="0"/>
      <w:marRight w:val="0"/>
      <w:marTop w:val="0"/>
      <w:marBottom w:val="0"/>
      <w:divBdr>
        <w:top w:val="none" w:sz="0" w:space="0" w:color="auto"/>
        <w:left w:val="none" w:sz="0" w:space="0" w:color="auto"/>
        <w:bottom w:val="none" w:sz="0" w:space="0" w:color="auto"/>
        <w:right w:val="none" w:sz="0" w:space="0" w:color="auto"/>
      </w:divBdr>
    </w:div>
    <w:div w:id="1190798639">
      <w:bodyDiv w:val="1"/>
      <w:marLeft w:val="0"/>
      <w:marRight w:val="0"/>
      <w:marTop w:val="0"/>
      <w:marBottom w:val="0"/>
      <w:divBdr>
        <w:top w:val="none" w:sz="0" w:space="0" w:color="auto"/>
        <w:left w:val="none" w:sz="0" w:space="0" w:color="auto"/>
        <w:bottom w:val="none" w:sz="0" w:space="0" w:color="auto"/>
        <w:right w:val="none" w:sz="0" w:space="0" w:color="auto"/>
      </w:divBdr>
    </w:div>
    <w:div w:id="1202012779">
      <w:bodyDiv w:val="1"/>
      <w:marLeft w:val="0"/>
      <w:marRight w:val="0"/>
      <w:marTop w:val="0"/>
      <w:marBottom w:val="0"/>
      <w:divBdr>
        <w:top w:val="none" w:sz="0" w:space="0" w:color="auto"/>
        <w:left w:val="none" w:sz="0" w:space="0" w:color="auto"/>
        <w:bottom w:val="none" w:sz="0" w:space="0" w:color="auto"/>
        <w:right w:val="none" w:sz="0" w:space="0" w:color="auto"/>
      </w:divBdr>
    </w:div>
    <w:div w:id="1209688034">
      <w:bodyDiv w:val="1"/>
      <w:marLeft w:val="0"/>
      <w:marRight w:val="0"/>
      <w:marTop w:val="0"/>
      <w:marBottom w:val="0"/>
      <w:divBdr>
        <w:top w:val="none" w:sz="0" w:space="0" w:color="auto"/>
        <w:left w:val="none" w:sz="0" w:space="0" w:color="auto"/>
        <w:bottom w:val="none" w:sz="0" w:space="0" w:color="auto"/>
        <w:right w:val="none" w:sz="0" w:space="0" w:color="auto"/>
      </w:divBdr>
    </w:div>
    <w:div w:id="1212037278">
      <w:bodyDiv w:val="1"/>
      <w:marLeft w:val="0"/>
      <w:marRight w:val="0"/>
      <w:marTop w:val="0"/>
      <w:marBottom w:val="0"/>
      <w:divBdr>
        <w:top w:val="none" w:sz="0" w:space="0" w:color="auto"/>
        <w:left w:val="none" w:sz="0" w:space="0" w:color="auto"/>
        <w:bottom w:val="none" w:sz="0" w:space="0" w:color="auto"/>
        <w:right w:val="none" w:sz="0" w:space="0" w:color="auto"/>
      </w:divBdr>
    </w:div>
    <w:div w:id="1214460795">
      <w:bodyDiv w:val="1"/>
      <w:marLeft w:val="0"/>
      <w:marRight w:val="0"/>
      <w:marTop w:val="0"/>
      <w:marBottom w:val="0"/>
      <w:divBdr>
        <w:top w:val="none" w:sz="0" w:space="0" w:color="auto"/>
        <w:left w:val="none" w:sz="0" w:space="0" w:color="auto"/>
        <w:bottom w:val="none" w:sz="0" w:space="0" w:color="auto"/>
        <w:right w:val="none" w:sz="0" w:space="0" w:color="auto"/>
      </w:divBdr>
    </w:div>
    <w:div w:id="1225799204">
      <w:bodyDiv w:val="1"/>
      <w:marLeft w:val="0"/>
      <w:marRight w:val="0"/>
      <w:marTop w:val="0"/>
      <w:marBottom w:val="0"/>
      <w:divBdr>
        <w:top w:val="none" w:sz="0" w:space="0" w:color="auto"/>
        <w:left w:val="none" w:sz="0" w:space="0" w:color="auto"/>
        <w:bottom w:val="none" w:sz="0" w:space="0" w:color="auto"/>
        <w:right w:val="none" w:sz="0" w:space="0" w:color="auto"/>
      </w:divBdr>
    </w:div>
    <w:div w:id="1227035825">
      <w:bodyDiv w:val="1"/>
      <w:marLeft w:val="0"/>
      <w:marRight w:val="0"/>
      <w:marTop w:val="0"/>
      <w:marBottom w:val="0"/>
      <w:divBdr>
        <w:top w:val="none" w:sz="0" w:space="0" w:color="auto"/>
        <w:left w:val="none" w:sz="0" w:space="0" w:color="auto"/>
        <w:bottom w:val="none" w:sz="0" w:space="0" w:color="auto"/>
        <w:right w:val="none" w:sz="0" w:space="0" w:color="auto"/>
      </w:divBdr>
    </w:div>
    <w:div w:id="1229264691">
      <w:bodyDiv w:val="1"/>
      <w:marLeft w:val="0"/>
      <w:marRight w:val="0"/>
      <w:marTop w:val="0"/>
      <w:marBottom w:val="0"/>
      <w:divBdr>
        <w:top w:val="none" w:sz="0" w:space="0" w:color="auto"/>
        <w:left w:val="none" w:sz="0" w:space="0" w:color="auto"/>
        <w:bottom w:val="none" w:sz="0" w:space="0" w:color="auto"/>
        <w:right w:val="none" w:sz="0" w:space="0" w:color="auto"/>
      </w:divBdr>
    </w:div>
    <w:div w:id="1240671174">
      <w:bodyDiv w:val="1"/>
      <w:marLeft w:val="0"/>
      <w:marRight w:val="0"/>
      <w:marTop w:val="0"/>
      <w:marBottom w:val="0"/>
      <w:divBdr>
        <w:top w:val="none" w:sz="0" w:space="0" w:color="auto"/>
        <w:left w:val="none" w:sz="0" w:space="0" w:color="auto"/>
        <w:bottom w:val="none" w:sz="0" w:space="0" w:color="auto"/>
        <w:right w:val="none" w:sz="0" w:space="0" w:color="auto"/>
      </w:divBdr>
    </w:div>
    <w:div w:id="1258518033">
      <w:bodyDiv w:val="1"/>
      <w:marLeft w:val="0"/>
      <w:marRight w:val="0"/>
      <w:marTop w:val="0"/>
      <w:marBottom w:val="0"/>
      <w:divBdr>
        <w:top w:val="none" w:sz="0" w:space="0" w:color="auto"/>
        <w:left w:val="none" w:sz="0" w:space="0" w:color="auto"/>
        <w:bottom w:val="none" w:sz="0" w:space="0" w:color="auto"/>
        <w:right w:val="none" w:sz="0" w:space="0" w:color="auto"/>
      </w:divBdr>
    </w:div>
    <w:div w:id="1290549794">
      <w:bodyDiv w:val="1"/>
      <w:marLeft w:val="0"/>
      <w:marRight w:val="0"/>
      <w:marTop w:val="0"/>
      <w:marBottom w:val="0"/>
      <w:divBdr>
        <w:top w:val="none" w:sz="0" w:space="0" w:color="auto"/>
        <w:left w:val="none" w:sz="0" w:space="0" w:color="auto"/>
        <w:bottom w:val="none" w:sz="0" w:space="0" w:color="auto"/>
        <w:right w:val="none" w:sz="0" w:space="0" w:color="auto"/>
      </w:divBdr>
    </w:div>
    <w:div w:id="1291398330">
      <w:bodyDiv w:val="1"/>
      <w:marLeft w:val="0"/>
      <w:marRight w:val="0"/>
      <w:marTop w:val="0"/>
      <w:marBottom w:val="0"/>
      <w:divBdr>
        <w:top w:val="none" w:sz="0" w:space="0" w:color="auto"/>
        <w:left w:val="none" w:sz="0" w:space="0" w:color="auto"/>
        <w:bottom w:val="none" w:sz="0" w:space="0" w:color="auto"/>
        <w:right w:val="none" w:sz="0" w:space="0" w:color="auto"/>
      </w:divBdr>
    </w:div>
    <w:div w:id="1292321179">
      <w:bodyDiv w:val="1"/>
      <w:marLeft w:val="0"/>
      <w:marRight w:val="0"/>
      <w:marTop w:val="0"/>
      <w:marBottom w:val="0"/>
      <w:divBdr>
        <w:top w:val="none" w:sz="0" w:space="0" w:color="auto"/>
        <w:left w:val="none" w:sz="0" w:space="0" w:color="auto"/>
        <w:bottom w:val="none" w:sz="0" w:space="0" w:color="auto"/>
        <w:right w:val="none" w:sz="0" w:space="0" w:color="auto"/>
      </w:divBdr>
    </w:div>
    <w:div w:id="1297369535">
      <w:bodyDiv w:val="1"/>
      <w:marLeft w:val="0"/>
      <w:marRight w:val="0"/>
      <w:marTop w:val="0"/>
      <w:marBottom w:val="0"/>
      <w:divBdr>
        <w:top w:val="none" w:sz="0" w:space="0" w:color="auto"/>
        <w:left w:val="none" w:sz="0" w:space="0" w:color="auto"/>
        <w:bottom w:val="none" w:sz="0" w:space="0" w:color="auto"/>
        <w:right w:val="none" w:sz="0" w:space="0" w:color="auto"/>
      </w:divBdr>
    </w:div>
    <w:div w:id="1308632338">
      <w:bodyDiv w:val="1"/>
      <w:marLeft w:val="0"/>
      <w:marRight w:val="0"/>
      <w:marTop w:val="0"/>
      <w:marBottom w:val="0"/>
      <w:divBdr>
        <w:top w:val="none" w:sz="0" w:space="0" w:color="auto"/>
        <w:left w:val="none" w:sz="0" w:space="0" w:color="auto"/>
        <w:bottom w:val="none" w:sz="0" w:space="0" w:color="auto"/>
        <w:right w:val="none" w:sz="0" w:space="0" w:color="auto"/>
      </w:divBdr>
    </w:div>
    <w:div w:id="1318850291">
      <w:bodyDiv w:val="1"/>
      <w:marLeft w:val="0"/>
      <w:marRight w:val="0"/>
      <w:marTop w:val="0"/>
      <w:marBottom w:val="0"/>
      <w:divBdr>
        <w:top w:val="none" w:sz="0" w:space="0" w:color="auto"/>
        <w:left w:val="none" w:sz="0" w:space="0" w:color="auto"/>
        <w:bottom w:val="none" w:sz="0" w:space="0" w:color="auto"/>
        <w:right w:val="none" w:sz="0" w:space="0" w:color="auto"/>
      </w:divBdr>
    </w:div>
    <w:div w:id="1320113995">
      <w:bodyDiv w:val="1"/>
      <w:marLeft w:val="0"/>
      <w:marRight w:val="0"/>
      <w:marTop w:val="0"/>
      <w:marBottom w:val="0"/>
      <w:divBdr>
        <w:top w:val="none" w:sz="0" w:space="0" w:color="auto"/>
        <w:left w:val="none" w:sz="0" w:space="0" w:color="auto"/>
        <w:bottom w:val="none" w:sz="0" w:space="0" w:color="auto"/>
        <w:right w:val="none" w:sz="0" w:space="0" w:color="auto"/>
      </w:divBdr>
    </w:div>
    <w:div w:id="1350181885">
      <w:bodyDiv w:val="1"/>
      <w:marLeft w:val="0"/>
      <w:marRight w:val="0"/>
      <w:marTop w:val="0"/>
      <w:marBottom w:val="0"/>
      <w:divBdr>
        <w:top w:val="none" w:sz="0" w:space="0" w:color="auto"/>
        <w:left w:val="none" w:sz="0" w:space="0" w:color="auto"/>
        <w:bottom w:val="none" w:sz="0" w:space="0" w:color="auto"/>
        <w:right w:val="none" w:sz="0" w:space="0" w:color="auto"/>
      </w:divBdr>
    </w:div>
    <w:div w:id="1361659226">
      <w:bodyDiv w:val="1"/>
      <w:marLeft w:val="0"/>
      <w:marRight w:val="0"/>
      <w:marTop w:val="0"/>
      <w:marBottom w:val="0"/>
      <w:divBdr>
        <w:top w:val="none" w:sz="0" w:space="0" w:color="auto"/>
        <w:left w:val="none" w:sz="0" w:space="0" w:color="auto"/>
        <w:bottom w:val="none" w:sz="0" w:space="0" w:color="auto"/>
        <w:right w:val="none" w:sz="0" w:space="0" w:color="auto"/>
      </w:divBdr>
    </w:div>
    <w:div w:id="1362635277">
      <w:bodyDiv w:val="1"/>
      <w:marLeft w:val="0"/>
      <w:marRight w:val="0"/>
      <w:marTop w:val="0"/>
      <w:marBottom w:val="0"/>
      <w:divBdr>
        <w:top w:val="none" w:sz="0" w:space="0" w:color="auto"/>
        <w:left w:val="none" w:sz="0" w:space="0" w:color="auto"/>
        <w:bottom w:val="none" w:sz="0" w:space="0" w:color="auto"/>
        <w:right w:val="none" w:sz="0" w:space="0" w:color="auto"/>
      </w:divBdr>
    </w:div>
    <w:div w:id="1368994089">
      <w:bodyDiv w:val="1"/>
      <w:marLeft w:val="0"/>
      <w:marRight w:val="0"/>
      <w:marTop w:val="0"/>
      <w:marBottom w:val="0"/>
      <w:divBdr>
        <w:top w:val="none" w:sz="0" w:space="0" w:color="auto"/>
        <w:left w:val="none" w:sz="0" w:space="0" w:color="auto"/>
        <w:bottom w:val="none" w:sz="0" w:space="0" w:color="auto"/>
        <w:right w:val="none" w:sz="0" w:space="0" w:color="auto"/>
      </w:divBdr>
    </w:div>
    <w:div w:id="1384601361">
      <w:bodyDiv w:val="1"/>
      <w:marLeft w:val="0"/>
      <w:marRight w:val="0"/>
      <w:marTop w:val="0"/>
      <w:marBottom w:val="0"/>
      <w:divBdr>
        <w:top w:val="none" w:sz="0" w:space="0" w:color="auto"/>
        <w:left w:val="none" w:sz="0" w:space="0" w:color="auto"/>
        <w:bottom w:val="none" w:sz="0" w:space="0" w:color="auto"/>
        <w:right w:val="none" w:sz="0" w:space="0" w:color="auto"/>
      </w:divBdr>
    </w:div>
    <w:div w:id="1384716631">
      <w:bodyDiv w:val="1"/>
      <w:marLeft w:val="0"/>
      <w:marRight w:val="0"/>
      <w:marTop w:val="0"/>
      <w:marBottom w:val="0"/>
      <w:divBdr>
        <w:top w:val="none" w:sz="0" w:space="0" w:color="auto"/>
        <w:left w:val="none" w:sz="0" w:space="0" w:color="auto"/>
        <w:bottom w:val="none" w:sz="0" w:space="0" w:color="auto"/>
        <w:right w:val="none" w:sz="0" w:space="0" w:color="auto"/>
      </w:divBdr>
    </w:div>
    <w:div w:id="1399593425">
      <w:bodyDiv w:val="1"/>
      <w:marLeft w:val="0"/>
      <w:marRight w:val="0"/>
      <w:marTop w:val="0"/>
      <w:marBottom w:val="0"/>
      <w:divBdr>
        <w:top w:val="none" w:sz="0" w:space="0" w:color="auto"/>
        <w:left w:val="none" w:sz="0" w:space="0" w:color="auto"/>
        <w:bottom w:val="none" w:sz="0" w:space="0" w:color="auto"/>
        <w:right w:val="none" w:sz="0" w:space="0" w:color="auto"/>
      </w:divBdr>
    </w:div>
    <w:div w:id="1402288801">
      <w:bodyDiv w:val="1"/>
      <w:marLeft w:val="0"/>
      <w:marRight w:val="0"/>
      <w:marTop w:val="0"/>
      <w:marBottom w:val="0"/>
      <w:divBdr>
        <w:top w:val="none" w:sz="0" w:space="0" w:color="auto"/>
        <w:left w:val="none" w:sz="0" w:space="0" w:color="auto"/>
        <w:bottom w:val="none" w:sz="0" w:space="0" w:color="auto"/>
        <w:right w:val="none" w:sz="0" w:space="0" w:color="auto"/>
      </w:divBdr>
    </w:div>
    <w:div w:id="1403023014">
      <w:bodyDiv w:val="1"/>
      <w:marLeft w:val="0"/>
      <w:marRight w:val="0"/>
      <w:marTop w:val="0"/>
      <w:marBottom w:val="0"/>
      <w:divBdr>
        <w:top w:val="none" w:sz="0" w:space="0" w:color="auto"/>
        <w:left w:val="none" w:sz="0" w:space="0" w:color="auto"/>
        <w:bottom w:val="none" w:sz="0" w:space="0" w:color="auto"/>
        <w:right w:val="none" w:sz="0" w:space="0" w:color="auto"/>
      </w:divBdr>
    </w:div>
    <w:div w:id="1406344208">
      <w:bodyDiv w:val="1"/>
      <w:marLeft w:val="0"/>
      <w:marRight w:val="0"/>
      <w:marTop w:val="0"/>
      <w:marBottom w:val="0"/>
      <w:divBdr>
        <w:top w:val="none" w:sz="0" w:space="0" w:color="auto"/>
        <w:left w:val="none" w:sz="0" w:space="0" w:color="auto"/>
        <w:bottom w:val="none" w:sz="0" w:space="0" w:color="auto"/>
        <w:right w:val="none" w:sz="0" w:space="0" w:color="auto"/>
      </w:divBdr>
    </w:div>
    <w:div w:id="1411077945">
      <w:bodyDiv w:val="1"/>
      <w:marLeft w:val="0"/>
      <w:marRight w:val="0"/>
      <w:marTop w:val="0"/>
      <w:marBottom w:val="0"/>
      <w:divBdr>
        <w:top w:val="none" w:sz="0" w:space="0" w:color="auto"/>
        <w:left w:val="none" w:sz="0" w:space="0" w:color="auto"/>
        <w:bottom w:val="none" w:sz="0" w:space="0" w:color="auto"/>
        <w:right w:val="none" w:sz="0" w:space="0" w:color="auto"/>
      </w:divBdr>
    </w:div>
    <w:div w:id="1417287464">
      <w:bodyDiv w:val="1"/>
      <w:marLeft w:val="0"/>
      <w:marRight w:val="0"/>
      <w:marTop w:val="0"/>
      <w:marBottom w:val="0"/>
      <w:divBdr>
        <w:top w:val="none" w:sz="0" w:space="0" w:color="auto"/>
        <w:left w:val="none" w:sz="0" w:space="0" w:color="auto"/>
        <w:bottom w:val="none" w:sz="0" w:space="0" w:color="auto"/>
        <w:right w:val="none" w:sz="0" w:space="0" w:color="auto"/>
      </w:divBdr>
    </w:div>
    <w:div w:id="1419056685">
      <w:bodyDiv w:val="1"/>
      <w:marLeft w:val="0"/>
      <w:marRight w:val="0"/>
      <w:marTop w:val="0"/>
      <w:marBottom w:val="0"/>
      <w:divBdr>
        <w:top w:val="none" w:sz="0" w:space="0" w:color="auto"/>
        <w:left w:val="none" w:sz="0" w:space="0" w:color="auto"/>
        <w:bottom w:val="none" w:sz="0" w:space="0" w:color="auto"/>
        <w:right w:val="none" w:sz="0" w:space="0" w:color="auto"/>
      </w:divBdr>
    </w:div>
    <w:div w:id="1426488271">
      <w:bodyDiv w:val="1"/>
      <w:marLeft w:val="0"/>
      <w:marRight w:val="0"/>
      <w:marTop w:val="0"/>
      <w:marBottom w:val="0"/>
      <w:divBdr>
        <w:top w:val="none" w:sz="0" w:space="0" w:color="auto"/>
        <w:left w:val="none" w:sz="0" w:space="0" w:color="auto"/>
        <w:bottom w:val="none" w:sz="0" w:space="0" w:color="auto"/>
        <w:right w:val="none" w:sz="0" w:space="0" w:color="auto"/>
      </w:divBdr>
    </w:div>
    <w:div w:id="1431125741">
      <w:bodyDiv w:val="1"/>
      <w:marLeft w:val="0"/>
      <w:marRight w:val="0"/>
      <w:marTop w:val="0"/>
      <w:marBottom w:val="0"/>
      <w:divBdr>
        <w:top w:val="none" w:sz="0" w:space="0" w:color="auto"/>
        <w:left w:val="none" w:sz="0" w:space="0" w:color="auto"/>
        <w:bottom w:val="none" w:sz="0" w:space="0" w:color="auto"/>
        <w:right w:val="none" w:sz="0" w:space="0" w:color="auto"/>
      </w:divBdr>
    </w:div>
    <w:div w:id="1440640125">
      <w:bodyDiv w:val="1"/>
      <w:marLeft w:val="0"/>
      <w:marRight w:val="0"/>
      <w:marTop w:val="0"/>
      <w:marBottom w:val="0"/>
      <w:divBdr>
        <w:top w:val="none" w:sz="0" w:space="0" w:color="auto"/>
        <w:left w:val="none" w:sz="0" w:space="0" w:color="auto"/>
        <w:bottom w:val="none" w:sz="0" w:space="0" w:color="auto"/>
        <w:right w:val="none" w:sz="0" w:space="0" w:color="auto"/>
      </w:divBdr>
    </w:div>
    <w:div w:id="1451784886">
      <w:bodyDiv w:val="1"/>
      <w:marLeft w:val="0"/>
      <w:marRight w:val="0"/>
      <w:marTop w:val="0"/>
      <w:marBottom w:val="0"/>
      <w:divBdr>
        <w:top w:val="none" w:sz="0" w:space="0" w:color="auto"/>
        <w:left w:val="none" w:sz="0" w:space="0" w:color="auto"/>
        <w:bottom w:val="none" w:sz="0" w:space="0" w:color="auto"/>
        <w:right w:val="none" w:sz="0" w:space="0" w:color="auto"/>
      </w:divBdr>
    </w:div>
    <w:div w:id="1465586035">
      <w:bodyDiv w:val="1"/>
      <w:marLeft w:val="0"/>
      <w:marRight w:val="0"/>
      <w:marTop w:val="0"/>
      <w:marBottom w:val="0"/>
      <w:divBdr>
        <w:top w:val="none" w:sz="0" w:space="0" w:color="auto"/>
        <w:left w:val="none" w:sz="0" w:space="0" w:color="auto"/>
        <w:bottom w:val="none" w:sz="0" w:space="0" w:color="auto"/>
        <w:right w:val="none" w:sz="0" w:space="0" w:color="auto"/>
      </w:divBdr>
    </w:div>
    <w:div w:id="1469055252">
      <w:bodyDiv w:val="1"/>
      <w:marLeft w:val="0"/>
      <w:marRight w:val="0"/>
      <w:marTop w:val="0"/>
      <w:marBottom w:val="0"/>
      <w:divBdr>
        <w:top w:val="none" w:sz="0" w:space="0" w:color="auto"/>
        <w:left w:val="none" w:sz="0" w:space="0" w:color="auto"/>
        <w:bottom w:val="none" w:sz="0" w:space="0" w:color="auto"/>
        <w:right w:val="none" w:sz="0" w:space="0" w:color="auto"/>
      </w:divBdr>
    </w:div>
    <w:div w:id="1490294509">
      <w:bodyDiv w:val="1"/>
      <w:marLeft w:val="0"/>
      <w:marRight w:val="0"/>
      <w:marTop w:val="0"/>
      <w:marBottom w:val="0"/>
      <w:divBdr>
        <w:top w:val="none" w:sz="0" w:space="0" w:color="auto"/>
        <w:left w:val="none" w:sz="0" w:space="0" w:color="auto"/>
        <w:bottom w:val="none" w:sz="0" w:space="0" w:color="auto"/>
        <w:right w:val="none" w:sz="0" w:space="0" w:color="auto"/>
      </w:divBdr>
    </w:div>
    <w:div w:id="1514683812">
      <w:bodyDiv w:val="1"/>
      <w:marLeft w:val="0"/>
      <w:marRight w:val="0"/>
      <w:marTop w:val="0"/>
      <w:marBottom w:val="0"/>
      <w:divBdr>
        <w:top w:val="none" w:sz="0" w:space="0" w:color="auto"/>
        <w:left w:val="none" w:sz="0" w:space="0" w:color="auto"/>
        <w:bottom w:val="none" w:sz="0" w:space="0" w:color="auto"/>
        <w:right w:val="none" w:sz="0" w:space="0" w:color="auto"/>
      </w:divBdr>
    </w:div>
    <w:div w:id="1517184949">
      <w:bodyDiv w:val="1"/>
      <w:marLeft w:val="0"/>
      <w:marRight w:val="0"/>
      <w:marTop w:val="0"/>
      <w:marBottom w:val="0"/>
      <w:divBdr>
        <w:top w:val="none" w:sz="0" w:space="0" w:color="auto"/>
        <w:left w:val="none" w:sz="0" w:space="0" w:color="auto"/>
        <w:bottom w:val="none" w:sz="0" w:space="0" w:color="auto"/>
        <w:right w:val="none" w:sz="0" w:space="0" w:color="auto"/>
      </w:divBdr>
    </w:div>
    <w:div w:id="1521237783">
      <w:bodyDiv w:val="1"/>
      <w:marLeft w:val="0"/>
      <w:marRight w:val="0"/>
      <w:marTop w:val="0"/>
      <w:marBottom w:val="0"/>
      <w:divBdr>
        <w:top w:val="none" w:sz="0" w:space="0" w:color="auto"/>
        <w:left w:val="none" w:sz="0" w:space="0" w:color="auto"/>
        <w:bottom w:val="none" w:sz="0" w:space="0" w:color="auto"/>
        <w:right w:val="none" w:sz="0" w:space="0" w:color="auto"/>
      </w:divBdr>
      <w:divsChild>
        <w:div w:id="1422027198">
          <w:marLeft w:val="0"/>
          <w:marRight w:val="0"/>
          <w:marTop w:val="0"/>
          <w:marBottom w:val="0"/>
          <w:divBdr>
            <w:top w:val="none" w:sz="0" w:space="0" w:color="auto"/>
            <w:left w:val="none" w:sz="0" w:space="0" w:color="auto"/>
            <w:bottom w:val="none" w:sz="0" w:space="0" w:color="auto"/>
            <w:right w:val="none" w:sz="0" w:space="0" w:color="auto"/>
          </w:divBdr>
        </w:div>
        <w:div w:id="1024016207">
          <w:marLeft w:val="0"/>
          <w:marRight w:val="0"/>
          <w:marTop w:val="0"/>
          <w:marBottom w:val="0"/>
          <w:divBdr>
            <w:top w:val="none" w:sz="0" w:space="0" w:color="auto"/>
            <w:left w:val="none" w:sz="0" w:space="0" w:color="auto"/>
            <w:bottom w:val="none" w:sz="0" w:space="0" w:color="auto"/>
            <w:right w:val="none" w:sz="0" w:space="0" w:color="auto"/>
          </w:divBdr>
        </w:div>
        <w:div w:id="1292785235">
          <w:marLeft w:val="0"/>
          <w:marRight w:val="0"/>
          <w:marTop w:val="0"/>
          <w:marBottom w:val="0"/>
          <w:divBdr>
            <w:top w:val="none" w:sz="0" w:space="0" w:color="auto"/>
            <w:left w:val="none" w:sz="0" w:space="0" w:color="auto"/>
            <w:bottom w:val="none" w:sz="0" w:space="0" w:color="auto"/>
            <w:right w:val="none" w:sz="0" w:space="0" w:color="auto"/>
          </w:divBdr>
        </w:div>
        <w:div w:id="1611356238">
          <w:marLeft w:val="0"/>
          <w:marRight w:val="0"/>
          <w:marTop w:val="0"/>
          <w:marBottom w:val="0"/>
          <w:divBdr>
            <w:top w:val="none" w:sz="0" w:space="0" w:color="auto"/>
            <w:left w:val="none" w:sz="0" w:space="0" w:color="auto"/>
            <w:bottom w:val="none" w:sz="0" w:space="0" w:color="auto"/>
            <w:right w:val="none" w:sz="0" w:space="0" w:color="auto"/>
          </w:divBdr>
        </w:div>
      </w:divsChild>
    </w:div>
    <w:div w:id="1532691040">
      <w:bodyDiv w:val="1"/>
      <w:marLeft w:val="0"/>
      <w:marRight w:val="0"/>
      <w:marTop w:val="0"/>
      <w:marBottom w:val="0"/>
      <w:divBdr>
        <w:top w:val="none" w:sz="0" w:space="0" w:color="auto"/>
        <w:left w:val="none" w:sz="0" w:space="0" w:color="auto"/>
        <w:bottom w:val="none" w:sz="0" w:space="0" w:color="auto"/>
        <w:right w:val="none" w:sz="0" w:space="0" w:color="auto"/>
      </w:divBdr>
    </w:div>
    <w:div w:id="1533954811">
      <w:bodyDiv w:val="1"/>
      <w:marLeft w:val="0"/>
      <w:marRight w:val="0"/>
      <w:marTop w:val="0"/>
      <w:marBottom w:val="0"/>
      <w:divBdr>
        <w:top w:val="none" w:sz="0" w:space="0" w:color="auto"/>
        <w:left w:val="none" w:sz="0" w:space="0" w:color="auto"/>
        <w:bottom w:val="none" w:sz="0" w:space="0" w:color="auto"/>
        <w:right w:val="none" w:sz="0" w:space="0" w:color="auto"/>
      </w:divBdr>
    </w:div>
    <w:div w:id="1535073804">
      <w:bodyDiv w:val="1"/>
      <w:marLeft w:val="0"/>
      <w:marRight w:val="0"/>
      <w:marTop w:val="0"/>
      <w:marBottom w:val="0"/>
      <w:divBdr>
        <w:top w:val="none" w:sz="0" w:space="0" w:color="auto"/>
        <w:left w:val="none" w:sz="0" w:space="0" w:color="auto"/>
        <w:bottom w:val="none" w:sz="0" w:space="0" w:color="auto"/>
        <w:right w:val="none" w:sz="0" w:space="0" w:color="auto"/>
      </w:divBdr>
    </w:div>
    <w:div w:id="1538619562">
      <w:bodyDiv w:val="1"/>
      <w:marLeft w:val="0"/>
      <w:marRight w:val="0"/>
      <w:marTop w:val="0"/>
      <w:marBottom w:val="0"/>
      <w:divBdr>
        <w:top w:val="none" w:sz="0" w:space="0" w:color="auto"/>
        <w:left w:val="none" w:sz="0" w:space="0" w:color="auto"/>
        <w:bottom w:val="none" w:sz="0" w:space="0" w:color="auto"/>
        <w:right w:val="none" w:sz="0" w:space="0" w:color="auto"/>
      </w:divBdr>
    </w:div>
    <w:div w:id="1550266215">
      <w:bodyDiv w:val="1"/>
      <w:marLeft w:val="0"/>
      <w:marRight w:val="0"/>
      <w:marTop w:val="0"/>
      <w:marBottom w:val="0"/>
      <w:divBdr>
        <w:top w:val="none" w:sz="0" w:space="0" w:color="auto"/>
        <w:left w:val="none" w:sz="0" w:space="0" w:color="auto"/>
        <w:bottom w:val="none" w:sz="0" w:space="0" w:color="auto"/>
        <w:right w:val="none" w:sz="0" w:space="0" w:color="auto"/>
      </w:divBdr>
    </w:div>
    <w:div w:id="1554199692">
      <w:bodyDiv w:val="1"/>
      <w:marLeft w:val="0"/>
      <w:marRight w:val="0"/>
      <w:marTop w:val="0"/>
      <w:marBottom w:val="0"/>
      <w:divBdr>
        <w:top w:val="none" w:sz="0" w:space="0" w:color="auto"/>
        <w:left w:val="none" w:sz="0" w:space="0" w:color="auto"/>
        <w:bottom w:val="none" w:sz="0" w:space="0" w:color="auto"/>
        <w:right w:val="none" w:sz="0" w:space="0" w:color="auto"/>
      </w:divBdr>
    </w:div>
    <w:div w:id="1563247444">
      <w:bodyDiv w:val="1"/>
      <w:marLeft w:val="0"/>
      <w:marRight w:val="0"/>
      <w:marTop w:val="0"/>
      <w:marBottom w:val="0"/>
      <w:divBdr>
        <w:top w:val="none" w:sz="0" w:space="0" w:color="auto"/>
        <w:left w:val="none" w:sz="0" w:space="0" w:color="auto"/>
        <w:bottom w:val="none" w:sz="0" w:space="0" w:color="auto"/>
        <w:right w:val="none" w:sz="0" w:space="0" w:color="auto"/>
      </w:divBdr>
    </w:div>
    <w:div w:id="1566065876">
      <w:bodyDiv w:val="1"/>
      <w:marLeft w:val="0"/>
      <w:marRight w:val="0"/>
      <w:marTop w:val="0"/>
      <w:marBottom w:val="0"/>
      <w:divBdr>
        <w:top w:val="none" w:sz="0" w:space="0" w:color="auto"/>
        <w:left w:val="none" w:sz="0" w:space="0" w:color="auto"/>
        <w:bottom w:val="none" w:sz="0" w:space="0" w:color="auto"/>
        <w:right w:val="none" w:sz="0" w:space="0" w:color="auto"/>
      </w:divBdr>
    </w:div>
    <w:div w:id="1584799221">
      <w:bodyDiv w:val="1"/>
      <w:marLeft w:val="0"/>
      <w:marRight w:val="0"/>
      <w:marTop w:val="0"/>
      <w:marBottom w:val="0"/>
      <w:divBdr>
        <w:top w:val="none" w:sz="0" w:space="0" w:color="auto"/>
        <w:left w:val="none" w:sz="0" w:space="0" w:color="auto"/>
        <w:bottom w:val="none" w:sz="0" w:space="0" w:color="auto"/>
        <w:right w:val="none" w:sz="0" w:space="0" w:color="auto"/>
      </w:divBdr>
    </w:div>
    <w:div w:id="1595438220">
      <w:bodyDiv w:val="1"/>
      <w:marLeft w:val="0"/>
      <w:marRight w:val="0"/>
      <w:marTop w:val="0"/>
      <w:marBottom w:val="0"/>
      <w:divBdr>
        <w:top w:val="none" w:sz="0" w:space="0" w:color="auto"/>
        <w:left w:val="none" w:sz="0" w:space="0" w:color="auto"/>
        <w:bottom w:val="none" w:sz="0" w:space="0" w:color="auto"/>
        <w:right w:val="none" w:sz="0" w:space="0" w:color="auto"/>
      </w:divBdr>
    </w:div>
    <w:div w:id="1596547957">
      <w:bodyDiv w:val="1"/>
      <w:marLeft w:val="0"/>
      <w:marRight w:val="0"/>
      <w:marTop w:val="0"/>
      <w:marBottom w:val="0"/>
      <w:divBdr>
        <w:top w:val="none" w:sz="0" w:space="0" w:color="auto"/>
        <w:left w:val="none" w:sz="0" w:space="0" w:color="auto"/>
        <w:bottom w:val="none" w:sz="0" w:space="0" w:color="auto"/>
        <w:right w:val="none" w:sz="0" w:space="0" w:color="auto"/>
      </w:divBdr>
    </w:div>
    <w:div w:id="1597713044">
      <w:bodyDiv w:val="1"/>
      <w:marLeft w:val="0"/>
      <w:marRight w:val="0"/>
      <w:marTop w:val="0"/>
      <w:marBottom w:val="0"/>
      <w:divBdr>
        <w:top w:val="none" w:sz="0" w:space="0" w:color="auto"/>
        <w:left w:val="none" w:sz="0" w:space="0" w:color="auto"/>
        <w:bottom w:val="none" w:sz="0" w:space="0" w:color="auto"/>
        <w:right w:val="none" w:sz="0" w:space="0" w:color="auto"/>
      </w:divBdr>
    </w:div>
    <w:div w:id="1599829164">
      <w:bodyDiv w:val="1"/>
      <w:marLeft w:val="0"/>
      <w:marRight w:val="0"/>
      <w:marTop w:val="0"/>
      <w:marBottom w:val="0"/>
      <w:divBdr>
        <w:top w:val="none" w:sz="0" w:space="0" w:color="auto"/>
        <w:left w:val="none" w:sz="0" w:space="0" w:color="auto"/>
        <w:bottom w:val="none" w:sz="0" w:space="0" w:color="auto"/>
        <w:right w:val="none" w:sz="0" w:space="0" w:color="auto"/>
      </w:divBdr>
    </w:div>
    <w:div w:id="1600483573">
      <w:bodyDiv w:val="1"/>
      <w:marLeft w:val="0"/>
      <w:marRight w:val="0"/>
      <w:marTop w:val="0"/>
      <w:marBottom w:val="0"/>
      <w:divBdr>
        <w:top w:val="none" w:sz="0" w:space="0" w:color="auto"/>
        <w:left w:val="none" w:sz="0" w:space="0" w:color="auto"/>
        <w:bottom w:val="none" w:sz="0" w:space="0" w:color="auto"/>
        <w:right w:val="none" w:sz="0" w:space="0" w:color="auto"/>
      </w:divBdr>
    </w:div>
    <w:div w:id="1600868916">
      <w:bodyDiv w:val="1"/>
      <w:marLeft w:val="0"/>
      <w:marRight w:val="0"/>
      <w:marTop w:val="0"/>
      <w:marBottom w:val="0"/>
      <w:divBdr>
        <w:top w:val="none" w:sz="0" w:space="0" w:color="auto"/>
        <w:left w:val="none" w:sz="0" w:space="0" w:color="auto"/>
        <w:bottom w:val="none" w:sz="0" w:space="0" w:color="auto"/>
        <w:right w:val="none" w:sz="0" w:space="0" w:color="auto"/>
      </w:divBdr>
    </w:div>
    <w:div w:id="1602687629">
      <w:bodyDiv w:val="1"/>
      <w:marLeft w:val="0"/>
      <w:marRight w:val="0"/>
      <w:marTop w:val="0"/>
      <w:marBottom w:val="0"/>
      <w:divBdr>
        <w:top w:val="none" w:sz="0" w:space="0" w:color="auto"/>
        <w:left w:val="none" w:sz="0" w:space="0" w:color="auto"/>
        <w:bottom w:val="none" w:sz="0" w:space="0" w:color="auto"/>
        <w:right w:val="none" w:sz="0" w:space="0" w:color="auto"/>
      </w:divBdr>
    </w:div>
    <w:div w:id="1605965618">
      <w:bodyDiv w:val="1"/>
      <w:marLeft w:val="0"/>
      <w:marRight w:val="0"/>
      <w:marTop w:val="0"/>
      <w:marBottom w:val="0"/>
      <w:divBdr>
        <w:top w:val="none" w:sz="0" w:space="0" w:color="auto"/>
        <w:left w:val="none" w:sz="0" w:space="0" w:color="auto"/>
        <w:bottom w:val="none" w:sz="0" w:space="0" w:color="auto"/>
        <w:right w:val="none" w:sz="0" w:space="0" w:color="auto"/>
      </w:divBdr>
    </w:div>
    <w:div w:id="1617178822">
      <w:bodyDiv w:val="1"/>
      <w:marLeft w:val="0"/>
      <w:marRight w:val="0"/>
      <w:marTop w:val="0"/>
      <w:marBottom w:val="0"/>
      <w:divBdr>
        <w:top w:val="none" w:sz="0" w:space="0" w:color="auto"/>
        <w:left w:val="none" w:sz="0" w:space="0" w:color="auto"/>
        <w:bottom w:val="none" w:sz="0" w:space="0" w:color="auto"/>
        <w:right w:val="none" w:sz="0" w:space="0" w:color="auto"/>
      </w:divBdr>
    </w:div>
    <w:div w:id="1628779363">
      <w:bodyDiv w:val="1"/>
      <w:marLeft w:val="0"/>
      <w:marRight w:val="0"/>
      <w:marTop w:val="0"/>
      <w:marBottom w:val="0"/>
      <w:divBdr>
        <w:top w:val="none" w:sz="0" w:space="0" w:color="auto"/>
        <w:left w:val="none" w:sz="0" w:space="0" w:color="auto"/>
        <w:bottom w:val="none" w:sz="0" w:space="0" w:color="auto"/>
        <w:right w:val="none" w:sz="0" w:space="0" w:color="auto"/>
      </w:divBdr>
    </w:div>
    <w:div w:id="1646811324">
      <w:bodyDiv w:val="1"/>
      <w:marLeft w:val="0"/>
      <w:marRight w:val="0"/>
      <w:marTop w:val="0"/>
      <w:marBottom w:val="0"/>
      <w:divBdr>
        <w:top w:val="none" w:sz="0" w:space="0" w:color="auto"/>
        <w:left w:val="none" w:sz="0" w:space="0" w:color="auto"/>
        <w:bottom w:val="none" w:sz="0" w:space="0" w:color="auto"/>
        <w:right w:val="none" w:sz="0" w:space="0" w:color="auto"/>
      </w:divBdr>
    </w:div>
    <w:div w:id="1650595028">
      <w:bodyDiv w:val="1"/>
      <w:marLeft w:val="0"/>
      <w:marRight w:val="0"/>
      <w:marTop w:val="0"/>
      <w:marBottom w:val="0"/>
      <w:divBdr>
        <w:top w:val="none" w:sz="0" w:space="0" w:color="auto"/>
        <w:left w:val="none" w:sz="0" w:space="0" w:color="auto"/>
        <w:bottom w:val="none" w:sz="0" w:space="0" w:color="auto"/>
        <w:right w:val="none" w:sz="0" w:space="0" w:color="auto"/>
      </w:divBdr>
    </w:div>
    <w:div w:id="1660308665">
      <w:bodyDiv w:val="1"/>
      <w:marLeft w:val="0"/>
      <w:marRight w:val="0"/>
      <w:marTop w:val="0"/>
      <w:marBottom w:val="0"/>
      <w:divBdr>
        <w:top w:val="none" w:sz="0" w:space="0" w:color="auto"/>
        <w:left w:val="none" w:sz="0" w:space="0" w:color="auto"/>
        <w:bottom w:val="none" w:sz="0" w:space="0" w:color="auto"/>
        <w:right w:val="none" w:sz="0" w:space="0" w:color="auto"/>
      </w:divBdr>
    </w:div>
    <w:div w:id="1661039241">
      <w:bodyDiv w:val="1"/>
      <w:marLeft w:val="0"/>
      <w:marRight w:val="0"/>
      <w:marTop w:val="0"/>
      <w:marBottom w:val="0"/>
      <w:divBdr>
        <w:top w:val="none" w:sz="0" w:space="0" w:color="auto"/>
        <w:left w:val="none" w:sz="0" w:space="0" w:color="auto"/>
        <w:bottom w:val="none" w:sz="0" w:space="0" w:color="auto"/>
        <w:right w:val="none" w:sz="0" w:space="0" w:color="auto"/>
      </w:divBdr>
    </w:div>
    <w:div w:id="1676494479">
      <w:bodyDiv w:val="1"/>
      <w:marLeft w:val="0"/>
      <w:marRight w:val="0"/>
      <w:marTop w:val="0"/>
      <w:marBottom w:val="0"/>
      <w:divBdr>
        <w:top w:val="none" w:sz="0" w:space="0" w:color="auto"/>
        <w:left w:val="none" w:sz="0" w:space="0" w:color="auto"/>
        <w:bottom w:val="none" w:sz="0" w:space="0" w:color="auto"/>
        <w:right w:val="none" w:sz="0" w:space="0" w:color="auto"/>
      </w:divBdr>
    </w:div>
    <w:div w:id="1691293852">
      <w:bodyDiv w:val="1"/>
      <w:marLeft w:val="0"/>
      <w:marRight w:val="0"/>
      <w:marTop w:val="0"/>
      <w:marBottom w:val="0"/>
      <w:divBdr>
        <w:top w:val="none" w:sz="0" w:space="0" w:color="auto"/>
        <w:left w:val="none" w:sz="0" w:space="0" w:color="auto"/>
        <w:bottom w:val="none" w:sz="0" w:space="0" w:color="auto"/>
        <w:right w:val="none" w:sz="0" w:space="0" w:color="auto"/>
      </w:divBdr>
    </w:div>
    <w:div w:id="1691755373">
      <w:bodyDiv w:val="1"/>
      <w:marLeft w:val="0"/>
      <w:marRight w:val="0"/>
      <w:marTop w:val="0"/>
      <w:marBottom w:val="0"/>
      <w:divBdr>
        <w:top w:val="none" w:sz="0" w:space="0" w:color="auto"/>
        <w:left w:val="none" w:sz="0" w:space="0" w:color="auto"/>
        <w:bottom w:val="none" w:sz="0" w:space="0" w:color="auto"/>
        <w:right w:val="none" w:sz="0" w:space="0" w:color="auto"/>
      </w:divBdr>
    </w:div>
    <w:div w:id="1702629100">
      <w:bodyDiv w:val="1"/>
      <w:marLeft w:val="0"/>
      <w:marRight w:val="0"/>
      <w:marTop w:val="0"/>
      <w:marBottom w:val="0"/>
      <w:divBdr>
        <w:top w:val="none" w:sz="0" w:space="0" w:color="auto"/>
        <w:left w:val="none" w:sz="0" w:space="0" w:color="auto"/>
        <w:bottom w:val="none" w:sz="0" w:space="0" w:color="auto"/>
        <w:right w:val="none" w:sz="0" w:space="0" w:color="auto"/>
      </w:divBdr>
    </w:div>
    <w:div w:id="1703825304">
      <w:bodyDiv w:val="1"/>
      <w:marLeft w:val="0"/>
      <w:marRight w:val="0"/>
      <w:marTop w:val="0"/>
      <w:marBottom w:val="0"/>
      <w:divBdr>
        <w:top w:val="none" w:sz="0" w:space="0" w:color="auto"/>
        <w:left w:val="none" w:sz="0" w:space="0" w:color="auto"/>
        <w:bottom w:val="none" w:sz="0" w:space="0" w:color="auto"/>
        <w:right w:val="none" w:sz="0" w:space="0" w:color="auto"/>
      </w:divBdr>
    </w:div>
    <w:div w:id="1721706775">
      <w:bodyDiv w:val="1"/>
      <w:marLeft w:val="0"/>
      <w:marRight w:val="0"/>
      <w:marTop w:val="0"/>
      <w:marBottom w:val="0"/>
      <w:divBdr>
        <w:top w:val="none" w:sz="0" w:space="0" w:color="auto"/>
        <w:left w:val="none" w:sz="0" w:space="0" w:color="auto"/>
        <w:bottom w:val="none" w:sz="0" w:space="0" w:color="auto"/>
        <w:right w:val="none" w:sz="0" w:space="0" w:color="auto"/>
      </w:divBdr>
    </w:div>
    <w:div w:id="1728995473">
      <w:bodyDiv w:val="1"/>
      <w:marLeft w:val="0"/>
      <w:marRight w:val="0"/>
      <w:marTop w:val="0"/>
      <w:marBottom w:val="0"/>
      <w:divBdr>
        <w:top w:val="none" w:sz="0" w:space="0" w:color="auto"/>
        <w:left w:val="none" w:sz="0" w:space="0" w:color="auto"/>
        <w:bottom w:val="none" w:sz="0" w:space="0" w:color="auto"/>
        <w:right w:val="none" w:sz="0" w:space="0" w:color="auto"/>
      </w:divBdr>
    </w:div>
    <w:div w:id="1730692516">
      <w:bodyDiv w:val="1"/>
      <w:marLeft w:val="0"/>
      <w:marRight w:val="0"/>
      <w:marTop w:val="0"/>
      <w:marBottom w:val="0"/>
      <w:divBdr>
        <w:top w:val="none" w:sz="0" w:space="0" w:color="auto"/>
        <w:left w:val="none" w:sz="0" w:space="0" w:color="auto"/>
        <w:bottom w:val="none" w:sz="0" w:space="0" w:color="auto"/>
        <w:right w:val="none" w:sz="0" w:space="0" w:color="auto"/>
      </w:divBdr>
    </w:div>
    <w:div w:id="1737432757">
      <w:bodyDiv w:val="1"/>
      <w:marLeft w:val="0"/>
      <w:marRight w:val="0"/>
      <w:marTop w:val="0"/>
      <w:marBottom w:val="0"/>
      <w:divBdr>
        <w:top w:val="none" w:sz="0" w:space="0" w:color="auto"/>
        <w:left w:val="none" w:sz="0" w:space="0" w:color="auto"/>
        <w:bottom w:val="none" w:sz="0" w:space="0" w:color="auto"/>
        <w:right w:val="none" w:sz="0" w:space="0" w:color="auto"/>
      </w:divBdr>
    </w:div>
    <w:div w:id="1744333206">
      <w:bodyDiv w:val="1"/>
      <w:marLeft w:val="0"/>
      <w:marRight w:val="0"/>
      <w:marTop w:val="0"/>
      <w:marBottom w:val="0"/>
      <w:divBdr>
        <w:top w:val="none" w:sz="0" w:space="0" w:color="auto"/>
        <w:left w:val="none" w:sz="0" w:space="0" w:color="auto"/>
        <w:bottom w:val="none" w:sz="0" w:space="0" w:color="auto"/>
        <w:right w:val="none" w:sz="0" w:space="0" w:color="auto"/>
      </w:divBdr>
    </w:div>
    <w:div w:id="1753813809">
      <w:bodyDiv w:val="1"/>
      <w:marLeft w:val="0"/>
      <w:marRight w:val="0"/>
      <w:marTop w:val="0"/>
      <w:marBottom w:val="0"/>
      <w:divBdr>
        <w:top w:val="none" w:sz="0" w:space="0" w:color="auto"/>
        <w:left w:val="none" w:sz="0" w:space="0" w:color="auto"/>
        <w:bottom w:val="none" w:sz="0" w:space="0" w:color="auto"/>
        <w:right w:val="none" w:sz="0" w:space="0" w:color="auto"/>
      </w:divBdr>
    </w:div>
    <w:div w:id="1758558192">
      <w:bodyDiv w:val="1"/>
      <w:marLeft w:val="0"/>
      <w:marRight w:val="0"/>
      <w:marTop w:val="0"/>
      <w:marBottom w:val="0"/>
      <w:divBdr>
        <w:top w:val="none" w:sz="0" w:space="0" w:color="auto"/>
        <w:left w:val="none" w:sz="0" w:space="0" w:color="auto"/>
        <w:bottom w:val="none" w:sz="0" w:space="0" w:color="auto"/>
        <w:right w:val="none" w:sz="0" w:space="0" w:color="auto"/>
      </w:divBdr>
    </w:div>
    <w:div w:id="1761371496">
      <w:bodyDiv w:val="1"/>
      <w:marLeft w:val="0"/>
      <w:marRight w:val="0"/>
      <w:marTop w:val="0"/>
      <w:marBottom w:val="0"/>
      <w:divBdr>
        <w:top w:val="none" w:sz="0" w:space="0" w:color="auto"/>
        <w:left w:val="none" w:sz="0" w:space="0" w:color="auto"/>
        <w:bottom w:val="none" w:sz="0" w:space="0" w:color="auto"/>
        <w:right w:val="none" w:sz="0" w:space="0" w:color="auto"/>
      </w:divBdr>
      <w:divsChild>
        <w:div w:id="794254982">
          <w:marLeft w:val="0"/>
          <w:marRight w:val="0"/>
          <w:marTop w:val="0"/>
          <w:marBottom w:val="0"/>
          <w:divBdr>
            <w:top w:val="none" w:sz="0" w:space="0" w:color="auto"/>
            <w:left w:val="none" w:sz="0" w:space="0" w:color="auto"/>
            <w:bottom w:val="none" w:sz="0" w:space="0" w:color="auto"/>
            <w:right w:val="none" w:sz="0" w:space="0" w:color="auto"/>
          </w:divBdr>
        </w:div>
        <w:div w:id="1878926785">
          <w:marLeft w:val="0"/>
          <w:marRight w:val="0"/>
          <w:marTop w:val="0"/>
          <w:marBottom w:val="0"/>
          <w:divBdr>
            <w:top w:val="none" w:sz="0" w:space="0" w:color="auto"/>
            <w:left w:val="none" w:sz="0" w:space="0" w:color="auto"/>
            <w:bottom w:val="none" w:sz="0" w:space="0" w:color="auto"/>
            <w:right w:val="none" w:sz="0" w:space="0" w:color="auto"/>
          </w:divBdr>
        </w:div>
        <w:div w:id="1917744596">
          <w:marLeft w:val="0"/>
          <w:marRight w:val="0"/>
          <w:marTop w:val="0"/>
          <w:marBottom w:val="0"/>
          <w:divBdr>
            <w:top w:val="none" w:sz="0" w:space="0" w:color="auto"/>
            <w:left w:val="none" w:sz="0" w:space="0" w:color="auto"/>
            <w:bottom w:val="none" w:sz="0" w:space="0" w:color="auto"/>
            <w:right w:val="none" w:sz="0" w:space="0" w:color="auto"/>
          </w:divBdr>
        </w:div>
      </w:divsChild>
    </w:div>
    <w:div w:id="1763605222">
      <w:bodyDiv w:val="1"/>
      <w:marLeft w:val="0"/>
      <w:marRight w:val="0"/>
      <w:marTop w:val="0"/>
      <w:marBottom w:val="0"/>
      <w:divBdr>
        <w:top w:val="none" w:sz="0" w:space="0" w:color="auto"/>
        <w:left w:val="none" w:sz="0" w:space="0" w:color="auto"/>
        <w:bottom w:val="none" w:sz="0" w:space="0" w:color="auto"/>
        <w:right w:val="none" w:sz="0" w:space="0" w:color="auto"/>
      </w:divBdr>
    </w:div>
    <w:div w:id="1767070271">
      <w:bodyDiv w:val="1"/>
      <w:marLeft w:val="0"/>
      <w:marRight w:val="0"/>
      <w:marTop w:val="0"/>
      <w:marBottom w:val="0"/>
      <w:divBdr>
        <w:top w:val="none" w:sz="0" w:space="0" w:color="auto"/>
        <w:left w:val="none" w:sz="0" w:space="0" w:color="auto"/>
        <w:bottom w:val="none" w:sz="0" w:space="0" w:color="auto"/>
        <w:right w:val="none" w:sz="0" w:space="0" w:color="auto"/>
      </w:divBdr>
    </w:div>
    <w:div w:id="1787849758">
      <w:bodyDiv w:val="1"/>
      <w:marLeft w:val="0"/>
      <w:marRight w:val="0"/>
      <w:marTop w:val="0"/>
      <w:marBottom w:val="0"/>
      <w:divBdr>
        <w:top w:val="none" w:sz="0" w:space="0" w:color="auto"/>
        <w:left w:val="none" w:sz="0" w:space="0" w:color="auto"/>
        <w:bottom w:val="none" w:sz="0" w:space="0" w:color="auto"/>
        <w:right w:val="none" w:sz="0" w:space="0" w:color="auto"/>
      </w:divBdr>
    </w:div>
    <w:div w:id="1803383945">
      <w:bodyDiv w:val="1"/>
      <w:marLeft w:val="0"/>
      <w:marRight w:val="0"/>
      <w:marTop w:val="0"/>
      <w:marBottom w:val="0"/>
      <w:divBdr>
        <w:top w:val="none" w:sz="0" w:space="0" w:color="auto"/>
        <w:left w:val="none" w:sz="0" w:space="0" w:color="auto"/>
        <w:bottom w:val="none" w:sz="0" w:space="0" w:color="auto"/>
        <w:right w:val="none" w:sz="0" w:space="0" w:color="auto"/>
      </w:divBdr>
    </w:div>
    <w:div w:id="1803644708">
      <w:bodyDiv w:val="1"/>
      <w:marLeft w:val="0"/>
      <w:marRight w:val="0"/>
      <w:marTop w:val="0"/>
      <w:marBottom w:val="0"/>
      <w:divBdr>
        <w:top w:val="none" w:sz="0" w:space="0" w:color="auto"/>
        <w:left w:val="none" w:sz="0" w:space="0" w:color="auto"/>
        <w:bottom w:val="none" w:sz="0" w:space="0" w:color="auto"/>
        <w:right w:val="none" w:sz="0" w:space="0" w:color="auto"/>
      </w:divBdr>
    </w:div>
    <w:div w:id="1817649727">
      <w:bodyDiv w:val="1"/>
      <w:marLeft w:val="0"/>
      <w:marRight w:val="0"/>
      <w:marTop w:val="0"/>
      <w:marBottom w:val="0"/>
      <w:divBdr>
        <w:top w:val="none" w:sz="0" w:space="0" w:color="auto"/>
        <w:left w:val="none" w:sz="0" w:space="0" w:color="auto"/>
        <w:bottom w:val="none" w:sz="0" w:space="0" w:color="auto"/>
        <w:right w:val="none" w:sz="0" w:space="0" w:color="auto"/>
      </w:divBdr>
    </w:div>
    <w:div w:id="1824274325">
      <w:bodyDiv w:val="1"/>
      <w:marLeft w:val="0"/>
      <w:marRight w:val="0"/>
      <w:marTop w:val="0"/>
      <w:marBottom w:val="0"/>
      <w:divBdr>
        <w:top w:val="none" w:sz="0" w:space="0" w:color="auto"/>
        <w:left w:val="none" w:sz="0" w:space="0" w:color="auto"/>
        <w:bottom w:val="none" w:sz="0" w:space="0" w:color="auto"/>
        <w:right w:val="none" w:sz="0" w:space="0" w:color="auto"/>
      </w:divBdr>
    </w:div>
    <w:div w:id="1835756030">
      <w:bodyDiv w:val="1"/>
      <w:marLeft w:val="0"/>
      <w:marRight w:val="0"/>
      <w:marTop w:val="0"/>
      <w:marBottom w:val="0"/>
      <w:divBdr>
        <w:top w:val="none" w:sz="0" w:space="0" w:color="auto"/>
        <w:left w:val="none" w:sz="0" w:space="0" w:color="auto"/>
        <w:bottom w:val="none" w:sz="0" w:space="0" w:color="auto"/>
        <w:right w:val="none" w:sz="0" w:space="0" w:color="auto"/>
      </w:divBdr>
    </w:div>
    <w:div w:id="1840657437">
      <w:bodyDiv w:val="1"/>
      <w:marLeft w:val="0"/>
      <w:marRight w:val="0"/>
      <w:marTop w:val="0"/>
      <w:marBottom w:val="0"/>
      <w:divBdr>
        <w:top w:val="none" w:sz="0" w:space="0" w:color="auto"/>
        <w:left w:val="none" w:sz="0" w:space="0" w:color="auto"/>
        <w:bottom w:val="none" w:sz="0" w:space="0" w:color="auto"/>
        <w:right w:val="none" w:sz="0" w:space="0" w:color="auto"/>
      </w:divBdr>
    </w:div>
    <w:div w:id="1841655509">
      <w:bodyDiv w:val="1"/>
      <w:marLeft w:val="0"/>
      <w:marRight w:val="0"/>
      <w:marTop w:val="0"/>
      <w:marBottom w:val="0"/>
      <w:divBdr>
        <w:top w:val="none" w:sz="0" w:space="0" w:color="auto"/>
        <w:left w:val="none" w:sz="0" w:space="0" w:color="auto"/>
        <w:bottom w:val="none" w:sz="0" w:space="0" w:color="auto"/>
        <w:right w:val="none" w:sz="0" w:space="0" w:color="auto"/>
      </w:divBdr>
    </w:div>
    <w:div w:id="1851599431">
      <w:bodyDiv w:val="1"/>
      <w:marLeft w:val="0"/>
      <w:marRight w:val="0"/>
      <w:marTop w:val="0"/>
      <w:marBottom w:val="0"/>
      <w:divBdr>
        <w:top w:val="none" w:sz="0" w:space="0" w:color="auto"/>
        <w:left w:val="none" w:sz="0" w:space="0" w:color="auto"/>
        <w:bottom w:val="none" w:sz="0" w:space="0" w:color="auto"/>
        <w:right w:val="none" w:sz="0" w:space="0" w:color="auto"/>
      </w:divBdr>
    </w:div>
    <w:div w:id="1853108263">
      <w:bodyDiv w:val="1"/>
      <w:marLeft w:val="0"/>
      <w:marRight w:val="0"/>
      <w:marTop w:val="0"/>
      <w:marBottom w:val="0"/>
      <w:divBdr>
        <w:top w:val="none" w:sz="0" w:space="0" w:color="auto"/>
        <w:left w:val="none" w:sz="0" w:space="0" w:color="auto"/>
        <w:bottom w:val="none" w:sz="0" w:space="0" w:color="auto"/>
        <w:right w:val="none" w:sz="0" w:space="0" w:color="auto"/>
      </w:divBdr>
    </w:div>
    <w:div w:id="1854413951">
      <w:bodyDiv w:val="1"/>
      <w:marLeft w:val="0"/>
      <w:marRight w:val="0"/>
      <w:marTop w:val="0"/>
      <w:marBottom w:val="0"/>
      <w:divBdr>
        <w:top w:val="none" w:sz="0" w:space="0" w:color="auto"/>
        <w:left w:val="none" w:sz="0" w:space="0" w:color="auto"/>
        <w:bottom w:val="none" w:sz="0" w:space="0" w:color="auto"/>
        <w:right w:val="none" w:sz="0" w:space="0" w:color="auto"/>
      </w:divBdr>
    </w:div>
    <w:div w:id="1854763449">
      <w:bodyDiv w:val="1"/>
      <w:marLeft w:val="0"/>
      <w:marRight w:val="0"/>
      <w:marTop w:val="0"/>
      <w:marBottom w:val="0"/>
      <w:divBdr>
        <w:top w:val="none" w:sz="0" w:space="0" w:color="auto"/>
        <w:left w:val="none" w:sz="0" w:space="0" w:color="auto"/>
        <w:bottom w:val="none" w:sz="0" w:space="0" w:color="auto"/>
        <w:right w:val="none" w:sz="0" w:space="0" w:color="auto"/>
      </w:divBdr>
    </w:div>
    <w:div w:id="1892232779">
      <w:bodyDiv w:val="1"/>
      <w:marLeft w:val="0"/>
      <w:marRight w:val="0"/>
      <w:marTop w:val="0"/>
      <w:marBottom w:val="0"/>
      <w:divBdr>
        <w:top w:val="none" w:sz="0" w:space="0" w:color="auto"/>
        <w:left w:val="none" w:sz="0" w:space="0" w:color="auto"/>
        <w:bottom w:val="none" w:sz="0" w:space="0" w:color="auto"/>
        <w:right w:val="none" w:sz="0" w:space="0" w:color="auto"/>
      </w:divBdr>
    </w:div>
    <w:div w:id="1899899935">
      <w:bodyDiv w:val="1"/>
      <w:marLeft w:val="0"/>
      <w:marRight w:val="0"/>
      <w:marTop w:val="0"/>
      <w:marBottom w:val="0"/>
      <w:divBdr>
        <w:top w:val="none" w:sz="0" w:space="0" w:color="auto"/>
        <w:left w:val="none" w:sz="0" w:space="0" w:color="auto"/>
        <w:bottom w:val="none" w:sz="0" w:space="0" w:color="auto"/>
        <w:right w:val="none" w:sz="0" w:space="0" w:color="auto"/>
      </w:divBdr>
    </w:div>
    <w:div w:id="1902057111">
      <w:bodyDiv w:val="1"/>
      <w:marLeft w:val="0"/>
      <w:marRight w:val="0"/>
      <w:marTop w:val="0"/>
      <w:marBottom w:val="0"/>
      <w:divBdr>
        <w:top w:val="none" w:sz="0" w:space="0" w:color="auto"/>
        <w:left w:val="none" w:sz="0" w:space="0" w:color="auto"/>
        <w:bottom w:val="none" w:sz="0" w:space="0" w:color="auto"/>
        <w:right w:val="none" w:sz="0" w:space="0" w:color="auto"/>
      </w:divBdr>
    </w:div>
    <w:div w:id="1923445424">
      <w:bodyDiv w:val="1"/>
      <w:marLeft w:val="0"/>
      <w:marRight w:val="0"/>
      <w:marTop w:val="0"/>
      <w:marBottom w:val="0"/>
      <w:divBdr>
        <w:top w:val="none" w:sz="0" w:space="0" w:color="auto"/>
        <w:left w:val="none" w:sz="0" w:space="0" w:color="auto"/>
        <w:bottom w:val="none" w:sz="0" w:space="0" w:color="auto"/>
        <w:right w:val="none" w:sz="0" w:space="0" w:color="auto"/>
      </w:divBdr>
    </w:div>
    <w:div w:id="1950358261">
      <w:bodyDiv w:val="1"/>
      <w:marLeft w:val="0"/>
      <w:marRight w:val="0"/>
      <w:marTop w:val="0"/>
      <w:marBottom w:val="0"/>
      <w:divBdr>
        <w:top w:val="none" w:sz="0" w:space="0" w:color="auto"/>
        <w:left w:val="none" w:sz="0" w:space="0" w:color="auto"/>
        <w:bottom w:val="none" w:sz="0" w:space="0" w:color="auto"/>
        <w:right w:val="none" w:sz="0" w:space="0" w:color="auto"/>
      </w:divBdr>
    </w:div>
    <w:div w:id="1961838689">
      <w:bodyDiv w:val="1"/>
      <w:marLeft w:val="0"/>
      <w:marRight w:val="0"/>
      <w:marTop w:val="0"/>
      <w:marBottom w:val="0"/>
      <w:divBdr>
        <w:top w:val="none" w:sz="0" w:space="0" w:color="auto"/>
        <w:left w:val="none" w:sz="0" w:space="0" w:color="auto"/>
        <w:bottom w:val="none" w:sz="0" w:space="0" w:color="auto"/>
        <w:right w:val="none" w:sz="0" w:space="0" w:color="auto"/>
      </w:divBdr>
    </w:div>
    <w:div w:id="1965692809">
      <w:bodyDiv w:val="1"/>
      <w:marLeft w:val="0"/>
      <w:marRight w:val="0"/>
      <w:marTop w:val="0"/>
      <w:marBottom w:val="0"/>
      <w:divBdr>
        <w:top w:val="none" w:sz="0" w:space="0" w:color="auto"/>
        <w:left w:val="none" w:sz="0" w:space="0" w:color="auto"/>
        <w:bottom w:val="none" w:sz="0" w:space="0" w:color="auto"/>
        <w:right w:val="none" w:sz="0" w:space="0" w:color="auto"/>
      </w:divBdr>
    </w:div>
    <w:div w:id="1971667200">
      <w:bodyDiv w:val="1"/>
      <w:marLeft w:val="0"/>
      <w:marRight w:val="0"/>
      <w:marTop w:val="0"/>
      <w:marBottom w:val="0"/>
      <w:divBdr>
        <w:top w:val="none" w:sz="0" w:space="0" w:color="auto"/>
        <w:left w:val="none" w:sz="0" w:space="0" w:color="auto"/>
        <w:bottom w:val="none" w:sz="0" w:space="0" w:color="auto"/>
        <w:right w:val="none" w:sz="0" w:space="0" w:color="auto"/>
      </w:divBdr>
    </w:div>
    <w:div w:id="1978299080">
      <w:bodyDiv w:val="1"/>
      <w:marLeft w:val="0"/>
      <w:marRight w:val="0"/>
      <w:marTop w:val="0"/>
      <w:marBottom w:val="0"/>
      <w:divBdr>
        <w:top w:val="none" w:sz="0" w:space="0" w:color="auto"/>
        <w:left w:val="none" w:sz="0" w:space="0" w:color="auto"/>
        <w:bottom w:val="none" w:sz="0" w:space="0" w:color="auto"/>
        <w:right w:val="none" w:sz="0" w:space="0" w:color="auto"/>
      </w:divBdr>
    </w:div>
    <w:div w:id="1996251725">
      <w:bodyDiv w:val="1"/>
      <w:marLeft w:val="0"/>
      <w:marRight w:val="0"/>
      <w:marTop w:val="0"/>
      <w:marBottom w:val="0"/>
      <w:divBdr>
        <w:top w:val="none" w:sz="0" w:space="0" w:color="auto"/>
        <w:left w:val="none" w:sz="0" w:space="0" w:color="auto"/>
        <w:bottom w:val="none" w:sz="0" w:space="0" w:color="auto"/>
        <w:right w:val="none" w:sz="0" w:space="0" w:color="auto"/>
      </w:divBdr>
    </w:div>
    <w:div w:id="2002468900">
      <w:bodyDiv w:val="1"/>
      <w:marLeft w:val="0"/>
      <w:marRight w:val="0"/>
      <w:marTop w:val="0"/>
      <w:marBottom w:val="0"/>
      <w:divBdr>
        <w:top w:val="none" w:sz="0" w:space="0" w:color="auto"/>
        <w:left w:val="none" w:sz="0" w:space="0" w:color="auto"/>
        <w:bottom w:val="none" w:sz="0" w:space="0" w:color="auto"/>
        <w:right w:val="none" w:sz="0" w:space="0" w:color="auto"/>
      </w:divBdr>
    </w:div>
    <w:div w:id="2025205396">
      <w:bodyDiv w:val="1"/>
      <w:marLeft w:val="0"/>
      <w:marRight w:val="0"/>
      <w:marTop w:val="0"/>
      <w:marBottom w:val="0"/>
      <w:divBdr>
        <w:top w:val="none" w:sz="0" w:space="0" w:color="auto"/>
        <w:left w:val="none" w:sz="0" w:space="0" w:color="auto"/>
        <w:bottom w:val="none" w:sz="0" w:space="0" w:color="auto"/>
        <w:right w:val="none" w:sz="0" w:space="0" w:color="auto"/>
      </w:divBdr>
    </w:div>
    <w:div w:id="2038463990">
      <w:bodyDiv w:val="1"/>
      <w:marLeft w:val="0"/>
      <w:marRight w:val="0"/>
      <w:marTop w:val="0"/>
      <w:marBottom w:val="0"/>
      <w:divBdr>
        <w:top w:val="none" w:sz="0" w:space="0" w:color="auto"/>
        <w:left w:val="none" w:sz="0" w:space="0" w:color="auto"/>
        <w:bottom w:val="none" w:sz="0" w:space="0" w:color="auto"/>
        <w:right w:val="none" w:sz="0" w:space="0" w:color="auto"/>
      </w:divBdr>
    </w:div>
    <w:div w:id="2038891701">
      <w:bodyDiv w:val="1"/>
      <w:marLeft w:val="0"/>
      <w:marRight w:val="0"/>
      <w:marTop w:val="0"/>
      <w:marBottom w:val="0"/>
      <w:divBdr>
        <w:top w:val="none" w:sz="0" w:space="0" w:color="auto"/>
        <w:left w:val="none" w:sz="0" w:space="0" w:color="auto"/>
        <w:bottom w:val="none" w:sz="0" w:space="0" w:color="auto"/>
        <w:right w:val="none" w:sz="0" w:space="0" w:color="auto"/>
      </w:divBdr>
    </w:div>
    <w:div w:id="2067676065">
      <w:bodyDiv w:val="1"/>
      <w:marLeft w:val="0"/>
      <w:marRight w:val="0"/>
      <w:marTop w:val="0"/>
      <w:marBottom w:val="0"/>
      <w:divBdr>
        <w:top w:val="none" w:sz="0" w:space="0" w:color="auto"/>
        <w:left w:val="none" w:sz="0" w:space="0" w:color="auto"/>
        <w:bottom w:val="none" w:sz="0" w:space="0" w:color="auto"/>
        <w:right w:val="none" w:sz="0" w:space="0" w:color="auto"/>
      </w:divBdr>
    </w:div>
    <w:div w:id="2094357441">
      <w:bodyDiv w:val="1"/>
      <w:marLeft w:val="0"/>
      <w:marRight w:val="0"/>
      <w:marTop w:val="0"/>
      <w:marBottom w:val="0"/>
      <w:divBdr>
        <w:top w:val="none" w:sz="0" w:space="0" w:color="auto"/>
        <w:left w:val="none" w:sz="0" w:space="0" w:color="auto"/>
        <w:bottom w:val="none" w:sz="0" w:space="0" w:color="auto"/>
        <w:right w:val="none" w:sz="0" w:space="0" w:color="auto"/>
      </w:divBdr>
    </w:div>
    <w:div w:id="2111462111">
      <w:bodyDiv w:val="1"/>
      <w:marLeft w:val="0"/>
      <w:marRight w:val="0"/>
      <w:marTop w:val="0"/>
      <w:marBottom w:val="0"/>
      <w:divBdr>
        <w:top w:val="none" w:sz="0" w:space="0" w:color="auto"/>
        <w:left w:val="none" w:sz="0" w:space="0" w:color="auto"/>
        <w:bottom w:val="none" w:sz="0" w:space="0" w:color="auto"/>
        <w:right w:val="none" w:sz="0" w:space="0" w:color="auto"/>
      </w:divBdr>
    </w:div>
    <w:div w:id="2116097808">
      <w:bodyDiv w:val="1"/>
      <w:marLeft w:val="0"/>
      <w:marRight w:val="0"/>
      <w:marTop w:val="0"/>
      <w:marBottom w:val="0"/>
      <w:divBdr>
        <w:top w:val="none" w:sz="0" w:space="0" w:color="auto"/>
        <w:left w:val="none" w:sz="0" w:space="0" w:color="auto"/>
        <w:bottom w:val="none" w:sz="0" w:space="0" w:color="auto"/>
        <w:right w:val="none" w:sz="0" w:space="0" w:color="auto"/>
      </w:divBdr>
    </w:div>
    <w:div w:id="2132018637">
      <w:bodyDiv w:val="1"/>
      <w:marLeft w:val="0"/>
      <w:marRight w:val="0"/>
      <w:marTop w:val="0"/>
      <w:marBottom w:val="0"/>
      <w:divBdr>
        <w:top w:val="none" w:sz="0" w:space="0" w:color="auto"/>
        <w:left w:val="none" w:sz="0" w:space="0" w:color="auto"/>
        <w:bottom w:val="none" w:sz="0" w:space="0" w:color="auto"/>
        <w:right w:val="none" w:sz="0" w:space="0" w:color="auto"/>
      </w:divBdr>
    </w:div>
    <w:div w:id="2142310629">
      <w:bodyDiv w:val="1"/>
      <w:marLeft w:val="0"/>
      <w:marRight w:val="0"/>
      <w:marTop w:val="0"/>
      <w:marBottom w:val="0"/>
      <w:divBdr>
        <w:top w:val="none" w:sz="0" w:space="0" w:color="auto"/>
        <w:left w:val="none" w:sz="0" w:space="0" w:color="auto"/>
        <w:bottom w:val="none" w:sz="0" w:space="0" w:color="auto"/>
        <w:right w:val="none" w:sz="0" w:space="0" w:color="auto"/>
      </w:divBdr>
    </w:div>
    <w:div w:id="2147116639">
      <w:bodyDiv w:val="1"/>
      <w:marLeft w:val="0"/>
      <w:marRight w:val="0"/>
      <w:marTop w:val="0"/>
      <w:marBottom w:val="0"/>
      <w:divBdr>
        <w:top w:val="none" w:sz="0" w:space="0" w:color="auto"/>
        <w:left w:val="none" w:sz="0" w:space="0" w:color="auto"/>
        <w:bottom w:val="none" w:sz="0" w:space="0" w:color="auto"/>
        <w:right w:val="none" w:sz="0" w:space="0" w:color="auto"/>
      </w:divBdr>
      <w:divsChild>
        <w:div w:id="611086982">
          <w:marLeft w:val="0"/>
          <w:marRight w:val="0"/>
          <w:marTop w:val="0"/>
          <w:marBottom w:val="0"/>
          <w:divBdr>
            <w:top w:val="none" w:sz="0" w:space="0" w:color="auto"/>
            <w:left w:val="none" w:sz="0" w:space="0" w:color="auto"/>
            <w:bottom w:val="none" w:sz="0" w:space="0" w:color="auto"/>
            <w:right w:val="none" w:sz="0" w:space="0" w:color="auto"/>
          </w:divBdr>
        </w:div>
        <w:div w:id="810169587">
          <w:marLeft w:val="0"/>
          <w:marRight w:val="0"/>
          <w:marTop w:val="0"/>
          <w:marBottom w:val="0"/>
          <w:divBdr>
            <w:top w:val="none" w:sz="0" w:space="0" w:color="auto"/>
            <w:left w:val="none" w:sz="0" w:space="0" w:color="auto"/>
            <w:bottom w:val="none" w:sz="0" w:space="0" w:color="auto"/>
            <w:right w:val="none" w:sz="0" w:space="0" w:color="auto"/>
          </w:divBdr>
        </w:div>
        <w:div w:id="905073469">
          <w:marLeft w:val="0"/>
          <w:marRight w:val="0"/>
          <w:marTop w:val="0"/>
          <w:marBottom w:val="0"/>
          <w:divBdr>
            <w:top w:val="none" w:sz="0" w:space="0" w:color="auto"/>
            <w:left w:val="none" w:sz="0" w:space="0" w:color="auto"/>
            <w:bottom w:val="none" w:sz="0" w:space="0" w:color="auto"/>
            <w:right w:val="none" w:sz="0" w:space="0" w:color="auto"/>
          </w:divBdr>
        </w:div>
        <w:div w:id="1455901214">
          <w:marLeft w:val="0"/>
          <w:marRight w:val="0"/>
          <w:marTop w:val="0"/>
          <w:marBottom w:val="0"/>
          <w:divBdr>
            <w:top w:val="none" w:sz="0" w:space="0" w:color="auto"/>
            <w:left w:val="none" w:sz="0" w:space="0" w:color="auto"/>
            <w:bottom w:val="none" w:sz="0" w:space="0" w:color="auto"/>
            <w:right w:val="none" w:sz="0" w:space="0" w:color="auto"/>
          </w:divBdr>
        </w:div>
        <w:div w:id="167753670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ispop.cz" TargetMode="External"/><Relationship Id="rId23" Type="http://schemas.openxmlformats.org/officeDocument/2006/relationships/glossaryDocument" Target="glossary/document.xml"/><Relationship Id="rId10" Type="http://schemas.openxmlformats.org/officeDocument/2006/relationships/header" Target="header2.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hyperlink" Target="http://www.sweco.cz"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842CD71C9E94474AB914EBFB41654DB"/>
        <w:category>
          <w:name w:val="Obecné"/>
          <w:gallery w:val="placeholder"/>
        </w:category>
        <w:types>
          <w:type w:val="bbPlcHdr"/>
        </w:types>
        <w:behaviors>
          <w:behavior w:val="content"/>
        </w:behaviors>
        <w:guid w:val="{CD6E9AD4-440F-4915-82E4-C5A028E918B3}"/>
      </w:docPartPr>
      <w:docPartBody>
        <w:p w:rsidR="006274C6" w:rsidRDefault="00C60556" w:rsidP="00C60556">
          <w:pPr>
            <w:pStyle w:val="0842CD71C9E94474AB914EBFB41654DB"/>
          </w:pPr>
          <w:r w:rsidRPr="00F81B53">
            <w:rPr>
              <w:bCs/>
              <w:color w:val="000000" w:themeColor="text1"/>
              <w:sz w:val="30"/>
              <w:szCs w:val="30"/>
            </w:rPr>
            <w:t xml:space="preserve"> </w:t>
          </w:r>
        </w:p>
      </w:docPartBody>
    </w:docPart>
    <w:docPart>
      <w:docPartPr>
        <w:name w:val="B65AFCA5262346089ACA6CBF2B8C6EE6"/>
        <w:category>
          <w:name w:val="Obecné"/>
          <w:gallery w:val="placeholder"/>
        </w:category>
        <w:types>
          <w:type w:val="bbPlcHdr"/>
        </w:types>
        <w:behaviors>
          <w:behavior w:val="content"/>
        </w:behaviors>
        <w:guid w:val="{D68EBF6C-E393-473B-9F49-ED0EF251E2BD}"/>
      </w:docPartPr>
      <w:docPartBody>
        <w:p w:rsidR="006274C6" w:rsidRDefault="00C60556" w:rsidP="00C60556">
          <w:pPr>
            <w:pStyle w:val="B65AFCA5262346089ACA6CBF2B8C6EE6"/>
          </w:pPr>
          <w:r w:rsidRPr="00353E70">
            <w:rPr>
              <w:rStyle w:val="Zstupntext"/>
            </w:rPr>
            <w:t>Klepněte sem a zadejte text.</w:t>
          </w:r>
        </w:p>
      </w:docPartBody>
    </w:docPart>
    <w:docPart>
      <w:docPartPr>
        <w:name w:val="856BCF0D355A4AB7BEF9F75D16C05424"/>
        <w:category>
          <w:name w:val="Obecné"/>
          <w:gallery w:val="placeholder"/>
        </w:category>
        <w:types>
          <w:type w:val="bbPlcHdr"/>
        </w:types>
        <w:behaviors>
          <w:behavior w:val="content"/>
        </w:behaviors>
        <w:guid w:val="{06F7EAC8-8ABE-4BC0-8DFF-A0756D46E926}"/>
      </w:docPartPr>
      <w:docPartBody>
        <w:p w:rsidR="00843204" w:rsidRDefault="00130B10" w:rsidP="00130B10">
          <w:pPr>
            <w:pStyle w:val="856BCF0D355A4AB7BEF9F75D16C05424"/>
          </w:pPr>
          <w:r w:rsidRPr="00F81B53">
            <w:rPr>
              <w:b/>
              <w:color w:val="000000" w:themeColor="text1"/>
              <w:sz w:val="24"/>
            </w:rPr>
            <w:t xml:space="preserve"> </w:t>
          </w:r>
        </w:p>
      </w:docPartBody>
    </w:docPart>
    <w:docPart>
      <w:docPartPr>
        <w:name w:val="5FACE63B0B8B448EADE4A6FBB00EBB65"/>
        <w:category>
          <w:name w:val="Obecné"/>
          <w:gallery w:val="placeholder"/>
        </w:category>
        <w:types>
          <w:type w:val="bbPlcHdr"/>
        </w:types>
        <w:behaviors>
          <w:behavior w:val="content"/>
        </w:behaviors>
        <w:guid w:val="{B233138A-9E9A-4CBF-A3EA-2561B03DEF0D}"/>
      </w:docPartPr>
      <w:docPartBody>
        <w:p w:rsidR="00BA0CBA" w:rsidRDefault="007F1C48" w:rsidP="007F1C48">
          <w:pPr>
            <w:pStyle w:val="5FACE63B0B8B448EADE4A6FBB00EBB65"/>
          </w:pPr>
          <w:r w:rsidRPr="00F81B53">
            <w:rPr>
              <w:color w:val="000000" w:themeColor="text1"/>
            </w:rPr>
            <w:t xml:space="preserv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EE"/>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MT CE Black">
    <w:altName w:val="Arial Black"/>
    <w:charset w:val="00"/>
    <w:family w:val="swiss"/>
    <w:pitch w:val="variable"/>
    <w:sig w:usb0="00000007" w:usb1="00000000" w:usb2="00000000" w:usb3="00000000" w:csb0="00000013"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sDel="0" w:formatting="0" w:inkAnnotations="0"/>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E9604C"/>
    <w:rsid w:val="00053694"/>
    <w:rsid w:val="00066177"/>
    <w:rsid w:val="000822EF"/>
    <w:rsid w:val="000912BC"/>
    <w:rsid w:val="00095F5B"/>
    <w:rsid w:val="000A08CA"/>
    <w:rsid w:val="000C43F0"/>
    <w:rsid w:val="000F5151"/>
    <w:rsid w:val="000F5702"/>
    <w:rsid w:val="001227DF"/>
    <w:rsid w:val="00130B10"/>
    <w:rsid w:val="00133282"/>
    <w:rsid w:val="00140CD4"/>
    <w:rsid w:val="00153F12"/>
    <w:rsid w:val="001571A9"/>
    <w:rsid w:val="00186885"/>
    <w:rsid w:val="001A0284"/>
    <w:rsid w:val="001D6153"/>
    <w:rsid w:val="001F1DAF"/>
    <w:rsid w:val="00205F9C"/>
    <w:rsid w:val="00216FF3"/>
    <w:rsid w:val="002615C8"/>
    <w:rsid w:val="00262BB2"/>
    <w:rsid w:val="00290981"/>
    <w:rsid w:val="0029444C"/>
    <w:rsid w:val="002A1B07"/>
    <w:rsid w:val="002B60F4"/>
    <w:rsid w:val="002E789C"/>
    <w:rsid w:val="00333CA7"/>
    <w:rsid w:val="003478F5"/>
    <w:rsid w:val="00361517"/>
    <w:rsid w:val="00390DDF"/>
    <w:rsid w:val="003915D8"/>
    <w:rsid w:val="00392F29"/>
    <w:rsid w:val="003B6CA1"/>
    <w:rsid w:val="003E1285"/>
    <w:rsid w:val="003F37DC"/>
    <w:rsid w:val="00405758"/>
    <w:rsid w:val="00415E84"/>
    <w:rsid w:val="00446133"/>
    <w:rsid w:val="00473ECA"/>
    <w:rsid w:val="004F34FA"/>
    <w:rsid w:val="004F4720"/>
    <w:rsid w:val="005137C9"/>
    <w:rsid w:val="005253E2"/>
    <w:rsid w:val="00567296"/>
    <w:rsid w:val="005819B5"/>
    <w:rsid w:val="00595645"/>
    <w:rsid w:val="005F0742"/>
    <w:rsid w:val="005F5E56"/>
    <w:rsid w:val="005F645B"/>
    <w:rsid w:val="00624961"/>
    <w:rsid w:val="006274C6"/>
    <w:rsid w:val="006327A7"/>
    <w:rsid w:val="00634106"/>
    <w:rsid w:val="006678E1"/>
    <w:rsid w:val="006B1F51"/>
    <w:rsid w:val="006B4104"/>
    <w:rsid w:val="007231B2"/>
    <w:rsid w:val="007403A0"/>
    <w:rsid w:val="007744EA"/>
    <w:rsid w:val="00787E11"/>
    <w:rsid w:val="007A41FD"/>
    <w:rsid w:val="007A53C0"/>
    <w:rsid w:val="007C073E"/>
    <w:rsid w:val="007D611C"/>
    <w:rsid w:val="007F1C48"/>
    <w:rsid w:val="00816F02"/>
    <w:rsid w:val="00833ADC"/>
    <w:rsid w:val="00843204"/>
    <w:rsid w:val="008649CD"/>
    <w:rsid w:val="008735DF"/>
    <w:rsid w:val="008B6E63"/>
    <w:rsid w:val="008C765C"/>
    <w:rsid w:val="008F4FA3"/>
    <w:rsid w:val="009006E9"/>
    <w:rsid w:val="009068F1"/>
    <w:rsid w:val="00930776"/>
    <w:rsid w:val="00930D8E"/>
    <w:rsid w:val="00933783"/>
    <w:rsid w:val="00955EC7"/>
    <w:rsid w:val="00982066"/>
    <w:rsid w:val="00992DC5"/>
    <w:rsid w:val="009B45BF"/>
    <w:rsid w:val="009C601C"/>
    <w:rsid w:val="009D5B11"/>
    <w:rsid w:val="009E4ABE"/>
    <w:rsid w:val="009F689E"/>
    <w:rsid w:val="00A046C9"/>
    <w:rsid w:val="00A2046A"/>
    <w:rsid w:val="00A90ECB"/>
    <w:rsid w:val="00A96A31"/>
    <w:rsid w:val="00A97ACE"/>
    <w:rsid w:val="00AA4C86"/>
    <w:rsid w:val="00AA5B36"/>
    <w:rsid w:val="00AB50D6"/>
    <w:rsid w:val="00B227C6"/>
    <w:rsid w:val="00B628B6"/>
    <w:rsid w:val="00B86908"/>
    <w:rsid w:val="00B92797"/>
    <w:rsid w:val="00BA0CBA"/>
    <w:rsid w:val="00BD4F13"/>
    <w:rsid w:val="00BF5815"/>
    <w:rsid w:val="00C02180"/>
    <w:rsid w:val="00C10AD9"/>
    <w:rsid w:val="00C22723"/>
    <w:rsid w:val="00C37CD9"/>
    <w:rsid w:val="00C60556"/>
    <w:rsid w:val="00C6147F"/>
    <w:rsid w:val="00C849EC"/>
    <w:rsid w:val="00CD3E18"/>
    <w:rsid w:val="00CD4DC2"/>
    <w:rsid w:val="00CD5309"/>
    <w:rsid w:val="00CF3845"/>
    <w:rsid w:val="00D022CC"/>
    <w:rsid w:val="00D268D1"/>
    <w:rsid w:val="00D52E48"/>
    <w:rsid w:val="00D87D46"/>
    <w:rsid w:val="00D912AC"/>
    <w:rsid w:val="00D9588D"/>
    <w:rsid w:val="00DB404E"/>
    <w:rsid w:val="00E31B91"/>
    <w:rsid w:val="00E32A7D"/>
    <w:rsid w:val="00E364A5"/>
    <w:rsid w:val="00E44D69"/>
    <w:rsid w:val="00E47495"/>
    <w:rsid w:val="00E603DD"/>
    <w:rsid w:val="00E65AE1"/>
    <w:rsid w:val="00E9604C"/>
    <w:rsid w:val="00EB7F9D"/>
    <w:rsid w:val="00EF174F"/>
    <w:rsid w:val="00F012EE"/>
    <w:rsid w:val="00F0373C"/>
    <w:rsid w:val="00F07808"/>
    <w:rsid w:val="00F45A48"/>
    <w:rsid w:val="00FA2366"/>
    <w:rsid w:val="00FA4CEE"/>
    <w:rsid w:val="00FC010E"/>
    <w:rsid w:val="00FE1B07"/>
    <w:rsid w:val="00FE1B31"/>
    <w:rsid w:val="00FE7CD0"/>
    <w:rsid w:val="00FF609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9D5B11"/>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130B10"/>
    <w:rPr>
      <w:color w:val="808080"/>
    </w:rPr>
  </w:style>
  <w:style w:type="paragraph" w:customStyle="1" w:styleId="0842CD71C9E94474AB914EBFB41654DB">
    <w:name w:val="0842CD71C9E94474AB914EBFB41654DB"/>
    <w:rsid w:val="00C60556"/>
  </w:style>
  <w:style w:type="paragraph" w:customStyle="1" w:styleId="B65AFCA5262346089ACA6CBF2B8C6EE6">
    <w:name w:val="B65AFCA5262346089ACA6CBF2B8C6EE6"/>
    <w:rsid w:val="00C60556"/>
  </w:style>
  <w:style w:type="paragraph" w:customStyle="1" w:styleId="856BCF0D355A4AB7BEF9F75D16C05424">
    <w:name w:val="856BCF0D355A4AB7BEF9F75D16C05424"/>
    <w:rsid w:val="00130B10"/>
  </w:style>
  <w:style w:type="paragraph" w:customStyle="1" w:styleId="5FACE63B0B8B448EADE4A6FBB00EBB65">
    <w:name w:val="5FACE63B0B8B448EADE4A6FBB00EBB65"/>
    <w:rsid w:val="007F1C48"/>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1DEBA5-3224-448F-BB22-BD20485138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15915</Words>
  <Characters>93903</Characters>
  <Application>Microsoft Office Word</Application>
  <DocSecurity>0</DocSecurity>
  <Lines>782</Lines>
  <Paragraphs>219</Paragraphs>
  <ScaleCrop>false</ScaleCrop>
  <HeadingPairs>
    <vt:vector size="2" baseType="variant">
      <vt:variant>
        <vt:lpstr>Název</vt:lpstr>
      </vt:variant>
      <vt:variant>
        <vt:i4>1</vt:i4>
      </vt:variant>
    </vt:vector>
  </HeadingPairs>
  <TitlesOfParts>
    <vt:vector size="1" baseType="lpstr">
      <vt:lpstr/>
    </vt:vector>
  </TitlesOfParts>
  <LinksUpToDate>false</LinksUpToDate>
  <CharactersWithSpaces>109599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2019-05-09T11:08:00Z</dcterms:created>
  <dcterms:modified xsi:type="dcterms:W3CDTF">2023-01-12T08:38:00Z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3f08ec5-d6d9-4227-8387-ccbfcb3632c4_Enabled">
    <vt:lpwstr>true</vt:lpwstr>
  </property>
  <property fmtid="{D5CDD505-2E9C-101B-9397-08002B2CF9AE}" pid="3" name="MSIP_Label_43f08ec5-d6d9-4227-8387-ccbfcb3632c4_SetDate">
    <vt:lpwstr>2023-01-12T07:39:39Z</vt:lpwstr>
  </property>
  <property fmtid="{D5CDD505-2E9C-101B-9397-08002B2CF9AE}" pid="4" name="MSIP_Label_43f08ec5-d6d9-4227-8387-ccbfcb3632c4_Method">
    <vt:lpwstr>Standard</vt:lpwstr>
  </property>
  <property fmtid="{D5CDD505-2E9C-101B-9397-08002B2CF9AE}" pid="5" name="MSIP_Label_43f08ec5-d6d9-4227-8387-ccbfcb3632c4_Name">
    <vt:lpwstr>Sweco Restricted</vt:lpwstr>
  </property>
  <property fmtid="{D5CDD505-2E9C-101B-9397-08002B2CF9AE}" pid="6" name="MSIP_Label_43f08ec5-d6d9-4227-8387-ccbfcb3632c4_SiteId">
    <vt:lpwstr>b7872ef0-9a00-4c18-8a4a-c7d25c778a9e</vt:lpwstr>
  </property>
  <property fmtid="{D5CDD505-2E9C-101B-9397-08002B2CF9AE}" pid="7" name="MSIP_Label_43f08ec5-d6d9-4227-8387-ccbfcb3632c4_ActionId">
    <vt:lpwstr>b9f46856-ef31-4ea6-88f2-806f74b004fc</vt:lpwstr>
  </property>
  <property fmtid="{D5CDD505-2E9C-101B-9397-08002B2CF9AE}" pid="8" name="MSIP_Label_43f08ec5-d6d9-4227-8387-ccbfcb3632c4_ContentBits">
    <vt:lpwstr>0</vt:lpwstr>
  </property>
</Properties>
</file>