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205" w:rsidRPr="00E87E04" w:rsidRDefault="00433205" w:rsidP="0040236D">
      <w:pPr>
        <w:pStyle w:val="Zkladntext"/>
        <w:jc w:val="center"/>
        <w:rPr>
          <w:b/>
          <w:sz w:val="24"/>
          <w:szCs w:val="24"/>
        </w:rPr>
      </w:pPr>
    </w:p>
    <w:p w:rsidR="00433205" w:rsidRPr="00E87E04" w:rsidRDefault="00433205" w:rsidP="0040236D">
      <w:pPr>
        <w:pStyle w:val="Zkladntext"/>
        <w:jc w:val="center"/>
        <w:rPr>
          <w:b/>
          <w:sz w:val="24"/>
          <w:szCs w:val="24"/>
        </w:rPr>
      </w:pPr>
    </w:p>
    <w:p w:rsidR="00433205" w:rsidRPr="00E87E04" w:rsidRDefault="00433205" w:rsidP="0040236D">
      <w:pPr>
        <w:pStyle w:val="Zkladntext"/>
        <w:jc w:val="center"/>
        <w:rPr>
          <w:b/>
          <w:sz w:val="24"/>
          <w:szCs w:val="24"/>
        </w:rPr>
      </w:pPr>
    </w:p>
    <w:p w:rsidR="00D06821" w:rsidRPr="00E87E04" w:rsidRDefault="00D06821" w:rsidP="00D06821">
      <w:pPr>
        <w:pStyle w:val="Zkladntext"/>
        <w:jc w:val="center"/>
        <w:rPr>
          <w:b/>
          <w:sz w:val="24"/>
          <w:szCs w:val="24"/>
        </w:rPr>
      </w:pPr>
    </w:p>
    <w:p w:rsidR="002E197A" w:rsidRPr="00E87E04" w:rsidRDefault="006A20F7" w:rsidP="00D06821">
      <w:pPr>
        <w:jc w:val="center"/>
        <w:rPr>
          <w:b/>
        </w:rPr>
      </w:pPr>
      <w:r>
        <w:rPr>
          <w:b/>
          <w:sz w:val="24"/>
          <w:szCs w:val="24"/>
        </w:rPr>
        <w:t>MORAVA, TLUMAČOV – OCHRANNÁ HRÁZ</w:t>
      </w:r>
    </w:p>
    <w:p w:rsidR="002E197A" w:rsidRPr="00E87E04" w:rsidRDefault="007A6684" w:rsidP="00D06821">
      <w:pPr>
        <w:jc w:val="center"/>
        <w:rPr>
          <w:b/>
        </w:rPr>
      </w:pPr>
      <w:r w:rsidRPr="00E87E04">
        <w:rPr>
          <w:rFonts w:cs="Arial"/>
          <w:b/>
          <w:bCs/>
        </w:rPr>
        <w:t>SO</w:t>
      </w:r>
      <w:r w:rsidR="006A20F7">
        <w:rPr>
          <w:rFonts w:cs="Arial"/>
          <w:b/>
          <w:bCs/>
        </w:rPr>
        <w:t xml:space="preserve"> 20</w:t>
      </w:r>
      <w:r w:rsidR="00250728">
        <w:rPr>
          <w:rFonts w:cs="Arial"/>
          <w:b/>
          <w:bCs/>
        </w:rPr>
        <w:t>1</w:t>
      </w:r>
      <w:r w:rsidRPr="00E87E04">
        <w:rPr>
          <w:rFonts w:cs="Arial"/>
          <w:b/>
          <w:bCs/>
        </w:rPr>
        <w:t xml:space="preserve"> </w:t>
      </w:r>
      <w:r w:rsidR="006A20F7">
        <w:rPr>
          <w:rFonts w:cs="Arial"/>
          <w:b/>
          <w:bCs/>
        </w:rPr>
        <w:t xml:space="preserve">Zvýšení ochranné hráze na </w:t>
      </w:r>
      <w:r w:rsidR="00250728">
        <w:rPr>
          <w:rFonts w:cs="Arial"/>
          <w:b/>
          <w:bCs/>
        </w:rPr>
        <w:t>L</w:t>
      </w:r>
      <w:r w:rsidR="006A20F7">
        <w:rPr>
          <w:rFonts w:cs="Arial"/>
          <w:b/>
          <w:bCs/>
        </w:rPr>
        <w:t xml:space="preserve">B Mojeny </w:t>
      </w:r>
    </w:p>
    <w:p w:rsidR="002E197A" w:rsidRPr="00E87E04" w:rsidRDefault="002E197A" w:rsidP="00D06821">
      <w:pPr>
        <w:jc w:val="center"/>
        <w:rPr>
          <w:b/>
        </w:rPr>
      </w:pPr>
    </w:p>
    <w:p w:rsidR="00D06821" w:rsidRPr="00E87E04" w:rsidRDefault="00F334B4" w:rsidP="00D06821">
      <w:pPr>
        <w:jc w:val="center"/>
        <w:rPr>
          <w:b/>
        </w:rPr>
      </w:pPr>
      <w:r w:rsidRPr="00E87E04">
        <w:rPr>
          <w:b/>
        </w:rPr>
        <w:t>Technická zpráva</w:t>
      </w:r>
    </w:p>
    <w:p w:rsidR="006C5335" w:rsidRPr="00E87E04" w:rsidRDefault="006C5335"/>
    <w:p w:rsidR="006C5335" w:rsidRPr="00E87E04" w:rsidRDefault="006C5335"/>
    <w:p w:rsidR="006C5335" w:rsidRPr="00E87E04" w:rsidRDefault="00FB525B">
      <w:r w:rsidRPr="00E87E04">
        <w:t>OBSAH:</w:t>
      </w:r>
    </w:p>
    <w:p w:rsidR="006C5335" w:rsidRPr="00E87E04" w:rsidRDefault="006C5335">
      <w:pPr>
        <w:pStyle w:val="DefaultText"/>
        <w:rPr>
          <w:color w:val="auto"/>
        </w:rPr>
      </w:pPr>
    </w:p>
    <w:p w:rsidR="004C118A" w:rsidRPr="004C118A" w:rsidRDefault="00D737E8">
      <w:pPr>
        <w:pStyle w:val="Obsah1"/>
        <w:tabs>
          <w:tab w:val="left" w:pos="440"/>
          <w:tab w:val="right" w:leader="dot" w:pos="8777"/>
        </w:tabs>
        <w:rPr>
          <w:rFonts w:asciiTheme="minorHAnsi" w:eastAsiaTheme="minorEastAsia" w:hAnsiTheme="minorHAnsi" w:cstheme="minorBidi"/>
          <w:noProof/>
          <w:szCs w:val="22"/>
          <w:lang w:val="sk-SK" w:eastAsia="sk-SK"/>
        </w:rPr>
      </w:pPr>
      <w:r w:rsidRPr="004C118A">
        <w:fldChar w:fldCharType="begin"/>
      </w:r>
      <w:r w:rsidR="006C5335" w:rsidRPr="004C118A">
        <w:instrText xml:space="preserve"> TOC \o "1-6" </w:instrText>
      </w:r>
      <w:r w:rsidRPr="004C118A">
        <w:fldChar w:fldCharType="separate"/>
      </w:r>
      <w:r w:rsidR="004C118A" w:rsidRPr="004C118A">
        <w:rPr>
          <w:noProof/>
        </w:rPr>
        <w:t>1</w:t>
      </w:r>
      <w:r w:rsidR="004C118A" w:rsidRPr="004C118A">
        <w:rPr>
          <w:rFonts w:asciiTheme="minorHAnsi" w:eastAsiaTheme="minorEastAsia" w:hAnsiTheme="minorHAnsi" w:cstheme="minorBidi"/>
          <w:noProof/>
          <w:szCs w:val="22"/>
          <w:lang w:val="sk-SK" w:eastAsia="sk-SK"/>
        </w:rPr>
        <w:tab/>
      </w:r>
      <w:r w:rsidR="004C118A" w:rsidRPr="004C118A">
        <w:rPr>
          <w:noProof/>
        </w:rPr>
        <w:t xml:space="preserve"> Architektonické a stavebně technické řešení</w:t>
      </w:r>
      <w:r w:rsidR="004C118A" w:rsidRPr="004C118A">
        <w:rPr>
          <w:noProof/>
        </w:rPr>
        <w:tab/>
      </w:r>
      <w:r w:rsidRPr="004C118A">
        <w:rPr>
          <w:noProof/>
        </w:rPr>
        <w:fldChar w:fldCharType="begin"/>
      </w:r>
      <w:r w:rsidR="004C118A" w:rsidRPr="004C118A">
        <w:rPr>
          <w:noProof/>
        </w:rPr>
        <w:instrText xml:space="preserve"> PAGEREF _Toc498065445 \h </w:instrText>
      </w:r>
      <w:r w:rsidRPr="004C118A">
        <w:rPr>
          <w:noProof/>
        </w:rPr>
      </w:r>
      <w:r w:rsidRPr="004C118A">
        <w:rPr>
          <w:noProof/>
        </w:rPr>
        <w:fldChar w:fldCharType="separate"/>
      </w:r>
      <w:r w:rsidR="00320F09">
        <w:rPr>
          <w:noProof/>
        </w:rPr>
        <w:t>2</w:t>
      </w:r>
      <w:r w:rsidRPr="004C118A">
        <w:rPr>
          <w:noProof/>
        </w:rPr>
        <w:fldChar w:fldCharType="end"/>
      </w:r>
    </w:p>
    <w:p w:rsidR="004C118A" w:rsidRPr="004C118A" w:rsidRDefault="004C118A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</w:pPr>
      <w:r w:rsidRPr="004C118A">
        <w:rPr>
          <w:bCs/>
          <w:noProof/>
          <w:color w:val="auto"/>
        </w:rPr>
        <w:t>1.1</w:t>
      </w:r>
      <w:r w:rsidRPr="004C118A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  <w:tab/>
      </w:r>
      <w:r w:rsidRPr="004C118A">
        <w:rPr>
          <w:noProof/>
          <w:color w:val="auto"/>
        </w:rPr>
        <w:t>Účel objektu</w:t>
      </w:r>
      <w:r w:rsidRPr="004C118A">
        <w:rPr>
          <w:noProof/>
          <w:color w:val="auto"/>
        </w:rPr>
        <w:tab/>
      </w:r>
      <w:r w:rsidR="00D737E8" w:rsidRPr="004C118A">
        <w:rPr>
          <w:noProof/>
          <w:color w:val="auto"/>
        </w:rPr>
        <w:fldChar w:fldCharType="begin"/>
      </w:r>
      <w:r w:rsidRPr="004C118A">
        <w:rPr>
          <w:noProof/>
          <w:color w:val="auto"/>
        </w:rPr>
        <w:instrText xml:space="preserve"> PAGEREF _Toc498065446 \h </w:instrText>
      </w:r>
      <w:r w:rsidR="00D737E8" w:rsidRPr="004C118A">
        <w:rPr>
          <w:noProof/>
          <w:color w:val="auto"/>
        </w:rPr>
      </w:r>
      <w:r w:rsidR="00D737E8" w:rsidRPr="004C118A">
        <w:rPr>
          <w:noProof/>
          <w:color w:val="auto"/>
        </w:rPr>
        <w:fldChar w:fldCharType="separate"/>
      </w:r>
      <w:r w:rsidR="00320F09">
        <w:rPr>
          <w:noProof/>
          <w:color w:val="auto"/>
        </w:rPr>
        <w:t>2</w:t>
      </w:r>
      <w:r w:rsidR="00D737E8" w:rsidRPr="004C118A">
        <w:rPr>
          <w:noProof/>
          <w:color w:val="auto"/>
        </w:rPr>
        <w:fldChar w:fldCharType="end"/>
      </w:r>
    </w:p>
    <w:p w:rsidR="004C118A" w:rsidRPr="004C118A" w:rsidRDefault="004C118A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</w:pPr>
      <w:r w:rsidRPr="004C118A">
        <w:rPr>
          <w:bCs/>
          <w:noProof/>
          <w:color w:val="auto"/>
        </w:rPr>
        <w:t>1.2</w:t>
      </w:r>
      <w:r w:rsidRPr="004C118A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  <w:tab/>
      </w:r>
      <w:r w:rsidRPr="004C118A">
        <w:rPr>
          <w:noProof/>
          <w:color w:val="auto"/>
        </w:rPr>
        <w:t>Architektonické, funkční, dispoziční a výtvarné řešení a řešení vegetačních úprav okolí objektu, včetně řešení přístupu a užívání objektu osobami s omezenou schopností pohybu</w:t>
      </w:r>
      <w:r w:rsidRPr="004C118A">
        <w:rPr>
          <w:noProof/>
          <w:color w:val="auto"/>
        </w:rPr>
        <w:tab/>
      </w:r>
      <w:r w:rsidR="00D737E8" w:rsidRPr="004C118A">
        <w:rPr>
          <w:noProof/>
          <w:color w:val="auto"/>
        </w:rPr>
        <w:fldChar w:fldCharType="begin"/>
      </w:r>
      <w:r w:rsidRPr="004C118A">
        <w:rPr>
          <w:noProof/>
          <w:color w:val="auto"/>
        </w:rPr>
        <w:instrText xml:space="preserve"> PAGEREF _Toc498065447 \h </w:instrText>
      </w:r>
      <w:r w:rsidR="00D737E8" w:rsidRPr="004C118A">
        <w:rPr>
          <w:noProof/>
          <w:color w:val="auto"/>
        </w:rPr>
      </w:r>
      <w:r w:rsidR="00D737E8" w:rsidRPr="004C118A">
        <w:rPr>
          <w:noProof/>
          <w:color w:val="auto"/>
        </w:rPr>
        <w:fldChar w:fldCharType="separate"/>
      </w:r>
      <w:r w:rsidR="00320F09">
        <w:rPr>
          <w:noProof/>
          <w:color w:val="auto"/>
        </w:rPr>
        <w:t>2</w:t>
      </w:r>
      <w:r w:rsidR="00D737E8" w:rsidRPr="004C118A">
        <w:rPr>
          <w:noProof/>
          <w:color w:val="auto"/>
        </w:rPr>
        <w:fldChar w:fldCharType="end"/>
      </w:r>
    </w:p>
    <w:p w:rsidR="004C118A" w:rsidRPr="004C118A" w:rsidRDefault="004C118A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</w:pPr>
      <w:r w:rsidRPr="004C118A">
        <w:rPr>
          <w:bCs/>
          <w:noProof/>
          <w:color w:val="auto"/>
        </w:rPr>
        <w:t>1.3</w:t>
      </w:r>
      <w:r w:rsidRPr="004C118A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  <w:tab/>
      </w:r>
      <w:r w:rsidRPr="004C118A">
        <w:rPr>
          <w:noProof/>
          <w:color w:val="auto"/>
        </w:rPr>
        <w:t>Kapacity, užitkové plochy, obestavěné prostory, zastavěné plochy, orientace, osvětlení a oslunění.</w:t>
      </w:r>
      <w:r w:rsidRPr="004C118A">
        <w:rPr>
          <w:noProof/>
          <w:color w:val="auto"/>
        </w:rPr>
        <w:tab/>
      </w:r>
      <w:r w:rsidR="00D737E8" w:rsidRPr="004C118A">
        <w:rPr>
          <w:noProof/>
          <w:color w:val="auto"/>
        </w:rPr>
        <w:fldChar w:fldCharType="begin"/>
      </w:r>
      <w:r w:rsidRPr="004C118A">
        <w:rPr>
          <w:noProof/>
          <w:color w:val="auto"/>
        </w:rPr>
        <w:instrText xml:space="preserve"> PAGEREF _Toc498065448 \h </w:instrText>
      </w:r>
      <w:r w:rsidR="00D737E8" w:rsidRPr="004C118A">
        <w:rPr>
          <w:noProof/>
          <w:color w:val="auto"/>
        </w:rPr>
      </w:r>
      <w:r w:rsidR="00D737E8" w:rsidRPr="004C118A">
        <w:rPr>
          <w:noProof/>
          <w:color w:val="auto"/>
        </w:rPr>
        <w:fldChar w:fldCharType="separate"/>
      </w:r>
      <w:r w:rsidR="00320F09">
        <w:rPr>
          <w:noProof/>
          <w:color w:val="auto"/>
        </w:rPr>
        <w:t>2</w:t>
      </w:r>
      <w:r w:rsidR="00D737E8" w:rsidRPr="004C118A">
        <w:rPr>
          <w:noProof/>
          <w:color w:val="auto"/>
        </w:rPr>
        <w:fldChar w:fldCharType="end"/>
      </w:r>
    </w:p>
    <w:p w:rsidR="004C118A" w:rsidRPr="004C118A" w:rsidRDefault="004C118A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</w:pPr>
      <w:r w:rsidRPr="004C118A">
        <w:rPr>
          <w:bCs/>
          <w:noProof/>
          <w:color w:val="auto"/>
        </w:rPr>
        <w:t>1.4</w:t>
      </w:r>
      <w:r w:rsidRPr="004C118A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  <w:tab/>
      </w:r>
      <w:r w:rsidRPr="004C118A">
        <w:rPr>
          <w:noProof/>
          <w:color w:val="auto"/>
        </w:rPr>
        <w:t>Technické a konstrukční řešení objektu SO 201</w:t>
      </w:r>
      <w:r w:rsidRPr="004C118A">
        <w:rPr>
          <w:noProof/>
          <w:color w:val="auto"/>
        </w:rPr>
        <w:tab/>
      </w:r>
      <w:r w:rsidR="00D737E8" w:rsidRPr="004C118A">
        <w:rPr>
          <w:noProof/>
          <w:color w:val="auto"/>
        </w:rPr>
        <w:fldChar w:fldCharType="begin"/>
      </w:r>
      <w:r w:rsidRPr="004C118A">
        <w:rPr>
          <w:noProof/>
          <w:color w:val="auto"/>
        </w:rPr>
        <w:instrText xml:space="preserve"> PAGEREF _Toc498065449 \h </w:instrText>
      </w:r>
      <w:r w:rsidR="00D737E8" w:rsidRPr="004C118A">
        <w:rPr>
          <w:noProof/>
          <w:color w:val="auto"/>
        </w:rPr>
      </w:r>
      <w:r w:rsidR="00D737E8" w:rsidRPr="004C118A">
        <w:rPr>
          <w:noProof/>
          <w:color w:val="auto"/>
        </w:rPr>
        <w:fldChar w:fldCharType="separate"/>
      </w:r>
      <w:r w:rsidR="00320F09">
        <w:rPr>
          <w:noProof/>
          <w:color w:val="auto"/>
        </w:rPr>
        <w:t>3</w:t>
      </w:r>
      <w:r w:rsidR="00D737E8" w:rsidRPr="004C118A">
        <w:rPr>
          <w:noProof/>
          <w:color w:val="auto"/>
        </w:rPr>
        <w:fldChar w:fldCharType="end"/>
      </w:r>
    </w:p>
    <w:p w:rsidR="004C118A" w:rsidRPr="004C118A" w:rsidRDefault="004C118A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</w:pPr>
      <w:r w:rsidRPr="004C118A">
        <w:rPr>
          <w:rFonts w:eastAsia="Calibri"/>
          <w:bCs/>
          <w:noProof/>
          <w:color w:val="auto"/>
          <w:lang w:eastAsia="en-US"/>
        </w:rPr>
        <w:t>1.5</w:t>
      </w:r>
      <w:r w:rsidRPr="004C118A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  <w:tab/>
      </w:r>
      <w:r w:rsidRPr="004C118A">
        <w:rPr>
          <w:rFonts w:eastAsia="Calibri"/>
          <w:noProof/>
          <w:color w:val="auto"/>
          <w:lang w:eastAsia="en-US"/>
        </w:rPr>
        <w:t>Konstrukční a materiálové řešení.</w:t>
      </w:r>
      <w:r w:rsidRPr="004C118A">
        <w:rPr>
          <w:noProof/>
          <w:color w:val="auto"/>
        </w:rPr>
        <w:tab/>
      </w:r>
      <w:r w:rsidR="00D737E8" w:rsidRPr="004C118A">
        <w:rPr>
          <w:noProof/>
          <w:color w:val="auto"/>
        </w:rPr>
        <w:fldChar w:fldCharType="begin"/>
      </w:r>
      <w:r w:rsidRPr="004C118A">
        <w:rPr>
          <w:noProof/>
          <w:color w:val="auto"/>
        </w:rPr>
        <w:instrText xml:space="preserve"> PAGEREF _Toc498065450 \h </w:instrText>
      </w:r>
      <w:r w:rsidR="00D737E8" w:rsidRPr="004C118A">
        <w:rPr>
          <w:noProof/>
          <w:color w:val="auto"/>
        </w:rPr>
      </w:r>
      <w:r w:rsidR="00D737E8" w:rsidRPr="004C118A">
        <w:rPr>
          <w:noProof/>
          <w:color w:val="auto"/>
        </w:rPr>
        <w:fldChar w:fldCharType="separate"/>
      </w:r>
      <w:r w:rsidR="00320F09">
        <w:rPr>
          <w:noProof/>
          <w:color w:val="auto"/>
        </w:rPr>
        <w:t>5</w:t>
      </w:r>
      <w:r w:rsidR="00D737E8" w:rsidRPr="004C118A">
        <w:rPr>
          <w:noProof/>
          <w:color w:val="auto"/>
        </w:rPr>
        <w:fldChar w:fldCharType="end"/>
      </w:r>
    </w:p>
    <w:p w:rsidR="004C118A" w:rsidRPr="004C118A" w:rsidRDefault="004C118A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</w:pPr>
      <w:r w:rsidRPr="004C118A">
        <w:rPr>
          <w:bCs/>
          <w:noProof/>
          <w:color w:val="auto"/>
        </w:rPr>
        <w:t>1.6</w:t>
      </w:r>
      <w:r w:rsidRPr="004C118A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  <w:tab/>
      </w:r>
      <w:r w:rsidRPr="004C118A">
        <w:rPr>
          <w:noProof/>
          <w:color w:val="auto"/>
        </w:rPr>
        <w:t>Vliv objektu a jeho užívání na životní prostředí</w:t>
      </w:r>
      <w:r w:rsidRPr="004C118A">
        <w:rPr>
          <w:noProof/>
          <w:color w:val="auto"/>
        </w:rPr>
        <w:tab/>
      </w:r>
      <w:r w:rsidR="00D737E8" w:rsidRPr="004C118A">
        <w:rPr>
          <w:noProof/>
          <w:color w:val="auto"/>
        </w:rPr>
        <w:fldChar w:fldCharType="begin"/>
      </w:r>
      <w:r w:rsidRPr="004C118A">
        <w:rPr>
          <w:noProof/>
          <w:color w:val="auto"/>
        </w:rPr>
        <w:instrText xml:space="preserve"> PAGEREF _Toc498065451 \h </w:instrText>
      </w:r>
      <w:r w:rsidR="00D737E8" w:rsidRPr="004C118A">
        <w:rPr>
          <w:noProof/>
          <w:color w:val="auto"/>
        </w:rPr>
      </w:r>
      <w:r w:rsidR="00D737E8" w:rsidRPr="004C118A">
        <w:rPr>
          <w:noProof/>
          <w:color w:val="auto"/>
        </w:rPr>
        <w:fldChar w:fldCharType="separate"/>
      </w:r>
      <w:r w:rsidR="00320F09">
        <w:rPr>
          <w:noProof/>
          <w:color w:val="auto"/>
        </w:rPr>
        <w:t>6</w:t>
      </w:r>
      <w:r w:rsidR="00D737E8" w:rsidRPr="004C118A">
        <w:rPr>
          <w:noProof/>
          <w:color w:val="auto"/>
        </w:rPr>
        <w:fldChar w:fldCharType="end"/>
      </w:r>
    </w:p>
    <w:p w:rsidR="004C118A" w:rsidRPr="004C118A" w:rsidRDefault="004C118A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</w:pPr>
      <w:r w:rsidRPr="004C118A">
        <w:rPr>
          <w:bCs/>
          <w:noProof/>
          <w:color w:val="auto"/>
        </w:rPr>
        <w:t>1.7</w:t>
      </w:r>
      <w:r w:rsidRPr="004C118A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sk-SK" w:eastAsia="sk-SK"/>
        </w:rPr>
        <w:tab/>
      </w:r>
      <w:r w:rsidRPr="004C118A">
        <w:rPr>
          <w:noProof/>
          <w:color w:val="auto"/>
        </w:rPr>
        <w:t>Dodržení obecných technických požadavků na výstavbu</w:t>
      </w:r>
      <w:r w:rsidRPr="004C118A">
        <w:rPr>
          <w:noProof/>
          <w:color w:val="auto"/>
        </w:rPr>
        <w:tab/>
      </w:r>
      <w:r w:rsidR="00D737E8" w:rsidRPr="004C118A">
        <w:rPr>
          <w:noProof/>
          <w:color w:val="auto"/>
        </w:rPr>
        <w:fldChar w:fldCharType="begin"/>
      </w:r>
      <w:r w:rsidRPr="004C118A">
        <w:rPr>
          <w:noProof/>
          <w:color w:val="auto"/>
        </w:rPr>
        <w:instrText xml:space="preserve"> PAGEREF _Toc498065452 \h </w:instrText>
      </w:r>
      <w:r w:rsidR="00D737E8" w:rsidRPr="004C118A">
        <w:rPr>
          <w:noProof/>
          <w:color w:val="auto"/>
        </w:rPr>
      </w:r>
      <w:r w:rsidR="00D737E8" w:rsidRPr="004C118A">
        <w:rPr>
          <w:noProof/>
          <w:color w:val="auto"/>
        </w:rPr>
        <w:fldChar w:fldCharType="separate"/>
      </w:r>
      <w:r w:rsidR="00320F09">
        <w:rPr>
          <w:noProof/>
          <w:color w:val="auto"/>
        </w:rPr>
        <w:t>6</w:t>
      </w:r>
      <w:r w:rsidR="00D737E8" w:rsidRPr="004C118A">
        <w:rPr>
          <w:noProof/>
          <w:color w:val="auto"/>
        </w:rPr>
        <w:fldChar w:fldCharType="end"/>
      </w:r>
    </w:p>
    <w:p w:rsidR="00F9785C" w:rsidRPr="004C118A" w:rsidRDefault="00D737E8" w:rsidP="00F9785C">
      <w:pPr>
        <w:pStyle w:val="Obsah2"/>
        <w:tabs>
          <w:tab w:val="left" w:pos="880"/>
          <w:tab w:val="right" w:leader="dot" w:pos="9060"/>
        </w:tabs>
        <w:rPr>
          <w:rFonts w:ascii="Times New Roman" w:eastAsia="Times New Roman" w:hAnsi="Times New Roman"/>
          <w:color w:val="auto"/>
          <w:sz w:val="24"/>
          <w:szCs w:val="24"/>
        </w:rPr>
      </w:pPr>
      <w:r w:rsidRPr="004C118A">
        <w:rPr>
          <w:color w:val="auto"/>
        </w:rPr>
        <w:fldChar w:fldCharType="end"/>
      </w:r>
    </w:p>
    <w:p w:rsidR="006244AA" w:rsidRPr="00E87E04" w:rsidRDefault="006C5335" w:rsidP="007F1871">
      <w:pPr>
        <w:numPr>
          <w:ilvl w:val="12"/>
          <w:numId w:val="0"/>
        </w:numPr>
        <w:tabs>
          <w:tab w:val="left" w:pos="567"/>
        </w:tabs>
        <w:rPr>
          <w:sz w:val="28"/>
          <w:szCs w:val="28"/>
        </w:rPr>
      </w:pPr>
      <w:r w:rsidRPr="004C118A">
        <w:br w:type="page"/>
      </w:r>
      <w:bookmarkStart w:id="0" w:name="_Toc244323379"/>
      <w:r w:rsidR="006244AA" w:rsidRPr="00E87E04">
        <w:rPr>
          <w:sz w:val="28"/>
          <w:szCs w:val="28"/>
        </w:rPr>
        <w:lastRenderedPageBreak/>
        <w:tab/>
      </w:r>
      <w:bookmarkStart w:id="1" w:name="_Toc246834272"/>
      <w:bookmarkStart w:id="2" w:name="_Toc265827341"/>
      <w:r w:rsidR="00825CF4" w:rsidRPr="00E87E04">
        <w:rPr>
          <w:sz w:val="28"/>
          <w:szCs w:val="28"/>
        </w:rPr>
        <w:t>D</w:t>
      </w:r>
      <w:r w:rsidR="007F1871" w:rsidRPr="00E87E04">
        <w:rPr>
          <w:sz w:val="28"/>
          <w:szCs w:val="28"/>
        </w:rPr>
        <w:t>.</w:t>
      </w:r>
      <w:r w:rsidR="006244AA" w:rsidRPr="00E87E04">
        <w:rPr>
          <w:sz w:val="28"/>
          <w:szCs w:val="28"/>
        </w:rPr>
        <w:tab/>
        <w:t>TECHNICKÁ ZPRÁVA</w:t>
      </w:r>
      <w:bookmarkEnd w:id="0"/>
      <w:bookmarkEnd w:id="1"/>
      <w:bookmarkEnd w:id="2"/>
      <w:r w:rsidR="006244AA" w:rsidRPr="00E87E04">
        <w:rPr>
          <w:sz w:val="28"/>
          <w:szCs w:val="28"/>
        </w:rPr>
        <w:t xml:space="preserve"> </w:t>
      </w:r>
    </w:p>
    <w:p w:rsidR="006244AA" w:rsidRPr="00E87E04" w:rsidRDefault="006244AA" w:rsidP="007F1871">
      <w:pPr>
        <w:pStyle w:val="Nadpis1"/>
        <w:numPr>
          <w:ilvl w:val="0"/>
          <w:numId w:val="0"/>
        </w:numPr>
        <w:spacing w:before="120" w:after="120"/>
        <w:ind w:left="567"/>
      </w:pPr>
      <w:bookmarkStart w:id="3" w:name="_Toc244323380"/>
      <w:bookmarkStart w:id="4" w:name="_Toc246834273"/>
      <w:bookmarkStart w:id="5" w:name="_Toc265827342"/>
      <w:bookmarkStart w:id="6" w:name="_Toc498065445"/>
      <w:r w:rsidRPr="00E87E04">
        <w:t>1</w:t>
      </w:r>
      <w:r w:rsidRPr="00E87E04">
        <w:tab/>
      </w:r>
      <w:r w:rsidRPr="00E87E04">
        <w:tab/>
        <w:t>Architektonické a stavebně technické řešení</w:t>
      </w:r>
      <w:bookmarkEnd w:id="3"/>
      <w:bookmarkEnd w:id="4"/>
      <w:bookmarkEnd w:id="5"/>
      <w:bookmarkEnd w:id="6"/>
    </w:p>
    <w:p w:rsidR="006244AA" w:rsidRPr="00E87E04" w:rsidRDefault="006244AA" w:rsidP="007F1871">
      <w:pPr>
        <w:pStyle w:val="Nadpis2"/>
        <w:numPr>
          <w:ilvl w:val="1"/>
          <w:numId w:val="4"/>
        </w:numPr>
        <w:ind w:left="1276" w:hanging="426"/>
      </w:pPr>
      <w:bookmarkStart w:id="7" w:name="_Toc244323381"/>
      <w:bookmarkStart w:id="8" w:name="_Toc246834274"/>
      <w:r w:rsidRPr="00E87E04">
        <w:t xml:space="preserve">  </w:t>
      </w:r>
      <w:bookmarkStart w:id="9" w:name="_Toc265827343"/>
      <w:bookmarkStart w:id="10" w:name="_Toc498065446"/>
      <w:r w:rsidRPr="00E87E04">
        <w:t>Účel objektu</w:t>
      </w:r>
      <w:bookmarkEnd w:id="7"/>
      <w:bookmarkEnd w:id="8"/>
      <w:bookmarkEnd w:id="9"/>
      <w:bookmarkEnd w:id="10"/>
    </w:p>
    <w:p w:rsidR="0035504B" w:rsidRDefault="007A6684" w:rsidP="007A6684">
      <w:pPr>
        <w:autoSpaceDE w:val="0"/>
        <w:autoSpaceDN w:val="0"/>
        <w:adjustRightInd w:val="0"/>
        <w:spacing w:line="360" w:lineRule="auto"/>
        <w:ind w:left="709" w:hanging="709"/>
        <w:jc w:val="both"/>
        <w:rPr>
          <w:rFonts w:cs="Arial"/>
        </w:rPr>
      </w:pPr>
      <w:r w:rsidRPr="00E87E04">
        <w:rPr>
          <w:rFonts w:cs="Arial"/>
        </w:rPr>
        <w:tab/>
        <w:t>Stavební objekt je souč</w:t>
      </w:r>
      <w:r w:rsidR="0035504B">
        <w:rPr>
          <w:rFonts w:cs="Arial"/>
        </w:rPr>
        <w:t>ástí protipovodňových opatření v levobřežním inundačním území od řeky Moravy a rovněž od Říčky Mojeny při okraji zástavby obce Tlumačov. Ochranná hráz SO 20</w:t>
      </w:r>
      <w:r w:rsidR="004F5C29">
        <w:rPr>
          <w:rFonts w:cs="Arial"/>
        </w:rPr>
        <w:t>1</w:t>
      </w:r>
      <w:r w:rsidR="0035504B">
        <w:rPr>
          <w:rFonts w:cs="Arial"/>
        </w:rPr>
        <w:t xml:space="preserve"> navazuje na objekt </w:t>
      </w:r>
      <w:r w:rsidR="004F5C29">
        <w:rPr>
          <w:rFonts w:cs="Arial"/>
        </w:rPr>
        <w:t xml:space="preserve">SO 101 </w:t>
      </w:r>
      <w:r w:rsidR="00821619">
        <w:rPr>
          <w:rFonts w:cs="Arial"/>
        </w:rPr>
        <w:t>Ochranná hráz na PB Hlavničky</w:t>
      </w:r>
      <w:r w:rsidR="0035504B">
        <w:rPr>
          <w:rFonts w:cs="Arial"/>
        </w:rPr>
        <w:t xml:space="preserve">. </w:t>
      </w:r>
      <w:r w:rsidR="003A2D0B">
        <w:rPr>
          <w:rFonts w:cs="Arial"/>
        </w:rPr>
        <w:t xml:space="preserve">Předmětem tohoto objektu je rekonstrukce části ochranné hráze </w:t>
      </w:r>
      <w:r w:rsidR="003A2D0B" w:rsidRPr="003A2D0B">
        <w:rPr>
          <w:rFonts w:cs="Arial"/>
        </w:rPr>
        <w:t>probíhající od stávajícího stavidlového objektu na Hlavni</w:t>
      </w:r>
      <w:r w:rsidR="003A2D0B">
        <w:rPr>
          <w:rFonts w:cs="Arial"/>
        </w:rPr>
        <w:t>čc</w:t>
      </w:r>
      <w:r w:rsidR="003A2D0B" w:rsidRPr="003A2D0B">
        <w:rPr>
          <w:rFonts w:cs="Arial"/>
        </w:rPr>
        <w:t xml:space="preserve">e v trase mezi bývalou klusáckou dostihovou dráhou a odsazeným korytem </w:t>
      </w:r>
      <w:r w:rsidR="003A2D0B">
        <w:rPr>
          <w:rFonts w:cs="Arial"/>
        </w:rPr>
        <w:t>ře</w:t>
      </w:r>
      <w:r w:rsidR="003A2D0B" w:rsidRPr="003A2D0B">
        <w:rPr>
          <w:rFonts w:cs="Arial"/>
        </w:rPr>
        <w:t xml:space="preserve">ky Mojeny. Jedná se o </w:t>
      </w:r>
      <w:r w:rsidR="003A2D0B">
        <w:rPr>
          <w:rFonts w:cs="Arial"/>
        </w:rPr>
        <w:t>úpravu</w:t>
      </w:r>
      <w:r w:rsidR="003A2D0B" w:rsidRPr="003A2D0B">
        <w:rPr>
          <w:rFonts w:cs="Arial"/>
        </w:rPr>
        <w:t xml:space="preserve"> dnešní hráze a vybudování odbo</w:t>
      </w:r>
      <w:r w:rsidR="003A2D0B">
        <w:rPr>
          <w:rFonts w:cs="Arial"/>
        </w:rPr>
        <w:t>č</w:t>
      </w:r>
      <w:r w:rsidR="003A2D0B" w:rsidRPr="003A2D0B">
        <w:rPr>
          <w:rFonts w:cs="Arial"/>
        </w:rPr>
        <w:t>ky hráze ke stavidlovému objektu</w:t>
      </w:r>
      <w:r w:rsidR="003A2D0B">
        <w:rPr>
          <w:rFonts w:cs="Arial"/>
        </w:rPr>
        <w:t xml:space="preserve"> </w:t>
      </w:r>
      <w:r w:rsidR="00941E91">
        <w:rPr>
          <w:rFonts w:cs="Arial"/>
        </w:rPr>
        <w:t xml:space="preserve">       </w:t>
      </w:r>
      <w:r w:rsidR="003A2D0B">
        <w:rPr>
          <w:rFonts w:cs="Arial"/>
        </w:rPr>
        <w:t xml:space="preserve">SO 202. </w:t>
      </w:r>
      <w:r w:rsidR="0035504B">
        <w:rPr>
          <w:rFonts w:cs="Arial"/>
        </w:rPr>
        <w:t>Terén je rovinatý, volný, zemědělsky obdělávaný.</w:t>
      </w:r>
    </w:p>
    <w:p w:rsidR="003A2D0B" w:rsidRDefault="003A2D0B" w:rsidP="007A6684">
      <w:pPr>
        <w:autoSpaceDE w:val="0"/>
        <w:autoSpaceDN w:val="0"/>
        <w:adjustRightInd w:val="0"/>
        <w:spacing w:line="360" w:lineRule="auto"/>
        <w:ind w:left="709" w:hanging="709"/>
        <w:jc w:val="both"/>
        <w:rPr>
          <w:rFonts w:cs="Arial"/>
        </w:rPr>
      </w:pPr>
    </w:p>
    <w:p w:rsidR="006244AA" w:rsidRPr="00E87E04" w:rsidRDefault="006244AA" w:rsidP="00970E62">
      <w:pPr>
        <w:pStyle w:val="Nadpis2"/>
        <w:tabs>
          <w:tab w:val="clear" w:pos="0"/>
          <w:tab w:val="num" w:pos="1418"/>
        </w:tabs>
        <w:spacing w:after="120" w:line="360" w:lineRule="auto"/>
        <w:ind w:left="1417" w:hanging="425"/>
      </w:pPr>
      <w:bookmarkStart w:id="11" w:name="_Toc244323382"/>
      <w:bookmarkStart w:id="12" w:name="_Toc246834275"/>
      <w:bookmarkStart w:id="13" w:name="_Toc265827344"/>
      <w:bookmarkStart w:id="14" w:name="_Toc498065447"/>
      <w:r w:rsidRPr="00E87E04">
        <w:t>Architektonické, funkční, dispoziční a výtvarné řešení a řešení vegetačních úprav okolí objektu, včetně řešení přístupu a užívání objektu osobami s omezenou schopností pohybu</w:t>
      </w:r>
      <w:bookmarkEnd w:id="11"/>
      <w:bookmarkEnd w:id="12"/>
      <w:bookmarkEnd w:id="13"/>
      <w:bookmarkEnd w:id="14"/>
    </w:p>
    <w:p w:rsidR="00F03BA0" w:rsidRPr="00E87E04" w:rsidRDefault="00F03BA0" w:rsidP="00F03BA0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</w:rPr>
      </w:pPr>
      <w:r w:rsidRPr="00E87E04">
        <w:rPr>
          <w:rFonts w:cs="Arial"/>
        </w:rPr>
        <w:t>Technické řešení bylo navrženo s ohledem na účel stavby, tj. ochrana zastavěné části zájmového území před zaplavením při povodni do výše průtoku Q</w:t>
      </w:r>
      <w:r w:rsidRPr="00E87E04">
        <w:rPr>
          <w:rFonts w:cs="Arial"/>
          <w:vertAlign w:val="subscript"/>
        </w:rPr>
        <w:t>100</w:t>
      </w:r>
      <w:r w:rsidRPr="00E87E04">
        <w:rPr>
          <w:rFonts w:cs="Arial"/>
        </w:rPr>
        <w:t xml:space="preserve"> v řece </w:t>
      </w:r>
      <w:r w:rsidR="00915466">
        <w:rPr>
          <w:rFonts w:cs="Arial"/>
        </w:rPr>
        <w:t>Morava</w:t>
      </w:r>
      <w:r w:rsidRPr="00E87E04">
        <w:rPr>
          <w:rFonts w:cs="Arial"/>
        </w:rPr>
        <w:t xml:space="preserve"> s bezpečnostním převýšením 0,5 m. Povrchová úprava nejvýznamnějších stavebních objektů je navržena tak, aby objekty nenarušovaly stávající krajinný ráz. Svahy hráze budou zahumusovány a zatravněny. V koruně hráze bude vedena obslužná komunikace se stabilizovaným povrchem</w:t>
      </w:r>
      <w:r w:rsidR="00915466">
        <w:rPr>
          <w:rFonts w:cs="Arial"/>
        </w:rPr>
        <w:t xml:space="preserve"> a opatřena georohožemi. </w:t>
      </w:r>
      <w:r w:rsidR="00A1343A">
        <w:rPr>
          <w:rFonts w:cs="Arial"/>
        </w:rPr>
        <w:t>Jedná se o trvalou flexibilní prostorovou georohož, která se nerozkládá</w:t>
      </w:r>
      <w:r w:rsidRPr="00E87E04">
        <w:rPr>
          <w:rFonts w:cs="Arial"/>
        </w:rPr>
        <w:t>.</w:t>
      </w:r>
      <w:r w:rsidR="00A1343A">
        <w:rPr>
          <w:rFonts w:cs="Arial"/>
        </w:rPr>
        <w:t xml:space="preserve"> </w:t>
      </w:r>
      <w:r w:rsidR="00A1343A" w:rsidRPr="00A1343A">
        <w:rPr>
          <w:rFonts w:cs="Arial"/>
        </w:rPr>
        <w:t>Zajišťuje zesílení povrchu během vzrůstu vegetace a výrazně zlepšuje souvislost kořenového systému.</w:t>
      </w:r>
      <w:bookmarkStart w:id="15" w:name="_GoBack"/>
      <w:bookmarkEnd w:id="15"/>
    </w:p>
    <w:p w:rsidR="00F03BA0" w:rsidRPr="00E87E04" w:rsidRDefault="00F03BA0" w:rsidP="00F03BA0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</w:rPr>
      </w:pPr>
    </w:p>
    <w:p w:rsidR="006244AA" w:rsidRPr="00E87E04" w:rsidRDefault="006244AA" w:rsidP="00970E62">
      <w:pPr>
        <w:pStyle w:val="Nadpis2"/>
        <w:tabs>
          <w:tab w:val="clear" w:pos="0"/>
          <w:tab w:val="num" w:pos="1418"/>
        </w:tabs>
        <w:spacing w:after="120" w:line="360" w:lineRule="auto"/>
        <w:ind w:left="1418" w:hanging="425"/>
      </w:pPr>
      <w:bookmarkStart w:id="16" w:name="_Toc244323383"/>
      <w:bookmarkStart w:id="17" w:name="_Toc246834276"/>
      <w:bookmarkStart w:id="18" w:name="_Toc265827345"/>
      <w:bookmarkStart w:id="19" w:name="_Toc498065448"/>
      <w:r w:rsidRPr="00E87E04">
        <w:t>Kapacity, užitkové plochy, obestavěné prostory, zastavěné plochy, orientace, osvětlení a oslunění.</w:t>
      </w:r>
      <w:bookmarkEnd w:id="16"/>
      <w:bookmarkEnd w:id="17"/>
      <w:bookmarkEnd w:id="18"/>
      <w:bookmarkEnd w:id="19"/>
    </w:p>
    <w:p w:rsidR="00F03BA0" w:rsidRPr="00660418" w:rsidRDefault="00F03BA0" w:rsidP="00F03BA0">
      <w:pPr>
        <w:pStyle w:val="xl24"/>
        <w:spacing w:before="0" w:beforeAutospacing="0" w:after="0" w:afterAutospacing="0" w:line="360" w:lineRule="auto"/>
        <w:ind w:left="709"/>
        <w:jc w:val="both"/>
        <w:rPr>
          <w:rFonts w:ascii="Arial" w:hAnsi="Arial" w:cs="Arial"/>
          <w:sz w:val="22"/>
          <w:szCs w:val="20"/>
        </w:rPr>
      </w:pPr>
      <w:r w:rsidRPr="00660418">
        <w:rPr>
          <w:rFonts w:ascii="Arial" w:hAnsi="Arial" w:cs="Arial"/>
          <w:sz w:val="22"/>
          <w:szCs w:val="20"/>
        </w:rPr>
        <w:t xml:space="preserve">Ochranná hráz je navržena na ochranu území s korunou na úrovni </w:t>
      </w:r>
      <w:r w:rsidR="003E15AB">
        <w:rPr>
          <w:rFonts w:ascii="Arial" w:hAnsi="Arial" w:cs="Arial"/>
          <w:sz w:val="22"/>
          <w:szCs w:val="20"/>
        </w:rPr>
        <w:t xml:space="preserve">0,8 - </w:t>
      </w:r>
      <w:r w:rsidRPr="00660418">
        <w:rPr>
          <w:rFonts w:ascii="Arial" w:hAnsi="Arial" w:cs="Arial"/>
          <w:sz w:val="22"/>
          <w:szCs w:val="20"/>
        </w:rPr>
        <w:t xml:space="preserve">0,5 m nad návrhovou hladinu  </w:t>
      </w:r>
      <w:r w:rsidR="00660418" w:rsidRPr="00660418">
        <w:rPr>
          <w:rFonts w:ascii="Arial" w:hAnsi="Arial" w:cs="Arial"/>
          <w:sz w:val="22"/>
          <w:szCs w:val="20"/>
        </w:rPr>
        <w:t xml:space="preserve">Q100=186,66 m n. m.  </w:t>
      </w:r>
      <w:r w:rsidRPr="00660418">
        <w:rPr>
          <w:rFonts w:ascii="Arial" w:hAnsi="Arial" w:cs="Arial"/>
          <w:sz w:val="22"/>
          <w:szCs w:val="20"/>
        </w:rPr>
        <w:t>Ochranná hráz je navázána na</w:t>
      </w:r>
      <w:r w:rsidR="00FF0073" w:rsidRPr="00660418">
        <w:rPr>
          <w:rFonts w:ascii="Arial" w:hAnsi="Arial" w:cs="Arial"/>
          <w:sz w:val="22"/>
          <w:szCs w:val="20"/>
        </w:rPr>
        <w:t xml:space="preserve"> začátku úseku na</w:t>
      </w:r>
      <w:r w:rsidRPr="00660418">
        <w:rPr>
          <w:rFonts w:ascii="Arial" w:hAnsi="Arial" w:cs="Arial"/>
          <w:sz w:val="22"/>
          <w:szCs w:val="20"/>
        </w:rPr>
        <w:t xml:space="preserve"> </w:t>
      </w:r>
      <w:r w:rsidR="00915466" w:rsidRPr="00660418">
        <w:rPr>
          <w:rFonts w:ascii="Arial" w:hAnsi="Arial" w:cs="Arial"/>
          <w:sz w:val="22"/>
          <w:szCs w:val="20"/>
        </w:rPr>
        <w:t>objekt</w:t>
      </w:r>
      <w:r w:rsidR="00FF0073" w:rsidRPr="00660418">
        <w:rPr>
          <w:rFonts w:ascii="Arial" w:hAnsi="Arial" w:cs="Arial"/>
          <w:sz w:val="22"/>
          <w:szCs w:val="20"/>
        </w:rPr>
        <w:t>y</w:t>
      </w:r>
      <w:r w:rsidR="00915466" w:rsidRPr="00660418">
        <w:rPr>
          <w:rFonts w:ascii="Arial" w:hAnsi="Arial" w:cs="Arial"/>
          <w:sz w:val="22"/>
          <w:szCs w:val="20"/>
        </w:rPr>
        <w:t xml:space="preserve"> </w:t>
      </w:r>
      <w:r w:rsidR="00FF0073" w:rsidRPr="00660418">
        <w:rPr>
          <w:rFonts w:ascii="Arial" w:hAnsi="Arial" w:cs="Arial"/>
          <w:sz w:val="22"/>
          <w:szCs w:val="20"/>
        </w:rPr>
        <w:t xml:space="preserve">SO </w:t>
      </w:r>
      <w:r w:rsidR="003E15AB">
        <w:rPr>
          <w:rFonts w:ascii="Arial" w:hAnsi="Arial" w:cs="Arial"/>
          <w:sz w:val="22"/>
          <w:szCs w:val="20"/>
        </w:rPr>
        <w:t>1</w:t>
      </w:r>
      <w:r w:rsidR="00FF0073" w:rsidRPr="00660418">
        <w:rPr>
          <w:rFonts w:ascii="Arial" w:hAnsi="Arial" w:cs="Arial"/>
          <w:sz w:val="22"/>
          <w:szCs w:val="20"/>
        </w:rPr>
        <w:t>01</w:t>
      </w:r>
      <w:r w:rsidR="00941E91">
        <w:rPr>
          <w:rFonts w:ascii="Arial" w:hAnsi="Arial" w:cs="Arial"/>
          <w:sz w:val="22"/>
          <w:szCs w:val="20"/>
        </w:rPr>
        <w:t>,</w:t>
      </w:r>
      <w:r w:rsidR="00FF0073" w:rsidRPr="00660418">
        <w:rPr>
          <w:rFonts w:ascii="Arial" w:hAnsi="Arial" w:cs="Arial"/>
          <w:sz w:val="22"/>
          <w:szCs w:val="20"/>
        </w:rPr>
        <w:t xml:space="preserve"> na konci úseku na objekty</w:t>
      </w:r>
      <w:r w:rsidR="003E15AB">
        <w:rPr>
          <w:rFonts w:ascii="Arial" w:hAnsi="Arial" w:cs="Arial"/>
          <w:sz w:val="22"/>
          <w:szCs w:val="20"/>
        </w:rPr>
        <w:t xml:space="preserve"> SO202 a </w:t>
      </w:r>
      <w:r w:rsidR="00FF0073" w:rsidRPr="00660418">
        <w:rPr>
          <w:rFonts w:ascii="Arial" w:hAnsi="Arial" w:cs="Arial"/>
          <w:sz w:val="22"/>
          <w:szCs w:val="20"/>
        </w:rPr>
        <w:t xml:space="preserve"> SO 20</w:t>
      </w:r>
      <w:r w:rsidR="003E15AB">
        <w:rPr>
          <w:rFonts w:ascii="Arial" w:hAnsi="Arial" w:cs="Arial"/>
          <w:sz w:val="22"/>
          <w:szCs w:val="20"/>
        </w:rPr>
        <w:t>3.</w:t>
      </w:r>
    </w:p>
    <w:p w:rsidR="009E069B" w:rsidRPr="00660418" w:rsidRDefault="006B5BC4" w:rsidP="00F03BA0">
      <w:pPr>
        <w:pStyle w:val="xl24"/>
        <w:spacing w:before="0" w:beforeAutospacing="0" w:after="0" w:afterAutospacing="0" w:line="360" w:lineRule="auto"/>
        <w:ind w:left="709"/>
        <w:jc w:val="both"/>
        <w:rPr>
          <w:rFonts w:ascii="Arial" w:hAnsi="Arial" w:cs="Arial"/>
          <w:sz w:val="22"/>
          <w:szCs w:val="20"/>
        </w:rPr>
      </w:pPr>
      <w:r w:rsidRPr="00660418">
        <w:rPr>
          <w:rFonts w:ascii="Arial" w:hAnsi="Arial" w:cs="Arial"/>
          <w:sz w:val="22"/>
          <w:szCs w:val="20"/>
        </w:rPr>
        <w:lastRenderedPageBreak/>
        <w:t>Pro stavbu budou využity plochy vyčleněné jako trvalý zábor a dočasný zábor. Plochy dočasného záboru budou upraveny do původního stavu.</w:t>
      </w:r>
      <w:r w:rsidR="00F03BA0" w:rsidRPr="00660418">
        <w:rPr>
          <w:rFonts w:ascii="Arial" w:hAnsi="Arial" w:cs="Arial"/>
          <w:sz w:val="22"/>
          <w:szCs w:val="20"/>
        </w:rPr>
        <w:t xml:space="preserve"> </w:t>
      </w:r>
    </w:p>
    <w:p w:rsidR="006244AA" w:rsidRPr="00E87E04" w:rsidRDefault="006244AA" w:rsidP="00970E62">
      <w:pPr>
        <w:spacing w:line="360" w:lineRule="auto"/>
        <w:ind w:left="1418"/>
      </w:pPr>
    </w:p>
    <w:p w:rsidR="006244AA" w:rsidRPr="00E87E04" w:rsidRDefault="006244AA" w:rsidP="00970E62">
      <w:pPr>
        <w:pStyle w:val="Nadpis2"/>
        <w:tabs>
          <w:tab w:val="clear" w:pos="0"/>
          <w:tab w:val="num" w:pos="1418"/>
        </w:tabs>
        <w:spacing w:after="120" w:line="360" w:lineRule="auto"/>
        <w:ind w:left="2552" w:hanging="1559"/>
      </w:pPr>
      <w:bookmarkStart w:id="20" w:name="_Toc244323384"/>
      <w:bookmarkStart w:id="21" w:name="_Toc246834277"/>
      <w:bookmarkStart w:id="22" w:name="_Toc265827346"/>
      <w:bookmarkStart w:id="23" w:name="_Toc267995206"/>
      <w:bookmarkStart w:id="24" w:name="_Toc498065449"/>
      <w:r w:rsidRPr="00E87E04">
        <w:t>Technické a konstrukční řešení objektu</w:t>
      </w:r>
      <w:bookmarkEnd w:id="20"/>
      <w:bookmarkEnd w:id="21"/>
      <w:bookmarkEnd w:id="22"/>
      <w:bookmarkEnd w:id="23"/>
      <w:r w:rsidR="00500754" w:rsidRPr="00E87E04">
        <w:t xml:space="preserve"> SO </w:t>
      </w:r>
      <w:r w:rsidR="00915466">
        <w:t>20</w:t>
      </w:r>
      <w:r w:rsidR="003E15AB">
        <w:t>1</w:t>
      </w:r>
      <w:bookmarkEnd w:id="24"/>
      <w:r w:rsidR="00500754" w:rsidRPr="00E87E04">
        <w:t xml:space="preserve"> </w:t>
      </w:r>
    </w:p>
    <w:p w:rsidR="003E15AB" w:rsidRDefault="003E15AB" w:rsidP="007A6684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</w:rPr>
      </w:pPr>
      <w:r>
        <w:rPr>
          <w:rFonts w:cs="Arial"/>
        </w:rPr>
        <w:tab/>
      </w:r>
      <w:r w:rsidR="007A6684" w:rsidRPr="00E87E04">
        <w:rPr>
          <w:rFonts w:cs="Arial"/>
        </w:rPr>
        <w:t>Ochranná hráz SO</w:t>
      </w:r>
      <w:r w:rsidR="00915466">
        <w:rPr>
          <w:rFonts w:cs="Arial"/>
        </w:rPr>
        <w:t>20</w:t>
      </w:r>
      <w:r>
        <w:rPr>
          <w:rFonts w:cs="Arial"/>
        </w:rPr>
        <w:t>1 je budovaná jako úprava stávající hráze odsazená od Mojeny. Délka hráze je 344,09 m. V trase hráze se nachází řada soukromých parcel, které jsou dnes využívány jako oplocené zahrádky a majitelé nesouhlasí se záborem podél dnešní hráze. Nová hráz bude budována tak, že se zčásti odkope stávající hráz a nová hráz se vybuduje tak aby nezasahovala do soukromých pozemků. V km 0,300 se hráza zalomí spět k Mojeně kde se naváže na stavidlový objekt SO 202.</w:t>
      </w:r>
    </w:p>
    <w:p w:rsidR="003E15AB" w:rsidRDefault="000A2A0B" w:rsidP="007A6684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</w:rPr>
      </w:pPr>
      <w:r>
        <w:rPr>
          <w:rFonts w:cs="Arial"/>
        </w:rPr>
        <w:tab/>
        <w:t xml:space="preserve">Na vzdušné patě hráze bude vybudována obslužná komunikace, objekt SO </w:t>
      </w:r>
      <w:r w:rsidR="008C3E32">
        <w:rPr>
          <w:rFonts w:cs="Arial"/>
        </w:rPr>
        <w:t>1</w:t>
      </w:r>
      <w:r>
        <w:rPr>
          <w:rFonts w:cs="Arial"/>
        </w:rPr>
        <w:t xml:space="preserve">08, která končí u sjezdu z hráze v km 0,273 319. </w:t>
      </w:r>
    </w:p>
    <w:p w:rsidR="000A2A0B" w:rsidRDefault="000A2A0B" w:rsidP="007A6684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</w:rPr>
      </w:pPr>
      <w:r>
        <w:rPr>
          <w:rFonts w:cs="Arial"/>
        </w:rPr>
        <w:tab/>
        <w:t>Pro zabezpečení přístupu vlastníků do zahrad jsou navrženy další sjezdy z hráze. Jsou to sjezdy:</w:t>
      </w:r>
    </w:p>
    <w:p w:rsidR="000A2A0B" w:rsidRPr="000A2A0B" w:rsidRDefault="000A2A0B" w:rsidP="000A2A0B">
      <w:pPr>
        <w:pStyle w:val="Odstavecseseznamem"/>
        <w:numPr>
          <w:ilvl w:val="0"/>
          <w:numId w:val="19"/>
        </w:numPr>
        <w:autoSpaceDE w:val="0"/>
        <w:autoSpaceDN w:val="0"/>
        <w:adjustRightInd w:val="0"/>
        <w:rPr>
          <w:rFonts w:ascii="Arial" w:eastAsia="Times New Roman" w:hAnsi="Arial" w:cs="Arial"/>
          <w:szCs w:val="20"/>
          <w:lang w:eastAsia="cs-CZ"/>
        </w:rPr>
      </w:pPr>
      <w:r w:rsidRPr="000A2A0B">
        <w:rPr>
          <w:rFonts w:ascii="Arial" w:eastAsia="Times New Roman" w:hAnsi="Arial" w:cs="Arial"/>
          <w:szCs w:val="20"/>
          <w:lang w:eastAsia="cs-CZ"/>
        </w:rPr>
        <w:t>V km 0,027 083 sjezd z hráze vpravo na stávající př</w:t>
      </w:r>
      <w:r>
        <w:rPr>
          <w:rFonts w:ascii="Arial" w:eastAsia="Times New Roman" w:hAnsi="Arial" w:cs="Arial"/>
          <w:szCs w:val="20"/>
          <w:lang w:eastAsia="cs-CZ"/>
        </w:rPr>
        <w:t>í</w:t>
      </w:r>
      <w:r w:rsidRPr="000A2A0B">
        <w:rPr>
          <w:rFonts w:ascii="Arial" w:eastAsia="Times New Roman" w:hAnsi="Arial" w:cs="Arial"/>
          <w:szCs w:val="20"/>
          <w:lang w:eastAsia="cs-CZ"/>
        </w:rPr>
        <w:t>stupovou komunikaci podél Hlavničky</w:t>
      </w:r>
    </w:p>
    <w:p w:rsidR="003E15AB" w:rsidRDefault="000A2A0B" w:rsidP="000A2A0B">
      <w:pPr>
        <w:pStyle w:val="Odstavecseseznamem"/>
        <w:numPr>
          <w:ilvl w:val="0"/>
          <w:numId w:val="19"/>
        </w:numPr>
        <w:autoSpaceDE w:val="0"/>
        <w:autoSpaceDN w:val="0"/>
        <w:adjustRightInd w:val="0"/>
        <w:rPr>
          <w:rFonts w:ascii="Arial" w:eastAsia="Times New Roman" w:hAnsi="Arial" w:cs="Arial"/>
          <w:szCs w:val="20"/>
          <w:lang w:eastAsia="cs-CZ"/>
        </w:rPr>
      </w:pPr>
      <w:r w:rsidRPr="000A2A0B">
        <w:rPr>
          <w:rFonts w:ascii="Arial" w:eastAsia="Times New Roman" w:hAnsi="Arial" w:cs="Arial"/>
          <w:szCs w:val="20"/>
          <w:lang w:eastAsia="cs-CZ"/>
        </w:rPr>
        <w:t xml:space="preserve"> </w:t>
      </w:r>
      <w:r>
        <w:rPr>
          <w:rFonts w:ascii="Arial" w:eastAsia="Times New Roman" w:hAnsi="Arial" w:cs="Arial"/>
          <w:szCs w:val="20"/>
          <w:lang w:eastAsia="cs-CZ"/>
        </w:rPr>
        <w:t>V km</w:t>
      </w:r>
      <w:r w:rsidRPr="000A2A0B">
        <w:rPr>
          <w:rFonts w:ascii="Arial" w:eastAsia="Times New Roman" w:hAnsi="Arial" w:cs="Arial"/>
          <w:szCs w:val="20"/>
          <w:lang w:eastAsia="cs-CZ"/>
        </w:rPr>
        <w:t xml:space="preserve"> 0,046 941 sjezd z hráze vpravo</w:t>
      </w:r>
      <w:r>
        <w:rPr>
          <w:rFonts w:ascii="Arial" w:eastAsia="Times New Roman" w:hAnsi="Arial" w:cs="Arial"/>
          <w:szCs w:val="20"/>
          <w:lang w:eastAsia="cs-CZ"/>
        </w:rPr>
        <w:t xml:space="preserve"> na návodní stranu hráze </w:t>
      </w:r>
      <w:r w:rsidR="00F67A3D">
        <w:rPr>
          <w:rFonts w:ascii="Arial" w:eastAsia="Times New Roman" w:hAnsi="Arial" w:cs="Arial"/>
          <w:szCs w:val="20"/>
          <w:lang w:eastAsia="cs-CZ"/>
        </w:rPr>
        <w:t>do zahrad</w:t>
      </w:r>
    </w:p>
    <w:p w:rsidR="000A2A0B" w:rsidRDefault="000A2A0B" w:rsidP="000A2A0B">
      <w:pPr>
        <w:pStyle w:val="Odstavecseseznamem"/>
        <w:numPr>
          <w:ilvl w:val="0"/>
          <w:numId w:val="19"/>
        </w:numPr>
        <w:autoSpaceDE w:val="0"/>
        <w:autoSpaceDN w:val="0"/>
        <w:adjustRightInd w:val="0"/>
        <w:rPr>
          <w:rFonts w:ascii="Arial" w:eastAsia="Times New Roman" w:hAnsi="Arial" w:cs="Arial"/>
          <w:szCs w:val="20"/>
          <w:lang w:eastAsia="cs-CZ"/>
        </w:rPr>
      </w:pPr>
      <w:r>
        <w:rPr>
          <w:rFonts w:cs="Arial"/>
        </w:rPr>
        <w:t xml:space="preserve"> </w:t>
      </w:r>
      <w:r w:rsidRPr="000A2A0B">
        <w:rPr>
          <w:rFonts w:ascii="Arial" w:eastAsia="Times New Roman" w:hAnsi="Arial" w:cs="Arial"/>
          <w:szCs w:val="20"/>
          <w:lang w:eastAsia="cs-CZ"/>
        </w:rPr>
        <w:t>V km 0,273 319</w:t>
      </w:r>
      <w:r>
        <w:rPr>
          <w:rFonts w:ascii="Arial" w:eastAsia="Times New Roman" w:hAnsi="Arial" w:cs="Arial"/>
          <w:szCs w:val="20"/>
          <w:lang w:eastAsia="cs-CZ"/>
        </w:rPr>
        <w:t xml:space="preserve"> na návodní stranu hráze </w:t>
      </w:r>
      <w:r w:rsidR="00F67A3D">
        <w:rPr>
          <w:rFonts w:ascii="Arial" w:eastAsia="Times New Roman" w:hAnsi="Arial" w:cs="Arial"/>
          <w:szCs w:val="20"/>
          <w:lang w:eastAsia="cs-CZ"/>
        </w:rPr>
        <w:t xml:space="preserve">do zahrad </w:t>
      </w:r>
      <w:r>
        <w:rPr>
          <w:rFonts w:ascii="Arial" w:eastAsia="Times New Roman" w:hAnsi="Arial" w:cs="Arial"/>
          <w:szCs w:val="20"/>
          <w:lang w:eastAsia="cs-CZ"/>
        </w:rPr>
        <w:t>z druhé strany</w:t>
      </w:r>
      <w:r w:rsidR="00F67A3D">
        <w:rPr>
          <w:rFonts w:ascii="Arial" w:eastAsia="Times New Roman" w:hAnsi="Arial" w:cs="Arial"/>
          <w:szCs w:val="20"/>
          <w:lang w:eastAsia="cs-CZ"/>
        </w:rPr>
        <w:t xml:space="preserve"> </w:t>
      </w:r>
    </w:p>
    <w:p w:rsidR="00F67A3D" w:rsidRDefault="00F67A3D" w:rsidP="00F67A3D">
      <w:pPr>
        <w:pStyle w:val="Odstavecseseznamem"/>
        <w:numPr>
          <w:ilvl w:val="0"/>
          <w:numId w:val="19"/>
        </w:numPr>
        <w:autoSpaceDE w:val="0"/>
        <w:autoSpaceDN w:val="0"/>
        <w:adjustRightInd w:val="0"/>
        <w:rPr>
          <w:rFonts w:ascii="Arial" w:eastAsia="Times New Roman" w:hAnsi="Arial" w:cs="Arial"/>
          <w:szCs w:val="20"/>
          <w:lang w:eastAsia="cs-CZ"/>
        </w:rPr>
      </w:pPr>
      <w:r w:rsidRPr="000A2A0B">
        <w:rPr>
          <w:rFonts w:ascii="Arial" w:eastAsia="Times New Roman" w:hAnsi="Arial" w:cs="Arial"/>
          <w:szCs w:val="20"/>
          <w:lang w:eastAsia="cs-CZ"/>
        </w:rPr>
        <w:t>V km 0,273 319</w:t>
      </w:r>
      <w:r>
        <w:rPr>
          <w:rFonts w:ascii="Arial" w:eastAsia="Times New Roman" w:hAnsi="Arial" w:cs="Arial"/>
          <w:szCs w:val="20"/>
          <w:lang w:eastAsia="cs-CZ"/>
        </w:rPr>
        <w:t xml:space="preserve"> na vzdušnou stranu hráze na přístupovou komunikaci SO 208.</w:t>
      </w:r>
    </w:p>
    <w:p w:rsidR="00F67A3D" w:rsidRDefault="00F67A3D" w:rsidP="00F67A3D">
      <w:pPr>
        <w:pStyle w:val="Odstavecseseznamem"/>
        <w:numPr>
          <w:ilvl w:val="0"/>
          <w:numId w:val="19"/>
        </w:numPr>
        <w:autoSpaceDE w:val="0"/>
        <w:autoSpaceDN w:val="0"/>
        <w:adjustRightInd w:val="0"/>
        <w:rPr>
          <w:rFonts w:ascii="Arial" w:eastAsia="Times New Roman" w:hAnsi="Arial" w:cs="Arial"/>
          <w:szCs w:val="20"/>
          <w:lang w:eastAsia="cs-CZ"/>
        </w:rPr>
      </w:pPr>
      <w:r>
        <w:rPr>
          <w:rFonts w:ascii="Arial" w:eastAsia="Times New Roman" w:hAnsi="Arial" w:cs="Arial"/>
          <w:szCs w:val="20"/>
          <w:lang w:eastAsia="cs-CZ"/>
        </w:rPr>
        <w:t>V km</w:t>
      </w:r>
      <w:r w:rsidRPr="000A2A0B">
        <w:rPr>
          <w:rFonts w:ascii="Arial" w:eastAsia="Times New Roman" w:hAnsi="Arial" w:cs="Arial"/>
          <w:szCs w:val="20"/>
          <w:lang w:eastAsia="cs-CZ"/>
        </w:rPr>
        <w:t xml:space="preserve"> 0,294 998</w:t>
      </w:r>
      <w:r>
        <w:rPr>
          <w:rFonts w:ascii="Arial" w:eastAsia="Times New Roman" w:hAnsi="Arial" w:cs="Arial"/>
          <w:szCs w:val="20"/>
          <w:lang w:eastAsia="cs-CZ"/>
        </w:rPr>
        <w:t xml:space="preserve"> na stávající ochr</w:t>
      </w:r>
      <w:r w:rsidR="00941E91">
        <w:rPr>
          <w:rFonts w:ascii="Arial" w:eastAsia="Times New Roman" w:hAnsi="Arial" w:cs="Arial"/>
          <w:szCs w:val="20"/>
          <w:lang w:eastAsia="cs-CZ"/>
        </w:rPr>
        <w:t>annou hráz podél dostihové dráhy</w:t>
      </w:r>
    </w:p>
    <w:p w:rsidR="00F67A3D" w:rsidRDefault="00F67A3D" w:rsidP="00F67A3D">
      <w:pPr>
        <w:pStyle w:val="Odstavecseseznamem"/>
        <w:autoSpaceDE w:val="0"/>
        <w:autoSpaceDN w:val="0"/>
        <w:adjustRightInd w:val="0"/>
        <w:ind w:left="1069" w:firstLine="0"/>
        <w:rPr>
          <w:rFonts w:ascii="Arial" w:eastAsia="Times New Roman" w:hAnsi="Arial" w:cs="Arial"/>
          <w:szCs w:val="20"/>
          <w:lang w:eastAsia="cs-CZ"/>
        </w:rPr>
      </w:pPr>
    </w:p>
    <w:p w:rsidR="00F67A3D" w:rsidRPr="00F67A3D" w:rsidRDefault="00F67A3D" w:rsidP="00F67A3D">
      <w:pPr>
        <w:pStyle w:val="Odstavecseseznamem"/>
        <w:autoSpaceDE w:val="0"/>
        <w:autoSpaceDN w:val="0"/>
        <w:adjustRightInd w:val="0"/>
        <w:ind w:left="709" w:firstLine="0"/>
        <w:rPr>
          <w:rFonts w:ascii="Arial" w:eastAsia="Times New Roman" w:hAnsi="Arial" w:cs="Arial"/>
          <w:bCs/>
          <w:szCs w:val="20"/>
          <w:lang w:eastAsia="cs-CZ"/>
        </w:rPr>
      </w:pPr>
      <w:r w:rsidRPr="00F67A3D">
        <w:rPr>
          <w:rFonts w:ascii="Arial" w:eastAsia="Times New Roman" w:hAnsi="Arial" w:cs="Arial"/>
          <w:bCs/>
          <w:szCs w:val="20"/>
          <w:lang w:eastAsia="cs-CZ"/>
        </w:rPr>
        <w:t>Sjezdy z hráze budou v sk</w:t>
      </w:r>
      <w:r w:rsidR="00D1155A">
        <w:rPr>
          <w:rFonts w:ascii="Arial" w:eastAsia="Times New Roman" w:hAnsi="Arial" w:cs="Arial"/>
          <w:bCs/>
          <w:szCs w:val="20"/>
          <w:lang w:eastAsia="cs-CZ"/>
        </w:rPr>
        <w:t>l</w:t>
      </w:r>
      <w:r w:rsidRPr="00F67A3D">
        <w:rPr>
          <w:rFonts w:ascii="Arial" w:eastAsia="Times New Roman" w:hAnsi="Arial" w:cs="Arial"/>
          <w:bCs/>
          <w:szCs w:val="20"/>
          <w:lang w:eastAsia="cs-CZ"/>
        </w:rPr>
        <w:t xml:space="preserve">onu </w:t>
      </w:r>
      <w:r w:rsidR="00D1155A">
        <w:rPr>
          <w:rFonts w:ascii="Arial" w:eastAsia="Times New Roman" w:hAnsi="Arial" w:cs="Arial"/>
          <w:bCs/>
          <w:szCs w:val="20"/>
          <w:lang w:eastAsia="cs-CZ"/>
        </w:rPr>
        <w:t xml:space="preserve">max. </w:t>
      </w:r>
      <w:r w:rsidRPr="00F67A3D">
        <w:rPr>
          <w:rFonts w:ascii="Arial" w:eastAsia="Times New Roman" w:hAnsi="Arial" w:cs="Arial"/>
          <w:bCs/>
          <w:szCs w:val="20"/>
          <w:lang w:eastAsia="cs-CZ"/>
        </w:rPr>
        <w:t>8%, šířka sjezdu bude 3,5 m. Povrch sjezdu bude zpevněn štěrkodrtí fr. 16-32 mm, tl. 30 cm a opatřen geotextíl</w:t>
      </w:r>
      <w:r w:rsidR="00D1155A">
        <w:rPr>
          <w:rFonts w:ascii="Arial" w:eastAsia="Times New Roman" w:hAnsi="Arial" w:cs="Arial"/>
          <w:bCs/>
          <w:szCs w:val="20"/>
          <w:lang w:eastAsia="cs-CZ"/>
        </w:rPr>
        <w:t>i</w:t>
      </w:r>
      <w:r w:rsidRPr="00F67A3D">
        <w:rPr>
          <w:rFonts w:ascii="Arial" w:eastAsia="Times New Roman" w:hAnsi="Arial" w:cs="Arial"/>
          <w:bCs/>
          <w:szCs w:val="20"/>
          <w:lang w:eastAsia="cs-CZ"/>
        </w:rPr>
        <w:t xml:space="preserve">í. </w:t>
      </w:r>
    </w:p>
    <w:p w:rsidR="00941E91" w:rsidRDefault="00EE5DF9" w:rsidP="007A6684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  <w:bCs/>
        </w:rPr>
      </w:pPr>
      <w:r>
        <w:rPr>
          <w:rFonts w:cs="Arial"/>
          <w:bCs/>
        </w:rPr>
        <w:tab/>
      </w:r>
      <w:r w:rsidR="00F67A3D">
        <w:rPr>
          <w:rFonts w:cs="Arial"/>
          <w:bCs/>
        </w:rPr>
        <w:t xml:space="preserve">Z důvodu předpokládaného častého přejezdu hrází </w:t>
      </w:r>
      <w:r w:rsidR="00D1155A">
        <w:rPr>
          <w:rFonts w:cs="Arial"/>
          <w:bCs/>
        </w:rPr>
        <w:t xml:space="preserve">zvýšeného zatížení </w:t>
      </w:r>
      <w:r w:rsidR="00F67A3D">
        <w:rPr>
          <w:rFonts w:cs="Arial"/>
          <w:bCs/>
        </w:rPr>
        <w:t>bylo v úseku staré hráze tj. km 0,000 až km 0,293 76 navrženo p</w:t>
      </w:r>
      <w:r w:rsidR="007A6684" w:rsidRPr="004A22F3">
        <w:rPr>
          <w:rFonts w:cs="Arial"/>
          <w:bCs/>
        </w:rPr>
        <w:t xml:space="preserve">řevýšení koruny ochranné hráze </w:t>
      </w:r>
      <w:r w:rsidR="000D7D78">
        <w:rPr>
          <w:rFonts w:cs="Arial"/>
          <w:bCs/>
        </w:rPr>
        <w:t>na</w:t>
      </w:r>
      <w:r w:rsidR="007A6684" w:rsidRPr="004A22F3">
        <w:rPr>
          <w:rFonts w:cs="Arial"/>
          <w:bCs/>
        </w:rPr>
        <w:t xml:space="preserve"> 0,</w:t>
      </w:r>
      <w:r w:rsidR="00F67A3D">
        <w:rPr>
          <w:rFonts w:cs="Arial"/>
          <w:bCs/>
        </w:rPr>
        <w:t>8</w:t>
      </w:r>
      <w:r w:rsidR="007A6684" w:rsidRPr="004A22F3">
        <w:rPr>
          <w:rFonts w:cs="Arial"/>
          <w:bCs/>
        </w:rPr>
        <w:t xml:space="preserve"> m nad návrhovou hladinu</w:t>
      </w:r>
      <w:r w:rsidR="00F67A3D">
        <w:rPr>
          <w:rFonts w:cs="Arial"/>
          <w:bCs/>
        </w:rPr>
        <w:t xml:space="preserve">. Od km 0,293 76 až do konce úseku je převýšení 0,5 m nad Q100. </w:t>
      </w:r>
      <w:r w:rsidR="007A6684" w:rsidRPr="004A22F3">
        <w:rPr>
          <w:rFonts w:cs="Arial"/>
          <w:bCs/>
        </w:rPr>
        <w:t>Q100=</w:t>
      </w:r>
      <w:r w:rsidRPr="004A22F3">
        <w:rPr>
          <w:rFonts w:cs="Arial"/>
          <w:bCs/>
        </w:rPr>
        <w:t>18</w:t>
      </w:r>
      <w:r w:rsidR="00E83264" w:rsidRPr="004A22F3">
        <w:rPr>
          <w:rFonts w:cs="Arial"/>
          <w:bCs/>
        </w:rPr>
        <w:t>6</w:t>
      </w:r>
      <w:r w:rsidRPr="004A22F3">
        <w:rPr>
          <w:rFonts w:cs="Arial"/>
          <w:bCs/>
        </w:rPr>
        <w:t>,66</w:t>
      </w:r>
      <w:r w:rsidR="007A6684" w:rsidRPr="004A22F3">
        <w:rPr>
          <w:rFonts w:cs="Arial"/>
          <w:bCs/>
        </w:rPr>
        <w:t xml:space="preserve"> m</w:t>
      </w:r>
      <w:r w:rsidR="00E87E04" w:rsidRPr="004A22F3">
        <w:rPr>
          <w:rFonts w:cs="Arial"/>
          <w:bCs/>
        </w:rPr>
        <w:t xml:space="preserve"> </w:t>
      </w:r>
      <w:r w:rsidR="007A6684" w:rsidRPr="004A22F3">
        <w:rPr>
          <w:rFonts w:cs="Arial"/>
          <w:bCs/>
        </w:rPr>
        <w:t>n.</w:t>
      </w:r>
      <w:r w:rsidR="00E87E04" w:rsidRPr="004A22F3">
        <w:rPr>
          <w:rFonts w:cs="Arial"/>
          <w:bCs/>
        </w:rPr>
        <w:t xml:space="preserve"> </w:t>
      </w:r>
      <w:r w:rsidR="007A6684" w:rsidRPr="004A22F3">
        <w:rPr>
          <w:rFonts w:cs="Arial"/>
          <w:bCs/>
        </w:rPr>
        <w:t>m.</w:t>
      </w:r>
    </w:p>
    <w:p w:rsidR="002F5BE6" w:rsidRDefault="00F67A3D" w:rsidP="007A6684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  <w:bCs/>
        </w:rPr>
      </w:pPr>
      <w:r>
        <w:rPr>
          <w:rFonts w:cs="Arial"/>
          <w:bCs/>
        </w:rPr>
        <w:tab/>
      </w:r>
      <w:r w:rsidR="007A6684" w:rsidRPr="004A22F3">
        <w:rPr>
          <w:rFonts w:cs="Arial"/>
          <w:bCs/>
        </w:rPr>
        <w:t xml:space="preserve">Konstrukce hráze je navržena jako zemní homogenní s korunou hráze na kótě </w:t>
      </w:r>
      <w:r w:rsidR="00E83264" w:rsidRPr="004A22F3">
        <w:rPr>
          <w:rFonts w:cs="Arial"/>
          <w:bCs/>
        </w:rPr>
        <w:t>187,</w:t>
      </w:r>
      <w:r w:rsidR="002F5BE6">
        <w:rPr>
          <w:rFonts w:cs="Arial"/>
          <w:bCs/>
        </w:rPr>
        <w:t>46</w:t>
      </w:r>
      <w:r w:rsidR="00E83264" w:rsidRPr="004A22F3">
        <w:rPr>
          <w:rFonts w:cs="Arial"/>
          <w:bCs/>
        </w:rPr>
        <w:t xml:space="preserve"> – 187,</w:t>
      </w:r>
      <w:r w:rsidR="002F5BE6">
        <w:rPr>
          <w:rFonts w:cs="Arial"/>
          <w:bCs/>
        </w:rPr>
        <w:t>16</w:t>
      </w:r>
      <w:r w:rsidR="007A6684" w:rsidRPr="004A22F3">
        <w:rPr>
          <w:rFonts w:cs="Arial"/>
          <w:bCs/>
        </w:rPr>
        <w:t xml:space="preserve"> m</w:t>
      </w:r>
      <w:r w:rsidR="00E87E04" w:rsidRPr="004A22F3">
        <w:rPr>
          <w:rFonts w:cs="Arial"/>
          <w:bCs/>
        </w:rPr>
        <w:t xml:space="preserve"> </w:t>
      </w:r>
      <w:r w:rsidR="007A6684" w:rsidRPr="004A22F3">
        <w:rPr>
          <w:rFonts w:cs="Arial"/>
          <w:bCs/>
        </w:rPr>
        <w:t>n.</w:t>
      </w:r>
      <w:r w:rsidR="00E87E04" w:rsidRPr="004A22F3">
        <w:rPr>
          <w:rFonts w:cs="Arial"/>
          <w:bCs/>
        </w:rPr>
        <w:t xml:space="preserve"> </w:t>
      </w:r>
      <w:r w:rsidR="007A6684" w:rsidRPr="004A22F3">
        <w:rPr>
          <w:rFonts w:cs="Arial"/>
          <w:bCs/>
        </w:rPr>
        <w:t>m. Výška hráze se pohybuje v rozpětí 2</w:t>
      </w:r>
      <w:r w:rsidR="00E83264" w:rsidRPr="004A22F3">
        <w:rPr>
          <w:rFonts w:cs="Arial"/>
          <w:bCs/>
        </w:rPr>
        <w:t>,</w:t>
      </w:r>
      <w:r w:rsidR="002F5BE6">
        <w:rPr>
          <w:rFonts w:cs="Arial"/>
          <w:bCs/>
        </w:rPr>
        <w:t>8</w:t>
      </w:r>
      <w:r w:rsidR="00E83264" w:rsidRPr="004A22F3">
        <w:rPr>
          <w:rFonts w:cs="Arial"/>
          <w:bCs/>
        </w:rPr>
        <w:t xml:space="preserve"> </w:t>
      </w:r>
      <w:r w:rsidR="007A6684" w:rsidRPr="004A22F3">
        <w:rPr>
          <w:rFonts w:cs="Arial"/>
          <w:bCs/>
        </w:rPr>
        <w:t>-</w:t>
      </w:r>
      <w:r w:rsidR="00E83264" w:rsidRPr="004A22F3">
        <w:rPr>
          <w:rFonts w:cs="Arial"/>
          <w:bCs/>
        </w:rPr>
        <w:t xml:space="preserve"> </w:t>
      </w:r>
      <w:r w:rsidR="002F5BE6">
        <w:rPr>
          <w:rFonts w:cs="Arial"/>
          <w:bCs/>
        </w:rPr>
        <w:t>3</w:t>
      </w:r>
      <w:r w:rsidR="007A6684" w:rsidRPr="004A22F3">
        <w:rPr>
          <w:rFonts w:cs="Arial"/>
          <w:bCs/>
        </w:rPr>
        <w:t>,</w:t>
      </w:r>
      <w:r w:rsidR="002F5BE6">
        <w:rPr>
          <w:rFonts w:cs="Arial"/>
          <w:bCs/>
        </w:rPr>
        <w:t>3</w:t>
      </w:r>
      <w:r w:rsidR="007A6684" w:rsidRPr="004A22F3">
        <w:rPr>
          <w:rFonts w:cs="Arial"/>
          <w:bCs/>
        </w:rPr>
        <w:t xml:space="preserve"> m</w:t>
      </w:r>
      <w:r w:rsidR="00E83264" w:rsidRPr="004A22F3">
        <w:rPr>
          <w:rFonts w:cs="Arial"/>
          <w:bCs/>
        </w:rPr>
        <w:t>.</w:t>
      </w:r>
      <w:r w:rsidR="007A6684" w:rsidRPr="004A22F3">
        <w:rPr>
          <w:rFonts w:cs="Arial"/>
          <w:bCs/>
        </w:rPr>
        <w:t xml:space="preserve">  Příčný profil hráze je navržen se sklonem </w:t>
      </w:r>
      <w:r w:rsidR="00E83264" w:rsidRPr="004A22F3">
        <w:rPr>
          <w:rFonts w:cs="Arial"/>
          <w:bCs/>
        </w:rPr>
        <w:t xml:space="preserve">svahů </w:t>
      </w:r>
      <w:r w:rsidR="007A6684" w:rsidRPr="004A22F3">
        <w:rPr>
          <w:rFonts w:cs="Arial"/>
          <w:bCs/>
        </w:rPr>
        <w:t>1:</w:t>
      </w:r>
      <w:r w:rsidR="00E83264" w:rsidRPr="004A22F3">
        <w:rPr>
          <w:rFonts w:cs="Arial"/>
          <w:bCs/>
        </w:rPr>
        <w:t>2,5</w:t>
      </w:r>
      <w:r w:rsidR="007A6684" w:rsidRPr="004A22F3">
        <w:rPr>
          <w:rFonts w:cs="Arial"/>
          <w:bCs/>
        </w:rPr>
        <w:t xml:space="preserve">, Šířka v koruně hráze je </w:t>
      </w:r>
      <w:r w:rsidR="00E83264" w:rsidRPr="004A22F3">
        <w:rPr>
          <w:rFonts w:cs="Arial"/>
          <w:bCs/>
        </w:rPr>
        <w:t>3</w:t>
      </w:r>
      <w:r w:rsidR="007A6684" w:rsidRPr="004A22F3">
        <w:rPr>
          <w:rFonts w:cs="Arial"/>
          <w:bCs/>
        </w:rPr>
        <w:t>,</w:t>
      </w:r>
      <w:r w:rsidR="00E83264" w:rsidRPr="004A22F3">
        <w:rPr>
          <w:rFonts w:cs="Arial"/>
          <w:bCs/>
        </w:rPr>
        <w:t>5</w:t>
      </w:r>
      <w:r w:rsidR="007A6684" w:rsidRPr="004A22F3">
        <w:rPr>
          <w:rFonts w:cs="Arial"/>
          <w:bCs/>
        </w:rPr>
        <w:t xml:space="preserve"> m. </w:t>
      </w:r>
      <w:r w:rsidR="00E83264" w:rsidRPr="004A22F3">
        <w:rPr>
          <w:rFonts w:cs="Arial"/>
          <w:bCs/>
        </w:rPr>
        <w:t>Koruna hráze bude zpevněná štěrkodrtí fr. 16-32 mm, která se položí na netkanou geotextilii. Koruna hráze bude opatřena geobuňkami tl 20cm</w:t>
      </w:r>
      <w:r w:rsidR="00941E91">
        <w:rPr>
          <w:rFonts w:cs="Arial"/>
          <w:bCs/>
        </w:rPr>
        <w:t xml:space="preserve"> </w:t>
      </w:r>
      <w:r w:rsidR="00E83264" w:rsidRPr="004A22F3">
        <w:rPr>
          <w:rFonts w:cs="Arial"/>
          <w:bCs/>
        </w:rPr>
        <w:t>s  prosypem.</w:t>
      </w:r>
      <w:r w:rsidR="007A6684" w:rsidRPr="004A22F3">
        <w:rPr>
          <w:rFonts w:cs="Arial"/>
          <w:bCs/>
        </w:rPr>
        <w:t xml:space="preserve"> Oba líce hráze jsou ohumusovány a osety</w:t>
      </w:r>
      <w:r w:rsidR="00E83264" w:rsidRPr="004A22F3">
        <w:rPr>
          <w:rFonts w:cs="Arial"/>
          <w:bCs/>
        </w:rPr>
        <w:t xml:space="preserve"> tl. 20 cm</w:t>
      </w:r>
      <w:r w:rsidR="007A6684" w:rsidRPr="004A22F3">
        <w:rPr>
          <w:rFonts w:cs="Arial"/>
          <w:bCs/>
        </w:rPr>
        <w:t>.</w:t>
      </w:r>
      <w:r w:rsidR="000D7D78">
        <w:rPr>
          <w:rFonts w:cs="Arial"/>
          <w:bCs/>
        </w:rPr>
        <w:t xml:space="preserve"> Na návodním svahu hráze je navržena protierozní rohož. </w:t>
      </w:r>
      <w:r w:rsidR="007A6684" w:rsidRPr="004A22F3">
        <w:rPr>
          <w:rFonts w:cs="Arial"/>
          <w:bCs/>
        </w:rPr>
        <w:t xml:space="preserve"> </w:t>
      </w:r>
      <w:r w:rsidR="00745488">
        <w:rPr>
          <w:rFonts w:cs="Arial"/>
        </w:rPr>
        <w:t>Jedná se o trvalou flexibilní prostorovou georohož, která se nerozkládá</w:t>
      </w:r>
      <w:r w:rsidR="00745488" w:rsidRPr="00E87E04">
        <w:rPr>
          <w:rFonts w:cs="Arial"/>
        </w:rPr>
        <w:t>.</w:t>
      </w:r>
      <w:r w:rsidR="00745488">
        <w:rPr>
          <w:rFonts w:cs="Arial"/>
        </w:rPr>
        <w:t xml:space="preserve"> </w:t>
      </w:r>
      <w:r w:rsidR="00745488" w:rsidRPr="00A1343A">
        <w:rPr>
          <w:rFonts w:cs="Arial"/>
        </w:rPr>
        <w:t>Zajišťuje zesílení povrchu během vzrůstu vegetace a výrazně zlepšuje souvislost kořenového systému.</w:t>
      </w:r>
      <w:r w:rsidR="00745488">
        <w:rPr>
          <w:rFonts w:cs="Arial"/>
        </w:rPr>
        <w:t xml:space="preserve"> </w:t>
      </w:r>
      <w:r w:rsidR="002F5BE6">
        <w:rPr>
          <w:rFonts w:cs="Arial"/>
          <w:bCs/>
        </w:rPr>
        <w:t>Stávající hráz bude odkopána a nová hráz bude provedena způsobem</w:t>
      </w:r>
      <w:r w:rsidR="008C3E32">
        <w:rPr>
          <w:rFonts w:cs="Arial"/>
          <w:bCs/>
        </w:rPr>
        <w:t>,</w:t>
      </w:r>
      <w:r w:rsidR="002F5BE6">
        <w:rPr>
          <w:rFonts w:cs="Arial"/>
          <w:bCs/>
        </w:rPr>
        <w:t xml:space="preserve"> aby byl zachován přístup vlastníků do zahrad.</w:t>
      </w:r>
    </w:p>
    <w:p w:rsidR="002F5BE6" w:rsidRDefault="004A22F3" w:rsidP="007A6684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  <w:bCs/>
        </w:rPr>
      </w:pPr>
      <w:r w:rsidRPr="004A22F3">
        <w:rPr>
          <w:rFonts w:cs="Arial"/>
          <w:bCs/>
        </w:rPr>
        <w:tab/>
        <w:t xml:space="preserve">Trasa hráze je několikrát křížena </w:t>
      </w:r>
      <w:r w:rsidR="002F5BE6">
        <w:rPr>
          <w:rFonts w:cs="Arial"/>
          <w:bCs/>
        </w:rPr>
        <w:t>podzemním trubním vedením</w:t>
      </w:r>
      <w:r w:rsidR="002F5BE6" w:rsidRPr="008944E4">
        <w:rPr>
          <w:rFonts w:cs="Arial"/>
          <w:bCs/>
        </w:rPr>
        <w:t>.</w:t>
      </w:r>
      <w:r w:rsidR="002F5BE6" w:rsidRPr="008944E4">
        <w:rPr>
          <w:rFonts w:cs="Arial"/>
        </w:rPr>
        <w:t xml:space="preserve"> Vzhledem k tomu, že v prostoru přísypu stávající hráze probíhá souběžně s patou vzdušného svahu hráze stávající vodovodní potrubí (litina DN 600), které pak tuto hráz kříží, bude nutno předem provést přeložku části trasy vodovodu v úseku od uzávěrové šachty u Hlavničky až po křížení s hrází SO201. V místě křížení s hrází bude nahrazeno stávající litinové potrubí novým potrubím DN600, které bude pod hrází uloženo v rámci samostatného objektu SO208. Hráz v tomto úseku je rovn</w:t>
      </w:r>
      <w:r w:rsidR="008944E4" w:rsidRPr="008944E4">
        <w:rPr>
          <w:rFonts w:cs="Arial"/>
        </w:rPr>
        <w:t>ě</w:t>
      </w:r>
      <w:r w:rsidR="002F5BE6" w:rsidRPr="008944E4">
        <w:rPr>
          <w:rFonts w:cs="Arial"/>
        </w:rPr>
        <w:t>ž k</w:t>
      </w:r>
      <w:r w:rsidR="008944E4" w:rsidRPr="008944E4">
        <w:rPr>
          <w:rFonts w:cs="Arial"/>
        </w:rPr>
        <w:t>ří</w:t>
      </w:r>
      <w:r w:rsidR="002F5BE6" w:rsidRPr="008944E4">
        <w:rPr>
          <w:rFonts w:cs="Arial"/>
        </w:rPr>
        <w:t>žena plynovodním potrubím DN150, které bude nutno pod hrází odhalit, o</w:t>
      </w:r>
      <w:r w:rsidR="008944E4" w:rsidRPr="008944E4">
        <w:rPr>
          <w:rFonts w:cs="Arial"/>
        </w:rPr>
        <w:t>č</w:t>
      </w:r>
      <w:r w:rsidR="002F5BE6" w:rsidRPr="008944E4">
        <w:rPr>
          <w:rFonts w:cs="Arial"/>
        </w:rPr>
        <w:t>istit a znovu zaizolovat a následn</w:t>
      </w:r>
      <w:r w:rsidR="008944E4" w:rsidRPr="008944E4">
        <w:rPr>
          <w:rFonts w:cs="Arial"/>
        </w:rPr>
        <w:t>ě</w:t>
      </w:r>
      <w:r w:rsidR="002F5BE6" w:rsidRPr="008944E4">
        <w:rPr>
          <w:rFonts w:cs="Arial"/>
        </w:rPr>
        <w:t xml:space="preserve"> pod hrází obetonovat</w:t>
      </w:r>
      <w:r w:rsidR="008944E4" w:rsidRPr="008944E4">
        <w:rPr>
          <w:rFonts w:cs="Arial"/>
        </w:rPr>
        <w:t xml:space="preserve">, </w:t>
      </w:r>
      <w:r w:rsidR="00D469E7">
        <w:rPr>
          <w:rFonts w:cs="Arial"/>
        </w:rPr>
        <w:t xml:space="preserve">technické řešení je </w:t>
      </w:r>
      <w:r w:rsidR="002F5BE6" w:rsidRPr="008944E4">
        <w:rPr>
          <w:rFonts w:cs="Arial"/>
        </w:rPr>
        <w:t>v rámci objektu SO210 .</w:t>
      </w:r>
    </w:p>
    <w:p w:rsidR="007A6684" w:rsidRPr="00E87E04" w:rsidRDefault="004A22F3" w:rsidP="007A6684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</w:rPr>
      </w:pPr>
      <w:r>
        <w:rPr>
          <w:rFonts w:cs="Arial"/>
        </w:rPr>
        <w:tab/>
      </w:r>
      <w:r w:rsidR="007A6684" w:rsidRPr="00E87E04">
        <w:rPr>
          <w:rFonts w:cs="Arial"/>
        </w:rPr>
        <w:t xml:space="preserve">Hráz bude po provedení skrývky pokryvní zeminy v tl. </w:t>
      </w:r>
      <w:smartTag w:uri="urn:schemas-microsoft-com:office:smarttags" w:element="metricconverter">
        <w:smartTagPr>
          <w:attr w:name="ProductID" w:val="30 cm"/>
        </w:smartTagPr>
        <w:r w:rsidR="007A6684" w:rsidRPr="00E87E04">
          <w:rPr>
            <w:rFonts w:cs="Arial"/>
          </w:rPr>
          <w:t>30 cm</w:t>
        </w:r>
      </w:smartTag>
      <w:r w:rsidR="007A6684" w:rsidRPr="00E87E04">
        <w:rPr>
          <w:rFonts w:cs="Arial"/>
        </w:rPr>
        <w:t>, úpravě plán</w:t>
      </w:r>
      <w:r w:rsidR="00D469E7">
        <w:rPr>
          <w:rFonts w:cs="Arial"/>
        </w:rPr>
        <w:t>ě</w:t>
      </w:r>
      <w:r w:rsidR="007A6684" w:rsidRPr="00E87E04">
        <w:rPr>
          <w:rFonts w:cs="Arial"/>
        </w:rPr>
        <w:t xml:space="preserve"> jejím urovnáním a přehutněním, sypaná po vrstvách z vhodných odtěžených místních materiálů</w:t>
      </w:r>
    </w:p>
    <w:p w:rsidR="007A6684" w:rsidRPr="00E87E04" w:rsidRDefault="007A6684" w:rsidP="007A6684">
      <w:pPr>
        <w:spacing w:line="360" w:lineRule="auto"/>
        <w:ind w:left="709" w:right="-108"/>
        <w:jc w:val="both"/>
        <w:rPr>
          <w:rFonts w:cs="Arial"/>
        </w:rPr>
      </w:pPr>
      <w:r w:rsidRPr="00E87E04">
        <w:rPr>
          <w:rFonts w:cs="Arial"/>
        </w:rPr>
        <w:t xml:space="preserve">Hutnění je třeba provádět ve vrstvách tloušťky cca do </w:t>
      </w:r>
      <w:smartTag w:uri="urn:schemas-microsoft-com:office:smarttags" w:element="metricconverter">
        <w:smartTagPr>
          <w:attr w:name="ProductID" w:val="200 mm"/>
        </w:smartTagPr>
        <w:r w:rsidRPr="00E87E04">
          <w:rPr>
            <w:rFonts w:cs="Arial"/>
          </w:rPr>
          <w:t>200 mm</w:t>
        </w:r>
      </w:smartTag>
      <w:r w:rsidRPr="00E87E04">
        <w:rPr>
          <w:rFonts w:cs="Arial"/>
        </w:rPr>
        <w:t xml:space="preserve"> před zhutněním. Sypanina nesmí obsahovat dřevo, kořeny, kameny a předměty překážející hutnění. Velikost ojedinělých</w:t>
      </w:r>
      <w:r w:rsidR="00A1343A">
        <w:rPr>
          <w:rFonts w:cs="Arial"/>
        </w:rPr>
        <w:t xml:space="preserve"> zrn připouští ČSN 75 2410 do 6</w:t>
      </w:r>
      <w:r w:rsidRPr="00E87E04">
        <w:rPr>
          <w:rFonts w:cs="Arial"/>
        </w:rPr>
        <w:t>0 mm. Dále je třeba sledovat a ověřovat aktuální hodnoty přirozené vlhkosti sypaniny ve vztahu k laboratorně zjištěným parametrům zhutnitelnosti a provádět průběžné zkoušky hutnění na lokalitě.</w:t>
      </w:r>
    </w:p>
    <w:p w:rsidR="007A6684" w:rsidRPr="00E87E04" w:rsidRDefault="007A6684" w:rsidP="007A6684">
      <w:pPr>
        <w:pStyle w:val="Bntext"/>
        <w:spacing w:line="360" w:lineRule="auto"/>
        <w:ind w:left="709"/>
        <w:rPr>
          <w:rFonts w:cs="Arial"/>
          <w:sz w:val="22"/>
          <w:szCs w:val="22"/>
        </w:rPr>
      </w:pPr>
      <w:r w:rsidRPr="00E87E04">
        <w:rPr>
          <w:rFonts w:cs="Arial"/>
          <w:sz w:val="22"/>
          <w:szCs w:val="22"/>
        </w:rPr>
        <w:t xml:space="preserve">Zpracování a hutnění zeminy je nutné realizovat za příznivých klimatických podmínek, neboť zeminy vlivem srážek snadno rozbřídají a takto znehodnocenou sypaninu je nutné odstranit a vyměnit. Každá vrstva bude navážena na předchozí zhutněnou vrstvu, jejíž povrch bude urovnaný, bez kaluží, přeschlé, rozbředlé nebo zmrzlé zeminy, bez ledu či sněhu. </w:t>
      </w:r>
    </w:p>
    <w:p w:rsidR="007A6684" w:rsidRPr="00E87E04" w:rsidRDefault="007A6684" w:rsidP="007A6684">
      <w:pPr>
        <w:spacing w:line="360" w:lineRule="auto"/>
        <w:ind w:left="709"/>
        <w:jc w:val="both"/>
        <w:rPr>
          <w:rFonts w:cs="Arial"/>
        </w:rPr>
      </w:pPr>
      <w:r w:rsidRPr="00E87E04">
        <w:rPr>
          <w:rFonts w:cs="Arial"/>
        </w:rPr>
        <w:t>Možnosti těžby, míchání a výsledné množství jednotlivých druhů odebíraného materiálu nutno projednat předem s těžařskou společností.</w:t>
      </w:r>
    </w:p>
    <w:p w:rsidR="007A6684" w:rsidRPr="00E87E04" w:rsidRDefault="007A6684" w:rsidP="007A6684">
      <w:pPr>
        <w:pStyle w:val="Bntext"/>
        <w:spacing w:line="360" w:lineRule="auto"/>
        <w:ind w:left="709"/>
        <w:rPr>
          <w:rFonts w:cs="Arial"/>
          <w:sz w:val="22"/>
          <w:szCs w:val="22"/>
        </w:rPr>
      </w:pPr>
      <w:r w:rsidRPr="00E87E04">
        <w:rPr>
          <w:rFonts w:cs="Arial"/>
          <w:sz w:val="22"/>
          <w:szCs w:val="22"/>
        </w:rPr>
        <w:t>Kontrolní zkoušky sypaniny budou prováděny jak v místě těžby, tak na rozestavěné hrázi a to nejméně z každých 500m</w:t>
      </w:r>
      <w:r w:rsidRPr="00E87E04">
        <w:rPr>
          <w:rFonts w:cs="Arial"/>
          <w:sz w:val="22"/>
          <w:szCs w:val="22"/>
          <w:vertAlign w:val="superscript"/>
        </w:rPr>
        <w:t>3</w:t>
      </w:r>
      <w:r w:rsidRPr="00E87E04">
        <w:rPr>
          <w:rFonts w:cs="Arial"/>
          <w:sz w:val="22"/>
          <w:szCs w:val="22"/>
        </w:rPr>
        <w:t xml:space="preserve"> zeminy, nejméně jednou za směnu, z každé zpracované vrstvy a při změně počasí, která podstatně ovlivní vlastnost sypaniny.</w:t>
      </w:r>
    </w:p>
    <w:p w:rsidR="00A95873" w:rsidRDefault="007B18ED" w:rsidP="00A95873">
      <w:pPr>
        <w:autoSpaceDE w:val="0"/>
        <w:autoSpaceDN w:val="0"/>
        <w:adjustRightInd w:val="0"/>
        <w:spacing w:line="360" w:lineRule="auto"/>
        <w:ind w:left="709"/>
        <w:jc w:val="both"/>
        <w:rPr>
          <w:rFonts w:cs="Arial"/>
        </w:rPr>
      </w:pPr>
      <w:r>
        <w:rPr>
          <w:rFonts w:cs="Arial"/>
        </w:rPr>
        <w:tab/>
        <w:t xml:space="preserve">Vzdušná pata hráze bude </w:t>
      </w:r>
      <w:r w:rsidR="004579F3">
        <w:rPr>
          <w:rFonts w:cs="Arial"/>
        </w:rPr>
        <w:t xml:space="preserve">po celé délce </w:t>
      </w:r>
      <w:r>
        <w:rPr>
          <w:rFonts w:cs="Arial"/>
        </w:rPr>
        <w:t>opatřena kamenným opevněním z lomového kamene do 200 kg</w:t>
      </w:r>
      <w:r w:rsidR="00941E91">
        <w:rPr>
          <w:rFonts w:cs="Arial"/>
        </w:rPr>
        <w:t xml:space="preserve">, do výšky 0,5 m nad terénem a hloubky 0,8 m pod </w:t>
      </w:r>
      <w:r w:rsidR="00B52CDA">
        <w:rPr>
          <w:rFonts w:cs="Arial"/>
        </w:rPr>
        <w:t>terénem</w:t>
      </w:r>
      <w:r>
        <w:rPr>
          <w:rFonts w:cs="Arial"/>
        </w:rPr>
        <w:t>.</w:t>
      </w:r>
      <w:r w:rsidR="00B52CDA">
        <w:rPr>
          <w:rFonts w:cs="Arial"/>
        </w:rPr>
        <w:t xml:space="preserve"> Detail tvaru opevnění je zřejmí z výkresové dokumentace. </w:t>
      </w:r>
      <w:r>
        <w:rPr>
          <w:rFonts w:cs="Arial"/>
        </w:rPr>
        <w:t xml:space="preserve"> </w:t>
      </w:r>
      <w:r w:rsidR="00A95873">
        <w:rPr>
          <w:rFonts w:cs="Arial"/>
        </w:rPr>
        <w:t>Kamenný zához bude překryt geotextílií, zahumusován a op</w:t>
      </w:r>
      <w:r w:rsidR="008C3E32">
        <w:rPr>
          <w:rFonts w:cs="Arial"/>
        </w:rPr>
        <w:t>atřen</w:t>
      </w:r>
      <w:r w:rsidR="00A95873">
        <w:rPr>
          <w:rFonts w:cs="Arial"/>
        </w:rPr>
        <w:t xml:space="preserve"> zatravněním tl. 20 cm. </w:t>
      </w:r>
    </w:p>
    <w:p w:rsidR="00A95873" w:rsidRDefault="00A95873" w:rsidP="00A95873">
      <w:pPr>
        <w:autoSpaceDE w:val="0"/>
        <w:autoSpaceDN w:val="0"/>
        <w:adjustRightInd w:val="0"/>
        <w:spacing w:before="120"/>
        <w:rPr>
          <w:rFonts w:ascii="Times New Roman" w:hAnsi="Times New Roman"/>
          <w:b/>
          <w:sz w:val="24"/>
          <w:szCs w:val="24"/>
          <w:lang w:val="sk-SK" w:eastAsia="sk-SK"/>
        </w:rPr>
      </w:pPr>
    </w:p>
    <w:p w:rsidR="00A95873" w:rsidRPr="008C3E32" w:rsidRDefault="00A95873" w:rsidP="00A95873">
      <w:pPr>
        <w:autoSpaceDE w:val="0"/>
        <w:autoSpaceDN w:val="0"/>
        <w:adjustRightInd w:val="0"/>
        <w:spacing w:before="120"/>
        <w:rPr>
          <w:rFonts w:ascii="Times New Roman" w:hAnsi="Times New Roman"/>
          <w:b/>
          <w:sz w:val="24"/>
          <w:szCs w:val="24"/>
          <w:lang w:eastAsia="sk-SK"/>
        </w:rPr>
      </w:pPr>
      <w:r w:rsidRPr="008C3E32">
        <w:rPr>
          <w:rFonts w:ascii="Times New Roman" w:hAnsi="Times New Roman"/>
          <w:b/>
          <w:sz w:val="24"/>
          <w:szCs w:val="24"/>
          <w:lang w:eastAsia="sk-SK"/>
        </w:rPr>
        <w:t>Geologické poměry:</w:t>
      </w:r>
    </w:p>
    <w:p w:rsidR="00A95873" w:rsidRPr="008C3E32" w:rsidRDefault="00A95873" w:rsidP="00A95873">
      <w:pPr>
        <w:autoSpaceDE w:val="0"/>
        <w:autoSpaceDN w:val="0"/>
        <w:adjustRightInd w:val="0"/>
        <w:spacing w:line="360" w:lineRule="auto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 xml:space="preserve">V místě stavby jsou následující poměry: </w:t>
      </w:r>
    </w:p>
    <w:p w:rsidR="00A95873" w:rsidRPr="008C3E32" w:rsidRDefault="00A95873" w:rsidP="00A95873">
      <w:pPr>
        <w:autoSpaceDE w:val="0"/>
        <w:autoSpaceDN w:val="0"/>
        <w:adjustRightInd w:val="0"/>
        <w:spacing w:line="360" w:lineRule="auto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>Vrt V4</w:t>
      </w:r>
    </w:p>
    <w:p w:rsidR="00A95873" w:rsidRPr="008C3E32" w:rsidRDefault="00A95873" w:rsidP="00A95873">
      <w:pPr>
        <w:autoSpaceDE w:val="0"/>
        <w:autoSpaceDN w:val="0"/>
        <w:adjustRightInd w:val="0"/>
        <w:spacing w:line="360" w:lineRule="auto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 xml:space="preserve">0-0,30 m - </w:t>
      </w:r>
      <w:r w:rsidRPr="008C3E32">
        <w:rPr>
          <w:rFonts w:eastAsia="ArialMT" w:cs="Arial"/>
          <w:szCs w:val="22"/>
          <w:lang w:eastAsia="sk-SK"/>
        </w:rPr>
        <w:tab/>
        <w:t>humózní vrstva, tmavě hnědá pevná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 xml:space="preserve">0,30-1,30 m - </w:t>
      </w:r>
      <w:r w:rsidRPr="008C3E32">
        <w:rPr>
          <w:rFonts w:eastAsia="ArialMT" w:cs="Arial"/>
          <w:szCs w:val="22"/>
          <w:lang w:eastAsia="sk-SK"/>
        </w:rPr>
        <w:tab/>
        <w:t xml:space="preserve">navážka, jíl s vysokou plasticitou, v poloze 0,0-0,3 m pevný (Op 400 kPa), </w:t>
      </w: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  <w:t>od 0,3-1,3 m pevný (Op &gt; 500 kPa), písčitá frakce jemno až středně zrnná,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  <w:t>laminovaný, hnědý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 xml:space="preserve">1,30-2,0 m - </w:t>
      </w:r>
      <w:r w:rsidRPr="008C3E32">
        <w:rPr>
          <w:rFonts w:eastAsia="ArialMT" w:cs="Arial"/>
          <w:szCs w:val="22"/>
          <w:lang w:eastAsia="sk-SK"/>
        </w:rPr>
        <w:tab/>
        <w:t xml:space="preserve">jíl s vysokou plasticitou, pevný (Op &gt; 500 kPa), černé polohy (organické </w:t>
      </w: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  <w:t>zbytky), příměs jemnozrnného písku, tmavě hnědá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 xml:space="preserve">2,0-4,20 m - </w:t>
      </w:r>
      <w:r w:rsidRPr="008C3E32">
        <w:rPr>
          <w:rFonts w:eastAsia="ArialMT" w:cs="Arial"/>
          <w:szCs w:val="22"/>
          <w:lang w:eastAsia="sk-SK"/>
        </w:rPr>
        <w:tab/>
        <w:t>jíl se střední plasticitou, v poloze 2,0-3,5 m pevný (Op 340-400 kPa), 3,5-</w:t>
      </w: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  <w:t xml:space="preserve">4,2 m tuhý (Op 120-140 kPa), písčitá frakce jemnozrnná, laminovaná </w:t>
      </w: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  <w:t>šedými a rezavými polohami, hnědá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 xml:space="preserve">4,20-4,70 m - </w:t>
      </w:r>
      <w:r w:rsidRPr="008C3E32">
        <w:rPr>
          <w:rFonts w:eastAsia="ArialMT" w:cs="Arial"/>
          <w:szCs w:val="22"/>
          <w:lang w:eastAsia="sk-SK"/>
        </w:rPr>
        <w:tab/>
        <w:t xml:space="preserve">písek s příměsí jemnozrnné zeminy, kyprý, rezavý, hnědý, písčitá frakce </w:t>
      </w: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  <w:t>jemno až středně zrnná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 xml:space="preserve">4,70-6,0 m- </w:t>
      </w:r>
      <w:r w:rsidRPr="008C3E32">
        <w:rPr>
          <w:rFonts w:eastAsia="ArialMT" w:cs="Arial"/>
          <w:szCs w:val="22"/>
          <w:lang w:eastAsia="sk-SK"/>
        </w:rPr>
        <w:tab/>
        <w:t>písek jílovitý, měkký, šedomodrý, jemno až středně zrnný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>6,0-6,7 m-</w:t>
      </w:r>
      <w:r w:rsidRPr="008C3E32">
        <w:rPr>
          <w:rFonts w:eastAsia="ArialMT" w:cs="Arial"/>
          <w:szCs w:val="22"/>
          <w:lang w:eastAsia="sk-SK"/>
        </w:rPr>
        <w:tab/>
        <w:t xml:space="preserve">písek s příměsí jemnozrnné zeminy, šedomodrý, středně až hrubozrnný, </w:t>
      </w:r>
      <w:r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ab/>
        <w:t>středně ulehlý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>6,7-9,0 m-</w:t>
      </w:r>
      <w:r w:rsidRPr="008C3E32">
        <w:rPr>
          <w:rFonts w:eastAsia="ArialMT" w:cs="Arial"/>
          <w:szCs w:val="22"/>
          <w:lang w:eastAsia="sk-SK"/>
        </w:rPr>
        <w:tab/>
        <w:t xml:space="preserve">štěrk s příměsí jemnozrnné zeminy, valouny 1-4 cm, tmavě šedý, středně </w:t>
      </w:r>
      <w:r w:rsidR="00D55292" w:rsidRPr="008C3E32">
        <w:rPr>
          <w:rFonts w:eastAsia="ArialMT" w:cs="Arial"/>
          <w:szCs w:val="22"/>
          <w:lang w:eastAsia="sk-SK"/>
        </w:rPr>
        <w:tab/>
      </w:r>
      <w:r w:rsidR="00D55292"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>ulehlý</w:t>
      </w:r>
      <w:r w:rsidR="00D55292" w:rsidRPr="008C3E32">
        <w:rPr>
          <w:rFonts w:eastAsia="ArialMT" w:cs="Arial"/>
          <w:szCs w:val="22"/>
          <w:lang w:eastAsia="sk-SK"/>
        </w:rPr>
        <w:t xml:space="preserve"> </w:t>
      </w:r>
      <w:r w:rsidRPr="008C3E32">
        <w:rPr>
          <w:rFonts w:eastAsia="ArialMT" w:cs="Arial"/>
          <w:szCs w:val="22"/>
          <w:lang w:eastAsia="sk-SK"/>
        </w:rPr>
        <w:t>až ulehlý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>9,0-10,0 m-</w:t>
      </w:r>
      <w:r w:rsidRPr="008C3E32">
        <w:rPr>
          <w:rFonts w:eastAsia="ArialMT" w:cs="Arial"/>
          <w:szCs w:val="22"/>
          <w:lang w:eastAsia="sk-SK"/>
        </w:rPr>
        <w:tab/>
        <w:t xml:space="preserve">jíl se střední plasticitou, 9,0-10,0 m měkký až kašovitý (Op &lt; 40 kPa), </w:t>
      </w:r>
      <w:r w:rsidR="00D55292" w:rsidRPr="008C3E32">
        <w:rPr>
          <w:rFonts w:eastAsia="ArialMT" w:cs="Arial"/>
          <w:szCs w:val="22"/>
          <w:lang w:eastAsia="sk-SK"/>
        </w:rPr>
        <w:tab/>
      </w:r>
      <w:r w:rsidR="00D55292" w:rsidRPr="008C3E32">
        <w:rPr>
          <w:rFonts w:eastAsia="ArialMT" w:cs="Arial"/>
          <w:szCs w:val="22"/>
          <w:lang w:eastAsia="sk-SK"/>
        </w:rPr>
        <w:tab/>
      </w:r>
      <w:r w:rsidR="00D55292" w:rsidRPr="008C3E32">
        <w:rPr>
          <w:rFonts w:eastAsia="ArialMT" w:cs="Arial"/>
          <w:szCs w:val="22"/>
          <w:lang w:eastAsia="sk-SK"/>
        </w:rPr>
        <w:tab/>
      </w:r>
      <w:r w:rsidRPr="008C3E32">
        <w:rPr>
          <w:rFonts w:eastAsia="ArialMT" w:cs="Arial"/>
          <w:szCs w:val="22"/>
          <w:lang w:eastAsia="sk-SK"/>
        </w:rPr>
        <w:t>příměs</w:t>
      </w:r>
      <w:r w:rsidR="00D55292" w:rsidRPr="008C3E32">
        <w:rPr>
          <w:rFonts w:eastAsia="ArialMT" w:cs="Arial"/>
          <w:szCs w:val="22"/>
          <w:lang w:eastAsia="sk-SK"/>
        </w:rPr>
        <w:t xml:space="preserve"> </w:t>
      </w:r>
      <w:r w:rsidRPr="008C3E32">
        <w:rPr>
          <w:rFonts w:eastAsia="ArialMT" w:cs="Arial"/>
          <w:szCs w:val="22"/>
          <w:lang w:eastAsia="sk-SK"/>
        </w:rPr>
        <w:t>jemnozrnného písku, tmavě šedý</w:t>
      </w:r>
    </w:p>
    <w:p w:rsidR="00A95873" w:rsidRPr="008C3E32" w:rsidRDefault="00A95873" w:rsidP="00A95873">
      <w:pPr>
        <w:autoSpaceDE w:val="0"/>
        <w:autoSpaceDN w:val="0"/>
        <w:adjustRightInd w:val="0"/>
        <w:jc w:val="both"/>
        <w:rPr>
          <w:rFonts w:eastAsia="ArialMT" w:cs="Arial"/>
          <w:szCs w:val="22"/>
          <w:lang w:eastAsia="sk-SK"/>
        </w:rPr>
      </w:pPr>
      <w:r w:rsidRPr="008C3E32">
        <w:rPr>
          <w:rFonts w:eastAsia="ArialMT" w:cs="Arial"/>
          <w:szCs w:val="22"/>
          <w:lang w:eastAsia="sk-SK"/>
        </w:rPr>
        <w:t>10,0-10,5 m-</w:t>
      </w:r>
      <w:r w:rsidRPr="008C3E32">
        <w:rPr>
          <w:rFonts w:eastAsia="ArialMT" w:cs="Arial"/>
          <w:szCs w:val="22"/>
          <w:lang w:eastAsia="sk-SK"/>
        </w:rPr>
        <w:tab/>
        <w:t>jíl se střední plasticitou, tuhý až pevný (Op 140-240 kPa), tmavě šedý</w:t>
      </w:r>
    </w:p>
    <w:p w:rsidR="007F1871" w:rsidRPr="00E87E04" w:rsidRDefault="007F1871" w:rsidP="00836016">
      <w:pPr>
        <w:tabs>
          <w:tab w:val="left" w:pos="709"/>
        </w:tabs>
        <w:autoSpaceDE w:val="0"/>
        <w:autoSpaceDN w:val="0"/>
        <w:adjustRightInd w:val="0"/>
        <w:spacing w:before="120" w:line="360" w:lineRule="auto"/>
        <w:jc w:val="both"/>
        <w:rPr>
          <w:rFonts w:cs="Arial"/>
          <w:szCs w:val="22"/>
          <w:lang w:eastAsia="sk-SK"/>
        </w:rPr>
      </w:pPr>
    </w:p>
    <w:p w:rsidR="00466600" w:rsidRPr="00E87E04" w:rsidRDefault="00970E62" w:rsidP="00970E62">
      <w:pPr>
        <w:pStyle w:val="Nadpis2"/>
        <w:tabs>
          <w:tab w:val="clear" w:pos="0"/>
          <w:tab w:val="num" w:pos="1418"/>
        </w:tabs>
        <w:spacing w:line="360" w:lineRule="auto"/>
        <w:ind w:hanging="993"/>
        <w:rPr>
          <w:rFonts w:eastAsia="Calibri"/>
          <w:lang w:eastAsia="en-US"/>
        </w:rPr>
      </w:pPr>
      <w:bookmarkStart w:id="25" w:name="_Toc468252804"/>
      <w:bookmarkStart w:id="26" w:name="_Toc498065450"/>
      <w:r w:rsidRPr="00E87E04">
        <w:rPr>
          <w:rFonts w:eastAsia="Calibri"/>
          <w:lang w:eastAsia="en-US"/>
        </w:rPr>
        <w:t>K</w:t>
      </w:r>
      <w:r w:rsidR="00466600" w:rsidRPr="00E87E04">
        <w:rPr>
          <w:rFonts w:eastAsia="Calibri"/>
          <w:lang w:eastAsia="en-US"/>
        </w:rPr>
        <w:t>onstrukční a materiálové řešení.</w:t>
      </w:r>
      <w:bookmarkEnd w:id="25"/>
      <w:bookmarkEnd w:id="26"/>
    </w:p>
    <w:p w:rsidR="006B5BC4" w:rsidRDefault="00466600" w:rsidP="00D55292">
      <w:pPr>
        <w:autoSpaceDE w:val="0"/>
        <w:autoSpaceDN w:val="0"/>
        <w:adjustRightInd w:val="0"/>
        <w:spacing w:line="360" w:lineRule="auto"/>
        <w:jc w:val="both"/>
        <w:rPr>
          <w:rFonts w:cs="Arial"/>
        </w:rPr>
      </w:pPr>
      <w:r w:rsidRPr="00E87E04">
        <w:rPr>
          <w:rFonts w:eastAsia="Calibri" w:cs="Arial"/>
          <w:szCs w:val="22"/>
          <w:lang w:eastAsia="en-US"/>
        </w:rPr>
        <w:tab/>
      </w:r>
      <w:r w:rsidR="006B5BC4" w:rsidRPr="00D55292">
        <w:rPr>
          <w:rFonts w:cs="Arial"/>
        </w:rPr>
        <w:t>Pro realizaci zemní hráze bude nutné zabezpečení zdroj</w:t>
      </w:r>
      <w:r w:rsidR="006B5BC4" w:rsidRPr="00D55292">
        <w:rPr>
          <w:rFonts w:eastAsia="ArialMT" w:cs="Arial"/>
        </w:rPr>
        <w:t>ů zemin vhodných</w:t>
      </w:r>
      <w:r w:rsidR="006B5BC4" w:rsidRPr="00D55292">
        <w:rPr>
          <w:rFonts w:cs="Arial"/>
        </w:rPr>
        <w:t xml:space="preserve"> pro výstavbu zemních hrází z hlediska požadavk</w:t>
      </w:r>
      <w:r w:rsidR="006B5BC4" w:rsidRPr="00D55292">
        <w:rPr>
          <w:rFonts w:eastAsia="ArialMT" w:cs="Arial"/>
        </w:rPr>
        <w:t xml:space="preserve">ů </w:t>
      </w:r>
      <w:r w:rsidR="006B5BC4" w:rsidRPr="00D55292">
        <w:rPr>
          <w:rFonts w:cs="Arial"/>
        </w:rPr>
        <w:t>na vlastnosti zemin (soudržné zeminy symbolu MG, CG, CS, ML-MI a Cl-CI). Po výb</w:t>
      </w:r>
      <w:r w:rsidR="006B5BC4" w:rsidRPr="00D55292">
        <w:rPr>
          <w:rFonts w:eastAsia="ArialMT" w:cs="Arial"/>
        </w:rPr>
        <w:t>ě</w:t>
      </w:r>
      <w:r w:rsidR="006B5BC4" w:rsidRPr="00D55292">
        <w:rPr>
          <w:rFonts w:cs="Arial"/>
        </w:rPr>
        <w:t>ru materiálového zdroje</w:t>
      </w:r>
      <w:r w:rsidR="006B5BC4" w:rsidRPr="00D55292">
        <w:rPr>
          <w:rFonts w:eastAsia="ArialMT" w:cs="Arial"/>
        </w:rPr>
        <w:t xml:space="preserve"> </w:t>
      </w:r>
      <w:r w:rsidR="006B5BC4" w:rsidRPr="00D55292">
        <w:rPr>
          <w:rFonts w:cs="Arial"/>
        </w:rPr>
        <w:t>stavby je nutno provést laboratorní ov</w:t>
      </w:r>
      <w:r w:rsidR="006B5BC4" w:rsidRPr="00D55292">
        <w:rPr>
          <w:rFonts w:eastAsia="ArialMT" w:cs="Arial"/>
        </w:rPr>
        <w:t>ěř</w:t>
      </w:r>
      <w:r w:rsidR="006B5BC4" w:rsidRPr="00D55292">
        <w:rPr>
          <w:rFonts w:cs="Arial"/>
        </w:rPr>
        <w:t>ení vhodnosti zemin - stanovení zrnitostního složení, konzisten</w:t>
      </w:r>
      <w:r w:rsidR="006B5BC4" w:rsidRPr="00D55292">
        <w:rPr>
          <w:rFonts w:eastAsia="ArialMT" w:cs="Arial"/>
        </w:rPr>
        <w:t>č</w:t>
      </w:r>
      <w:r w:rsidR="006B5BC4" w:rsidRPr="00D55292">
        <w:rPr>
          <w:rFonts w:cs="Arial"/>
        </w:rPr>
        <w:t>ních mezí, organických látek a zhutnitelnosti zkouškou Proctor standard. Následn</w:t>
      </w:r>
      <w:r w:rsidR="006B5BC4" w:rsidRPr="00D55292">
        <w:rPr>
          <w:rFonts w:eastAsia="ArialMT" w:cs="Arial"/>
        </w:rPr>
        <w:t xml:space="preserve">ě </w:t>
      </w:r>
      <w:r w:rsidR="006B5BC4" w:rsidRPr="00D55292">
        <w:rPr>
          <w:rFonts w:cs="Arial"/>
        </w:rPr>
        <w:t>pak optimalizovat proces ukládání a zpracování vybrané zeminy do hráze poloprovozním hutnícím pokusem p</w:t>
      </w:r>
      <w:r w:rsidR="006B5BC4" w:rsidRPr="00D55292">
        <w:rPr>
          <w:rFonts w:eastAsia="ArialMT" w:cs="Arial"/>
        </w:rPr>
        <w:t>ř</w:t>
      </w:r>
      <w:r w:rsidR="006B5BC4" w:rsidRPr="00D55292">
        <w:rPr>
          <w:rFonts w:cs="Arial"/>
        </w:rPr>
        <w:t>ed zahájením stavby mechanizmy používanými p</w:t>
      </w:r>
      <w:r w:rsidR="006B5BC4" w:rsidRPr="00D55292">
        <w:rPr>
          <w:rFonts w:eastAsia="ArialMT" w:cs="Arial"/>
        </w:rPr>
        <w:t>ř</w:t>
      </w:r>
      <w:r w:rsidR="006B5BC4" w:rsidRPr="00D55292">
        <w:rPr>
          <w:rFonts w:cs="Arial"/>
        </w:rPr>
        <w:t>i její výstavb</w:t>
      </w:r>
      <w:r w:rsidR="006B5BC4" w:rsidRPr="00D55292">
        <w:rPr>
          <w:rFonts w:eastAsia="ArialMT" w:cs="Arial"/>
        </w:rPr>
        <w:t>ě</w:t>
      </w:r>
      <w:r w:rsidR="006B5BC4" w:rsidRPr="00D55292">
        <w:rPr>
          <w:rFonts w:cs="Arial"/>
        </w:rPr>
        <w:t>.</w:t>
      </w:r>
    </w:p>
    <w:p w:rsidR="00D55292" w:rsidRPr="00E87E04" w:rsidRDefault="00D55292" w:rsidP="00D55292">
      <w:pPr>
        <w:autoSpaceDE w:val="0"/>
        <w:autoSpaceDN w:val="0"/>
        <w:adjustRightInd w:val="0"/>
        <w:spacing w:line="360" w:lineRule="auto"/>
        <w:jc w:val="both"/>
        <w:rPr>
          <w:rFonts w:cs="Arial"/>
        </w:rPr>
      </w:pPr>
    </w:p>
    <w:p w:rsidR="006244AA" w:rsidRPr="00E87E04" w:rsidRDefault="006244AA" w:rsidP="00970E62">
      <w:pPr>
        <w:pStyle w:val="Nadpis2"/>
        <w:tabs>
          <w:tab w:val="clear" w:pos="0"/>
        </w:tabs>
        <w:spacing w:after="120" w:line="360" w:lineRule="auto"/>
        <w:ind w:left="709" w:hanging="283"/>
      </w:pPr>
      <w:bookmarkStart w:id="27" w:name="_Toc244323387"/>
      <w:bookmarkStart w:id="28" w:name="_Toc246834280"/>
      <w:bookmarkStart w:id="29" w:name="_Toc265827355"/>
      <w:bookmarkStart w:id="30" w:name="_Toc498065451"/>
      <w:r w:rsidRPr="00E87E04">
        <w:t>Vliv objektu a jeho užívání na životní prostředí</w:t>
      </w:r>
      <w:bookmarkEnd w:id="27"/>
      <w:bookmarkEnd w:id="28"/>
      <w:bookmarkEnd w:id="29"/>
      <w:bookmarkEnd w:id="30"/>
    </w:p>
    <w:p w:rsidR="006244AA" w:rsidRPr="00E87E04" w:rsidRDefault="006244AA" w:rsidP="00970E62">
      <w:pPr>
        <w:spacing w:line="360" w:lineRule="auto"/>
        <w:ind w:left="709" w:hanging="27"/>
      </w:pPr>
      <w:r w:rsidRPr="00E87E04">
        <w:t>Stavba nemá negativní vliv na životní prostředí a osoby</w:t>
      </w:r>
      <w:r w:rsidR="00CF18E6" w:rsidRPr="00E87E04">
        <w:t>.</w:t>
      </w:r>
    </w:p>
    <w:p w:rsidR="006244AA" w:rsidRPr="00E87E04" w:rsidRDefault="006244AA" w:rsidP="00970E62">
      <w:pPr>
        <w:spacing w:line="360" w:lineRule="auto"/>
      </w:pPr>
    </w:p>
    <w:p w:rsidR="00F9785C" w:rsidRPr="00E87E04" w:rsidRDefault="00F9785C" w:rsidP="00970E62">
      <w:pPr>
        <w:pStyle w:val="Nadpis2"/>
        <w:tabs>
          <w:tab w:val="clear" w:pos="0"/>
        </w:tabs>
        <w:spacing w:before="240" w:after="60" w:line="360" w:lineRule="auto"/>
        <w:ind w:left="709" w:hanging="283"/>
        <w:jc w:val="left"/>
      </w:pPr>
      <w:bookmarkStart w:id="31" w:name="_Toc498065452"/>
      <w:bookmarkStart w:id="32" w:name="_Toc203205005"/>
      <w:bookmarkStart w:id="33" w:name="_Toc244323390"/>
      <w:bookmarkStart w:id="34" w:name="_Toc246834283"/>
      <w:bookmarkStart w:id="35" w:name="_Toc265827358"/>
      <w:r w:rsidRPr="00E87E04">
        <w:t>Dodržení obecných technických požadavků na výstavbu</w:t>
      </w:r>
      <w:bookmarkEnd w:id="31"/>
    </w:p>
    <w:p w:rsidR="00F9785C" w:rsidRPr="00E87E04" w:rsidRDefault="00F9785C" w:rsidP="00970E62">
      <w:pPr>
        <w:pStyle w:val="Zkladntext"/>
        <w:spacing w:line="360" w:lineRule="auto"/>
        <w:ind w:left="709"/>
        <w:rPr>
          <w:sz w:val="22"/>
          <w:szCs w:val="22"/>
        </w:rPr>
      </w:pPr>
      <w:r w:rsidRPr="00E87E04">
        <w:rPr>
          <w:sz w:val="22"/>
          <w:szCs w:val="22"/>
        </w:rPr>
        <w:t>Obecně technické požadavky jsou v projektu dodrženy.</w:t>
      </w:r>
      <w:r w:rsidR="009B52D8" w:rsidRPr="00E87E04">
        <w:rPr>
          <w:sz w:val="22"/>
          <w:szCs w:val="22"/>
        </w:rPr>
        <w:t xml:space="preserve"> </w:t>
      </w:r>
      <w:r w:rsidR="00CF18E6" w:rsidRPr="00E87E04">
        <w:rPr>
          <w:sz w:val="22"/>
          <w:szCs w:val="22"/>
        </w:rPr>
        <w:t>Stavební</w:t>
      </w:r>
      <w:r w:rsidR="009B52D8" w:rsidRPr="00E87E04">
        <w:rPr>
          <w:sz w:val="22"/>
          <w:szCs w:val="22"/>
        </w:rPr>
        <w:t xml:space="preserve"> práce je potřeba provádět mimo zimní období</w:t>
      </w:r>
      <w:r w:rsidR="0052410E" w:rsidRPr="00E87E04">
        <w:rPr>
          <w:sz w:val="22"/>
          <w:szCs w:val="22"/>
        </w:rPr>
        <w:t>.</w:t>
      </w:r>
    </w:p>
    <w:p w:rsidR="00F9785C" w:rsidRPr="00E87E04" w:rsidRDefault="00F9785C" w:rsidP="00970E62">
      <w:pPr>
        <w:spacing w:line="360" w:lineRule="auto"/>
      </w:pPr>
    </w:p>
    <w:bookmarkEnd w:id="32"/>
    <w:bookmarkEnd w:id="33"/>
    <w:bookmarkEnd w:id="34"/>
    <w:bookmarkEnd w:id="35"/>
    <w:p w:rsidR="00F9785C" w:rsidRPr="00E87E04" w:rsidRDefault="009D2E53" w:rsidP="00970E62">
      <w:pPr>
        <w:pStyle w:val="Zkladntext"/>
        <w:spacing w:line="360" w:lineRule="auto"/>
        <w:rPr>
          <w:sz w:val="22"/>
          <w:szCs w:val="22"/>
        </w:rPr>
      </w:pPr>
      <w:r w:rsidRPr="00E87E04">
        <w:rPr>
          <w:sz w:val="22"/>
          <w:szCs w:val="22"/>
        </w:rPr>
        <w:t>Vypracoval:</w:t>
      </w:r>
    </w:p>
    <w:p w:rsidR="00F9785C" w:rsidRPr="00E87E04" w:rsidRDefault="00F9785C" w:rsidP="00970E62">
      <w:pPr>
        <w:pStyle w:val="Zkladntext"/>
        <w:spacing w:line="360" w:lineRule="auto"/>
        <w:rPr>
          <w:sz w:val="22"/>
          <w:szCs w:val="22"/>
        </w:rPr>
      </w:pPr>
    </w:p>
    <w:p w:rsidR="009D2E53" w:rsidRPr="00E87E04" w:rsidRDefault="00F9785C" w:rsidP="00970E62">
      <w:pPr>
        <w:pStyle w:val="Zkladntext"/>
        <w:spacing w:line="360" w:lineRule="auto"/>
        <w:rPr>
          <w:sz w:val="22"/>
          <w:szCs w:val="22"/>
        </w:rPr>
      </w:pPr>
      <w:r w:rsidRPr="00E87E04">
        <w:rPr>
          <w:sz w:val="22"/>
          <w:szCs w:val="22"/>
        </w:rPr>
        <w:t>V</w:t>
      </w:r>
      <w:r w:rsidR="00F76E9C" w:rsidRPr="00E87E04">
        <w:rPr>
          <w:sz w:val="22"/>
          <w:szCs w:val="22"/>
        </w:rPr>
        <w:t xml:space="preserve"> Bratislavě </w:t>
      </w:r>
      <w:r w:rsidR="00112CD2">
        <w:rPr>
          <w:sz w:val="22"/>
          <w:szCs w:val="22"/>
        </w:rPr>
        <w:t>09/</w:t>
      </w:r>
      <w:r w:rsidR="00500754" w:rsidRPr="00E87E04">
        <w:rPr>
          <w:sz w:val="22"/>
          <w:szCs w:val="22"/>
        </w:rPr>
        <w:t>2017</w:t>
      </w:r>
    </w:p>
    <w:p w:rsidR="009D2E53" w:rsidRPr="00E87E04" w:rsidRDefault="009D2E53" w:rsidP="00970E62">
      <w:pPr>
        <w:pStyle w:val="Zkladntext"/>
        <w:spacing w:line="360" w:lineRule="auto"/>
        <w:rPr>
          <w:sz w:val="22"/>
          <w:szCs w:val="22"/>
        </w:rPr>
      </w:pPr>
      <w:r w:rsidRPr="00E87E04">
        <w:rPr>
          <w:sz w:val="22"/>
          <w:szCs w:val="22"/>
        </w:rPr>
        <w:t>Hycoprojek</w:t>
      </w:r>
      <w:r w:rsidR="00E96E57" w:rsidRPr="00E87E04">
        <w:rPr>
          <w:sz w:val="22"/>
          <w:szCs w:val="22"/>
        </w:rPr>
        <w:t>t</w:t>
      </w:r>
      <w:r w:rsidRPr="00E87E04">
        <w:rPr>
          <w:sz w:val="22"/>
          <w:szCs w:val="22"/>
        </w:rPr>
        <w:t xml:space="preserve"> a.s.</w:t>
      </w:r>
      <w:r w:rsidR="00F9785C" w:rsidRPr="00E87E04">
        <w:rPr>
          <w:sz w:val="22"/>
          <w:szCs w:val="22"/>
        </w:rPr>
        <w:tab/>
      </w:r>
      <w:r w:rsidR="00F9785C" w:rsidRPr="00E87E04">
        <w:rPr>
          <w:sz w:val="22"/>
          <w:szCs w:val="22"/>
        </w:rPr>
        <w:tab/>
      </w:r>
      <w:r w:rsidR="00F9785C" w:rsidRPr="00E87E04">
        <w:rPr>
          <w:sz w:val="22"/>
          <w:szCs w:val="22"/>
        </w:rPr>
        <w:tab/>
      </w:r>
      <w:r w:rsidR="00F9785C" w:rsidRPr="00E87E04">
        <w:rPr>
          <w:sz w:val="22"/>
          <w:szCs w:val="22"/>
        </w:rPr>
        <w:tab/>
      </w:r>
      <w:r w:rsidR="00F9785C" w:rsidRPr="00E87E04">
        <w:rPr>
          <w:sz w:val="22"/>
          <w:szCs w:val="22"/>
        </w:rPr>
        <w:tab/>
      </w:r>
      <w:r w:rsidR="00F9785C" w:rsidRPr="00E87E04">
        <w:rPr>
          <w:sz w:val="22"/>
          <w:szCs w:val="22"/>
        </w:rPr>
        <w:tab/>
        <w:t xml:space="preserve"> </w:t>
      </w:r>
    </w:p>
    <w:p w:rsidR="003D14A2" w:rsidRPr="00E87E04" w:rsidRDefault="003D14A2" w:rsidP="00970E62">
      <w:pPr>
        <w:pStyle w:val="Zkladntext"/>
        <w:spacing w:line="360" w:lineRule="auto"/>
        <w:rPr>
          <w:sz w:val="22"/>
          <w:szCs w:val="22"/>
        </w:rPr>
      </w:pPr>
    </w:p>
    <w:p w:rsidR="00F9785C" w:rsidRDefault="00F9785C" w:rsidP="00970E62">
      <w:pPr>
        <w:pStyle w:val="Zkladntext"/>
        <w:spacing w:line="360" w:lineRule="auto"/>
        <w:rPr>
          <w:sz w:val="22"/>
          <w:szCs w:val="22"/>
        </w:rPr>
      </w:pPr>
      <w:r w:rsidRPr="00E87E04">
        <w:rPr>
          <w:sz w:val="22"/>
          <w:szCs w:val="22"/>
        </w:rPr>
        <w:t xml:space="preserve">Ing. </w:t>
      </w:r>
      <w:r w:rsidR="00F76E9C" w:rsidRPr="00E87E04">
        <w:rPr>
          <w:sz w:val="22"/>
          <w:szCs w:val="22"/>
        </w:rPr>
        <w:t>Jozef</w:t>
      </w:r>
      <w:r w:rsidRPr="00E87E04">
        <w:rPr>
          <w:sz w:val="22"/>
          <w:szCs w:val="22"/>
        </w:rPr>
        <w:t xml:space="preserve"> </w:t>
      </w:r>
      <w:r w:rsidR="00F76E9C" w:rsidRPr="00E87E04">
        <w:rPr>
          <w:sz w:val="22"/>
          <w:szCs w:val="22"/>
        </w:rPr>
        <w:t>Krčmárik</w:t>
      </w:r>
    </w:p>
    <w:p w:rsidR="00112CD2" w:rsidRPr="00E87E04" w:rsidRDefault="00112CD2" w:rsidP="00970E62">
      <w:pPr>
        <w:pStyle w:val="Zkladntext"/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Bc. Barbora Witteková</w:t>
      </w:r>
    </w:p>
    <w:sectPr w:rsidR="00112CD2" w:rsidRPr="00E87E04" w:rsidSect="0052691D">
      <w:headerReference w:type="default" r:id="rId8"/>
      <w:footerReference w:type="default" r:id="rId9"/>
      <w:pgSz w:w="11906" w:h="16838" w:code="9"/>
      <w:pgMar w:top="1531" w:right="1418" w:bottom="1418" w:left="1701" w:header="709" w:footer="1418" w:gutter="0"/>
      <w:pgNumType w:start="1"/>
      <w:cols w:space="708" w:equalWidth="0">
        <w:col w:w="8787" w:space="709"/>
      </w:cols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2C4E" w:rsidRDefault="00492C4E">
      <w:r>
        <w:separator/>
      </w:r>
    </w:p>
  </w:endnote>
  <w:endnote w:type="continuationSeparator" w:id="0">
    <w:p w:rsidR="00492C4E" w:rsidRDefault="00492C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LotusWP Type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MT">
    <w:altName w:val="Arial Unicode MS"/>
    <w:panose1 w:val="00000000000000000000"/>
    <w:charset w:val="81"/>
    <w:family w:val="auto"/>
    <w:notTrueType/>
    <w:pitch w:val="default"/>
    <w:sig w:usb0="00000007" w:usb1="09060000" w:usb2="00000010" w:usb3="00000000" w:csb0="00080003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197A" w:rsidRDefault="00320F09">
    <w:pPr>
      <w:pStyle w:val="Zpat"/>
    </w:pPr>
    <w:r>
      <w:rPr>
        <w:noProof/>
        <w:sz w:val="20"/>
        <w:lang w:val="sk-SK" w:eastAsia="sk-SK"/>
      </w:rPr>
      <w:pict>
        <v:line id="Line 16" o:spid="_x0000_s4099" style="position:absolute;z-index:251656192;visibility:visible" from="-3.85pt,.55pt" to="440.8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"/>
      </w:pict>
    </w:r>
    <w:r>
      <w:rPr>
        <w:noProof/>
        <w:sz w:val="20"/>
        <w:lang w:val="sk-SK" w:eastAsia="sk-SK"/>
      </w:rPr>
    </w:r>
    <w:r>
      <w:rPr>
        <w:noProof/>
        <w:sz w:val="20"/>
        <w:lang w:val="sk-SK" w:eastAsia="sk-SK"/>
      </w:rPr>
      <w:pict>
        <v:group id="Kresliace plátno 14" o:spid="_x0000_s4097" editas="canvas" style="width:444.65pt;height:9.4pt;mso-position-horizontal-relative:char;mso-position-vertical-relative:line" coordsize="56470,11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4098" type="#_x0000_t75" style="position:absolute;width:56470;height:1193;visibility:visible">
            <v:fill o:detectmouseclick="t"/>
            <v:path o:connecttype="none"/>
          </v:shape>
          <w10:wrap type="none"/>
          <w10:anchorlock/>
        </v:group>
      </w:pict>
    </w:r>
  </w:p>
  <w:p w:rsidR="002E197A" w:rsidRDefault="002E197A" w:rsidP="008A5C8D">
    <w:pPr>
      <w:pStyle w:val="Zpat"/>
    </w:pPr>
    <w:r>
      <w:tab/>
    </w:r>
    <w:r>
      <w:tab/>
      <w:t xml:space="preserve">Strana  </w:t>
    </w:r>
    <w:r w:rsidR="00D737E8">
      <w:rPr>
        <w:rStyle w:val="slostrnky"/>
      </w:rPr>
      <w:fldChar w:fldCharType="begin"/>
    </w:r>
    <w:r>
      <w:rPr>
        <w:rStyle w:val="slostrnky"/>
      </w:rPr>
      <w:instrText xml:space="preserve"> PAGE </w:instrText>
    </w:r>
    <w:r w:rsidR="00D737E8">
      <w:rPr>
        <w:rStyle w:val="slostrnky"/>
      </w:rPr>
      <w:fldChar w:fldCharType="separate"/>
    </w:r>
    <w:r w:rsidR="00320F09">
      <w:rPr>
        <w:rStyle w:val="slostrnky"/>
        <w:noProof/>
      </w:rPr>
      <w:t>6</w:t>
    </w:r>
    <w:r w:rsidR="00D737E8">
      <w:rPr>
        <w:rStyle w:val="slostrnky"/>
      </w:rPr>
      <w:fldChar w:fldCharType="end"/>
    </w:r>
    <w:r>
      <w:rPr>
        <w:rStyle w:val="slostrnky"/>
      </w:rPr>
      <w:t xml:space="preserve"> z </w:t>
    </w:r>
    <w:r w:rsidR="00D737E8">
      <w:rPr>
        <w:rStyle w:val="slostrnky"/>
      </w:rPr>
      <w:fldChar w:fldCharType="begin"/>
    </w:r>
    <w:r>
      <w:rPr>
        <w:rStyle w:val="slostrnky"/>
      </w:rPr>
      <w:instrText xml:space="preserve"> NUMPAGES </w:instrText>
    </w:r>
    <w:r w:rsidR="00D737E8">
      <w:rPr>
        <w:rStyle w:val="slostrnky"/>
      </w:rPr>
      <w:fldChar w:fldCharType="separate"/>
    </w:r>
    <w:r w:rsidR="00320F09">
      <w:rPr>
        <w:rStyle w:val="slostrnky"/>
        <w:noProof/>
      </w:rPr>
      <w:t>6</w:t>
    </w:r>
    <w:r w:rsidR="00D737E8">
      <w:rPr>
        <w:rStyle w:val="slostrnky"/>
      </w:rPr>
      <w:fldChar w:fldCharType="end"/>
    </w:r>
  </w:p>
  <w:p w:rsidR="002E197A" w:rsidRDefault="002E197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2C4E" w:rsidRDefault="00492C4E">
      <w:r>
        <w:separator/>
      </w:r>
    </w:p>
  </w:footnote>
  <w:footnote w:type="continuationSeparator" w:id="0">
    <w:p w:rsidR="00492C4E" w:rsidRDefault="00492C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197A" w:rsidRDefault="002E197A" w:rsidP="0052691D"/>
  <w:p w:rsidR="002E197A" w:rsidRDefault="002E197A" w:rsidP="0052691D"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-48895</wp:posOffset>
          </wp:positionH>
          <wp:positionV relativeFrom="paragraph">
            <wp:posOffset>55880</wp:posOffset>
          </wp:positionV>
          <wp:extent cx="1219200" cy="552450"/>
          <wp:effectExtent l="19050" t="0" r="0" b="0"/>
          <wp:wrapNone/>
          <wp:docPr id="17" name="Obrázok 0" descr="logo Povodí Morav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0" descr="logo Povodí Moravy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9200" cy="55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2E197A" w:rsidRDefault="002E197A" w:rsidP="0052691D">
    <w:pPr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1219200</wp:posOffset>
          </wp:positionH>
          <wp:positionV relativeFrom="paragraph">
            <wp:posOffset>-57150</wp:posOffset>
          </wp:positionV>
          <wp:extent cx="1700530" cy="390525"/>
          <wp:effectExtent l="19050" t="0" r="0" b="0"/>
          <wp:wrapNone/>
          <wp:docPr id="18" name="Obrázok 18" descr="Hyc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18" descr="Hycop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0530" cy="390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                                                                        </w:t>
    </w:r>
    <w:r>
      <w:tab/>
    </w:r>
    <w:r>
      <w:tab/>
    </w:r>
    <w:r>
      <w:tab/>
    </w:r>
    <w:r>
      <w:tab/>
    </w:r>
    <w:r>
      <w:tab/>
    </w:r>
    <w:r>
      <w:tab/>
      <w:t xml:space="preserve"> </w:t>
    </w:r>
    <w:r>
      <w:tab/>
    </w:r>
    <w:r>
      <w:rPr>
        <w:szCs w:val="18"/>
      </w:rPr>
      <w:t>Technická zpráva</w:t>
    </w:r>
  </w:p>
  <w:p w:rsidR="002E197A" w:rsidRPr="006A474E" w:rsidRDefault="002E197A" w:rsidP="007F1871">
    <w:pPr>
      <w:pStyle w:val="Zkladntext"/>
      <w:pBdr>
        <w:bottom w:val="single" w:sz="4" w:space="1" w:color="auto"/>
      </w:pBdr>
    </w:pPr>
    <w:r>
      <w:tab/>
    </w:r>
    <w:r>
      <w:tab/>
    </w:r>
    <w:r>
      <w:tab/>
    </w:r>
    <w:r>
      <w:tab/>
    </w:r>
    <w:r>
      <w:tab/>
      <w:t xml:space="preserve">  </w:t>
    </w:r>
  </w:p>
  <w:p w:rsidR="002E197A" w:rsidRPr="009953A5" w:rsidRDefault="002E197A" w:rsidP="009953A5">
    <w:pPr>
      <w:pStyle w:val="Zhlav"/>
      <w:rPr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C752532C"/>
    <w:lvl w:ilvl="0">
      <w:start w:val="1"/>
      <w:numFmt w:val="decimal"/>
      <w:pStyle w:val="Nadpis1"/>
      <w:lvlText w:val="%1.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1">
      <w:start w:val="1"/>
      <w:numFmt w:val="decimal"/>
      <w:pStyle w:val="Nadpis2"/>
      <w:lvlText w:val="%1.%2"/>
      <w:lvlJc w:val="right"/>
      <w:pPr>
        <w:tabs>
          <w:tab w:val="num" w:pos="0"/>
        </w:tabs>
        <w:ind w:left="1986" w:hanging="1418"/>
      </w:pPr>
      <w:rPr>
        <w:rFonts w:hint="default"/>
        <w:b/>
        <w:bCs/>
      </w:rPr>
    </w:lvl>
    <w:lvl w:ilvl="2">
      <w:start w:val="1"/>
      <w:numFmt w:val="decimal"/>
      <w:pStyle w:val="Nadpis3"/>
      <w:lvlText w:val="%1.%2.%3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" w15:restartNumberingAfterBreak="0">
    <w:nsid w:val="FFFFFFFE"/>
    <w:multiLevelType w:val="singleLevel"/>
    <w:tmpl w:val="7B6C5E2A"/>
    <w:lvl w:ilvl="0">
      <w:numFmt w:val="decimal"/>
      <w:pStyle w:val="Seznamsodrkami"/>
      <w:lvlText w:val="*"/>
      <w:lvlJc w:val="left"/>
    </w:lvl>
  </w:abstractNum>
  <w:abstractNum w:abstractNumId="2" w15:restartNumberingAfterBreak="0">
    <w:nsid w:val="00000014"/>
    <w:multiLevelType w:val="singleLevel"/>
    <w:tmpl w:val="00000014"/>
    <w:name w:val="WW8Num20"/>
    <w:lvl w:ilvl="0">
      <w:numFmt w:val="bullet"/>
      <w:lvlText w:val=""/>
      <w:lvlJc w:val="left"/>
      <w:pPr>
        <w:tabs>
          <w:tab w:val="num" w:pos="1304"/>
        </w:tabs>
        <w:ind w:left="1304" w:hanging="283"/>
      </w:pPr>
      <w:rPr>
        <w:rFonts w:ascii="Symbol" w:hAnsi="Symbol" w:cs="Times New Roman"/>
        <w:b/>
        <w:bCs w:val="0"/>
        <w:color w:val="auto"/>
      </w:rPr>
    </w:lvl>
  </w:abstractNum>
  <w:abstractNum w:abstractNumId="3" w15:restartNumberingAfterBreak="0">
    <w:nsid w:val="152272B7"/>
    <w:multiLevelType w:val="singleLevel"/>
    <w:tmpl w:val="99607A62"/>
    <w:lvl w:ilvl="0">
      <w:start w:val="1"/>
      <w:numFmt w:val="bullet"/>
      <w:pStyle w:val="Odsazenspuntkem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199765DF"/>
    <w:multiLevelType w:val="hybridMultilevel"/>
    <w:tmpl w:val="153AC6C0"/>
    <w:lvl w:ilvl="0" w:tplc="C2721684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A126002">
      <w:start w:val="1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eastAsia="Times New Roman" w:hAnsi="Arial" w:cs="Arial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FD7C48"/>
    <w:multiLevelType w:val="hybridMultilevel"/>
    <w:tmpl w:val="FC86284C"/>
    <w:lvl w:ilvl="0" w:tplc="2270AAAC"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1EC65AB5"/>
    <w:multiLevelType w:val="hybridMultilevel"/>
    <w:tmpl w:val="DD4A10A4"/>
    <w:lvl w:ilvl="0" w:tplc="3B048E4E">
      <w:numFmt w:val="bullet"/>
      <w:lvlText w:val="-"/>
      <w:lvlJc w:val="left"/>
      <w:pPr>
        <w:ind w:left="1069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29107DC7"/>
    <w:multiLevelType w:val="multilevel"/>
    <w:tmpl w:val="C752532C"/>
    <w:lvl w:ilvl="0">
      <w:start w:val="1"/>
      <w:numFmt w:val="decimal"/>
      <w:lvlText w:val="%1.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1">
      <w:start w:val="1"/>
      <w:numFmt w:val="decimal"/>
      <w:lvlText w:val="%1.%2"/>
      <w:lvlJc w:val="right"/>
      <w:pPr>
        <w:tabs>
          <w:tab w:val="num" w:pos="0"/>
        </w:tabs>
        <w:ind w:left="1986" w:hanging="1418"/>
      </w:pPr>
      <w:rPr>
        <w:rFonts w:hint="default"/>
        <w:b/>
        <w:bCs/>
      </w:rPr>
    </w:lvl>
    <w:lvl w:ilvl="2">
      <w:start w:val="1"/>
      <w:numFmt w:val="decimal"/>
      <w:lvlText w:val="%1.%2.%3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3">
      <w:start w:val="1"/>
      <w:numFmt w:val="decimal"/>
      <w:lvlText w:val="%1.%2.%3.%4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8" w15:restartNumberingAfterBreak="0">
    <w:nsid w:val="3C3F7D1D"/>
    <w:multiLevelType w:val="hybridMultilevel"/>
    <w:tmpl w:val="0EBA515E"/>
    <w:lvl w:ilvl="0" w:tplc="16947BA4">
      <w:numFmt w:val="bullet"/>
      <w:pStyle w:val="Odsazenspomlkou2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A41F59"/>
    <w:multiLevelType w:val="singleLevel"/>
    <w:tmpl w:val="A9B40B7A"/>
    <w:lvl w:ilvl="0">
      <w:start w:val="1"/>
      <w:numFmt w:val="decimal"/>
      <w:lvlText w:val="%1"/>
      <w:lvlJc w:val="left"/>
      <w:pPr>
        <w:tabs>
          <w:tab w:val="num" w:pos="705"/>
        </w:tabs>
        <w:ind w:left="705" w:hanging="630"/>
      </w:pPr>
      <w:rPr>
        <w:rFonts w:hint="default"/>
      </w:rPr>
    </w:lvl>
  </w:abstractNum>
  <w:abstractNum w:abstractNumId="10" w15:restartNumberingAfterBreak="0">
    <w:nsid w:val="50F92F18"/>
    <w:multiLevelType w:val="multilevel"/>
    <w:tmpl w:val="E5487F7E"/>
    <w:lvl w:ilvl="0">
      <w:start w:val="1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1" w15:restartNumberingAfterBreak="0">
    <w:nsid w:val="559E61B2"/>
    <w:multiLevelType w:val="hybridMultilevel"/>
    <w:tmpl w:val="8C783B82"/>
    <w:lvl w:ilvl="0" w:tplc="DEFE6844">
      <w:numFmt w:val="bullet"/>
      <w:lvlText w:val="-"/>
      <w:lvlJc w:val="left"/>
      <w:pPr>
        <w:tabs>
          <w:tab w:val="num" w:pos="1774"/>
        </w:tabs>
        <w:ind w:left="1774" w:hanging="360"/>
      </w:pPr>
      <w:rPr>
        <w:rFonts w:ascii="Times New Roman" w:hAnsi="Times New Roman" w:cs="Times New Roman" w:hint="default"/>
        <w:b/>
        <w:bCs w:val="0"/>
      </w:rPr>
    </w:lvl>
    <w:lvl w:ilvl="1" w:tplc="04050003">
      <w:start w:val="1"/>
      <w:numFmt w:val="bullet"/>
      <w:lvlText w:val="o"/>
      <w:lvlJc w:val="left"/>
      <w:pPr>
        <w:tabs>
          <w:tab w:val="num" w:pos="2147"/>
        </w:tabs>
        <w:ind w:left="21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12" w15:restartNumberingAfterBreak="0">
    <w:nsid w:val="58D35738"/>
    <w:multiLevelType w:val="multilevel"/>
    <w:tmpl w:val="83445524"/>
    <w:lvl w:ilvl="0">
      <w:start w:val="1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3" w15:restartNumberingAfterBreak="0">
    <w:nsid w:val="5A3C7AA9"/>
    <w:multiLevelType w:val="hybridMultilevel"/>
    <w:tmpl w:val="93769BEE"/>
    <w:lvl w:ilvl="0" w:tplc="5C42E5AC"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70873FBF"/>
    <w:multiLevelType w:val="hybridMultilevel"/>
    <w:tmpl w:val="AE22EDF0"/>
    <w:lvl w:ilvl="0" w:tplc="DEFE6844">
      <w:numFmt w:val="bullet"/>
      <w:lvlText w:val="-"/>
      <w:lvlJc w:val="left"/>
      <w:pPr>
        <w:tabs>
          <w:tab w:val="num" w:pos="1774"/>
        </w:tabs>
        <w:ind w:left="1774" w:hanging="360"/>
      </w:pPr>
      <w:rPr>
        <w:rFonts w:ascii="Times New Roman" w:hAnsi="Times New Roman" w:cs="Times New Roman" w:hint="default"/>
        <w:b/>
        <w:bCs w:val="0"/>
      </w:rPr>
    </w:lvl>
    <w:lvl w:ilvl="1" w:tplc="04050001">
      <w:start w:val="1"/>
      <w:numFmt w:val="bullet"/>
      <w:lvlText w:val=""/>
      <w:lvlJc w:val="left"/>
      <w:pPr>
        <w:tabs>
          <w:tab w:val="num" w:pos="2147"/>
        </w:tabs>
        <w:ind w:left="2147" w:hanging="360"/>
      </w:pPr>
      <w:rPr>
        <w:rFonts w:ascii="Symbol" w:hAnsi="Symbo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4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8"/>
  </w:num>
  <w:num w:numId="7">
    <w:abstractNumId w:val="7"/>
  </w:num>
  <w:num w:numId="8">
    <w:abstractNumId w:val="1"/>
    <w:lvlOverride w:ilvl="0">
      <w:lvl w:ilvl="0">
        <w:start w:val="1"/>
        <w:numFmt w:val="bullet"/>
        <w:pStyle w:val="Seznamsodrkami"/>
        <w:lvlText w:val=""/>
        <w:legacy w:legacy="1" w:legacySpace="0" w:legacyIndent="227"/>
        <w:lvlJc w:val="left"/>
        <w:pPr>
          <w:ind w:left="397" w:hanging="227"/>
        </w:pPr>
        <w:rPr>
          <w:rFonts w:ascii="Symbol" w:hAnsi="Symbol" w:hint="default"/>
        </w:rPr>
      </w:lvl>
    </w:lvlOverride>
  </w:num>
  <w:num w:numId="9">
    <w:abstractNumId w:val="4"/>
  </w:num>
  <w:num w:numId="10">
    <w:abstractNumId w:val="0"/>
    <w:lvlOverride w:ilvl="0">
      <w:startOverride w:val="1"/>
    </w:lvlOverride>
  </w:num>
  <w:num w:numId="1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0"/>
  </w:num>
  <w:num w:numId="13">
    <w:abstractNumId w:val="12"/>
  </w:num>
  <w:num w:numId="14">
    <w:abstractNumId w:val="9"/>
  </w:num>
  <w:num w:numId="15">
    <w:abstractNumId w:val="0"/>
  </w:num>
  <w:num w:numId="16">
    <w:abstractNumId w:val="0"/>
  </w:num>
  <w:num w:numId="17">
    <w:abstractNumId w:val="13"/>
  </w:num>
  <w:num w:numId="18">
    <w:abstractNumId w:val="5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10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21773"/>
    <w:rsid w:val="00004EA9"/>
    <w:rsid w:val="000101ED"/>
    <w:rsid w:val="000216F6"/>
    <w:rsid w:val="00025FA3"/>
    <w:rsid w:val="00026017"/>
    <w:rsid w:val="00027717"/>
    <w:rsid w:val="000367D9"/>
    <w:rsid w:val="000745F3"/>
    <w:rsid w:val="00081A96"/>
    <w:rsid w:val="00081DCF"/>
    <w:rsid w:val="00084B17"/>
    <w:rsid w:val="000870A3"/>
    <w:rsid w:val="00095CDE"/>
    <w:rsid w:val="00096E55"/>
    <w:rsid w:val="000A093F"/>
    <w:rsid w:val="000A209F"/>
    <w:rsid w:val="000A2A0B"/>
    <w:rsid w:val="000A4EED"/>
    <w:rsid w:val="000A7B86"/>
    <w:rsid w:val="000B178F"/>
    <w:rsid w:val="000B2656"/>
    <w:rsid w:val="000B5166"/>
    <w:rsid w:val="000B67B4"/>
    <w:rsid w:val="000C6719"/>
    <w:rsid w:val="000D37A4"/>
    <w:rsid w:val="000D5C81"/>
    <w:rsid w:val="000D7D78"/>
    <w:rsid w:val="000E3F65"/>
    <w:rsid w:val="000F2B2E"/>
    <w:rsid w:val="00104569"/>
    <w:rsid w:val="00104D97"/>
    <w:rsid w:val="00107839"/>
    <w:rsid w:val="00112CD2"/>
    <w:rsid w:val="0012350B"/>
    <w:rsid w:val="001241E4"/>
    <w:rsid w:val="00125004"/>
    <w:rsid w:val="00127994"/>
    <w:rsid w:val="00131E08"/>
    <w:rsid w:val="00140731"/>
    <w:rsid w:val="00143723"/>
    <w:rsid w:val="00160332"/>
    <w:rsid w:val="001606DB"/>
    <w:rsid w:val="00172569"/>
    <w:rsid w:val="00172AB4"/>
    <w:rsid w:val="00180FF3"/>
    <w:rsid w:val="00181304"/>
    <w:rsid w:val="00190C0B"/>
    <w:rsid w:val="00193601"/>
    <w:rsid w:val="00195BCF"/>
    <w:rsid w:val="001B0872"/>
    <w:rsid w:val="001D25CF"/>
    <w:rsid w:val="001E0BD7"/>
    <w:rsid w:val="001E3982"/>
    <w:rsid w:val="001E5910"/>
    <w:rsid w:val="001E6D2E"/>
    <w:rsid w:val="001F70F6"/>
    <w:rsid w:val="002051FD"/>
    <w:rsid w:val="002207CB"/>
    <w:rsid w:val="00222E5C"/>
    <w:rsid w:val="0022634A"/>
    <w:rsid w:val="00232904"/>
    <w:rsid w:val="00240340"/>
    <w:rsid w:val="00246176"/>
    <w:rsid w:val="00250657"/>
    <w:rsid w:val="00250728"/>
    <w:rsid w:val="00250BB7"/>
    <w:rsid w:val="002603DA"/>
    <w:rsid w:val="00262929"/>
    <w:rsid w:val="002744DA"/>
    <w:rsid w:val="00274619"/>
    <w:rsid w:val="002757E2"/>
    <w:rsid w:val="00285545"/>
    <w:rsid w:val="0028642F"/>
    <w:rsid w:val="002A211C"/>
    <w:rsid w:val="002A6713"/>
    <w:rsid w:val="002B207D"/>
    <w:rsid w:val="002B29E3"/>
    <w:rsid w:val="002B4776"/>
    <w:rsid w:val="002B69B8"/>
    <w:rsid w:val="002C3232"/>
    <w:rsid w:val="002C544A"/>
    <w:rsid w:val="002D07D0"/>
    <w:rsid w:val="002E0AD3"/>
    <w:rsid w:val="002E197A"/>
    <w:rsid w:val="002F0765"/>
    <w:rsid w:val="002F5BE6"/>
    <w:rsid w:val="00302912"/>
    <w:rsid w:val="00306D8A"/>
    <w:rsid w:val="00310B26"/>
    <w:rsid w:val="00314351"/>
    <w:rsid w:val="0031627E"/>
    <w:rsid w:val="00317DBC"/>
    <w:rsid w:val="00320F09"/>
    <w:rsid w:val="00325DBE"/>
    <w:rsid w:val="0033098B"/>
    <w:rsid w:val="003330AA"/>
    <w:rsid w:val="00333383"/>
    <w:rsid w:val="00337B4B"/>
    <w:rsid w:val="00352FB4"/>
    <w:rsid w:val="003534DE"/>
    <w:rsid w:val="0035504B"/>
    <w:rsid w:val="00355F4B"/>
    <w:rsid w:val="00363233"/>
    <w:rsid w:val="00365AC7"/>
    <w:rsid w:val="00366707"/>
    <w:rsid w:val="00376E53"/>
    <w:rsid w:val="0038097C"/>
    <w:rsid w:val="00382679"/>
    <w:rsid w:val="00385E42"/>
    <w:rsid w:val="003A1BD6"/>
    <w:rsid w:val="003A2D0B"/>
    <w:rsid w:val="003B1F10"/>
    <w:rsid w:val="003B40E4"/>
    <w:rsid w:val="003B4676"/>
    <w:rsid w:val="003B55D4"/>
    <w:rsid w:val="003D14A2"/>
    <w:rsid w:val="003D29BC"/>
    <w:rsid w:val="003E15AB"/>
    <w:rsid w:val="003E3FE8"/>
    <w:rsid w:val="003F26D4"/>
    <w:rsid w:val="003F3781"/>
    <w:rsid w:val="003F5F48"/>
    <w:rsid w:val="0040236D"/>
    <w:rsid w:val="00417EEC"/>
    <w:rsid w:val="00427B30"/>
    <w:rsid w:val="00433205"/>
    <w:rsid w:val="0043562F"/>
    <w:rsid w:val="00441157"/>
    <w:rsid w:val="00442EC9"/>
    <w:rsid w:val="00453114"/>
    <w:rsid w:val="00457808"/>
    <w:rsid w:val="004579F3"/>
    <w:rsid w:val="004625AF"/>
    <w:rsid w:val="004651CC"/>
    <w:rsid w:val="00466600"/>
    <w:rsid w:val="0047186B"/>
    <w:rsid w:val="00490A1D"/>
    <w:rsid w:val="00492C4E"/>
    <w:rsid w:val="00494C29"/>
    <w:rsid w:val="00497B2D"/>
    <w:rsid w:val="004A22F3"/>
    <w:rsid w:val="004A7DB6"/>
    <w:rsid w:val="004B2E46"/>
    <w:rsid w:val="004C118A"/>
    <w:rsid w:val="004C4EE5"/>
    <w:rsid w:val="004C5B68"/>
    <w:rsid w:val="004D1008"/>
    <w:rsid w:val="004D225C"/>
    <w:rsid w:val="004E507C"/>
    <w:rsid w:val="004E711D"/>
    <w:rsid w:val="004F54B3"/>
    <w:rsid w:val="004F581E"/>
    <w:rsid w:val="004F5C29"/>
    <w:rsid w:val="00500754"/>
    <w:rsid w:val="0050145C"/>
    <w:rsid w:val="00501AAE"/>
    <w:rsid w:val="0050264A"/>
    <w:rsid w:val="00512CEF"/>
    <w:rsid w:val="00515BA1"/>
    <w:rsid w:val="00516A41"/>
    <w:rsid w:val="0052410E"/>
    <w:rsid w:val="0052691D"/>
    <w:rsid w:val="0053167A"/>
    <w:rsid w:val="00533F0F"/>
    <w:rsid w:val="00546B1C"/>
    <w:rsid w:val="00547A47"/>
    <w:rsid w:val="005634E0"/>
    <w:rsid w:val="00590A59"/>
    <w:rsid w:val="0059447E"/>
    <w:rsid w:val="005A05BC"/>
    <w:rsid w:val="005A2465"/>
    <w:rsid w:val="005B0EF2"/>
    <w:rsid w:val="005B2C0C"/>
    <w:rsid w:val="005B4920"/>
    <w:rsid w:val="005B6305"/>
    <w:rsid w:val="005D6DE2"/>
    <w:rsid w:val="005D7D18"/>
    <w:rsid w:val="005E1ADB"/>
    <w:rsid w:val="005E4553"/>
    <w:rsid w:val="005E6B4C"/>
    <w:rsid w:val="005F5173"/>
    <w:rsid w:val="005F749A"/>
    <w:rsid w:val="006016DD"/>
    <w:rsid w:val="00604FE4"/>
    <w:rsid w:val="00606243"/>
    <w:rsid w:val="00615434"/>
    <w:rsid w:val="00623058"/>
    <w:rsid w:val="006243BB"/>
    <w:rsid w:val="006244AA"/>
    <w:rsid w:val="00634D7D"/>
    <w:rsid w:val="00646908"/>
    <w:rsid w:val="00652D04"/>
    <w:rsid w:val="00652DFE"/>
    <w:rsid w:val="00657FD5"/>
    <w:rsid w:val="00660418"/>
    <w:rsid w:val="00661DC5"/>
    <w:rsid w:val="0067717A"/>
    <w:rsid w:val="006900F7"/>
    <w:rsid w:val="006913D4"/>
    <w:rsid w:val="00696637"/>
    <w:rsid w:val="006972AE"/>
    <w:rsid w:val="006A20F7"/>
    <w:rsid w:val="006A474E"/>
    <w:rsid w:val="006B289D"/>
    <w:rsid w:val="006B4619"/>
    <w:rsid w:val="006B5BC4"/>
    <w:rsid w:val="006C15F0"/>
    <w:rsid w:val="006C5335"/>
    <w:rsid w:val="006C553E"/>
    <w:rsid w:val="006D526F"/>
    <w:rsid w:val="006D7EE1"/>
    <w:rsid w:val="006E7923"/>
    <w:rsid w:val="007124B9"/>
    <w:rsid w:val="00712A33"/>
    <w:rsid w:val="00715BC5"/>
    <w:rsid w:val="00721773"/>
    <w:rsid w:val="00721EC5"/>
    <w:rsid w:val="00725F21"/>
    <w:rsid w:val="0074337D"/>
    <w:rsid w:val="00745488"/>
    <w:rsid w:val="00760105"/>
    <w:rsid w:val="00772FE4"/>
    <w:rsid w:val="00773D0E"/>
    <w:rsid w:val="007875DB"/>
    <w:rsid w:val="00795788"/>
    <w:rsid w:val="00796EB1"/>
    <w:rsid w:val="00797AFD"/>
    <w:rsid w:val="007A0B8E"/>
    <w:rsid w:val="007A587C"/>
    <w:rsid w:val="007A6684"/>
    <w:rsid w:val="007A6782"/>
    <w:rsid w:val="007B18ED"/>
    <w:rsid w:val="007B4934"/>
    <w:rsid w:val="007B6F0C"/>
    <w:rsid w:val="007D0E5D"/>
    <w:rsid w:val="007E0574"/>
    <w:rsid w:val="007E534B"/>
    <w:rsid w:val="007F1871"/>
    <w:rsid w:val="00803F3E"/>
    <w:rsid w:val="008059EB"/>
    <w:rsid w:val="00810A56"/>
    <w:rsid w:val="00813C34"/>
    <w:rsid w:val="00821619"/>
    <w:rsid w:val="00825CF4"/>
    <w:rsid w:val="00825E3B"/>
    <w:rsid w:val="0082691B"/>
    <w:rsid w:val="00826EAD"/>
    <w:rsid w:val="008355F5"/>
    <w:rsid w:val="00835914"/>
    <w:rsid w:val="00836016"/>
    <w:rsid w:val="00860FE0"/>
    <w:rsid w:val="008648BF"/>
    <w:rsid w:val="00870AED"/>
    <w:rsid w:val="00871440"/>
    <w:rsid w:val="00877867"/>
    <w:rsid w:val="00881832"/>
    <w:rsid w:val="00891317"/>
    <w:rsid w:val="008944E4"/>
    <w:rsid w:val="008A1F19"/>
    <w:rsid w:val="008A5C8D"/>
    <w:rsid w:val="008B236B"/>
    <w:rsid w:val="008B61DA"/>
    <w:rsid w:val="008C010B"/>
    <w:rsid w:val="008C07F7"/>
    <w:rsid w:val="008C10F3"/>
    <w:rsid w:val="008C3E32"/>
    <w:rsid w:val="008D548E"/>
    <w:rsid w:val="008D5838"/>
    <w:rsid w:val="008F5DEF"/>
    <w:rsid w:val="009041BA"/>
    <w:rsid w:val="009071FF"/>
    <w:rsid w:val="0091309F"/>
    <w:rsid w:val="00915466"/>
    <w:rsid w:val="0093134B"/>
    <w:rsid w:val="00937EE0"/>
    <w:rsid w:val="0094154E"/>
    <w:rsid w:val="00941E91"/>
    <w:rsid w:val="009424D5"/>
    <w:rsid w:val="0094689F"/>
    <w:rsid w:val="009604D9"/>
    <w:rsid w:val="00970E62"/>
    <w:rsid w:val="00971038"/>
    <w:rsid w:val="00972DEF"/>
    <w:rsid w:val="009818DE"/>
    <w:rsid w:val="00984898"/>
    <w:rsid w:val="009874D6"/>
    <w:rsid w:val="00991C41"/>
    <w:rsid w:val="00992F35"/>
    <w:rsid w:val="009945A5"/>
    <w:rsid w:val="009949A0"/>
    <w:rsid w:val="009953A5"/>
    <w:rsid w:val="00996E1B"/>
    <w:rsid w:val="009A3D05"/>
    <w:rsid w:val="009B526F"/>
    <w:rsid w:val="009B52D8"/>
    <w:rsid w:val="009C1DB0"/>
    <w:rsid w:val="009C67AC"/>
    <w:rsid w:val="009D0EBD"/>
    <w:rsid w:val="009D2E53"/>
    <w:rsid w:val="009D5466"/>
    <w:rsid w:val="009E069B"/>
    <w:rsid w:val="009E40BC"/>
    <w:rsid w:val="00A060A3"/>
    <w:rsid w:val="00A06FFB"/>
    <w:rsid w:val="00A1343A"/>
    <w:rsid w:val="00A15A3E"/>
    <w:rsid w:val="00A259C1"/>
    <w:rsid w:val="00A30885"/>
    <w:rsid w:val="00A313C6"/>
    <w:rsid w:val="00A3584D"/>
    <w:rsid w:val="00A41AF6"/>
    <w:rsid w:val="00A4312E"/>
    <w:rsid w:val="00A4327D"/>
    <w:rsid w:val="00A4387F"/>
    <w:rsid w:val="00A44F0D"/>
    <w:rsid w:val="00A50D50"/>
    <w:rsid w:val="00A62386"/>
    <w:rsid w:val="00A65676"/>
    <w:rsid w:val="00A73C3D"/>
    <w:rsid w:val="00A73F40"/>
    <w:rsid w:val="00A8095B"/>
    <w:rsid w:val="00A8096A"/>
    <w:rsid w:val="00A80FB7"/>
    <w:rsid w:val="00A819C8"/>
    <w:rsid w:val="00A860FB"/>
    <w:rsid w:val="00A900FD"/>
    <w:rsid w:val="00A93D33"/>
    <w:rsid w:val="00A94BA2"/>
    <w:rsid w:val="00A951CC"/>
    <w:rsid w:val="00A9573F"/>
    <w:rsid w:val="00A95873"/>
    <w:rsid w:val="00AA1A99"/>
    <w:rsid w:val="00AA2C40"/>
    <w:rsid w:val="00AF1CAC"/>
    <w:rsid w:val="00AF22E5"/>
    <w:rsid w:val="00AF5395"/>
    <w:rsid w:val="00AF5C42"/>
    <w:rsid w:val="00AF794E"/>
    <w:rsid w:val="00B14E23"/>
    <w:rsid w:val="00B178C4"/>
    <w:rsid w:val="00B23078"/>
    <w:rsid w:val="00B230AD"/>
    <w:rsid w:val="00B263A2"/>
    <w:rsid w:val="00B37915"/>
    <w:rsid w:val="00B47EBE"/>
    <w:rsid w:val="00B51558"/>
    <w:rsid w:val="00B52CDA"/>
    <w:rsid w:val="00B600CA"/>
    <w:rsid w:val="00B6352D"/>
    <w:rsid w:val="00B639F0"/>
    <w:rsid w:val="00B63C13"/>
    <w:rsid w:val="00B70C15"/>
    <w:rsid w:val="00B71B11"/>
    <w:rsid w:val="00B73DCF"/>
    <w:rsid w:val="00B8584B"/>
    <w:rsid w:val="00B9230E"/>
    <w:rsid w:val="00B945D0"/>
    <w:rsid w:val="00BA2AD4"/>
    <w:rsid w:val="00BB193C"/>
    <w:rsid w:val="00BB4A40"/>
    <w:rsid w:val="00BC031C"/>
    <w:rsid w:val="00BC0788"/>
    <w:rsid w:val="00BC7188"/>
    <w:rsid w:val="00BD6E01"/>
    <w:rsid w:val="00BE3BB1"/>
    <w:rsid w:val="00C0362F"/>
    <w:rsid w:val="00C04405"/>
    <w:rsid w:val="00C2158D"/>
    <w:rsid w:val="00C35C95"/>
    <w:rsid w:val="00C44DED"/>
    <w:rsid w:val="00C458BF"/>
    <w:rsid w:val="00C47A77"/>
    <w:rsid w:val="00C57A7C"/>
    <w:rsid w:val="00C60B71"/>
    <w:rsid w:val="00C642DE"/>
    <w:rsid w:val="00C64B16"/>
    <w:rsid w:val="00C819C1"/>
    <w:rsid w:val="00C8376C"/>
    <w:rsid w:val="00C9039D"/>
    <w:rsid w:val="00C92D9A"/>
    <w:rsid w:val="00CB4B61"/>
    <w:rsid w:val="00CC45EF"/>
    <w:rsid w:val="00CD1F43"/>
    <w:rsid w:val="00CD5905"/>
    <w:rsid w:val="00CD631D"/>
    <w:rsid w:val="00CE66A3"/>
    <w:rsid w:val="00CE7B8B"/>
    <w:rsid w:val="00CF18E6"/>
    <w:rsid w:val="00CF229F"/>
    <w:rsid w:val="00CF3A8A"/>
    <w:rsid w:val="00CF77BA"/>
    <w:rsid w:val="00D00EF5"/>
    <w:rsid w:val="00D02E1A"/>
    <w:rsid w:val="00D06821"/>
    <w:rsid w:val="00D1155A"/>
    <w:rsid w:val="00D146B6"/>
    <w:rsid w:val="00D2315B"/>
    <w:rsid w:val="00D25EF8"/>
    <w:rsid w:val="00D26970"/>
    <w:rsid w:val="00D27A60"/>
    <w:rsid w:val="00D406CD"/>
    <w:rsid w:val="00D4155A"/>
    <w:rsid w:val="00D42499"/>
    <w:rsid w:val="00D469E7"/>
    <w:rsid w:val="00D523A1"/>
    <w:rsid w:val="00D55292"/>
    <w:rsid w:val="00D56FB4"/>
    <w:rsid w:val="00D57FF5"/>
    <w:rsid w:val="00D6313C"/>
    <w:rsid w:val="00D66643"/>
    <w:rsid w:val="00D737E8"/>
    <w:rsid w:val="00D82FBC"/>
    <w:rsid w:val="00D83C78"/>
    <w:rsid w:val="00D911D6"/>
    <w:rsid w:val="00DA0561"/>
    <w:rsid w:val="00DA7734"/>
    <w:rsid w:val="00DB3BCA"/>
    <w:rsid w:val="00DC0E43"/>
    <w:rsid w:val="00DD3F66"/>
    <w:rsid w:val="00DF593C"/>
    <w:rsid w:val="00E01842"/>
    <w:rsid w:val="00E05D18"/>
    <w:rsid w:val="00E062E5"/>
    <w:rsid w:val="00E06B43"/>
    <w:rsid w:val="00E15350"/>
    <w:rsid w:val="00E27F81"/>
    <w:rsid w:val="00E31C5F"/>
    <w:rsid w:val="00E32B0B"/>
    <w:rsid w:val="00E34177"/>
    <w:rsid w:val="00E40861"/>
    <w:rsid w:val="00E46B30"/>
    <w:rsid w:val="00E507D6"/>
    <w:rsid w:val="00E508E5"/>
    <w:rsid w:val="00E5629C"/>
    <w:rsid w:val="00E727BE"/>
    <w:rsid w:val="00E83264"/>
    <w:rsid w:val="00E83F37"/>
    <w:rsid w:val="00E87E04"/>
    <w:rsid w:val="00E95830"/>
    <w:rsid w:val="00E96E57"/>
    <w:rsid w:val="00EA4360"/>
    <w:rsid w:val="00EB2BBA"/>
    <w:rsid w:val="00EB6549"/>
    <w:rsid w:val="00EC037F"/>
    <w:rsid w:val="00EC0A41"/>
    <w:rsid w:val="00ED632B"/>
    <w:rsid w:val="00ED7086"/>
    <w:rsid w:val="00EE5DF9"/>
    <w:rsid w:val="00EE7469"/>
    <w:rsid w:val="00EE7EB2"/>
    <w:rsid w:val="00EF1144"/>
    <w:rsid w:val="00F00C23"/>
    <w:rsid w:val="00F03BA0"/>
    <w:rsid w:val="00F06078"/>
    <w:rsid w:val="00F15655"/>
    <w:rsid w:val="00F15A76"/>
    <w:rsid w:val="00F15B0E"/>
    <w:rsid w:val="00F334B4"/>
    <w:rsid w:val="00F460B6"/>
    <w:rsid w:val="00F578D9"/>
    <w:rsid w:val="00F67A3D"/>
    <w:rsid w:val="00F725FD"/>
    <w:rsid w:val="00F76E9C"/>
    <w:rsid w:val="00F93718"/>
    <w:rsid w:val="00F95895"/>
    <w:rsid w:val="00F96491"/>
    <w:rsid w:val="00F967F7"/>
    <w:rsid w:val="00F9785C"/>
    <w:rsid w:val="00FA397F"/>
    <w:rsid w:val="00FB3337"/>
    <w:rsid w:val="00FB525B"/>
    <w:rsid w:val="00FB6038"/>
    <w:rsid w:val="00FC735B"/>
    <w:rsid w:val="00FD67E4"/>
    <w:rsid w:val="00FE2DC8"/>
    <w:rsid w:val="00FE3572"/>
    <w:rsid w:val="00FE6752"/>
    <w:rsid w:val="00FF0073"/>
    <w:rsid w:val="00FF6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100"/>
    <o:shapelayout v:ext="edit">
      <o:idmap v:ext="edit" data="1"/>
    </o:shapelayout>
  </w:shapeDefaults>
  <w:decimalSymbol w:val=","/>
  <w:listSeparator w:val=";"/>
  <w14:docId w14:val="7F68ECBE"/>
  <w15:docId w15:val="{122F7094-756C-4526-AD3A-BAA53B5F97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C037F"/>
    <w:rPr>
      <w:rFonts w:ascii="Arial" w:hAnsi="Arial"/>
      <w:sz w:val="22"/>
      <w:lang w:val="cs-CZ" w:eastAsia="cs-CZ"/>
    </w:rPr>
  </w:style>
  <w:style w:type="paragraph" w:styleId="Nadpis1">
    <w:name w:val="heading 1"/>
    <w:basedOn w:val="Normln"/>
    <w:next w:val="Normln"/>
    <w:qFormat/>
    <w:rsid w:val="00E507D6"/>
    <w:pPr>
      <w:keepNext/>
      <w:widowControl w:val="0"/>
      <w:numPr>
        <w:numId w:val="3"/>
      </w:numPr>
      <w:spacing w:after="280" w:line="280" w:lineRule="atLeast"/>
      <w:jc w:val="both"/>
      <w:outlineLvl w:val="0"/>
    </w:pPr>
    <w:rPr>
      <w:b/>
      <w:kern w:val="28"/>
      <w:sz w:val="24"/>
    </w:rPr>
  </w:style>
  <w:style w:type="paragraph" w:styleId="Nadpis2">
    <w:name w:val="heading 2"/>
    <w:basedOn w:val="Nadpis1"/>
    <w:next w:val="Normln"/>
    <w:qFormat/>
    <w:rsid w:val="00E507D6"/>
    <w:pPr>
      <w:numPr>
        <w:ilvl w:val="1"/>
      </w:numPr>
      <w:outlineLvl w:val="1"/>
    </w:pPr>
    <w:rPr>
      <w:sz w:val="22"/>
    </w:rPr>
  </w:style>
  <w:style w:type="paragraph" w:styleId="Nadpis3">
    <w:name w:val="heading 3"/>
    <w:aliases w:val="Nadpis 3 velká písmena"/>
    <w:basedOn w:val="Nadpis1"/>
    <w:next w:val="Normln"/>
    <w:qFormat/>
    <w:rsid w:val="00E507D6"/>
    <w:pPr>
      <w:numPr>
        <w:ilvl w:val="2"/>
      </w:numPr>
      <w:outlineLvl w:val="2"/>
    </w:pPr>
    <w:rPr>
      <w:sz w:val="20"/>
    </w:rPr>
  </w:style>
  <w:style w:type="paragraph" w:styleId="Nadpis4">
    <w:name w:val="heading 4"/>
    <w:basedOn w:val="Nadpis1"/>
    <w:next w:val="Normln"/>
    <w:qFormat/>
    <w:rsid w:val="00E507D6"/>
    <w:pPr>
      <w:numPr>
        <w:ilvl w:val="3"/>
      </w:numPr>
      <w:outlineLvl w:val="3"/>
    </w:pPr>
    <w:rPr>
      <w:sz w:val="19"/>
    </w:rPr>
  </w:style>
  <w:style w:type="paragraph" w:styleId="Nadpis5">
    <w:name w:val="heading 5"/>
    <w:basedOn w:val="Normln"/>
    <w:next w:val="Normln"/>
    <w:qFormat/>
    <w:rsid w:val="00E507D6"/>
    <w:pPr>
      <w:widowControl w:val="0"/>
      <w:numPr>
        <w:ilvl w:val="4"/>
        <w:numId w:val="3"/>
      </w:numPr>
      <w:spacing w:before="240" w:after="60" w:line="280" w:lineRule="atLeast"/>
      <w:jc w:val="both"/>
      <w:outlineLvl w:val="4"/>
    </w:pPr>
  </w:style>
  <w:style w:type="paragraph" w:styleId="Nadpis6">
    <w:name w:val="heading 6"/>
    <w:basedOn w:val="Normln"/>
    <w:next w:val="Normln"/>
    <w:qFormat/>
    <w:rsid w:val="00E507D6"/>
    <w:pPr>
      <w:widowControl w:val="0"/>
      <w:numPr>
        <w:ilvl w:val="5"/>
        <w:numId w:val="3"/>
      </w:numPr>
      <w:spacing w:before="240" w:after="60" w:line="280" w:lineRule="atLeast"/>
      <w:jc w:val="both"/>
      <w:outlineLvl w:val="5"/>
    </w:pPr>
    <w:rPr>
      <w:rFonts w:ascii="Times New Roman" w:hAnsi="Times New Roman"/>
      <w:i/>
    </w:rPr>
  </w:style>
  <w:style w:type="paragraph" w:styleId="Nadpis7">
    <w:name w:val="heading 7"/>
    <w:basedOn w:val="Normln"/>
    <w:next w:val="Normln"/>
    <w:qFormat/>
    <w:rsid w:val="00E507D6"/>
    <w:pPr>
      <w:widowControl w:val="0"/>
      <w:numPr>
        <w:ilvl w:val="6"/>
        <w:numId w:val="3"/>
      </w:numPr>
      <w:spacing w:before="240" w:after="60" w:line="280" w:lineRule="atLeast"/>
      <w:jc w:val="both"/>
      <w:outlineLvl w:val="6"/>
    </w:pPr>
    <w:rPr>
      <w:sz w:val="19"/>
    </w:rPr>
  </w:style>
  <w:style w:type="paragraph" w:styleId="Nadpis8">
    <w:name w:val="heading 8"/>
    <w:basedOn w:val="Normln"/>
    <w:next w:val="Normln"/>
    <w:qFormat/>
    <w:rsid w:val="00E507D6"/>
    <w:pPr>
      <w:widowControl w:val="0"/>
      <w:numPr>
        <w:ilvl w:val="7"/>
        <w:numId w:val="3"/>
      </w:numPr>
      <w:spacing w:before="240" w:after="60" w:line="280" w:lineRule="atLeast"/>
      <w:jc w:val="both"/>
      <w:outlineLvl w:val="7"/>
    </w:pPr>
    <w:rPr>
      <w:i/>
      <w:sz w:val="19"/>
    </w:rPr>
  </w:style>
  <w:style w:type="paragraph" w:styleId="Nadpis9">
    <w:name w:val="heading 9"/>
    <w:basedOn w:val="Normln"/>
    <w:next w:val="Normln"/>
    <w:qFormat/>
    <w:rsid w:val="00E507D6"/>
    <w:pPr>
      <w:widowControl w:val="0"/>
      <w:numPr>
        <w:ilvl w:val="8"/>
        <w:numId w:val="3"/>
      </w:numPr>
      <w:spacing w:before="240" w:after="60" w:line="280" w:lineRule="atLeast"/>
      <w:jc w:val="both"/>
      <w:outlineLvl w:val="8"/>
    </w:pPr>
    <w:rPr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rsid w:val="00E507D6"/>
    <w:pPr>
      <w:tabs>
        <w:tab w:val="center" w:pos="4536"/>
        <w:tab w:val="right" w:pos="9072"/>
      </w:tabs>
    </w:pPr>
    <w:rPr>
      <w:sz w:val="18"/>
    </w:rPr>
  </w:style>
  <w:style w:type="paragraph" w:styleId="Zhlav">
    <w:name w:val="header"/>
    <w:basedOn w:val="Normln"/>
    <w:rsid w:val="00E507D6"/>
    <w:pPr>
      <w:tabs>
        <w:tab w:val="center" w:pos="4536"/>
        <w:tab w:val="right" w:pos="9072"/>
      </w:tabs>
    </w:pPr>
    <w:rPr>
      <w:sz w:val="18"/>
    </w:rPr>
  </w:style>
  <w:style w:type="character" w:styleId="slostrnky">
    <w:name w:val="page number"/>
    <w:rsid w:val="00E507D6"/>
    <w:rPr>
      <w:rFonts w:ascii="Arial" w:hAnsi="Arial"/>
      <w:sz w:val="18"/>
    </w:rPr>
  </w:style>
  <w:style w:type="paragraph" w:customStyle="1" w:styleId="xl24">
    <w:name w:val="xl24"/>
    <w:basedOn w:val="Normln"/>
    <w:rsid w:val="00E507D6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Rechts">
    <w:name w:val="Rechts"/>
    <w:basedOn w:val="Normln"/>
    <w:rsid w:val="00E507D6"/>
    <w:pPr>
      <w:widowControl w:val="0"/>
      <w:spacing w:line="280" w:lineRule="atLeast"/>
      <w:jc w:val="right"/>
    </w:pPr>
    <w:rPr>
      <w:sz w:val="19"/>
    </w:rPr>
  </w:style>
  <w:style w:type="paragraph" w:styleId="Zkladntext">
    <w:name w:val="Body Text"/>
    <w:basedOn w:val="Normln"/>
    <w:rsid w:val="00E507D6"/>
    <w:pPr>
      <w:widowControl w:val="0"/>
      <w:spacing w:line="280" w:lineRule="atLeast"/>
      <w:jc w:val="both"/>
    </w:pPr>
    <w:rPr>
      <w:sz w:val="19"/>
    </w:rPr>
  </w:style>
  <w:style w:type="paragraph" w:styleId="Textpoznpodarou">
    <w:name w:val="footnote text"/>
    <w:basedOn w:val="Normln"/>
    <w:semiHidden/>
    <w:rsid w:val="00E507D6"/>
    <w:pPr>
      <w:widowControl w:val="0"/>
      <w:spacing w:line="280" w:lineRule="atLeast"/>
      <w:jc w:val="both"/>
    </w:pPr>
    <w:rPr>
      <w:sz w:val="14"/>
      <w:lang w:val="de-DE"/>
    </w:rPr>
  </w:style>
  <w:style w:type="paragraph" w:customStyle="1" w:styleId="Pomlka">
    <w:name w:val="Pomlčka"/>
    <w:basedOn w:val="Normln"/>
    <w:autoRedefine/>
    <w:rsid w:val="00E507D6"/>
    <w:pPr>
      <w:tabs>
        <w:tab w:val="left" w:pos="0"/>
        <w:tab w:val="num" w:pos="360"/>
        <w:tab w:val="num" w:pos="709"/>
      </w:tabs>
      <w:overflowPunct w:val="0"/>
      <w:autoSpaceDE w:val="0"/>
      <w:autoSpaceDN w:val="0"/>
      <w:adjustRightInd w:val="0"/>
      <w:ind w:left="709" w:hanging="283"/>
      <w:jc w:val="both"/>
      <w:textAlignment w:val="baseline"/>
    </w:pPr>
    <w:rPr>
      <w:color w:val="000000"/>
      <w:sz w:val="19"/>
    </w:rPr>
  </w:style>
  <w:style w:type="character" w:styleId="Znakapoznpodarou">
    <w:name w:val="footnote reference"/>
    <w:semiHidden/>
    <w:rsid w:val="00E507D6"/>
    <w:rPr>
      <w:vertAlign w:val="superscript"/>
    </w:rPr>
  </w:style>
  <w:style w:type="paragraph" w:customStyle="1" w:styleId="Odsazen05">
    <w:name w:val="Odsazený 0.5"/>
    <w:basedOn w:val="Zkladntext"/>
    <w:rsid w:val="00E507D6"/>
    <w:pPr>
      <w:widowControl/>
      <w:overflowPunct w:val="0"/>
      <w:autoSpaceDE w:val="0"/>
      <w:autoSpaceDN w:val="0"/>
      <w:adjustRightInd w:val="0"/>
      <w:spacing w:after="120" w:line="240" w:lineRule="atLeast"/>
      <w:ind w:left="284"/>
      <w:textAlignment w:val="baseline"/>
    </w:pPr>
    <w:rPr>
      <w:rFonts w:ascii="Times New Roman" w:hAnsi="Times New Roman"/>
      <w:color w:val="000000"/>
      <w:sz w:val="24"/>
    </w:rPr>
  </w:style>
  <w:style w:type="paragraph" w:styleId="Obsah1">
    <w:name w:val="toc 1"/>
    <w:basedOn w:val="Normln"/>
    <w:next w:val="Normln"/>
    <w:autoRedefine/>
    <w:uiPriority w:val="39"/>
    <w:rsid w:val="00E507D6"/>
  </w:style>
  <w:style w:type="character" w:styleId="Hypertextovodkaz">
    <w:name w:val="Hyperlink"/>
    <w:rsid w:val="00E507D6"/>
    <w:rPr>
      <w:color w:val="0000FF"/>
      <w:u w:val="single"/>
    </w:rPr>
  </w:style>
  <w:style w:type="paragraph" w:styleId="Obsah3">
    <w:name w:val="toc 3"/>
    <w:basedOn w:val="Normln"/>
    <w:next w:val="Normln"/>
    <w:autoRedefine/>
    <w:semiHidden/>
    <w:rsid w:val="00E507D6"/>
    <w:pPr>
      <w:ind w:left="440"/>
    </w:pPr>
    <w:rPr>
      <w:sz w:val="18"/>
      <w:szCs w:val="18"/>
    </w:rPr>
  </w:style>
  <w:style w:type="paragraph" w:customStyle="1" w:styleId="DefaultText">
    <w:name w:val="Default Text"/>
    <w:basedOn w:val="Normln"/>
    <w:next w:val="Zkladntext"/>
    <w:rsid w:val="00E507D6"/>
    <w:pPr>
      <w:tabs>
        <w:tab w:val="left" w:pos="0"/>
        <w:tab w:val="left" w:pos="2834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</w:tabs>
    </w:pPr>
    <w:rPr>
      <w:rFonts w:ascii="LotusWP Type" w:eastAsia="LotusWP Type" w:hAnsi="LotusWP Type"/>
      <w:color w:val="FF00FF"/>
      <w:sz w:val="24"/>
    </w:rPr>
  </w:style>
  <w:style w:type="paragraph" w:styleId="Obsah2">
    <w:name w:val="toc 2"/>
    <w:basedOn w:val="Normln"/>
    <w:next w:val="Normln"/>
    <w:autoRedefine/>
    <w:uiPriority w:val="39"/>
    <w:rsid w:val="00E507D6"/>
    <w:pPr>
      <w:ind w:left="200"/>
    </w:pPr>
    <w:rPr>
      <w:rFonts w:eastAsia="LotusWP Type"/>
      <w:color w:val="0000FF"/>
      <w:sz w:val="20"/>
    </w:rPr>
  </w:style>
  <w:style w:type="paragraph" w:customStyle="1" w:styleId="Odsazenspuntkem">
    <w:name w:val="Odsazený s puntíkem"/>
    <w:basedOn w:val="Normln"/>
    <w:rsid w:val="00773D0E"/>
    <w:pPr>
      <w:numPr>
        <w:numId w:val="5"/>
      </w:numPr>
      <w:tabs>
        <w:tab w:val="clear" w:pos="360"/>
        <w:tab w:val="left" w:pos="1701"/>
        <w:tab w:val="left" w:pos="6804"/>
        <w:tab w:val="right" w:pos="7655"/>
      </w:tabs>
      <w:spacing w:before="20" w:after="20"/>
      <w:ind w:left="1702" w:hanging="284"/>
    </w:pPr>
    <w:rPr>
      <w:sz w:val="20"/>
    </w:rPr>
  </w:style>
  <w:style w:type="paragraph" w:customStyle="1" w:styleId="Odsazenspomlkou2">
    <w:name w:val="Odsazený s pomlčkou 2"/>
    <w:basedOn w:val="Normln"/>
    <w:rsid w:val="00773D0E"/>
    <w:pPr>
      <w:numPr>
        <w:numId w:val="6"/>
      </w:numPr>
      <w:tabs>
        <w:tab w:val="clear" w:pos="927"/>
        <w:tab w:val="left" w:pos="3402"/>
        <w:tab w:val="right" w:pos="7655"/>
      </w:tabs>
      <w:spacing w:before="20"/>
      <w:ind w:left="3402" w:hanging="283"/>
      <w:jc w:val="both"/>
    </w:pPr>
    <w:rPr>
      <w:sz w:val="20"/>
    </w:rPr>
  </w:style>
  <w:style w:type="paragraph" w:styleId="Zkladntextodsazen">
    <w:name w:val="Body Text Indent"/>
    <w:basedOn w:val="Normln"/>
    <w:rsid w:val="00A50D50"/>
    <w:pPr>
      <w:spacing w:after="120"/>
      <w:ind w:left="283"/>
    </w:pPr>
  </w:style>
  <w:style w:type="paragraph" w:styleId="Obsah4">
    <w:name w:val="toc 4"/>
    <w:basedOn w:val="Normln"/>
    <w:next w:val="Normln"/>
    <w:autoRedefine/>
    <w:semiHidden/>
    <w:rsid w:val="003B40E4"/>
    <w:pPr>
      <w:ind w:left="660"/>
    </w:pPr>
  </w:style>
  <w:style w:type="paragraph" w:styleId="Seznamsodrkami">
    <w:name w:val="List Bullet"/>
    <w:basedOn w:val="Zkladntext"/>
    <w:rsid w:val="00B71B11"/>
    <w:pPr>
      <w:numPr>
        <w:numId w:val="8"/>
      </w:numPr>
      <w:tabs>
        <w:tab w:val="left" w:pos="0"/>
      </w:tabs>
      <w:overflowPunct w:val="0"/>
      <w:autoSpaceDE w:val="0"/>
      <w:autoSpaceDN w:val="0"/>
      <w:adjustRightInd w:val="0"/>
      <w:spacing w:before="40" w:line="240" w:lineRule="auto"/>
      <w:textAlignment w:val="baseline"/>
    </w:pPr>
    <w:rPr>
      <w:sz w:val="22"/>
    </w:rPr>
  </w:style>
  <w:style w:type="paragraph" w:styleId="Obsah5">
    <w:name w:val="toc 5"/>
    <w:basedOn w:val="Normln"/>
    <w:next w:val="Normln"/>
    <w:autoRedefine/>
    <w:semiHidden/>
    <w:rsid w:val="00B71B11"/>
    <w:pPr>
      <w:ind w:left="880"/>
    </w:pPr>
  </w:style>
  <w:style w:type="paragraph" w:styleId="Textbubliny">
    <w:name w:val="Balloon Text"/>
    <w:basedOn w:val="Normln"/>
    <w:semiHidden/>
    <w:rsid w:val="00D25EF8"/>
    <w:rPr>
      <w:rFonts w:ascii="Tahoma" w:hAnsi="Tahoma" w:cs="Tahoma"/>
      <w:sz w:val="16"/>
      <w:szCs w:val="16"/>
    </w:rPr>
  </w:style>
  <w:style w:type="character" w:styleId="Siln">
    <w:name w:val="Strong"/>
    <w:qFormat/>
    <w:rsid w:val="004C5B68"/>
    <w:rPr>
      <w:b/>
      <w:bCs/>
    </w:rPr>
  </w:style>
  <w:style w:type="paragraph" w:styleId="Zkladntextodsazen3">
    <w:name w:val="Body Text Indent 3"/>
    <w:basedOn w:val="Normln"/>
    <w:rsid w:val="00C47A77"/>
    <w:pPr>
      <w:spacing w:after="120"/>
      <w:ind w:left="283"/>
    </w:pPr>
    <w:rPr>
      <w:rFonts w:ascii="Times New Roman" w:hAnsi="Times New Roman"/>
      <w:sz w:val="16"/>
      <w:szCs w:val="16"/>
      <w:lang w:eastAsia="zh-CN"/>
    </w:rPr>
  </w:style>
  <w:style w:type="character" w:customStyle="1" w:styleId="adr">
    <w:name w:val="adr"/>
    <w:basedOn w:val="Standardnpsmoodstavce"/>
    <w:rsid w:val="00B600CA"/>
  </w:style>
  <w:style w:type="character" w:customStyle="1" w:styleId="street-address">
    <w:name w:val="street-address"/>
    <w:basedOn w:val="Standardnpsmoodstavce"/>
    <w:rsid w:val="00B600CA"/>
  </w:style>
  <w:style w:type="character" w:customStyle="1" w:styleId="postal-code">
    <w:name w:val="postal-code"/>
    <w:basedOn w:val="Standardnpsmoodstavce"/>
    <w:rsid w:val="00B600CA"/>
  </w:style>
  <w:style w:type="character" w:customStyle="1" w:styleId="locality">
    <w:name w:val="locality"/>
    <w:basedOn w:val="Standardnpsmoodstavce"/>
    <w:rsid w:val="00B600CA"/>
  </w:style>
  <w:style w:type="character" w:customStyle="1" w:styleId="Nzevzhlavzprvy">
    <w:name w:val="Název záhlaví zprávy"/>
    <w:rsid w:val="001D25CF"/>
    <w:rPr>
      <w:rFonts w:ascii="Arial" w:hAnsi="Arial"/>
      <w:b/>
      <w:spacing w:val="-4"/>
      <w:sz w:val="18"/>
    </w:rPr>
  </w:style>
  <w:style w:type="paragraph" w:customStyle="1" w:styleId="Normln1">
    <w:name w:val="Normální1"/>
    <w:basedOn w:val="Normln"/>
    <w:rsid w:val="008355F5"/>
    <w:pPr>
      <w:widowControl w:val="0"/>
    </w:pPr>
    <w:rPr>
      <w:rFonts w:ascii="Times New Roman" w:hAnsi="Times New Roman"/>
      <w:sz w:val="20"/>
    </w:rPr>
  </w:style>
  <w:style w:type="character" w:customStyle="1" w:styleId="StylArialTun">
    <w:name w:val="Styl Arial Tučné"/>
    <w:rsid w:val="0040236D"/>
    <w:rPr>
      <w:rFonts w:ascii="Arial" w:hAnsi="Arial"/>
      <w:b/>
      <w:bCs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25CF4"/>
    <w:pPr>
      <w:spacing w:before="240" w:after="240" w:line="360" w:lineRule="auto"/>
      <w:ind w:left="720" w:firstLine="709"/>
      <w:contextualSpacing/>
      <w:jc w:val="both"/>
    </w:pPr>
    <w:rPr>
      <w:rFonts w:ascii="Calibri" w:eastAsia="Calibri" w:hAnsi="Calibri"/>
      <w:szCs w:val="22"/>
      <w:lang w:eastAsia="en-US"/>
    </w:rPr>
  </w:style>
  <w:style w:type="paragraph" w:customStyle="1" w:styleId="Bntext">
    <w:name w:val="Běžný text"/>
    <w:basedOn w:val="Normln"/>
    <w:rsid w:val="007A6684"/>
    <w:pPr>
      <w:widowControl w:val="0"/>
      <w:spacing w:before="60" w:after="60"/>
      <w:jc w:val="both"/>
    </w:pPr>
    <w:rPr>
      <w:sz w:val="2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87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9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3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4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1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0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2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9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9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5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0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0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FBBF30-2A4D-4A6D-9858-25FB79C18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308</TotalTime>
  <Pages>6</Pages>
  <Words>1403</Words>
  <Characters>8281</Characters>
  <Application>Microsoft Office Word</Application>
  <DocSecurity>0</DocSecurity>
  <Lines>69</Lines>
  <Paragraphs>19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>technická zpráva PP - vzor</vt:lpstr>
      <vt:lpstr>technická zpráva PP - vzor</vt:lpstr>
    </vt:vector>
  </TitlesOfParts>
  <Company>2H Projkt. spol. s r.o.</Company>
  <LinksUpToDate>false</LinksUpToDate>
  <CharactersWithSpaces>9665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 PP - vzor</dc:title>
  <dc:subject>Technická zpráva</dc:subject>
  <dc:creator>Ing. Petr Hušek</dc:creator>
  <cp:lastModifiedBy>Husák Petr</cp:lastModifiedBy>
  <cp:revision>18</cp:revision>
  <cp:lastPrinted>2018-12-21T11:34:00Z</cp:lastPrinted>
  <dcterms:created xsi:type="dcterms:W3CDTF">2017-10-31T09:43:00Z</dcterms:created>
  <dcterms:modified xsi:type="dcterms:W3CDTF">2018-12-21T11:34:00Z</dcterms:modified>
</cp:coreProperties>
</file>