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C48AC1" w14:textId="39C2BB1B" w:rsidR="003E7E7F" w:rsidRPr="003E7E7F" w:rsidRDefault="003E7E7F" w:rsidP="003E7E7F">
      <w:pPr>
        <w:pStyle w:val="Nzev"/>
      </w:pPr>
      <w:proofErr w:type="spellStart"/>
      <w:r w:rsidRPr="003E7E7F">
        <w:t>Service</w:t>
      </w:r>
      <w:proofErr w:type="spellEnd"/>
      <w:r w:rsidRPr="003E7E7F">
        <w:t xml:space="preserve"> </w:t>
      </w:r>
      <w:proofErr w:type="spellStart"/>
      <w:r w:rsidRPr="003E7E7F">
        <w:t>Desk</w:t>
      </w:r>
      <w:proofErr w:type="spellEnd"/>
      <w:r w:rsidRPr="003E7E7F">
        <w:t xml:space="preserve"> řešení MZe</w:t>
      </w:r>
      <w:r w:rsidR="00027B39">
        <w:t xml:space="preserve"> – předběžná tržní konzultace</w:t>
      </w:r>
    </w:p>
    <w:p w14:paraId="690BC017" w14:textId="77777777" w:rsidR="003E7E7F" w:rsidRPr="003E7E7F" w:rsidRDefault="003E7E7F" w:rsidP="003E7E7F"/>
    <w:p w14:paraId="7424B77E" w14:textId="77777777" w:rsidR="003E7E7F" w:rsidRPr="004F1CDD" w:rsidRDefault="003E7E7F" w:rsidP="003E7E7F">
      <w:pPr>
        <w:pStyle w:val="Nadpis1"/>
        <w:rPr>
          <w:b/>
          <w:bCs/>
        </w:rPr>
      </w:pPr>
      <w:bookmarkStart w:id="0" w:name="_44qn9aa9kb7n" w:colFirst="0" w:colLast="0"/>
      <w:bookmarkStart w:id="1" w:name="_vasisosj1nw" w:colFirst="0" w:colLast="0"/>
      <w:bookmarkEnd w:id="0"/>
      <w:bookmarkEnd w:id="1"/>
      <w:r w:rsidRPr="004F1CDD">
        <w:rPr>
          <w:b/>
          <w:bCs/>
        </w:rPr>
        <w:t>Specifikace předmětu dodávky</w:t>
      </w:r>
    </w:p>
    <w:p w14:paraId="3FA05F99" w14:textId="60D4F522" w:rsidR="003E7E7F" w:rsidRPr="003E7E7F" w:rsidRDefault="003E7E7F" w:rsidP="003E7E7F">
      <w:r w:rsidRPr="003E7E7F">
        <w:t xml:space="preserve">Předmětem dodávky je </w:t>
      </w:r>
      <w:r w:rsidR="00027B39">
        <w:t>implementace</w:t>
      </w:r>
      <w:r w:rsidRPr="003E7E7F">
        <w:t xml:space="preserve"> </w:t>
      </w:r>
      <w:proofErr w:type="spellStart"/>
      <w:r w:rsidRPr="003E7E7F">
        <w:t>Service</w:t>
      </w:r>
      <w:proofErr w:type="spellEnd"/>
      <w:r w:rsidRPr="003E7E7F">
        <w:t xml:space="preserve"> </w:t>
      </w:r>
      <w:proofErr w:type="spellStart"/>
      <w:r w:rsidRPr="003E7E7F">
        <w:t>Desk</w:t>
      </w:r>
      <w:proofErr w:type="spellEnd"/>
      <w:r w:rsidRPr="003E7E7F">
        <w:t xml:space="preserve"> řešení v prostředí MZe dle požadavků popsaných v této kapitole. Cílové řešení bude instalované a provozované výhradně interně v rámci infrastruktury MZe, preferovaně na platformě </w:t>
      </w:r>
      <w:proofErr w:type="spellStart"/>
      <w:r w:rsidRPr="003E7E7F">
        <w:t>OpenShift</w:t>
      </w:r>
      <w:proofErr w:type="spellEnd"/>
      <w:r w:rsidRPr="003E7E7F">
        <w:t>.</w:t>
      </w:r>
    </w:p>
    <w:p w14:paraId="0680501F" w14:textId="77777777" w:rsidR="003E7E7F" w:rsidRPr="004F1CDD" w:rsidRDefault="003E7E7F" w:rsidP="003E7E7F">
      <w:pPr>
        <w:pStyle w:val="Nadpis2"/>
        <w:rPr>
          <w:b/>
          <w:bCs/>
          <w:u w:val="single"/>
        </w:rPr>
      </w:pPr>
      <w:bookmarkStart w:id="2" w:name="_dks97jfqheou" w:colFirst="0" w:colLast="0"/>
      <w:bookmarkEnd w:id="2"/>
      <w:r w:rsidRPr="004F1CDD">
        <w:rPr>
          <w:b/>
          <w:bCs/>
          <w:u w:val="single"/>
        </w:rPr>
        <w:t>Popis stávajícího řešení</w:t>
      </w:r>
    </w:p>
    <w:p w14:paraId="038E5915" w14:textId="77777777" w:rsidR="003E7E7F" w:rsidRPr="003E7E7F" w:rsidRDefault="003E7E7F" w:rsidP="003E7E7F">
      <w:pPr>
        <w:pStyle w:val="Nadpis3"/>
      </w:pPr>
      <w:bookmarkStart w:id="3" w:name="_aojb1zec25qg" w:colFirst="0" w:colLast="0"/>
      <w:bookmarkEnd w:id="3"/>
      <w:r w:rsidRPr="003E7E7F">
        <w:t>Infrastruktura</w:t>
      </w:r>
    </w:p>
    <w:p w14:paraId="06FC275D" w14:textId="77777777" w:rsidR="003E7E7F" w:rsidRPr="003E7E7F" w:rsidRDefault="003E7E7F" w:rsidP="003E7E7F">
      <w:r w:rsidRPr="003E7E7F">
        <w:t xml:space="preserve">V prostředí MZE je pro potřeby </w:t>
      </w:r>
      <w:proofErr w:type="spellStart"/>
      <w:r w:rsidRPr="003E7E7F">
        <w:t>Service</w:t>
      </w:r>
      <w:proofErr w:type="spellEnd"/>
      <w:r w:rsidRPr="003E7E7F">
        <w:t xml:space="preserve"> Desku v rámci </w:t>
      </w:r>
      <w:proofErr w:type="spellStart"/>
      <w:r w:rsidRPr="003E7E7F">
        <w:t>OpenText</w:t>
      </w:r>
      <w:proofErr w:type="spellEnd"/>
      <w:r w:rsidRPr="003E7E7F">
        <w:t xml:space="preserve"> </w:t>
      </w:r>
      <w:proofErr w:type="spellStart"/>
      <w:r w:rsidRPr="003E7E7F">
        <w:t>Service</w:t>
      </w:r>
      <w:proofErr w:type="spellEnd"/>
      <w:r w:rsidRPr="003E7E7F">
        <w:t xml:space="preserve"> Management </w:t>
      </w:r>
      <w:proofErr w:type="spellStart"/>
      <w:r w:rsidRPr="003E7E7F">
        <w:t>Automation</w:t>
      </w:r>
      <w:proofErr w:type="spellEnd"/>
      <w:r w:rsidRPr="003E7E7F">
        <w:t xml:space="preserve"> licencí aktuálně provozován SW nástroj HPE </w:t>
      </w:r>
      <w:proofErr w:type="spellStart"/>
      <w:r w:rsidRPr="003E7E7F">
        <w:t>Service</w:t>
      </w:r>
      <w:proofErr w:type="spellEnd"/>
      <w:r w:rsidRPr="003E7E7F">
        <w:t xml:space="preserve"> Manager v9.52 spolu s integračním nástrojem HPE </w:t>
      </w:r>
      <w:proofErr w:type="spellStart"/>
      <w:r w:rsidRPr="003E7E7F">
        <w:t>Connect</w:t>
      </w:r>
      <w:proofErr w:type="spellEnd"/>
      <w:r w:rsidRPr="003E7E7F">
        <w:t>-IT v9.80.</w:t>
      </w:r>
    </w:p>
    <w:p w14:paraId="127EDF1F" w14:textId="77777777" w:rsidR="003E7E7F" w:rsidRPr="003E7E7F" w:rsidRDefault="003E7E7F" w:rsidP="003E7E7F"/>
    <w:p w14:paraId="284274EA" w14:textId="77777777" w:rsidR="003E7E7F" w:rsidRPr="003E7E7F" w:rsidRDefault="003E7E7F" w:rsidP="003E7E7F">
      <w:r w:rsidRPr="003E7E7F">
        <w:t>Řešení je provozované v jedné produkční a jedné neprodukční instanci na následujících platformách:</w:t>
      </w:r>
    </w:p>
    <w:p w14:paraId="188C07E2" w14:textId="77777777" w:rsidR="003E7E7F" w:rsidRPr="003E7E7F" w:rsidRDefault="003E7E7F" w:rsidP="003E7E7F">
      <w:pPr>
        <w:numPr>
          <w:ilvl w:val="0"/>
          <w:numId w:val="2"/>
        </w:numPr>
        <w:rPr>
          <w:color w:val="000000"/>
        </w:rPr>
      </w:pPr>
      <w:r w:rsidRPr="003E7E7F">
        <w:t>OS:</w:t>
      </w:r>
      <w:r w:rsidRPr="003E7E7F">
        <w:tab/>
      </w:r>
      <w:r w:rsidRPr="003E7E7F">
        <w:tab/>
        <w:t xml:space="preserve">Windows Server 2016 Standard </w:t>
      </w:r>
    </w:p>
    <w:p w14:paraId="4F171888" w14:textId="77777777" w:rsidR="003E7E7F" w:rsidRPr="003E7E7F" w:rsidRDefault="003E7E7F" w:rsidP="003E7E7F">
      <w:pPr>
        <w:numPr>
          <w:ilvl w:val="0"/>
          <w:numId w:val="2"/>
        </w:numPr>
        <w:rPr>
          <w:color w:val="000000"/>
        </w:rPr>
      </w:pPr>
      <w:r w:rsidRPr="003E7E7F">
        <w:t>RDBMS:</w:t>
      </w:r>
      <w:r w:rsidRPr="003E7E7F">
        <w:tab/>
        <w:t>MS SQL Server 2014</w:t>
      </w:r>
    </w:p>
    <w:p w14:paraId="4414F26C" w14:textId="77777777" w:rsidR="003E7E7F" w:rsidRPr="003E7E7F" w:rsidRDefault="003E7E7F" w:rsidP="003E7E7F">
      <w:pPr>
        <w:pStyle w:val="Nadpis3"/>
      </w:pPr>
      <w:bookmarkStart w:id="4" w:name="_al6g114tq9y0" w:colFirst="0" w:colLast="0"/>
      <w:bookmarkEnd w:id="4"/>
      <w:r w:rsidRPr="003E7E7F">
        <w:t>Procesní vymezení</w:t>
      </w:r>
    </w:p>
    <w:p w14:paraId="72A4EAFA" w14:textId="29676B3C" w:rsidR="003E7E7F" w:rsidRPr="003E7E7F" w:rsidRDefault="003E7E7F" w:rsidP="003E7E7F">
      <w:r w:rsidRPr="003E7E7F">
        <w:t xml:space="preserve">V rámci stávajícího řešení se aktuálně centrálně řídí procesy popsané v této kapitole: </w:t>
      </w:r>
    </w:p>
    <w:p w14:paraId="3BD77F8B" w14:textId="77777777" w:rsidR="003E7E7F" w:rsidRPr="003E7E7F" w:rsidRDefault="003E7E7F" w:rsidP="003E7E7F">
      <w:pPr>
        <w:numPr>
          <w:ilvl w:val="0"/>
          <w:numId w:val="11"/>
        </w:numPr>
      </w:pPr>
      <w:proofErr w:type="spellStart"/>
      <w:r w:rsidRPr="003E7E7F">
        <w:t>Service</w:t>
      </w:r>
      <w:proofErr w:type="spellEnd"/>
      <w:r w:rsidRPr="003E7E7F">
        <w:t xml:space="preserve"> </w:t>
      </w:r>
      <w:proofErr w:type="spellStart"/>
      <w:r w:rsidRPr="003E7E7F">
        <w:t>Desk</w:t>
      </w:r>
      <w:proofErr w:type="spellEnd"/>
    </w:p>
    <w:p w14:paraId="5544C1C0" w14:textId="77777777" w:rsidR="003E7E7F" w:rsidRPr="003E7E7F" w:rsidRDefault="003E7E7F" w:rsidP="003E7E7F">
      <w:pPr>
        <w:numPr>
          <w:ilvl w:val="0"/>
          <w:numId w:val="11"/>
        </w:numPr>
      </w:pPr>
      <w:proofErr w:type="spellStart"/>
      <w:r w:rsidRPr="003E7E7F">
        <w:t>Request</w:t>
      </w:r>
      <w:proofErr w:type="spellEnd"/>
      <w:r w:rsidRPr="003E7E7F">
        <w:t xml:space="preserve"> </w:t>
      </w:r>
      <w:proofErr w:type="spellStart"/>
      <w:r w:rsidRPr="003E7E7F">
        <w:t>Fulfillment</w:t>
      </w:r>
      <w:proofErr w:type="spellEnd"/>
    </w:p>
    <w:p w14:paraId="49C9BCD0" w14:textId="77777777" w:rsidR="003E7E7F" w:rsidRPr="003E7E7F" w:rsidRDefault="003E7E7F" w:rsidP="003E7E7F">
      <w:pPr>
        <w:numPr>
          <w:ilvl w:val="0"/>
          <w:numId w:val="11"/>
        </w:numPr>
      </w:pPr>
      <w:r w:rsidRPr="003E7E7F">
        <w:t>Incident Management</w:t>
      </w:r>
    </w:p>
    <w:p w14:paraId="5B5D5E23" w14:textId="77777777" w:rsidR="003E7E7F" w:rsidRPr="003E7E7F" w:rsidRDefault="003E7E7F" w:rsidP="003E7E7F">
      <w:pPr>
        <w:numPr>
          <w:ilvl w:val="0"/>
          <w:numId w:val="11"/>
        </w:numPr>
      </w:pPr>
      <w:proofErr w:type="spellStart"/>
      <w:r w:rsidRPr="003E7E7F">
        <w:t>Configuration</w:t>
      </w:r>
      <w:proofErr w:type="spellEnd"/>
      <w:r w:rsidRPr="003E7E7F">
        <w:t xml:space="preserve"> Management</w:t>
      </w:r>
    </w:p>
    <w:p w14:paraId="27F1581B" w14:textId="77777777" w:rsidR="003E7E7F" w:rsidRPr="003E7E7F" w:rsidRDefault="003E7E7F" w:rsidP="003E7E7F">
      <w:pPr>
        <w:numPr>
          <w:ilvl w:val="0"/>
          <w:numId w:val="11"/>
        </w:numPr>
      </w:pPr>
      <w:proofErr w:type="spellStart"/>
      <w:r w:rsidRPr="003E7E7F">
        <w:t>Change</w:t>
      </w:r>
      <w:proofErr w:type="spellEnd"/>
      <w:r w:rsidRPr="003E7E7F">
        <w:t xml:space="preserve"> Management</w:t>
      </w:r>
    </w:p>
    <w:p w14:paraId="70CDD328" w14:textId="77777777" w:rsidR="003E7E7F" w:rsidRPr="003E7E7F" w:rsidRDefault="003E7E7F" w:rsidP="003E7E7F">
      <w:pPr>
        <w:numPr>
          <w:ilvl w:val="0"/>
          <w:numId w:val="11"/>
        </w:numPr>
      </w:pPr>
      <w:proofErr w:type="spellStart"/>
      <w:r w:rsidRPr="003E7E7F">
        <w:t>Service</w:t>
      </w:r>
      <w:proofErr w:type="spellEnd"/>
      <w:r w:rsidRPr="003E7E7F">
        <w:t xml:space="preserve"> Level Management</w:t>
      </w:r>
    </w:p>
    <w:p w14:paraId="232A8D16" w14:textId="77777777" w:rsidR="003E7E7F" w:rsidRPr="003E7E7F" w:rsidRDefault="003E7E7F" w:rsidP="003E7E7F"/>
    <w:p w14:paraId="327339AB" w14:textId="77777777" w:rsidR="003E7E7F" w:rsidRPr="003E7E7F" w:rsidRDefault="003E7E7F" w:rsidP="003E7E7F">
      <w:r w:rsidRPr="003E7E7F">
        <w:t>Procesní nastavení obsahuje množství specifických úprav, které jsou z části řešené technickou instrumentací stávajícího SW nástroje a z části zajištěné metodickými pokyny.</w:t>
      </w:r>
    </w:p>
    <w:p w14:paraId="09782333" w14:textId="77777777" w:rsidR="003E7E7F" w:rsidRPr="003E7E7F" w:rsidRDefault="003E7E7F" w:rsidP="003E7E7F">
      <w:pPr>
        <w:pStyle w:val="Nadpis3"/>
      </w:pPr>
      <w:bookmarkStart w:id="5" w:name="_x3tz9ni96yfo" w:colFirst="0" w:colLast="0"/>
      <w:bookmarkEnd w:id="5"/>
      <w:r w:rsidRPr="003E7E7F">
        <w:t xml:space="preserve">Využívané aplikační moduly nástroje HPE </w:t>
      </w:r>
      <w:proofErr w:type="spellStart"/>
      <w:r w:rsidRPr="003E7E7F">
        <w:t>Service</w:t>
      </w:r>
      <w:proofErr w:type="spellEnd"/>
      <w:r w:rsidRPr="003E7E7F">
        <w:t xml:space="preserve"> Manager</w:t>
      </w:r>
    </w:p>
    <w:p w14:paraId="60EB1957" w14:textId="77777777" w:rsidR="003E7E7F" w:rsidRPr="003E7E7F" w:rsidRDefault="003E7E7F" w:rsidP="003E7E7F">
      <w:r w:rsidRPr="003E7E7F">
        <w:t>Ostatní ve stávajícím SW nástroji dostupné moduly, které nejsou zmíněné v této kapitole, nejsou aktuálně využívané.</w:t>
      </w:r>
    </w:p>
    <w:p w14:paraId="36381930" w14:textId="77777777" w:rsidR="003E7E7F" w:rsidRPr="003E7E7F" w:rsidRDefault="003E7E7F" w:rsidP="003E7E7F">
      <w:pPr>
        <w:pStyle w:val="Nadpis4"/>
      </w:pPr>
      <w:bookmarkStart w:id="6" w:name="_f2e4g0sdb0aa" w:colFirst="0" w:colLast="0"/>
      <w:bookmarkEnd w:id="6"/>
      <w:r w:rsidRPr="003E7E7F">
        <w:t>Sdílené funkcionality a číselníky</w:t>
      </w:r>
    </w:p>
    <w:p w14:paraId="212B2693" w14:textId="77777777" w:rsidR="003E7E7F" w:rsidRPr="003E7E7F" w:rsidRDefault="003E7E7F" w:rsidP="003E7E7F">
      <w:r w:rsidRPr="003E7E7F">
        <w:t>Z hlediska přístupu uživatelů se využívají 4 typy přístupů:</w:t>
      </w:r>
    </w:p>
    <w:p w14:paraId="0F738A9B" w14:textId="77777777" w:rsidR="003E7E7F" w:rsidRPr="003E7E7F" w:rsidRDefault="003E7E7F" w:rsidP="003E7E7F">
      <w:pPr>
        <w:numPr>
          <w:ilvl w:val="0"/>
          <w:numId w:val="1"/>
        </w:numPr>
      </w:pPr>
      <w:proofErr w:type="spellStart"/>
      <w:r w:rsidRPr="003E7E7F">
        <w:t>Employee</w:t>
      </w:r>
      <w:proofErr w:type="spellEnd"/>
      <w:r w:rsidRPr="003E7E7F">
        <w:t xml:space="preserve"> </w:t>
      </w:r>
      <w:proofErr w:type="spellStart"/>
      <w:r w:rsidRPr="003E7E7F">
        <w:t>Self</w:t>
      </w:r>
      <w:proofErr w:type="spellEnd"/>
      <w:r w:rsidRPr="003E7E7F">
        <w:t xml:space="preserve"> </w:t>
      </w:r>
      <w:proofErr w:type="spellStart"/>
      <w:r w:rsidRPr="003E7E7F">
        <w:t>Service</w:t>
      </w:r>
      <w:proofErr w:type="spellEnd"/>
      <w:r w:rsidRPr="003E7E7F">
        <w:t xml:space="preserve"> (ESS) WEB rozhraní pro koncové uživatele v interní síti</w:t>
      </w:r>
    </w:p>
    <w:p w14:paraId="5E990E6F" w14:textId="77777777" w:rsidR="003E7E7F" w:rsidRPr="003E7E7F" w:rsidRDefault="003E7E7F" w:rsidP="003E7E7F">
      <w:pPr>
        <w:numPr>
          <w:ilvl w:val="0"/>
          <w:numId w:val="1"/>
        </w:numPr>
      </w:pPr>
      <w:r w:rsidRPr="003E7E7F">
        <w:lastRenderedPageBreak/>
        <w:t>Řešitelské WEB rozhraní v interní síti pro Operátory SD, Řešitele i Administrátory</w:t>
      </w:r>
    </w:p>
    <w:p w14:paraId="30CBA605" w14:textId="77777777" w:rsidR="003E7E7F" w:rsidRPr="003E7E7F" w:rsidRDefault="003E7E7F" w:rsidP="003E7E7F">
      <w:pPr>
        <w:numPr>
          <w:ilvl w:val="0"/>
          <w:numId w:val="1"/>
        </w:numPr>
      </w:pPr>
      <w:r w:rsidRPr="003E7E7F">
        <w:t>Řešitelské WEB rozhraní v DMZ pro Externí řešitele</w:t>
      </w:r>
    </w:p>
    <w:p w14:paraId="0FACE4A9" w14:textId="77777777" w:rsidR="003E7E7F" w:rsidRPr="003E7E7F" w:rsidRDefault="003E7E7F" w:rsidP="003E7E7F">
      <w:pPr>
        <w:numPr>
          <w:ilvl w:val="0"/>
          <w:numId w:val="1"/>
        </w:numPr>
      </w:pPr>
      <w:r w:rsidRPr="003E7E7F">
        <w:t>Instalovaný Java klient výhradně pro Administrátory</w:t>
      </w:r>
    </w:p>
    <w:p w14:paraId="76CCEEE0" w14:textId="77777777" w:rsidR="003E7E7F" w:rsidRPr="003E7E7F" w:rsidRDefault="003E7E7F" w:rsidP="003E7E7F"/>
    <w:p w14:paraId="2EF4EC28" w14:textId="77777777" w:rsidR="003E7E7F" w:rsidRPr="003E7E7F" w:rsidRDefault="003E7E7F" w:rsidP="003E7E7F">
      <w:r w:rsidRPr="003E7E7F">
        <w:t>Z pohledu základních/společných nastavení jsou využívané všechny běžné tabulky:</w:t>
      </w:r>
    </w:p>
    <w:p w14:paraId="051479D9" w14:textId="77777777" w:rsidR="003E7E7F" w:rsidRPr="003E7E7F" w:rsidRDefault="003E7E7F" w:rsidP="003E7E7F">
      <w:pPr>
        <w:numPr>
          <w:ilvl w:val="0"/>
          <w:numId w:val="6"/>
        </w:numPr>
      </w:pPr>
      <w:r w:rsidRPr="003E7E7F">
        <w:t>Správa kontaktů a uživatelských účtů včetně rolí/oprávnění</w:t>
      </w:r>
    </w:p>
    <w:p w14:paraId="7D933FF6" w14:textId="77777777" w:rsidR="003E7E7F" w:rsidRPr="003E7E7F" w:rsidRDefault="003E7E7F" w:rsidP="003E7E7F">
      <w:pPr>
        <w:numPr>
          <w:ilvl w:val="0"/>
          <w:numId w:val="6"/>
        </w:numPr>
      </w:pPr>
      <w:r w:rsidRPr="003E7E7F">
        <w:t>Lokality</w:t>
      </w:r>
    </w:p>
    <w:p w14:paraId="1509C12C" w14:textId="77777777" w:rsidR="003E7E7F" w:rsidRPr="003E7E7F" w:rsidRDefault="003E7E7F" w:rsidP="003E7E7F">
      <w:pPr>
        <w:numPr>
          <w:ilvl w:val="0"/>
          <w:numId w:val="6"/>
        </w:numPr>
      </w:pPr>
      <w:r w:rsidRPr="003E7E7F">
        <w:t>Organizační struktura (společnosti, oddělení)</w:t>
      </w:r>
    </w:p>
    <w:p w14:paraId="324471C1" w14:textId="77777777" w:rsidR="003E7E7F" w:rsidRPr="003E7E7F" w:rsidRDefault="003E7E7F" w:rsidP="003E7E7F">
      <w:pPr>
        <w:numPr>
          <w:ilvl w:val="0"/>
          <w:numId w:val="6"/>
        </w:numPr>
      </w:pPr>
      <w:r w:rsidRPr="003E7E7F">
        <w:t>Řešitelské skupiny</w:t>
      </w:r>
    </w:p>
    <w:p w14:paraId="06CCB882" w14:textId="77777777" w:rsidR="003E7E7F" w:rsidRPr="003E7E7F" w:rsidRDefault="003E7E7F" w:rsidP="003E7E7F">
      <w:pPr>
        <w:numPr>
          <w:ilvl w:val="0"/>
          <w:numId w:val="6"/>
        </w:numPr>
      </w:pPr>
      <w:r w:rsidRPr="003E7E7F">
        <w:t>Dodavatelé/Výrobci</w:t>
      </w:r>
    </w:p>
    <w:p w14:paraId="76CEF9F6" w14:textId="77777777" w:rsidR="003E7E7F" w:rsidRPr="003E7E7F" w:rsidRDefault="003E7E7F" w:rsidP="003E7E7F">
      <w:pPr>
        <w:numPr>
          <w:ilvl w:val="0"/>
          <w:numId w:val="6"/>
        </w:numPr>
      </w:pPr>
      <w:r w:rsidRPr="003E7E7F">
        <w:t>Fronty, Pohledy a Dashboardy</w:t>
      </w:r>
    </w:p>
    <w:p w14:paraId="7D584F0B" w14:textId="77777777" w:rsidR="003E7E7F" w:rsidRPr="003E7E7F" w:rsidRDefault="003E7E7F" w:rsidP="003E7E7F">
      <w:pPr>
        <w:pStyle w:val="Nadpis4"/>
      </w:pPr>
      <w:bookmarkStart w:id="7" w:name="_mi5t9n4aq11o" w:colFirst="0" w:colLast="0"/>
      <w:bookmarkEnd w:id="7"/>
      <w:r w:rsidRPr="003E7E7F">
        <w:t>CMDB (konfigurační databáze)</w:t>
      </w:r>
    </w:p>
    <w:p w14:paraId="3FDD62CA" w14:textId="77777777" w:rsidR="003E7E7F" w:rsidRPr="003E7E7F" w:rsidRDefault="003E7E7F" w:rsidP="003E7E7F">
      <w:r w:rsidRPr="003E7E7F">
        <w:t>Je využívaná výhradně interní SM CMDB, HPE Universal CMDB (</w:t>
      </w:r>
      <w:proofErr w:type="spellStart"/>
      <w:r w:rsidRPr="003E7E7F">
        <w:t>uCMDB</w:t>
      </w:r>
      <w:proofErr w:type="spellEnd"/>
      <w:r w:rsidRPr="003E7E7F">
        <w:t xml:space="preserve">) není instalovaná ani integrovaná. Struktura i obsah SM CMDB jsou spravované převážně manuálně, aktuálně bez automatických importů či aktualizací. Dříve využívané skripty a </w:t>
      </w:r>
      <w:proofErr w:type="spellStart"/>
      <w:r w:rsidRPr="003E7E7F">
        <w:t>Connect</w:t>
      </w:r>
      <w:proofErr w:type="spellEnd"/>
      <w:r w:rsidRPr="003E7E7F">
        <w:t>-It integrační scénáře pro plnění a synchronizaci aplikačních a HW konfiguračních položek do SM CMDB z primárních zdrojů jsou aktuálně zastavené.</w:t>
      </w:r>
    </w:p>
    <w:p w14:paraId="2B23BAB9" w14:textId="77777777" w:rsidR="003E7E7F" w:rsidRPr="003E7E7F" w:rsidRDefault="003E7E7F" w:rsidP="003E7E7F">
      <w:pPr>
        <w:pStyle w:val="Nadpis4"/>
      </w:pPr>
      <w:bookmarkStart w:id="8" w:name="_y3rxf96wewzh" w:colFirst="0" w:colLast="0"/>
      <w:bookmarkEnd w:id="8"/>
      <w:proofErr w:type="spellStart"/>
      <w:r w:rsidRPr="003E7E7F">
        <w:t>Service</w:t>
      </w:r>
      <w:proofErr w:type="spellEnd"/>
      <w:r w:rsidRPr="003E7E7F">
        <w:t xml:space="preserve"> </w:t>
      </w:r>
      <w:proofErr w:type="spellStart"/>
      <w:r w:rsidRPr="003E7E7F">
        <w:t>Desk</w:t>
      </w:r>
      <w:proofErr w:type="spellEnd"/>
      <w:r w:rsidRPr="003E7E7F">
        <w:t xml:space="preserve"> (Interakce)</w:t>
      </w:r>
    </w:p>
    <w:p w14:paraId="14BF0ECC" w14:textId="77777777" w:rsidR="003E7E7F" w:rsidRPr="003E7E7F" w:rsidRDefault="003E7E7F" w:rsidP="003E7E7F">
      <w:r w:rsidRPr="003E7E7F">
        <w:t xml:space="preserve">Uživatelské interakce kategorizované a zpracovávané Operátory SD s vyřešením na první úrovni nebo následnou eskalací do modulu Incident Management nebo </w:t>
      </w:r>
      <w:proofErr w:type="spellStart"/>
      <w:r w:rsidRPr="003E7E7F">
        <w:t>Change</w:t>
      </w:r>
      <w:proofErr w:type="spellEnd"/>
      <w:r w:rsidRPr="003E7E7F">
        <w:t xml:space="preserve"> Management, pokud není zpracováno/uzavřeno na první úrovni podpory přímo Operátorem SD.</w:t>
      </w:r>
    </w:p>
    <w:p w14:paraId="00A75572" w14:textId="77777777" w:rsidR="003E7E7F" w:rsidRPr="003E7E7F" w:rsidRDefault="003E7E7F" w:rsidP="003E7E7F">
      <w:r w:rsidRPr="003E7E7F">
        <w:t xml:space="preserve">Uživatelské interakce jsou zakládané primárně přímo Operátory SD přes Řešitelské GUI (např. na základě přijatého telefonátu či emailu na sdílenou schránku </w:t>
      </w:r>
      <w:proofErr w:type="spellStart"/>
      <w:r w:rsidRPr="003E7E7F">
        <w:t>Service</w:t>
      </w:r>
      <w:proofErr w:type="spellEnd"/>
      <w:r w:rsidRPr="003E7E7F">
        <w:t xml:space="preserve"> Desku), sekundárně koncovými uživateli přes ESS WEB GUI.</w:t>
      </w:r>
    </w:p>
    <w:p w14:paraId="2E85A5C5" w14:textId="77777777" w:rsidR="003E7E7F" w:rsidRPr="003E7E7F" w:rsidRDefault="003E7E7F" w:rsidP="003E7E7F">
      <w:pPr>
        <w:pStyle w:val="Nadpis4"/>
      </w:pPr>
      <w:bookmarkStart w:id="9" w:name="_23y48riqy2d" w:colFirst="0" w:colLast="0"/>
      <w:bookmarkEnd w:id="9"/>
      <w:r w:rsidRPr="003E7E7F">
        <w:t>Incident Management (Incidenty)</w:t>
      </w:r>
    </w:p>
    <w:p w14:paraId="5835489D" w14:textId="77777777" w:rsidR="003E7E7F" w:rsidRPr="003E7E7F" w:rsidRDefault="003E7E7F" w:rsidP="003E7E7F">
      <w:r w:rsidRPr="003E7E7F">
        <w:t xml:space="preserve">Z hlediska implementovaných funkcí má modul Incident Management v MZe SM přesah do procesu </w:t>
      </w:r>
      <w:proofErr w:type="spellStart"/>
      <w:r w:rsidRPr="003E7E7F">
        <w:t>Request</w:t>
      </w:r>
      <w:proofErr w:type="spellEnd"/>
      <w:r w:rsidRPr="003E7E7F">
        <w:t xml:space="preserve"> </w:t>
      </w:r>
      <w:proofErr w:type="spellStart"/>
      <w:r w:rsidRPr="003E7E7F">
        <w:t>Fulfillment</w:t>
      </w:r>
      <w:proofErr w:type="spellEnd"/>
      <w:r w:rsidRPr="003E7E7F">
        <w:t xml:space="preserve">. Z důvodu dříve chybějící licence pro řízení požadavků jsou části procesu </w:t>
      </w:r>
      <w:proofErr w:type="spellStart"/>
      <w:r w:rsidRPr="003E7E7F">
        <w:t>Request</w:t>
      </w:r>
      <w:proofErr w:type="spellEnd"/>
      <w:r w:rsidRPr="003E7E7F">
        <w:t xml:space="preserve"> </w:t>
      </w:r>
      <w:proofErr w:type="spellStart"/>
      <w:r w:rsidRPr="003E7E7F">
        <w:t>Fulfillment</w:t>
      </w:r>
      <w:proofErr w:type="spellEnd"/>
      <w:r w:rsidRPr="003E7E7F">
        <w:t xml:space="preserve"> nevyžadující schvalovaní podporované úpravou kategorizace, nastavení a </w:t>
      </w:r>
      <w:proofErr w:type="spellStart"/>
      <w:r w:rsidRPr="003E7E7F">
        <w:t>workflow</w:t>
      </w:r>
      <w:proofErr w:type="spellEnd"/>
      <w:r w:rsidRPr="003E7E7F">
        <w:t xml:space="preserve"> právě v modulu Incident Management.</w:t>
      </w:r>
    </w:p>
    <w:p w14:paraId="0F2F9068" w14:textId="77777777" w:rsidR="003E7E7F" w:rsidRPr="003E7E7F" w:rsidRDefault="003E7E7F" w:rsidP="003E7E7F">
      <w:pPr>
        <w:pStyle w:val="Nadpis4"/>
      </w:pPr>
      <w:bookmarkStart w:id="10" w:name="_xfj516bb068w" w:colFirst="0" w:colLast="0"/>
      <w:bookmarkEnd w:id="10"/>
      <w:proofErr w:type="spellStart"/>
      <w:r w:rsidRPr="003E7E7F">
        <w:t>Change</w:t>
      </w:r>
      <w:proofErr w:type="spellEnd"/>
      <w:r w:rsidRPr="003E7E7F">
        <w:t xml:space="preserve"> Management (Změny)</w:t>
      </w:r>
    </w:p>
    <w:p w14:paraId="2EC3AE03" w14:textId="77777777" w:rsidR="003E7E7F" w:rsidRPr="003E7E7F" w:rsidRDefault="003E7E7F" w:rsidP="003E7E7F">
      <w:r w:rsidRPr="003E7E7F">
        <w:t xml:space="preserve">Z hlediska implementovaných funkcí má modul </w:t>
      </w:r>
      <w:proofErr w:type="spellStart"/>
      <w:r w:rsidRPr="003E7E7F">
        <w:t>Change</w:t>
      </w:r>
      <w:proofErr w:type="spellEnd"/>
      <w:r w:rsidRPr="003E7E7F">
        <w:t xml:space="preserve"> Management v MZe SM přesah do procesů </w:t>
      </w:r>
      <w:proofErr w:type="spellStart"/>
      <w:r w:rsidRPr="003E7E7F">
        <w:t>Request</w:t>
      </w:r>
      <w:proofErr w:type="spellEnd"/>
      <w:r w:rsidRPr="003E7E7F">
        <w:t xml:space="preserve"> </w:t>
      </w:r>
      <w:proofErr w:type="spellStart"/>
      <w:r w:rsidRPr="003E7E7F">
        <w:t>Fulfillment</w:t>
      </w:r>
      <w:proofErr w:type="spellEnd"/>
      <w:r w:rsidRPr="003E7E7F">
        <w:t xml:space="preserve"> a Project portfolio management. </w:t>
      </w:r>
    </w:p>
    <w:p w14:paraId="23F786D4" w14:textId="77777777" w:rsidR="003E7E7F" w:rsidRPr="003E7E7F" w:rsidRDefault="003E7E7F" w:rsidP="003E7E7F"/>
    <w:p w14:paraId="69FC2F68" w14:textId="77777777" w:rsidR="003E7E7F" w:rsidRPr="003E7E7F" w:rsidRDefault="003E7E7F" w:rsidP="003E7E7F">
      <w:r w:rsidRPr="003E7E7F">
        <w:t xml:space="preserve">Z důvodu dříve chybějící licence pro řízení požadavků jsou části procesu </w:t>
      </w:r>
      <w:proofErr w:type="spellStart"/>
      <w:r w:rsidRPr="003E7E7F">
        <w:t>Request</w:t>
      </w:r>
      <w:proofErr w:type="spellEnd"/>
      <w:r w:rsidRPr="003E7E7F">
        <w:t xml:space="preserve"> </w:t>
      </w:r>
      <w:proofErr w:type="spellStart"/>
      <w:r w:rsidRPr="003E7E7F">
        <w:t>Fulfillment</w:t>
      </w:r>
      <w:proofErr w:type="spellEnd"/>
      <w:r w:rsidRPr="003E7E7F">
        <w:t xml:space="preserve"> vyžadující schvalování podporované úpravou kategorizace, nastavení a </w:t>
      </w:r>
      <w:proofErr w:type="spellStart"/>
      <w:r w:rsidRPr="003E7E7F">
        <w:t>workflow</w:t>
      </w:r>
      <w:proofErr w:type="spellEnd"/>
      <w:r w:rsidRPr="003E7E7F">
        <w:t xml:space="preserve"> právě v modulu </w:t>
      </w:r>
      <w:proofErr w:type="spellStart"/>
      <w:r w:rsidRPr="003E7E7F">
        <w:t>Change</w:t>
      </w:r>
      <w:proofErr w:type="spellEnd"/>
      <w:r w:rsidRPr="003E7E7F">
        <w:t xml:space="preserve"> Management. Aktuální konfigurace řízení změn obsahuje 9 přednastavených kategorií a </w:t>
      </w:r>
      <w:proofErr w:type="spellStart"/>
      <w:r w:rsidRPr="003E7E7F">
        <w:t>workflow</w:t>
      </w:r>
      <w:proofErr w:type="spellEnd"/>
      <w:r w:rsidRPr="003E7E7F">
        <w:t xml:space="preserve"> změn, nicméně aktivně je ve většině případů využívaná primárně jedna kategorie a související </w:t>
      </w:r>
      <w:proofErr w:type="spellStart"/>
      <w:r w:rsidRPr="003E7E7F">
        <w:t>workflow</w:t>
      </w:r>
      <w:proofErr w:type="spellEnd"/>
      <w:r w:rsidRPr="003E7E7F">
        <w:t>.</w:t>
      </w:r>
    </w:p>
    <w:p w14:paraId="0AB3920F" w14:textId="77777777" w:rsidR="003E7E7F" w:rsidRPr="003E7E7F" w:rsidRDefault="003E7E7F" w:rsidP="003E7E7F"/>
    <w:p w14:paraId="25F704CB" w14:textId="77777777" w:rsidR="003E7E7F" w:rsidRPr="003E7E7F" w:rsidRDefault="003E7E7F" w:rsidP="003E7E7F">
      <w:r w:rsidRPr="003E7E7F">
        <w:t xml:space="preserve">Dále je </w:t>
      </w:r>
      <w:proofErr w:type="spellStart"/>
      <w:r w:rsidRPr="003E7E7F">
        <w:t>Change</w:t>
      </w:r>
      <w:proofErr w:type="spellEnd"/>
      <w:r w:rsidRPr="003E7E7F">
        <w:t xml:space="preserve"> Management modul MZe SM využíván pro oblast řízení projektů, kdy jsou na využívané změnové </w:t>
      </w:r>
      <w:proofErr w:type="spellStart"/>
      <w:r w:rsidRPr="003E7E7F">
        <w:t>workflow</w:t>
      </w:r>
      <w:proofErr w:type="spellEnd"/>
      <w:r w:rsidRPr="003E7E7F">
        <w:t xml:space="preserve"> (</w:t>
      </w:r>
      <w:proofErr w:type="spellStart"/>
      <w:r w:rsidRPr="003E7E7F">
        <w:t>change</w:t>
      </w:r>
      <w:proofErr w:type="spellEnd"/>
      <w:r w:rsidRPr="003E7E7F">
        <w:t xml:space="preserve"> management proces) mapované následující fáze projektového řízení:</w:t>
      </w:r>
    </w:p>
    <w:p w14:paraId="107FB432" w14:textId="77777777" w:rsidR="003E7E7F" w:rsidRPr="003E7E7F" w:rsidRDefault="003E7E7F" w:rsidP="003E7E7F">
      <w:r w:rsidRPr="003E7E7F">
        <w:t>1.</w:t>
      </w:r>
      <w:r w:rsidRPr="003E7E7F">
        <w:tab/>
        <w:t>Předprojektová příprava (Řízení příležitosti – Idea management),</w:t>
      </w:r>
    </w:p>
    <w:p w14:paraId="0E308A7B" w14:textId="77777777" w:rsidR="003E7E7F" w:rsidRPr="003E7E7F" w:rsidRDefault="003E7E7F" w:rsidP="003E7E7F">
      <w:r w:rsidRPr="003E7E7F">
        <w:lastRenderedPageBreak/>
        <w:t>2.</w:t>
      </w:r>
      <w:r w:rsidRPr="003E7E7F">
        <w:tab/>
        <w:t>Příprava realizace projektu,</w:t>
      </w:r>
    </w:p>
    <w:p w14:paraId="773D3984" w14:textId="77777777" w:rsidR="003E7E7F" w:rsidRPr="003E7E7F" w:rsidRDefault="003E7E7F" w:rsidP="003E7E7F">
      <w:r w:rsidRPr="003E7E7F">
        <w:t>3.</w:t>
      </w:r>
      <w:r w:rsidRPr="003E7E7F">
        <w:tab/>
        <w:t>Realizace projektu,</w:t>
      </w:r>
    </w:p>
    <w:p w14:paraId="02D47CEF" w14:textId="77777777" w:rsidR="003E7E7F" w:rsidRPr="003E7E7F" w:rsidRDefault="003E7E7F" w:rsidP="003E7E7F">
      <w:r w:rsidRPr="003E7E7F">
        <w:t>4.</w:t>
      </w:r>
      <w:r w:rsidRPr="003E7E7F">
        <w:tab/>
        <w:t>Ukončení a vyhodnocení projektu.</w:t>
      </w:r>
    </w:p>
    <w:p w14:paraId="2CC99998" w14:textId="77777777" w:rsidR="003E7E7F" w:rsidRPr="003E7E7F" w:rsidRDefault="003E7E7F" w:rsidP="003E7E7F">
      <w:pPr>
        <w:pStyle w:val="Nadpis4"/>
      </w:pPr>
      <w:bookmarkStart w:id="11" w:name="_26xhj082ezub" w:colFirst="0" w:colLast="0"/>
      <w:bookmarkEnd w:id="11"/>
      <w:proofErr w:type="spellStart"/>
      <w:r w:rsidRPr="003E7E7F">
        <w:t>Service</w:t>
      </w:r>
      <w:proofErr w:type="spellEnd"/>
      <w:r w:rsidRPr="003E7E7F">
        <w:t xml:space="preserve"> Level Management (SLA/OLA)</w:t>
      </w:r>
    </w:p>
    <w:p w14:paraId="4D161B9C" w14:textId="77777777" w:rsidR="003E7E7F" w:rsidRPr="003E7E7F" w:rsidRDefault="003E7E7F" w:rsidP="003E7E7F">
      <w:r w:rsidRPr="003E7E7F">
        <w:t xml:space="preserve">V MZE SM je implementované měření SLA pouze pro SD Interakce a Incidenty v rámci jednoho definovaného SLA obsahující více SLO typu Response či </w:t>
      </w:r>
      <w:proofErr w:type="spellStart"/>
      <w:r w:rsidRPr="003E7E7F">
        <w:t>Resolution</w:t>
      </w:r>
      <w:proofErr w:type="spellEnd"/>
      <w:r w:rsidRPr="003E7E7F">
        <w:t xml:space="preserve"> </w:t>
      </w:r>
      <w:proofErr w:type="spellStart"/>
      <w:r w:rsidRPr="003E7E7F">
        <w:t>time</w:t>
      </w:r>
      <w:proofErr w:type="spellEnd"/>
      <w:r w:rsidRPr="003E7E7F">
        <w:t xml:space="preserve">, která se aplikují dle priority incidentu, kategorie incidentu a ovlivněné služby v jejíž definici v SM CMDB jsou nastavené příslušné cílové parametry pro měření a vyhodnocování SLA (vč. časových intervalů pro Response a </w:t>
      </w:r>
      <w:proofErr w:type="spellStart"/>
      <w:r w:rsidRPr="003E7E7F">
        <w:t>Resolution</w:t>
      </w:r>
      <w:proofErr w:type="spellEnd"/>
      <w:r w:rsidRPr="003E7E7F">
        <w:t xml:space="preserve">). Logika výpočtu je v SM výrazně upravena a </w:t>
      </w:r>
      <w:proofErr w:type="spellStart"/>
      <w:r w:rsidRPr="003E7E7F">
        <w:t>skriptovaná</w:t>
      </w:r>
      <w:proofErr w:type="spellEnd"/>
      <w:r w:rsidRPr="003E7E7F">
        <w:t>.</w:t>
      </w:r>
    </w:p>
    <w:p w14:paraId="642E13C6" w14:textId="77777777" w:rsidR="003E7E7F" w:rsidRPr="003E7E7F" w:rsidRDefault="003E7E7F" w:rsidP="003E7E7F">
      <w:pPr>
        <w:pStyle w:val="Nadpis3"/>
      </w:pPr>
      <w:bookmarkStart w:id="12" w:name="_jm4owrpzi1y0" w:colFirst="0" w:colLast="0"/>
      <w:bookmarkEnd w:id="12"/>
      <w:r w:rsidRPr="003E7E7F">
        <w:t>Integrace</w:t>
      </w:r>
    </w:p>
    <w:p w14:paraId="56B9868B" w14:textId="77777777" w:rsidR="003E7E7F" w:rsidRPr="003E7E7F" w:rsidRDefault="003E7E7F" w:rsidP="003E7E7F">
      <w:pPr>
        <w:pStyle w:val="Nadpis4"/>
      </w:pPr>
      <w:bookmarkStart w:id="13" w:name="_9rmr80ajbkz0" w:colFirst="0" w:colLast="0"/>
      <w:bookmarkEnd w:id="13"/>
      <w:r w:rsidRPr="003E7E7F">
        <w:t>LDAP/AD – import kontaktů</w:t>
      </w:r>
    </w:p>
    <w:p w14:paraId="266B66C1" w14:textId="77777777" w:rsidR="003E7E7F" w:rsidRPr="003E7E7F" w:rsidRDefault="003E7E7F" w:rsidP="003E7E7F">
      <w:r w:rsidRPr="003E7E7F">
        <w:t xml:space="preserve">Import kontaktů z LDAP/AD větví do SM je realizován kombinací </w:t>
      </w:r>
      <w:proofErr w:type="spellStart"/>
      <w:r w:rsidRPr="003E7E7F">
        <w:t>Connect</w:t>
      </w:r>
      <w:proofErr w:type="spellEnd"/>
      <w:r w:rsidRPr="003E7E7F">
        <w:t xml:space="preserve">-IT integračních scénářů s </w:t>
      </w:r>
      <w:proofErr w:type="spellStart"/>
      <w:r w:rsidRPr="003E7E7F">
        <w:t>rekonciliačními</w:t>
      </w:r>
      <w:proofErr w:type="spellEnd"/>
      <w:r w:rsidRPr="003E7E7F">
        <w:t xml:space="preserve"> skripty a Windows dávkami.</w:t>
      </w:r>
    </w:p>
    <w:p w14:paraId="0151AEF1" w14:textId="77777777" w:rsidR="003E7E7F" w:rsidRPr="003E7E7F" w:rsidRDefault="003E7E7F" w:rsidP="003E7E7F">
      <w:r w:rsidRPr="003E7E7F">
        <w:t xml:space="preserve">Import uživatelů se spouští automaticky denně v nočních hodinách pomocí Windows </w:t>
      </w:r>
      <w:proofErr w:type="spellStart"/>
      <w:r w:rsidRPr="003E7E7F">
        <w:t>Task</w:t>
      </w:r>
      <w:proofErr w:type="spellEnd"/>
      <w:r w:rsidRPr="003E7E7F">
        <w:t xml:space="preserve"> Scheduleru (komponenta Windows Serveru).</w:t>
      </w:r>
    </w:p>
    <w:p w14:paraId="35B10933" w14:textId="77777777" w:rsidR="003E7E7F" w:rsidRPr="003E7E7F" w:rsidRDefault="003E7E7F" w:rsidP="003E7E7F">
      <w:pPr>
        <w:pStyle w:val="Nadpis4"/>
      </w:pPr>
      <w:bookmarkStart w:id="14" w:name="_qc002n32qu1p" w:colFirst="0" w:colLast="0"/>
      <w:bookmarkEnd w:id="14"/>
      <w:r w:rsidRPr="003E7E7F">
        <w:t xml:space="preserve">AD – </w:t>
      </w:r>
      <w:proofErr w:type="spellStart"/>
      <w:r w:rsidRPr="003E7E7F">
        <w:t>Trusted</w:t>
      </w:r>
      <w:proofErr w:type="spellEnd"/>
      <w:r w:rsidRPr="003E7E7F">
        <w:t xml:space="preserve"> Sign On</w:t>
      </w:r>
    </w:p>
    <w:p w14:paraId="63BAC577" w14:textId="77777777" w:rsidR="003E7E7F" w:rsidRPr="003E7E7F" w:rsidRDefault="003E7E7F" w:rsidP="003E7E7F">
      <w:r w:rsidRPr="003E7E7F">
        <w:t xml:space="preserve">Single-Sign-On (resp. </w:t>
      </w:r>
      <w:proofErr w:type="spellStart"/>
      <w:r w:rsidRPr="003E7E7F">
        <w:t>Trusted</w:t>
      </w:r>
      <w:proofErr w:type="spellEnd"/>
      <w:r w:rsidRPr="003E7E7F">
        <w:t>-Sign-On) přístup MZe uživatelů do HPE SM GUI je řešen prostřednictvím autentizace uživatelů na úrovni IIS vůči doméně s následným přesměrováním a přímým přihlášením autentizovaného uživatele do webové aplikace HPE SM.</w:t>
      </w:r>
    </w:p>
    <w:p w14:paraId="0F3646AB" w14:textId="77777777" w:rsidR="003E7E7F" w:rsidRPr="003E7E7F" w:rsidRDefault="003E7E7F" w:rsidP="003E7E7F">
      <w:pPr>
        <w:pStyle w:val="Nadpis4"/>
      </w:pPr>
      <w:bookmarkStart w:id="15" w:name="_7k9sqg2qojis" w:colFirst="0" w:colLast="0"/>
      <w:bookmarkEnd w:id="15"/>
      <w:r w:rsidRPr="003E7E7F">
        <w:t>SAP – import lokalit, organizační struktury a zaměstnanců/uživatelů MZe</w:t>
      </w:r>
    </w:p>
    <w:p w14:paraId="3041B8D5" w14:textId="77777777" w:rsidR="003E7E7F" w:rsidRPr="003E7E7F" w:rsidRDefault="003E7E7F" w:rsidP="003E7E7F">
      <w:r w:rsidRPr="003E7E7F">
        <w:t xml:space="preserve">Import lokalit, organizační struktury a zaměstnanců/uživatelů MZe je realizován kombinací </w:t>
      </w:r>
      <w:proofErr w:type="spellStart"/>
      <w:r w:rsidRPr="003E7E7F">
        <w:t>Connect</w:t>
      </w:r>
      <w:proofErr w:type="spellEnd"/>
      <w:r w:rsidRPr="003E7E7F">
        <w:t xml:space="preserve">-IT integračních scénářů s </w:t>
      </w:r>
      <w:proofErr w:type="spellStart"/>
      <w:r w:rsidRPr="003E7E7F">
        <w:t>rekonciliačními</w:t>
      </w:r>
      <w:proofErr w:type="spellEnd"/>
      <w:r w:rsidRPr="003E7E7F">
        <w:t xml:space="preserve"> skripty a Windows dávkami.</w:t>
      </w:r>
    </w:p>
    <w:p w14:paraId="645C8B62" w14:textId="77777777" w:rsidR="003E7E7F" w:rsidRPr="003E7E7F" w:rsidRDefault="003E7E7F" w:rsidP="003E7E7F">
      <w:r w:rsidRPr="003E7E7F">
        <w:t xml:space="preserve">Import lokalit, organizační struktury a zaměstnanců/uživatelů se spouští automaticky denně v nočních hodinách pomocí Windows </w:t>
      </w:r>
      <w:proofErr w:type="spellStart"/>
      <w:r w:rsidRPr="003E7E7F">
        <w:t>Task</w:t>
      </w:r>
      <w:proofErr w:type="spellEnd"/>
      <w:r w:rsidRPr="003E7E7F">
        <w:t xml:space="preserve"> Scheduleru (komponenta Windows Serveru).</w:t>
      </w:r>
    </w:p>
    <w:p w14:paraId="4D5C1DCB" w14:textId="77777777" w:rsidR="003E7E7F" w:rsidRPr="003E7E7F" w:rsidRDefault="003E7E7F" w:rsidP="003E7E7F">
      <w:pPr>
        <w:pStyle w:val="Nadpis4"/>
      </w:pPr>
      <w:bookmarkStart w:id="16" w:name="_h08sjq54noxr" w:colFirst="0" w:colLast="0"/>
      <w:bookmarkEnd w:id="16"/>
      <w:r w:rsidRPr="003E7E7F">
        <w:t>SMTP – odchozí emailové zprávy a notifikace</w:t>
      </w:r>
    </w:p>
    <w:p w14:paraId="61EFE3DD" w14:textId="77777777" w:rsidR="003E7E7F" w:rsidRPr="003E7E7F" w:rsidRDefault="003E7E7F" w:rsidP="003E7E7F">
      <w:r w:rsidRPr="003E7E7F">
        <w:t xml:space="preserve">Odesílání emailových notifikací a zpráv ze SM je též realizované prostřednictvím </w:t>
      </w:r>
      <w:proofErr w:type="spellStart"/>
      <w:r w:rsidRPr="003E7E7F">
        <w:t>Connect</w:t>
      </w:r>
      <w:proofErr w:type="spellEnd"/>
      <w:r w:rsidRPr="003E7E7F">
        <w:t>-IT integračního scénáře, který čte zprávy z fronty odchozích událostí v SM, po kontrole odesílá na SMTP server a odstraňuje odeslané záznamy ze SM fronty.</w:t>
      </w:r>
    </w:p>
    <w:p w14:paraId="4B057D6F" w14:textId="77777777" w:rsidR="003E7E7F" w:rsidRPr="003E7E7F" w:rsidRDefault="003E7E7F" w:rsidP="003E7E7F">
      <w:pPr>
        <w:pStyle w:val="Nadpis4"/>
      </w:pPr>
      <w:bookmarkStart w:id="17" w:name="_69giuh9pzey6" w:colFirst="0" w:colLast="0"/>
      <w:bookmarkEnd w:id="17"/>
      <w:r w:rsidRPr="003E7E7F">
        <w:t>Jiné integrace</w:t>
      </w:r>
    </w:p>
    <w:p w14:paraId="2CA9F799" w14:textId="5F4356F7" w:rsidR="003E7E7F" w:rsidRPr="003E7E7F" w:rsidRDefault="003E7E7F" w:rsidP="003E7E7F">
      <w:r w:rsidRPr="003E7E7F">
        <w:t xml:space="preserve">Stávající SW nástroj obsahuje některé nakonfigurované, nicméně již nevyužívané integrace, které nebudou předmětem </w:t>
      </w:r>
      <w:r w:rsidR="00CE166B">
        <w:t>implementace</w:t>
      </w:r>
      <w:r w:rsidRPr="003E7E7F">
        <w:t xml:space="preserve"> do nové SW platformy.</w:t>
      </w:r>
    </w:p>
    <w:p w14:paraId="0F8C6E1E" w14:textId="5B801025" w:rsidR="003E7E7F" w:rsidRPr="004F1CDD" w:rsidRDefault="003E7E7F" w:rsidP="003E7E7F">
      <w:pPr>
        <w:pStyle w:val="Nadpis2"/>
        <w:rPr>
          <w:b/>
          <w:bCs/>
          <w:u w:val="single"/>
        </w:rPr>
      </w:pPr>
      <w:bookmarkStart w:id="18" w:name="_i2ix8jk176w7" w:colFirst="0" w:colLast="0"/>
      <w:bookmarkEnd w:id="18"/>
      <w:r w:rsidRPr="004F1CDD">
        <w:rPr>
          <w:b/>
          <w:bCs/>
          <w:u w:val="single"/>
        </w:rPr>
        <w:t>Požadavky na dodávku řešení</w:t>
      </w:r>
    </w:p>
    <w:p w14:paraId="19693DF5" w14:textId="77777777" w:rsidR="003E7E7F" w:rsidRPr="003E7E7F" w:rsidRDefault="003E7E7F" w:rsidP="003E7E7F">
      <w:pPr>
        <w:pStyle w:val="Nadpis3"/>
      </w:pPr>
      <w:bookmarkStart w:id="19" w:name="_s7mexmlroz7q" w:colFirst="0" w:colLast="0"/>
      <w:bookmarkEnd w:id="19"/>
      <w:r w:rsidRPr="003E7E7F">
        <w:t>Infrastruktura</w:t>
      </w:r>
    </w:p>
    <w:p w14:paraId="757A974C" w14:textId="77777777" w:rsidR="003E7E7F" w:rsidRPr="003E7E7F" w:rsidRDefault="003E7E7F" w:rsidP="003E7E7F">
      <w:pPr>
        <w:pStyle w:val="Nadpis4"/>
      </w:pPr>
      <w:bookmarkStart w:id="20" w:name="_z65bksmmyp3n" w:colFirst="0" w:colLast="0"/>
      <w:bookmarkEnd w:id="20"/>
      <w:r w:rsidRPr="003E7E7F">
        <w:t>Kapacitní požadavky</w:t>
      </w:r>
    </w:p>
    <w:p w14:paraId="5F620F4A" w14:textId="09384241" w:rsidR="003E7E7F" w:rsidRPr="003E7E7F" w:rsidRDefault="003E7E7F" w:rsidP="003E7E7F">
      <w:r>
        <w:t>M</w:t>
      </w:r>
      <w:r w:rsidRPr="003E7E7F">
        <w:t>inimální cílová kapacitní výkonnost stanovena na minimálně 300 souběžně pracujících uživatelů při započítání všech rolí přistupujících uživatelů.</w:t>
      </w:r>
    </w:p>
    <w:p w14:paraId="4FF164C5" w14:textId="77777777" w:rsidR="003E7E7F" w:rsidRPr="003E7E7F" w:rsidRDefault="003E7E7F" w:rsidP="003E7E7F">
      <w:pPr>
        <w:pStyle w:val="Nadpis4"/>
      </w:pPr>
      <w:bookmarkStart w:id="21" w:name="_7pmp2u337t7n" w:colFirst="0" w:colLast="0"/>
      <w:bookmarkEnd w:id="21"/>
      <w:r w:rsidRPr="003E7E7F">
        <w:lastRenderedPageBreak/>
        <w:t>Technické požadavky</w:t>
      </w:r>
    </w:p>
    <w:p w14:paraId="7AB3C011" w14:textId="0911D276" w:rsidR="003E7E7F" w:rsidRPr="003E7E7F" w:rsidRDefault="003E7E7F" w:rsidP="003E7E7F">
      <w:r>
        <w:t>N</w:t>
      </w:r>
      <w:r w:rsidRPr="003E7E7F">
        <w:t xml:space="preserve">a platformě </w:t>
      </w:r>
      <w:proofErr w:type="spellStart"/>
      <w:r w:rsidRPr="003E7E7F">
        <w:t>OpenShift</w:t>
      </w:r>
      <w:proofErr w:type="spellEnd"/>
      <w:r w:rsidRPr="003E7E7F">
        <w:t xml:space="preserve"> provozované v prostředí MZe.</w:t>
      </w:r>
      <w:r w:rsidR="008E62E8">
        <w:t xml:space="preserve"> Řešení musí umožňovat full text vyhledávání ve všech modulech.</w:t>
      </w:r>
    </w:p>
    <w:p w14:paraId="5CDC3898" w14:textId="77777777" w:rsidR="003E7E7F" w:rsidRPr="003E7E7F" w:rsidRDefault="003E7E7F" w:rsidP="003E7E7F"/>
    <w:p w14:paraId="07741921" w14:textId="470E0D1C" w:rsidR="003E7E7F" w:rsidRPr="003E7E7F" w:rsidRDefault="003E7E7F" w:rsidP="003E7E7F">
      <w:r w:rsidRPr="003E7E7F">
        <w:t xml:space="preserve">Je požadovaná realizace 2 oddělených </w:t>
      </w:r>
      <w:proofErr w:type="spellStart"/>
      <w:r w:rsidRPr="003E7E7F">
        <w:t>Service</w:t>
      </w:r>
      <w:proofErr w:type="spellEnd"/>
      <w:r w:rsidRPr="003E7E7F">
        <w:t xml:space="preserve"> Management prostředí se shodnou architekturou a </w:t>
      </w:r>
      <w:proofErr w:type="spellStart"/>
      <w:r w:rsidRPr="003E7E7F">
        <w:t>sizingem</w:t>
      </w:r>
      <w:proofErr w:type="spellEnd"/>
      <w:r w:rsidRPr="003E7E7F">
        <w:t xml:space="preserve"> ve vysoké dostupnosti pro efektivní přípravu a testování následných provozních upgradů a patchů uvolňovaných výrobcem či jiných realizovaných úprav:</w:t>
      </w:r>
    </w:p>
    <w:p w14:paraId="0BF4CEC6" w14:textId="77777777" w:rsidR="003E7E7F" w:rsidRPr="003E7E7F" w:rsidRDefault="003E7E7F" w:rsidP="003E7E7F">
      <w:pPr>
        <w:numPr>
          <w:ilvl w:val="0"/>
          <w:numId w:val="5"/>
        </w:numPr>
      </w:pPr>
      <w:proofErr w:type="gramStart"/>
      <w:r w:rsidRPr="003E7E7F">
        <w:t>Produkční - obsahujícího</w:t>
      </w:r>
      <w:proofErr w:type="gramEnd"/>
      <w:r w:rsidRPr="003E7E7F">
        <w:t xml:space="preserve"> jednoho </w:t>
      </w:r>
      <w:proofErr w:type="spellStart"/>
      <w:r w:rsidRPr="003E7E7F">
        <w:t>tenanta</w:t>
      </w:r>
      <w:proofErr w:type="spellEnd"/>
    </w:p>
    <w:p w14:paraId="49AD35DB" w14:textId="77777777" w:rsidR="003E7E7F" w:rsidRPr="003E7E7F" w:rsidRDefault="003E7E7F" w:rsidP="003E7E7F">
      <w:pPr>
        <w:numPr>
          <w:ilvl w:val="0"/>
          <w:numId w:val="5"/>
        </w:numPr>
      </w:pPr>
      <w:proofErr w:type="gramStart"/>
      <w:r w:rsidRPr="003E7E7F">
        <w:t>Neprodukční - obsahující</w:t>
      </w:r>
      <w:proofErr w:type="gramEnd"/>
      <w:r w:rsidRPr="003E7E7F">
        <w:t xml:space="preserve"> 2 </w:t>
      </w:r>
      <w:proofErr w:type="spellStart"/>
      <w:r w:rsidRPr="003E7E7F">
        <w:t>tenanty</w:t>
      </w:r>
      <w:proofErr w:type="spellEnd"/>
      <w:r w:rsidRPr="003E7E7F">
        <w:t xml:space="preserve"> (vývojový, testovací)</w:t>
      </w:r>
    </w:p>
    <w:p w14:paraId="14F7E7AE" w14:textId="77777777" w:rsidR="003E7E7F" w:rsidRPr="003E7E7F" w:rsidRDefault="003E7E7F" w:rsidP="003E7E7F"/>
    <w:p w14:paraId="057FBEE1" w14:textId="77777777" w:rsidR="003E7E7F" w:rsidRPr="003E7E7F" w:rsidRDefault="003E7E7F" w:rsidP="003E7E7F">
      <w:pPr>
        <w:pStyle w:val="Nadpis3"/>
      </w:pPr>
      <w:bookmarkStart w:id="22" w:name="_qy16gf43fl13" w:colFirst="0" w:colLast="0"/>
      <w:bookmarkEnd w:id="22"/>
      <w:r w:rsidRPr="003E7E7F">
        <w:t>Procesní vymezení</w:t>
      </w:r>
    </w:p>
    <w:p w14:paraId="3FFECCD2" w14:textId="77777777" w:rsidR="003E7E7F" w:rsidRPr="003E7E7F" w:rsidRDefault="003E7E7F" w:rsidP="003E7E7F">
      <w:pPr>
        <w:pStyle w:val="Nadpis4"/>
      </w:pPr>
      <w:bookmarkStart w:id="23" w:name="_fxksu4a1hu03" w:colFirst="0" w:colLast="0"/>
      <w:bookmarkEnd w:id="23"/>
      <w:proofErr w:type="spellStart"/>
      <w:r w:rsidRPr="003E7E7F">
        <w:t>Service</w:t>
      </w:r>
      <w:proofErr w:type="spellEnd"/>
      <w:r w:rsidRPr="003E7E7F">
        <w:t xml:space="preserve"> </w:t>
      </w:r>
      <w:proofErr w:type="spellStart"/>
      <w:r w:rsidRPr="003E7E7F">
        <w:t>Catalog</w:t>
      </w:r>
      <w:proofErr w:type="spellEnd"/>
      <w:r w:rsidRPr="003E7E7F">
        <w:t xml:space="preserve"> Management</w:t>
      </w:r>
    </w:p>
    <w:p w14:paraId="76FEB479" w14:textId="3406DD1F" w:rsidR="003E7E7F" w:rsidRPr="003E7E7F" w:rsidRDefault="003E7E7F" w:rsidP="003E7E7F">
      <w:r w:rsidRPr="003E7E7F">
        <w:t>Součástí dodávky bude vydefinování a nastavení základního procesu pro správu a údržbu katalogu služeb (vstupních formulářů pro zadávání uživatelských požadavků)</w:t>
      </w:r>
      <w:r>
        <w:t>.</w:t>
      </w:r>
    </w:p>
    <w:p w14:paraId="245E7D9F" w14:textId="77777777" w:rsidR="003E7E7F" w:rsidRPr="003E7E7F" w:rsidRDefault="003E7E7F" w:rsidP="003E7E7F"/>
    <w:p w14:paraId="5805F362" w14:textId="29ACE79A" w:rsidR="003E7E7F" w:rsidRPr="003E7E7F" w:rsidRDefault="003E7E7F" w:rsidP="003E7E7F">
      <w:r w:rsidRPr="003E7E7F">
        <w:t>V rámci dodávky bude vydefinovaná a nakonfigurovaná sada základních katalogových položek (šablon) pro zadávání požadavků od koncových uživatelů, které budou využívané též Operátory SD, vycházející z hlavních typů dnes zadávaných požadavků (do 10) s tím, že další rozvoj katalogu bude probíhat následně interními silami MZe.</w:t>
      </w:r>
    </w:p>
    <w:p w14:paraId="7756E066" w14:textId="77777777" w:rsidR="003E7E7F" w:rsidRPr="003E7E7F" w:rsidRDefault="003E7E7F" w:rsidP="003E7E7F">
      <w:pPr>
        <w:pStyle w:val="Nadpis4"/>
      </w:pPr>
      <w:bookmarkStart w:id="24" w:name="_ncyuy7gr1yb0" w:colFirst="0" w:colLast="0"/>
      <w:bookmarkEnd w:id="24"/>
      <w:proofErr w:type="spellStart"/>
      <w:r w:rsidRPr="003E7E7F">
        <w:t>Service</w:t>
      </w:r>
      <w:proofErr w:type="spellEnd"/>
      <w:r w:rsidRPr="003E7E7F">
        <w:t xml:space="preserve"> </w:t>
      </w:r>
      <w:proofErr w:type="spellStart"/>
      <w:r w:rsidRPr="003E7E7F">
        <w:t>Desk</w:t>
      </w:r>
      <w:proofErr w:type="spellEnd"/>
      <w:r w:rsidRPr="003E7E7F">
        <w:t xml:space="preserve"> &amp; </w:t>
      </w:r>
      <w:proofErr w:type="spellStart"/>
      <w:r w:rsidRPr="003E7E7F">
        <w:t>Service</w:t>
      </w:r>
      <w:proofErr w:type="spellEnd"/>
      <w:r w:rsidRPr="003E7E7F">
        <w:t xml:space="preserve"> </w:t>
      </w:r>
      <w:proofErr w:type="spellStart"/>
      <w:r w:rsidRPr="003E7E7F">
        <w:t>Request</w:t>
      </w:r>
      <w:proofErr w:type="spellEnd"/>
      <w:r w:rsidRPr="003E7E7F">
        <w:t xml:space="preserve"> </w:t>
      </w:r>
      <w:proofErr w:type="spellStart"/>
      <w:r w:rsidRPr="003E7E7F">
        <w:t>Fulfillment</w:t>
      </w:r>
      <w:proofErr w:type="spellEnd"/>
    </w:p>
    <w:p w14:paraId="5AEB952D" w14:textId="2E2948E0" w:rsidR="003E7E7F" w:rsidRPr="003E7E7F" w:rsidRDefault="003E7E7F" w:rsidP="003E7E7F">
      <w:r w:rsidRPr="003E7E7F">
        <w:t xml:space="preserve">Základním požadavkem </w:t>
      </w:r>
      <w:r>
        <w:t>jsou oddělené</w:t>
      </w:r>
      <w:r w:rsidRPr="003E7E7F">
        <w:t xml:space="preserve"> uživatelsk</w:t>
      </w:r>
      <w:r>
        <w:t>é</w:t>
      </w:r>
      <w:r w:rsidRPr="003E7E7F">
        <w:t xml:space="preserve"> požadavk</w:t>
      </w:r>
      <w:r>
        <w:t>y</w:t>
      </w:r>
      <w:r w:rsidRPr="003E7E7F">
        <w:t xml:space="preserve"> od incidentů a jejich převedení do příslušného, procesně správného modulu v rámci SW řešení.</w:t>
      </w:r>
    </w:p>
    <w:p w14:paraId="1AC6BD63" w14:textId="77777777" w:rsidR="003E7E7F" w:rsidRPr="003E7E7F" w:rsidRDefault="003E7E7F" w:rsidP="003E7E7F"/>
    <w:p w14:paraId="555C30DE" w14:textId="00DD880E" w:rsidR="003E7E7F" w:rsidRPr="003E7E7F" w:rsidRDefault="003E7E7F" w:rsidP="003E7E7F">
      <w:r w:rsidRPr="003E7E7F">
        <w:t xml:space="preserve">Součástí dodávky bude </w:t>
      </w:r>
      <w:proofErr w:type="spellStart"/>
      <w:r w:rsidRPr="003E7E7F">
        <w:t>namapování</w:t>
      </w:r>
      <w:proofErr w:type="spellEnd"/>
      <w:r w:rsidRPr="003E7E7F">
        <w:t xml:space="preserve"> stávajícího procesu MZe na procesní model SW řešení s promítnutím využívaných a realizovatelných MZe požadovaných úprav do nástroje.</w:t>
      </w:r>
    </w:p>
    <w:p w14:paraId="4CCB8D70" w14:textId="77777777" w:rsidR="003E7E7F" w:rsidRPr="003E7E7F" w:rsidRDefault="003E7E7F" w:rsidP="003E7E7F"/>
    <w:p w14:paraId="2242EB8D" w14:textId="746E70EC" w:rsidR="003E7E7F" w:rsidRPr="003E7E7F" w:rsidRDefault="003E7E7F" w:rsidP="003E7E7F">
      <w:pPr>
        <w:keepNext/>
      </w:pPr>
      <w:r w:rsidRPr="003E7E7F">
        <w:t>V rámci zpracování požadavků uživatelů v SW řešení je požadováno:</w:t>
      </w:r>
    </w:p>
    <w:p w14:paraId="7C534933" w14:textId="77777777" w:rsidR="003E7E7F" w:rsidRPr="003E7E7F" w:rsidRDefault="003E7E7F" w:rsidP="003E7E7F">
      <w:pPr>
        <w:numPr>
          <w:ilvl w:val="0"/>
          <w:numId w:val="9"/>
        </w:numPr>
      </w:pPr>
      <w:r w:rsidRPr="003E7E7F">
        <w:t>podpora zadávání a zpracovávání požadavků pro Neregistrované uživatele</w:t>
      </w:r>
    </w:p>
    <w:p w14:paraId="222C2696" w14:textId="77777777" w:rsidR="003E7E7F" w:rsidRPr="003E7E7F" w:rsidRDefault="003E7E7F" w:rsidP="003E7E7F">
      <w:pPr>
        <w:numPr>
          <w:ilvl w:val="0"/>
          <w:numId w:val="9"/>
        </w:numPr>
      </w:pPr>
      <w:r w:rsidRPr="003E7E7F">
        <w:t>schvalování vybraných zadaných požadavků jedním či více vydefinovanými schvalovateli</w:t>
      </w:r>
    </w:p>
    <w:p w14:paraId="12D1021D" w14:textId="77777777" w:rsidR="003E7E7F" w:rsidRPr="003E7E7F" w:rsidRDefault="003E7E7F" w:rsidP="003E7E7F">
      <w:pPr>
        <w:numPr>
          <w:ilvl w:val="0"/>
          <w:numId w:val="9"/>
        </w:numPr>
      </w:pPr>
      <w:r w:rsidRPr="003E7E7F">
        <w:t xml:space="preserve">možnost </w:t>
      </w:r>
      <w:proofErr w:type="spellStart"/>
      <w:r w:rsidRPr="003E7E7F">
        <w:t>přepřiřazování</w:t>
      </w:r>
      <w:proofErr w:type="spellEnd"/>
      <w:r w:rsidRPr="003E7E7F">
        <w:t xml:space="preserve"> požadavků mezi řešitelskými skupinami s doplňujícími ochrannými prvky a validacemi, aby nedocházelo k prodlení při řešení požadavků a byla zajištěna čistota dat a odpovídající auditní stopa</w:t>
      </w:r>
    </w:p>
    <w:p w14:paraId="774AE028" w14:textId="77777777" w:rsidR="003E7E7F" w:rsidRPr="003E7E7F" w:rsidRDefault="003E7E7F" w:rsidP="003E7E7F">
      <w:pPr>
        <w:numPr>
          <w:ilvl w:val="0"/>
          <w:numId w:val="9"/>
        </w:numPr>
      </w:pPr>
      <w:r w:rsidRPr="003E7E7F">
        <w:t>možnost přiřazování požadavků k realizaci na dodavatele</w:t>
      </w:r>
    </w:p>
    <w:p w14:paraId="0E8665A1" w14:textId="77777777" w:rsidR="003E7E7F" w:rsidRPr="003E7E7F" w:rsidRDefault="003E7E7F" w:rsidP="003E7E7F">
      <w:pPr>
        <w:numPr>
          <w:ilvl w:val="1"/>
          <w:numId w:val="9"/>
        </w:numPr>
      </w:pPr>
      <w:r w:rsidRPr="003E7E7F">
        <w:t>dodavatel nemusí být v systému reprezentován řešitelskou skupinou</w:t>
      </w:r>
    </w:p>
    <w:p w14:paraId="54F59825" w14:textId="77777777" w:rsidR="003E7E7F" w:rsidRPr="003E7E7F" w:rsidRDefault="003E7E7F" w:rsidP="003E7E7F">
      <w:pPr>
        <w:numPr>
          <w:ilvl w:val="1"/>
          <w:numId w:val="9"/>
        </w:numPr>
      </w:pPr>
      <w:r w:rsidRPr="003E7E7F">
        <w:t>komunikaci s dodavatelem a aktualizaci takového požadavku zprostředkovávají Operátoři SD v rámci dedikované SD skupiny</w:t>
      </w:r>
    </w:p>
    <w:p w14:paraId="6CDAA84B" w14:textId="77777777" w:rsidR="003E7E7F" w:rsidRPr="003E7E7F" w:rsidRDefault="003E7E7F" w:rsidP="003E7E7F">
      <w:pPr>
        <w:numPr>
          <w:ilvl w:val="1"/>
          <w:numId w:val="9"/>
        </w:numPr>
      </w:pPr>
      <w:r w:rsidRPr="003E7E7F">
        <w:t xml:space="preserve">součástí komunikace na dodavatele je správa a využívání předpřipravených emailových šablon pro </w:t>
      </w:r>
      <w:proofErr w:type="spellStart"/>
      <w:r w:rsidRPr="003E7E7F">
        <w:t>předgenerování</w:t>
      </w:r>
      <w:proofErr w:type="spellEnd"/>
      <w:r w:rsidRPr="003E7E7F">
        <w:t xml:space="preserve"> emailů na dodavatele, které může Operátor SD zrevidovat/doplnit a následně odeslat</w:t>
      </w:r>
    </w:p>
    <w:p w14:paraId="1B7731D2" w14:textId="77777777" w:rsidR="003E7E7F" w:rsidRPr="003E7E7F" w:rsidRDefault="003E7E7F" w:rsidP="003E7E7F">
      <w:pPr>
        <w:numPr>
          <w:ilvl w:val="0"/>
          <w:numId w:val="9"/>
        </w:numPr>
      </w:pPr>
      <w:r w:rsidRPr="003E7E7F">
        <w:t>funkcionalita podporující akceptaci či reklamaci poskytnutého řešení v rámci požadavku koncovým uživatelem</w:t>
      </w:r>
    </w:p>
    <w:p w14:paraId="46BF0068" w14:textId="4BEF11D5" w:rsidR="003E7E7F" w:rsidRPr="003E7E7F" w:rsidRDefault="003E7E7F" w:rsidP="003E7E7F">
      <w:pPr>
        <w:numPr>
          <w:ilvl w:val="0"/>
          <w:numId w:val="9"/>
        </w:numPr>
      </w:pPr>
      <w:r w:rsidRPr="003E7E7F">
        <w:lastRenderedPageBreak/>
        <w:t>revize a nastavení emailových notifikací odesílaných z SW řešení na uživatele i řešitele z obsahového i funkčního hlediska v grafické úpravě dle grafického manuálu MZE</w:t>
      </w:r>
    </w:p>
    <w:p w14:paraId="287F7BAF" w14:textId="77777777" w:rsidR="003E7E7F" w:rsidRPr="003E7E7F" w:rsidRDefault="003E7E7F" w:rsidP="003E7E7F">
      <w:pPr>
        <w:pStyle w:val="Nadpis4"/>
      </w:pPr>
      <w:bookmarkStart w:id="25" w:name="_7hi4wnslzegd" w:colFirst="0" w:colLast="0"/>
      <w:bookmarkEnd w:id="25"/>
      <w:r w:rsidRPr="003E7E7F">
        <w:t>Incident Management</w:t>
      </w:r>
    </w:p>
    <w:p w14:paraId="3DB8C39D" w14:textId="6E31107E" w:rsidR="003E7E7F" w:rsidRPr="003E7E7F" w:rsidRDefault="003E7E7F" w:rsidP="003E7E7F">
      <w:r w:rsidRPr="003E7E7F">
        <w:t>Základním požadavkem je oddělení, skutečných incidentů od ostatních typů požadavků a jejich převedení do příslušného, procesně správného modulu v rámci SW řešení.</w:t>
      </w:r>
    </w:p>
    <w:p w14:paraId="74352C1C" w14:textId="77777777" w:rsidR="003E7E7F" w:rsidRPr="003E7E7F" w:rsidRDefault="003E7E7F" w:rsidP="003E7E7F"/>
    <w:p w14:paraId="36EA125A" w14:textId="6B52B5B8" w:rsidR="003E7E7F" w:rsidRPr="003E7E7F" w:rsidRDefault="003E7E7F" w:rsidP="003E7E7F">
      <w:r w:rsidRPr="003E7E7F">
        <w:t xml:space="preserve">Součástí dodávky bude </w:t>
      </w:r>
      <w:proofErr w:type="spellStart"/>
      <w:r w:rsidRPr="003E7E7F">
        <w:t>namapování</w:t>
      </w:r>
      <w:proofErr w:type="spellEnd"/>
      <w:r w:rsidRPr="003E7E7F">
        <w:t xml:space="preserve"> stávajícího procesu MZe na procesní model SW řešení s promítnutím realizovatelných MZe požadovaných úprav do nástroje.</w:t>
      </w:r>
    </w:p>
    <w:p w14:paraId="4CCEDAFD" w14:textId="77777777" w:rsidR="003E7E7F" w:rsidRPr="003E7E7F" w:rsidRDefault="003E7E7F" w:rsidP="003E7E7F"/>
    <w:p w14:paraId="36B40303" w14:textId="5F124F19" w:rsidR="003E7E7F" w:rsidRPr="003E7E7F" w:rsidRDefault="003E7E7F" w:rsidP="003E7E7F">
      <w:pPr>
        <w:keepNext/>
      </w:pPr>
      <w:r w:rsidRPr="003E7E7F">
        <w:t>V rámci zpracování incidentů v SW řešení je požadováno:</w:t>
      </w:r>
    </w:p>
    <w:p w14:paraId="32E46188" w14:textId="77777777" w:rsidR="003E7E7F" w:rsidRPr="003E7E7F" w:rsidRDefault="003E7E7F" w:rsidP="003E7E7F">
      <w:pPr>
        <w:numPr>
          <w:ilvl w:val="0"/>
          <w:numId w:val="9"/>
        </w:numPr>
      </w:pPr>
      <w:r w:rsidRPr="003E7E7F">
        <w:t xml:space="preserve">možnost </w:t>
      </w:r>
      <w:proofErr w:type="spellStart"/>
      <w:r w:rsidRPr="003E7E7F">
        <w:t>přepřiřazování</w:t>
      </w:r>
      <w:proofErr w:type="spellEnd"/>
      <w:r w:rsidRPr="003E7E7F">
        <w:t xml:space="preserve"> incidentů mezi řešitelskými skupinami s doplňujícími ochrannými prvky a validacemi, aby nedocházelo k prodlení při řešení požadavků a byla zajištěna čistota dat a odpovídající auditní stopa</w:t>
      </w:r>
    </w:p>
    <w:p w14:paraId="7E7E7745" w14:textId="77777777" w:rsidR="003E7E7F" w:rsidRPr="003E7E7F" w:rsidRDefault="003E7E7F" w:rsidP="003E7E7F">
      <w:pPr>
        <w:numPr>
          <w:ilvl w:val="0"/>
          <w:numId w:val="9"/>
        </w:numPr>
      </w:pPr>
      <w:r w:rsidRPr="003E7E7F">
        <w:t>možnost přiřazování incidentů k realizaci na dodavatele</w:t>
      </w:r>
    </w:p>
    <w:p w14:paraId="54B27C3D" w14:textId="77777777" w:rsidR="003E7E7F" w:rsidRPr="003E7E7F" w:rsidRDefault="003E7E7F" w:rsidP="003E7E7F">
      <w:pPr>
        <w:numPr>
          <w:ilvl w:val="1"/>
          <w:numId w:val="9"/>
        </w:numPr>
      </w:pPr>
      <w:r w:rsidRPr="003E7E7F">
        <w:t>dodavatel nemusí být v systému reprezentován řešitelskou skupinou</w:t>
      </w:r>
    </w:p>
    <w:p w14:paraId="5E5518D5" w14:textId="77777777" w:rsidR="003E7E7F" w:rsidRPr="003E7E7F" w:rsidRDefault="003E7E7F" w:rsidP="003E7E7F">
      <w:pPr>
        <w:numPr>
          <w:ilvl w:val="1"/>
          <w:numId w:val="9"/>
        </w:numPr>
      </w:pPr>
      <w:r w:rsidRPr="003E7E7F">
        <w:t>komunikaci s dodavatelem a aktualizaci takového incidentu zprostředkovávají Operátoři SD v rámci dedikované SD skupiny</w:t>
      </w:r>
    </w:p>
    <w:p w14:paraId="01A69A12" w14:textId="77777777" w:rsidR="003E7E7F" w:rsidRPr="003E7E7F" w:rsidRDefault="003E7E7F" w:rsidP="003E7E7F">
      <w:pPr>
        <w:numPr>
          <w:ilvl w:val="1"/>
          <w:numId w:val="9"/>
        </w:numPr>
      </w:pPr>
      <w:r w:rsidRPr="003E7E7F">
        <w:t xml:space="preserve">součástí komunikace na dodavatele je správa a využívání předpřipravených emailových šablon pro </w:t>
      </w:r>
      <w:proofErr w:type="spellStart"/>
      <w:r w:rsidRPr="003E7E7F">
        <w:t>předgenerování</w:t>
      </w:r>
      <w:proofErr w:type="spellEnd"/>
      <w:r w:rsidRPr="003E7E7F">
        <w:t xml:space="preserve"> emailů na dodavatele, které může Operátor SD zrevidovat/doplnit a následně odeslat</w:t>
      </w:r>
    </w:p>
    <w:p w14:paraId="6F714D39" w14:textId="5C716AA4" w:rsidR="003E7E7F" w:rsidRPr="003E7E7F" w:rsidRDefault="003E7E7F" w:rsidP="003E7E7F">
      <w:pPr>
        <w:numPr>
          <w:ilvl w:val="0"/>
          <w:numId w:val="9"/>
        </w:numPr>
      </w:pPr>
      <w:r w:rsidRPr="003E7E7F">
        <w:t>revize a nastavení emailových notifikací odesílaných z SW řešení na uživatele i řešitele z obsahového i funkčního hlediska v grafické úpravě dle Manuálu jednotného vizuálního stylu MZe</w:t>
      </w:r>
    </w:p>
    <w:p w14:paraId="68AC75BF" w14:textId="77777777" w:rsidR="003E7E7F" w:rsidRPr="003E7E7F" w:rsidRDefault="003E7E7F" w:rsidP="003E7E7F">
      <w:pPr>
        <w:pStyle w:val="Nadpis4"/>
      </w:pPr>
      <w:bookmarkStart w:id="26" w:name="_p5y5w6j45oq9" w:colFirst="0" w:colLast="0"/>
      <w:bookmarkEnd w:id="26"/>
      <w:proofErr w:type="spellStart"/>
      <w:r w:rsidRPr="003E7E7F">
        <w:t>Service</w:t>
      </w:r>
      <w:proofErr w:type="spellEnd"/>
      <w:r w:rsidRPr="003E7E7F">
        <w:t xml:space="preserve"> </w:t>
      </w:r>
      <w:proofErr w:type="spellStart"/>
      <w:r w:rsidRPr="003E7E7F">
        <w:t>Asset</w:t>
      </w:r>
      <w:proofErr w:type="spellEnd"/>
      <w:r w:rsidRPr="003E7E7F">
        <w:t xml:space="preserve"> and </w:t>
      </w:r>
      <w:proofErr w:type="spellStart"/>
      <w:r w:rsidRPr="003E7E7F">
        <w:t>Configuration</w:t>
      </w:r>
      <w:proofErr w:type="spellEnd"/>
      <w:r w:rsidRPr="003E7E7F">
        <w:t xml:space="preserve"> Management (SACM)</w:t>
      </w:r>
    </w:p>
    <w:p w14:paraId="3B2E174C" w14:textId="6DAFFC57" w:rsidR="003E7E7F" w:rsidRPr="003E7E7F" w:rsidRDefault="003E7E7F" w:rsidP="003E7E7F">
      <w:r w:rsidRPr="003E7E7F">
        <w:t>Využití CMDB dat v rámci SW řešení bude v rámci dodávky omezeno zejména na úroveň Služeb (aplikací, jejich komponent a platforem), z pohledu fyzické infrastruktury nebude CMDB v SW řešení v úvodu využívaná a tato vrstva bude datově doplněna později.</w:t>
      </w:r>
    </w:p>
    <w:p w14:paraId="7240A290" w14:textId="77777777" w:rsidR="003E7E7F" w:rsidRPr="003E7E7F" w:rsidRDefault="003E7E7F" w:rsidP="003E7E7F"/>
    <w:p w14:paraId="34A953FE" w14:textId="13708A59" w:rsidR="003E7E7F" w:rsidRPr="003E7E7F" w:rsidRDefault="003E7E7F" w:rsidP="003E7E7F">
      <w:r w:rsidRPr="003E7E7F">
        <w:t xml:space="preserve">Automatické </w:t>
      </w:r>
      <w:proofErr w:type="spellStart"/>
      <w:r w:rsidRPr="003E7E7F">
        <w:t>discovery</w:t>
      </w:r>
      <w:proofErr w:type="spellEnd"/>
      <w:r w:rsidRPr="003E7E7F">
        <w:t xml:space="preserve"> konfiguračních položek v rámci SW řešení nebo v rámci integrace na externí nástroj není součástí dodávky.</w:t>
      </w:r>
    </w:p>
    <w:p w14:paraId="5F07FD7B" w14:textId="77777777" w:rsidR="003E7E7F" w:rsidRPr="003E7E7F" w:rsidRDefault="003E7E7F" w:rsidP="003E7E7F"/>
    <w:p w14:paraId="50943917" w14:textId="77777777" w:rsidR="003E7E7F" w:rsidRPr="003E7E7F" w:rsidRDefault="003E7E7F" w:rsidP="003E7E7F">
      <w:r w:rsidRPr="003E7E7F">
        <w:t>Součástí dodávky bude vydefinování základního procesu a postupů pro manuální údržbu dat v rámci SACM modulu nástroje pro zajištění průběžného sledování a zvyšování správnosti a aktuálnosti evidovaných dat využívaných pro podporu dalších procesů.</w:t>
      </w:r>
    </w:p>
    <w:p w14:paraId="615F064A" w14:textId="77777777" w:rsidR="003E7E7F" w:rsidRPr="003E7E7F" w:rsidRDefault="003E7E7F" w:rsidP="003E7E7F"/>
    <w:p w14:paraId="1581240B" w14:textId="5F782BCE" w:rsidR="003E7E7F" w:rsidRPr="003E7E7F" w:rsidRDefault="003E7E7F" w:rsidP="003E7E7F">
      <w:r w:rsidRPr="003E7E7F">
        <w:t xml:space="preserve">Součástí realizace bude též návrh mapování stávajících využívaných typů CI na odpovídající typy a atributy CI v SW řešení (včetně případného doplnění dalších potřebných) a provedení jednorázového naplnění </w:t>
      </w:r>
      <w:proofErr w:type="spellStart"/>
      <w:r w:rsidRPr="003E7E7F">
        <w:t>přemapovaných</w:t>
      </w:r>
      <w:proofErr w:type="spellEnd"/>
      <w:r w:rsidRPr="003E7E7F">
        <w:t xml:space="preserve"> dat k následné manuální správě v nástroji.</w:t>
      </w:r>
    </w:p>
    <w:p w14:paraId="165087B3" w14:textId="77777777" w:rsidR="003E7E7F" w:rsidRPr="003E7E7F" w:rsidRDefault="003E7E7F" w:rsidP="003E7E7F">
      <w:pPr>
        <w:pStyle w:val="Nadpis4"/>
      </w:pPr>
      <w:bookmarkStart w:id="27" w:name="_jttijtyzbj6" w:colFirst="0" w:colLast="0"/>
      <w:bookmarkEnd w:id="27"/>
      <w:proofErr w:type="spellStart"/>
      <w:r w:rsidRPr="003E7E7F">
        <w:t>Service</w:t>
      </w:r>
      <w:proofErr w:type="spellEnd"/>
      <w:r w:rsidRPr="003E7E7F">
        <w:t xml:space="preserve"> Level Management</w:t>
      </w:r>
    </w:p>
    <w:p w14:paraId="2A729F5E" w14:textId="77777777" w:rsidR="003E7E7F" w:rsidRPr="003E7E7F" w:rsidRDefault="003E7E7F" w:rsidP="003E7E7F">
      <w:r w:rsidRPr="003E7E7F">
        <w:t>Součástí dodávky bude vydefinování základního procesu a postupů pro manuální údržbu SLA a SLT dat v rámci SLM modulu nástroje pro zajištění průběžného sledování a vyhodnocování výsledků a optimalizaci nastavených metrik.</w:t>
      </w:r>
    </w:p>
    <w:p w14:paraId="0A589B9D" w14:textId="77777777" w:rsidR="003E7E7F" w:rsidRPr="003E7E7F" w:rsidRDefault="003E7E7F" w:rsidP="003E7E7F"/>
    <w:p w14:paraId="04568DF0" w14:textId="203575E0" w:rsidR="003E7E7F" w:rsidRPr="003E7E7F" w:rsidRDefault="003E7E7F" w:rsidP="003E7E7F">
      <w:r w:rsidRPr="003E7E7F">
        <w:lastRenderedPageBreak/>
        <w:t xml:space="preserve">Součástí realizace bude vydefinování a konfigurace základních metrik pro měření SLT řešitelských skupin a dodavatelů nad uživatelskými požadavky a incidenty bez složitých eskalací. SLA parametry procesů </w:t>
      </w:r>
      <w:proofErr w:type="spellStart"/>
      <w:r w:rsidRPr="003E7E7F">
        <w:t>Request</w:t>
      </w:r>
      <w:proofErr w:type="spellEnd"/>
      <w:r w:rsidRPr="003E7E7F">
        <w:t xml:space="preserve"> Management a Incident Management pro konfiguraci v SW řešení budou vydefinované v průběhu dodávky.</w:t>
      </w:r>
    </w:p>
    <w:p w14:paraId="078FD0A3" w14:textId="77777777" w:rsidR="003E7E7F" w:rsidRPr="003E7E7F" w:rsidRDefault="003E7E7F" w:rsidP="003E7E7F">
      <w:pPr>
        <w:pStyle w:val="Nadpis4"/>
      </w:pPr>
      <w:bookmarkStart w:id="28" w:name="_96n7tyj79lih" w:colFirst="0" w:colLast="0"/>
      <w:bookmarkEnd w:id="28"/>
      <w:proofErr w:type="spellStart"/>
      <w:r w:rsidRPr="003E7E7F">
        <w:t>Knowledge</w:t>
      </w:r>
      <w:proofErr w:type="spellEnd"/>
      <w:r w:rsidRPr="003E7E7F">
        <w:t xml:space="preserve"> Management</w:t>
      </w:r>
    </w:p>
    <w:p w14:paraId="3343A348" w14:textId="77777777" w:rsidR="003E7E7F" w:rsidRPr="003E7E7F" w:rsidRDefault="003E7E7F" w:rsidP="003E7E7F">
      <w:pPr>
        <w:keepNext/>
      </w:pPr>
      <w:r w:rsidRPr="003E7E7F">
        <w:t xml:space="preserve">Součástí dodávky bude vydefinování základního procesu a postupů pro manuální údržbu znalostních dokumentů v rámci </w:t>
      </w:r>
      <w:proofErr w:type="spellStart"/>
      <w:r w:rsidRPr="003E7E7F">
        <w:t>Knowledge</w:t>
      </w:r>
      <w:proofErr w:type="spellEnd"/>
      <w:r w:rsidRPr="003E7E7F">
        <w:t xml:space="preserve"> Management modulu nástroje.</w:t>
      </w:r>
    </w:p>
    <w:p w14:paraId="44DBBF1F" w14:textId="77777777" w:rsidR="003E7E7F" w:rsidRPr="003E7E7F" w:rsidRDefault="003E7E7F" w:rsidP="003E7E7F">
      <w:pPr>
        <w:keepNext/>
      </w:pPr>
    </w:p>
    <w:p w14:paraId="3D3FEA6B" w14:textId="77777777" w:rsidR="003E7E7F" w:rsidRPr="003E7E7F" w:rsidRDefault="003E7E7F" w:rsidP="003E7E7F">
      <w:pPr>
        <w:keepNext/>
      </w:pPr>
      <w:r w:rsidRPr="003E7E7F">
        <w:t xml:space="preserve">V rámci dodávky bude </w:t>
      </w:r>
      <w:proofErr w:type="spellStart"/>
      <w:r w:rsidRPr="003E7E7F">
        <w:t>bude</w:t>
      </w:r>
      <w:proofErr w:type="spellEnd"/>
      <w:r w:rsidRPr="003E7E7F">
        <w:t xml:space="preserve"> modul </w:t>
      </w:r>
      <w:proofErr w:type="spellStart"/>
      <w:r w:rsidRPr="003E7E7F">
        <w:t>Knowledge</w:t>
      </w:r>
      <w:proofErr w:type="spellEnd"/>
      <w:r w:rsidRPr="003E7E7F">
        <w:t xml:space="preserve"> Management konfigurovaný a využitý pouze pro:</w:t>
      </w:r>
    </w:p>
    <w:p w14:paraId="5810E2C3" w14:textId="1B16A6FA" w:rsidR="003E7E7F" w:rsidRPr="003E7E7F" w:rsidRDefault="003E7E7F" w:rsidP="003E7E7F">
      <w:pPr>
        <w:keepNext/>
        <w:numPr>
          <w:ilvl w:val="0"/>
          <w:numId w:val="7"/>
        </w:numPr>
      </w:pPr>
      <w:r w:rsidRPr="003E7E7F">
        <w:t>přípravu uživatelské příručky SW řešení, která bude dostupná koncovým uživatelům online prostřednictvím vyhledávání v uživatelském portálu</w:t>
      </w:r>
    </w:p>
    <w:p w14:paraId="1AD82F27" w14:textId="77777777" w:rsidR="003E7E7F" w:rsidRPr="003E7E7F" w:rsidRDefault="003E7E7F" w:rsidP="003E7E7F">
      <w:pPr>
        <w:keepNext/>
        <w:numPr>
          <w:ilvl w:val="0"/>
          <w:numId w:val="7"/>
        </w:numPr>
      </w:pPr>
      <w:r w:rsidRPr="003E7E7F">
        <w:t>zobrazování zpráv na nástěnce uživatelského portálu</w:t>
      </w:r>
    </w:p>
    <w:p w14:paraId="7295BC9D" w14:textId="4F107C44" w:rsidR="003E7E7F" w:rsidRPr="003E7E7F" w:rsidRDefault="003E7E7F" w:rsidP="003E7E7F">
      <w:pPr>
        <w:keepNext/>
        <w:numPr>
          <w:ilvl w:val="0"/>
          <w:numId w:val="7"/>
        </w:numPr>
      </w:pPr>
      <w:r w:rsidRPr="003E7E7F">
        <w:t>Přípravu řešitelské a operátorské příručky SW řešení, které budou dostupné Řešitelům a Operátorům SD prostřednictvím vyhledávání v řešitelském rozhraní</w:t>
      </w:r>
    </w:p>
    <w:p w14:paraId="7571BDE1" w14:textId="77777777" w:rsidR="003E7E7F" w:rsidRPr="003E7E7F" w:rsidRDefault="003E7E7F" w:rsidP="003E7E7F">
      <w:pPr>
        <w:keepNext/>
      </w:pPr>
    </w:p>
    <w:p w14:paraId="278E61D7" w14:textId="77777777" w:rsidR="003E7E7F" w:rsidRPr="003E7E7F" w:rsidRDefault="003E7E7F" w:rsidP="003E7E7F">
      <w:r w:rsidRPr="003E7E7F">
        <w:t>Znalostní dokumenty nebudou importované ani migrované z žádného zdroje dat.</w:t>
      </w:r>
    </w:p>
    <w:p w14:paraId="1C4C4DC0" w14:textId="77777777" w:rsidR="003E7E7F" w:rsidRPr="003E7E7F" w:rsidRDefault="003E7E7F" w:rsidP="003E7E7F">
      <w:r w:rsidRPr="003E7E7F">
        <w:t>Na jednotlivé kapitoly příruček bude v případě potřeby možné odkazovat (proklik) z intranetu MZE.</w:t>
      </w:r>
    </w:p>
    <w:p w14:paraId="364F6DA8" w14:textId="77777777" w:rsidR="003E7E7F" w:rsidRPr="003E7E7F" w:rsidRDefault="003E7E7F" w:rsidP="003E7E7F">
      <w:pPr>
        <w:pStyle w:val="Nadpis4"/>
        <w:pBdr>
          <w:top w:val="nil"/>
          <w:left w:val="nil"/>
          <w:bottom w:val="nil"/>
          <w:right w:val="nil"/>
          <w:between w:val="nil"/>
        </w:pBdr>
      </w:pPr>
      <w:bookmarkStart w:id="29" w:name="_eas0zr44mrvm" w:colFirst="0" w:colLast="0"/>
      <w:bookmarkEnd w:id="29"/>
      <w:r w:rsidRPr="003E7E7F">
        <w:t>Project and Program Management</w:t>
      </w:r>
    </w:p>
    <w:p w14:paraId="202E94A2" w14:textId="77777777" w:rsidR="003E7E7F" w:rsidRPr="003E7E7F" w:rsidRDefault="003E7E7F" w:rsidP="003E7E7F">
      <w:r w:rsidRPr="003E7E7F">
        <w:t xml:space="preserve">Implementovaný systém bude poskytovat centralizované IT řešení pro oblast správy projektů, programů a portfolií MZe, které nahradí jak stávající řešení evidence v rámci MZe SM </w:t>
      </w:r>
      <w:proofErr w:type="spellStart"/>
      <w:r w:rsidRPr="003E7E7F">
        <w:t>Change</w:t>
      </w:r>
      <w:proofErr w:type="spellEnd"/>
      <w:r w:rsidRPr="003E7E7F">
        <w:t xml:space="preserve"> managementu, tak dočasná, decentralizovaná řešení, nebo SW řešení jednotlivých dodavatelů, která ve stávajícím stavu podporují agendu správy projektů, programů a portfolií. Zároveň s integrací na kolaborační platformu MS Teams.</w:t>
      </w:r>
    </w:p>
    <w:p w14:paraId="3608D315" w14:textId="77777777" w:rsidR="003E7E7F" w:rsidRPr="003E7E7F" w:rsidRDefault="003E7E7F" w:rsidP="003E7E7F"/>
    <w:p w14:paraId="0B96AA5E" w14:textId="77777777" w:rsidR="003E7E7F" w:rsidRPr="003E7E7F" w:rsidRDefault="003E7E7F" w:rsidP="003E7E7F">
      <w:r w:rsidRPr="003E7E7F">
        <w:t>V rámci dodávky bude provedena konfigurace projektového řízení pro podporu následujícího životního cyklu projektů:</w:t>
      </w:r>
    </w:p>
    <w:p w14:paraId="2E12948B" w14:textId="77777777" w:rsidR="003E7E7F" w:rsidRPr="003E7E7F" w:rsidRDefault="003E7E7F" w:rsidP="003E7E7F">
      <w:r w:rsidRPr="003E7E7F">
        <w:t>1.</w:t>
      </w:r>
      <w:r w:rsidRPr="003E7E7F">
        <w:tab/>
        <w:t>Předprojektová příprava (Řízení příležitosti – Idea management),</w:t>
      </w:r>
    </w:p>
    <w:p w14:paraId="19D95B69" w14:textId="77777777" w:rsidR="003E7E7F" w:rsidRPr="003E7E7F" w:rsidRDefault="003E7E7F" w:rsidP="003E7E7F">
      <w:r w:rsidRPr="003E7E7F">
        <w:t>2.</w:t>
      </w:r>
      <w:r w:rsidRPr="003E7E7F">
        <w:tab/>
        <w:t>Příprava realizace projektu,</w:t>
      </w:r>
    </w:p>
    <w:p w14:paraId="4294867D" w14:textId="77777777" w:rsidR="003E7E7F" w:rsidRPr="003E7E7F" w:rsidRDefault="003E7E7F" w:rsidP="003E7E7F">
      <w:r w:rsidRPr="003E7E7F">
        <w:t>3.</w:t>
      </w:r>
      <w:r w:rsidRPr="003E7E7F">
        <w:tab/>
        <w:t>Realizace projektu,</w:t>
      </w:r>
    </w:p>
    <w:p w14:paraId="56F83DDA" w14:textId="77777777" w:rsidR="003E7E7F" w:rsidRPr="003E7E7F" w:rsidRDefault="003E7E7F" w:rsidP="003E7E7F">
      <w:r w:rsidRPr="003E7E7F">
        <w:t>4.</w:t>
      </w:r>
      <w:r w:rsidRPr="003E7E7F">
        <w:tab/>
        <w:t>Ukončení a vyhodnocení projektu.</w:t>
      </w:r>
    </w:p>
    <w:p w14:paraId="0C69C93D" w14:textId="77777777" w:rsidR="003E7E7F" w:rsidRPr="003E7E7F" w:rsidRDefault="003E7E7F" w:rsidP="003E7E7F">
      <w:pPr>
        <w:pStyle w:val="Nadpis3"/>
      </w:pPr>
      <w:bookmarkStart w:id="30" w:name="_fqcvcpojbxvt" w:colFirst="0" w:colLast="0"/>
      <w:bookmarkEnd w:id="30"/>
      <w:r w:rsidRPr="003E7E7F">
        <w:t>Sdílené číselníky/moduly</w:t>
      </w:r>
    </w:p>
    <w:p w14:paraId="5159D1FF" w14:textId="34C6FD68" w:rsidR="003E7E7F" w:rsidRPr="003E7E7F" w:rsidRDefault="003E7E7F" w:rsidP="003E7E7F">
      <w:r w:rsidRPr="003E7E7F">
        <w:t>Součástí dodávky bude mapování, konfigurace a naplnění daty zejména pro následující sdílené entity cílového SW řešení:</w:t>
      </w:r>
    </w:p>
    <w:p w14:paraId="7DD9FD3F" w14:textId="35B25092" w:rsidR="003E7E7F" w:rsidRPr="003E7E7F" w:rsidRDefault="00BA10E4" w:rsidP="003E7E7F">
      <w:pPr>
        <w:numPr>
          <w:ilvl w:val="0"/>
          <w:numId w:val="8"/>
        </w:numPr>
      </w:pPr>
      <w:r>
        <w:t>U</w:t>
      </w:r>
      <w:r w:rsidR="003E7E7F" w:rsidRPr="003E7E7F">
        <w:t>živatelské role</w:t>
      </w:r>
    </w:p>
    <w:p w14:paraId="2ED56362" w14:textId="7EC78C6A" w:rsidR="003E7E7F" w:rsidRPr="003E7E7F" w:rsidRDefault="00BA10E4" w:rsidP="003E7E7F">
      <w:pPr>
        <w:numPr>
          <w:ilvl w:val="0"/>
          <w:numId w:val="8"/>
        </w:numPr>
      </w:pPr>
      <w:r>
        <w:t>B</w:t>
      </w:r>
      <w:r w:rsidR="003E7E7F" w:rsidRPr="003E7E7F">
        <w:t>ezpečnostní řízení přístupu k datům</w:t>
      </w:r>
    </w:p>
    <w:p w14:paraId="4B526611" w14:textId="61AC5F54" w:rsidR="003E7E7F" w:rsidRPr="003E7E7F" w:rsidRDefault="00BA10E4" w:rsidP="003E7E7F">
      <w:pPr>
        <w:numPr>
          <w:ilvl w:val="0"/>
          <w:numId w:val="8"/>
        </w:numPr>
      </w:pPr>
      <w:r>
        <w:t>Časové úseky</w:t>
      </w:r>
      <w:r w:rsidR="003E7E7F" w:rsidRPr="003E7E7F">
        <w:t xml:space="preserve"> (zejména pracovní kalendáře skupin a svátky)</w:t>
      </w:r>
    </w:p>
    <w:p w14:paraId="33226E3F" w14:textId="4E5E0CE8" w:rsidR="003E7E7F" w:rsidRPr="003E7E7F" w:rsidRDefault="00BA10E4" w:rsidP="003E7E7F">
      <w:pPr>
        <w:numPr>
          <w:ilvl w:val="0"/>
          <w:numId w:val="8"/>
        </w:numPr>
      </w:pPr>
      <w:r>
        <w:t>Uživatelé</w:t>
      </w:r>
      <w:r w:rsidR="003E7E7F" w:rsidRPr="003E7E7F">
        <w:t xml:space="preserve"> (evidence uživatelů vč. jejich životního cyklu, pravidelná synchronizace z primárního zdroje)</w:t>
      </w:r>
    </w:p>
    <w:p w14:paraId="4AEC3915" w14:textId="45277889" w:rsidR="003E7E7F" w:rsidRPr="003E7E7F" w:rsidRDefault="00BA10E4" w:rsidP="003E7E7F">
      <w:pPr>
        <w:numPr>
          <w:ilvl w:val="0"/>
          <w:numId w:val="8"/>
        </w:numPr>
      </w:pPr>
      <w:r>
        <w:t>Lokality</w:t>
      </w:r>
      <w:r w:rsidR="003E7E7F" w:rsidRPr="003E7E7F">
        <w:t xml:space="preserve"> (číselník lokalit, pravidelná synchronizace z primárního zdroje)</w:t>
      </w:r>
    </w:p>
    <w:p w14:paraId="6356BE6E" w14:textId="3AF79665" w:rsidR="003E7E7F" w:rsidRPr="003E7E7F" w:rsidRDefault="00BA10E4" w:rsidP="003E7E7F">
      <w:pPr>
        <w:numPr>
          <w:ilvl w:val="0"/>
          <w:numId w:val="8"/>
        </w:numPr>
      </w:pPr>
      <w:r>
        <w:t>Ř</w:t>
      </w:r>
      <w:r w:rsidR="003E7E7F" w:rsidRPr="003E7E7F">
        <w:t>ešitelské skupiny</w:t>
      </w:r>
    </w:p>
    <w:p w14:paraId="11D48012" w14:textId="6261F2D1" w:rsidR="003E7E7F" w:rsidRPr="003E7E7F" w:rsidRDefault="00BA10E4" w:rsidP="003E7E7F">
      <w:pPr>
        <w:numPr>
          <w:ilvl w:val="0"/>
          <w:numId w:val="8"/>
        </w:numPr>
      </w:pPr>
      <w:r>
        <w:t>O</w:t>
      </w:r>
      <w:r w:rsidR="003E7E7F" w:rsidRPr="003E7E7F">
        <w:t xml:space="preserve">rganizační struktura </w:t>
      </w:r>
      <w:r>
        <w:t>(</w:t>
      </w:r>
      <w:r w:rsidR="003E7E7F" w:rsidRPr="003E7E7F">
        <w:t>pravidelná synchronizace z primárního zdroje)</w:t>
      </w:r>
    </w:p>
    <w:p w14:paraId="2041DA8E" w14:textId="77777777" w:rsidR="003E7E7F" w:rsidRPr="003E7E7F" w:rsidRDefault="003E7E7F" w:rsidP="003E7E7F">
      <w:pPr>
        <w:pStyle w:val="Nadpis3"/>
      </w:pPr>
      <w:bookmarkStart w:id="31" w:name="_robqmjhxte9s" w:colFirst="0" w:colLast="0"/>
      <w:bookmarkEnd w:id="31"/>
      <w:r w:rsidRPr="003E7E7F">
        <w:lastRenderedPageBreak/>
        <w:t>Vizuální identita</w:t>
      </w:r>
    </w:p>
    <w:p w14:paraId="196A2CEA" w14:textId="77777777" w:rsidR="003E7E7F" w:rsidRPr="003E7E7F" w:rsidRDefault="003E7E7F" w:rsidP="003E7E7F">
      <w:pPr>
        <w:pStyle w:val="Nadpis4"/>
      </w:pPr>
      <w:bookmarkStart w:id="32" w:name="_wdzumf71rf39" w:colFirst="0" w:colLast="0"/>
      <w:bookmarkEnd w:id="32"/>
      <w:r w:rsidRPr="003E7E7F">
        <w:t>Lokalizace nástroje</w:t>
      </w:r>
    </w:p>
    <w:p w14:paraId="1949D0BF" w14:textId="62AD2B0B" w:rsidR="003E7E7F" w:rsidRPr="003E7E7F" w:rsidRDefault="003E7E7F" w:rsidP="003E7E7F">
      <w:r w:rsidRPr="003E7E7F">
        <w:t>Primární jazykovou lokalizací pro uživatelské rozhraní SW řešení (pro koncové uživatele i řešitele) bude čeština, sekundární angličtina. Jiné jazyky nebudou uživatelům nabízené.</w:t>
      </w:r>
    </w:p>
    <w:p w14:paraId="3FD9EAA8" w14:textId="77777777" w:rsidR="003E7E7F" w:rsidRPr="003E7E7F" w:rsidRDefault="003E7E7F" w:rsidP="003E7E7F">
      <w:pPr>
        <w:pStyle w:val="Nadpis4"/>
      </w:pPr>
      <w:bookmarkStart w:id="33" w:name="_iixcmhg2uzje" w:colFirst="0" w:colLast="0"/>
      <w:bookmarkEnd w:id="33"/>
      <w:r w:rsidRPr="003E7E7F">
        <w:t>Branding nástroje</w:t>
      </w:r>
    </w:p>
    <w:p w14:paraId="260BFC82" w14:textId="28592D26" w:rsidR="003E7E7F" w:rsidRPr="003E7E7F" w:rsidRDefault="003E7E7F" w:rsidP="003E7E7F">
      <w:r w:rsidRPr="003E7E7F">
        <w:t>Vizuální identita uživatelského rozhraní SW řešení bude nastavena dle požadavků MZe v souladu s Manuálem jednotného vizuálního stylu MZe.</w:t>
      </w:r>
    </w:p>
    <w:p w14:paraId="34E2DA06" w14:textId="77777777" w:rsidR="003E7E7F" w:rsidRPr="003E7E7F" w:rsidRDefault="003E7E7F" w:rsidP="003E7E7F">
      <w:pPr>
        <w:pStyle w:val="Nadpis3"/>
      </w:pPr>
      <w:bookmarkStart w:id="34" w:name="_qbx5qir1fy9j" w:colFirst="0" w:colLast="0"/>
      <w:bookmarkEnd w:id="34"/>
      <w:r w:rsidRPr="003E7E7F">
        <w:t>Integrace</w:t>
      </w:r>
    </w:p>
    <w:p w14:paraId="356E75F3" w14:textId="2853DC83" w:rsidR="003E7E7F" w:rsidRPr="003E7E7F" w:rsidRDefault="003E7E7F" w:rsidP="00BA10E4">
      <w:r w:rsidRPr="003E7E7F">
        <w:t xml:space="preserve">Integrace budou primárně realizované prostřednictvím REST API SW řešení v souladu s technickými standardy MZe. </w:t>
      </w:r>
    </w:p>
    <w:p w14:paraId="69AFAFC2" w14:textId="77777777" w:rsidR="003E7E7F" w:rsidRPr="003E7E7F" w:rsidRDefault="003E7E7F" w:rsidP="003E7E7F">
      <w:r w:rsidRPr="003E7E7F">
        <w:t>Součástí dodávky je revize níže uvedených integrací a ve vazbě na uvedené požadavky může dojít k návrhu dodavatele a po odsouhlasení zadavatele k realizaci efektivnějšího řešení integrace, pokud bude zachovaná hlavní logika a datová kvalita integrace.</w:t>
      </w:r>
    </w:p>
    <w:p w14:paraId="13F6A66E" w14:textId="77777777" w:rsidR="003E7E7F" w:rsidRPr="003E7E7F" w:rsidRDefault="003E7E7F" w:rsidP="003E7E7F">
      <w:pPr>
        <w:pStyle w:val="Nadpis4"/>
      </w:pPr>
      <w:bookmarkStart w:id="35" w:name="_or9t2tfkacdy" w:colFirst="0" w:colLast="0"/>
      <w:bookmarkEnd w:id="35"/>
      <w:r w:rsidRPr="003E7E7F">
        <w:t>Autentizace uživatelů a Single-Sign-On (SSO)</w:t>
      </w:r>
    </w:p>
    <w:p w14:paraId="785B9496" w14:textId="77777777" w:rsidR="003E7E7F" w:rsidRPr="003E7E7F" w:rsidRDefault="003E7E7F" w:rsidP="003E7E7F">
      <w:r w:rsidRPr="003E7E7F">
        <w:t>Pro účely přihlašování uživatelů do uživatelského rozhraní bude využita LDAP autentizace vůči AD včetně Single-Sign-On (SSO) přihlašování uživatelů.</w:t>
      </w:r>
    </w:p>
    <w:p w14:paraId="6C603B65" w14:textId="343F5346" w:rsidR="003E7E7F" w:rsidRPr="003E7E7F" w:rsidRDefault="003E7E7F" w:rsidP="003E7E7F">
      <w:r w:rsidRPr="003E7E7F">
        <w:t>Pro vybrané lokální technické účty (např. integrační), které nepodporují LDAP autentizaci, bude využívaná též základní DB autentizace vůči heslu uloženému lokálně v DB SW nástroje (šifrovaně).</w:t>
      </w:r>
    </w:p>
    <w:p w14:paraId="42D38A1A" w14:textId="77777777" w:rsidR="003E7E7F" w:rsidRPr="003E7E7F" w:rsidRDefault="003E7E7F" w:rsidP="003E7E7F">
      <w:pPr>
        <w:pStyle w:val="Nadpis4"/>
      </w:pPr>
      <w:bookmarkStart w:id="36" w:name="_7o89q17cj9at" w:colFirst="0" w:colLast="0"/>
      <w:bookmarkEnd w:id="36"/>
      <w:r w:rsidRPr="003E7E7F">
        <w:t>Odchozí e-mailové zprávy a notifikace</w:t>
      </w:r>
    </w:p>
    <w:p w14:paraId="4865DD63" w14:textId="7C6A7B6B" w:rsidR="003E7E7F" w:rsidRPr="003E7E7F" w:rsidRDefault="003E7E7F" w:rsidP="003E7E7F">
      <w:r w:rsidRPr="003E7E7F">
        <w:t>Integrace na SMTP server pro oblast odesílání HTML emailových notifikací z SW nástroje.</w:t>
      </w:r>
    </w:p>
    <w:p w14:paraId="06EB05EC" w14:textId="77777777" w:rsidR="003E7E7F" w:rsidRPr="003E7E7F" w:rsidRDefault="003E7E7F" w:rsidP="003E7E7F">
      <w:pPr>
        <w:pStyle w:val="Nadpis4"/>
      </w:pPr>
      <w:bookmarkStart w:id="37" w:name="_zhzi39gjhz94" w:colFirst="0" w:colLast="0"/>
      <w:bookmarkEnd w:id="37"/>
      <w:r w:rsidRPr="003E7E7F">
        <w:t>MS Teams</w:t>
      </w:r>
    </w:p>
    <w:p w14:paraId="014ED1E1" w14:textId="1C0DB3A8" w:rsidR="003E7E7F" w:rsidRPr="003E7E7F" w:rsidRDefault="003E7E7F" w:rsidP="003E7E7F">
      <w:r w:rsidRPr="003E7E7F">
        <w:t>Integrace na kolaborační platformu MS Teams pro efektivní komunikaci a spolupráci v rámci zpracování požadavků, incidentů, změn, projektů atp.</w:t>
      </w:r>
    </w:p>
    <w:p w14:paraId="47D65F7B" w14:textId="77777777" w:rsidR="003E7E7F" w:rsidRPr="003E7E7F" w:rsidRDefault="003E7E7F" w:rsidP="003E7E7F">
      <w:pPr>
        <w:pStyle w:val="Nadpis4"/>
      </w:pPr>
      <w:bookmarkStart w:id="38" w:name="_jy6at4ipy2en" w:colFirst="0" w:colLast="0"/>
      <w:bookmarkEnd w:id="38"/>
      <w:r w:rsidRPr="003E7E7F">
        <w:t>Automatizovaný import lokalit</w:t>
      </w:r>
    </w:p>
    <w:p w14:paraId="0619DB1D" w14:textId="77777777" w:rsidR="003E7E7F" w:rsidRPr="003E7E7F" w:rsidRDefault="003E7E7F" w:rsidP="003E7E7F">
      <w:r w:rsidRPr="003E7E7F">
        <w:t>Předpokládá se využití stejného primárního zdroje dat, který využívá stávající řešení SM.</w:t>
      </w:r>
    </w:p>
    <w:p w14:paraId="28F795EB" w14:textId="77777777" w:rsidR="003E7E7F" w:rsidRPr="003E7E7F" w:rsidRDefault="003E7E7F" w:rsidP="003E7E7F">
      <w:r w:rsidRPr="003E7E7F">
        <w:t xml:space="preserve">Součástí dodávky bude revize a úprava existujících </w:t>
      </w:r>
      <w:proofErr w:type="spellStart"/>
      <w:r w:rsidRPr="003E7E7F">
        <w:t>rekonciliačních</w:t>
      </w:r>
      <w:proofErr w:type="spellEnd"/>
      <w:r w:rsidRPr="003E7E7F">
        <w:t xml:space="preserve"> a synchronizačních mechanismů.</w:t>
      </w:r>
    </w:p>
    <w:p w14:paraId="3D3F1C8E" w14:textId="77777777" w:rsidR="003E7E7F" w:rsidRPr="003E7E7F" w:rsidRDefault="003E7E7F" w:rsidP="003E7E7F">
      <w:pPr>
        <w:pStyle w:val="Nadpis4"/>
      </w:pPr>
      <w:bookmarkStart w:id="39" w:name="_irmjw9qpwb88" w:colFirst="0" w:colLast="0"/>
      <w:bookmarkEnd w:id="39"/>
      <w:r w:rsidRPr="003E7E7F">
        <w:t>Automatizovaný import organizační struktury</w:t>
      </w:r>
    </w:p>
    <w:p w14:paraId="393758AA" w14:textId="77777777" w:rsidR="003E7E7F" w:rsidRPr="003E7E7F" w:rsidRDefault="003E7E7F" w:rsidP="003E7E7F">
      <w:r w:rsidRPr="003E7E7F">
        <w:t>Předpokládá se využití stejného primárního zdroje dat, který využívá stávající řešení SM.</w:t>
      </w:r>
    </w:p>
    <w:p w14:paraId="1B514CE0" w14:textId="77777777" w:rsidR="003E7E7F" w:rsidRPr="003E7E7F" w:rsidRDefault="003E7E7F" w:rsidP="003E7E7F">
      <w:r w:rsidRPr="003E7E7F">
        <w:t xml:space="preserve">Součástí dodávky bude revize a úprava existujících </w:t>
      </w:r>
      <w:proofErr w:type="spellStart"/>
      <w:r w:rsidRPr="003E7E7F">
        <w:t>rekonciliačních</w:t>
      </w:r>
      <w:proofErr w:type="spellEnd"/>
      <w:r w:rsidRPr="003E7E7F">
        <w:t xml:space="preserve"> a synchronizačních mechanismů.</w:t>
      </w:r>
    </w:p>
    <w:p w14:paraId="18FEDC0F" w14:textId="77777777" w:rsidR="003E7E7F" w:rsidRPr="003E7E7F" w:rsidRDefault="003E7E7F" w:rsidP="003E7E7F">
      <w:pPr>
        <w:pStyle w:val="Nadpis4"/>
      </w:pPr>
      <w:bookmarkStart w:id="40" w:name="_kmbl5mhbm2v1" w:colFirst="0" w:colLast="0"/>
      <w:bookmarkEnd w:id="40"/>
      <w:r w:rsidRPr="003E7E7F">
        <w:t>Automatizovaný import osob/uživatelů</w:t>
      </w:r>
    </w:p>
    <w:p w14:paraId="044CE526" w14:textId="77777777" w:rsidR="003E7E7F" w:rsidRPr="003E7E7F" w:rsidRDefault="003E7E7F" w:rsidP="003E7E7F">
      <w:r w:rsidRPr="003E7E7F">
        <w:t>Předpokládá se využití stejných primárních zdrojů dat, které využívá stávající řešení SM.</w:t>
      </w:r>
    </w:p>
    <w:p w14:paraId="14FF910A" w14:textId="77777777" w:rsidR="003E7E7F" w:rsidRPr="003E7E7F" w:rsidRDefault="003E7E7F" w:rsidP="003E7E7F">
      <w:r w:rsidRPr="003E7E7F">
        <w:t xml:space="preserve">Součástí dodávky bude revize a úprava existujících </w:t>
      </w:r>
      <w:proofErr w:type="spellStart"/>
      <w:r w:rsidRPr="003E7E7F">
        <w:t>rekonciliačních</w:t>
      </w:r>
      <w:proofErr w:type="spellEnd"/>
      <w:r w:rsidRPr="003E7E7F">
        <w:t xml:space="preserve"> a synchronizačních mechanismů.</w:t>
      </w:r>
    </w:p>
    <w:p w14:paraId="2B6BE2E2" w14:textId="77777777" w:rsidR="003E7E7F" w:rsidRPr="003E7E7F" w:rsidRDefault="003E7E7F" w:rsidP="003E7E7F"/>
    <w:p w14:paraId="64EBBF0F" w14:textId="77777777" w:rsidR="003E7E7F" w:rsidRPr="003E7E7F" w:rsidRDefault="003E7E7F" w:rsidP="003E7E7F">
      <w:pPr>
        <w:pStyle w:val="Nadpis3"/>
      </w:pPr>
      <w:bookmarkStart w:id="41" w:name="_edbpok4hv8wg" w:colFirst="0" w:colLast="0"/>
      <w:bookmarkEnd w:id="41"/>
      <w:r w:rsidRPr="003E7E7F">
        <w:lastRenderedPageBreak/>
        <w:t>Migrace a Archivace dat</w:t>
      </w:r>
    </w:p>
    <w:p w14:paraId="430D7CD0" w14:textId="3A7942E5" w:rsidR="003E7E7F" w:rsidRPr="003E7E7F" w:rsidRDefault="003E7E7F" w:rsidP="003E7E7F">
      <w:pPr>
        <w:pStyle w:val="Nadpis4"/>
      </w:pPr>
      <w:bookmarkStart w:id="42" w:name="_sqbbwmkjcgt" w:colFirst="0" w:colLast="0"/>
      <w:bookmarkEnd w:id="42"/>
      <w:r w:rsidRPr="003E7E7F">
        <w:t xml:space="preserve">Migrace stávajících dat v rámci </w:t>
      </w:r>
      <w:r w:rsidR="00CE166B">
        <w:t>implementace</w:t>
      </w:r>
    </w:p>
    <w:p w14:paraId="777A13A5" w14:textId="0B3D962A" w:rsidR="003E7E7F" w:rsidRPr="003E7E7F" w:rsidRDefault="003E7E7F" w:rsidP="003E7E7F">
      <w:r w:rsidRPr="003E7E7F">
        <w:t xml:space="preserve">Referenční data se v rámci </w:t>
      </w:r>
      <w:r w:rsidR="00BA10E4">
        <w:t>implementace</w:t>
      </w:r>
      <w:r w:rsidRPr="003E7E7F">
        <w:t xml:space="preserve"> nebudou migrovat ze stávajícího SW řešení, budou </w:t>
      </w:r>
      <w:proofErr w:type="spellStart"/>
      <w:r w:rsidRPr="003E7E7F">
        <w:t>naimportovaná</w:t>
      </w:r>
      <w:proofErr w:type="spellEnd"/>
      <w:r w:rsidRPr="003E7E7F">
        <w:t xml:space="preserve"> z primárních zdrojů.</w:t>
      </w:r>
    </w:p>
    <w:p w14:paraId="2150AA36" w14:textId="2805E5CA" w:rsidR="003E7E7F" w:rsidRPr="003E7E7F" w:rsidRDefault="003E7E7F" w:rsidP="003E7E7F">
      <w:r w:rsidRPr="003E7E7F">
        <w:t xml:space="preserve">V rámci </w:t>
      </w:r>
      <w:r w:rsidR="00BA10E4">
        <w:t>implementace</w:t>
      </w:r>
      <w:r w:rsidRPr="003E7E7F">
        <w:t xml:space="preserve"> musí být zajištěna migrace otevřených záznamů ze stávajícího SW řešení z modulů Interakce, Incidenty a Změny zahrnující jak incidenty, tak uživatelské požadavky, a to včetně žurnálu (komentářů) a příloh. Součástí dodávky bude návrh mapování pro migraci požadovaných typů záznamů i samotná realizace migrace dat.</w:t>
      </w:r>
    </w:p>
    <w:p w14:paraId="2E9EAA77" w14:textId="77777777" w:rsidR="003E7E7F" w:rsidRPr="003E7E7F" w:rsidRDefault="003E7E7F" w:rsidP="003E7E7F">
      <w:pPr>
        <w:pStyle w:val="Nadpis4"/>
      </w:pPr>
      <w:bookmarkStart w:id="43" w:name="_o960pptxqzfc" w:colFirst="0" w:colLast="0"/>
      <w:bookmarkEnd w:id="43"/>
      <w:r w:rsidRPr="003E7E7F">
        <w:t>Archivace stávajících nemigrovaných dat</w:t>
      </w:r>
    </w:p>
    <w:p w14:paraId="17FE70B3" w14:textId="77777777" w:rsidR="003E7E7F" w:rsidRPr="003E7E7F" w:rsidRDefault="003E7E7F" w:rsidP="003E7E7F">
      <w:r w:rsidRPr="003E7E7F">
        <w:t xml:space="preserve">Ve stávajícím SW řešení </w:t>
      </w:r>
      <w:proofErr w:type="spellStart"/>
      <w:r w:rsidRPr="003E7E7F">
        <w:t>Service</w:t>
      </w:r>
      <w:proofErr w:type="spellEnd"/>
      <w:r w:rsidRPr="003E7E7F">
        <w:t xml:space="preserve"> Desku MZe jsou dostupná všechna data od poslední migrace nástrojů, žádná archivace dat v minulosti neproběhla.</w:t>
      </w:r>
    </w:p>
    <w:p w14:paraId="173631DC" w14:textId="77777777" w:rsidR="003E7E7F" w:rsidRPr="003E7E7F" w:rsidRDefault="003E7E7F" w:rsidP="003E7E7F">
      <w:r w:rsidRPr="003E7E7F">
        <w:t xml:space="preserve">Pro stávající </w:t>
      </w:r>
      <w:proofErr w:type="spellStart"/>
      <w:r w:rsidRPr="003E7E7F">
        <w:t>Service</w:t>
      </w:r>
      <w:proofErr w:type="spellEnd"/>
      <w:r w:rsidRPr="003E7E7F">
        <w:t xml:space="preserve"> </w:t>
      </w:r>
      <w:proofErr w:type="spellStart"/>
      <w:r w:rsidRPr="003E7E7F">
        <w:t>Desk</w:t>
      </w:r>
      <w:proofErr w:type="spellEnd"/>
      <w:r w:rsidRPr="003E7E7F">
        <w:t xml:space="preserve"> MZe neexistuje definovaná archivační směrnice pro nakládání s daty ani centrální archivační řešení MZe využitelné pro archivaci těchto </w:t>
      </w:r>
      <w:proofErr w:type="gramStart"/>
      <w:r w:rsidRPr="003E7E7F">
        <w:t>dat .</w:t>
      </w:r>
      <w:proofErr w:type="gramEnd"/>
    </w:p>
    <w:p w14:paraId="15238C8E" w14:textId="77777777" w:rsidR="003E7E7F" w:rsidRPr="003E7E7F" w:rsidRDefault="003E7E7F" w:rsidP="003E7E7F">
      <w:r w:rsidRPr="003E7E7F">
        <w:t>V rámci dodávky je požadováno připravit archivaci dat v následujícím rozsahu:</w:t>
      </w:r>
    </w:p>
    <w:p w14:paraId="0FD3EFF1" w14:textId="77777777" w:rsidR="003E7E7F" w:rsidRPr="003E7E7F" w:rsidRDefault="003E7E7F" w:rsidP="003E7E7F">
      <w:pPr>
        <w:numPr>
          <w:ilvl w:val="0"/>
          <w:numId w:val="3"/>
        </w:numPr>
      </w:pPr>
      <w:r w:rsidRPr="003E7E7F">
        <w:t>online archiv v rámci stávajícího SW řešení, tj. stávající SW řešení (SM):</w:t>
      </w:r>
    </w:p>
    <w:p w14:paraId="50A8A78C" w14:textId="77777777" w:rsidR="003E7E7F" w:rsidRPr="003E7E7F" w:rsidRDefault="003E7E7F" w:rsidP="003E7E7F">
      <w:pPr>
        <w:numPr>
          <w:ilvl w:val="1"/>
          <w:numId w:val="3"/>
        </w:numPr>
      </w:pPr>
      <w:r w:rsidRPr="003E7E7F">
        <w:t xml:space="preserve">bude převedeno do </w:t>
      </w:r>
      <w:proofErr w:type="spellStart"/>
      <w:r w:rsidRPr="003E7E7F">
        <w:t>Read-Only</w:t>
      </w:r>
      <w:proofErr w:type="spellEnd"/>
      <w:r w:rsidRPr="003E7E7F">
        <w:t xml:space="preserve"> módu pro všechny uživatele s výjimkou Administrátorů, všechny integrace budou deaktivované</w:t>
      </w:r>
    </w:p>
    <w:p w14:paraId="71308C22" w14:textId="77777777" w:rsidR="003E7E7F" w:rsidRPr="003E7E7F" w:rsidRDefault="003E7E7F" w:rsidP="003E7E7F">
      <w:pPr>
        <w:numPr>
          <w:ilvl w:val="1"/>
          <w:numId w:val="3"/>
        </w:numPr>
      </w:pPr>
      <w:r w:rsidRPr="003E7E7F">
        <w:t>bude dočasně stále dostupné všem stávajícím uživatelům a řešitelům pro náhled na historické požadavky a incidenty</w:t>
      </w:r>
    </w:p>
    <w:p w14:paraId="6E7CF23B" w14:textId="77777777" w:rsidR="003E7E7F" w:rsidRPr="003E7E7F" w:rsidRDefault="003E7E7F" w:rsidP="003E7E7F">
      <w:pPr>
        <w:numPr>
          <w:ilvl w:val="0"/>
          <w:numId w:val="3"/>
        </w:numPr>
      </w:pPr>
      <w:r w:rsidRPr="003E7E7F">
        <w:t xml:space="preserve">dokumentace popisu DB modelu stávajícího </w:t>
      </w:r>
      <w:proofErr w:type="spellStart"/>
      <w:r w:rsidRPr="003E7E7F">
        <w:t>Service</w:t>
      </w:r>
      <w:proofErr w:type="spellEnd"/>
      <w:r w:rsidRPr="003E7E7F">
        <w:t xml:space="preserve"> Desku MZe pro ze strany MZe vydefinované moduly (typy záznamů) a informace, které mohou být předmětem obnovy či čtení dat z archivní DB (např. z auditních důvodů).</w:t>
      </w:r>
    </w:p>
    <w:p w14:paraId="4A65A144" w14:textId="77777777" w:rsidR="003E7E7F" w:rsidRPr="003E7E7F" w:rsidRDefault="003E7E7F" w:rsidP="003E7E7F">
      <w:pPr>
        <w:numPr>
          <w:ilvl w:val="1"/>
          <w:numId w:val="3"/>
        </w:numPr>
      </w:pPr>
      <w:r w:rsidRPr="003E7E7F">
        <w:t xml:space="preserve">tato dokumentace později poslouží k přípravě </w:t>
      </w:r>
      <w:proofErr w:type="spellStart"/>
      <w:r w:rsidRPr="003E7E7F">
        <w:t>offline</w:t>
      </w:r>
      <w:proofErr w:type="spellEnd"/>
      <w:r w:rsidRPr="003E7E7F">
        <w:t xml:space="preserve"> archivu za účelem finálního odstavení stávajícího SW řešení (SM)</w:t>
      </w:r>
    </w:p>
    <w:p w14:paraId="37E893D5" w14:textId="77777777" w:rsidR="003E7E7F" w:rsidRPr="003E7E7F" w:rsidRDefault="003E7E7F" w:rsidP="003E7E7F">
      <w:pPr>
        <w:pStyle w:val="Nadpis3"/>
      </w:pPr>
      <w:bookmarkStart w:id="44" w:name="_dofl3wj6jkgq" w:colFirst="0" w:colLast="0"/>
      <w:bookmarkEnd w:id="44"/>
      <w:r w:rsidRPr="003E7E7F">
        <w:t>Ostatní požadavky</w:t>
      </w:r>
    </w:p>
    <w:p w14:paraId="707C1BF5" w14:textId="77777777" w:rsidR="003E7E7F" w:rsidRPr="003E7E7F" w:rsidRDefault="003E7E7F" w:rsidP="003E7E7F">
      <w:r w:rsidRPr="003E7E7F">
        <w:t>Součástí dodávky bude také:</w:t>
      </w:r>
    </w:p>
    <w:p w14:paraId="64496E14" w14:textId="40D6EA98" w:rsidR="003E7E7F" w:rsidRPr="003E7E7F" w:rsidRDefault="003E7E7F" w:rsidP="003E7E7F">
      <w:pPr>
        <w:numPr>
          <w:ilvl w:val="0"/>
          <w:numId w:val="10"/>
        </w:numPr>
      </w:pPr>
      <w:r w:rsidRPr="003E7E7F">
        <w:t xml:space="preserve">návrh architektury a specifikace potřebné infrastruktury pro instalaci </w:t>
      </w:r>
      <w:r w:rsidR="00027B39">
        <w:t>SW</w:t>
      </w:r>
      <w:r w:rsidRPr="003E7E7F">
        <w:t xml:space="preserve"> řešení v </w:t>
      </w:r>
      <w:proofErr w:type="spellStart"/>
      <w:r w:rsidRPr="003E7E7F">
        <w:t>OpenShift</w:t>
      </w:r>
      <w:proofErr w:type="spellEnd"/>
      <w:r w:rsidRPr="003E7E7F">
        <w:t xml:space="preserve"> prostředí MZe v souladu se standardy IS MZe</w:t>
      </w:r>
    </w:p>
    <w:p w14:paraId="7010DAA4" w14:textId="0FF29D84" w:rsidR="003E7E7F" w:rsidRPr="003E7E7F" w:rsidRDefault="003E7E7F" w:rsidP="003E7E7F">
      <w:pPr>
        <w:numPr>
          <w:ilvl w:val="0"/>
          <w:numId w:val="10"/>
        </w:numPr>
      </w:pPr>
      <w:r w:rsidRPr="003E7E7F">
        <w:t>návrh a dokumentace rolí a kompetenčních profilů pro pracovníky MZe, kteří budou v rámci provozu a podpory aplikace zodpovědní za správu a provoz SW řešení</w:t>
      </w:r>
    </w:p>
    <w:p w14:paraId="51A0BC90" w14:textId="77777777" w:rsidR="003E7E7F" w:rsidRPr="003E7E7F" w:rsidRDefault="003E7E7F" w:rsidP="003E7E7F">
      <w:pPr>
        <w:numPr>
          <w:ilvl w:val="0"/>
          <w:numId w:val="10"/>
        </w:numPr>
      </w:pPr>
      <w:r w:rsidRPr="003E7E7F">
        <w:t>návrh a dokumentace rozsahu zálohování jednotlivých komponent řešení včetně postupů pro obnovu dat, součinnost pro ICT MZe v rámci konfigurace zálohování</w:t>
      </w:r>
    </w:p>
    <w:p w14:paraId="1E6ECB3D" w14:textId="77777777" w:rsidR="003E7E7F" w:rsidRPr="003E7E7F" w:rsidRDefault="003E7E7F" w:rsidP="003E7E7F">
      <w:pPr>
        <w:numPr>
          <w:ilvl w:val="0"/>
          <w:numId w:val="10"/>
        </w:numPr>
      </w:pPr>
      <w:r w:rsidRPr="003E7E7F">
        <w:t xml:space="preserve">návrh a dokumentace rozsahu </w:t>
      </w:r>
      <w:proofErr w:type="spellStart"/>
      <w:r w:rsidRPr="003E7E7F">
        <w:t>dohledování</w:t>
      </w:r>
      <w:proofErr w:type="spellEnd"/>
      <w:r w:rsidRPr="003E7E7F">
        <w:t xml:space="preserve"> (monitoringu) jednotlivých komponent řešení, součinnost pro ICT MZe v rámci konfigurace dohledu</w:t>
      </w:r>
    </w:p>
    <w:p w14:paraId="1B779E5B" w14:textId="77777777" w:rsidR="003E7E7F" w:rsidRPr="003E7E7F" w:rsidRDefault="003E7E7F" w:rsidP="003E7E7F">
      <w:pPr>
        <w:numPr>
          <w:ilvl w:val="0"/>
          <w:numId w:val="10"/>
        </w:numPr>
      </w:pPr>
      <w:r w:rsidRPr="003E7E7F">
        <w:t xml:space="preserve">návrh a dokumentace strategie pro pravidelné </w:t>
      </w:r>
      <w:proofErr w:type="spellStart"/>
      <w:r w:rsidRPr="003E7E7F">
        <w:t>upgradování</w:t>
      </w:r>
      <w:proofErr w:type="spellEnd"/>
      <w:r w:rsidRPr="003E7E7F">
        <w:t xml:space="preserve"> a patchování systému ve vazbě na pravidelné uvolňování verzí a patchů výrobcem SW</w:t>
      </w:r>
    </w:p>
    <w:p w14:paraId="5702CF91" w14:textId="77777777" w:rsidR="003E7E7F" w:rsidRPr="003E7E7F" w:rsidRDefault="003E7E7F" w:rsidP="003E7E7F">
      <w:pPr>
        <w:numPr>
          <w:ilvl w:val="0"/>
          <w:numId w:val="10"/>
        </w:numPr>
      </w:pPr>
      <w:r w:rsidRPr="003E7E7F">
        <w:t>výchozí dashboardy, reporty a pohledy</w:t>
      </w:r>
    </w:p>
    <w:p w14:paraId="21E1C498" w14:textId="77777777" w:rsidR="003E7E7F" w:rsidRPr="003E7E7F" w:rsidRDefault="003E7E7F" w:rsidP="003E7E7F">
      <w:pPr>
        <w:numPr>
          <w:ilvl w:val="0"/>
          <w:numId w:val="10"/>
        </w:numPr>
      </w:pPr>
      <w:r w:rsidRPr="003E7E7F">
        <w:t>příprava dokumentace v rozsahu:</w:t>
      </w:r>
    </w:p>
    <w:p w14:paraId="6D3FC9AB" w14:textId="77777777" w:rsidR="003E7E7F" w:rsidRPr="003E7E7F" w:rsidRDefault="003E7E7F" w:rsidP="003E7E7F">
      <w:pPr>
        <w:numPr>
          <w:ilvl w:val="1"/>
          <w:numId w:val="10"/>
        </w:numPr>
      </w:pPr>
      <w:r w:rsidRPr="003E7E7F">
        <w:t>Uživatelská příručka (pro koncové uživatele, dostupná online)</w:t>
      </w:r>
    </w:p>
    <w:p w14:paraId="432885C7" w14:textId="77777777" w:rsidR="003E7E7F" w:rsidRPr="003E7E7F" w:rsidRDefault="003E7E7F" w:rsidP="003E7E7F">
      <w:pPr>
        <w:numPr>
          <w:ilvl w:val="1"/>
          <w:numId w:val="10"/>
        </w:numPr>
      </w:pPr>
      <w:r w:rsidRPr="003E7E7F">
        <w:t>Operátorská příručka (pro Operátory SD, dostupná online)</w:t>
      </w:r>
    </w:p>
    <w:p w14:paraId="04A1096D" w14:textId="77777777" w:rsidR="003E7E7F" w:rsidRPr="003E7E7F" w:rsidRDefault="003E7E7F" w:rsidP="003E7E7F">
      <w:pPr>
        <w:numPr>
          <w:ilvl w:val="1"/>
          <w:numId w:val="10"/>
        </w:numPr>
      </w:pPr>
      <w:r w:rsidRPr="003E7E7F">
        <w:t>Řešitelská příručka (pro ICT Řešitele, dostupná online)</w:t>
      </w:r>
    </w:p>
    <w:p w14:paraId="30F33DD1" w14:textId="77777777" w:rsidR="003E7E7F" w:rsidRPr="003E7E7F" w:rsidRDefault="003E7E7F" w:rsidP="003E7E7F">
      <w:pPr>
        <w:numPr>
          <w:ilvl w:val="1"/>
          <w:numId w:val="10"/>
        </w:numPr>
      </w:pPr>
      <w:r w:rsidRPr="003E7E7F">
        <w:t xml:space="preserve">Provozní a administrátorská dokumentace (dostupná </w:t>
      </w:r>
      <w:proofErr w:type="spellStart"/>
      <w:r w:rsidRPr="003E7E7F">
        <w:t>offline</w:t>
      </w:r>
      <w:proofErr w:type="spellEnd"/>
      <w:r w:rsidRPr="003E7E7F">
        <w:t>)</w:t>
      </w:r>
    </w:p>
    <w:p w14:paraId="7E973CA2" w14:textId="77777777" w:rsidR="003E7E7F" w:rsidRPr="003E7E7F" w:rsidRDefault="003E7E7F" w:rsidP="003E7E7F">
      <w:pPr>
        <w:numPr>
          <w:ilvl w:val="1"/>
          <w:numId w:val="10"/>
        </w:numPr>
      </w:pPr>
      <w:r w:rsidRPr="003E7E7F">
        <w:lastRenderedPageBreak/>
        <w:t xml:space="preserve">Integrační dokumentace (dostupná </w:t>
      </w:r>
      <w:proofErr w:type="spellStart"/>
      <w:r w:rsidRPr="003E7E7F">
        <w:t>offline</w:t>
      </w:r>
      <w:proofErr w:type="spellEnd"/>
      <w:r w:rsidRPr="003E7E7F">
        <w:t>)</w:t>
      </w:r>
    </w:p>
    <w:p w14:paraId="0AFE1E85" w14:textId="77777777" w:rsidR="003E7E7F" w:rsidRPr="003E7E7F" w:rsidRDefault="003E7E7F" w:rsidP="003E7E7F">
      <w:pPr>
        <w:numPr>
          <w:ilvl w:val="0"/>
          <w:numId w:val="10"/>
        </w:numPr>
      </w:pPr>
      <w:r w:rsidRPr="003E7E7F">
        <w:t>školící materiály a dodávka školení:</w:t>
      </w:r>
    </w:p>
    <w:p w14:paraId="51E59DF8" w14:textId="77777777" w:rsidR="003E7E7F" w:rsidRPr="003E7E7F" w:rsidRDefault="003E7E7F" w:rsidP="003E7E7F">
      <w:pPr>
        <w:numPr>
          <w:ilvl w:val="1"/>
          <w:numId w:val="10"/>
        </w:numPr>
      </w:pPr>
      <w:r w:rsidRPr="003E7E7F">
        <w:t>příprava školících materiálů pro role Uživatel a Řešitel pro zaškolení uživatelské základny MZe</w:t>
      </w:r>
    </w:p>
    <w:p w14:paraId="70EA2223" w14:textId="77777777" w:rsidR="003E7E7F" w:rsidRPr="003E7E7F" w:rsidRDefault="003E7E7F" w:rsidP="003E7E7F">
      <w:pPr>
        <w:numPr>
          <w:ilvl w:val="1"/>
          <w:numId w:val="10"/>
        </w:numPr>
      </w:pPr>
      <w:r w:rsidRPr="003E7E7F">
        <w:t>příprava školících materiálů pro roli Operátor a realizace zaškolení Operátorů SD</w:t>
      </w:r>
    </w:p>
    <w:p w14:paraId="612C79E5" w14:textId="6B7D55FD" w:rsidR="003E7E7F" w:rsidRPr="003E7E7F" w:rsidRDefault="003E7E7F" w:rsidP="003E7E7F">
      <w:pPr>
        <w:numPr>
          <w:ilvl w:val="1"/>
          <w:numId w:val="10"/>
        </w:numPr>
      </w:pPr>
      <w:r w:rsidRPr="003E7E7F">
        <w:t>dodávka administrátorského školení pro správu a administraci SW řešení minimálně pro 2 interní administrátory v českém jazyce minimálně v rozsahu analogickém k</w:t>
      </w:r>
      <w:r w:rsidR="00027B39">
        <w:t>e</w:t>
      </w:r>
      <w:r w:rsidRPr="003E7E7F">
        <w:t xml:space="preserve"> kurzům výrobce SW</w:t>
      </w:r>
      <w:r w:rsidR="00027B39">
        <w:t xml:space="preserve"> určených pro správu a administraci SW řešení</w:t>
      </w:r>
    </w:p>
    <w:p w14:paraId="4D53CFFF" w14:textId="69FCFE83" w:rsidR="003E7E7F" w:rsidRPr="003E7E7F" w:rsidRDefault="003E7E7F" w:rsidP="003E7E7F">
      <w:pPr>
        <w:numPr>
          <w:ilvl w:val="1"/>
          <w:numId w:val="10"/>
        </w:numPr>
      </w:pPr>
      <w:r w:rsidRPr="003E7E7F">
        <w:t xml:space="preserve">zaškolení MZE administrátorů SW řešení pro potřeby provozu, údržby a administrace </w:t>
      </w:r>
      <w:r w:rsidR="00027B39">
        <w:t>SW řešení</w:t>
      </w:r>
    </w:p>
    <w:p w14:paraId="235F36F7" w14:textId="77777777" w:rsidR="003E7E7F" w:rsidRPr="003E7E7F" w:rsidRDefault="003E7E7F" w:rsidP="003E7E7F">
      <w:pPr>
        <w:numPr>
          <w:ilvl w:val="0"/>
          <w:numId w:val="10"/>
        </w:numPr>
      </w:pPr>
      <w:r w:rsidRPr="003E7E7F">
        <w:t>testování:</w:t>
      </w:r>
    </w:p>
    <w:p w14:paraId="16CC6698" w14:textId="77777777" w:rsidR="003E7E7F" w:rsidRPr="003E7E7F" w:rsidRDefault="003E7E7F" w:rsidP="003E7E7F">
      <w:pPr>
        <w:numPr>
          <w:ilvl w:val="1"/>
          <w:numId w:val="10"/>
        </w:numPr>
      </w:pPr>
      <w:r w:rsidRPr="003E7E7F">
        <w:t xml:space="preserve">ve spolupráci s test manažerem MZe příprava testovací strategie a testovacích scénářů v rozsahu uživatelských a integračních testů </w:t>
      </w:r>
    </w:p>
    <w:p w14:paraId="3A8885EC" w14:textId="77777777" w:rsidR="003E7E7F" w:rsidRPr="003E7E7F" w:rsidRDefault="003E7E7F" w:rsidP="003E7E7F">
      <w:pPr>
        <w:numPr>
          <w:ilvl w:val="1"/>
          <w:numId w:val="10"/>
        </w:numPr>
      </w:pPr>
      <w:r w:rsidRPr="003E7E7F">
        <w:t>ve spolupráci s test manažerem MZe příprava testovacího manuálu včetně způsobu evidence a zpracování evidovaných chyb</w:t>
      </w:r>
    </w:p>
    <w:p w14:paraId="22868B20" w14:textId="77777777" w:rsidR="003E7E7F" w:rsidRPr="003E7E7F" w:rsidRDefault="003E7E7F" w:rsidP="003E7E7F">
      <w:pPr>
        <w:numPr>
          <w:ilvl w:val="1"/>
          <w:numId w:val="10"/>
        </w:numPr>
      </w:pPr>
      <w:r w:rsidRPr="003E7E7F">
        <w:t>zaškolení MZe testerů pro jednotlivé typy testů (uživatelské, integrační)</w:t>
      </w:r>
    </w:p>
    <w:p w14:paraId="1E93FCAE" w14:textId="77777777" w:rsidR="003E7E7F" w:rsidRPr="003E7E7F" w:rsidRDefault="003E7E7F" w:rsidP="003E7E7F">
      <w:pPr>
        <w:numPr>
          <w:ilvl w:val="1"/>
          <w:numId w:val="10"/>
        </w:numPr>
      </w:pPr>
      <w:r w:rsidRPr="003E7E7F">
        <w:t>vypořádání zdokumentovaných nálezů a chyb z testování prováděného testery MZe</w:t>
      </w:r>
    </w:p>
    <w:p w14:paraId="2E515F93" w14:textId="77777777" w:rsidR="003E7E7F" w:rsidRPr="003E7E7F" w:rsidRDefault="003E7E7F" w:rsidP="003E7E7F">
      <w:pPr>
        <w:numPr>
          <w:ilvl w:val="0"/>
          <w:numId w:val="10"/>
        </w:numPr>
      </w:pPr>
      <w:r w:rsidRPr="003E7E7F">
        <w:t>produkční nasazení a předání do provozu včetně následné zvýšené podpory v minimální délce trvání 1 měsíc</w:t>
      </w:r>
    </w:p>
    <w:p w14:paraId="02CC655F" w14:textId="77777777" w:rsidR="003E7E7F" w:rsidRPr="003E7E7F" w:rsidRDefault="003E7E7F" w:rsidP="003E7E7F"/>
    <w:p w14:paraId="2BF06475" w14:textId="77777777" w:rsidR="003E7E7F" w:rsidRPr="003E7E7F" w:rsidRDefault="003E7E7F" w:rsidP="003E7E7F"/>
    <w:p w14:paraId="404A9467" w14:textId="77777777" w:rsidR="003E7E7F" w:rsidRPr="003E7E7F" w:rsidRDefault="003E7E7F" w:rsidP="003E7E7F"/>
    <w:p w14:paraId="4D3A4821" w14:textId="77777777" w:rsidR="000010BB" w:rsidRDefault="000010BB"/>
    <w:sectPr w:rsidR="000010BB" w:rsidSect="001E4F33">
      <w:pgSz w:w="12240" w:h="15840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3B12C7"/>
    <w:multiLevelType w:val="hybridMultilevel"/>
    <w:tmpl w:val="830AB75E"/>
    <w:lvl w:ilvl="0" w:tplc="9ED02EC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0E08A9"/>
    <w:multiLevelType w:val="multilevel"/>
    <w:tmpl w:val="CB42568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312C2344"/>
    <w:multiLevelType w:val="multilevel"/>
    <w:tmpl w:val="2FC024C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56F96025"/>
    <w:multiLevelType w:val="multilevel"/>
    <w:tmpl w:val="9342E85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57132D07"/>
    <w:multiLevelType w:val="multilevel"/>
    <w:tmpl w:val="3D84529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5B6A36A4"/>
    <w:multiLevelType w:val="multilevel"/>
    <w:tmpl w:val="D2E074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5E467CB9"/>
    <w:multiLevelType w:val="multilevel"/>
    <w:tmpl w:val="559E079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638F3417"/>
    <w:multiLevelType w:val="multilevel"/>
    <w:tmpl w:val="3124815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6D7C058F"/>
    <w:multiLevelType w:val="multilevel"/>
    <w:tmpl w:val="BF801FB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734916CF"/>
    <w:multiLevelType w:val="multilevel"/>
    <w:tmpl w:val="5B10E57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791D29CA"/>
    <w:multiLevelType w:val="multilevel"/>
    <w:tmpl w:val="E1C26CB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7FF350E1"/>
    <w:multiLevelType w:val="multilevel"/>
    <w:tmpl w:val="0A825D5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818302232">
    <w:abstractNumId w:val="8"/>
  </w:num>
  <w:num w:numId="2" w16cid:durableId="276759448">
    <w:abstractNumId w:val="3"/>
  </w:num>
  <w:num w:numId="3" w16cid:durableId="864640525">
    <w:abstractNumId w:val="11"/>
  </w:num>
  <w:num w:numId="4" w16cid:durableId="1710298049">
    <w:abstractNumId w:val="9"/>
  </w:num>
  <w:num w:numId="5" w16cid:durableId="368067025">
    <w:abstractNumId w:val="5"/>
  </w:num>
  <w:num w:numId="6" w16cid:durableId="1701129856">
    <w:abstractNumId w:val="2"/>
  </w:num>
  <w:num w:numId="7" w16cid:durableId="216167329">
    <w:abstractNumId w:val="6"/>
  </w:num>
  <w:num w:numId="8" w16cid:durableId="1538658473">
    <w:abstractNumId w:val="4"/>
  </w:num>
  <w:num w:numId="9" w16cid:durableId="1497113053">
    <w:abstractNumId w:val="10"/>
  </w:num>
  <w:num w:numId="10" w16cid:durableId="862787042">
    <w:abstractNumId w:val="1"/>
  </w:num>
  <w:num w:numId="11" w16cid:durableId="108474569">
    <w:abstractNumId w:val="7"/>
  </w:num>
  <w:num w:numId="12" w16cid:durableId="5041706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E7F"/>
    <w:rsid w:val="000010BB"/>
    <w:rsid w:val="00027B39"/>
    <w:rsid w:val="000A57E5"/>
    <w:rsid w:val="001E4F33"/>
    <w:rsid w:val="002E47BA"/>
    <w:rsid w:val="003E7E7F"/>
    <w:rsid w:val="004F1CDD"/>
    <w:rsid w:val="006D320A"/>
    <w:rsid w:val="007F579D"/>
    <w:rsid w:val="008860A4"/>
    <w:rsid w:val="00896AA8"/>
    <w:rsid w:val="008C0DE2"/>
    <w:rsid w:val="008E62E8"/>
    <w:rsid w:val="009132CB"/>
    <w:rsid w:val="00A20157"/>
    <w:rsid w:val="00BA10E4"/>
    <w:rsid w:val="00CE1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529D6"/>
  <w15:chartTrackingRefBased/>
  <w15:docId w15:val="{2EF5CB8C-B555-44D3-A998-178445563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E7E7F"/>
    <w:pPr>
      <w:spacing w:after="0" w:line="276" w:lineRule="auto"/>
    </w:pPr>
    <w:rPr>
      <w:rFonts w:ascii="Arial" w:eastAsia="Arial" w:hAnsi="Arial" w:cs="Arial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3E7E7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7E7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E7E7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E7E7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E7E7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E7E7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E7E7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E7E7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E7E7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E7E7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E7E7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E7E7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E7E7F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E7E7F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E7E7F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E7E7F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E7E7F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E7E7F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3E7E7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E7E7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E7E7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3E7E7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3E7E7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3E7E7F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3E7E7F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3E7E7F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E7E7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E7E7F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3E7E7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9</Pages>
  <Words>2801</Words>
  <Characters>16529</Characters>
  <Application>Microsoft Office Word</Application>
  <DocSecurity>0</DocSecurity>
  <Lines>137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Jindrová Monika</dc:creator>
  <cp:keywords/>
  <dc:description/>
  <cp:lastModifiedBy>Rozkovec Hynek</cp:lastModifiedBy>
  <cp:revision>6</cp:revision>
  <dcterms:created xsi:type="dcterms:W3CDTF">2024-04-30T06:59:00Z</dcterms:created>
  <dcterms:modified xsi:type="dcterms:W3CDTF">2024-05-28T13:52:00Z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d01bb0b-c2f5-4fc4-bac5-774fe7d62679_Enabled">
    <vt:lpwstr>true</vt:lpwstr>
  </property>
  <property fmtid="{D5CDD505-2E9C-101B-9397-08002B2CF9AE}" pid="3" name="MSIP_Label_8d01bb0b-c2f5-4fc4-bac5-774fe7d62679_SetDate">
    <vt:lpwstr>2024-05-28T13:52:34Z</vt:lpwstr>
  </property>
  <property fmtid="{D5CDD505-2E9C-101B-9397-08002B2CF9AE}" pid="4" name="MSIP_Label_8d01bb0b-c2f5-4fc4-bac5-774fe7d62679_Method">
    <vt:lpwstr>Privileged</vt:lpwstr>
  </property>
  <property fmtid="{D5CDD505-2E9C-101B-9397-08002B2CF9AE}" pid="5" name="MSIP_Label_8d01bb0b-c2f5-4fc4-bac5-774fe7d62679_Name">
    <vt:lpwstr>Veřejné</vt:lpwstr>
  </property>
  <property fmtid="{D5CDD505-2E9C-101B-9397-08002B2CF9AE}" pid="6" name="MSIP_Label_8d01bb0b-c2f5-4fc4-bac5-774fe7d62679_SiteId">
    <vt:lpwstr>e84ea0de-38e7-4864-b153-a909a7746ff0</vt:lpwstr>
  </property>
  <property fmtid="{D5CDD505-2E9C-101B-9397-08002B2CF9AE}" pid="7" name="MSIP_Label_8d01bb0b-c2f5-4fc4-bac5-774fe7d62679_ActionId">
    <vt:lpwstr>afd7585d-9a8b-4215-a89e-a7ee139022a3</vt:lpwstr>
  </property>
  <property fmtid="{D5CDD505-2E9C-101B-9397-08002B2CF9AE}" pid="8" name="MSIP_Label_8d01bb0b-c2f5-4fc4-bac5-774fe7d62679_ContentBits">
    <vt:lpwstr>0</vt:lpwstr>
  </property>
</Properties>
</file>