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394"/>
        <w:gridCol w:w="3119"/>
      </w:tblGrid>
      <w:tr w:rsidR="00F97B62" w:rsidRPr="00F97B62" w14:paraId="5EF4FB1B" w14:textId="77777777" w:rsidTr="00E95F28">
        <w:trPr>
          <w:trHeight w:val="360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9614" w14:textId="0CDF0430" w:rsidR="008D5C58" w:rsidRPr="008D5C58" w:rsidRDefault="008D5C58" w:rsidP="00F97B62">
            <w:pPr>
              <w:rPr>
                <w:rFonts w:cstheme="minorHAnsi"/>
                <w:b/>
                <w:bCs/>
              </w:rPr>
            </w:pPr>
            <w:r w:rsidRPr="008D5C58">
              <w:rPr>
                <w:rFonts w:cstheme="minorHAnsi"/>
                <w:b/>
                <w:bCs/>
                <w:sz w:val="24"/>
                <w:szCs w:val="24"/>
              </w:rPr>
              <w:t>Příloha č. 1: T</w:t>
            </w:r>
            <w:r w:rsidRPr="008D5C58">
              <w:rPr>
                <w:rFonts w:cstheme="minorHAnsi"/>
                <w:b/>
                <w:bCs/>
              </w:rPr>
              <w:t>echnická specifikace předmětu plnění – položkový rozpočet</w:t>
            </w:r>
          </w:p>
          <w:p w14:paraId="41B68714" w14:textId="12D0BE7E" w:rsidR="00F97B62" w:rsidRPr="00F97B62" w:rsidRDefault="00F97B62" w:rsidP="00F97B62">
            <w:pPr>
              <w:rPr>
                <w:b/>
                <w:bCs/>
                <w:u w:val="single"/>
              </w:rPr>
            </w:pPr>
            <w:r w:rsidRPr="00F97B62">
              <w:rPr>
                <w:b/>
                <w:bCs/>
                <w:u w:val="single"/>
              </w:rPr>
              <w:t>SAN FC switch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F112" w14:textId="77777777" w:rsidR="00F97B62" w:rsidRPr="00F97B62" w:rsidRDefault="00F97B62" w:rsidP="00F97B62"/>
        </w:tc>
      </w:tr>
      <w:tr w:rsidR="00F97B62" w:rsidRPr="00F97B62" w14:paraId="42730CB0" w14:textId="77777777" w:rsidTr="00E95F28">
        <w:trPr>
          <w:trHeight w:val="31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2428" w14:textId="77777777" w:rsidR="00F97B62" w:rsidRPr="00F97B62" w:rsidRDefault="00F97B62" w:rsidP="00F97B62">
            <w:pPr>
              <w:rPr>
                <w:b/>
                <w:bCs/>
                <w:u w:val="single"/>
              </w:rPr>
            </w:pPr>
            <w:r w:rsidRPr="00F97B62">
              <w:rPr>
                <w:b/>
                <w:bCs/>
                <w:u w:val="single"/>
              </w:rPr>
              <w:t>Počet ks: 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FB35" w14:textId="77777777" w:rsidR="00F97B62" w:rsidRPr="00F97B62" w:rsidRDefault="00F97B62" w:rsidP="00F97B62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F0A6" w14:textId="77777777" w:rsidR="00F97B62" w:rsidRPr="00F97B62" w:rsidRDefault="00F97B62" w:rsidP="00F97B62"/>
        </w:tc>
      </w:tr>
      <w:tr w:rsidR="00F97B62" w:rsidRPr="00F97B62" w14:paraId="58536485" w14:textId="77777777" w:rsidTr="00F97B62">
        <w:trPr>
          <w:trHeight w:val="312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2BA837E" w14:textId="77777777" w:rsidR="00F97B62" w:rsidRPr="00F97B62" w:rsidRDefault="00F97B62" w:rsidP="00F97B62">
            <w:r w:rsidRPr="00F97B62">
              <w:t>Konkrétní specifikace nabízeného zboží</w:t>
            </w:r>
          </w:p>
        </w:tc>
      </w:tr>
      <w:tr w:rsidR="00F97B62" w:rsidRPr="00F97B62" w14:paraId="2FFE6121" w14:textId="77777777" w:rsidTr="00F97B62">
        <w:trPr>
          <w:trHeight w:val="62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24423CD" w14:textId="77777777" w:rsidR="00F97B62" w:rsidRPr="00F97B62" w:rsidRDefault="00F97B62" w:rsidP="00F97B62">
            <w:r w:rsidRPr="00F97B62">
              <w:t>Model – typové/výrobní označení: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2F03" w14:textId="7B24AD01" w:rsidR="00F97B62" w:rsidRPr="00F97B62" w:rsidRDefault="00F97B62" w:rsidP="00F97B62">
            <w:r w:rsidRPr="00F97B62">
              <w:t> </w:t>
            </w:r>
            <w:r w:rsidR="00D577C4" w:rsidRPr="007A0ED4">
              <w:rPr>
                <w:highlight w:val="yellow"/>
              </w:rPr>
              <w:t>[doplní dodavatel]</w:t>
            </w:r>
          </w:p>
        </w:tc>
      </w:tr>
      <w:tr w:rsidR="00F97B62" w:rsidRPr="00F97B62" w14:paraId="6F060E7E" w14:textId="77777777" w:rsidTr="00F97B6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CE0FD10" w14:textId="77777777" w:rsidR="00F97B62" w:rsidRPr="00F97B62" w:rsidRDefault="00F97B62" w:rsidP="00F97B62">
            <w:r w:rsidRPr="00F97B62">
              <w:t>Výrobce: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32FD" w14:textId="4D8067EE" w:rsidR="00F97B62" w:rsidRPr="007A0ED4" w:rsidRDefault="00F97B62" w:rsidP="00F97B62">
            <w:pPr>
              <w:rPr>
                <w:highlight w:val="yellow"/>
              </w:rPr>
            </w:pPr>
            <w:r w:rsidRPr="007A0ED4">
              <w:rPr>
                <w:highlight w:val="yellow"/>
              </w:rPr>
              <w:t> </w:t>
            </w:r>
            <w:r w:rsidR="00D577C4" w:rsidRPr="007A0ED4">
              <w:rPr>
                <w:highlight w:val="yellow"/>
              </w:rPr>
              <w:t>[doplní dodavatel]</w:t>
            </w:r>
          </w:p>
        </w:tc>
      </w:tr>
      <w:tr w:rsidR="00F97B62" w:rsidRPr="00F97B62" w14:paraId="7A601ADC" w14:textId="77777777" w:rsidTr="008668C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8" w:space="0" w:color="3C3C3C"/>
              <w:right w:val="single" w:sz="4" w:space="0" w:color="3C3C3C"/>
            </w:tcBorders>
            <w:shd w:val="clear" w:color="auto" w:fill="C5E0B3" w:themeFill="accent6" w:themeFillTint="66"/>
            <w:vAlign w:val="center"/>
            <w:hideMark/>
          </w:tcPr>
          <w:p w14:paraId="3990A8D5" w14:textId="77777777" w:rsidR="00F97B62" w:rsidRPr="00F97B62" w:rsidRDefault="00F97B62" w:rsidP="00F97B62">
            <w:r w:rsidRPr="00F97B62">
              <w:t>Parametr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7DA9B696" w14:textId="77777777" w:rsidR="00F97B62" w:rsidRPr="00F97B62" w:rsidRDefault="00F97B62" w:rsidP="00F97B62">
            <w:r w:rsidRPr="00F97B62">
              <w:t>Požadavek zadavatele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3C3C3C"/>
              <w:bottom w:val="single" w:sz="8" w:space="0" w:color="auto"/>
              <w:right w:val="single" w:sz="4" w:space="0" w:color="3C3C3C"/>
            </w:tcBorders>
            <w:shd w:val="clear" w:color="auto" w:fill="C5E0B3" w:themeFill="accent6" w:themeFillTint="66"/>
            <w:vAlign w:val="center"/>
            <w:hideMark/>
          </w:tcPr>
          <w:p w14:paraId="72CE9612" w14:textId="385C8366" w:rsidR="00F97B62" w:rsidRPr="00F97B62" w:rsidRDefault="00F97B62" w:rsidP="00215692">
            <w:pPr>
              <w:jc w:val="center"/>
            </w:pPr>
            <w:r w:rsidRPr="00F97B62">
              <w:t xml:space="preserve">ANO / </w:t>
            </w:r>
            <w:r w:rsidR="00C51E36">
              <w:t>Lepší parametry</w:t>
            </w:r>
          </w:p>
        </w:tc>
      </w:tr>
      <w:tr w:rsidR="00D577C4" w:rsidRPr="00F97B62" w14:paraId="65559E29" w14:textId="77777777" w:rsidTr="00215692">
        <w:trPr>
          <w:trHeight w:val="288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6088" w14:textId="17ED846F" w:rsidR="00D577C4" w:rsidRPr="00F97B62" w:rsidRDefault="00D577C4" w:rsidP="00D577C4"/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2FED" w14:textId="77777777" w:rsidR="00D577C4" w:rsidRPr="00F97B62" w:rsidRDefault="00D577C4" w:rsidP="00D577C4">
            <w:r w:rsidRPr="00F97B62">
              <w:t xml:space="preserve">32Gbps </w:t>
            </w:r>
            <w:r w:rsidRPr="00E95B99">
              <w:rPr>
                <w:lang w:val="en-GB"/>
              </w:rPr>
              <w:t>fibre</w:t>
            </w:r>
            <w:r w:rsidRPr="00F97B62">
              <w:t xml:space="preserve"> </w:t>
            </w:r>
            <w:r w:rsidRPr="00E95B99">
              <w:rPr>
                <w:lang w:val="en-GB"/>
              </w:rPr>
              <w:t>channel</w:t>
            </w:r>
            <w:r w:rsidRPr="00F97B62">
              <w:t xml:space="preserve"> switch určený pro montáž do 19" </w:t>
            </w:r>
            <w:r w:rsidRPr="00E95B99">
              <w:rPr>
                <w:lang w:val="en-GB"/>
              </w:rPr>
              <w:t>rack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hideMark/>
          </w:tcPr>
          <w:p w14:paraId="1FFA6DDE" w14:textId="5029BB3E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7DE60C2D" w14:textId="77777777" w:rsidTr="00215692">
        <w:trPr>
          <w:trHeight w:val="288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73CC" w14:textId="0DFE5245" w:rsidR="00D577C4" w:rsidRPr="00F97B62" w:rsidRDefault="00D577C4" w:rsidP="00D577C4">
            <w:r w:rsidRPr="00F97B62">
              <w:t>Provedení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17F9" w14:textId="77777777" w:rsidR="00D577C4" w:rsidRPr="00F97B62" w:rsidRDefault="00D577C4" w:rsidP="00D577C4">
            <w:r w:rsidRPr="00F97B62">
              <w:t>Min. 24 portů SFP+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hideMark/>
          </w:tcPr>
          <w:p w14:paraId="05789483" w14:textId="6C011588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28639CC4" w14:textId="77777777" w:rsidTr="00215692">
        <w:trPr>
          <w:trHeight w:val="300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0917" w14:textId="77777777" w:rsidR="00D577C4" w:rsidRPr="00F97B62" w:rsidRDefault="00D577C4" w:rsidP="00D577C4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A32E" w14:textId="77777777" w:rsidR="00D577C4" w:rsidRPr="00F97B62" w:rsidRDefault="00D577C4" w:rsidP="00D577C4">
            <w:r w:rsidRPr="00F97B62">
              <w:t xml:space="preserve">Možnost dodatečné rozšíření, alespoň po zakoupení upgrade </w:t>
            </w:r>
            <w:proofErr w:type="spellStart"/>
            <w:r w:rsidRPr="008D5C58">
              <w:t>Kit</w:t>
            </w:r>
            <w:proofErr w:type="spellEnd"/>
            <w:r w:rsidRPr="00F97B62">
              <w:t xml:space="preserve"> pro další porty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3C3C3C"/>
            </w:tcBorders>
            <w:shd w:val="clear" w:color="auto" w:fill="auto"/>
            <w:noWrap/>
            <w:hideMark/>
          </w:tcPr>
          <w:p w14:paraId="4D03DDDF" w14:textId="00A404B6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5F912D20" w14:textId="77777777" w:rsidTr="00215692">
        <w:trPr>
          <w:trHeight w:val="28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799" w14:textId="77777777" w:rsidR="00D577C4" w:rsidRPr="00F97B62" w:rsidRDefault="00D577C4" w:rsidP="00D577C4">
            <w:r w:rsidRPr="00F97B62">
              <w:t xml:space="preserve">Rozhraní </w:t>
            </w:r>
            <w:r w:rsidRPr="00E95B99">
              <w:rPr>
                <w:lang w:val="en-GB"/>
              </w:rPr>
              <w:t>Fibre</w:t>
            </w:r>
            <w:r w:rsidRPr="00F97B62">
              <w:t xml:space="preserve"> </w:t>
            </w:r>
            <w:r w:rsidRPr="00E95B99">
              <w:rPr>
                <w:lang w:val="en-GB"/>
              </w:rPr>
              <w:t>channel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FB7E" w14:textId="77777777" w:rsidR="00D577C4" w:rsidRPr="00F97B62" w:rsidRDefault="00D577C4" w:rsidP="00D577C4">
            <w:r w:rsidRPr="00F97B62">
              <w:t xml:space="preserve">Agregovaná propustnost min. 750 </w:t>
            </w:r>
            <w:proofErr w:type="spellStart"/>
            <w:r w:rsidRPr="00F97B62">
              <w:t>Gbps</w:t>
            </w:r>
            <w:proofErr w:type="spellEnd"/>
            <w:r w:rsidRPr="00F97B62"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hideMark/>
          </w:tcPr>
          <w:p w14:paraId="0206F27C" w14:textId="2F5568C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1626E1F7" w14:textId="77777777" w:rsidTr="00215692">
        <w:trPr>
          <w:trHeight w:val="288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7D19AA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74F5" w14:textId="77777777" w:rsidR="00D577C4" w:rsidRPr="00F97B62" w:rsidRDefault="00D577C4" w:rsidP="00D577C4">
            <w:r w:rsidRPr="00F97B62">
              <w:t>Licencované porty min 8 portu na zařízení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hideMark/>
          </w:tcPr>
          <w:p w14:paraId="25E9D1EB" w14:textId="7AA23A2A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155468AD" w14:textId="77777777" w:rsidTr="00215692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800B" w14:textId="77777777" w:rsidR="00D577C4" w:rsidRPr="00F97B62" w:rsidRDefault="00D577C4" w:rsidP="00D577C4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127E" w14:textId="77777777" w:rsidR="00D577C4" w:rsidRPr="00F97B62" w:rsidRDefault="00D577C4" w:rsidP="00D577C4">
            <w:r w:rsidRPr="00F97B62">
              <w:t xml:space="preserve">Osazeno min. 8 x 16 </w:t>
            </w:r>
            <w:proofErr w:type="spellStart"/>
            <w:r w:rsidRPr="00F97B62">
              <w:t>Gbit</w:t>
            </w:r>
            <w:proofErr w:type="spellEnd"/>
            <w:r w:rsidRPr="00F97B62">
              <w:t xml:space="preserve">/s moduly </w:t>
            </w:r>
            <w:r w:rsidRPr="00E95B99">
              <w:rPr>
                <w:lang w:val="en-GB"/>
              </w:rPr>
              <w:t>Multimode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3C3C3C"/>
            </w:tcBorders>
            <w:shd w:val="clear" w:color="auto" w:fill="auto"/>
            <w:noWrap/>
            <w:hideMark/>
          </w:tcPr>
          <w:p w14:paraId="6EAA4636" w14:textId="3C9E63B8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539E6B02" w14:textId="77777777" w:rsidTr="00215692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6D6B" w14:textId="77777777" w:rsidR="00D577C4" w:rsidRPr="00F97B62" w:rsidRDefault="00D577C4" w:rsidP="00D577C4">
            <w:r w:rsidRPr="00F97B62">
              <w:t>Administrace/GUI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B28107" w14:textId="77777777" w:rsidR="00D577C4" w:rsidRPr="00F97B62" w:rsidRDefault="00D577C4" w:rsidP="00D577C4">
            <w:r w:rsidRPr="00F97B62">
              <w:t>Administrace přes CLI i GUI</w:t>
            </w:r>
          </w:p>
        </w:tc>
        <w:tc>
          <w:tcPr>
            <w:tcW w:w="3119" w:type="dxa"/>
            <w:tcBorders>
              <w:top w:val="nil"/>
              <w:left w:val="single" w:sz="4" w:space="0" w:color="3C3C3C"/>
              <w:bottom w:val="single" w:sz="8" w:space="0" w:color="auto"/>
              <w:right w:val="single" w:sz="4" w:space="0" w:color="3C3C3C"/>
            </w:tcBorders>
            <w:shd w:val="clear" w:color="auto" w:fill="auto"/>
            <w:noWrap/>
            <w:hideMark/>
          </w:tcPr>
          <w:p w14:paraId="470CDD9B" w14:textId="23644ED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2E1A07BA" w14:textId="77777777" w:rsidTr="00215692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148C" w14:textId="77777777" w:rsidR="00D577C4" w:rsidRPr="00F97B62" w:rsidRDefault="00D577C4" w:rsidP="00D577C4">
            <w:r w:rsidRPr="00F97B62">
              <w:t>Kompatibilita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2D437B" w14:textId="77777777" w:rsidR="00D577C4" w:rsidRPr="00F97B62" w:rsidRDefault="00D577C4" w:rsidP="00D577C4">
            <w:r w:rsidRPr="00F97B62">
              <w:t>Zpětně kompatibilní 4/8/16 Mbps se současnou SAN infrastrukturou IBM 249824E(SAN40B-4)</w:t>
            </w:r>
          </w:p>
        </w:tc>
        <w:tc>
          <w:tcPr>
            <w:tcW w:w="3119" w:type="dxa"/>
            <w:tcBorders>
              <w:top w:val="nil"/>
              <w:left w:val="single" w:sz="4" w:space="0" w:color="3C3C3C"/>
              <w:bottom w:val="single" w:sz="8" w:space="0" w:color="auto"/>
              <w:right w:val="single" w:sz="4" w:space="0" w:color="3C3C3C"/>
            </w:tcBorders>
            <w:shd w:val="clear" w:color="auto" w:fill="auto"/>
            <w:noWrap/>
            <w:hideMark/>
          </w:tcPr>
          <w:p w14:paraId="2182B302" w14:textId="5A31E633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4B5FFFBC" w14:textId="77777777" w:rsidTr="00215692">
        <w:trPr>
          <w:trHeight w:val="5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46A8" w14:textId="77777777" w:rsidR="00D577C4" w:rsidRPr="00F97B62" w:rsidRDefault="00D577C4" w:rsidP="00D577C4">
            <w:r w:rsidRPr="00F97B62">
              <w:t>Požadované kabely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4E7DF0" w14:textId="77777777" w:rsidR="00D577C4" w:rsidRPr="00F97B62" w:rsidRDefault="00D577C4" w:rsidP="00D577C4">
            <w:r w:rsidRPr="00F97B62">
              <w:t xml:space="preserve">Napájecí kabely C13/14 k zapojení do PDU i do standardní sítě </w:t>
            </w:r>
            <w:proofErr w:type="gramStart"/>
            <w:r w:rsidRPr="00F97B62">
              <w:t>230V</w:t>
            </w:r>
            <w:proofErr w:type="gramEnd"/>
          </w:p>
        </w:tc>
        <w:tc>
          <w:tcPr>
            <w:tcW w:w="3119" w:type="dxa"/>
            <w:tcBorders>
              <w:top w:val="nil"/>
              <w:left w:val="single" w:sz="4" w:space="0" w:color="3C3C3C"/>
              <w:bottom w:val="single" w:sz="8" w:space="0" w:color="auto"/>
              <w:right w:val="single" w:sz="4" w:space="0" w:color="3C3C3C"/>
            </w:tcBorders>
            <w:shd w:val="clear" w:color="auto" w:fill="auto"/>
            <w:noWrap/>
            <w:hideMark/>
          </w:tcPr>
          <w:p w14:paraId="0942310A" w14:textId="475906A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5A1B74B6" w14:textId="77777777" w:rsidTr="00215692">
        <w:trPr>
          <w:trHeight w:val="5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47E" w14:textId="77777777" w:rsidR="00D577C4" w:rsidRPr="00F97B62" w:rsidRDefault="00D577C4" w:rsidP="00D577C4">
            <w:r w:rsidRPr="00F97B62">
              <w:t>Požadovaná podpora a servis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CD3D67" w14:textId="77777777" w:rsidR="00D577C4" w:rsidRPr="00F97B62" w:rsidRDefault="00D577C4" w:rsidP="00D577C4">
            <w:r w:rsidRPr="00F97B62">
              <w:t>5 let na hardware i software, s opravou na místě do druhého pracovního dne od diagnostiky závady.</w:t>
            </w:r>
          </w:p>
        </w:tc>
        <w:tc>
          <w:tcPr>
            <w:tcW w:w="3119" w:type="dxa"/>
            <w:tcBorders>
              <w:top w:val="nil"/>
              <w:left w:val="single" w:sz="4" w:space="0" w:color="3C3C3C"/>
              <w:bottom w:val="single" w:sz="8" w:space="0" w:color="auto"/>
              <w:right w:val="single" w:sz="4" w:space="0" w:color="3C3C3C"/>
            </w:tcBorders>
            <w:shd w:val="clear" w:color="auto" w:fill="auto"/>
            <w:noWrap/>
            <w:hideMark/>
          </w:tcPr>
          <w:p w14:paraId="25B98B23" w14:textId="3D61CDA6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21F1721F" w14:textId="77777777" w:rsidTr="00215692">
        <w:trPr>
          <w:trHeight w:val="552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9FA4" w14:textId="77777777" w:rsidR="00D577C4" w:rsidRPr="00F97B62" w:rsidRDefault="00D577C4" w:rsidP="00D577C4">
            <w:r w:rsidRPr="00F97B62">
              <w:t>Implementace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3C8D" w14:textId="77777777" w:rsidR="00D577C4" w:rsidRPr="00F97B62" w:rsidRDefault="00D577C4" w:rsidP="00D577C4">
            <w:r w:rsidRPr="00F97B62">
              <w:t>Instalace dodaného HW a SW v místě plnění VZ prostřednictvím služby nasazení, zajišťované přímo výrobcem zboží.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4F5AB" w14:textId="6C1B38F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5A8F6624" w14:textId="77777777" w:rsidTr="00215692">
        <w:trPr>
          <w:trHeight w:val="564"/>
        </w:trPr>
        <w:tc>
          <w:tcPr>
            <w:tcW w:w="2552" w:type="dxa"/>
            <w:vMerge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vAlign w:val="center"/>
            <w:hideMark/>
          </w:tcPr>
          <w:p w14:paraId="46B3D04D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E6EC" w14:textId="77777777" w:rsidR="00D577C4" w:rsidRPr="00F97B62" w:rsidRDefault="00D577C4" w:rsidP="00D577C4">
            <w:r w:rsidRPr="00F97B62">
              <w:t>Instalace bude provedena technickými specialisty výrobce se specializací na dodávaný HW a SW.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9DA7B" w14:textId="6B661A06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629E6BBA" w14:textId="77777777" w:rsidTr="00215692">
        <w:trPr>
          <w:trHeight w:val="615"/>
        </w:trPr>
        <w:tc>
          <w:tcPr>
            <w:tcW w:w="2552" w:type="dxa"/>
            <w:vMerge w:val="restart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5B87" w14:textId="77777777" w:rsidR="00D577C4" w:rsidRPr="00F97B62" w:rsidRDefault="00D577C4" w:rsidP="00D577C4">
            <w:r w:rsidRPr="00F97B62">
              <w:t>Rozsah implementace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2BD3" w14:textId="34098E4F" w:rsidR="00D577C4" w:rsidRPr="00F97B62" w:rsidRDefault="00D577C4" w:rsidP="00D577C4">
            <w:r w:rsidRPr="00F97B62">
              <w:t>Montáž všech komponent do racků/chassis včetně realizace propojení těchto komponent.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01910" w14:textId="47014965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64DBC9A1" w14:textId="77777777" w:rsidTr="00215692">
        <w:trPr>
          <w:trHeight w:val="660"/>
        </w:trPr>
        <w:tc>
          <w:tcPr>
            <w:tcW w:w="2552" w:type="dxa"/>
            <w:vMerge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vAlign w:val="center"/>
            <w:hideMark/>
          </w:tcPr>
          <w:p w14:paraId="7297B494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9531" w14:textId="77777777" w:rsidR="00D577C4" w:rsidRPr="00F97B62" w:rsidRDefault="00D577C4" w:rsidP="00D577C4">
            <w:r w:rsidRPr="00F97B62">
              <w:t>Oživení a základní nastavení dodaného HW včetně všech komponent (</w:t>
            </w:r>
            <w:proofErr w:type="gramStart"/>
            <w:r w:rsidRPr="00F97B62">
              <w:t>včetně  I</w:t>
            </w:r>
            <w:proofErr w:type="gramEnd"/>
            <w:r w:rsidRPr="00F97B62">
              <w:t>/O modulů a ostatních součástí/modulů "</w:t>
            </w:r>
            <w:proofErr w:type="spellStart"/>
            <w:r w:rsidRPr="008D5C58">
              <w:t>blade</w:t>
            </w:r>
            <w:proofErr w:type="spellEnd"/>
            <w:r w:rsidRPr="00F97B62">
              <w:t xml:space="preserve"> chassis")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3435A" w14:textId="17699337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64533653" w14:textId="77777777" w:rsidTr="00215692">
        <w:trPr>
          <w:trHeight w:val="288"/>
        </w:trPr>
        <w:tc>
          <w:tcPr>
            <w:tcW w:w="2552" w:type="dxa"/>
            <w:vMerge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vAlign w:val="center"/>
            <w:hideMark/>
          </w:tcPr>
          <w:p w14:paraId="5ED32218" w14:textId="77777777" w:rsidR="00D577C4" w:rsidRPr="00F97B62" w:rsidRDefault="00D577C4" w:rsidP="00D577C4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CF2E" w14:textId="77777777" w:rsidR="00D577C4" w:rsidRPr="00F97B62" w:rsidRDefault="00D577C4" w:rsidP="00D577C4">
            <w:r w:rsidRPr="00F97B62">
              <w:t>Integrace do stávajících sítí LAN a SAN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BF719" w14:textId="4841718F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6873779D" w14:textId="77777777" w:rsidTr="00215692">
        <w:trPr>
          <w:trHeight w:val="379"/>
        </w:trPr>
        <w:tc>
          <w:tcPr>
            <w:tcW w:w="2552" w:type="dxa"/>
            <w:vMerge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vAlign w:val="center"/>
            <w:hideMark/>
          </w:tcPr>
          <w:p w14:paraId="6757E97D" w14:textId="77777777" w:rsidR="00D577C4" w:rsidRPr="00F97B62" w:rsidRDefault="00D577C4" w:rsidP="00D577C4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4A5C" w14:textId="77777777" w:rsidR="00D577C4" w:rsidRPr="00F97B62" w:rsidRDefault="00D577C4" w:rsidP="00D577C4">
            <w:r w:rsidRPr="00F97B62">
              <w:t>Provedení firmware update na nejnovější verze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7F1F" w14:textId="11AE46D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7EF719C6" w14:textId="77777777" w:rsidTr="00215692">
        <w:trPr>
          <w:trHeight w:val="555"/>
        </w:trPr>
        <w:tc>
          <w:tcPr>
            <w:tcW w:w="2552" w:type="dxa"/>
            <w:vMerge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vAlign w:val="center"/>
            <w:hideMark/>
          </w:tcPr>
          <w:p w14:paraId="30C0BA72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BD7D48" w14:textId="40605586" w:rsidR="00D577C4" w:rsidRPr="00F97B62" w:rsidRDefault="00D577C4" w:rsidP="00D577C4">
            <w:r w:rsidRPr="00F97B62">
              <w:t xml:space="preserve">Instalace a konfigurace </w:t>
            </w:r>
            <w:proofErr w:type="spellStart"/>
            <w:r w:rsidRPr="00F97B62">
              <w:t>V</w:t>
            </w:r>
            <w:r>
              <w:t>M</w:t>
            </w:r>
            <w:r w:rsidRPr="00F97B62">
              <w:t>ware</w:t>
            </w:r>
            <w:proofErr w:type="spellEnd"/>
            <w:r w:rsidRPr="00F97B62">
              <w:t>, včetně začlení do stávající infrastruktury (</w:t>
            </w:r>
            <w:proofErr w:type="spellStart"/>
            <w:r w:rsidRPr="00E95B99">
              <w:rPr>
                <w:lang w:val="en-GB"/>
              </w:rPr>
              <w:t>vCentre</w:t>
            </w:r>
            <w:proofErr w:type="spellEnd"/>
            <w:r w:rsidRPr="00F97B62"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C1324" w14:textId="65E0F31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417386C7" w14:textId="77777777" w:rsidTr="00215692">
        <w:trPr>
          <w:trHeight w:val="840"/>
        </w:trPr>
        <w:tc>
          <w:tcPr>
            <w:tcW w:w="2552" w:type="dxa"/>
            <w:vMerge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vAlign w:val="center"/>
            <w:hideMark/>
          </w:tcPr>
          <w:p w14:paraId="68A4CEFE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CF1A" w14:textId="77777777" w:rsidR="00D577C4" w:rsidRPr="00F97B62" w:rsidRDefault="00D577C4" w:rsidP="00D577C4">
            <w:r w:rsidRPr="00F97B62">
              <w:t>Zpracování a předání dokumentace nastavení parametrů, propojení komponent, přístupových účtů a hesel.</w:t>
            </w:r>
            <w:r w:rsidRPr="00F97B62">
              <w:br/>
              <w:t>Zaškolení 2 administrátorů v rozsahu 1 den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6D058" w14:textId="01DB51D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526E7F15" w14:textId="77777777" w:rsidTr="00215692">
        <w:trPr>
          <w:trHeight w:val="828"/>
        </w:trPr>
        <w:tc>
          <w:tcPr>
            <w:tcW w:w="2552" w:type="dxa"/>
            <w:tcBorders>
              <w:top w:val="single" w:sz="8" w:space="0" w:color="000000" w:themeColor="text1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C19FD" w14:textId="263B630B" w:rsidR="00D577C4" w:rsidRPr="00F97B62" w:rsidRDefault="00D577C4" w:rsidP="00D577C4">
            <w:r w:rsidRPr="00C73D17">
              <w:t>Záruka a technická podpora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E2B7" w14:textId="62B05A56" w:rsidR="00D577C4" w:rsidRPr="00F97B62" w:rsidRDefault="00D577C4" w:rsidP="00D577C4">
            <w:r w:rsidRPr="00215692">
              <w:t>Je požadována podpora</w:t>
            </w:r>
            <w:r w:rsidR="008D5C58">
              <w:t xml:space="preserve"> </w:t>
            </w:r>
            <w:r w:rsidRPr="00215692">
              <w:t>na 5 let na hardware i software, s opravou na místě do druhého dne od diagnostiky závady</w:t>
            </w:r>
            <w:r w:rsidR="00221083">
              <w:t xml:space="preserve"> </w:t>
            </w:r>
            <w:r w:rsidR="00221083" w:rsidRPr="003B3C80">
              <w:t>(NBD)</w:t>
            </w:r>
            <w:r w:rsidRPr="003B3C80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F5E38" w14:textId="2E86DF73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27B1078A" w14:textId="77777777" w:rsidTr="00215692">
        <w:trPr>
          <w:trHeight w:val="828"/>
        </w:trPr>
        <w:tc>
          <w:tcPr>
            <w:tcW w:w="255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740E2251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6786" w14:textId="77777777" w:rsidR="00D577C4" w:rsidRPr="00F97B62" w:rsidRDefault="00D577C4" w:rsidP="00D577C4">
            <w:r w:rsidRPr="00F97B62">
              <w:t>Jednotné kontaktní místo, dostupné 8x5, pro nahlášení poruch pro všechny komponenty dodávaného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B6150" w14:textId="512852F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199CAF68" w14:textId="77777777" w:rsidTr="00215692">
        <w:trPr>
          <w:trHeight w:val="830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D7B0BEE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784A" w14:textId="77777777" w:rsidR="00D577C4" w:rsidRPr="00F97B62" w:rsidRDefault="00D577C4" w:rsidP="00D577C4">
            <w:r w:rsidRPr="00F97B62">
              <w:t>Servis bude prováděn v místě instalace techniky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465A9" w14:textId="1304466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7DA2140F" w14:textId="77777777" w:rsidTr="00215692">
        <w:trPr>
          <w:trHeight w:val="1140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B01E64D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053" w14:textId="77777777" w:rsidR="00D577C4" w:rsidRPr="00F97B62" w:rsidRDefault="00D577C4" w:rsidP="00D577C4">
            <w:r w:rsidRPr="00F97B62">
              <w:t>Stav a úroveň podpory a servisu musí být možné po zadání výrobních čísel ověřit online, přímo na webu výrobce, a to kdykoliv po celou dobu požadované servisní podpory.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0A40B" w14:textId="260E4B8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65C84EEA" w14:textId="77777777" w:rsidTr="00215692">
        <w:trPr>
          <w:trHeight w:val="306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E88107" w14:textId="77777777" w:rsidR="00D577C4" w:rsidRPr="00F97B62" w:rsidRDefault="00D577C4" w:rsidP="00D577C4"/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D3DD" w14:textId="77777777" w:rsidR="00D577C4" w:rsidRPr="00F97B62" w:rsidRDefault="00D577C4" w:rsidP="00D577C4">
            <w:r w:rsidRPr="00F97B62">
              <w:t>Nedílnou součástí podpory je legální přístup zadavatele k originálnímu SW výrobce (</w:t>
            </w:r>
            <w:proofErr w:type="spellStart"/>
            <w:r w:rsidRPr="008D5C58">
              <w:t>Embedded</w:t>
            </w:r>
            <w:proofErr w:type="spellEnd"/>
            <w:r w:rsidRPr="00F97B62">
              <w:t xml:space="preserve"> software) jako je zejména certifikovaný firmware, ovladače, BIOS a ostatní konfigurační software spojený s podporovanými zařízeními a k jejich posledním aktualizacím vydaných výrobcem podporovaných zařízení, na základě zadání identifikátoru zařízení, do servisního portálu výrobce.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BBD3" w14:textId="0D74D0B7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5B408D88" w14:textId="77777777" w:rsidTr="00215692">
        <w:trPr>
          <w:trHeight w:val="1725"/>
        </w:trPr>
        <w:tc>
          <w:tcPr>
            <w:tcW w:w="2552" w:type="dxa"/>
            <w:tcBorders>
              <w:top w:val="single" w:sz="4" w:space="0" w:color="auto"/>
              <w:left w:val="single" w:sz="8" w:space="0" w:color="3C3C3C"/>
              <w:bottom w:val="single" w:sz="8" w:space="0" w:color="000000" w:themeColor="text1"/>
              <w:right w:val="nil"/>
            </w:tcBorders>
            <w:vAlign w:val="center"/>
          </w:tcPr>
          <w:p w14:paraId="508848DD" w14:textId="77777777" w:rsidR="00D577C4" w:rsidRPr="00F97B62" w:rsidRDefault="00D577C4" w:rsidP="00D577C4">
            <w:r w:rsidRPr="00F97B62">
              <w:t>Potvrzení SLA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28AB" w14:textId="782732D1" w:rsidR="00D577C4" w:rsidRPr="00F97B62" w:rsidRDefault="00D577C4" w:rsidP="00D577C4">
            <w:r>
              <w:t xml:space="preserve">Potvrzení dokládá, že zboží bude nakoupeno a </w:t>
            </w:r>
            <w:proofErr w:type="spellStart"/>
            <w:r>
              <w:t>servisovatelné</w:t>
            </w:r>
            <w:proofErr w:type="spellEnd"/>
            <w:r>
              <w:t xml:space="preserve"> v ČR přímo výrobcem zařízení v požadované kvalitě a rychlosti, nikoliv pouze </w:t>
            </w:r>
            <w:proofErr w:type="spellStart"/>
            <w:r>
              <w:t>ressellerem</w:t>
            </w:r>
            <w:proofErr w:type="spellEnd"/>
            <w:r>
              <w:t xml:space="preserve"> a musí obsahovat potvrzení o legálnosti přístupu k firmware.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4EE8D" w14:textId="48D4E368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97B62" w14:paraId="0E2DBCFB" w14:textId="77777777" w:rsidTr="00215692">
        <w:trPr>
          <w:trHeight w:val="8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9357" w14:textId="77777777" w:rsidR="00D577C4" w:rsidRPr="00F97B62" w:rsidRDefault="00D577C4" w:rsidP="00D577C4">
            <w:r w:rsidRPr="00F97B62">
              <w:lastRenderedPageBreak/>
              <w:t> Zboží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50E3" w14:textId="77777777" w:rsidR="00D577C4" w:rsidRPr="00F97B62" w:rsidRDefault="00D577C4" w:rsidP="00D577C4">
            <w:r w:rsidRPr="00F97B62">
              <w:t>Veškeré dodané zařízení musí být nové, nepoužité, určeno pro český trh, u výrobce zaregistrované na Zadavatele. Registraci musí být možné ověřit po zadání sériového čísla na www stránkách výrobce.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AFDF7" w14:textId="5577BF5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</w:tbl>
    <w:p w14:paraId="1E3DDECF" w14:textId="24E5FE69" w:rsidR="00F36BEF" w:rsidRDefault="00F36BEF"/>
    <w:p w14:paraId="1089B74D" w14:textId="77777777" w:rsidR="00FF76E8" w:rsidRDefault="00FF76E8" w:rsidP="00FF76E8">
      <w:pPr>
        <w:rPr>
          <w:b/>
          <w:bCs/>
          <w:u w:val="single"/>
        </w:rPr>
      </w:pPr>
      <w:r w:rsidRPr="00FF76E8">
        <w:rPr>
          <w:b/>
          <w:bCs/>
          <w:u w:val="single"/>
        </w:rPr>
        <w:t>Diskové pole SAN</w:t>
      </w:r>
    </w:p>
    <w:p w14:paraId="7F167CDC" w14:textId="3C23D192" w:rsidR="005F4CAF" w:rsidRPr="00FF76E8" w:rsidRDefault="005F4CAF" w:rsidP="00FF76E8">
      <w:pPr>
        <w:rPr>
          <w:b/>
          <w:bCs/>
          <w:u w:val="single"/>
        </w:rPr>
      </w:pPr>
      <w:r>
        <w:rPr>
          <w:b/>
          <w:bCs/>
          <w:u w:val="single"/>
        </w:rPr>
        <w:t>Počet ks: 1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4450"/>
        <w:gridCol w:w="3059"/>
      </w:tblGrid>
      <w:tr w:rsidR="00FF76E8" w:rsidRPr="00FF76E8" w14:paraId="3C38F0D5" w14:textId="77777777" w:rsidTr="00DD3FE3">
        <w:trPr>
          <w:trHeight w:val="312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E49B1DC" w14:textId="77777777" w:rsidR="00FF76E8" w:rsidRPr="00FF76E8" w:rsidRDefault="00FF76E8" w:rsidP="00FF76E8">
            <w:r w:rsidRPr="00FF76E8">
              <w:t>Konkrétní specifikace nabízeného zboží</w:t>
            </w:r>
          </w:p>
        </w:tc>
      </w:tr>
      <w:tr w:rsidR="00FF76E8" w:rsidRPr="00FF76E8" w14:paraId="3C50211D" w14:textId="77777777" w:rsidTr="00DD3FE3">
        <w:trPr>
          <w:trHeight w:val="624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F7BDFC9" w14:textId="77777777" w:rsidR="00FF76E8" w:rsidRPr="00FF76E8" w:rsidRDefault="00FF76E8" w:rsidP="00FF76E8">
            <w:r w:rsidRPr="00FF76E8">
              <w:t>Model – typové/výrobní označení: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1C00" w14:textId="21969E81" w:rsidR="00FF76E8" w:rsidRPr="00FF76E8" w:rsidRDefault="009C50F9" w:rsidP="00FF76E8">
            <w:r w:rsidRPr="00F97B62">
              <w:t> </w:t>
            </w:r>
            <w:r w:rsidRPr="007A0ED4">
              <w:rPr>
                <w:highlight w:val="yellow"/>
              </w:rPr>
              <w:t>[doplní dodavatel]</w:t>
            </w:r>
          </w:p>
        </w:tc>
      </w:tr>
      <w:tr w:rsidR="00FF76E8" w:rsidRPr="00FF76E8" w14:paraId="0B4AC480" w14:textId="77777777" w:rsidTr="00DD3FE3">
        <w:trPr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9132BC7" w14:textId="77777777" w:rsidR="00FF76E8" w:rsidRPr="00FF76E8" w:rsidRDefault="00FF76E8" w:rsidP="00FF76E8">
            <w:r w:rsidRPr="00FF76E8">
              <w:t>Výrobce: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4DC2" w14:textId="2A4B7A54" w:rsidR="00FF76E8" w:rsidRPr="00FF76E8" w:rsidRDefault="00FF76E8" w:rsidP="00FF76E8">
            <w:r w:rsidRPr="00FF76E8">
              <w:t> </w:t>
            </w:r>
            <w:r w:rsidR="009C50F9" w:rsidRPr="00F97B62">
              <w:t> </w:t>
            </w:r>
            <w:r w:rsidR="009C50F9" w:rsidRPr="007A0ED4">
              <w:rPr>
                <w:highlight w:val="yellow"/>
              </w:rPr>
              <w:t>[doplní dodavatel]</w:t>
            </w:r>
          </w:p>
        </w:tc>
      </w:tr>
      <w:tr w:rsidR="00E12BBB" w:rsidRPr="00FF76E8" w14:paraId="613703B6" w14:textId="77777777" w:rsidTr="00DB61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E53A5C" w14:textId="604B0966" w:rsidR="00E12BBB" w:rsidRPr="00FF76E8" w:rsidRDefault="00E12BBB" w:rsidP="00E12BBB">
            <w:r w:rsidRPr="0054492E">
              <w:t>Parametr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FCC55F" w14:textId="5C49E819" w:rsidR="00E12BBB" w:rsidRPr="00FF76E8" w:rsidRDefault="00E12BBB" w:rsidP="00E12BBB">
            <w:r w:rsidRPr="0054492E">
              <w:t>Požadavek zadavatele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2CA15C" w14:textId="240D0544" w:rsidR="00E12BBB" w:rsidRPr="00FF76E8" w:rsidRDefault="00E12BBB" w:rsidP="00215692">
            <w:pPr>
              <w:jc w:val="center"/>
            </w:pPr>
            <w:r w:rsidRPr="0054492E">
              <w:t>ANO / Lepší parametry</w:t>
            </w:r>
          </w:p>
        </w:tc>
      </w:tr>
      <w:tr w:rsidR="00D577C4" w:rsidRPr="00FF76E8" w14:paraId="40D012CF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4D4A" w14:textId="77777777" w:rsidR="00D577C4" w:rsidRPr="00FF76E8" w:rsidRDefault="00D577C4" w:rsidP="00D577C4">
            <w:r w:rsidRPr="00FF76E8">
              <w:t>Typ diskového pole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C024" w14:textId="09B941AA" w:rsidR="00D577C4" w:rsidRPr="00FF76E8" w:rsidRDefault="00D577C4" w:rsidP="00D577C4">
            <w:r w:rsidRPr="00FF76E8">
              <w:t>Diskové pole typu NVME, řešení je koncipováno jako HW, SW a FW od jednoho výrobce, budou dodány pouze </w:t>
            </w:r>
            <w:proofErr w:type="spellStart"/>
            <w:r w:rsidRPr="00FF76E8">
              <w:t>NVMe</w:t>
            </w:r>
            <w:proofErr w:type="spellEnd"/>
            <w:r w:rsidRPr="00FF76E8">
              <w:t xml:space="preserve"> disky 2.5”.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AD7A8" w14:textId="7D109113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26F795AA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73AF" w14:textId="77777777" w:rsidR="00D577C4" w:rsidRPr="00FF76E8" w:rsidRDefault="00D577C4" w:rsidP="00D577C4">
            <w:r w:rsidRPr="00FF76E8">
              <w:t>Řadiče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A3F0" w14:textId="77777777" w:rsidR="00D577C4" w:rsidRPr="00FF76E8" w:rsidRDefault="00D577C4" w:rsidP="00D577C4">
            <w:r w:rsidRPr="00FF76E8">
              <w:t>Pole disponuje minimálně dvěma diskovými řadiči v režimu vysoké dostupnosti (</w:t>
            </w:r>
            <w:r w:rsidRPr="00E95B99">
              <w:rPr>
                <w:lang w:val="en-GB"/>
              </w:rPr>
              <w:t>Active-Active</w:t>
            </w:r>
            <w:r w:rsidRPr="00FF76E8">
              <w:t>). Každý řadič může, přistupovat ke každému LUN, ne ALUA.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62432" w14:textId="7F9A8474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7E080AE1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6C35" w14:textId="77777777" w:rsidR="00D577C4" w:rsidRPr="00E95B99" w:rsidRDefault="00D577C4" w:rsidP="00D577C4">
            <w:pPr>
              <w:rPr>
                <w:lang w:val="en-GB"/>
              </w:rPr>
            </w:pPr>
            <w:r w:rsidRPr="00E95B99">
              <w:rPr>
                <w:lang w:val="en-GB"/>
              </w:rPr>
              <w:t>Cache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4F1BD" w14:textId="77777777" w:rsidR="00D577C4" w:rsidRPr="00FF76E8" w:rsidRDefault="00D577C4" w:rsidP="00D577C4">
            <w:r w:rsidRPr="00E95B99">
              <w:rPr>
                <w:lang w:val="en-GB"/>
              </w:rPr>
              <w:t>Cache</w:t>
            </w:r>
            <w:r w:rsidRPr="00FF76E8">
              <w:t xml:space="preserve"> každého řadiče má velikost minimálně 256GB typu RAM (nikoliv SSD </w:t>
            </w:r>
            <w:r w:rsidRPr="00E95B99">
              <w:rPr>
                <w:lang w:val="en-GB"/>
              </w:rPr>
              <w:t>cache</w:t>
            </w:r>
            <w:r w:rsidRPr="00FF76E8">
              <w:t>), která je chráněna proti výpadku napájení.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ABA41" w14:textId="65D84E66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626167A1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4D95" w14:textId="77777777" w:rsidR="00D577C4" w:rsidRPr="00FF76E8" w:rsidRDefault="00D577C4" w:rsidP="00D577C4">
            <w:proofErr w:type="spellStart"/>
            <w:r w:rsidRPr="00FF76E8">
              <w:t>Mgmt</w:t>
            </w:r>
            <w:proofErr w:type="spellEnd"/>
            <w:r w:rsidRPr="00FF76E8">
              <w:t xml:space="preserve"> Port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F9B6" w14:textId="77777777" w:rsidR="00D577C4" w:rsidRPr="00FF76E8" w:rsidRDefault="00D577C4" w:rsidP="00D577C4">
            <w:r w:rsidRPr="00FF76E8">
              <w:t xml:space="preserve">Konektivita každého řadiče minimálně 1x1 </w:t>
            </w:r>
            <w:proofErr w:type="spellStart"/>
            <w:r w:rsidRPr="00FF76E8">
              <w:t>Gbps</w:t>
            </w:r>
            <w:proofErr w:type="spellEnd"/>
            <w:r w:rsidRPr="00FF76E8">
              <w:t xml:space="preserve"> (RJ45) pro management.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A97E2" w14:textId="36448D6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338AAA03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DD183F9" w14:textId="77777777" w:rsidR="00D577C4" w:rsidRPr="00FF76E8" w:rsidRDefault="00D577C4" w:rsidP="00D577C4">
            <w:r w:rsidRPr="00FF76E8">
              <w:t>Porty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C44A" w14:textId="77777777" w:rsidR="00D577C4" w:rsidRPr="00FF76E8" w:rsidRDefault="00D577C4" w:rsidP="00D577C4">
            <w:r w:rsidRPr="00FF76E8">
              <w:t xml:space="preserve">Konektivita každého řadiče min. 4 x FC 32 </w:t>
            </w:r>
            <w:proofErr w:type="spellStart"/>
            <w:r w:rsidRPr="00FF76E8">
              <w:t>Gb</w:t>
            </w:r>
            <w:proofErr w:type="spellEnd"/>
            <w:r w:rsidRPr="00FF76E8">
              <w:t xml:space="preserve"> </w:t>
            </w:r>
            <w:proofErr w:type="spellStart"/>
            <w:r w:rsidRPr="008D5C58">
              <w:t>multi</w:t>
            </w:r>
            <w:proofErr w:type="spellEnd"/>
            <w:r w:rsidRPr="00FF76E8">
              <w:t>-mode LC vč. optických transceiverů MM SW</w:t>
            </w:r>
          </w:p>
          <w:p w14:paraId="73374D1B" w14:textId="77777777" w:rsidR="00D577C4" w:rsidRPr="00FF76E8" w:rsidRDefault="00D577C4" w:rsidP="00D577C4">
            <w:r w:rsidRPr="00FF76E8">
              <w:t xml:space="preserve">Dále min 4 x 10 </w:t>
            </w:r>
            <w:proofErr w:type="spellStart"/>
            <w:r w:rsidRPr="00FF76E8">
              <w:t>Gbit</w:t>
            </w:r>
            <w:proofErr w:type="spellEnd"/>
            <w:r w:rsidRPr="00FF76E8">
              <w:t>/s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5F953" w14:textId="7EF2576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7646DEBE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C28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36EC" w14:textId="77777777" w:rsidR="00D577C4" w:rsidRPr="00FF76E8" w:rsidRDefault="00D577C4" w:rsidP="00D577C4">
            <w:r w:rsidRPr="00FF76E8">
              <w:t xml:space="preserve">(Porty musí být zpětně kompatibilní také s přepínači FC8/FC16/FC32. Řešit požadované počty portů pomocí </w:t>
            </w:r>
            <w:proofErr w:type="spellStart"/>
            <w:r w:rsidRPr="00FF76E8">
              <w:t>switchů</w:t>
            </w:r>
            <w:proofErr w:type="spellEnd"/>
            <w:r w:rsidRPr="00FF76E8">
              <w:t xml:space="preserve"> či externích konvertorů není povoleno).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BADC9" w14:textId="3210DFB8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5DB89504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206D" w14:textId="77777777" w:rsidR="00D577C4" w:rsidRPr="00FF76E8" w:rsidRDefault="00D577C4" w:rsidP="00D577C4">
            <w:r w:rsidRPr="00FF76E8">
              <w:t>Kapacita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C3BF" w14:textId="77777777" w:rsidR="00D577C4" w:rsidRPr="00FF76E8" w:rsidRDefault="00D577C4" w:rsidP="00D577C4">
            <w:r w:rsidRPr="00FF76E8">
              <w:t xml:space="preserve">Minimálně 100TB čisté kapacity v RAID6 + </w:t>
            </w:r>
            <w:proofErr w:type="spellStart"/>
            <w:r w:rsidRPr="00E95B99">
              <w:rPr>
                <w:lang w:val="en-GB"/>
              </w:rPr>
              <w:t>HotSpare</w:t>
            </w:r>
            <w:proofErr w:type="spellEnd"/>
            <w:r w:rsidRPr="00FF76E8">
              <w:t>, bez užití redukčních algoritmů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66188" w14:textId="4C6357B5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5CF2E0D3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A8E7" w14:textId="77777777" w:rsidR="00D577C4" w:rsidRPr="00FF76E8" w:rsidRDefault="00D577C4" w:rsidP="00D577C4">
            <w:r w:rsidRPr="00FF76E8">
              <w:t>Disky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4F5A" w14:textId="77777777" w:rsidR="00D577C4" w:rsidRPr="00FF76E8" w:rsidRDefault="00D577C4" w:rsidP="00D577C4">
            <w:r w:rsidRPr="00FF76E8">
              <w:t>Požadovaná výše uvedená disková kapacita pole bude realizována dodáním min. 9 ks disků typu NVME či lepší.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E1AB1" w14:textId="1A2887A2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7EC61E48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E766" w14:textId="77777777" w:rsidR="00D577C4" w:rsidRPr="00FF76E8" w:rsidRDefault="00D577C4" w:rsidP="00D577C4">
            <w:r w:rsidRPr="00FF76E8">
              <w:lastRenderedPageBreak/>
              <w:t>Podpora RAID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31B7" w14:textId="77777777" w:rsidR="00D577C4" w:rsidRPr="00FF76E8" w:rsidRDefault="00D577C4" w:rsidP="00D577C4">
            <w:r w:rsidRPr="00FF76E8">
              <w:t>Požadovaná podpora minimálně pro režimy RAID 1, RAID 5, RAID 6 a RAID 10 nebo minimálně DRAID 1, DRAID 5 a DRAID 6.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0DE1F" w14:textId="1FE81344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059C112C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A246" w14:textId="77777777" w:rsidR="00D577C4" w:rsidRPr="00FF76E8" w:rsidRDefault="00D577C4" w:rsidP="00D577C4">
            <w:r w:rsidRPr="00FF76E8">
              <w:t>Šifrování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237C" w14:textId="77777777" w:rsidR="00D577C4" w:rsidRPr="00FF76E8" w:rsidRDefault="00D577C4" w:rsidP="00D577C4">
            <w:r w:rsidRPr="00FF76E8">
              <w:t xml:space="preserve">Je podporována podpora HW šifrování </w:t>
            </w:r>
            <w:proofErr w:type="spellStart"/>
            <w:r w:rsidRPr="00FF76E8">
              <w:t>NVMe</w:t>
            </w:r>
            <w:proofErr w:type="spellEnd"/>
            <w:r w:rsidRPr="00FF76E8">
              <w:t xml:space="preserve"> SSD disků </w:t>
            </w:r>
            <w:proofErr w:type="gramStart"/>
            <w:r w:rsidRPr="00FF76E8">
              <w:t xml:space="preserve">-  </w:t>
            </w:r>
            <w:proofErr w:type="spellStart"/>
            <w:r w:rsidRPr="008D5C58">
              <w:t>Self</w:t>
            </w:r>
            <w:proofErr w:type="gramEnd"/>
            <w:r w:rsidRPr="008D5C58">
              <w:t>-Encrypting</w:t>
            </w:r>
            <w:proofErr w:type="spellEnd"/>
            <w:r w:rsidRPr="00FF76E8">
              <w:t>, případně HW šifrování realizované řadičem pole při zachování požadovaného výkonu pole.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80D88" w14:textId="2537E123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051D1BC5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74B7" w14:textId="77777777" w:rsidR="00D577C4" w:rsidRPr="00FF76E8" w:rsidRDefault="00D577C4" w:rsidP="00D577C4">
            <w:r w:rsidRPr="00FF76E8">
              <w:t xml:space="preserve">Komprese a </w:t>
            </w:r>
            <w:proofErr w:type="spellStart"/>
            <w:r w:rsidRPr="00FF76E8">
              <w:t>Deduplikace</w:t>
            </w:r>
            <w:proofErr w:type="spellEnd"/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5F02" w14:textId="77777777" w:rsidR="00D577C4" w:rsidRPr="00FF76E8" w:rsidRDefault="00D577C4" w:rsidP="00D577C4">
            <w:r w:rsidRPr="00FF76E8">
              <w:t xml:space="preserve">Diskové pole podporuje in-line (HW) kompresi a </w:t>
            </w:r>
            <w:proofErr w:type="spellStart"/>
            <w:r w:rsidRPr="00FF76E8">
              <w:t>deduplikaci</w:t>
            </w:r>
            <w:proofErr w:type="spellEnd"/>
            <w:r w:rsidRPr="00FF76E8">
              <w:t xml:space="preserve"> dat při zachování požadovaného výkonu pole.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E90FC" w14:textId="6BC4AF7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23D65357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F10BC" w14:textId="77777777" w:rsidR="00D577C4" w:rsidRPr="00FF76E8" w:rsidRDefault="00D577C4" w:rsidP="00D577C4">
            <w:r w:rsidRPr="00FF76E8">
              <w:t>Rozšiřitelnost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D0AA" w14:textId="77777777" w:rsidR="00D577C4" w:rsidRPr="00FF76E8" w:rsidRDefault="00D577C4" w:rsidP="00D577C4">
            <w:r w:rsidRPr="00FF76E8">
              <w:t>Diskové pole musí být bez výpadku rozšiřitelné až na min. 12 disků bez expanzního modulu, bez nutnosti dokupovat další řadiče, IO karty či licence.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F7D4" w14:textId="738D3BF4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10B75622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7E37B" w14:textId="77777777" w:rsidR="00D577C4" w:rsidRPr="00FF76E8" w:rsidRDefault="00D577C4" w:rsidP="00D577C4"/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CC57" w14:textId="77777777" w:rsidR="00D577C4" w:rsidRPr="00FF76E8" w:rsidRDefault="00D577C4" w:rsidP="00D577C4">
            <w:r w:rsidRPr="00FF76E8">
              <w:t xml:space="preserve">Dodané pole musí být rozšiřitelné do kapacity min. 220 </w:t>
            </w:r>
            <w:proofErr w:type="spellStart"/>
            <w:r w:rsidRPr="00FF76E8">
              <w:t>TiB</w:t>
            </w:r>
            <w:proofErr w:type="spellEnd"/>
            <w:r w:rsidRPr="00FF76E8">
              <w:t xml:space="preserve"> RAW bez nutnosti pořízení expanzního modulu a bez pořizování dalších licencí. Rozšíření musí být realizováno pouze pomocí přidání disků.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1D363" w14:textId="0C41EF10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5F077C8E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0FAB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119A" w14:textId="77777777" w:rsidR="00D577C4" w:rsidRPr="00FF76E8" w:rsidRDefault="00D577C4" w:rsidP="00D577C4">
            <w:r w:rsidRPr="00FF76E8">
              <w:t xml:space="preserve">Podpora externí </w:t>
            </w:r>
            <w:proofErr w:type="spellStart"/>
            <w:r w:rsidRPr="008D5C58">
              <w:t>storage</w:t>
            </w:r>
            <w:proofErr w:type="spellEnd"/>
            <w:r w:rsidRPr="00FF76E8">
              <w:t xml:space="preserve"> virtualizace pro stávající disková pole a možnost dalšího připojení externích diskových polí od různých výrobců min. pro účely migrace. Seznam podporovaných diskových systému je veřejně dostupný.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E0BCC" w14:textId="587CF02F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6D88B834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3FB5" w14:textId="77777777" w:rsidR="00D577C4" w:rsidRPr="00FF76E8" w:rsidRDefault="00D577C4" w:rsidP="00D577C4">
            <w:r w:rsidRPr="00FF76E8">
              <w:t>Odolnost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E0B7" w14:textId="77777777" w:rsidR="00D577C4" w:rsidRPr="00FF76E8" w:rsidRDefault="00D577C4" w:rsidP="00D577C4">
            <w:r w:rsidRPr="00FF76E8">
              <w:t>Veškeré klíčové komponenty musí být redundantní a pole odolné proti výpadku jednoho napájecího zdroje, řadiče nebo propojovacího kabelu. Tyto prvky musí být vyměnitelné za provozu.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39DC6" w14:textId="4C171DD4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22A0ECAD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4B9A4DA" w14:textId="77777777" w:rsidR="00D577C4" w:rsidRPr="00E95B99" w:rsidRDefault="00D577C4" w:rsidP="00D577C4">
            <w:pPr>
              <w:rPr>
                <w:lang w:val="en-GB"/>
              </w:rPr>
            </w:pPr>
            <w:r w:rsidRPr="00E95B99">
              <w:rPr>
                <w:lang w:val="en-GB"/>
              </w:rPr>
              <w:t>Clustering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F644" w14:textId="77777777" w:rsidR="00D577C4" w:rsidRPr="00FF76E8" w:rsidRDefault="00D577C4" w:rsidP="00D577C4">
            <w:r w:rsidRPr="00FF76E8">
              <w:t xml:space="preserve">Pole musí podporovat funkci „metropolitního klastru diskových polí“, kdy dvě pole v různých lokalitách </w:t>
            </w:r>
            <w:proofErr w:type="gramStart"/>
            <w:r w:rsidRPr="00FF76E8">
              <w:t>tvoří</w:t>
            </w:r>
            <w:proofErr w:type="gramEnd"/>
            <w:r w:rsidRPr="00FF76E8">
              <w:t xml:space="preserve"> jedno virtuální diskové pole.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57BF3" w14:textId="2DE0374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30438275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62B2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02D5" w14:textId="4ABDC793" w:rsidR="00D577C4" w:rsidRPr="00FF76E8" w:rsidRDefault="00D577C4" w:rsidP="00D577C4">
            <w:r w:rsidRPr="00FF76E8">
              <w:t xml:space="preserve">Cluster diskových polí musí podporovat automatický transparentní </w:t>
            </w:r>
            <w:r w:rsidRPr="00E95B99">
              <w:rPr>
                <w:lang w:val="en-GB"/>
              </w:rPr>
              <w:t>failover</w:t>
            </w:r>
            <w:r w:rsidRPr="00FF76E8"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879BF" w14:textId="0DB5F398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7DEA17E1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95E7" w14:textId="77777777" w:rsidR="00D577C4" w:rsidRPr="00215692" w:rsidRDefault="00D577C4" w:rsidP="00D577C4">
            <w:r w:rsidRPr="00215692">
              <w:t>Odolnost proti ransomware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78C4" w14:textId="1B6ADDBA" w:rsidR="00D577C4" w:rsidRPr="00215692" w:rsidRDefault="00D577C4" w:rsidP="00D577C4">
            <w:r w:rsidRPr="00215692">
              <w:t xml:space="preserve">Pole musí podporovat funkci ochrany proti ransomware útokům nativní funkcionalitou nabízeného pole v rámci jeho funkcionalit. Řešení z aplikační vrstvy pomocí aplikací třetích stran není přípustné. Řešení musí být pro tento účel jasně popsané a určené, např. ochrana </w:t>
            </w:r>
            <w:proofErr w:type="spellStart"/>
            <w:r w:rsidRPr="00215692">
              <w:t>LUNu</w:t>
            </w:r>
            <w:proofErr w:type="spellEnd"/>
            <w:r w:rsidRPr="00215692">
              <w:t xml:space="preserve"> pouze nastavením do </w:t>
            </w:r>
            <w:proofErr w:type="spellStart"/>
            <w:r w:rsidRPr="008D5C58">
              <w:t>read-only</w:t>
            </w:r>
            <w:proofErr w:type="spellEnd"/>
            <w:r w:rsidRPr="00215692">
              <w:t xml:space="preserve"> modu není dostatečná pro splnění tohoto požadavku. </w:t>
            </w:r>
            <w:r w:rsidRPr="00215692">
              <w:lastRenderedPageBreak/>
              <w:t>Tuto skutečnost prokáže prodávající doložením odkazu do dokumentace výrobce diskového pole.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CB35E" w14:textId="184EBC4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lastRenderedPageBreak/>
              <w:t>[doplní dodavatel]</w:t>
            </w:r>
          </w:p>
        </w:tc>
      </w:tr>
      <w:tr w:rsidR="00D577C4" w:rsidRPr="00FF76E8" w14:paraId="77871B88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00F6" w14:textId="77777777" w:rsidR="00D577C4" w:rsidRPr="00FF76E8" w:rsidRDefault="00D577C4" w:rsidP="00D577C4">
            <w:r w:rsidRPr="00FF76E8">
              <w:t>SW Funkce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9856" w14:textId="77777777" w:rsidR="00D577C4" w:rsidRPr="00FF76E8" w:rsidRDefault="00D577C4" w:rsidP="00D577C4">
            <w:r w:rsidRPr="00FF76E8">
              <w:t xml:space="preserve">Pole musí podporovat funkci pro On-line </w:t>
            </w:r>
            <w:proofErr w:type="spellStart"/>
            <w:r w:rsidRPr="00FF76E8">
              <w:t>bezvýpadkovou</w:t>
            </w:r>
            <w:proofErr w:type="spellEnd"/>
            <w:r w:rsidRPr="00FF76E8">
              <w:t xml:space="preserve"> expanzi LUN.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8F336" w14:textId="1F9AA4A6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600BBCC9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5382419" w14:textId="77777777" w:rsidR="00D577C4" w:rsidRPr="00FF76E8" w:rsidRDefault="00D577C4" w:rsidP="00D577C4"/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97F1" w14:textId="77777777" w:rsidR="00D577C4" w:rsidRPr="00FF76E8" w:rsidRDefault="00D577C4" w:rsidP="00D577C4">
            <w:r w:rsidRPr="00FF76E8">
              <w:t>Pole musí obsahovat funkci pro asynchronní i synchronní replikaci dat, bez licenčních omezení na kapacitu.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ACF9E" w14:textId="0AAB4382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4152800B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D56436F" w14:textId="77777777" w:rsidR="00D577C4" w:rsidRPr="00FF76E8" w:rsidRDefault="00D577C4" w:rsidP="00D577C4"/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E00D" w14:textId="77777777" w:rsidR="00D577C4" w:rsidRPr="00FF76E8" w:rsidRDefault="00D577C4" w:rsidP="00D577C4">
            <w:r w:rsidRPr="00FF76E8">
              <w:t>Firmware všech komponent diskového pole lze aktualizovat za běhu, bez dopadu na provoz.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DB0" w14:textId="6749857A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1919E1EB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5070E4D" w14:textId="77777777" w:rsidR="00D577C4" w:rsidRPr="00FF76E8" w:rsidRDefault="00D577C4" w:rsidP="00D577C4"/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D74" w14:textId="77777777" w:rsidR="00D577C4" w:rsidRPr="00FF76E8" w:rsidRDefault="00D577C4" w:rsidP="00D577C4">
            <w:r w:rsidRPr="00FF76E8">
              <w:t>Management diskového pole plně podporuje protokol IPv4 i IPv6.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43ECC" w14:textId="0A927C74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04479220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0FCA4A1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6711" w14:textId="77777777" w:rsidR="00D577C4" w:rsidRPr="00FF76E8" w:rsidRDefault="00D577C4" w:rsidP="00D577C4">
            <w:r w:rsidRPr="00FF76E8">
              <w:t>Vzdálený management diskového pole s grafickým rozhraním (GUI) dostupným přes HTTPS z webových prohlížečů (</w:t>
            </w:r>
            <w:proofErr w:type="spellStart"/>
            <w:r w:rsidRPr="008D5C58">
              <w:t>Edge</w:t>
            </w:r>
            <w:proofErr w:type="spellEnd"/>
            <w:r w:rsidRPr="00FF76E8">
              <w:t xml:space="preserve">, Chrome, </w:t>
            </w:r>
            <w:proofErr w:type="spellStart"/>
            <w:r w:rsidRPr="008D5C58">
              <w:t>FireFox</w:t>
            </w:r>
            <w:proofErr w:type="spellEnd"/>
            <w:r w:rsidRPr="00FF76E8">
              <w:t xml:space="preserve"> apod.) na běžných platformách OS Windows, Linux bez nároku na licence.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2C1F5" w14:textId="30BD2D88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4853DD83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8BD78FE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77ED" w14:textId="77777777" w:rsidR="00D577C4" w:rsidRPr="00FF76E8" w:rsidRDefault="00D577C4" w:rsidP="00D577C4">
            <w:r w:rsidRPr="00FF76E8">
              <w:t>Vzdálený management diskového pole lze provádět i přes příkazovou řádku CLI.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075CC" w14:textId="6488878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7BA13811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465D297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C930" w14:textId="77777777" w:rsidR="00D577C4" w:rsidRPr="00FF76E8" w:rsidRDefault="00D577C4" w:rsidP="00D577C4">
            <w:r w:rsidRPr="00FF76E8">
              <w:t>Odesílání stavových a chybových hlášení emailem.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F2A93" w14:textId="64C35C8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6D7CC6C4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F0EF3D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FC29" w14:textId="77777777" w:rsidR="00D577C4" w:rsidRPr="00FF76E8" w:rsidRDefault="00D577C4" w:rsidP="00D577C4">
            <w:r w:rsidRPr="00FF76E8">
              <w:t xml:space="preserve">Možnost přímého reportování stavu a chyb dodavateli s proaktivním </w:t>
            </w:r>
            <w:proofErr w:type="gramStart"/>
            <w:r w:rsidRPr="00FF76E8">
              <w:t>vyhodnocováním - nastavitelná</w:t>
            </w:r>
            <w:proofErr w:type="gramEnd"/>
            <w:r w:rsidRPr="00FF76E8">
              <w:t xml:space="preserve"> funkce s možností zapnutí nebo vypnutí.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47442" w14:textId="35C223E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2278AEC8" w14:textId="77777777" w:rsidTr="00A605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62FB2A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A4842" w14:textId="66078E85" w:rsidR="00D577C4" w:rsidRPr="00FF76E8" w:rsidRDefault="00D577C4" w:rsidP="00D577C4">
            <w:r w:rsidRPr="00E1060B">
              <w:t>Součástí dodávky musí být licence na veškeré poptávané funkce, osazené porty, řadiče, disky a přístupové protokoly bez omezení na kapacitu, počet disků a expanzních jednotek, či počet připojených serverů.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2E92F" w14:textId="73E9165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123A7703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66E22F48" w14:textId="26CD29ED" w:rsidR="00D577C4" w:rsidRPr="00FF76E8" w:rsidRDefault="00D577C4" w:rsidP="00D577C4">
            <w:r w:rsidRPr="00FF76E8">
              <w:t>Kompatibilita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D485" w14:textId="77777777" w:rsidR="00D577C4" w:rsidRPr="00FF76E8" w:rsidRDefault="00D577C4" w:rsidP="00D577C4">
            <w:r w:rsidRPr="00FF76E8">
              <w:t>Podpora protokolu min. SNMPv2 a vyšší.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1B35B" w14:textId="500BAA67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18DAD402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7F47678" w14:textId="0513B1E5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C544" w14:textId="77777777" w:rsidR="00D577C4" w:rsidRPr="00FF76E8" w:rsidRDefault="00D577C4" w:rsidP="00D577C4">
            <w:r w:rsidRPr="00FF76E8">
              <w:t>Plná kompatibilita s </w:t>
            </w:r>
            <w:proofErr w:type="spellStart"/>
            <w:r w:rsidRPr="00FF76E8">
              <w:t>VMware</w:t>
            </w:r>
            <w:proofErr w:type="spellEnd"/>
            <w:r w:rsidRPr="00FF76E8">
              <w:t xml:space="preserve"> </w:t>
            </w:r>
            <w:proofErr w:type="spellStart"/>
            <w:r w:rsidRPr="00FF76E8">
              <w:t>vSphere</w:t>
            </w:r>
            <w:proofErr w:type="spellEnd"/>
            <w:r w:rsidRPr="00FF76E8">
              <w:t xml:space="preserve"> 7.x a vyššími včetně VAAI, VASA a VVOL integrací, Microsoft Windows Server 2016 a vyšší včetně Microsoft VSS podpory, podpora Hyper-V.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99C38" w14:textId="6A95094E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1AAD62D9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E040507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AF24" w14:textId="77777777" w:rsidR="00D577C4" w:rsidRPr="00FF76E8" w:rsidRDefault="00D577C4" w:rsidP="00D577C4">
            <w:r w:rsidRPr="00FF76E8">
              <w:t xml:space="preserve">Podpora pro RDM připojení do </w:t>
            </w:r>
            <w:proofErr w:type="spellStart"/>
            <w:r w:rsidRPr="00FF76E8">
              <w:t>VMWare</w:t>
            </w:r>
            <w:proofErr w:type="spellEnd"/>
            <w:r w:rsidRPr="00FF76E8">
              <w:t xml:space="preserve"> </w:t>
            </w:r>
            <w:proofErr w:type="spellStart"/>
            <w:r w:rsidRPr="00FF76E8">
              <w:t>vSphere</w:t>
            </w:r>
            <w:proofErr w:type="spellEnd"/>
            <w:r w:rsidRPr="00FF76E8">
              <w:t xml:space="preserve"> 7.x pro Microsoft SQL server Cluster.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8CA80" w14:textId="7292F802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353CFFD4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EA37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E91E" w14:textId="77777777" w:rsidR="00D577C4" w:rsidRPr="00FF76E8" w:rsidRDefault="00D577C4" w:rsidP="00D577C4">
            <w:r w:rsidRPr="00FF76E8">
              <w:t xml:space="preserve">Nabízené řešení musí být plně kompatibilní s </w:t>
            </w:r>
            <w:proofErr w:type="spellStart"/>
            <w:r w:rsidRPr="00FF76E8">
              <w:t>VMware</w:t>
            </w:r>
            <w:proofErr w:type="spellEnd"/>
            <w:r w:rsidRPr="00FF76E8">
              <w:t xml:space="preserve"> Metro </w:t>
            </w:r>
            <w:proofErr w:type="spellStart"/>
            <w:r w:rsidRPr="008D5C58">
              <w:t>Storage</w:t>
            </w:r>
            <w:proofErr w:type="spellEnd"/>
            <w:r w:rsidRPr="00FF76E8">
              <w:t xml:space="preserve"> Cluster funkcionalitou, </w:t>
            </w:r>
            <w:r w:rsidRPr="00FF76E8">
              <w:lastRenderedPageBreak/>
              <w:t xml:space="preserve">tzn. musí být dohledatelné v matici kompatibility na stránkách </w:t>
            </w:r>
            <w:proofErr w:type="spellStart"/>
            <w:r w:rsidRPr="00FF76E8">
              <w:t>VMware</w:t>
            </w:r>
            <w:proofErr w:type="spellEnd"/>
            <w:r w:rsidRPr="00FF76E8"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9F306" w14:textId="0B415C8A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lastRenderedPageBreak/>
              <w:t>[doplní dodavatel]</w:t>
            </w:r>
          </w:p>
        </w:tc>
      </w:tr>
      <w:tr w:rsidR="00D577C4" w:rsidRPr="00FF76E8" w14:paraId="03C957BF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28E8" w14:textId="77777777" w:rsidR="00D577C4" w:rsidRPr="00FF76E8" w:rsidRDefault="00D577C4" w:rsidP="00D577C4">
            <w:r w:rsidRPr="00FF76E8">
              <w:t>Formát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0B4C" w14:textId="77777777" w:rsidR="00D577C4" w:rsidRPr="00FF76E8" w:rsidRDefault="00D577C4" w:rsidP="00D577C4">
            <w:r w:rsidRPr="00FF76E8">
              <w:t>Diskové pole je uzpůsobené pro montáž do standardního rozvaděče 19“ (je v provedení „</w:t>
            </w:r>
            <w:r w:rsidRPr="00E95B99">
              <w:rPr>
                <w:lang w:val="en-GB"/>
              </w:rPr>
              <w:t>rack</w:t>
            </w:r>
            <w:r w:rsidRPr="00FF76E8">
              <w:t>“). Velikost max. 2U.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B333C" w14:textId="6587DEB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48E0C0D3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F0C8" w14:textId="77777777" w:rsidR="00D577C4" w:rsidRPr="00FF76E8" w:rsidRDefault="00D577C4" w:rsidP="00D577C4"/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23EA" w14:textId="77777777" w:rsidR="00D577C4" w:rsidRPr="00FF76E8" w:rsidRDefault="00D577C4" w:rsidP="00D577C4">
            <w:r w:rsidRPr="00FF76E8">
              <w:t xml:space="preserve">Součástí dodávky je </w:t>
            </w:r>
            <w:proofErr w:type="spellStart"/>
            <w:r w:rsidRPr="008D5C58">
              <w:t>rack</w:t>
            </w:r>
            <w:proofErr w:type="spellEnd"/>
            <w:r w:rsidRPr="00FF76E8">
              <w:t xml:space="preserve"> </w:t>
            </w:r>
            <w:proofErr w:type="spellStart"/>
            <w:r w:rsidRPr="00FF76E8">
              <w:t>mount</w:t>
            </w:r>
            <w:proofErr w:type="spellEnd"/>
            <w:r w:rsidRPr="00FF76E8">
              <w:t xml:space="preserve"> </w:t>
            </w:r>
            <w:proofErr w:type="spellStart"/>
            <w:r w:rsidRPr="00FF76E8">
              <w:t>kit</w:t>
            </w:r>
            <w:proofErr w:type="spellEnd"/>
            <w:r w:rsidRPr="00FF76E8">
              <w:t xml:space="preserve"> včetně veškerého vybavení (napájecí kabely apod.) nezbytného pro montáž do rozvaděče.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79A21" w14:textId="28770DD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19D41B7C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3A83" w14:textId="430677EC" w:rsidR="00D577C4" w:rsidRPr="00FF76E8" w:rsidRDefault="00D577C4" w:rsidP="00D577C4">
            <w:r w:rsidRPr="00C73D17">
              <w:t>Záruka a technická podpora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A7F3" w14:textId="1E1293B3" w:rsidR="00D577C4" w:rsidRPr="00FF76E8" w:rsidRDefault="00D577C4" w:rsidP="00D577C4">
            <w:r w:rsidRPr="00FF76E8">
              <w:t>Záruka</w:t>
            </w:r>
            <w:r>
              <w:t xml:space="preserve"> NBD</w:t>
            </w:r>
            <w:r w:rsidRPr="00FF76E8">
              <w:t xml:space="preserve"> na minimálně 5 let s minimální dostupností podpory pro možnost nahlášení incidentu v režimu 24x7 s reakcí technika a odstraněním závady maximálně do následujícího pracovního dne od nahlášení, včetně SW podpory, která umožňuje přístup k novým verzím FW, opravným patchům.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718ED" w14:textId="7A5B776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2BCEE8D0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2049" w14:textId="77777777" w:rsidR="00D577C4" w:rsidRPr="00FF76E8" w:rsidRDefault="00D577C4" w:rsidP="00D577C4">
            <w:r w:rsidRPr="00FF76E8">
              <w:t xml:space="preserve">Energetická účinnost zdroje 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9239" w14:textId="77777777" w:rsidR="00D577C4" w:rsidRPr="00FF76E8" w:rsidRDefault="00D577C4" w:rsidP="00D577C4">
            <w:r w:rsidRPr="00FF76E8">
              <w:t xml:space="preserve">Zdroj musí splňovat požadavky na certifikaci energetické účinnosti, např. ECOS </w:t>
            </w:r>
            <w:proofErr w:type="spellStart"/>
            <w:r w:rsidRPr="00FF76E8">
              <w:t>Consulting</w:t>
            </w:r>
            <w:proofErr w:type="spellEnd"/>
            <w:r w:rsidRPr="00FF76E8">
              <w:t xml:space="preserve"> 80 Plus (min. </w:t>
            </w:r>
            <w:proofErr w:type="spellStart"/>
            <w:r w:rsidRPr="00FF76E8">
              <w:t>Platinum</w:t>
            </w:r>
            <w:proofErr w:type="spellEnd"/>
            <w:r w:rsidRPr="00FF76E8">
              <w:t xml:space="preserve">), popř. je nutno doložit, že mají při napětí 230V účinnost min. </w:t>
            </w:r>
            <w:proofErr w:type="gramStart"/>
            <w:r w:rsidRPr="00FF76E8">
              <w:t>94%</w:t>
            </w:r>
            <w:proofErr w:type="gramEnd"/>
            <w:r w:rsidRPr="00FF76E8"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54585E" w14:textId="22018DE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229FC04F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4529" w14:textId="77777777" w:rsidR="00D577C4" w:rsidRPr="00FF76E8" w:rsidRDefault="00D577C4" w:rsidP="00D577C4">
            <w:r w:rsidRPr="00FF76E8">
              <w:t>Potvrzení SLA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0851" w14:textId="10BC6A9A" w:rsidR="00D577C4" w:rsidRPr="00FF76E8" w:rsidRDefault="00D577C4" w:rsidP="00D577C4">
            <w:r>
              <w:t xml:space="preserve">Potvrzení dokládá, že zboží bude nakoupeno a </w:t>
            </w:r>
            <w:proofErr w:type="spellStart"/>
            <w:r>
              <w:t>servisovatelné</w:t>
            </w:r>
            <w:proofErr w:type="spellEnd"/>
            <w:r>
              <w:t xml:space="preserve"> v ČR přímo výrobcem zařízení v požadované kvalitě a rychlosti, nikoliv pouze </w:t>
            </w:r>
            <w:proofErr w:type="spellStart"/>
            <w:r>
              <w:t>ressellerem</w:t>
            </w:r>
            <w:proofErr w:type="spellEnd"/>
            <w:r>
              <w:t xml:space="preserve"> a musí obsahovat potvrzení o legálnosti přístupu k firmware.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3DDC7" w14:textId="30ACBF3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FF76E8" w14:paraId="64DB0263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16632" w14:textId="77777777" w:rsidR="00D577C4" w:rsidRPr="00FF76E8" w:rsidRDefault="00D577C4" w:rsidP="00D577C4">
            <w:r w:rsidRPr="00FF76E8">
              <w:t> Zboží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81A6" w14:textId="27525C01" w:rsidR="00D577C4" w:rsidRPr="00FF76E8" w:rsidRDefault="00D577C4" w:rsidP="00D577C4">
            <w:r w:rsidRPr="00FF76E8">
              <w:t xml:space="preserve">Veškeré dodané zařízení musí být nové, nepoužité, určeno pro český trh, u výrobce zaregistrované na </w:t>
            </w:r>
            <w:r>
              <w:t>kupujícího.</w:t>
            </w:r>
            <w:r w:rsidRPr="00FF76E8">
              <w:t xml:space="preserve"> Registraci musí být možné ověřit po zadání sériového čísla na www stránkách výrobce.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B651" w14:textId="228FCB0F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</w:tbl>
    <w:p w14:paraId="397A7D41" w14:textId="563A8831" w:rsidR="000A54EF" w:rsidRDefault="000A54EF"/>
    <w:p w14:paraId="1E879C87" w14:textId="77777777" w:rsidR="000A54EF" w:rsidRDefault="000A54EF">
      <w:r>
        <w:br w:type="page"/>
      </w:r>
    </w:p>
    <w:p w14:paraId="645C70D2" w14:textId="258DF71E" w:rsidR="00CA1569" w:rsidRDefault="00CA1569" w:rsidP="00CA1569">
      <w:pPr>
        <w:rPr>
          <w:rFonts w:cstheme="minorHAnsi"/>
          <w:b/>
          <w:bCs/>
          <w:kern w:val="2"/>
          <w:u w:val="single"/>
          <w14:ligatures w14:val="standardContextual"/>
        </w:rPr>
      </w:pPr>
      <w:r w:rsidRPr="00CA1569">
        <w:rPr>
          <w:rFonts w:cstheme="minorHAnsi"/>
          <w:b/>
          <w:bCs/>
          <w:kern w:val="2"/>
          <w:u w:val="single"/>
          <w14:ligatures w14:val="standardContextual"/>
        </w:rPr>
        <w:lastRenderedPageBreak/>
        <w:t>Diskové pole NAS</w:t>
      </w:r>
    </w:p>
    <w:p w14:paraId="410B8355" w14:textId="486DB1E7" w:rsidR="00CA1569" w:rsidRPr="00CA1569" w:rsidRDefault="00CA1569" w:rsidP="00CA1569">
      <w:pPr>
        <w:rPr>
          <w:rFonts w:cstheme="minorHAnsi"/>
          <w:b/>
          <w:bCs/>
          <w:kern w:val="2"/>
          <w:u w:val="single"/>
          <w14:ligatures w14:val="standardContextual"/>
        </w:rPr>
      </w:pPr>
      <w:r>
        <w:rPr>
          <w:rFonts w:cstheme="minorHAnsi"/>
          <w:b/>
          <w:bCs/>
          <w:kern w:val="2"/>
          <w:u w:val="single"/>
          <w14:ligatures w14:val="standardContextual"/>
        </w:rPr>
        <w:t>Počet ks: 1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4445"/>
        <w:gridCol w:w="3064"/>
      </w:tblGrid>
      <w:tr w:rsidR="00CA1569" w:rsidRPr="00CA1569" w14:paraId="2E4747DD" w14:textId="77777777" w:rsidTr="00BE01D0">
        <w:trPr>
          <w:trHeight w:val="312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61214C" w14:textId="77777777" w:rsidR="00CA1569" w:rsidRPr="00CA1569" w:rsidRDefault="00CA1569" w:rsidP="00CA1569">
            <w:pPr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 xml:space="preserve">Konkrétní </w:t>
            </w:r>
            <w:r w:rsidRPr="00CA1569">
              <w:rPr>
                <w:rFonts w:cstheme="minorHAnsi"/>
                <w:kern w:val="2"/>
                <w:shd w:val="clear" w:color="auto" w:fill="C5E0B3" w:themeFill="accent6" w:themeFillTint="66"/>
                <w14:ligatures w14:val="standardContextual"/>
              </w:rPr>
              <w:t>specifikace nabízeného zboží</w:t>
            </w:r>
          </w:p>
        </w:tc>
      </w:tr>
      <w:tr w:rsidR="00CA1569" w:rsidRPr="00CA1569" w14:paraId="42604C24" w14:textId="77777777" w:rsidTr="005474C0">
        <w:trPr>
          <w:trHeight w:val="624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9CA84C" w14:textId="77777777" w:rsidR="00CA1569" w:rsidRPr="00CA1569" w:rsidRDefault="00CA1569" w:rsidP="00CA1569">
            <w:pPr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>Model – typové/výrobní označení: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6299" w14:textId="2CA0BC96" w:rsidR="00CA1569" w:rsidRPr="007A0ED4" w:rsidRDefault="009C50F9" w:rsidP="00CA1569">
            <w:pPr>
              <w:rPr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 [doplní dodavatel]</w:t>
            </w:r>
          </w:p>
        </w:tc>
      </w:tr>
      <w:tr w:rsidR="00CA1569" w:rsidRPr="00CA1569" w14:paraId="21868920" w14:textId="77777777" w:rsidTr="000A03A5">
        <w:trPr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355E2A4" w14:textId="77777777" w:rsidR="00CA1569" w:rsidRPr="00CA1569" w:rsidRDefault="00CA1569" w:rsidP="00CA1569">
            <w:pPr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>Výrobce:</w:t>
            </w:r>
          </w:p>
        </w:tc>
        <w:tc>
          <w:tcPr>
            <w:tcW w:w="7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4DBA" w14:textId="2D6F98B1" w:rsidR="00CA1569" w:rsidRPr="00CA1569" w:rsidRDefault="00CA1569" w:rsidP="00CA1569">
            <w:pPr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> </w:t>
            </w:r>
            <w:r w:rsidR="009C50F9" w:rsidRPr="00F97B62">
              <w:t> </w:t>
            </w:r>
            <w:r w:rsidR="009C50F9" w:rsidRPr="007A0ED4">
              <w:rPr>
                <w:highlight w:val="yellow"/>
              </w:rPr>
              <w:t>[doplní dodavatel]</w:t>
            </w:r>
          </w:p>
        </w:tc>
      </w:tr>
      <w:tr w:rsidR="00E12BBB" w:rsidRPr="00CA1569" w14:paraId="6A583AC3" w14:textId="77777777" w:rsidTr="00731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A173C8F" w14:textId="35362297" w:rsidR="00E12BBB" w:rsidRPr="00CA1569" w:rsidRDefault="00E12BBB" w:rsidP="00E12BBB">
            <w:pPr>
              <w:rPr>
                <w:rFonts w:cstheme="minorHAnsi"/>
                <w:kern w:val="2"/>
                <w14:ligatures w14:val="standardContextual"/>
              </w:rPr>
            </w:pPr>
            <w:r w:rsidRPr="00850ED9">
              <w:t>Parametr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87B1FEE" w14:textId="5451E9E9" w:rsidR="00E12BBB" w:rsidRPr="00CA1569" w:rsidRDefault="00E12BBB" w:rsidP="00E12BBB">
            <w:pPr>
              <w:rPr>
                <w:rFonts w:cstheme="minorHAnsi"/>
                <w:kern w:val="2"/>
                <w14:ligatures w14:val="standardContextual"/>
              </w:rPr>
            </w:pPr>
            <w:r w:rsidRPr="00850ED9">
              <w:t>Požadavek zadavatele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684A91B" w14:textId="77750254" w:rsidR="00E12BBB" w:rsidRPr="00CA1569" w:rsidRDefault="00E12BBB" w:rsidP="00215692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850ED9">
              <w:t>ANO / Lepší parametry</w:t>
            </w:r>
          </w:p>
        </w:tc>
      </w:tr>
      <w:tr w:rsidR="00D577C4" w:rsidRPr="00CA1569" w14:paraId="32FFAFFF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2F65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Typ provedení 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E0664" w14:textId="77777777" w:rsidR="00D577C4" w:rsidRPr="00CA1569" w:rsidRDefault="00D577C4" w:rsidP="00D577C4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Provedení k instalaci do 19" racku, min. 16x disků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7F5DA" w14:textId="1C294030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32A1C9F6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9099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Typ diskového pole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F194" w14:textId="77777777" w:rsidR="00D577C4" w:rsidRPr="00CA1569" w:rsidRDefault="00D577C4" w:rsidP="00D577C4">
            <w:pPr>
              <w:spacing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 xml:space="preserve">Diskové pole typu HDD, </w:t>
            </w:r>
            <w:r w:rsidRPr="00CA1569">
              <w:rPr>
                <w:rFonts w:eastAsia="Arial" w:cstheme="minorHAnsi"/>
                <w:kern w:val="2"/>
                <w14:ligatures w14:val="standardContextual"/>
              </w:rPr>
              <w:t>řešení je koncipováno jako HW, SW a FW od jednoho výrobce</w:t>
            </w:r>
            <w:r w:rsidRPr="00CA1569">
              <w:rPr>
                <w:rFonts w:cstheme="minorHAnsi"/>
                <w:kern w:val="2"/>
                <w14:ligatures w14:val="standardContextual"/>
              </w:rPr>
              <w:t>, budou dodány disky 2.5” nebo 3.5“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2BD38" w14:textId="75904009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06165962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BA30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Řadiče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7DEC" w14:textId="725969BA" w:rsidR="00D577C4" w:rsidRPr="00CA1569" w:rsidRDefault="00D577C4" w:rsidP="00D577C4">
            <w:pPr>
              <w:spacing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Pole disponuje minimálně dvěma diskovými řadiči v režimu vysoké dostupnosti</w:t>
            </w:r>
            <w:r>
              <w:rPr>
                <w:rFonts w:cstheme="minorHAnsi"/>
                <w:color w:val="000000"/>
                <w:kern w:val="2"/>
                <w14:ligatures w14:val="standardContextual"/>
              </w:rPr>
              <w:t>,</w:t>
            </w: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alespoň</w:t>
            </w:r>
            <w:r>
              <w:rPr>
                <w:rFonts w:cstheme="minorHAnsi"/>
                <w:color w:val="000000"/>
                <w:kern w:val="2"/>
                <w14:ligatures w14:val="standardContextual"/>
              </w:rPr>
              <w:t xml:space="preserve"> </w:t>
            </w: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(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Active-Pasive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). Každý řadič může, přistupovat ke každému LUN, ne ALUA.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8497" w14:textId="39F587DD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20AEF38B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922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RAM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32BD" w14:textId="77777777" w:rsidR="00D577C4" w:rsidRPr="00CA1569" w:rsidRDefault="00D577C4" w:rsidP="00D577C4">
            <w:pPr>
              <w:spacing w:after="0" w:line="256" w:lineRule="auto"/>
              <w:rPr>
                <w:color w:val="000000"/>
                <w:kern w:val="2"/>
                <w14:ligatures w14:val="standardContextual"/>
              </w:rPr>
            </w:pPr>
            <w:r w:rsidRPr="00CA1569">
              <w:rPr>
                <w:color w:val="000000" w:themeColor="text1"/>
                <w:kern w:val="2"/>
                <w14:ligatures w14:val="standardContextual"/>
              </w:rPr>
              <w:t xml:space="preserve">Minimálně 64 GB typu RAM ECC (nikoliv SSD </w:t>
            </w:r>
            <w:proofErr w:type="spellStart"/>
            <w:r w:rsidRPr="00CA1569">
              <w:rPr>
                <w:color w:val="000000" w:themeColor="text1"/>
                <w:kern w:val="2"/>
                <w14:ligatures w14:val="standardContextual"/>
              </w:rPr>
              <w:t>cache</w:t>
            </w:r>
            <w:proofErr w:type="spellEnd"/>
            <w:r w:rsidRPr="00CA1569">
              <w:rPr>
                <w:color w:val="000000" w:themeColor="text1"/>
                <w:kern w:val="2"/>
                <w14:ligatures w14:val="standardContextual"/>
              </w:rPr>
              <w:t xml:space="preserve">) 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F5364" w14:textId="1B6A0706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6D96F352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CCE9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Cache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EEBB0" w14:textId="6D9E40B2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Podpora 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mezipaměti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pro čtení/zápis:</w:t>
            </w:r>
          </w:p>
          <w:p w14:paraId="7604837E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Podpora 2,5" SATA SSD, Podpora disků SSD M.2 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NVMe</w:t>
            </w:r>
            <w:proofErr w:type="spellEnd"/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580B2" w14:textId="4D9C2D92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4093FA7C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75A4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kern w:val="2"/>
                <w14:ligatures w14:val="standardContextual"/>
              </w:rPr>
            </w:pPr>
            <w:proofErr w:type="spellStart"/>
            <w:r w:rsidRPr="00CA1569">
              <w:rPr>
                <w:rFonts w:cstheme="minorHAnsi"/>
                <w:kern w:val="2"/>
                <w14:ligatures w14:val="standardContextual"/>
              </w:rPr>
              <w:t>Mgmt</w:t>
            </w:r>
            <w:proofErr w:type="spellEnd"/>
            <w:r w:rsidRPr="00CA1569">
              <w:rPr>
                <w:rFonts w:cstheme="minorHAnsi"/>
                <w:kern w:val="2"/>
                <w14:ligatures w14:val="standardContextual"/>
              </w:rPr>
              <w:t xml:space="preserve"> Port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014C" w14:textId="77777777" w:rsidR="00D577C4" w:rsidRPr="00CA1569" w:rsidRDefault="00D577C4" w:rsidP="00D577C4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 xml:space="preserve">Konektivita řadiče minimálně 1x1 </w:t>
            </w:r>
            <w:proofErr w:type="spellStart"/>
            <w:r w:rsidRPr="00CA1569">
              <w:rPr>
                <w:rFonts w:cstheme="minorHAnsi"/>
                <w:kern w:val="2"/>
                <w14:ligatures w14:val="standardContextual"/>
              </w:rPr>
              <w:t>Gbps</w:t>
            </w:r>
            <w:proofErr w:type="spellEnd"/>
            <w:r w:rsidRPr="00CA1569">
              <w:rPr>
                <w:rFonts w:cstheme="minorHAnsi"/>
                <w:kern w:val="2"/>
                <w14:ligatures w14:val="standardContextual"/>
              </w:rPr>
              <w:t xml:space="preserve"> (RJ45) pro management.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DAFF5" w14:textId="7B8D234F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09237F9F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2E88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>LAN Porty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BEE4" w14:textId="42C73A75" w:rsidR="00D577C4" w:rsidRPr="00CA1569" w:rsidRDefault="00D577C4" w:rsidP="00D577C4">
            <w:pPr>
              <w:spacing w:line="240" w:lineRule="auto"/>
              <w:rPr>
                <w:kern w:val="2"/>
                <w:lang w:val="en-US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M</w:t>
            </w:r>
            <w:r w:rsidRPr="00CA1569">
              <w:rPr>
                <w:rFonts w:cstheme="minorHAnsi"/>
                <w:kern w:val="2"/>
                <w14:ligatures w14:val="standardContextual"/>
              </w:rPr>
              <w:t xml:space="preserve">in 4 x 1 </w:t>
            </w:r>
            <w:proofErr w:type="spellStart"/>
            <w:r w:rsidRPr="00CA1569">
              <w:rPr>
                <w:rFonts w:cstheme="minorHAnsi"/>
                <w:kern w:val="2"/>
                <w14:ligatures w14:val="standardContextual"/>
              </w:rPr>
              <w:t>Gbit</w:t>
            </w:r>
            <w:proofErr w:type="spellEnd"/>
            <w:r w:rsidRPr="00CA1569">
              <w:rPr>
                <w:rFonts w:cstheme="minorHAnsi"/>
                <w:kern w:val="2"/>
                <w14:ligatures w14:val="standardContextual"/>
              </w:rPr>
              <w:t>/s</w:t>
            </w:r>
            <w:r>
              <w:rPr>
                <w:rFonts w:cstheme="minorHAnsi"/>
                <w:kern w:val="2"/>
                <w14:ligatures w14:val="standardContextual"/>
              </w:rPr>
              <w:t xml:space="preserve"> </w:t>
            </w:r>
            <w:r w:rsidRPr="00CA1569">
              <w:rPr>
                <w:rFonts w:cstheme="minorHAnsi"/>
                <w:kern w:val="2"/>
                <w14:ligatures w14:val="standardContextual"/>
              </w:rPr>
              <w:t>(RJ45)</w:t>
            </w:r>
            <w:r>
              <w:rPr>
                <w:rFonts w:cstheme="minorHAnsi"/>
                <w:kern w:val="2"/>
                <w14:ligatures w14:val="standardContextual"/>
              </w:rPr>
              <w:br/>
              <w:t>M</w:t>
            </w:r>
            <w:r w:rsidRPr="00CA1569">
              <w:rPr>
                <w:kern w:val="2"/>
                <w:lang w:val="en-US"/>
                <w14:ligatures w14:val="standardContextual"/>
              </w:rPr>
              <w:t>in 2 x 10 Gbit/s</w:t>
            </w:r>
            <w:r>
              <w:rPr>
                <w:kern w:val="2"/>
                <w:lang w:val="en-US"/>
                <w14:ligatures w14:val="standardContextual"/>
              </w:rPr>
              <w:t xml:space="preserve"> </w:t>
            </w:r>
            <w:r w:rsidRPr="00CA1569">
              <w:rPr>
                <w:rFonts w:cstheme="minorHAnsi"/>
                <w:kern w:val="2"/>
                <w14:ligatures w14:val="standardContextual"/>
              </w:rPr>
              <w:t>(RJ45)</w:t>
            </w:r>
            <w:r w:rsidRPr="00CA1569">
              <w:rPr>
                <w:kern w:val="2"/>
                <w14:ligatures w14:val="standardContextual"/>
              </w:rPr>
              <w:br/>
            </w:r>
            <w:r w:rsidRPr="00CA1569">
              <w:rPr>
                <w:kern w:val="2"/>
                <w:lang w:val="en-US"/>
                <w14:ligatures w14:val="standardContextual"/>
              </w:rPr>
              <w:t>PCIe 2x 10/25 Gbit/s SFP+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1165B" w14:textId="709095C4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2FDFAC56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1B0B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Kapacita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3270" w14:textId="52BC8176" w:rsidR="00D577C4" w:rsidRPr="00CA1569" w:rsidRDefault="00D577C4" w:rsidP="00D577C4">
            <w:pPr>
              <w:spacing w:after="0" w:line="256" w:lineRule="auto"/>
              <w:rPr>
                <w:color w:val="000000"/>
                <w:kern w:val="2"/>
                <w14:ligatures w14:val="standardContextual"/>
              </w:rPr>
            </w:pPr>
            <w:r w:rsidRPr="00CA1569">
              <w:rPr>
                <w:color w:val="000000" w:themeColor="text1"/>
                <w:kern w:val="2"/>
                <w14:ligatures w14:val="standardContextual"/>
              </w:rPr>
              <w:t xml:space="preserve">Minimálně 200 TB čisté kapacity v RAID6+ </w:t>
            </w:r>
            <w:proofErr w:type="spellStart"/>
            <w:r>
              <w:rPr>
                <w:color w:val="000000" w:themeColor="text1"/>
                <w:kern w:val="2"/>
                <w14:ligatures w14:val="standardContextual"/>
              </w:rPr>
              <w:t>S</w:t>
            </w:r>
            <w:r w:rsidRPr="00CA1569">
              <w:rPr>
                <w:color w:val="000000" w:themeColor="text1"/>
                <w:kern w:val="2"/>
                <w14:ligatures w14:val="standardContextual"/>
              </w:rPr>
              <w:t>pare</w:t>
            </w:r>
            <w:proofErr w:type="spellEnd"/>
            <w:r w:rsidRPr="00CA1569">
              <w:rPr>
                <w:color w:val="000000" w:themeColor="text1"/>
                <w:kern w:val="2"/>
                <w14:ligatures w14:val="standardContextual"/>
              </w:rPr>
              <w:t xml:space="preserve"> disk, bez užití redukčních algoritmů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1CA6E" w14:textId="75CE7B02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5AEC209A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38EF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Disky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EC8F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Požadovaná výše uvedená disková kapacita pole bude realizována dodáním SATA HDD či lepší.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F0B95" w14:textId="0D51F0D8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7691FD47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AD1B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Podpora RAID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B3A2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Požadovaná podpora minimálně pro režimy RAID 1, RAID 5, RAID 6 a RAID 10 nebo minimálně DRAID 1, DRAID 5 a DRAID 6.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42AFD" w14:textId="1B913E5A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472299A4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9709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Souborové systémy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130E" w14:textId="77777777" w:rsidR="00D577C4" w:rsidRPr="00CA1569" w:rsidRDefault="00D577C4" w:rsidP="00D577C4">
            <w:pPr>
              <w:spacing w:after="0" w:line="256" w:lineRule="auto"/>
              <w:rPr>
                <w:color w:val="000000"/>
                <w:kern w:val="2"/>
                <w14:ligatures w14:val="standardContextual"/>
              </w:rPr>
            </w:pPr>
            <w:r w:rsidRPr="00CA1569">
              <w:rPr>
                <w:color w:val="000000" w:themeColor="text1"/>
                <w:kern w:val="2"/>
                <w14:ligatures w14:val="standardContextual"/>
              </w:rPr>
              <w:t xml:space="preserve">Interní: </w:t>
            </w:r>
            <w:proofErr w:type="spellStart"/>
            <w:r w:rsidRPr="00CA1569">
              <w:rPr>
                <w:color w:val="000000" w:themeColor="text1"/>
                <w:kern w:val="2"/>
                <w14:ligatures w14:val="standardContextual"/>
              </w:rPr>
              <w:t>Btrfs</w:t>
            </w:r>
            <w:proofErr w:type="spellEnd"/>
            <w:r w:rsidRPr="00CA1569">
              <w:rPr>
                <w:color w:val="000000" w:themeColor="text1"/>
                <w:kern w:val="2"/>
                <w14:ligatures w14:val="standardContextual"/>
              </w:rPr>
              <w:t xml:space="preserve">, ext4 </w:t>
            </w:r>
            <w:r w:rsidRPr="00CA1569">
              <w:rPr>
                <w:kern w:val="2"/>
                <w14:ligatures w14:val="standardContextual"/>
              </w:rPr>
              <w:br/>
            </w:r>
            <w:r w:rsidRPr="00CA1569">
              <w:rPr>
                <w:color w:val="000000" w:themeColor="text1"/>
                <w:kern w:val="2"/>
                <w14:ligatures w14:val="standardContextual"/>
              </w:rPr>
              <w:t xml:space="preserve">Externí: </w:t>
            </w:r>
            <w:proofErr w:type="spellStart"/>
            <w:r w:rsidRPr="00CA1569">
              <w:rPr>
                <w:color w:val="000000" w:themeColor="text1"/>
                <w:kern w:val="2"/>
                <w14:ligatures w14:val="standardContextual"/>
              </w:rPr>
              <w:t>Btrfs</w:t>
            </w:r>
            <w:proofErr w:type="spellEnd"/>
            <w:r w:rsidRPr="00CA1569">
              <w:rPr>
                <w:color w:val="000000" w:themeColor="text1"/>
                <w:kern w:val="2"/>
                <w14:ligatures w14:val="standardContextual"/>
              </w:rPr>
              <w:t>, ext4, ext3, FAT32, NTFS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8D150" w14:textId="2E11B8CC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67D79AB9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8EA2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Rozšiřitelnost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82B2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Diskové pole musí být rozšiřitelné o další expanzní moduly, bez nutnosti dokupovat další řadiče, IO karty či licence.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8FB9" w14:textId="78EB2320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49391AC1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2434A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AC66D2" w14:textId="3C32465C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5741D3">
              <w:rPr>
                <w:rFonts w:cstheme="minorHAnsi"/>
                <w:color w:val="000000"/>
                <w:kern w:val="2"/>
                <w14:ligatures w14:val="standardContextual"/>
              </w:rPr>
              <w:t xml:space="preserve">Součástí dodávky musí být licence na veškeré poptávané funkce, osazené porty, řadiče, disky a přístupové protokoly bez omezení na kapacitu, </w:t>
            </w:r>
            <w:r w:rsidRPr="005741D3">
              <w:rPr>
                <w:rFonts w:cstheme="minorHAnsi"/>
                <w:color w:val="000000"/>
                <w:kern w:val="2"/>
                <w14:ligatures w14:val="standardContextual"/>
              </w:rPr>
              <w:lastRenderedPageBreak/>
              <w:t>počet disků a expanzních jednotek, či počet připojených serverů.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F14036" w14:textId="6FAF8B97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lastRenderedPageBreak/>
              <w:t>[doplní dodavatel]</w:t>
            </w:r>
          </w:p>
        </w:tc>
      </w:tr>
      <w:tr w:rsidR="00D577C4" w:rsidRPr="00CA1569" w14:paraId="1D76B405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5B06D276" w14:textId="143FADA1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DB76F6">
              <w:rPr>
                <w:rFonts w:cstheme="minorHAnsi"/>
                <w:color w:val="000000"/>
                <w:kern w:val="2"/>
                <w14:ligatures w14:val="standardContextual"/>
              </w:rPr>
              <w:t>SW Funkce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EB5C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Management diskového pole plně podporuje protokol IPv4 i IPv6.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5F0E1" w14:textId="3C8B218F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22F29ED1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DE4D3D8" w14:textId="77FEEB66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EFDD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Vzdálený management diskového pole s grafickým rozhraním (GUI) dostupným přes HTTPS z webových prohlížečů (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Edge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, Chrome, 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FireFox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apod.) na běžných platformách OS Windows, Linux bez nároku na licence.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1EECA" w14:textId="40932E9C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0CC97B45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6ACC" w14:textId="4A24332D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FE96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Odesílání stavových a chybových hlášení emailem.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97850" w14:textId="696FF155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7D64C7E5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B0D1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Síťové protokoly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2AC1" w14:textId="77777777" w:rsidR="00D577C4" w:rsidRPr="00CA1569" w:rsidRDefault="00D577C4" w:rsidP="00D577C4">
            <w:pPr>
              <w:spacing w:line="256" w:lineRule="auto"/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 xml:space="preserve">SMB, AFP, NFS, FTP, </w:t>
            </w:r>
            <w:proofErr w:type="spellStart"/>
            <w:r w:rsidRPr="00CA1569">
              <w:rPr>
                <w:rFonts w:cstheme="minorHAnsi"/>
                <w:kern w:val="2"/>
                <w14:ligatures w14:val="standardContextual"/>
              </w:rPr>
              <w:t>WebDAV</w:t>
            </w:r>
            <w:proofErr w:type="spellEnd"/>
            <w:r w:rsidRPr="00CA1569">
              <w:rPr>
                <w:rFonts w:cstheme="minorHAnsi"/>
                <w:kern w:val="2"/>
                <w14:ligatures w14:val="standardContextual"/>
              </w:rPr>
              <w:t xml:space="preserve">, </w:t>
            </w:r>
            <w:proofErr w:type="spellStart"/>
            <w:r w:rsidRPr="00CA1569">
              <w:rPr>
                <w:rFonts w:cstheme="minorHAnsi"/>
                <w:kern w:val="2"/>
                <w14:ligatures w14:val="standardContextual"/>
              </w:rPr>
              <w:t>CalDAV</w:t>
            </w:r>
            <w:proofErr w:type="spellEnd"/>
            <w:r w:rsidRPr="00CA1569">
              <w:rPr>
                <w:rFonts w:cstheme="minorHAnsi"/>
                <w:kern w:val="2"/>
                <w14:ligatures w14:val="standardContextual"/>
              </w:rPr>
              <w:t xml:space="preserve">, </w:t>
            </w:r>
            <w:proofErr w:type="spellStart"/>
            <w:r w:rsidRPr="00CA1569">
              <w:rPr>
                <w:rFonts w:cstheme="minorHAnsi"/>
                <w:kern w:val="2"/>
                <w14:ligatures w14:val="standardContextual"/>
              </w:rPr>
              <w:t>iSCSI</w:t>
            </w:r>
            <w:proofErr w:type="spellEnd"/>
            <w:r w:rsidRPr="00CA1569">
              <w:rPr>
                <w:rFonts w:cstheme="minorHAnsi"/>
                <w:kern w:val="2"/>
                <w14:ligatures w14:val="standardContextual"/>
              </w:rPr>
              <w:t>, Telnet, SSH, SNMP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0E604" w14:textId="068A41D8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7D0650C4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4854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Napájení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EB13C" w14:textId="6B24D4E3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Redundantní zdroj </w:t>
            </w:r>
            <w:proofErr w:type="gram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230V</w:t>
            </w:r>
            <w:proofErr w:type="gram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včetně kabeláže:</w:t>
            </w:r>
          </w:p>
          <w:p w14:paraId="6BC201CB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Napájecí kabely C13/14 k zapojení do PDU i do standardní sítě </w:t>
            </w:r>
            <w:proofErr w:type="gram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230V</w:t>
            </w:r>
            <w:proofErr w:type="gramEnd"/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BAF07" w14:textId="010CA788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522EBB94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7C5D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Formát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0414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Diskové pole je uzpůsobené pro montáž do standardního rozvaděče 19“ (je v provedení „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rack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“). Velikost max. 4U.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65CB0" w14:textId="5D83B863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50EA27F2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0F7B" w14:textId="15E8E8CA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Příslušenství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BF0C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Součástí dodávky je 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rack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mount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</w:t>
            </w:r>
            <w:proofErr w:type="spellStart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kit</w:t>
            </w:r>
            <w:proofErr w:type="spellEnd"/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včetně veškerého vybavení (napájecí kabely apod.) nezbytného pro montáž do rozvaděče.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AEF45" w14:textId="21459FB6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7C287F96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20B4EBF" w14:textId="689E550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B30D27">
              <w:rPr>
                <w:rFonts w:cstheme="minorHAnsi"/>
                <w:color w:val="000000"/>
                <w:kern w:val="2"/>
                <w14:ligatures w14:val="standardContextual"/>
              </w:rPr>
              <w:t>Záruka a technická podpora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DB70" w14:textId="31880C32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 xml:space="preserve">Záruka minimálně 5 let, </w:t>
            </w: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 xml:space="preserve">včetně SW podpory, která umožňuje přístup k novým verzím FW, opravným patchům. 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740AA" w14:textId="070CBDB8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15F9BF7C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D1AD797" w14:textId="77777777" w:rsidR="00D577C4" w:rsidRPr="00B30D27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DC308" w14:textId="4B48AF35" w:rsidR="00D577C4" w:rsidRPr="00CA1569" w:rsidRDefault="00D577C4" w:rsidP="00D577C4">
            <w:pPr>
              <w:spacing w:after="0" w:line="256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Výměna </w:t>
            </w:r>
            <w:r w:rsidR="008672F5">
              <w:rPr>
                <w:rFonts w:cstheme="minorHAnsi"/>
                <w:kern w:val="2"/>
                <w14:ligatures w14:val="standardContextual"/>
              </w:rPr>
              <w:t>disky – do</w:t>
            </w:r>
            <w:r>
              <w:rPr>
                <w:rFonts w:cstheme="minorHAnsi"/>
                <w:kern w:val="2"/>
                <w14:ligatures w14:val="standardContextual"/>
              </w:rPr>
              <w:t xml:space="preserve"> 3 dnů od nahlášení incidentu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FB118" w14:textId="0ED702F4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0A225581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3DB2D5E" w14:textId="77777777" w:rsidR="00D577C4" w:rsidRPr="00B30D27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8276C" w14:textId="7E1E6E08" w:rsidR="00D577C4" w:rsidRDefault="00D577C4" w:rsidP="00D577C4">
            <w:pPr>
              <w:spacing w:after="0" w:line="256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Výměna </w:t>
            </w:r>
            <w:proofErr w:type="spellStart"/>
            <w:r>
              <w:rPr>
                <w:rFonts w:cstheme="minorHAnsi"/>
                <w:kern w:val="2"/>
                <w14:ligatures w14:val="standardContextual"/>
              </w:rPr>
              <w:t>chasí</w:t>
            </w:r>
            <w:proofErr w:type="spellEnd"/>
            <w:r>
              <w:rPr>
                <w:rFonts w:cstheme="minorHAnsi"/>
                <w:kern w:val="2"/>
                <w14:ligatures w14:val="standardContextual"/>
              </w:rPr>
              <w:t xml:space="preserve">, </w:t>
            </w:r>
            <w:proofErr w:type="spellStart"/>
            <w:r>
              <w:rPr>
                <w:rFonts w:cstheme="minorHAnsi"/>
                <w:kern w:val="2"/>
                <w14:ligatures w14:val="standardContextual"/>
              </w:rPr>
              <w:t>kontroleru</w:t>
            </w:r>
            <w:proofErr w:type="spellEnd"/>
            <w:r>
              <w:rPr>
                <w:rFonts w:cstheme="minorHAnsi"/>
                <w:kern w:val="2"/>
                <w14:ligatures w14:val="standardContextual"/>
              </w:rPr>
              <w:t xml:space="preserve"> a ostatních komponent mino disků včetně nastavení (nikoliv jen výměna zařízení) - do 7 </w:t>
            </w:r>
            <w:proofErr w:type="spellStart"/>
            <w:r w:rsidR="008672F5">
              <w:rPr>
                <w:rFonts w:cstheme="minorHAnsi"/>
                <w:kern w:val="2"/>
                <w14:ligatures w14:val="standardContextual"/>
              </w:rPr>
              <w:t>pracovních</w:t>
            </w:r>
            <w:r>
              <w:rPr>
                <w:rFonts w:cstheme="minorHAnsi"/>
                <w:kern w:val="2"/>
                <w14:ligatures w14:val="standardContextual"/>
              </w:rPr>
              <w:t>dnů</w:t>
            </w:r>
            <w:proofErr w:type="spellEnd"/>
            <w:r>
              <w:rPr>
                <w:rFonts w:cstheme="minorHAnsi"/>
                <w:kern w:val="2"/>
                <w14:ligatures w14:val="standardContextual"/>
              </w:rPr>
              <w:t xml:space="preserve"> od nahlášení incidentu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D1D84" w14:textId="69990C93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2FDBA345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956E" w14:textId="77777777" w:rsidR="00D577C4" w:rsidRPr="00B30D27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38C4D" w14:textId="3D6DB736" w:rsidR="00D577C4" w:rsidRDefault="00D577C4" w:rsidP="00D577C4">
            <w:pPr>
              <w:spacing w:after="0" w:line="256" w:lineRule="auto"/>
              <w:rPr>
                <w:rFonts w:cstheme="minorHAnsi"/>
                <w:kern w:val="2"/>
                <w14:ligatures w14:val="standardContextual"/>
              </w:rPr>
            </w:pPr>
            <w:r w:rsidRPr="00F44DD6">
              <w:rPr>
                <w:rFonts w:cstheme="minorHAnsi"/>
                <w:kern w:val="2"/>
                <w14:ligatures w14:val="standardContextual"/>
              </w:rPr>
              <w:t>Technická podpora bude dodavatelem poskytována v českém jazyce. Dodavatel zajistí eskalaci na technickou podporu.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A632E" w14:textId="2F845D9D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color w:val="000000"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A1569" w14:paraId="3559100A" w14:textId="77777777" w:rsidTr="002156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A85F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A1569">
              <w:rPr>
                <w:rFonts w:cstheme="minorHAnsi"/>
                <w:color w:val="000000"/>
                <w:kern w:val="2"/>
                <w14:ligatures w14:val="standardContextual"/>
              </w:rPr>
              <w:t> Zboží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20C1" w14:textId="77777777" w:rsidR="00D577C4" w:rsidRPr="00CA1569" w:rsidRDefault="00D577C4" w:rsidP="00D577C4">
            <w:pPr>
              <w:spacing w:after="0" w:line="256" w:lineRule="auto"/>
              <w:rPr>
                <w:rFonts w:cstheme="minorHAnsi"/>
                <w:kern w:val="2"/>
                <w14:ligatures w14:val="standardContextual"/>
              </w:rPr>
            </w:pPr>
            <w:r w:rsidRPr="00CA1569">
              <w:rPr>
                <w:rFonts w:cstheme="minorHAnsi"/>
                <w:kern w:val="2"/>
                <w14:ligatures w14:val="standardContextual"/>
              </w:rPr>
              <w:t>Veškeré dodané zařízení musí být nové, nepoužité, určeno pro český trh, u výrobce zaregistrované na Zadavatele. Registraci musí být možné ověřit po zadání sériového čísla na www stránkách výrobce.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303A" w14:textId="5EE752D0" w:rsidR="00D577C4" w:rsidRPr="007A0ED4" w:rsidRDefault="00D577C4" w:rsidP="00215692">
            <w:pPr>
              <w:spacing w:after="0" w:line="256" w:lineRule="auto"/>
              <w:jc w:val="center"/>
              <w:rPr>
                <w:rFonts w:cstheme="minorHAnsi"/>
                <w:noProof/>
                <w:kern w:val="2"/>
                <w:highlight w:val="yellow"/>
                <w14:ligatures w14:val="standardContextual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</w:tbl>
    <w:p w14:paraId="34C929D9" w14:textId="77777777" w:rsidR="00CA1569" w:rsidRPr="00CA1569" w:rsidRDefault="00CA1569" w:rsidP="00CA1569">
      <w:pPr>
        <w:rPr>
          <w:rFonts w:cstheme="minorHAnsi"/>
          <w:kern w:val="2"/>
          <w14:ligatures w14:val="standardContextual"/>
        </w:rPr>
      </w:pPr>
    </w:p>
    <w:p w14:paraId="2A59E889" w14:textId="0B424D18" w:rsidR="0041559E" w:rsidRDefault="0041559E">
      <w:r>
        <w:br w:type="page"/>
      </w:r>
    </w:p>
    <w:p w14:paraId="58A5FA4E" w14:textId="77777777" w:rsidR="00CB74F3" w:rsidRPr="00CB74F3" w:rsidRDefault="00CB74F3" w:rsidP="00CB74F3">
      <w:pPr>
        <w:rPr>
          <w:b/>
          <w:bCs/>
          <w:u w:val="single"/>
        </w:rPr>
      </w:pPr>
      <w:r w:rsidRPr="00CB74F3">
        <w:rPr>
          <w:b/>
          <w:bCs/>
          <w:u w:val="single"/>
        </w:rPr>
        <w:lastRenderedPageBreak/>
        <w:t>Specifikace požadavků na servery</w:t>
      </w:r>
    </w:p>
    <w:p w14:paraId="4422FC13" w14:textId="17235D3A" w:rsidR="00CB74F3" w:rsidRPr="00CB74F3" w:rsidRDefault="00CB74F3" w:rsidP="00CB74F3">
      <w:pPr>
        <w:rPr>
          <w:b/>
          <w:bCs/>
        </w:rPr>
      </w:pPr>
      <w:r w:rsidRPr="00CB74F3">
        <w:rPr>
          <w:b/>
          <w:bCs/>
          <w:u w:val="single"/>
        </w:rPr>
        <w:t xml:space="preserve">Počet </w:t>
      </w:r>
      <w:r w:rsidR="00927784" w:rsidRPr="00927784">
        <w:rPr>
          <w:b/>
          <w:bCs/>
          <w:u w:val="single"/>
        </w:rPr>
        <w:t>ks</w:t>
      </w:r>
      <w:r w:rsidRPr="00CB74F3">
        <w:rPr>
          <w:b/>
          <w:bCs/>
          <w:u w:val="single"/>
        </w:rPr>
        <w:t>: 3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111"/>
        <w:gridCol w:w="4394"/>
        <w:gridCol w:w="2977"/>
      </w:tblGrid>
      <w:tr w:rsidR="00CB74F3" w:rsidRPr="00CB74F3" w14:paraId="67CBE077" w14:textId="77777777" w:rsidTr="00361260">
        <w:trPr>
          <w:trHeight w:val="312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E6D726F" w14:textId="77777777" w:rsidR="00CB74F3" w:rsidRPr="00CB74F3" w:rsidRDefault="00CB74F3" w:rsidP="00CB74F3">
            <w:r w:rsidRPr="00CB74F3">
              <w:t>Konkrétní specifikace nabízeného zboží</w:t>
            </w:r>
          </w:p>
        </w:tc>
      </w:tr>
      <w:tr w:rsidR="00CB74F3" w:rsidRPr="00CB74F3" w14:paraId="5AEFBB02" w14:textId="77777777" w:rsidTr="00361260">
        <w:trPr>
          <w:trHeight w:val="624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36F34C3" w14:textId="77777777" w:rsidR="00CB74F3" w:rsidRPr="00CB74F3" w:rsidRDefault="00CB74F3" w:rsidP="00CB74F3">
            <w:r w:rsidRPr="00CB74F3">
              <w:t>Model – typové/výrobní označení: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D629" w14:textId="2D417BBE" w:rsidR="00CB74F3" w:rsidRPr="00CB74F3" w:rsidRDefault="009C50F9" w:rsidP="00CB74F3">
            <w:r w:rsidRPr="00F97B62">
              <w:t> </w:t>
            </w:r>
            <w:r w:rsidRPr="007A0ED4">
              <w:rPr>
                <w:highlight w:val="yellow"/>
              </w:rPr>
              <w:t>[doplní dodavatel]</w:t>
            </w:r>
          </w:p>
        </w:tc>
      </w:tr>
      <w:tr w:rsidR="00CB74F3" w:rsidRPr="00CB74F3" w14:paraId="7B67969B" w14:textId="77777777" w:rsidTr="00361260">
        <w:trPr>
          <w:trHeight w:val="31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9E62CF2" w14:textId="77777777" w:rsidR="00CB74F3" w:rsidRPr="00CB74F3" w:rsidRDefault="00CB74F3" w:rsidP="00361260">
            <w:pPr>
              <w:ind w:left="-1351" w:firstLine="1351"/>
            </w:pPr>
            <w:r w:rsidRPr="00CB74F3">
              <w:t>Výrobce: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04FF" w14:textId="4434FFC4" w:rsidR="00CB74F3" w:rsidRPr="00CB74F3" w:rsidRDefault="009C50F9" w:rsidP="00CB74F3">
            <w:r w:rsidRPr="00F97B62">
              <w:t> </w:t>
            </w:r>
            <w:r w:rsidRPr="007A0ED4">
              <w:rPr>
                <w:highlight w:val="yellow"/>
              </w:rPr>
              <w:t>[doplní dodavatel]</w:t>
            </w:r>
          </w:p>
        </w:tc>
      </w:tr>
      <w:tr w:rsidR="00E12BBB" w:rsidRPr="00CB74F3" w14:paraId="3991BD8A" w14:textId="77777777" w:rsidTr="00361260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hideMark/>
          </w:tcPr>
          <w:p w14:paraId="2563F30E" w14:textId="0A39068E" w:rsidR="00E12BBB" w:rsidRPr="00CB74F3" w:rsidRDefault="00E12BBB" w:rsidP="00E12BBB">
            <w:bookmarkStart w:id="0" w:name="_Hlk106965507"/>
            <w:r w:rsidRPr="00103483">
              <w:t>Parametr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hideMark/>
          </w:tcPr>
          <w:p w14:paraId="0670239A" w14:textId="1E60FF85" w:rsidR="00E12BBB" w:rsidRPr="00CB74F3" w:rsidRDefault="00E12BBB" w:rsidP="00E12BBB">
            <w:r w:rsidRPr="00103483">
              <w:t>Požadavek zadavatele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17127150" w14:textId="5DCD24E9" w:rsidR="00E12BBB" w:rsidRPr="00CB74F3" w:rsidRDefault="00E12BBB" w:rsidP="00215692">
            <w:pPr>
              <w:jc w:val="center"/>
            </w:pPr>
            <w:r w:rsidRPr="00103483">
              <w:t>ANO / Lepší parametry</w:t>
            </w:r>
          </w:p>
        </w:tc>
      </w:tr>
      <w:tr w:rsidR="00D577C4" w:rsidRPr="00CB74F3" w14:paraId="29D2925D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28CE" w14:textId="77777777" w:rsidR="00D577C4" w:rsidRPr="00CB74F3" w:rsidRDefault="00D577C4" w:rsidP="00D577C4">
            <w:bookmarkStart w:id="1" w:name="_Hlk106965490"/>
            <w:r w:rsidRPr="00CB74F3">
              <w:t>Typ zařízení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7403A" w14:textId="77777777" w:rsidR="00D577C4" w:rsidRPr="00CB74F3" w:rsidRDefault="00D577C4" w:rsidP="00D577C4">
            <w:r w:rsidRPr="00CB74F3">
              <w:t>Server v provedení k instalaci do 19" racku, maximálně 2U.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7BF4D" w14:textId="32427C6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40A64A5" w14:textId="77777777" w:rsidTr="00215692"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C5C5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C1BA" w14:textId="77777777" w:rsidR="00D577C4" w:rsidRPr="00CB74F3" w:rsidRDefault="00D577C4" w:rsidP="00D577C4">
            <w:r w:rsidRPr="00CB74F3">
              <w:t>Barevně označené hot-</w:t>
            </w:r>
            <w:proofErr w:type="spellStart"/>
            <w:r w:rsidRPr="00CB74F3">
              <w:t>plug</w:t>
            </w:r>
            <w:proofErr w:type="spellEnd"/>
            <w:r w:rsidRPr="00CB74F3">
              <w:t xml:space="preserve"> komponenty.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4C805" w14:textId="3BAA63F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4E851B9B" w14:textId="77777777" w:rsidTr="00215692"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E99A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B8A9E" w14:textId="77777777" w:rsidR="00D577C4" w:rsidRPr="00CB74F3" w:rsidRDefault="00D577C4" w:rsidP="00D577C4">
            <w:r w:rsidRPr="00CB74F3">
              <w:t>Zásuvné ližiny s managementem kabeláže.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1A8C9" w14:textId="12CAB715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260EDD0A" w14:textId="77777777" w:rsidTr="00215692"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0FB6C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A5093" w14:textId="77777777" w:rsidR="00D577C4" w:rsidRPr="00CB74F3" w:rsidRDefault="00D577C4" w:rsidP="00D577C4">
            <w:r w:rsidRPr="00CB74F3">
              <w:t>Uzamykatelný čelní panel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1F848" w14:textId="05DE4FC3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272649B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9E47" w14:textId="77777777" w:rsidR="00D577C4" w:rsidRPr="00CB74F3" w:rsidRDefault="00D577C4" w:rsidP="00D577C4">
            <w:r w:rsidRPr="00CB74F3">
              <w:t>Procesor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ED4DF" w14:textId="77777777" w:rsidR="00D577C4" w:rsidRPr="00CB74F3" w:rsidRDefault="00D577C4" w:rsidP="00D577C4">
            <w:r w:rsidRPr="00CB74F3">
              <w:t>Mono nebo duální CPU systém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94901" w14:textId="3CA6A8F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6EE36E87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85D2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C9857" w14:textId="77777777" w:rsidR="00D577C4" w:rsidRPr="00CB74F3" w:rsidRDefault="00D577C4" w:rsidP="00D577C4">
            <w:r w:rsidRPr="00CB74F3">
              <w:t>CPU musí mít dohromady přesně 16 jader /32 vláken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D0D49" w14:textId="60AD876A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38C2B061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160C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E9E80" w14:textId="77777777" w:rsidR="00D577C4" w:rsidRPr="00CB74F3" w:rsidRDefault="00D577C4" w:rsidP="00D577C4">
            <w:r w:rsidRPr="00CB74F3">
              <w:t xml:space="preserve">Výsledek v testu SPEC CPU® 2017 </w:t>
            </w:r>
            <w:proofErr w:type="spellStart"/>
            <w:r w:rsidRPr="00CB74F3">
              <w:t>Integer</w:t>
            </w:r>
            <w:proofErr w:type="spellEnd"/>
            <w:r w:rsidRPr="00CB74F3">
              <w:t xml:space="preserve"> </w:t>
            </w:r>
            <w:proofErr w:type="spellStart"/>
            <w:r w:rsidRPr="00CB74F3">
              <w:t>Rates</w:t>
            </w:r>
            <w:proofErr w:type="spellEnd"/>
            <w:r w:rsidRPr="00CB74F3">
              <w:t xml:space="preserve"> min. 139 bodů. Výsledek musí být dostupný pro konkrétní systém s konkrétním CPU.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39407" w14:textId="7C30CC5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0952243B" w14:textId="77777777" w:rsidTr="00215692">
        <w:trPr>
          <w:trHeight w:val="300"/>
        </w:trPr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538EE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5C513" w14:textId="04FE2DA3" w:rsidR="00D577C4" w:rsidRPr="00CB74F3" w:rsidRDefault="00D577C4" w:rsidP="00D577C4">
            <w:r w:rsidRPr="00CB74F3">
              <w:t>Min. Turbo 3.4 GHz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62FBD" w14:textId="771D0A56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5433DA70" w14:textId="77777777" w:rsidTr="00215692">
        <w:trPr>
          <w:trHeight w:val="300"/>
        </w:trPr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FC581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C8C03A" w14:textId="26297D37" w:rsidR="00D577C4" w:rsidRPr="00CB74F3" w:rsidRDefault="00D577C4" w:rsidP="00D577C4">
            <w:r w:rsidRPr="00CB74F3">
              <w:t>TDP: max 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34D27" w14:textId="30227D81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17546BE3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923F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B582B" w14:textId="77777777" w:rsidR="00D577C4" w:rsidRPr="00CB74F3" w:rsidRDefault="00D577C4" w:rsidP="00D577C4">
            <w:r w:rsidRPr="00CB74F3">
              <w:t>Plnohodnotná podpora virtualizace Hypervizor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26F4A" w14:textId="363585DF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230E45B8" w14:textId="77777777" w:rsidTr="00215692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9CA3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74E364" w14:textId="77777777" w:rsidR="00D577C4" w:rsidRPr="00CB74F3" w:rsidRDefault="00D577C4" w:rsidP="00D577C4">
            <w:r w:rsidRPr="00CB74F3">
              <w:t>Podpora min. 2TB RAM na CPU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46CC9" w14:textId="3E5D84D8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3150412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707E" w14:textId="77777777" w:rsidR="00D577C4" w:rsidRPr="00CB74F3" w:rsidRDefault="00D577C4" w:rsidP="00D577C4">
            <w:r w:rsidRPr="00CB74F3">
              <w:t>Paměť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98B03" w14:textId="77777777" w:rsidR="00D577C4" w:rsidRPr="00CB74F3" w:rsidRDefault="00D577C4" w:rsidP="00D577C4">
            <w:r w:rsidRPr="00CB74F3">
              <w:t xml:space="preserve">Minimálně </w:t>
            </w:r>
            <w:proofErr w:type="gramStart"/>
            <w:r w:rsidRPr="00CB74F3">
              <w:t>1024GB</w:t>
            </w:r>
            <w:proofErr w:type="gramEnd"/>
            <w:r w:rsidRPr="00CB74F3">
              <w:t>, typu DDR5 s min. taktem 4400MT/s. ECC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6A1AB" w14:textId="24BE1B3A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4AAAE3EA" w14:textId="77777777" w:rsidTr="00215692"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21E0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24141" w14:textId="77777777" w:rsidR="00D577C4" w:rsidRPr="00CB74F3" w:rsidRDefault="00D577C4" w:rsidP="00D577C4">
            <w:r w:rsidRPr="00CB74F3">
              <w:t xml:space="preserve">Počet paměťových modulů a rozmístění musí být zvoleno pro optimální výkon s CPU.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E1AE7" w14:textId="2C2741D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1E28954D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533D" w14:textId="77777777" w:rsidR="00D577C4" w:rsidRPr="00CB74F3" w:rsidRDefault="00D577C4" w:rsidP="00D577C4">
            <w:r w:rsidRPr="00CB74F3">
              <w:t>Pevné disky pro data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40CB9" w14:textId="77777777" w:rsidR="00D577C4" w:rsidRPr="00CB74F3" w:rsidRDefault="00D577C4" w:rsidP="00D577C4">
            <w:r w:rsidRPr="00CB74F3">
              <w:t xml:space="preserve">Šasi serveru musí pojmout 8 HDD formátu 2.5", typu </w:t>
            </w:r>
            <w:proofErr w:type="spellStart"/>
            <w:r w:rsidRPr="00CB74F3">
              <w:t>NVMe</w:t>
            </w:r>
            <w:proofErr w:type="spellEnd"/>
            <w:r w:rsidRPr="00CB74F3">
              <w:t>, přístupných ve vyměnitelných hot-swap rámečcích z přední strany serveru.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8EC94" w14:textId="79165AD4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6EE77333" w14:textId="77777777" w:rsidTr="00215692"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72E8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8F024" w14:textId="77777777" w:rsidR="00D577C4" w:rsidRPr="00CB74F3" w:rsidRDefault="00D577C4" w:rsidP="00D577C4">
            <w:r w:rsidRPr="00CB74F3">
              <w:t>Není vyžadováno, kapacita všech disků musí být identická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18851" w14:textId="69A762E9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4058D1D9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5B52" w14:textId="77777777" w:rsidR="00D577C4" w:rsidRPr="00CB74F3" w:rsidRDefault="00D577C4" w:rsidP="00D577C4">
            <w:r w:rsidRPr="00CB74F3">
              <w:t xml:space="preserve">OS </w:t>
            </w:r>
            <w:proofErr w:type="spellStart"/>
            <w:r w:rsidRPr="00CB74F3">
              <w:t>Boot</w:t>
            </w:r>
            <w:proofErr w:type="spellEnd"/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B32EE" w14:textId="77777777" w:rsidR="00D577C4" w:rsidRPr="00CB74F3" w:rsidRDefault="00D577C4" w:rsidP="00D577C4">
            <w:r w:rsidRPr="00CB74F3">
              <w:t xml:space="preserve">Musí být zajištěn dvojicí </w:t>
            </w:r>
            <w:proofErr w:type="spellStart"/>
            <w:r w:rsidRPr="00CB74F3">
              <w:t>NVMe</w:t>
            </w:r>
            <w:proofErr w:type="spellEnd"/>
            <w:r w:rsidRPr="00CB74F3">
              <w:t xml:space="preserve"> v RAID1 a kapacitou minimálně </w:t>
            </w:r>
            <w:proofErr w:type="gramStart"/>
            <w:r w:rsidRPr="00CB74F3">
              <w:t>480GB</w:t>
            </w:r>
            <w:proofErr w:type="gramEnd"/>
            <w:r w:rsidRPr="00CB74F3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D9BA4" w14:textId="558A7410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0F25CA97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418F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AC89E" w14:textId="77777777" w:rsidR="00D577C4" w:rsidRPr="00CB74F3" w:rsidRDefault="00D577C4" w:rsidP="00D577C4">
            <w:r w:rsidRPr="00CB74F3">
              <w:t>Disky musí být připojeny na samostatný RAID řadič.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F1BAE" w14:textId="3B936779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2CF45E5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B74E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A0ADF" w14:textId="77777777" w:rsidR="00D577C4" w:rsidRPr="00CB74F3" w:rsidRDefault="00D577C4" w:rsidP="00D577C4">
            <w:r w:rsidRPr="00CB74F3">
              <w:t>Tyto disky nesmí zabírat požadovaných 8 hot-swap HDD výše.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FD731" w14:textId="20F568BF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355C2561" w14:textId="77777777" w:rsidTr="00215692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4CE4" w14:textId="77777777" w:rsidR="00D577C4" w:rsidRPr="00CB74F3" w:rsidRDefault="00D577C4" w:rsidP="00D577C4">
            <w:r w:rsidRPr="00CB74F3">
              <w:lastRenderedPageBreak/>
              <w:t>PCI-e sloty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7937B" w14:textId="77777777" w:rsidR="00D577C4" w:rsidRPr="00CB74F3" w:rsidRDefault="00D577C4" w:rsidP="00D577C4">
            <w:r w:rsidRPr="00CB74F3">
              <w:t>Min 2x slot PCI-e Gen5 16x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1A88E" w14:textId="01C02E6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B6F8DC2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D341" w14:textId="77777777" w:rsidR="00D577C4" w:rsidRPr="00CB74F3" w:rsidRDefault="00D577C4" w:rsidP="00D577C4">
            <w:r w:rsidRPr="00CB74F3">
              <w:t>LAN konektivita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F365D" w14:textId="77777777" w:rsidR="00D577C4" w:rsidRPr="00CB74F3" w:rsidRDefault="00D577C4" w:rsidP="00D577C4">
            <w:r w:rsidRPr="00CB74F3">
              <w:t xml:space="preserve">2 porty LAN 1GBase-T </w:t>
            </w:r>
            <w:proofErr w:type="spellStart"/>
            <w:r w:rsidRPr="00CB74F3">
              <w:t>onboard</w:t>
            </w:r>
            <w:proofErr w:type="spellEnd"/>
            <w:r w:rsidRPr="00CB74F3">
              <w:t xml:space="preserve"> nebo jiným odpovídajícím interním provedením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547C7" w14:textId="44C1A034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0E6F8910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3E0C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BEFB7F" w14:textId="77777777" w:rsidR="00D577C4" w:rsidRPr="00CB74F3" w:rsidRDefault="00D577C4" w:rsidP="00D577C4">
            <w:r w:rsidRPr="00CB74F3">
              <w:t xml:space="preserve">1x </w:t>
            </w:r>
            <w:proofErr w:type="spellStart"/>
            <w:r w:rsidRPr="00CB74F3">
              <w:t>Quad</w:t>
            </w:r>
            <w:proofErr w:type="spellEnd"/>
            <w:r w:rsidRPr="00CB74F3">
              <w:t xml:space="preserve">-port 10/25GbE karta podporující obě rychlosti a média typu SFP+ i SFP28. </w:t>
            </w:r>
          </w:p>
          <w:p w14:paraId="6FC30642" w14:textId="77777777" w:rsidR="00D577C4" w:rsidRPr="00CB74F3" w:rsidRDefault="00D577C4" w:rsidP="00D577C4">
            <w:r w:rsidRPr="00CB74F3">
              <w:t xml:space="preserve">4x kabel SFP+ 10GbE </w:t>
            </w:r>
            <w:proofErr w:type="gramStart"/>
            <w:r w:rsidRPr="00CB74F3">
              <w:t>10m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4167D" w14:textId="532BC2D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09F6BBFB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E182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D28FF" w14:textId="77777777" w:rsidR="00D577C4" w:rsidRPr="00CB74F3" w:rsidRDefault="00D577C4" w:rsidP="00D577C4">
            <w:r w:rsidRPr="00CB74F3">
              <w:t xml:space="preserve">1x 32Gb </w:t>
            </w:r>
            <w:proofErr w:type="spellStart"/>
            <w:r w:rsidRPr="00CB74F3">
              <w:t>dual</w:t>
            </w:r>
            <w:proofErr w:type="spellEnd"/>
            <w:r w:rsidRPr="00CB74F3">
              <w:rPr>
                <w:rFonts w:ascii="Cambria Math" w:hAnsi="Cambria Math" w:cs="Cambria Math"/>
              </w:rPr>
              <w:t>‑</w:t>
            </w:r>
            <w:r w:rsidRPr="00CB74F3">
              <w:t xml:space="preserve">port </w:t>
            </w:r>
            <w:proofErr w:type="spellStart"/>
            <w:r w:rsidRPr="00CB74F3">
              <w:t>Fibre</w:t>
            </w:r>
            <w:proofErr w:type="spellEnd"/>
            <w:r w:rsidRPr="00CB74F3">
              <w:t xml:space="preserve"> </w:t>
            </w:r>
            <w:proofErr w:type="spellStart"/>
            <w:r w:rsidRPr="00CB74F3">
              <w:t>Channel</w:t>
            </w:r>
            <w:proofErr w:type="spellEnd"/>
            <w:r w:rsidRPr="00CB74F3">
              <w:t xml:space="preserve"> Host Bus Adapter 6 x </w:t>
            </w:r>
            <w:proofErr w:type="gramStart"/>
            <w:r w:rsidRPr="00CB74F3">
              <w:t>10m</w:t>
            </w:r>
            <w:proofErr w:type="gramEnd"/>
          </w:p>
          <w:p w14:paraId="669A8046" w14:textId="77777777" w:rsidR="00D577C4" w:rsidRPr="00CB74F3" w:rsidRDefault="00D577C4" w:rsidP="00D577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7DBC4" w14:textId="50DF45D7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1029A58" w14:textId="77777777" w:rsidTr="00215692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547D" w14:textId="77777777" w:rsidR="00D577C4" w:rsidRPr="00CB74F3" w:rsidRDefault="00D577C4" w:rsidP="00D577C4">
            <w:r w:rsidRPr="00CB74F3">
              <w:t>Napájení a chlazení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4241C" w14:textId="5C08057C" w:rsidR="00D577C4" w:rsidRPr="00CB74F3" w:rsidRDefault="00D577C4" w:rsidP="00D577C4">
            <w:r w:rsidRPr="00CB74F3">
              <w:t>Server musí být vybaven redundantním napájením a chlazením, hot-</w:t>
            </w:r>
            <w:proofErr w:type="spellStart"/>
            <w:r w:rsidRPr="00CB74F3">
              <w:t>plug</w:t>
            </w:r>
            <w:proofErr w:type="spellEnd"/>
            <w:r w:rsidRPr="00CB74F3">
              <w:t xml:space="preserve"> vyměnitelné za provozu. Dostatečně dimenzované na plné osazení serveru dalšími disky a pamětí.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A4B2C" w14:textId="208733B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5C9C010A" w14:textId="77777777" w:rsidTr="00215692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720" w14:textId="77777777" w:rsidR="00D577C4" w:rsidRPr="00CB74F3" w:rsidRDefault="00D577C4" w:rsidP="00D577C4">
            <w:r w:rsidRPr="00CB74F3">
              <w:t>TPM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66127E" w14:textId="77777777" w:rsidR="00D577C4" w:rsidRPr="00CB74F3" w:rsidRDefault="00D577C4" w:rsidP="00D577C4">
            <w:r w:rsidRPr="00CB74F3">
              <w:t>TPM 2.0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04AA1" w14:textId="7DD8529D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35953616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D4D1" w14:textId="77777777" w:rsidR="00D577C4" w:rsidRPr="00CB74F3" w:rsidRDefault="00D577C4" w:rsidP="00D577C4">
            <w:r w:rsidRPr="00CB74F3">
              <w:t>Management a monitoring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13D41" w14:textId="77777777" w:rsidR="00D577C4" w:rsidRPr="00CB74F3" w:rsidRDefault="00D577C4" w:rsidP="00D577C4">
            <w:r w:rsidRPr="00CB74F3">
              <w:t>Servery musí disponovat kompletním out-</w:t>
            </w:r>
            <w:proofErr w:type="spellStart"/>
            <w:r w:rsidRPr="00CB74F3">
              <w:t>of</w:t>
            </w:r>
            <w:proofErr w:type="spellEnd"/>
            <w:r w:rsidRPr="00CB74F3">
              <w:t>-band managementem s dedikovaným LAN portem 1GBase-T. Interní web-GUI managementu pouze v HTML5, možnost ovládání pomocí CLI.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7AC99" w14:textId="6EE64E63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14FB0E31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AEED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B9822" w14:textId="77777777" w:rsidR="00D577C4" w:rsidRPr="00CB74F3" w:rsidRDefault="00D577C4" w:rsidP="00D577C4">
            <w:r w:rsidRPr="00CB74F3">
              <w:t>Management serveru nepožaduje instalaci agenta jak pro monitoring, tak pro update SW/FW/BIOS v jednotlivých HW komponentech serveru. Podpora HW profilů. Podpora IPv6.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8289E" w14:textId="145A27D3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A1E9DAD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C2AA4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CC24D" w14:textId="77777777" w:rsidR="00D577C4" w:rsidRPr="00CB74F3" w:rsidRDefault="00D577C4" w:rsidP="00D577C4">
            <w:r w:rsidRPr="00CB74F3">
              <w:t xml:space="preserve">Podpora hromadné konfigurace více serverů pomocí prostředku hromadného nasazení pomocí souborů (z USB, nebo síťovým PXE </w:t>
            </w:r>
            <w:proofErr w:type="spellStart"/>
            <w:r w:rsidRPr="00CB74F3">
              <w:t>bootem</w:t>
            </w:r>
            <w:proofErr w:type="spellEnd"/>
            <w:r w:rsidRPr="00CB74F3">
              <w:t>), hesla v takovém souboru musí být hashovaná proti zneužití (</w:t>
            </w:r>
            <w:proofErr w:type="spellStart"/>
            <w:r w:rsidRPr="00CB74F3">
              <w:t>zero</w:t>
            </w:r>
            <w:proofErr w:type="spellEnd"/>
            <w:r w:rsidRPr="00CB74F3">
              <w:t xml:space="preserve"> </w:t>
            </w:r>
            <w:proofErr w:type="spellStart"/>
            <w:r w:rsidRPr="00CB74F3">
              <w:t>touch</w:t>
            </w:r>
            <w:proofErr w:type="spellEnd"/>
            <w:r w:rsidRPr="00CB74F3">
              <w:t xml:space="preserve"> </w:t>
            </w:r>
            <w:proofErr w:type="spellStart"/>
            <w:r w:rsidRPr="00CB74F3">
              <w:t>deployment</w:t>
            </w:r>
            <w:proofErr w:type="spellEnd"/>
            <w:r w:rsidRPr="00CB74F3">
              <w:t>).</w:t>
            </w:r>
          </w:p>
          <w:p w14:paraId="2016CD08" w14:textId="77777777" w:rsidR="00D577C4" w:rsidRPr="00CB74F3" w:rsidRDefault="00D577C4" w:rsidP="00D577C4">
            <w:r w:rsidRPr="00CB74F3">
              <w:t xml:space="preserve">Podpora konfigurace HW a Out </w:t>
            </w:r>
            <w:proofErr w:type="spellStart"/>
            <w:r w:rsidRPr="00CB74F3">
              <w:t>of</w:t>
            </w:r>
            <w:proofErr w:type="spellEnd"/>
            <w:r w:rsidRPr="00CB74F3">
              <w:t xml:space="preserve"> band managementu serverů pomocí </w:t>
            </w:r>
            <w:proofErr w:type="spellStart"/>
            <w:r w:rsidRPr="00CB74F3">
              <w:t>PowerShellu</w:t>
            </w:r>
            <w:proofErr w:type="spellEnd"/>
            <w:r w:rsidRPr="00CB74F3">
              <w:t xml:space="preserve"> za pomocí </w:t>
            </w:r>
            <w:proofErr w:type="spellStart"/>
            <w:r w:rsidRPr="00CB74F3">
              <w:t>PowerShell</w:t>
            </w:r>
            <w:proofErr w:type="spellEnd"/>
            <w:r w:rsidRPr="00CB74F3">
              <w:t xml:space="preserve"> modulu vytvořeného výrobcem.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46335" w14:textId="61B686DE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2D2F8EF6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E33F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1A2DB" w14:textId="77777777" w:rsidR="00D577C4" w:rsidRPr="00CB74F3" w:rsidRDefault="00D577C4" w:rsidP="00D577C4">
            <w:r w:rsidRPr="00CB74F3">
              <w:t xml:space="preserve">Server musí umožňovat zabezpečit </w:t>
            </w:r>
            <w:proofErr w:type="spellStart"/>
            <w:r w:rsidRPr="00CB74F3">
              <w:t>BIOSu</w:t>
            </w:r>
            <w:proofErr w:type="spellEnd"/>
            <w:r w:rsidRPr="00CB74F3">
              <w:t xml:space="preserve"> a firmware jednotlivých komponent tak aby bylo zabráněno přepisu závadnou aktualizací. Je požadována funkcionalita </w:t>
            </w:r>
            <w:proofErr w:type="spellStart"/>
            <w:r w:rsidRPr="00CB74F3">
              <w:t>secure-erase</w:t>
            </w:r>
            <w:proofErr w:type="spellEnd"/>
            <w:r w:rsidRPr="00CB74F3">
              <w:t xml:space="preserve"> (zabezpečené smazání veškerých dat na serveru a jeho komponentách po jeho vyřazení)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18387" w14:textId="3260DBD9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5122D3C6" w14:textId="77777777" w:rsidTr="00215692">
        <w:trPr>
          <w:trHeight w:val="300"/>
        </w:trPr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40B2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AB185" w14:textId="7052F01C" w:rsidR="00D577C4" w:rsidRPr="00CB74F3" w:rsidRDefault="00D577C4" w:rsidP="00D577C4">
            <w:r w:rsidRPr="00CB74F3">
              <w:t>Aktualizace FW pomocí automatické procedury výrobce na celý server a všechny jeho komponenty. Nikoliv tedy spouštěním jednotlivých binárních souborů pro jednotlivé komponenty.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938BF" w14:textId="48DEEE92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58C0F98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2B58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2B5B3" w14:textId="77777777" w:rsidR="00D577C4" w:rsidRPr="00CB74F3" w:rsidRDefault="00D577C4" w:rsidP="00D577C4">
            <w:r w:rsidRPr="00CB74F3">
              <w:t xml:space="preserve">Základní deska či management serveru musí být vybaveny vlastním dedikovaným úložištěm pro umístění ovladačů potřebných pro instalaci OS, diagnostických nástrojů a také konfiguračních parametrů jednotlivých komponent pro </w:t>
            </w:r>
            <w:r w:rsidRPr="00CB74F3">
              <w:lastRenderedPageBreak/>
              <w:t xml:space="preserve">případ výměny HW, aby nebylo nutné použití CD/DVD nebo jiných asistenčních médií.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148A1" w14:textId="2B732F9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lastRenderedPageBreak/>
              <w:t>[doplní dodavatel]</w:t>
            </w:r>
          </w:p>
        </w:tc>
      </w:tr>
      <w:tr w:rsidR="00D577C4" w:rsidRPr="00CB74F3" w14:paraId="54F9CF07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2286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1C2A" w14:textId="77777777" w:rsidR="00D577C4" w:rsidRPr="00CB74F3" w:rsidRDefault="00D577C4" w:rsidP="00D577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71348D" w14:textId="7CF61B9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689ED1CB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162A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6FBD6" w14:textId="77777777" w:rsidR="00D577C4" w:rsidRPr="00CB74F3" w:rsidRDefault="00D577C4" w:rsidP="00D577C4">
            <w:r w:rsidRPr="00CB74F3">
              <w:t xml:space="preserve">Možnost nastavení parametrů a odečet stavu serverů a logů pomocí mobilního telefonu (Android, iOS).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B80B86" w14:textId="088E0265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524D74C0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48D7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E2FC1" w14:textId="77777777" w:rsidR="00D577C4" w:rsidRPr="00CB74F3" w:rsidRDefault="00D577C4" w:rsidP="00D577C4">
            <w:r w:rsidRPr="00CB74F3">
              <w:t xml:space="preserve">Součástí managementu serveru musí být vestavěná </w:t>
            </w:r>
            <w:proofErr w:type="gramStart"/>
            <w:r w:rsidRPr="00CB74F3">
              <w:t>funkcionalita  call</w:t>
            </w:r>
            <w:proofErr w:type="gramEnd"/>
            <w:r w:rsidRPr="00CB74F3">
              <w:t>-</w:t>
            </w:r>
            <w:proofErr w:type="spellStart"/>
            <w:r w:rsidRPr="00CB74F3">
              <w:t>home</w:t>
            </w:r>
            <w:proofErr w:type="spellEnd"/>
            <w:r w:rsidRPr="00CB74F3">
              <w:t xml:space="preserve"> (server musí být schopen automatizovaného předávání závad a otevírání servisních požadavku na helpdesk výrobce)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2ADC2D" w14:textId="4AFEA48C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4A5F475F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D1C1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F9117" w14:textId="77777777" w:rsidR="00D577C4" w:rsidRPr="00CB74F3" w:rsidRDefault="00D577C4" w:rsidP="00D577C4">
            <w:r w:rsidRPr="00CB74F3">
              <w:t xml:space="preserve">Součástí dodávky serverů musí být monitorovací SW výrobce </w:t>
            </w:r>
            <w:proofErr w:type="gramStart"/>
            <w:r w:rsidRPr="00CB74F3">
              <w:t>1:many</w:t>
            </w:r>
            <w:proofErr w:type="gramEnd"/>
            <w:r w:rsidRPr="00CB74F3">
              <w:t>, bez licenčního omezení počtu monitorovaných zařízení, s přístupem k managementu kdykoliv. Monitorovací systém musí mít k dispozici zdarma.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DC6C6" w14:textId="25FB701E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09D02DF1" w14:textId="77777777" w:rsidTr="00215692"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E3DF" w14:textId="77777777" w:rsidR="00D577C4" w:rsidRPr="00CB74F3" w:rsidRDefault="00D577C4" w:rsidP="00D577C4">
            <w:r w:rsidRPr="00CB74F3">
              <w:t>Záruka a technická podpora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FB303" w14:textId="77777777" w:rsidR="00D577C4" w:rsidRPr="00CB74F3" w:rsidRDefault="00D577C4" w:rsidP="00D577C4">
            <w:r w:rsidRPr="00CB74F3">
              <w:t>Je požadována záruka na dobu 5 let s reakční dobou na založený incident do konce následujícího pracovního dne (NBD).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33B20" w14:textId="3A08FFE6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1EBB3E84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3F02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0FC01" w14:textId="77777777" w:rsidR="00D577C4" w:rsidRPr="00CB74F3" w:rsidRDefault="00D577C4" w:rsidP="00D577C4">
            <w:r w:rsidRPr="00CB74F3">
              <w:t>Technickou podporu poskytuje výrobce serveru s přístupem k telefonické podpoře 24x7x365.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F088C1" w14:textId="064DDB99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76847237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FEBC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E2F49" w14:textId="77777777" w:rsidR="00D577C4" w:rsidRPr="00CB74F3" w:rsidRDefault="00D577C4" w:rsidP="00D577C4">
            <w:r w:rsidRPr="00CB74F3">
              <w:t>Servisní zásahy provádí technik s příslušnou znalostí, schválený výrobcem.</w:t>
            </w:r>
          </w:p>
          <w:p w14:paraId="54B8FE2D" w14:textId="77777777" w:rsidR="00D577C4" w:rsidRPr="00CB74F3" w:rsidRDefault="00D577C4" w:rsidP="00D577C4">
            <w:r w:rsidRPr="00CB74F3">
              <w:t>Výměna HW bude prováděna na místě.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7FBEB73" w14:textId="73EE232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6894FDD0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A735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18693" w14:textId="77777777" w:rsidR="00D577C4" w:rsidRPr="00CB74F3" w:rsidRDefault="00D577C4" w:rsidP="00D577C4">
            <w:r w:rsidRPr="00CB74F3">
              <w:t>Podpora automatického hlášení závady a otevření incidentu.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94ABF0" w14:textId="11C8175E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04C56646" w14:textId="77777777" w:rsidTr="00215692"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F66B" w14:textId="77777777" w:rsidR="00D577C4" w:rsidRPr="00CB74F3" w:rsidRDefault="00D577C4" w:rsidP="00D577C4"/>
        </w:tc>
        <w:tc>
          <w:tcPr>
            <w:tcW w:w="5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F4940" w14:textId="77777777" w:rsidR="00D577C4" w:rsidRPr="00CB74F3" w:rsidRDefault="00D577C4" w:rsidP="00D577C4">
            <w:r w:rsidRPr="00CB74F3">
              <w:t>Možnost sledování servisních reportů prostřednictvím internetu.</w:t>
            </w:r>
            <w:r w:rsidRPr="00CB74F3">
              <w:br/>
              <w:t>Aktualizace systému dostupné min. po dobu záruky zdarma, nabízené přehledně v servisním portálu po zadání sériového čísla.</w:t>
            </w:r>
          </w:p>
          <w:p w14:paraId="453A090C" w14:textId="77777777" w:rsidR="00D577C4" w:rsidRPr="00CB74F3" w:rsidRDefault="00D577C4" w:rsidP="00D577C4">
            <w:r w:rsidRPr="00CB74F3">
              <w:t>Zaškolení na instalaci a update firmware a driverů.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9E14E" w14:textId="4435369B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tr w:rsidR="00D577C4" w:rsidRPr="00CB74F3" w14:paraId="4CC7BDD8" w14:textId="77777777" w:rsidTr="00215692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AF5" w14:textId="79C6CFA9" w:rsidR="00D577C4" w:rsidRPr="00CB74F3" w:rsidRDefault="00D577C4" w:rsidP="00D577C4">
            <w:r w:rsidRPr="00CA0847">
              <w:t>Zbož</w:t>
            </w:r>
            <w:r>
              <w:t>í</w:t>
            </w:r>
          </w:p>
        </w:tc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F114A5" w14:textId="7E899F19" w:rsidR="00D577C4" w:rsidRPr="00CB74F3" w:rsidRDefault="00D577C4" w:rsidP="00D577C4">
            <w:r w:rsidRPr="00CA0847">
              <w:t>Veškeré dodané zařízení musí být nové, nepoužité, určeno pro český trh, u výrobce zaregistrované na Zadavatele. Registraci musí být možné ověřit po zadání sériového čísla na www stránkách výrobce.</w:t>
            </w:r>
            <w:r w:rsidRPr="00CA0847"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1B709" w14:textId="487CC0C2" w:rsidR="00D577C4" w:rsidRPr="007A0ED4" w:rsidRDefault="00D577C4" w:rsidP="00215692">
            <w:pPr>
              <w:jc w:val="center"/>
              <w:rPr>
                <w:highlight w:val="yellow"/>
              </w:rPr>
            </w:pPr>
            <w:r w:rsidRPr="007A0ED4">
              <w:rPr>
                <w:highlight w:val="yellow"/>
              </w:rPr>
              <w:t>[doplní dodavatel]</w:t>
            </w:r>
          </w:p>
        </w:tc>
      </w:tr>
      <w:bookmarkEnd w:id="0"/>
      <w:bookmarkEnd w:id="1"/>
    </w:tbl>
    <w:p w14:paraId="720CFA1E" w14:textId="77777777" w:rsidR="00CB74F3" w:rsidRPr="00CB74F3" w:rsidRDefault="00CB74F3" w:rsidP="002A2EDB"/>
    <w:sectPr w:rsidR="00CB74F3" w:rsidRPr="00CB7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56202" w14:textId="77777777" w:rsidR="00FD49EE" w:rsidRDefault="00FD49EE" w:rsidP="00537BAB">
      <w:pPr>
        <w:spacing w:after="0" w:line="240" w:lineRule="auto"/>
      </w:pPr>
      <w:r>
        <w:separator/>
      </w:r>
    </w:p>
  </w:endnote>
  <w:endnote w:type="continuationSeparator" w:id="0">
    <w:p w14:paraId="6E2C76B6" w14:textId="77777777" w:rsidR="00FD49EE" w:rsidRDefault="00FD49EE" w:rsidP="0053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E3957" w14:textId="77777777" w:rsidR="00FD49EE" w:rsidRDefault="00FD49EE" w:rsidP="00537BAB">
      <w:pPr>
        <w:spacing w:after="0" w:line="240" w:lineRule="auto"/>
      </w:pPr>
      <w:r>
        <w:separator/>
      </w:r>
    </w:p>
  </w:footnote>
  <w:footnote w:type="continuationSeparator" w:id="0">
    <w:p w14:paraId="342FFF17" w14:textId="77777777" w:rsidR="00FD49EE" w:rsidRDefault="00FD49EE" w:rsidP="00537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44269"/>
    <w:multiLevelType w:val="hybridMultilevel"/>
    <w:tmpl w:val="08760402"/>
    <w:lvl w:ilvl="0" w:tplc="300CB0E0">
      <w:numFmt w:val="bullet"/>
      <w:lvlText w:val="•"/>
      <w:lvlJc w:val="left"/>
      <w:pPr>
        <w:ind w:left="836" w:hanging="360"/>
      </w:pPr>
      <w:rPr>
        <w:rFonts w:ascii="Segoe UI" w:eastAsia="Segoe UI" w:hAnsi="Segoe UI" w:cs="Segoe UI" w:hint="default"/>
        <w:w w:val="100"/>
        <w:sz w:val="22"/>
        <w:szCs w:val="22"/>
      </w:rPr>
    </w:lvl>
    <w:lvl w:ilvl="1" w:tplc="18D61F60">
      <w:numFmt w:val="bullet"/>
      <w:lvlText w:val="•"/>
      <w:lvlJc w:val="left"/>
      <w:pPr>
        <w:ind w:left="1560" w:hanging="360"/>
      </w:pPr>
      <w:rPr>
        <w:rFonts w:hint="default"/>
      </w:rPr>
    </w:lvl>
    <w:lvl w:ilvl="2" w:tplc="E9641FD8">
      <w:numFmt w:val="bullet"/>
      <w:lvlText w:val="•"/>
      <w:lvlJc w:val="left"/>
      <w:pPr>
        <w:ind w:left="2508" w:hanging="360"/>
      </w:pPr>
      <w:rPr>
        <w:rFonts w:hint="default"/>
      </w:rPr>
    </w:lvl>
    <w:lvl w:ilvl="3" w:tplc="16DA00FA">
      <w:numFmt w:val="bullet"/>
      <w:lvlText w:val="•"/>
      <w:lvlJc w:val="left"/>
      <w:pPr>
        <w:ind w:left="3457" w:hanging="360"/>
      </w:pPr>
      <w:rPr>
        <w:rFonts w:hint="default"/>
      </w:rPr>
    </w:lvl>
    <w:lvl w:ilvl="4" w:tplc="C368ED00">
      <w:numFmt w:val="bullet"/>
      <w:lvlText w:val="•"/>
      <w:lvlJc w:val="left"/>
      <w:pPr>
        <w:ind w:left="4406" w:hanging="360"/>
      </w:pPr>
      <w:rPr>
        <w:rFonts w:hint="default"/>
      </w:rPr>
    </w:lvl>
    <w:lvl w:ilvl="5" w:tplc="B15EFD52">
      <w:numFmt w:val="bullet"/>
      <w:lvlText w:val="•"/>
      <w:lvlJc w:val="left"/>
      <w:pPr>
        <w:ind w:left="5355" w:hanging="360"/>
      </w:pPr>
      <w:rPr>
        <w:rFonts w:hint="default"/>
      </w:rPr>
    </w:lvl>
    <w:lvl w:ilvl="6" w:tplc="C2769E2C">
      <w:numFmt w:val="bullet"/>
      <w:lvlText w:val="•"/>
      <w:lvlJc w:val="left"/>
      <w:pPr>
        <w:ind w:left="6304" w:hanging="360"/>
      </w:pPr>
      <w:rPr>
        <w:rFonts w:hint="default"/>
      </w:rPr>
    </w:lvl>
    <w:lvl w:ilvl="7" w:tplc="6FF216FA">
      <w:numFmt w:val="bullet"/>
      <w:lvlText w:val="•"/>
      <w:lvlJc w:val="left"/>
      <w:pPr>
        <w:ind w:left="7253" w:hanging="360"/>
      </w:pPr>
      <w:rPr>
        <w:rFonts w:hint="default"/>
      </w:rPr>
    </w:lvl>
    <w:lvl w:ilvl="8" w:tplc="F7786AC0">
      <w:numFmt w:val="bullet"/>
      <w:lvlText w:val="•"/>
      <w:lvlJc w:val="left"/>
      <w:pPr>
        <w:ind w:left="8202" w:hanging="360"/>
      </w:pPr>
      <w:rPr>
        <w:rFonts w:hint="default"/>
      </w:rPr>
    </w:lvl>
  </w:abstractNum>
  <w:num w:numId="1" w16cid:durableId="102020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834"/>
    <w:rsid w:val="000129C7"/>
    <w:rsid w:val="000159A6"/>
    <w:rsid w:val="00041922"/>
    <w:rsid w:val="00043391"/>
    <w:rsid w:val="0004695E"/>
    <w:rsid w:val="0004733B"/>
    <w:rsid w:val="00060573"/>
    <w:rsid w:val="00063397"/>
    <w:rsid w:val="0009236A"/>
    <w:rsid w:val="000A03A5"/>
    <w:rsid w:val="000A54EF"/>
    <w:rsid w:val="000A6D1E"/>
    <w:rsid w:val="000C4AFE"/>
    <w:rsid w:val="000F382C"/>
    <w:rsid w:val="001042A5"/>
    <w:rsid w:val="00127BA9"/>
    <w:rsid w:val="001416BC"/>
    <w:rsid w:val="001571B4"/>
    <w:rsid w:val="0017010D"/>
    <w:rsid w:val="00173684"/>
    <w:rsid w:val="0019135E"/>
    <w:rsid w:val="00192BC7"/>
    <w:rsid w:val="0019661B"/>
    <w:rsid w:val="001B52D1"/>
    <w:rsid w:val="001B7C47"/>
    <w:rsid w:val="001D7DD0"/>
    <w:rsid w:val="001F377B"/>
    <w:rsid w:val="00215692"/>
    <w:rsid w:val="002207D3"/>
    <w:rsid w:val="00221083"/>
    <w:rsid w:val="00230602"/>
    <w:rsid w:val="00241E8D"/>
    <w:rsid w:val="00241F87"/>
    <w:rsid w:val="00250E3A"/>
    <w:rsid w:val="002537D9"/>
    <w:rsid w:val="002563EF"/>
    <w:rsid w:val="00266AEF"/>
    <w:rsid w:val="002762FD"/>
    <w:rsid w:val="0028281E"/>
    <w:rsid w:val="002976EE"/>
    <w:rsid w:val="002A2EDB"/>
    <w:rsid w:val="002B65C2"/>
    <w:rsid w:val="002B76FD"/>
    <w:rsid w:val="002C3B4C"/>
    <w:rsid w:val="002D7235"/>
    <w:rsid w:val="002F74BF"/>
    <w:rsid w:val="003150CB"/>
    <w:rsid w:val="003174A5"/>
    <w:rsid w:val="00325834"/>
    <w:rsid w:val="00333FAC"/>
    <w:rsid w:val="00352AA0"/>
    <w:rsid w:val="00354413"/>
    <w:rsid w:val="00361260"/>
    <w:rsid w:val="0038439F"/>
    <w:rsid w:val="003904C5"/>
    <w:rsid w:val="00394AD5"/>
    <w:rsid w:val="003B3C80"/>
    <w:rsid w:val="003B4536"/>
    <w:rsid w:val="003C3B2C"/>
    <w:rsid w:val="0040208A"/>
    <w:rsid w:val="0041559E"/>
    <w:rsid w:val="0042208D"/>
    <w:rsid w:val="00423205"/>
    <w:rsid w:val="004258FA"/>
    <w:rsid w:val="00433332"/>
    <w:rsid w:val="00433D5B"/>
    <w:rsid w:val="00443DF2"/>
    <w:rsid w:val="00445F57"/>
    <w:rsid w:val="00450BFE"/>
    <w:rsid w:val="00450CB7"/>
    <w:rsid w:val="00452364"/>
    <w:rsid w:val="00465BCD"/>
    <w:rsid w:val="00471C59"/>
    <w:rsid w:val="00482F5B"/>
    <w:rsid w:val="004C6E32"/>
    <w:rsid w:val="004E2F56"/>
    <w:rsid w:val="004F1C8A"/>
    <w:rsid w:val="00505971"/>
    <w:rsid w:val="00535B44"/>
    <w:rsid w:val="00537BAB"/>
    <w:rsid w:val="005427A1"/>
    <w:rsid w:val="005474C0"/>
    <w:rsid w:val="00551046"/>
    <w:rsid w:val="005518B4"/>
    <w:rsid w:val="00555A60"/>
    <w:rsid w:val="005568F3"/>
    <w:rsid w:val="005741D3"/>
    <w:rsid w:val="005A1AF6"/>
    <w:rsid w:val="005A38DA"/>
    <w:rsid w:val="005C3140"/>
    <w:rsid w:val="005D7BED"/>
    <w:rsid w:val="005E5679"/>
    <w:rsid w:val="005E731C"/>
    <w:rsid w:val="005F4CAF"/>
    <w:rsid w:val="005F660F"/>
    <w:rsid w:val="00605A3A"/>
    <w:rsid w:val="00635CB2"/>
    <w:rsid w:val="00665C8B"/>
    <w:rsid w:val="006769C2"/>
    <w:rsid w:val="006845EC"/>
    <w:rsid w:val="006A73A9"/>
    <w:rsid w:val="006C12BF"/>
    <w:rsid w:val="006D3507"/>
    <w:rsid w:val="007221C4"/>
    <w:rsid w:val="00743821"/>
    <w:rsid w:val="0076274F"/>
    <w:rsid w:val="007749A3"/>
    <w:rsid w:val="00776651"/>
    <w:rsid w:val="00795F3F"/>
    <w:rsid w:val="007A0ED4"/>
    <w:rsid w:val="00800309"/>
    <w:rsid w:val="00803DE3"/>
    <w:rsid w:val="00817E67"/>
    <w:rsid w:val="00824FF8"/>
    <w:rsid w:val="008372CB"/>
    <w:rsid w:val="008476F6"/>
    <w:rsid w:val="0085123E"/>
    <w:rsid w:val="008668CD"/>
    <w:rsid w:val="008672F5"/>
    <w:rsid w:val="0087386D"/>
    <w:rsid w:val="00881E89"/>
    <w:rsid w:val="00891707"/>
    <w:rsid w:val="008D5C58"/>
    <w:rsid w:val="008E48BC"/>
    <w:rsid w:val="008E7F57"/>
    <w:rsid w:val="008F5336"/>
    <w:rsid w:val="00927784"/>
    <w:rsid w:val="009313BF"/>
    <w:rsid w:val="009427B3"/>
    <w:rsid w:val="009672F9"/>
    <w:rsid w:val="009868D9"/>
    <w:rsid w:val="00990588"/>
    <w:rsid w:val="009930D7"/>
    <w:rsid w:val="00997D26"/>
    <w:rsid w:val="009C1E4E"/>
    <w:rsid w:val="009C4250"/>
    <w:rsid w:val="009C50F9"/>
    <w:rsid w:val="009D4095"/>
    <w:rsid w:val="009D6F5D"/>
    <w:rsid w:val="009E0063"/>
    <w:rsid w:val="00A00D7C"/>
    <w:rsid w:val="00A0606E"/>
    <w:rsid w:val="00A14C96"/>
    <w:rsid w:val="00A27BAA"/>
    <w:rsid w:val="00A35650"/>
    <w:rsid w:val="00A37CF1"/>
    <w:rsid w:val="00A40FA3"/>
    <w:rsid w:val="00A72190"/>
    <w:rsid w:val="00A73E6F"/>
    <w:rsid w:val="00AA2D17"/>
    <w:rsid w:val="00AA764C"/>
    <w:rsid w:val="00AA7BAD"/>
    <w:rsid w:val="00AC250C"/>
    <w:rsid w:val="00AC46C8"/>
    <w:rsid w:val="00B010C0"/>
    <w:rsid w:val="00B02435"/>
    <w:rsid w:val="00B13070"/>
    <w:rsid w:val="00B26ADA"/>
    <w:rsid w:val="00B30D27"/>
    <w:rsid w:val="00B423DF"/>
    <w:rsid w:val="00B43919"/>
    <w:rsid w:val="00B51060"/>
    <w:rsid w:val="00B545EF"/>
    <w:rsid w:val="00B56BAC"/>
    <w:rsid w:val="00B76B95"/>
    <w:rsid w:val="00BA6B66"/>
    <w:rsid w:val="00BB2CB1"/>
    <w:rsid w:val="00BB6D54"/>
    <w:rsid w:val="00BD3277"/>
    <w:rsid w:val="00BD6154"/>
    <w:rsid w:val="00BE01D0"/>
    <w:rsid w:val="00BF44F2"/>
    <w:rsid w:val="00C00738"/>
    <w:rsid w:val="00C142D7"/>
    <w:rsid w:val="00C21033"/>
    <w:rsid w:val="00C25355"/>
    <w:rsid w:val="00C27E68"/>
    <w:rsid w:val="00C308ED"/>
    <w:rsid w:val="00C347DF"/>
    <w:rsid w:val="00C51E36"/>
    <w:rsid w:val="00C708C8"/>
    <w:rsid w:val="00C73C1A"/>
    <w:rsid w:val="00C73D17"/>
    <w:rsid w:val="00C85C5F"/>
    <w:rsid w:val="00CA0847"/>
    <w:rsid w:val="00CA1569"/>
    <w:rsid w:val="00CB0AF5"/>
    <w:rsid w:val="00CB74F3"/>
    <w:rsid w:val="00CD747E"/>
    <w:rsid w:val="00CE09EE"/>
    <w:rsid w:val="00CF2ADC"/>
    <w:rsid w:val="00CF5E71"/>
    <w:rsid w:val="00D1525A"/>
    <w:rsid w:val="00D22A12"/>
    <w:rsid w:val="00D23E5E"/>
    <w:rsid w:val="00D37287"/>
    <w:rsid w:val="00D43E28"/>
    <w:rsid w:val="00D577C4"/>
    <w:rsid w:val="00D61D5A"/>
    <w:rsid w:val="00D67CDA"/>
    <w:rsid w:val="00D75DBD"/>
    <w:rsid w:val="00D82DB5"/>
    <w:rsid w:val="00D92E59"/>
    <w:rsid w:val="00DB1BD0"/>
    <w:rsid w:val="00DB76F6"/>
    <w:rsid w:val="00DC69C3"/>
    <w:rsid w:val="00DD3FE3"/>
    <w:rsid w:val="00DF3C21"/>
    <w:rsid w:val="00DF4CD3"/>
    <w:rsid w:val="00DF56A9"/>
    <w:rsid w:val="00E00452"/>
    <w:rsid w:val="00E00B6A"/>
    <w:rsid w:val="00E02352"/>
    <w:rsid w:val="00E056E5"/>
    <w:rsid w:val="00E10962"/>
    <w:rsid w:val="00E12BBB"/>
    <w:rsid w:val="00E14AB0"/>
    <w:rsid w:val="00E24B41"/>
    <w:rsid w:val="00E33F05"/>
    <w:rsid w:val="00E5139E"/>
    <w:rsid w:val="00E8182B"/>
    <w:rsid w:val="00E91F70"/>
    <w:rsid w:val="00E95B99"/>
    <w:rsid w:val="00E97E47"/>
    <w:rsid w:val="00EA285D"/>
    <w:rsid w:val="00EB22C8"/>
    <w:rsid w:val="00EB5D30"/>
    <w:rsid w:val="00EF4249"/>
    <w:rsid w:val="00F21B6A"/>
    <w:rsid w:val="00F36BEF"/>
    <w:rsid w:val="00F41E22"/>
    <w:rsid w:val="00F44735"/>
    <w:rsid w:val="00F44DD6"/>
    <w:rsid w:val="00F4564D"/>
    <w:rsid w:val="00F532CF"/>
    <w:rsid w:val="00F5748F"/>
    <w:rsid w:val="00F64C99"/>
    <w:rsid w:val="00F96091"/>
    <w:rsid w:val="00F97B62"/>
    <w:rsid w:val="00FB03A3"/>
    <w:rsid w:val="00FD49EE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18B2"/>
  <w15:chartTrackingRefBased/>
  <w15:docId w15:val="{3F63E04C-0641-44BE-A605-F51323A5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7BAB"/>
  </w:style>
  <w:style w:type="paragraph" w:styleId="Zpat">
    <w:name w:val="footer"/>
    <w:basedOn w:val="Normln"/>
    <w:link w:val="ZpatChar"/>
    <w:uiPriority w:val="99"/>
    <w:unhideWhenUsed/>
    <w:rsid w:val="0053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7BAB"/>
  </w:style>
  <w:style w:type="paragraph" w:styleId="Revize">
    <w:name w:val="Revision"/>
    <w:hidden/>
    <w:uiPriority w:val="99"/>
    <w:semiHidden/>
    <w:rsid w:val="00A37CF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C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46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PPJUKTQ2N3EH-1-208630</_dlc_DocId>
    <_dlc_DocIdUrl xmlns="bc3fb474-7ee0-46e5-8a88-7652e86342ee">
      <Url>http://dms/_layouts/15/DocIdRedir.aspx?ID=PPJUKTQ2N3EH-1-208630</Url>
      <Description>PPJUKTQ2N3EH-1-208630</Description>
    </_dlc_DocIdUrl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1" ma:contentTypeDescription="Vytvoří nový dokument" ma:contentTypeScope="" ma:versionID="aba0870d06e3afe05f27a3b8b7e5aaee">
  <xsd:schema xmlns:xsd="http://www.w3.org/2001/XMLSchema" xmlns:xs="http://www.w3.org/2001/XMLSchema" xmlns:p="http://schemas.microsoft.com/office/2006/metadata/properties" xmlns:ns2="bc3fb474-7ee0-46e5-8a88-7652e86342ee" xmlns:ns3="http://schemas.microsoft.com/sharepoint/v4" targetNamespace="http://schemas.microsoft.com/office/2006/metadata/properties" ma:root="true" ma:fieldsID="2526fea5bd83d1aceb0a726762cc25a3" ns2:_="" ns3:_="">
    <xsd:import namespace="bc3fb474-7ee0-46e5-8a88-7652e86342e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E94EFE-A5BE-4AA2-9DF2-FC2E35DB826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bc3fb474-7ee0-46e5-8a88-7652e86342ee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7CEF26-EC1D-4882-A7EB-DA258F2DD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649AB-9BD1-48C2-9166-DC59DEA8EB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93E83-713A-499D-A5A7-894B9032631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B71C247-26A7-4A4F-B5C6-B5BD7D5E6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2731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UZEI</Company>
  <LinksUpToDate>false</LinksUpToDate>
  <CharactersWithSpaces>18813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Chorváth Petr</dc:creator>
  <cp:keywords/>
  <dc:description/>
  <cp:lastModifiedBy>Buzek Tomáš</cp:lastModifiedBy>
  <cp:revision>4</cp:revision>
  <dcterms:created xsi:type="dcterms:W3CDTF">2024-07-09T07:27:00Z</dcterms:created>
  <dcterms:modified xsi:type="dcterms:W3CDTF">2024-07-10T07:40:00Z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3c41f07a-0fe1-4b77-87d8-2785fa77fad0</vt:lpwstr>
  </property>
  <property fmtid="{D5CDD505-2E9C-101B-9397-08002B2CF9AE}" pid="3" name="ContentTypeId">
    <vt:lpwstr>0x0101004206D1F23D4B7D41BAFDD078F70E603C</vt:lpwstr>
  </property>
</Properties>
</file>