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502" w:rsidRPr="008219EC" w:rsidRDefault="004B2F3B" w:rsidP="008E2502">
      <w:pPr>
        <w:pStyle w:val="Nadpis1"/>
        <w:ind w:right="-14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Smlouva</w:t>
      </w:r>
      <w:r w:rsidR="008E2502">
        <w:rPr>
          <w:rFonts w:ascii="Times New Roman" w:hAnsi="Times New Roman"/>
          <w:sz w:val="24"/>
        </w:rPr>
        <w:t xml:space="preserve"> o dílo</w:t>
      </w:r>
      <w:r w:rsidR="008E2502" w:rsidRPr="008219EC">
        <w:rPr>
          <w:rFonts w:ascii="Times New Roman" w:hAnsi="Times New Roman"/>
          <w:sz w:val="24"/>
        </w:rPr>
        <w:t xml:space="preserve"> </w:t>
      </w:r>
    </w:p>
    <w:p w:rsidR="008E2502" w:rsidRPr="008219EC" w:rsidRDefault="008E2502" w:rsidP="008E2502"/>
    <w:p w:rsidR="008E2502" w:rsidRPr="008219EC" w:rsidRDefault="008E2502" w:rsidP="008E2502">
      <w:pPr>
        <w:jc w:val="center"/>
      </w:pPr>
      <w:r w:rsidRPr="008219EC">
        <w:t>(dále jen smlouva)</w:t>
      </w:r>
    </w:p>
    <w:p w:rsidR="008E2502" w:rsidRPr="008219EC" w:rsidRDefault="008E2502" w:rsidP="008E2502">
      <w:pPr>
        <w:jc w:val="center"/>
      </w:pPr>
      <w:r w:rsidRPr="008219EC">
        <w:t xml:space="preserve">uzavřená dle § 2586 </w:t>
      </w:r>
      <w:r w:rsidR="00A64C84">
        <w:t>a násl.</w:t>
      </w:r>
      <w:r w:rsidRPr="008219EC">
        <w:t xml:space="preserve"> zákona č. 89/2012 Sb., občanský zákoník,</w:t>
      </w:r>
    </w:p>
    <w:p w:rsidR="008E2502" w:rsidRPr="008219EC" w:rsidRDefault="008E2502" w:rsidP="008E2502">
      <w:pPr>
        <w:jc w:val="center"/>
      </w:pPr>
      <w:r w:rsidRPr="008219EC">
        <w:t>(dále jen občanský zákoník)</w:t>
      </w:r>
    </w:p>
    <w:p w:rsidR="008E2502" w:rsidRPr="008219EC" w:rsidRDefault="008E2502" w:rsidP="008E2502"/>
    <w:p w:rsidR="008E2502" w:rsidRPr="008219EC" w:rsidRDefault="008E2502" w:rsidP="008E2502">
      <w:r w:rsidRPr="008219EC">
        <w:t>Evidenční číslo objednatele:</w:t>
      </w:r>
      <w:r w:rsidRPr="008219EC">
        <w:tab/>
      </w:r>
      <w:r w:rsidR="0090762B">
        <w:t>D950</w:t>
      </w:r>
      <w:r w:rsidR="00E17326">
        <w:t>24</w:t>
      </w:r>
      <w:r w:rsidR="0090762B">
        <w:t>00XX</w:t>
      </w:r>
    </w:p>
    <w:p w:rsidR="008E2502" w:rsidRPr="008219EC" w:rsidRDefault="008E2502" w:rsidP="008E2502">
      <w:r w:rsidRPr="008219EC">
        <w:t>Evidenční číslo zhotovitele:</w:t>
      </w:r>
      <w:r>
        <w:tab/>
      </w:r>
      <w:r>
        <w:tab/>
      </w:r>
    </w:p>
    <w:p w:rsidR="008E2502" w:rsidRPr="008219EC" w:rsidRDefault="008E2502" w:rsidP="008E2502">
      <w:r w:rsidRPr="008219EC">
        <w:t xml:space="preserve">Číslo </w:t>
      </w:r>
      <w:r w:rsidR="00BF2801">
        <w:t>zakázky</w:t>
      </w:r>
      <w:r w:rsidRPr="008219EC">
        <w:t xml:space="preserve"> objednatele:</w:t>
      </w:r>
      <w:r w:rsidR="0090762B">
        <w:tab/>
        <w:t>599</w:t>
      </w:r>
      <w:r w:rsidR="00E17326">
        <w:t>24</w:t>
      </w:r>
      <w:r w:rsidR="0090762B">
        <w:t>00</w:t>
      </w:r>
      <w:r w:rsidR="003A3BDB">
        <w:t>11</w:t>
      </w:r>
      <w:r w:rsidRPr="008219EC">
        <w:tab/>
      </w:r>
      <w:r w:rsidRPr="008219EC">
        <w:tab/>
      </w:r>
    </w:p>
    <w:p w:rsidR="008E2502" w:rsidRPr="008219EC" w:rsidRDefault="008E2502" w:rsidP="008E2502">
      <w:pPr>
        <w:rPr>
          <w:b/>
        </w:rPr>
      </w:pPr>
    </w:p>
    <w:p w:rsidR="008E2502" w:rsidRPr="008219EC" w:rsidRDefault="008E2502" w:rsidP="008E2502">
      <w:pPr>
        <w:rPr>
          <w:b/>
        </w:rPr>
      </w:pPr>
    </w:p>
    <w:p w:rsidR="008E2502" w:rsidRPr="008219EC" w:rsidRDefault="008E2502" w:rsidP="008E2502">
      <w:pPr>
        <w:pStyle w:val="lnek"/>
      </w:pPr>
      <w:r w:rsidRPr="008219EC">
        <w:t>S</w:t>
      </w:r>
      <w:r>
        <w:t xml:space="preserve">mluvní </w:t>
      </w:r>
      <w:r w:rsidRPr="009A29BE">
        <w:t>strany</w:t>
      </w:r>
    </w:p>
    <w:p w:rsidR="008E2502" w:rsidRPr="008219EC" w:rsidRDefault="008E2502" w:rsidP="008E2502">
      <w:pPr>
        <w:numPr>
          <w:ilvl w:val="1"/>
          <w:numId w:val="25"/>
        </w:numPr>
        <w:tabs>
          <w:tab w:val="left" w:pos="426"/>
          <w:tab w:val="left" w:pos="567"/>
        </w:tabs>
        <w:ind w:left="0" w:firstLine="0"/>
      </w:pPr>
      <w:r w:rsidRPr="008219EC">
        <w:t>Objednatel:</w:t>
      </w:r>
    </w:p>
    <w:p w:rsidR="008E2502" w:rsidRPr="008219EC" w:rsidRDefault="008E2502" w:rsidP="008E2502">
      <w:pPr>
        <w:tabs>
          <w:tab w:val="left" w:pos="426"/>
          <w:tab w:val="left" w:pos="567"/>
        </w:tabs>
        <w:ind w:left="2835" w:hanging="2835"/>
      </w:pPr>
      <w:r>
        <w:t>Název:</w:t>
      </w:r>
      <w:r>
        <w:tab/>
      </w:r>
      <w:r w:rsidRPr="008219EC">
        <w:rPr>
          <w:b/>
        </w:rPr>
        <w:t>Povodí Labe, státní podnik</w:t>
      </w:r>
    </w:p>
    <w:p w:rsidR="00547E9F" w:rsidRDefault="008E2502" w:rsidP="008E2502">
      <w:pPr>
        <w:tabs>
          <w:tab w:val="left" w:pos="2835"/>
        </w:tabs>
        <w:ind w:left="3686" w:hanging="3686"/>
      </w:pPr>
      <w:r w:rsidRPr="008219EC">
        <w:t>Adresa sídl</w:t>
      </w:r>
      <w:r>
        <w:t>a:</w:t>
      </w:r>
      <w:r>
        <w:tab/>
      </w:r>
      <w:r w:rsidRPr="008219EC">
        <w:t>Víta Nejedlého 951/8,</w:t>
      </w:r>
      <w:r w:rsidR="00657E56">
        <w:t xml:space="preserve"> Slezské Předměstí,</w:t>
      </w:r>
    </w:p>
    <w:p w:rsidR="008E2502" w:rsidRPr="008219EC" w:rsidRDefault="00547E9F" w:rsidP="008E2502">
      <w:pPr>
        <w:tabs>
          <w:tab w:val="left" w:pos="2835"/>
        </w:tabs>
        <w:ind w:left="3686" w:hanging="3686"/>
        <w:rPr>
          <w:b/>
        </w:rPr>
      </w:pPr>
      <w:r>
        <w:tab/>
      </w:r>
      <w:r w:rsidR="008E2502" w:rsidRPr="008219EC">
        <w:t>500 03</w:t>
      </w:r>
      <w:r>
        <w:t xml:space="preserve"> </w:t>
      </w:r>
      <w:r w:rsidR="007F5FB7" w:rsidRPr="007F5FB7">
        <w:t xml:space="preserve"> </w:t>
      </w:r>
      <w:r>
        <w:t>Hradec Králové</w:t>
      </w:r>
    </w:p>
    <w:p w:rsidR="008E2502" w:rsidRPr="008219EC" w:rsidRDefault="008E2502" w:rsidP="008E2502"/>
    <w:p w:rsidR="008E2502" w:rsidRPr="008219EC" w:rsidRDefault="008E2502" w:rsidP="008E2502">
      <w:pPr>
        <w:tabs>
          <w:tab w:val="left" w:pos="2835"/>
        </w:tabs>
        <w:ind w:left="3686" w:hanging="3686"/>
      </w:pPr>
      <w:r w:rsidRPr="008219EC">
        <w:t>Stat</w:t>
      </w:r>
      <w:r>
        <w:t>utární orgán:</w:t>
      </w:r>
      <w:r>
        <w:tab/>
      </w:r>
      <w:r w:rsidRPr="008219EC">
        <w:t>Ing. Ma</w:t>
      </w:r>
      <w:r>
        <w:t>rián Šebesta, generální ředitel</w:t>
      </w:r>
    </w:p>
    <w:p w:rsidR="008E2502" w:rsidRPr="008219EC" w:rsidRDefault="008E2502" w:rsidP="008E2502">
      <w:r w:rsidRPr="008219EC">
        <w:tab/>
      </w:r>
      <w:r w:rsidRPr="008219EC">
        <w:tab/>
      </w:r>
    </w:p>
    <w:p w:rsidR="008E2502" w:rsidRPr="008219EC" w:rsidRDefault="008E2502" w:rsidP="008E2502">
      <w:r w:rsidRPr="008219EC">
        <w:t>Zástupce pro věci technické:</w:t>
      </w:r>
      <w:r>
        <w:tab/>
      </w:r>
      <w:r w:rsidR="00657E56">
        <w:t>Ing</w:t>
      </w:r>
      <w:r w:rsidRPr="008219EC">
        <w:t xml:space="preserve">. </w:t>
      </w:r>
      <w:r w:rsidR="00657E56">
        <w:t>P</w:t>
      </w:r>
      <w:r w:rsidRPr="008219EC">
        <w:t xml:space="preserve">etr </w:t>
      </w:r>
      <w:r w:rsidR="00657E56">
        <w:t>Martínek</w:t>
      </w:r>
      <w:r w:rsidRPr="008219EC">
        <w:t xml:space="preserve">, </w:t>
      </w:r>
      <w:r w:rsidR="00657E56">
        <w:t>investiční ředitel</w:t>
      </w:r>
    </w:p>
    <w:p w:rsidR="008E2502" w:rsidRDefault="008E2502" w:rsidP="008E2502">
      <w:r w:rsidRPr="008219EC">
        <w:tab/>
      </w:r>
      <w:r w:rsidRPr="008219EC">
        <w:tab/>
      </w:r>
      <w:r w:rsidRPr="008219EC">
        <w:tab/>
      </w:r>
      <w:r w:rsidRPr="008219EC">
        <w:tab/>
      </w:r>
      <w:r w:rsidR="00657E56">
        <w:t>Mgr</w:t>
      </w:r>
      <w:r w:rsidR="0049612A">
        <w:t xml:space="preserve">. </w:t>
      </w:r>
      <w:r w:rsidR="00657E56">
        <w:t xml:space="preserve">Petr </w:t>
      </w:r>
      <w:proofErr w:type="spellStart"/>
      <w:r w:rsidR="00657E56">
        <w:t>Ferbar</w:t>
      </w:r>
      <w:proofErr w:type="spellEnd"/>
      <w:r w:rsidR="0049612A">
        <w:t xml:space="preserve">, </w:t>
      </w:r>
      <w:r w:rsidR="00657E56">
        <w:t>vedoucí odboru péče o vodní zdroje</w:t>
      </w:r>
    </w:p>
    <w:p w:rsidR="008E4E3A" w:rsidRDefault="008E4E3A" w:rsidP="008E2502">
      <w:r>
        <w:tab/>
      </w:r>
      <w:r>
        <w:tab/>
      </w:r>
      <w:r>
        <w:tab/>
      </w:r>
      <w:r>
        <w:tab/>
        <w:t>Ing. Jiří Skořepa, vedoucí oddělení VH plánování a koncepcí</w:t>
      </w:r>
    </w:p>
    <w:p w:rsidR="00B27539" w:rsidRPr="008219EC" w:rsidRDefault="00B27539" w:rsidP="008E2502">
      <w:r>
        <w:tab/>
      </w:r>
      <w:r>
        <w:tab/>
      </w:r>
      <w:r>
        <w:tab/>
      </w:r>
      <w:r>
        <w:tab/>
        <w:t xml:space="preserve">Ing. Michal Krejčí, </w:t>
      </w:r>
      <w:r w:rsidR="00E17326">
        <w:t>oddělení</w:t>
      </w:r>
      <w:r>
        <w:t xml:space="preserve"> VH plánování a </w:t>
      </w:r>
      <w:r w:rsidR="00E17326">
        <w:t>koncepcí</w:t>
      </w:r>
    </w:p>
    <w:p w:rsidR="008E2502" w:rsidRPr="008219EC" w:rsidRDefault="008E2502" w:rsidP="008E2502"/>
    <w:p w:rsidR="008E2502" w:rsidRPr="008219EC" w:rsidRDefault="008E2502" w:rsidP="008E2502">
      <w:r>
        <w:t>IČ:</w:t>
      </w:r>
      <w:r>
        <w:tab/>
      </w:r>
      <w:r>
        <w:tab/>
      </w:r>
      <w:r>
        <w:tab/>
      </w:r>
      <w:r>
        <w:tab/>
      </w:r>
      <w:r w:rsidRPr="008219EC">
        <w:t>70890005</w:t>
      </w:r>
    </w:p>
    <w:p w:rsidR="008E2502" w:rsidRPr="008219EC" w:rsidRDefault="008E2502" w:rsidP="008E2502">
      <w:r w:rsidRPr="008219EC">
        <w:t>D</w:t>
      </w:r>
      <w:r>
        <w:t>IČ:</w:t>
      </w:r>
      <w:r>
        <w:tab/>
      </w:r>
      <w:r>
        <w:tab/>
      </w:r>
      <w:r>
        <w:tab/>
      </w:r>
      <w:r>
        <w:tab/>
      </w:r>
      <w:r w:rsidRPr="008219EC">
        <w:t>CZ70890005</w:t>
      </w:r>
    </w:p>
    <w:p w:rsidR="008E2502" w:rsidRPr="008219EC" w:rsidRDefault="008E2502" w:rsidP="008E2502">
      <w:r>
        <w:t>Obchodní rejstřík:</w:t>
      </w:r>
      <w:r>
        <w:tab/>
      </w:r>
      <w:r>
        <w:tab/>
      </w:r>
      <w:r w:rsidRPr="008219EC">
        <w:t>Krajský soud v Hradci Králové, oddíl A, vložka 9473</w:t>
      </w:r>
    </w:p>
    <w:p w:rsidR="00547E9F" w:rsidRDefault="00547E9F" w:rsidP="008E2502"/>
    <w:p w:rsidR="008E2502" w:rsidRPr="008219EC" w:rsidRDefault="008E2502" w:rsidP="008E2502">
      <w:r w:rsidRPr="008219EC">
        <w:t xml:space="preserve">(dále jen jako </w:t>
      </w:r>
      <w:r w:rsidR="00547E9F">
        <w:t>„</w:t>
      </w:r>
      <w:r w:rsidRPr="008219EC">
        <w:t>objednatel</w:t>
      </w:r>
      <w:r w:rsidR="00547E9F">
        <w:t>“</w:t>
      </w:r>
      <w:r w:rsidRPr="008219EC">
        <w:t>)</w:t>
      </w:r>
    </w:p>
    <w:p w:rsidR="008E2502" w:rsidRDefault="008E2502" w:rsidP="008E2502"/>
    <w:p w:rsidR="008E2502" w:rsidRPr="008219EC" w:rsidRDefault="008E2502" w:rsidP="008E2502"/>
    <w:p w:rsidR="008E2502" w:rsidRPr="008219EC" w:rsidRDefault="008E2502" w:rsidP="008E2502">
      <w:pPr>
        <w:numPr>
          <w:ilvl w:val="1"/>
          <w:numId w:val="25"/>
        </w:numPr>
        <w:ind w:left="426" w:hanging="426"/>
      </w:pPr>
      <w:r w:rsidRPr="008219EC">
        <w:t>Zhotovitel:</w:t>
      </w:r>
    </w:p>
    <w:p w:rsidR="008E2502" w:rsidRPr="008219EC" w:rsidRDefault="008E2502" w:rsidP="008E2502">
      <w:r w:rsidRPr="008219EC">
        <w:t>Název:</w:t>
      </w:r>
      <w:r w:rsidR="00AD6569">
        <w:tab/>
      </w:r>
      <w:r w:rsidR="00346103">
        <w:tab/>
      </w:r>
      <w:r w:rsidR="00346103">
        <w:tab/>
      </w:r>
      <w:r w:rsidR="00346103">
        <w:tab/>
      </w:r>
      <w:r w:rsidR="00AD6569">
        <w:tab/>
      </w:r>
      <w:r w:rsidR="00AD6569">
        <w:tab/>
      </w:r>
      <w:r w:rsidR="00341179">
        <w:tab/>
      </w:r>
    </w:p>
    <w:p w:rsidR="007A4348" w:rsidRDefault="008E2502" w:rsidP="008E2502">
      <w:r w:rsidRPr="008219EC">
        <w:t>Adresa sídla:</w:t>
      </w:r>
      <w:r w:rsidR="00346103">
        <w:tab/>
      </w:r>
      <w:r w:rsidR="00346103">
        <w:tab/>
      </w:r>
      <w:r w:rsidR="00346103">
        <w:tab/>
      </w:r>
      <w:r w:rsidR="00AD6569">
        <w:tab/>
      </w:r>
    </w:p>
    <w:p w:rsidR="008E2502" w:rsidRPr="008219EC" w:rsidRDefault="00AD6569" w:rsidP="008E2502">
      <w:r>
        <w:tab/>
      </w:r>
      <w:r>
        <w:tab/>
      </w:r>
    </w:p>
    <w:p w:rsidR="008E2502" w:rsidRDefault="008E2502" w:rsidP="008E2502">
      <w:r>
        <w:t>Statutární orgán:</w:t>
      </w:r>
      <w:r>
        <w:tab/>
      </w:r>
      <w:r>
        <w:tab/>
      </w:r>
    </w:p>
    <w:p w:rsidR="008E2502" w:rsidRPr="008219EC" w:rsidRDefault="008E2502" w:rsidP="008E2502">
      <w:r>
        <w:t>Osoba oprávněná k podpisu:</w:t>
      </w:r>
      <w:r w:rsidR="00346103">
        <w:tab/>
      </w:r>
      <w:r w:rsidRPr="008219EC">
        <w:tab/>
      </w:r>
      <w:r w:rsidRPr="008219EC">
        <w:tab/>
      </w:r>
      <w:r w:rsidRPr="008219EC">
        <w:tab/>
      </w:r>
    </w:p>
    <w:p w:rsidR="003544D0" w:rsidRDefault="003544D0" w:rsidP="008E2502"/>
    <w:p w:rsidR="008E2502" w:rsidRPr="008219EC" w:rsidRDefault="008E2502" w:rsidP="008E2502">
      <w:r w:rsidRPr="008219EC">
        <w:t>Zástupce pro věci technické</w:t>
      </w:r>
      <w:r>
        <w:t xml:space="preserve">: </w:t>
      </w:r>
      <w:r>
        <w:tab/>
      </w:r>
      <w:r>
        <w:tab/>
      </w:r>
      <w:r>
        <w:tab/>
      </w:r>
    </w:p>
    <w:p w:rsidR="008C3D3F" w:rsidRDefault="008C3D3F" w:rsidP="008C3D3F"/>
    <w:p w:rsidR="008C3D3F" w:rsidRDefault="008C3D3F" w:rsidP="008C3D3F">
      <w:r>
        <w:t xml:space="preserve">Osoba zodpovědná </w:t>
      </w:r>
      <w:proofErr w:type="gramStart"/>
      <w:r>
        <w:t>za</w:t>
      </w:r>
      <w:proofErr w:type="gramEnd"/>
      <w:r>
        <w:t xml:space="preserve"> </w:t>
      </w:r>
    </w:p>
    <w:p w:rsidR="003544D0" w:rsidRDefault="008C3D3F" w:rsidP="008C3D3F">
      <w:r>
        <w:t>zpracování předmětu plnění:</w:t>
      </w:r>
    </w:p>
    <w:p w:rsidR="008C3D3F" w:rsidRDefault="008C3D3F" w:rsidP="008C3D3F"/>
    <w:p w:rsidR="008E2502" w:rsidRPr="008219EC" w:rsidRDefault="008E2502" w:rsidP="008E2502">
      <w:r>
        <w:t>IČ:</w:t>
      </w:r>
      <w:r>
        <w:tab/>
      </w:r>
      <w:r w:rsidR="00346103">
        <w:tab/>
      </w:r>
      <w:r w:rsidR="00346103">
        <w:tab/>
      </w:r>
      <w:r w:rsidR="00346103">
        <w:tab/>
      </w:r>
      <w:r>
        <w:tab/>
      </w:r>
      <w:r>
        <w:tab/>
      </w:r>
      <w:r>
        <w:tab/>
      </w:r>
      <w:r w:rsidRPr="008219EC">
        <w:tab/>
      </w:r>
      <w:r w:rsidRPr="008219EC">
        <w:tab/>
      </w:r>
    </w:p>
    <w:p w:rsidR="008E2502" w:rsidRPr="008219EC" w:rsidRDefault="008E2502" w:rsidP="008E2502">
      <w:r w:rsidRPr="008219EC">
        <w:t>DIČ</w:t>
      </w:r>
      <w:r>
        <w:t>:</w:t>
      </w:r>
      <w:r>
        <w:tab/>
      </w:r>
      <w:r>
        <w:tab/>
      </w:r>
      <w:r w:rsidR="00346103">
        <w:tab/>
      </w:r>
      <w:r w:rsidR="00346103">
        <w:tab/>
      </w:r>
      <w:r>
        <w:tab/>
      </w:r>
      <w:r>
        <w:tab/>
      </w:r>
      <w:r w:rsidRPr="008219EC">
        <w:tab/>
      </w:r>
      <w:r w:rsidRPr="008219EC">
        <w:tab/>
      </w:r>
    </w:p>
    <w:p w:rsidR="008E2502" w:rsidRPr="008219EC" w:rsidRDefault="008E2502" w:rsidP="008E2502">
      <w:r>
        <w:t>Obchodní rejstřík:</w:t>
      </w:r>
      <w:r>
        <w:tab/>
      </w:r>
      <w:r w:rsidRPr="008219EC">
        <w:tab/>
      </w:r>
      <w:r w:rsidRPr="008219EC">
        <w:tab/>
      </w:r>
      <w:r w:rsidRPr="008219EC">
        <w:tab/>
      </w:r>
    </w:p>
    <w:p w:rsidR="00547E9F" w:rsidRDefault="00547E9F" w:rsidP="008E2502">
      <w:pPr>
        <w:tabs>
          <w:tab w:val="left" w:pos="3544"/>
        </w:tabs>
      </w:pPr>
    </w:p>
    <w:p w:rsidR="005644E1" w:rsidRDefault="008E2502" w:rsidP="008E2502">
      <w:pPr>
        <w:tabs>
          <w:tab w:val="left" w:pos="3544"/>
        </w:tabs>
        <w:sectPr w:rsidR="005644E1" w:rsidSect="008E2502">
          <w:headerReference w:type="even" r:id="rId7"/>
          <w:headerReference w:type="default" r:id="rId8"/>
          <w:footerReference w:type="default" r:id="rId9"/>
          <w:pgSz w:w="11906" w:h="16838" w:code="9"/>
          <w:pgMar w:top="1418" w:right="851" w:bottom="567" w:left="1418" w:header="708" w:footer="708" w:gutter="0"/>
          <w:cols w:space="708"/>
          <w:formProt w:val="0"/>
        </w:sectPr>
      </w:pPr>
      <w:r w:rsidRPr="008219EC">
        <w:t xml:space="preserve">(dále jen </w:t>
      </w:r>
      <w:r w:rsidR="00547E9F">
        <w:t>„</w:t>
      </w:r>
      <w:r w:rsidRPr="008219EC">
        <w:t>zhotovitel</w:t>
      </w:r>
      <w:r w:rsidR="00547E9F">
        <w:t>“</w:t>
      </w:r>
      <w:r w:rsidRPr="008219EC">
        <w:t>)</w:t>
      </w:r>
    </w:p>
    <w:p w:rsidR="005644E1" w:rsidRDefault="008E2502" w:rsidP="001D023A">
      <w:pPr>
        <w:pStyle w:val="lnek"/>
        <w:spacing w:before="0" w:after="120"/>
        <w:ind w:left="714" w:hanging="357"/>
      </w:pPr>
      <w:bookmarkStart w:id="0" w:name="_Ref528379850"/>
      <w:r>
        <w:lastRenderedPageBreak/>
        <w:t xml:space="preserve"> </w:t>
      </w:r>
      <w:r w:rsidR="005644E1" w:rsidRPr="008E2502">
        <w:t xml:space="preserve">Předmět </w:t>
      </w:r>
      <w:bookmarkEnd w:id="0"/>
      <w:r w:rsidRPr="008E2502">
        <w:t>díla</w:t>
      </w:r>
    </w:p>
    <w:p w:rsidR="005644E1" w:rsidRPr="00AA7B4D" w:rsidRDefault="008948E0" w:rsidP="00AA7B4D">
      <w:pPr>
        <w:numPr>
          <w:ilvl w:val="1"/>
          <w:numId w:val="25"/>
        </w:numPr>
        <w:ind w:left="426" w:hanging="426"/>
        <w:jc w:val="both"/>
      </w:pPr>
      <w:r>
        <w:t>Název akce</w:t>
      </w:r>
      <w:r w:rsidR="00721CD4">
        <w:t xml:space="preserve"> (předmětu díla)</w:t>
      </w:r>
      <w:r w:rsidR="00FF3289">
        <w:t>:</w:t>
      </w:r>
      <w:r>
        <w:t xml:space="preserve"> </w:t>
      </w:r>
      <w:r w:rsidR="00657E56">
        <w:rPr>
          <w:b/>
        </w:rPr>
        <w:t>Zpracování návrh</w:t>
      </w:r>
      <w:r w:rsidR="00E17326">
        <w:rPr>
          <w:b/>
        </w:rPr>
        <w:t>ů</w:t>
      </w:r>
      <w:r w:rsidR="00657E56">
        <w:rPr>
          <w:b/>
        </w:rPr>
        <w:t xml:space="preserve"> Plán</w:t>
      </w:r>
      <w:r w:rsidR="00E17326">
        <w:rPr>
          <w:b/>
        </w:rPr>
        <w:t>ů</w:t>
      </w:r>
      <w:r w:rsidR="00657E56">
        <w:rPr>
          <w:b/>
        </w:rPr>
        <w:t xml:space="preserve"> dílčí</w:t>
      </w:r>
      <w:r w:rsidR="00E17326">
        <w:rPr>
          <w:b/>
        </w:rPr>
        <w:t>c</w:t>
      </w:r>
      <w:r w:rsidR="00657E56">
        <w:rPr>
          <w:b/>
        </w:rPr>
        <w:t>h povodí H</w:t>
      </w:r>
      <w:r w:rsidR="00E17326">
        <w:rPr>
          <w:b/>
        </w:rPr>
        <w:t xml:space="preserve">SL </w:t>
      </w:r>
      <w:r w:rsidR="00657E56">
        <w:rPr>
          <w:b/>
        </w:rPr>
        <w:t>a</w:t>
      </w:r>
      <w:r w:rsidR="00E17326">
        <w:rPr>
          <w:b/>
        </w:rPr>
        <w:t xml:space="preserve"> LNO</w:t>
      </w:r>
      <w:r w:rsidR="00657E56">
        <w:rPr>
          <w:b/>
        </w:rPr>
        <w:t xml:space="preserve"> (I</w:t>
      </w:r>
      <w:r w:rsidR="00E17326">
        <w:rPr>
          <w:b/>
        </w:rPr>
        <w:t>V</w:t>
      </w:r>
      <w:r w:rsidR="00657E56">
        <w:rPr>
          <w:b/>
        </w:rPr>
        <w:t>. etapa)</w:t>
      </w:r>
      <w:r w:rsidR="00E17326">
        <w:rPr>
          <w:b/>
        </w:rPr>
        <w:t xml:space="preserve"> včetně posouzení </w:t>
      </w:r>
      <w:r w:rsidR="005639E1">
        <w:rPr>
          <w:b/>
        </w:rPr>
        <w:t xml:space="preserve">a řízení </w:t>
      </w:r>
      <w:r w:rsidR="00E17326">
        <w:rPr>
          <w:b/>
        </w:rPr>
        <w:t xml:space="preserve">rizik </w:t>
      </w:r>
      <w:r w:rsidR="005639E1">
        <w:rPr>
          <w:b/>
        </w:rPr>
        <w:t>část</w:t>
      </w:r>
      <w:r w:rsidR="00655700">
        <w:rPr>
          <w:b/>
        </w:rPr>
        <w:t>í</w:t>
      </w:r>
      <w:r w:rsidR="005639E1">
        <w:rPr>
          <w:b/>
        </w:rPr>
        <w:t xml:space="preserve"> </w:t>
      </w:r>
      <w:r w:rsidR="00E17326">
        <w:rPr>
          <w:b/>
        </w:rPr>
        <w:t xml:space="preserve">povodí </w:t>
      </w:r>
      <w:r w:rsidR="005639E1">
        <w:rPr>
          <w:b/>
        </w:rPr>
        <w:t xml:space="preserve">souvisejících s </w:t>
      </w:r>
      <w:r w:rsidR="00E17326">
        <w:rPr>
          <w:b/>
        </w:rPr>
        <w:t>místy odběru vody určené k lidské spotřebě</w:t>
      </w:r>
      <w:r w:rsidR="00B029D3">
        <w:rPr>
          <w:b/>
        </w:rPr>
        <w:t>.</w:t>
      </w:r>
    </w:p>
    <w:p w:rsidR="00DB7F55" w:rsidRPr="003215AC" w:rsidRDefault="00AA70BA" w:rsidP="002C375C">
      <w:pPr>
        <w:numPr>
          <w:ilvl w:val="1"/>
          <w:numId w:val="25"/>
        </w:numPr>
        <w:spacing w:before="120" w:after="200"/>
        <w:ind w:left="431" w:hanging="431"/>
        <w:jc w:val="both"/>
      </w:pPr>
      <w:r w:rsidRPr="003215AC">
        <w:t>Z</w:t>
      </w:r>
      <w:r w:rsidR="005644E1" w:rsidRPr="003215AC">
        <w:t xml:space="preserve">hotovitel </w:t>
      </w:r>
      <w:r w:rsidRPr="003215AC">
        <w:t xml:space="preserve">se </w:t>
      </w:r>
      <w:r w:rsidR="005644E1" w:rsidRPr="003215AC">
        <w:t xml:space="preserve">zavazuje </w:t>
      </w:r>
      <w:r w:rsidRPr="003215AC">
        <w:t xml:space="preserve">k vypracování </w:t>
      </w:r>
      <w:r w:rsidR="00721CD4" w:rsidRPr="003215AC">
        <w:t>díla:</w:t>
      </w:r>
      <w:r w:rsidR="00A103AE" w:rsidRPr="003215AC">
        <w:t xml:space="preserve"> </w:t>
      </w:r>
      <w:r w:rsidR="0094607E" w:rsidRPr="003215AC">
        <w:t>„</w:t>
      </w:r>
      <w:r w:rsidR="00AE722F" w:rsidRPr="003215AC">
        <w:t xml:space="preserve">Zpracování </w:t>
      </w:r>
      <w:r w:rsidR="00F22F50" w:rsidRPr="003215AC">
        <w:t>návrhů</w:t>
      </w:r>
      <w:r w:rsidR="00AE722F" w:rsidRPr="003215AC">
        <w:t xml:space="preserve"> Plán</w:t>
      </w:r>
      <w:r w:rsidR="0094607E" w:rsidRPr="003215AC">
        <w:t>ů</w:t>
      </w:r>
      <w:r w:rsidR="00AE722F" w:rsidRPr="003215AC">
        <w:t xml:space="preserve"> dílčí</w:t>
      </w:r>
      <w:r w:rsidR="0094607E" w:rsidRPr="003215AC">
        <w:t>c</w:t>
      </w:r>
      <w:r w:rsidR="00AE722F" w:rsidRPr="003215AC">
        <w:t>h povodí H</w:t>
      </w:r>
      <w:r w:rsidR="0094607E" w:rsidRPr="003215AC">
        <w:t xml:space="preserve">SL </w:t>
      </w:r>
      <w:r w:rsidR="00AE722F" w:rsidRPr="003215AC">
        <w:t>a</w:t>
      </w:r>
      <w:r w:rsidR="0094607E" w:rsidRPr="003215AC">
        <w:t xml:space="preserve"> LNO </w:t>
      </w:r>
      <w:r w:rsidR="00AE722F" w:rsidRPr="003215AC">
        <w:t>(I</w:t>
      </w:r>
      <w:r w:rsidR="0094607E" w:rsidRPr="003215AC">
        <w:t>V</w:t>
      </w:r>
      <w:r w:rsidR="00AE722F" w:rsidRPr="003215AC">
        <w:t>. etapa)</w:t>
      </w:r>
      <w:r w:rsidR="0094607E" w:rsidRPr="003215AC">
        <w:t xml:space="preserve"> včetně posouzení</w:t>
      </w:r>
      <w:r w:rsidR="003215AC" w:rsidRPr="003215AC">
        <w:t xml:space="preserve"> a řízení</w:t>
      </w:r>
      <w:r w:rsidR="0094607E" w:rsidRPr="003215AC">
        <w:t xml:space="preserve"> rizik </w:t>
      </w:r>
      <w:r w:rsidR="00514631" w:rsidRPr="003215AC">
        <w:t>část</w:t>
      </w:r>
      <w:r w:rsidR="00655700" w:rsidRPr="003215AC">
        <w:t>í</w:t>
      </w:r>
      <w:r w:rsidR="00514631" w:rsidRPr="003215AC">
        <w:t xml:space="preserve"> </w:t>
      </w:r>
      <w:r w:rsidR="0094607E" w:rsidRPr="003215AC">
        <w:t xml:space="preserve">povodí </w:t>
      </w:r>
      <w:r w:rsidR="00514631" w:rsidRPr="003215AC">
        <w:t xml:space="preserve">souvisejících s </w:t>
      </w:r>
      <w:r w:rsidR="0094607E" w:rsidRPr="003215AC">
        <w:t>místy odběru vody určené k lidské spotřebě“</w:t>
      </w:r>
      <w:r w:rsidR="00AE722F" w:rsidRPr="003215AC">
        <w:t xml:space="preserve"> </w:t>
      </w:r>
      <w:r w:rsidR="005644E1" w:rsidRPr="003215AC">
        <w:t xml:space="preserve">dle </w:t>
      </w:r>
      <w:r w:rsidR="00256F4B" w:rsidRPr="003215AC">
        <w:t>p</w:t>
      </w:r>
      <w:r w:rsidR="00781D31" w:rsidRPr="003215AC">
        <w:t>odrobné specifikace</w:t>
      </w:r>
      <w:r w:rsidRPr="003215AC">
        <w:t xml:space="preserve"> předmětu díla </w:t>
      </w:r>
      <w:r w:rsidR="00256F4B" w:rsidRPr="003215AC">
        <w:t>uvedené v příloze</w:t>
      </w:r>
      <w:r w:rsidRPr="003215AC">
        <w:t xml:space="preserve"> č.</w:t>
      </w:r>
      <w:r w:rsidR="00256F4B" w:rsidRPr="003215AC">
        <w:t xml:space="preserve"> </w:t>
      </w:r>
      <w:r w:rsidRPr="003215AC">
        <w:t>1</w:t>
      </w:r>
      <w:r w:rsidR="00256F4B" w:rsidRPr="003215AC">
        <w:t xml:space="preserve"> </w:t>
      </w:r>
      <w:r w:rsidR="00F50C93" w:rsidRPr="003215AC">
        <w:t>Smlouvy o dílo</w:t>
      </w:r>
      <w:r w:rsidR="00A4350E" w:rsidRPr="003215AC">
        <w:t xml:space="preserve"> (</w:t>
      </w:r>
      <w:proofErr w:type="spellStart"/>
      <w:r w:rsidR="00A4350E" w:rsidRPr="003215AC">
        <w:t>So</w:t>
      </w:r>
      <w:r w:rsidR="00382D7E" w:rsidRPr="003215AC">
        <w:t>D</w:t>
      </w:r>
      <w:proofErr w:type="spellEnd"/>
      <w:r w:rsidR="00382D7E" w:rsidRPr="003215AC">
        <w:t>)</w:t>
      </w:r>
      <w:r w:rsidR="008948E0" w:rsidRPr="003215AC">
        <w:t xml:space="preserve"> a níže uvedeného členění</w:t>
      </w:r>
      <w:r w:rsidR="003C7C26" w:rsidRPr="003215AC">
        <w:t xml:space="preserve"> do jednotlivých</w:t>
      </w:r>
      <w:r w:rsidR="008948E0" w:rsidRPr="003215AC">
        <w:t xml:space="preserve"> etap:</w:t>
      </w:r>
    </w:p>
    <w:p w:rsidR="00DB7F55" w:rsidRPr="00DB7F55" w:rsidRDefault="00DB7F55" w:rsidP="00D151A9">
      <w:pPr>
        <w:pStyle w:val="Odstavecseseznamem"/>
        <w:numPr>
          <w:ilvl w:val="0"/>
          <w:numId w:val="37"/>
        </w:numPr>
        <w:spacing w:after="60" w:line="240" w:lineRule="auto"/>
        <w:ind w:left="425" w:firstLine="0"/>
        <w:contextualSpacing w:val="0"/>
        <w:jc w:val="left"/>
        <w:rPr>
          <w:rFonts w:ascii="Times New Roman" w:hAnsi="Times New Roman"/>
          <w:b/>
        </w:rPr>
      </w:pPr>
      <w:r w:rsidRPr="00DB7F55">
        <w:rPr>
          <w:rFonts w:ascii="Times New Roman" w:hAnsi="Times New Roman"/>
          <w:b/>
        </w:rPr>
        <w:t>Přípravné práce</w:t>
      </w:r>
      <w:r w:rsidR="00F9304C">
        <w:rPr>
          <w:rFonts w:ascii="Times New Roman" w:hAnsi="Times New Roman"/>
          <w:b/>
        </w:rPr>
        <w:t xml:space="preserve"> </w:t>
      </w:r>
      <w:r w:rsidR="0000782A">
        <w:rPr>
          <w:rFonts w:ascii="Times New Roman" w:hAnsi="Times New Roman"/>
          <w:b/>
        </w:rPr>
        <w:t xml:space="preserve">a podklady </w:t>
      </w:r>
      <w:r w:rsidR="00F9304C">
        <w:rPr>
          <w:rFonts w:ascii="Times New Roman" w:hAnsi="Times New Roman"/>
          <w:b/>
        </w:rPr>
        <w:t>pro zpracování</w:t>
      </w:r>
      <w:r w:rsidRPr="00DB7F55">
        <w:rPr>
          <w:rFonts w:ascii="Times New Roman" w:hAnsi="Times New Roman"/>
          <w:b/>
        </w:rPr>
        <w:t xml:space="preserve"> </w:t>
      </w:r>
      <w:r w:rsidR="00F9304C">
        <w:rPr>
          <w:rFonts w:ascii="Times New Roman" w:hAnsi="Times New Roman"/>
          <w:b/>
        </w:rPr>
        <w:t xml:space="preserve">návrhů </w:t>
      </w:r>
      <w:r w:rsidR="0094607E">
        <w:rPr>
          <w:rFonts w:ascii="Times New Roman" w:hAnsi="Times New Roman"/>
          <w:b/>
        </w:rPr>
        <w:t>P</w:t>
      </w:r>
      <w:r w:rsidR="00F9304C">
        <w:rPr>
          <w:rFonts w:ascii="Times New Roman" w:hAnsi="Times New Roman"/>
          <w:b/>
        </w:rPr>
        <w:t>lánů dílčích povodí</w:t>
      </w:r>
      <w:r w:rsidR="003F124A">
        <w:rPr>
          <w:rFonts w:ascii="Times New Roman" w:hAnsi="Times New Roman"/>
          <w:b/>
        </w:rPr>
        <w:t xml:space="preserve"> (PDP)</w:t>
      </w:r>
      <w:r w:rsidRPr="00DB7F55">
        <w:rPr>
          <w:rFonts w:ascii="Times New Roman" w:hAnsi="Times New Roman"/>
          <w:b/>
        </w:rPr>
        <w:t>:</w:t>
      </w:r>
    </w:p>
    <w:p w:rsidR="00F9304C" w:rsidRDefault="00D400A6" w:rsidP="00BC68C3">
      <w:pPr>
        <w:pStyle w:val="Odstavecseseznamem"/>
        <w:numPr>
          <w:ilvl w:val="0"/>
          <w:numId w:val="35"/>
        </w:numPr>
        <w:spacing w:line="240" w:lineRule="auto"/>
        <w:ind w:left="1066" w:firstLine="0"/>
        <w:contextualSpacing w:val="0"/>
        <w:jc w:val="left"/>
        <w:rPr>
          <w:rFonts w:ascii="Times New Roman" w:hAnsi="Times New Roman"/>
        </w:rPr>
      </w:pPr>
      <w:r w:rsidRPr="00BC68C3">
        <w:rPr>
          <w:rFonts w:ascii="Times New Roman" w:hAnsi="Times New Roman"/>
        </w:rPr>
        <w:t>a</w:t>
      </w:r>
      <w:r w:rsidR="00F9304C" w:rsidRPr="00BC68C3">
        <w:rPr>
          <w:rFonts w:ascii="Times New Roman" w:hAnsi="Times New Roman"/>
        </w:rPr>
        <w:t>nalýza</w:t>
      </w:r>
      <w:r w:rsidR="00314427" w:rsidRPr="00BC68C3">
        <w:rPr>
          <w:rFonts w:ascii="Times New Roman" w:hAnsi="Times New Roman"/>
        </w:rPr>
        <w:t xml:space="preserve"> </w:t>
      </w:r>
      <w:r w:rsidR="00BC68C3" w:rsidRPr="00BC68C3">
        <w:rPr>
          <w:rFonts w:ascii="Times New Roman" w:hAnsi="Times New Roman"/>
        </w:rPr>
        <w:t>všeobecných a vodohospodářských charakteristik</w:t>
      </w:r>
    </w:p>
    <w:p w:rsidR="000F68D2" w:rsidRPr="00BC68C3" w:rsidRDefault="000F68D2" w:rsidP="00BC68C3">
      <w:pPr>
        <w:pStyle w:val="Odstavecseseznamem"/>
        <w:numPr>
          <w:ilvl w:val="0"/>
          <w:numId w:val="35"/>
        </w:numPr>
        <w:spacing w:line="240" w:lineRule="auto"/>
        <w:ind w:left="1066" w:firstLine="0"/>
        <w:contextualSpacing w:val="0"/>
        <w:jc w:val="left"/>
        <w:rPr>
          <w:rFonts w:ascii="Times New Roman" w:hAnsi="Times New Roman"/>
        </w:rPr>
      </w:pPr>
      <w:r w:rsidRPr="000F68D2">
        <w:rPr>
          <w:rFonts w:ascii="Times New Roman" w:hAnsi="Times New Roman"/>
        </w:rPr>
        <w:t>zhodnocení dopadů lidské činnosti na stav p</w:t>
      </w:r>
      <w:r w:rsidR="00F27CE7">
        <w:rPr>
          <w:rFonts w:ascii="Times New Roman" w:hAnsi="Times New Roman"/>
        </w:rPr>
        <w:t>ovrchových a podzemních vod</w:t>
      </w:r>
    </w:p>
    <w:p w:rsidR="00DD63A7" w:rsidRDefault="00DD63A7" w:rsidP="00DD63A7">
      <w:pPr>
        <w:pStyle w:val="Odstavecseseznamem"/>
        <w:numPr>
          <w:ilvl w:val="0"/>
          <w:numId w:val="35"/>
        </w:numPr>
        <w:spacing w:after="120" w:line="240" w:lineRule="auto"/>
        <w:ind w:left="1066" w:firstLine="0"/>
        <w:contextualSpacing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přehled významných problémů nakládání s</w:t>
      </w:r>
      <w:r w:rsidR="00BC68C3">
        <w:rPr>
          <w:rFonts w:ascii="Times New Roman" w:hAnsi="Times New Roman"/>
        </w:rPr>
        <w:t> </w:t>
      </w:r>
      <w:r>
        <w:rPr>
          <w:rFonts w:ascii="Times New Roman" w:hAnsi="Times New Roman"/>
        </w:rPr>
        <w:t>vodami</w:t>
      </w:r>
      <w:r w:rsidR="00BC68C3">
        <w:rPr>
          <w:rFonts w:ascii="Times New Roman" w:hAnsi="Times New Roman"/>
        </w:rPr>
        <w:t xml:space="preserve"> zjištěných v povodí</w:t>
      </w:r>
    </w:p>
    <w:p w:rsidR="00DB7F55" w:rsidRPr="00DB7F55" w:rsidRDefault="00DB7F55" w:rsidP="00D151A9">
      <w:pPr>
        <w:pStyle w:val="Odstavecseseznamem"/>
        <w:numPr>
          <w:ilvl w:val="0"/>
          <w:numId w:val="37"/>
        </w:numPr>
        <w:spacing w:after="60" w:line="240" w:lineRule="auto"/>
        <w:ind w:left="425" w:firstLine="0"/>
        <w:contextualSpacing w:val="0"/>
        <w:jc w:val="left"/>
        <w:rPr>
          <w:rFonts w:ascii="Times New Roman" w:hAnsi="Times New Roman"/>
        </w:rPr>
      </w:pPr>
      <w:r w:rsidRPr="00DB7F55">
        <w:rPr>
          <w:rFonts w:ascii="Times New Roman" w:hAnsi="Times New Roman"/>
          <w:b/>
        </w:rPr>
        <w:t xml:space="preserve">Sestavení návrhů </w:t>
      </w:r>
      <w:r w:rsidR="0094607E">
        <w:rPr>
          <w:rFonts w:ascii="Times New Roman" w:hAnsi="Times New Roman"/>
          <w:b/>
        </w:rPr>
        <w:t>P</w:t>
      </w:r>
      <w:r w:rsidRPr="00DB7F55">
        <w:rPr>
          <w:rFonts w:ascii="Times New Roman" w:hAnsi="Times New Roman"/>
          <w:b/>
        </w:rPr>
        <w:t>lánů dílčích povodí</w:t>
      </w:r>
      <w:r w:rsidR="00C52928">
        <w:rPr>
          <w:rFonts w:ascii="Times New Roman" w:hAnsi="Times New Roman"/>
          <w:b/>
        </w:rPr>
        <w:t xml:space="preserve"> </w:t>
      </w:r>
      <w:r w:rsidR="00C52928">
        <w:rPr>
          <w:rFonts w:ascii="Times New Roman" w:hAnsi="Times New Roman"/>
        </w:rPr>
        <w:t>(č</w:t>
      </w:r>
      <w:r w:rsidR="00C52928" w:rsidRPr="00DB7F55">
        <w:rPr>
          <w:rFonts w:ascii="Times New Roman" w:hAnsi="Times New Roman"/>
        </w:rPr>
        <w:t>leněných do kapitol dle požadavků Makety</w:t>
      </w:r>
      <w:r w:rsidR="00C52928">
        <w:rPr>
          <w:rFonts w:ascii="Times New Roman" w:hAnsi="Times New Roman"/>
        </w:rPr>
        <w:t xml:space="preserve"> PDP)</w:t>
      </w:r>
      <w:r w:rsidRPr="00DB7F55">
        <w:rPr>
          <w:rFonts w:ascii="Times New Roman" w:hAnsi="Times New Roman"/>
          <w:b/>
        </w:rPr>
        <w:t>:</w:t>
      </w:r>
    </w:p>
    <w:p w:rsidR="00DB7F55" w:rsidRPr="00C100C5" w:rsidRDefault="00DB7F55" w:rsidP="00F25B3F">
      <w:pPr>
        <w:ind w:left="1701"/>
      </w:pPr>
      <w:r w:rsidRPr="00C100C5">
        <w:t>Úvod</w:t>
      </w:r>
    </w:p>
    <w:p w:rsidR="00DB7F55" w:rsidRPr="00C100C5" w:rsidRDefault="007A7929" w:rsidP="00F25B3F">
      <w:pPr>
        <w:ind w:left="1701" w:hanging="708"/>
      </w:pPr>
      <w:r>
        <w:t>I.</w:t>
      </w:r>
      <w:r w:rsidR="00F25B3F">
        <w:tab/>
      </w:r>
      <w:r w:rsidR="00C83C82" w:rsidRPr="00C100C5">
        <w:t>Charakteristiky dílčího povodí</w:t>
      </w:r>
    </w:p>
    <w:p w:rsidR="00DB7F55" w:rsidRPr="00C100C5" w:rsidRDefault="007A7929" w:rsidP="00F25B3F">
      <w:pPr>
        <w:ind w:left="1701" w:hanging="708"/>
      </w:pPr>
      <w:r>
        <w:t>II.</w:t>
      </w:r>
      <w:r w:rsidR="00F25B3F">
        <w:tab/>
      </w:r>
      <w:r w:rsidR="00DB7F55" w:rsidRPr="00C100C5">
        <w:t>Užívání vod a dopady lidské činnosti na stav vod</w:t>
      </w:r>
    </w:p>
    <w:p w:rsidR="00DB7F55" w:rsidRPr="00C100C5" w:rsidRDefault="007A7929" w:rsidP="00F25B3F">
      <w:pPr>
        <w:ind w:left="1701" w:hanging="708"/>
      </w:pPr>
      <w:r>
        <w:t>III.</w:t>
      </w:r>
      <w:r w:rsidR="00F25B3F">
        <w:tab/>
      </w:r>
      <w:r w:rsidR="00DB7F55" w:rsidRPr="00C100C5">
        <w:t>Monitoring a hodnocení stavu</w:t>
      </w:r>
      <w:r w:rsidR="00FB3035" w:rsidRPr="00C100C5">
        <w:t>*</w:t>
      </w:r>
    </w:p>
    <w:p w:rsidR="00DB7F55" w:rsidRPr="00C100C5" w:rsidRDefault="00C100C5" w:rsidP="00F25B3F">
      <w:pPr>
        <w:ind w:left="1701" w:hanging="708"/>
      </w:pPr>
      <w:r>
        <w:t>IV.</w:t>
      </w:r>
      <w:r w:rsidR="00F25B3F">
        <w:tab/>
      </w:r>
      <w:r w:rsidR="00DB7F55" w:rsidRPr="00C100C5">
        <w:t>Cíle pro povrchové vody, podzemní vody a c</w:t>
      </w:r>
      <w:r w:rsidR="003B012A" w:rsidRPr="00C100C5">
        <w:t xml:space="preserve">hráněné oblasti vázané na vodní </w:t>
      </w:r>
      <w:r w:rsidR="00DB7F55" w:rsidRPr="00C100C5">
        <w:t>prostředí</w:t>
      </w:r>
    </w:p>
    <w:p w:rsidR="00DB7F55" w:rsidRPr="00C100C5" w:rsidRDefault="007A7929" w:rsidP="00F25B3F">
      <w:pPr>
        <w:ind w:left="1701" w:hanging="708"/>
      </w:pPr>
      <w:r>
        <w:t>V.</w:t>
      </w:r>
      <w:r w:rsidR="00F25B3F">
        <w:tab/>
      </w:r>
      <w:r w:rsidR="00273080" w:rsidRPr="00C100C5">
        <w:t>Hydrologické extrémy</w:t>
      </w:r>
    </w:p>
    <w:p w:rsidR="00DB7F55" w:rsidRPr="00C100C5" w:rsidRDefault="007A7929" w:rsidP="00F25B3F">
      <w:pPr>
        <w:ind w:left="1701" w:hanging="708"/>
      </w:pPr>
      <w:r>
        <w:t>VI.</w:t>
      </w:r>
      <w:r w:rsidR="00F25B3F">
        <w:tab/>
      </w:r>
      <w:r w:rsidR="00DB7F55" w:rsidRPr="00C100C5">
        <w:t>Opatření k dosažení cílů</w:t>
      </w:r>
    </w:p>
    <w:p w:rsidR="00DB7F55" w:rsidRPr="00C100C5" w:rsidRDefault="007A7929" w:rsidP="00F25B3F">
      <w:pPr>
        <w:ind w:left="1701" w:hanging="708"/>
      </w:pPr>
      <w:r>
        <w:t>VII.</w:t>
      </w:r>
      <w:r w:rsidR="00F25B3F">
        <w:tab/>
      </w:r>
      <w:r w:rsidR="00DB7F55" w:rsidRPr="00C100C5">
        <w:t>Ekonomické údaje</w:t>
      </w:r>
    </w:p>
    <w:p w:rsidR="00DB7F55" w:rsidRPr="00C100C5" w:rsidRDefault="007A7929" w:rsidP="00F25B3F">
      <w:pPr>
        <w:spacing w:after="120"/>
        <w:ind w:left="1701" w:hanging="708"/>
      </w:pPr>
      <w:r>
        <w:t>VIII.</w:t>
      </w:r>
      <w:r w:rsidR="00F25B3F">
        <w:tab/>
      </w:r>
      <w:r w:rsidR="002B53D9" w:rsidRPr="00C100C5">
        <w:t xml:space="preserve">Doplňující </w:t>
      </w:r>
      <w:r w:rsidR="00DB7F55" w:rsidRPr="00C100C5">
        <w:t>údaje</w:t>
      </w:r>
    </w:p>
    <w:p w:rsidR="00E34765" w:rsidRPr="00D151A9" w:rsidRDefault="003B24A2" w:rsidP="00273080">
      <w:pPr>
        <w:pStyle w:val="Odstavecseseznamem"/>
        <w:numPr>
          <w:ilvl w:val="0"/>
          <w:numId w:val="42"/>
        </w:numPr>
        <w:spacing w:after="120" w:line="240" w:lineRule="auto"/>
        <w:contextualSpacing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352831">
        <w:rPr>
          <w:rFonts w:ascii="Times New Roman" w:hAnsi="Times New Roman"/>
        </w:rPr>
        <w:t>aplnění „D</w:t>
      </w:r>
      <w:r w:rsidR="00E34765">
        <w:rPr>
          <w:rFonts w:ascii="Times New Roman" w:hAnsi="Times New Roman"/>
        </w:rPr>
        <w:t>atového skladu</w:t>
      </w:r>
      <w:r w:rsidR="00352831">
        <w:rPr>
          <w:rFonts w:ascii="Times New Roman" w:hAnsi="Times New Roman"/>
        </w:rPr>
        <w:t>“</w:t>
      </w:r>
      <w:r w:rsidR="00E34765">
        <w:rPr>
          <w:rFonts w:ascii="Times New Roman" w:hAnsi="Times New Roman"/>
        </w:rPr>
        <w:t xml:space="preserve"> dle </w:t>
      </w:r>
      <w:r w:rsidR="00352831">
        <w:rPr>
          <w:rFonts w:ascii="Times New Roman" w:hAnsi="Times New Roman"/>
        </w:rPr>
        <w:t>datového modelu pro Reporting</w:t>
      </w:r>
      <w:r w:rsidR="00E34765">
        <w:rPr>
          <w:rFonts w:ascii="Times New Roman" w:hAnsi="Times New Roman"/>
        </w:rPr>
        <w:t xml:space="preserve"> EU (viz Maketa PDP)</w:t>
      </w:r>
    </w:p>
    <w:p w:rsidR="00DB7F55" w:rsidRPr="00DB7F55" w:rsidRDefault="00DB7F55" w:rsidP="00D151A9">
      <w:pPr>
        <w:pStyle w:val="Odstavecseseznamem"/>
        <w:numPr>
          <w:ilvl w:val="0"/>
          <w:numId w:val="37"/>
        </w:numPr>
        <w:spacing w:after="60" w:line="240" w:lineRule="auto"/>
        <w:ind w:left="425" w:firstLine="0"/>
        <w:contextualSpacing w:val="0"/>
        <w:jc w:val="left"/>
        <w:rPr>
          <w:rFonts w:ascii="Times New Roman" w:hAnsi="Times New Roman"/>
          <w:b/>
        </w:rPr>
      </w:pPr>
      <w:r w:rsidRPr="00DB7F55">
        <w:rPr>
          <w:rFonts w:ascii="Times New Roman" w:hAnsi="Times New Roman"/>
          <w:b/>
        </w:rPr>
        <w:t>Plány dílčích povodí</w:t>
      </w:r>
      <w:r w:rsidR="003F124A">
        <w:rPr>
          <w:rFonts w:ascii="Times New Roman" w:hAnsi="Times New Roman"/>
          <w:b/>
        </w:rPr>
        <w:t xml:space="preserve"> (PDP)</w:t>
      </w:r>
      <w:r w:rsidRPr="00DB7F55">
        <w:rPr>
          <w:rFonts w:ascii="Times New Roman" w:hAnsi="Times New Roman"/>
          <w:b/>
        </w:rPr>
        <w:t>:</w:t>
      </w:r>
    </w:p>
    <w:p w:rsidR="00DB7F55" w:rsidRDefault="00DB7F55" w:rsidP="00F25B3F">
      <w:pPr>
        <w:pStyle w:val="Odstavecseseznamem"/>
        <w:numPr>
          <w:ilvl w:val="0"/>
          <w:numId w:val="44"/>
        </w:numPr>
        <w:spacing w:line="240" w:lineRule="auto"/>
        <w:ind w:left="1276"/>
        <w:rPr>
          <w:rFonts w:ascii="Times New Roman" w:hAnsi="Times New Roman"/>
        </w:rPr>
      </w:pPr>
      <w:r w:rsidRPr="00DB7F55">
        <w:rPr>
          <w:rFonts w:ascii="Times New Roman" w:hAnsi="Times New Roman"/>
        </w:rPr>
        <w:t xml:space="preserve">vypořádání připomínek </w:t>
      </w:r>
      <w:r w:rsidR="00BC23A6">
        <w:rPr>
          <w:rFonts w:ascii="Times New Roman" w:hAnsi="Times New Roman"/>
        </w:rPr>
        <w:t xml:space="preserve">(formou zprávy) </w:t>
      </w:r>
      <w:r w:rsidRPr="00DB7F55">
        <w:rPr>
          <w:rFonts w:ascii="Times New Roman" w:hAnsi="Times New Roman"/>
        </w:rPr>
        <w:t xml:space="preserve">a úprava návrhů </w:t>
      </w:r>
      <w:r w:rsidR="00F75657">
        <w:rPr>
          <w:rFonts w:ascii="Times New Roman" w:hAnsi="Times New Roman"/>
        </w:rPr>
        <w:t>PDP</w:t>
      </w:r>
    </w:p>
    <w:p w:rsidR="00642911" w:rsidRDefault="00F75657" w:rsidP="00F25B3F">
      <w:pPr>
        <w:pStyle w:val="Odstavecseseznamem"/>
        <w:numPr>
          <w:ilvl w:val="0"/>
          <w:numId w:val="44"/>
        </w:numPr>
        <w:spacing w:line="240" w:lineRule="auto"/>
        <w:ind w:left="1276" w:hanging="357"/>
        <w:contextualSpacing w:val="0"/>
        <w:rPr>
          <w:rFonts w:ascii="Times New Roman" w:hAnsi="Times New Roman"/>
        </w:rPr>
      </w:pPr>
      <w:r w:rsidRPr="00F75657">
        <w:rPr>
          <w:rFonts w:ascii="Times New Roman" w:hAnsi="Times New Roman"/>
        </w:rPr>
        <w:t>zajištění procesu SEA (oznámení koncepce a zjišťovací řízení)</w:t>
      </w:r>
    </w:p>
    <w:p w:rsidR="00F75657" w:rsidRPr="00F75657" w:rsidRDefault="00F75657" w:rsidP="00F25B3F">
      <w:pPr>
        <w:pStyle w:val="Odstavecseseznamem"/>
        <w:numPr>
          <w:ilvl w:val="0"/>
          <w:numId w:val="44"/>
        </w:numPr>
        <w:spacing w:line="240" w:lineRule="auto"/>
        <w:ind w:left="1276" w:hanging="357"/>
        <w:contextualSpacing w:val="0"/>
        <w:rPr>
          <w:rFonts w:ascii="Times New Roman" w:hAnsi="Times New Roman"/>
        </w:rPr>
      </w:pPr>
      <w:r w:rsidRPr="00F75657">
        <w:rPr>
          <w:rFonts w:ascii="Times New Roman" w:hAnsi="Times New Roman"/>
        </w:rPr>
        <w:t>zajištění procesu SEA (zpracování vyhodnocení)</w:t>
      </w:r>
    </w:p>
    <w:p w:rsidR="00F75657" w:rsidRDefault="00F75657" w:rsidP="00F25B3F">
      <w:pPr>
        <w:pStyle w:val="Odstavecseseznamem"/>
        <w:numPr>
          <w:ilvl w:val="0"/>
          <w:numId w:val="44"/>
        </w:numPr>
        <w:spacing w:line="240" w:lineRule="auto"/>
        <w:ind w:left="1276" w:hanging="357"/>
        <w:contextualSpacing w:val="0"/>
        <w:rPr>
          <w:rFonts w:ascii="Times New Roman" w:hAnsi="Times New Roman"/>
        </w:rPr>
      </w:pPr>
      <w:r w:rsidRPr="00F75657">
        <w:rPr>
          <w:rFonts w:ascii="Times New Roman" w:hAnsi="Times New Roman"/>
        </w:rPr>
        <w:t>zajištění procesu SEA (příprava podkladů a zajištění vydání stanoviska)</w:t>
      </w:r>
    </w:p>
    <w:p w:rsidR="00DB7F55" w:rsidRDefault="00642911" w:rsidP="00F25B3F">
      <w:pPr>
        <w:pStyle w:val="Odstavecseseznamem"/>
        <w:numPr>
          <w:ilvl w:val="0"/>
          <w:numId w:val="44"/>
        </w:numPr>
        <w:spacing w:line="240" w:lineRule="auto"/>
        <w:ind w:left="1276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zpracování výsle</w:t>
      </w:r>
      <w:r w:rsidR="005737D2">
        <w:rPr>
          <w:rFonts w:ascii="Times New Roman" w:hAnsi="Times New Roman"/>
        </w:rPr>
        <w:t>dných verzí PDP</w:t>
      </w:r>
      <w:r>
        <w:rPr>
          <w:rFonts w:ascii="Times New Roman" w:hAnsi="Times New Roman"/>
        </w:rPr>
        <w:t xml:space="preserve"> </w:t>
      </w:r>
      <w:r w:rsidR="005737D2">
        <w:rPr>
          <w:rFonts w:ascii="Times New Roman" w:hAnsi="Times New Roman"/>
        </w:rPr>
        <w:t>pro předání krajům ke schválení</w:t>
      </w:r>
    </w:p>
    <w:p w:rsidR="00E8183B" w:rsidRDefault="00E8183B" w:rsidP="00F25B3F">
      <w:pPr>
        <w:pStyle w:val="Odstavecseseznamem"/>
        <w:numPr>
          <w:ilvl w:val="0"/>
          <w:numId w:val="44"/>
        </w:numPr>
        <w:spacing w:line="240" w:lineRule="auto"/>
        <w:ind w:left="1276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zpracování výsledných</w:t>
      </w:r>
      <w:r w:rsidR="005737D2">
        <w:rPr>
          <w:rFonts w:ascii="Times New Roman" w:hAnsi="Times New Roman"/>
        </w:rPr>
        <w:t xml:space="preserve"> schválených konečných </w:t>
      </w:r>
      <w:r>
        <w:rPr>
          <w:rFonts w:ascii="Times New Roman" w:hAnsi="Times New Roman"/>
        </w:rPr>
        <w:t xml:space="preserve">verzí </w:t>
      </w:r>
      <w:r w:rsidR="005737D2">
        <w:rPr>
          <w:rFonts w:ascii="Times New Roman" w:hAnsi="Times New Roman"/>
        </w:rPr>
        <w:t>PDP</w:t>
      </w:r>
      <w:r>
        <w:rPr>
          <w:rFonts w:ascii="Times New Roman" w:hAnsi="Times New Roman"/>
        </w:rPr>
        <w:t xml:space="preserve"> ke zveřejnění</w:t>
      </w:r>
    </w:p>
    <w:p w:rsidR="001717D5" w:rsidRPr="00E8183B" w:rsidRDefault="001717D5" w:rsidP="00F25B3F">
      <w:pPr>
        <w:pStyle w:val="Odstavecseseznamem"/>
        <w:numPr>
          <w:ilvl w:val="0"/>
          <w:numId w:val="44"/>
        </w:numPr>
        <w:spacing w:after="120" w:line="240" w:lineRule="auto"/>
        <w:ind w:left="1276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zpracování průvodních </w:t>
      </w:r>
      <w:proofErr w:type="spellStart"/>
      <w:r>
        <w:rPr>
          <w:rFonts w:ascii="Times New Roman" w:hAnsi="Times New Roman"/>
        </w:rPr>
        <w:t>infolistů</w:t>
      </w:r>
      <w:proofErr w:type="spellEnd"/>
      <w:r>
        <w:rPr>
          <w:rFonts w:ascii="Times New Roman" w:hAnsi="Times New Roman"/>
        </w:rPr>
        <w:t xml:space="preserve"> útvarů povrchových a podzemních vod</w:t>
      </w:r>
    </w:p>
    <w:p w:rsidR="00DB7F55" w:rsidRPr="002248CA" w:rsidRDefault="00DB7F55" w:rsidP="002248CA">
      <w:pPr>
        <w:pStyle w:val="Odstavecseseznamem"/>
        <w:numPr>
          <w:ilvl w:val="0"/>
          <w:numId w:val="37"/>
        </w:numPr>
        <w:spacing w:after="120" w:line="240" w:lineRule="auto"/>
        <w:ind w:left="709" w:hanging="283"/>
        <w:contextualSpacing w:val="0"/>
        <w:rPr>
          <w:rFonts w:ascii="Times New Roman" w:hAnsi="Times New Roman"/>
          <w:b/>
        </w:rPr>
      </w:pPr>
      <w:r w:rsidRPr="002248CA">
        <w:rPr>
          <w:rFonts w:ascii="Times New Roman" w:hAnsi="Times New Roman"/>
          <w:b/>
        </w:rPr>
        <w:t>Zpr</w:t>
      </w:r>
      <w:r w:rsidR="0094607E" w:rsidRPr="002248CA">
        <w:rPr>
          <w:rFonts w:ascii="Times New Roman" w:hAnsi="Times New Roman"/>
          <w:b/>
        </w:rPr>
        <w:t>acování základních informací o P</w:t>
      </w:r>
      <w:r w:rsidRPr="002248CA">
        <w:rPr>
          <w:rFonts w:ascii="Times New Roman" w:hAnsi="Times New Roman"/>
          <w:b/>
        </w:rPr>
        <w:t>lánech dílčích povodí a programech opatření pro správní</w:t>
      </w:r>
      <w:r w:rsidR="002248CA">
        <w:rPr>
          <w:rFonts w:ascii="Times New Roman" w:hAnsi="Times New Roman"/>
          <w:b/>
        </w:rPr>
        <w:t xml:space="preserve"> </w:t>
      </w:r>
      <w:r w:rsidRPr="002248CA">
        <w:rPr>
          <w:rFonts w:ascii="Times New Roman" w:hAnsi="Times New Roman"/>
          <w:b/>
        </w:rPr>
        <w:t>obvody jednotlivých</w:t>
      </w:r>
      <w:r w:rsidR="002F27D1" w:rsidRPr="002248CA">
        <w:rPr>
          <w:rFonts w:ascii="Times New Roman" w:hAnsi="Times New Roman"/>
          <w:b/>
        </w:rPr>
        <w:t xml:space="preserve"> dotčených</w:t>
      </w:r>
      <w:r w:rsidRPr="002248CA">
        <w:rPr>
          <w:rFonts w:ascii="Times New Roman" w:hAnsi="Times New Roman"/>
          <w:b/>
        </w:rPr>
        <w:t xml:space="preserve"> krajů.</w:t>
      </w:r>
    </w:p>
    <w:p w:rsidR="00DB7F55" w:rsidRPr="00DB7F55" w:rsidRDefault="00DB7F55" w:rsidP="00D151A9">
      <w:pPr>
        <w:pStyle w:val="Odstavecseseznamem"/>
        <w:numPr>
          <w:ilvl w:val="0"/>
          <w:numId w:val="37"/>
        </w:numPr>
        <w:spacing w:after="120" w:line="240" w:lineRule="auto"/>
        <w:ind w:left="425" w:firstLine="0"/>
        <w:contextualSpacing w:val="0"/>
        <w:rPr>
          <w:rFonts w:ascii="Times New Roman" w:hAnsi="Times New Roman"/>
          <w:b/>
        </w:rPr>
      </w:pPr>
      <w:r w:rsidRPr="00DB7F55">
        <w:rPr>
          <w:rFonts w:ascii="Times New Roman" w:hAnsi="Times New Roman"/>
          <w:b/>
        </w:rPr>
        <w:t xml:space="preserve">Zpracování souhrnu klíčových informací o </w:t>
      </w:r>
      <w:r w:rsidR="0094607E">
        <w:rPr>
          <w:rFonts w:ascii="Times New Roman" w:hAnsi="Times New Roman"/>
          <w:b/>
        </w:rPr>
        <w:t>P</w:t>
      </w:r>
      <w:r w:rsidRPr="00DB7F55">
        <w:rPr>
          <w:rFonts w:ascii="Times New Roman" w:hAnsi="Times New Roman"/>
          <w:b/>
        </w:rPr>
        <w:t>lánech dílčích povodí</w:t>
      </w:r>
      <w:r w:rsidR="00A13C6F">
        <w:rPr>
          <w:rFonts w:ascii="Times New Roman" w:hAnsi="Times New Roman"/>
          <w:b/>
        </w:rPr>
        <w:t>.</w:t>
      </w:r>
    </w:p>
    <w:p w:rsidR="00DB7F55" w:rsidRDefault="00DB7F55" w:rsidP="00DB7F55">
      <w:pPr>
        <w:pStyle w:val="Odstavecseseznamem"/>
        <w:numPr>
          <w:ilvl w:val="0"/>
          <w:numId w:val="37"/>
        </w:numPr>
        <w:spacing w:after="120" w:line="240" w:lineRule="auto"/>
        <w:ind w:left="425" w:firstLine="0"/>
        <w:contextualSpacing w:val="0"/>
        <w:rPr>
          <w:rFonts w:ascii="Times New Roman" w:hAnsi="Times New Roman"/>
          <w:b/>
        </w:rPr>
      </w:pPr>
      <w:r w:rsidRPr="00DB7F55">
        <w:rPr>
          <w:rFonts w:ascii="Times New Roman" w:hAnsi="Times New Roman"/>
          <w:b/>
        </w:rPr>
        <w:t>Internetová aplikace</w:t>
      </w:r>
      <w:r w:rsidR="00D516E5">
        <w:rPr>
          <w:rFonts w:ascii="Times New Roman" w:hAnsi="Times New Roman"/>
          <w:b/>
        </w:rPr>
        <w:t xml:space="preserve"> pro prezentaci </w:t>
      </w:r>
      <w:r w:rsidR="0094607E">
        <w:rPr>
          <w:rFonts w:ascii="Times New Roman" w:hAnsi="Times New Roman"/>
          <w:b/>
        </w:rPr>
        <w:t>P</w:t>
      </w:r>
      <w:r w:rsidR="00D516E5">
        <w:rPr>
          <w:rFonts w:ascii="Times New Roman" w:hAnsi="Times New Roman"/>
          <w:b/>
        </w:rPr>
        <w:t>lánů dílčích povodí</w:t>
      </w:r>
      <w:r w:rsidRPr="00DB7F55">
        <w:rPr>
          <w:rFonts w:ascii="Times New Roman" w:hAnsi="Times New Roman"/>
          <w:b/>
        </w:rPr>
        <w:t>.</w:t>
      </w:r>
    </w:p>
    <w:p w:rsidR="0094607E" w:rsidRDefault="0094607E" w:rsidP="00514631">
      <w:pPr>
        <w:pStyle w:val="Odstavecseseznamem"/>
        <w:numPr>
          <w:ilvl w:val="0"/>
          <w:numId w:val="37"/>
        </w:numPr>
        <w:spacing w:after="120" w:line="240" w:lineRule="auto"/>
        <w:ind w:left="709" w:hanging="284"/>
        <w:contextualSpacing w:val="0"/>
        <w:rPr>
          <w:rFonts w:ascii="Times New Roman" w:hAnsi="Times New Roman"/>
          <w:b/>
        </w:rPr>
      </w:pPr>
      <w:r w:rsidRPr="00460274">
        <w:rPr>
          <w:rFonts w:ascii="Times New Roman" w:hAnsi="Times New Roman"/>
          <w:b/>
        </w:rPr>
        <w:t xml:space="preserve">Posouzení a řízení </w:t>
      </w:r>
      <w:r>
        <w:rPr>
          <w:rFonts w:ascii="Times New Roman" w:hAnsi="Times New Roman"/>
          <w:b/>
        </w:rPr>
        <w:t>rizik částí povodí souvisejících s místy odběru vody určené k lidské spotřebě</w:t>
      </w:r>
      <w:r w:rsidR="00514631">
        <w:rPr>
          <w:rFonts w:ascii="Times New Roman" w:hAnsi="Times New Roman"/>
          <w:b/>
        </w:rPr>
        <w:t xml:space="preserve"> bude zpracováno ve </w:t>
      </w:r>
      <w:r w:rsidR="00974079">
        <w:rPr>
          <w:rFonts w:ascii="Times New Roman" w:hAnsi="Times New Roman"/>
          <w:b/>
        </w:rPr>
        <w:t>dvou</w:t>
      </w:r>
      <w:r w:rsidR="00514631">
        <w:rPr>
          <w:rFonts w:ascii="Times New Roman" w:hAnsi="Times New Roman"/>
          <w:b/>
        </w:rPr>
        <w:t xml:space="preserve"> níže uvedených okruzích:</w:t>
      </w:r>
    </w:p>
    <w:p w:rsidR="00217D06" w:rsidRPr="0027106B" w:rsidRDefault="00217D06" w:rsidP="00F14D00">
      <w:pPr>
        <w:pStyle w:val="Odstavecseseznamem"/>
        <w:numPr>
          <w:ilvl w:val="0"/>
          <w:numId w:val="48"/>
        </w:numPr>
        <w:spacing w:line="240" w:lineRule="auto"/>
        <w:ind w:left="1417" w:hanging="357"/>
        <w:contextualSpacing w:val="0"/>
        <w:rPr>
          <w:rFonts w:ascii="Times New Roman" w:hAnsi="Times New Roman"/>
        </w:rPr>
      </w:pPr>
      <w:r w:rsidRPr="0027106B">
        <w:rPr>
          <w:rFonts w:ascii="Times New Roman" w:hAnsi="Times New Roman"/>
        </w:rPr>
        <w:t>Posouzení a řízení rizik částí povodí souvisejících s místy odběru podzemní vody určené k lidské spotřebě.</w:t>
      </w:r>
    </w:p>
    <w:p w:rsidR="00217D06" w:rsidRPr="0027106B" w:rsidRDefault="00217D06" w:rsidP="00F14D00">
      <w:pPr>
        <w:pStyle w:val="Odstavecseseznamem"/>
        <w:numPr>
          <w:ilvl w:val="0"/>
          <w:numId w:val="48"/>
        </w:numPr>
        <w:spacing w:line="240" w:lineRule="auto"/>
        <w:ind w:left="1417" w:hanging="357"/>
        <w:contextualSpacing w:val="0"/>
        <w:rPr>
          <w:rFonts w:ascii="Times New Roman" w:hAnsi="Times New Roman"/>
        </w:rPr>
      </w:pPr>
      <w:r w:rsidRPr="0027106B">
        <w:rPr>
          <w:rFonts w:ascii="Times New Roman" w:hAnsi="Times New Roman"/>
        </w:rPr>
        <w:t>Posouzení a řízení rizik částí povodí souvisejících s místy odběru povrchové vody určené k lidské spotřebě.</w:t>
      </w:r>
    </w:p>
    <w:p w:rsidR="00514631" w:rsidRPr="0027106B" w:rsidRDefault="00974079" w:rsidP="003A3BDB">
      <w:pPr>
        <w:pStyle w:val="Odstavecseseznamem"/>
        <w:numPr>
          <w:ilvl w:val="0"/>
          <w:numId w:val="48"/>
        </w:numPr>
        <w:spacing w:after="120" w:line="240" w:lineRule="auto"/>
        <w:ind w:left="1418"/>
        <w:contextualSpacing w:val="0"/>
        <w:rPr>
          <w:rFonts w:ascii="Times New Roman" w:hAnsi="Times New Roman"/>
        </w:rPr>
      </w:pPr>
      <w:r w:rsidRPr="0027106B">
        <w:rPr>
          <w:rFonts w:ascii="Times New Roman" w:hAnsi="Times New Roman"/>
        </w:rPr>
        <w:t>Ucelený soubor z výše uvedených dvou okruhů.</w:t>
      </w:r>
      <w:r w:rsidR="00514631" w:rsidRPr="0027106B">
        <w:rPr>
          <w:rFonts w:ascii="Times New Roman" w:hAnsi="Times New Roman"/>
        </w:rPr>
        <w:t xml:space="preserve"> </w:t>
      </w:r>
    </w:p>
    <w:p w:rsidR="00B4792B" w:rsidRPr="00F8063A" w:rsidRDefault="009D6ECA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F8063A">
        <w:t>Oblast působnosti</w:t>
      </w:r>
      <w:r w:rsidR="00085A1B" w:rsidRPr="00F8063A">
        <w:t xml:space="preserve"> zakázky (předmětu díla) je situována do správ</w:t>
      </w:r>
      <w:r w:rsidR="00F8063A" w:rsidRPr="00F8063A">
        <w:t>ního území</w:t>
      </w:r>
      <w:r w:rsidR="00085A1B" w:rsidRPr="00F8063A">
        <w:t xml:space="preserve"> </w:t>
      </w:r>
      <w:r w:rsidRPr="00F8063A">
        <w:t>P</w:t>
      </w:r>
      <w:r w:rsidR="00085A1B" w:rsidRPr="00F8063A">
        <w:t>ovodí Labe, státní podnik</w:t>
      </w:r>
      <w:r w:rsidRPr="00F8063A">
        <w:t xml:space="preserve"> a</w:t>
      </w:r>
      <w:r w:rsidR="00085A1B" w:rsidRPr="00F8063A">
        <w:t> </w:t>
      </w:r>
      <w:r w:rsidRPr="00F8063A">
        <w:t>P</w:t>
      </w:r>
      <w:r w:rsidR="00085A1B" w:rsidRPr="00F8063A">
        <w:t>ovodí Ohře, státní podnik</w:t>
      </w:r>
      <w:r w:rsidRPr="00F8063A">
        <w:t>.</w:t>
      </w:r>
      <w:r w:rsidR="00085A1B" w:rsidRPr="00F8063A">
        <w:t xml:space="preserve"> Se státním podnikem P</w:t>
      </w:r>
      <w:r w:rsidR="00B4792B" w:rsidRPr="00F8063A">
        <w:t>ovodí Ohře</w:t>
      </w:r>
      <w:r w:rsidR="00085A1B" w:rsidRPr="00F8063A">
        <w:t xml:space="preserve"> je nutná</w:t>
      </w:r>
      <w:r w:rsidR="00633424">
        <w:t xml:space="preserve"> úzká</w:t>
      </w:r>
      <w:r w:rsidR="00085A1B" w:rsidRPr="00F8063A">
        <w:t xml:space="preserve"> spolupráce</w:t>
      </w:r>
      <w:r w:rsidR="00F8063A" w:rsidRPr="00F8063A">
        <w:t xml:space="preserve"> a koordinace</w:t>
      </w:r>
      <w:r w:rsidR="00085A1B" w:rsidRPr="00F8063A">
        <w:t xml:space="preserve"> při řešení </w:t>
      </w:r>
      <w:r w:rsidR="00B4792B" w:rsidRPr="00F8063A">
        <w:t xml:space="preserve">oblasti </w:t>
      </w:r>
      <w:proofErr w:type="spellStart"/>
      <w:r w:rsidR="00B4792B" w:rsidRPr="00F8063A">
        <w:t>Mandavy</w:t>
      </w:r>
      <w:proofErr w:type="spellEnd"/>
      <w:r w:rsidR="006F20A7" w:rsidRPr="00F8063A">
        <w:t xml:space="preserve"> a </w:t>
      </w:r>
      <w:r w:rsidR="00B4792B" w:rsidRPr="00F8063A">
        <w:t>Dolní</w:t>
      </w:r>
      <w:r w:rsidR="00F8063A" w:rsidRPr="00F8063A">
        <w:t>ho</w:t>
      </w:r>
      <w:r w:rsidR="00B4792B" w:rsidRPr="00F8063A">
        <w:t xml:space="preserve"> Labe</w:t>
      </w:r>
      <w:r w:rsidR="006F20A7" w:rsidRPr="00F8063A">
        <w:t xml:space="preserve"> (výměna podkladů a výstupů pro sestavení PDP)</w:t>
      </w:r>
      <w:r w:rsidR="00085A1B" w:rsidRPr="00F8063A">
        <w:t>.</w:t>
      </w:r>
      <w:r w:rsidR="006F20A7" w:rsidRPr="00F8063A">
        <w:t xml:space="preserve"> </w:t>
      </w:r>
      <w:r w:rsidR="00085A1B" w:rsidRPr="00F8063A">
        <w:t>Dále</w:t>
      </w:r>
      <w:r w:rsidR="006F20A7" w:rsidRPr="00F8063A">
        <w:t xml:space="preserve"> </w:t>
      </w:r>
      <w:r w:rsidR="00085A1B" w:rsidRPr="00F8063A">
        <w:t xml:space="preserve">je nutná koordinace a </w:t>
      </w:r>
      <w:r w:rsidR="00B4792B" w:rsidRPr="00F8063A">
        <w:t>spolupráce</w:t>
      </w:r>
      <w:r w:rsidR="00085A1B" w:rsidRPr="00F8063A">
        <w:t xml:space="preserve"> při řešení zakázky také s</w:t>
      </w:r>
      <w:r w:rsidR="008315EC">
        <w:t> </w:t>
      </w:r>
      <w:r w:rsidR="00085A1B" w:rsidRPr="00F8063A">
        <w:t>ostatními</w:t>
      </w:r>
      <w:r w:rsidR="008315EC">
        <w:t xml:space="preserve"> státními</w:t>
      </w:r>
      <w:r w:rsidR="00085A1B" w:rsidRPr="00F8063A">
        <w:t xml:space="preserve"> podniky Povodí</w:t>
      </w:r>
      <w:r w:rsidR="0027373A">
        <w:t xml:space="preserve"> a dotčenými krajskými úřady</w:t>
      </w:r>
      <w:r w:rsidR="00085A1B" w:rsidRPr="00F8063A">
        <w:t xml:space="preserve"> (</w:t>
      </w:r>
      <w:r w:rsidR="00B4792B" w:rsidRPr="00F8063A">
        <w:t>krajsk</w:t>
      </w:r>
      <w:r w:rsidR="00085A1B" w:rsidRPr="00F8063A">
        <w:t>é</w:t>
      </w:r>
      <w:r w:rsidR="00B4792B" w:rsidRPr="00F8063A">
        <w:t xml:space="preserve"> </w:t>
      </w:r>
      <w:r w:rsidR="00085A1B" w:rsidRPr="00F8063A">
        <w:t>souhrny) a</w:t>
      </w:r>
      <w:r w:rsidR="00633424">
        <w:t> </w:t>
      </w:r>
      <w:r w:rsidR="00085A1B" w:rsidRPr="00F8063A">
        <w:t>ústředními vodoprávními úřady, tj. Ministerstvem zemědělství a Ministerstvem životního prostředí (příprava a sestavení Národních plánů povodí).</w:t>
      </w:r>
      <w:r w:rsidR="00A64C84">
        <w:t xml:space="preserve"> </w:t>
      </w:r>
      <w:r w:rsidR="003F57D1">
        <w:t xml:space="preserve">Řešení zakázky v bodu </w:t>
      </w:r>
      <w:r w:rsidR="003A2955">
        <w:t>2</w:t>
      </w:r>
      <w:r w:rsidR="00E175E2">
        <w:t xml:space="preserve">.2. </w:t>
      </w:r>
      <w:r w:rsidR="003F57D1">
        <w:t>G</w:t>
      </w:r>
      <w:r w:rsidR="00E175E2">
        <w:t>)</w:t>
      </w:r>
      <w:r w:rsidR="00CA33BD">
        <w:t xml:space="preserve"> si také vyžádá koordinaci s provozovateli vodovodů a případně Výzkumným ústavem vodohospodářským </w:t>
      </w:r>
      <w:proofErr w:type="gramStart"/>
      <w:r w:rsidR="00CA33BD">
        <w:t>T</w:t>
      </w:r>
      <w:r w:rsidR="00E175E2">
        <w:t>.</w:t>
      </w:r>
      <w:r w:rsidR="00CA33BD">
        <w:t>G</w:t>
      </w:r>
      <w:r w:rsidR="00E175E2">
        <w:t>.</w:t>
      </w:r>
      <w:r w:rsidR="00CA33BD">
        <w:t>M</w:t>
      </w:r>
      <w:r w:rsidR="00E175E2">
        <w:t>.</w:t>
      </w:r>
      <w:proofErr w:type="gramEnd"/>
      <w:r w:rsidR="00E175E2">
        <w:t xml:space="preserve">, </w:t>
      </w:r>
      <w:proofErr w:type="spellStart"/>
      <w:r w:rsidR="00E175E2">
        <w:t>v.v.i</w:t>
      </w:r>
      <w:proofErr w:type="spellEnd"/>
      <w:r w:rsidR="00E175E2">
        <w:t>.</w:t>
      </w:r>
      <w:r w:rsidR="00CA33BD">
        <w:t xml:space="preserve"> </w:t>
      </w:r>
      <w:r w:rsidR="00A64C84">
        <w:t>Vzhledem k výše uvedenému se zhotovitel zavazuje s výše uvedenými dotčenými subjekty spolupracovat při plnění díla.</w:t>
      </w:r>
    </w:p>
    <w:p w:rsidR="00974A48" w:rsidRDefault="00974A48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963DEA">
        <w:t xml:space="preserve">Zhotovitel </w:t>
      </w:r>
      <w:r w:rsidRPr="00B34B97">
        <w:t xml:space="preserve">splní dílo sám, nebo prostřednictvím třetích osob, </w:t>
      </w:r>
      <w:r w:rsidR="00DD689F" w:rsidRPr="00B34B97">
        <w:t>pod</w:t>
      </w:r>
      <w:r w:rsidRPr="00B34B97">
        <w:t xml:space="preserve">dodavatelů. V případě, že zhotovitel hodlá při plnění předmětu smlouvy využít </w:t>
      </w:r>
      <w:r w:rsidR="00DD689F" w:rsidRPr="00B34B97">
        <w:t>pod</w:t>
      </w:r>
      <w:r w:rsidRPr="00B34B97">
        <w:t>dodavatele, uvede jejich identifikační údaje a</w:t>
      </w:r>
      <w:r w:rsidR="004D09E9">
        <w:t> </w:t>
      </w:r>
      <w:r w:rsidRPr="00B34B97">
        <w:t xml:space="preserve">předpokládaný věcný rozsah plnění v seznamu </w:t>
      </w:r>
      <w:r w:rsidR="00DD689F" w:rsidRPr="00B34B97">
        <w:t>pod</w:t>
      </w:r>
      <w:r w:rsidRPr="00B34B97">
        <w:t>dodavatelů</w:t>
      </w:r>
      <w:r w:rsidR="007B0D49">
        <w:t>.</w:t>
      </w:r>
      <w:r w:rsidRPr="00B34B97">
        <w:t xml:space="preserve"> V případě, že zhotovitel prokazoval splnění části kvalifikace v zadávacím řízení prostřednictvím </w:t>
      </w:r>
      <w:r w:rsidR="00DD689F" w:rsidRPr="00B34B97">
        <w:t>pod</w:t>
      </w:r>
      <w:r w:rsidRPr="00B34B97">
        <w:t xml:space="preserve">dodavatele, zavazuje se prostřednictvím tohoto </w:t>
      </w:r>
      <w:r w:rsidR="00DD689F" w:rsidRPr="00B34B97">
        <w:t>p</w:t>
      </w:r>
      <w:r w:rsidR="00E736CA" w:rsidRPr="00B34B97">
        <w:t>o</w:t>
      </w:r>
      <w:r w:rsidR="00DD689F" w:rsidRPr="00B34B97">
        <w:t>d</w:t>
      </w:r>
      <w:r w:rsidRPr="00B34B97">
        <w:t xml:space="preserve">dodavatele </w:t>
      </w:r>
      <w:r w:rsidRPr="00786392">
        <w:t>realizovat části díla nebo</w:t>
      </w:r>
      <w:r w:rsidRPr="00B34B97">
        <w:t xml:space="preserve"> používat při plnění díla věci či práva, v rozsahu deklarovaném v </w:t>
      </w:r>
      <w:r w:rsidR="00DD689F" w:rsidRPr="00B34B97">
        <w:t>pod</w:t>
      </w:r>
      <w:r w:rsidRPr="00B34B97">
        <w:t>dodavatelské smlouvě předložené v nabídce zhotovitele.</w:t>
      </w:r>
      <w:r w:rsidR="00E736CA" w:rsidRPr="00B34B97">
        <w:t xml:space="preserve"> V případě </w:t>
      </w:r>
      <w:r w:rsidR="008A682D" w:rsidRPr="00B34B97">
        <w:t>změny poddodavatele, jehož prostřednictvím zhotovitel prokazoval splnění části kvalifikace</w:t>
      </w:r>
      <w:r w:rsidR="00F263BB" w:rsidRPr="00B34B97">
        <w:t>, bude tato část kvalifikace prokázán</w:t>
      </w:r>
      <w:r w:rsidR="002554BD" w:rsidRPr="00B34B97">
        <w:t>a</w:t>
      </w:r>
      <w:r w:rsidR="00F263BB" w:rsidRPr="00B34B97">
        <w:t xml:space="preserve"> znovu novým </w:t>
      </w:r>
      <w:r w:rsidR="002554BD" w:rsidRPr="00B34B97">
        <w:t xml:space="preserve">poddodavatelem. V případě změny poddodavatele, či </w:t>
      </w:r>
      <w:r w:rsidR="00112B2E" w:rsidRPr="00B34B97">
        <w:t>doplnění</w:t>
      </w:r>
      <w:r w:rsidR="002A11C9" w:rsidRPr="00B34B97">
        <w:t xml:space="preserve"> nového dalšího poddodavatele, bude tento odsouhlasen </w:t>
      </w:r>
      <w:r w:rsidR="000A6D6B" w:rsidRPr="00B34B97">
        <w:t>objedna</w:t>
      </w:r>
      <w:r w:rsidR="002A11C9" w:rsidRPr="00B34B97">
        <w:t>telem</w:t>
      </w:r>
      <w:r w:rsidR="000A6D6B" w:rsidRPr="00B34B97">
        <w:t>.</w:t>
      </w:r>
      <w:r w:rsidRPr="00B34B97">
        <w:t xml:space="preserve"> Smluvní strany si výslovně sjednaly</w:t>
      </w:r>
      <w:r w:rsidRPr="00963DEA">
        <w:t xml:space="preserve">, že </w:t>
      </w:r>
      <w:r>
        <w:t>z</w:t>
      </w:r>
      <w:r w:rsidRPr="00963DEA">
        <w:t xml:space="preserve">hotovitel nese plnou zodpovědnost i za plnění poskytovaná prostřednictvím </w:t>
      </w:r>
      <w:r w:rsidR="00DD689F">
        <w:t>pod</w:t>
      </w:r>
      <w:r w:rsidRPr="00963DEA">
        <w:t>dodavatelů.</w:t>
      </w:r>
    </w:p>
    <w:p w:rsidR="00FD149C" w:rsidRDefault="00FD149C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963DEA">
        <w:t xml:space="preserve">Zhotovitel se zavazuje účastnit se </w:t>
      </w:r>
      <w:r>
        <w:t>výrobních výborů</w:t>
      </w:r>
      <w:r w:rsidRPr="00963DEA">
        <w:t>, které se budou konat s</w:t>
      </w:r>
      <w:r w:rsidR="004D09E9">
        <w:t> </w:t>
      </w:r>
      <w:r w:rsidRPr="00963DEA">
        <w:t>četností</w:t>
      </w:r>
      <w:r w:rsidR="004D09E9">
        <w:t xml:space="preserve"> minimálně</w:t>
      </w:r>
      <w:r w:rsidRPr="00963DEA">
        <w:t xml:space="preserve"> 1x za</w:t>
      </w:r>
      <w:r w:rsidR="00DB7F55">
        <w:t xml:space="preserve"> 2</w:t>
      </w:r>
      <w:r w:rsidR="004D09E9">
        <w:t> </w:t>
      </w:r>
      <w:r w:rsidRPr="00963DEA">
        <w:t>měsíc</w:t>
      </w:r>
      <w:r w:rsidR="00DB7F55">
        <w:t>e</w:t>
      </w:r>
      <w:r w:rsidRPr="00963DEA">
        <w:t xml:space="preserve"> </w:t>
      </w:r>
      <w:r>
        <w:t>v sídle</w:t>
      </w:r>
      <w:r w:rsidRPr="00963DEA">
        <w:t xml:space="preserve"> </w:t>
      </w:r>
      <w:r>
        <w:t>o</w:t>
      </w:r>
      <w:r w:rsidRPr="00963DEA">
        <w:t>bjednatele</w:t>
      </w:r>
      <w:r>
        <w:t>,</w:t>
      </w:r>
      <w:r w:rsidRPr="00963DEA">
        <w:t xml:space="preserve"> pokud se </w:t>
      </w:r>
      <w:r>
        <w:t>s</w:t>
      </w:r>
      <w:r w:rsidRPr="00963DEA">
        <w:t xml:space="preserve">trany nedohodnou jinak dle potřeby s vazbou na rozpracovanost </w:t>
      </w:r>
      <w:r>
        <w:t>d</w:t>
      </w:r>
      <w:r w:rsidRPr="00963DEA">
        <w:t xml:space="preserve">íla. Na těchto </w:t>
      </w:r>
      <w:r>
        <w:t>výrobních výbor</w:t>
      </w:r>
      <w:r w:rsidRPr="00963DEA">
        <w:t xml:space="preserve">ech budou poskytnuty informace o stavu plnění předmětu </w:t>
      </w:r>
      <w:r>
        <w:t xml:space="preserve">díla. </w:t>
      </w:r>
      <w:r w:rsidRPr="00963DEA">
        <w:t>Z</w:t>
      </w:r>
      <w:r w:rsidR="004D09E9">
        <w:t> </w:t>
      </w:r>
      <w:r w:rsidRPr="00963DEA">
        <w:t xml:space="preserve">každého </w:t>
      </w:r>
      <w:r>
        <w:t>výrobního výboru</w:t>
      </w:r>
      <w:r w:rsidR="003D00E3">
        <w:t xml:space="preserve"> zpracuje</w:t>
      </w:r>
      <w:r w:rsidR="00BC3C33">
        <w:t xml:space="preserve"> zhotovitel</w:t>
      </w:r>
      <w:r w:rsidRPr="00963DEA">
        <w:t xml:space="preserve"> záznam</w:t>
      </w:r>
      <w:r w:rsidR="00BC3C33">
        <w:t xml:space="preserve"> a odsouhlasí si jej s objednatelem</w:t>
      </w:r>
      <w:r>
        <w:t>.</w:t>
      </w:r>
    </w:p>
    <w:p w:rsidR="001E12D7" w:rsidRPr="00AA70BA" w:rsidRDefault="001E12D7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AA70BA">
        <w:t>Zhotovitel se zavazuje k provedení díla uvedeného v tomto článku a objednatel se zavazuje dílo převzít a zaplatit cenu za jeho provedení.</w:t>
      </w:r>
    </w:p>
    <w:p w:rsidR="005644E1" w:rsidRPr="00B34B97" w:rsidRDefault="008E2502" w:rsidP="001D023A">
      <w:pPr>
        <w:pStyle w:val="lnek"/>
        <w:spacing w:before="320" w:after="120"/>
        <w:ind w:left="714" w:hanging="357"/>
      </w:pPr>
      <w:r w:rsidRPr="00B34B97">
        <w:t>Doba plnění díla</w:t>
      </w:r>
    </w:p>
    <w:p w:rsidR="00FB73E9" w:rsidRPr="00B34B97" w:rsidRDefault="00FB73E9" w:rsidP="0093623F">
      <w:pPr>
        <w:numPr>
          <w:ilvl w:val="1"/>
          <w:numId w:val="25"/>
        </w:numPr>
        <w:spacing w:before="120"/>
        <w:ind w:left="426" w:hanging="426"/>
      </w:pPr>
      <w:r w:rsidRPr="00B34B97">
        <w:t xml:space="preserve">Předpokládaný termín zahájení díla: </w:t>
      </w:r>
      <w:r w:rsidR="00E5176E">
        <w:rPr>
          <w:b/>
        </w:rPr>
        <w:t>leden</w:t>
      </w:r>
      <w:r w:rsidRPr="00B34B97">
        <w:rPr>
          <w:b/>
        </w:rPr>
        <w:t xml:space="preserve"> 20</w:t>
      </w:r>
      <w:r w:rsidR="00E5176E">
        <w:rPr>
          <w:b/>
        </w:rPr>
        <w:t>25</w:t>
      </w:r>
    </w:p>
    <w:p w:rsidR="00307FD6" w:rsidRPr="00B34B97" w:rsidRDefault="00307FD6" w:rsidP="0093623F">
      <w:pPr>
        <w:numPr>
          <w:ilvl w:val="1"/>
          <w:numId w:val="25"/>
        </w:numPr>
        <w:spacing w:before="120"/>
        <w:ind w:left="426" w:hanging="426"/>
      </w:pPr>
      <w:r w:rsidRPr="00B34B97">
        <w:t xml:space="preserve">Zhotovitel se zavazuje předat dokončený předmět díla objednateli: </w:t>
      </w:r>
      <w:r w:rsidRPr="00B34B97">
        <w:tab/>
      </w:r>
      <w:r w:rsidRPr="00B34B97">
        <w:rPr>
          <w:b/>
        </w:rPr>
        <w:t xml:space="preserve">do </w:t>
      </w:r>
      <w:proofErr w:type="gramStart"/>
      <w:r w:rsidR="008B0233" w:rsidRPr="00B34B97">
        <w:rPr>
          <w:b/>
        </w:rPr>
        <w:t>3</w:t>
      </w:r>
      <w:r w:rsidR="00433D4F">
        <w:rPr>
          <w:b/>
        </w:rPr>
        <w:t>0</w:t>
      </w:r>
      <w:r w:rsidR="008B0233" w:rsidRPr="00B34B97">
        <w:rPr>
          <w:b/>
        </w:rPr>
        <w:t>.</w:t>
      </w:r>
      <w:r w:rsidR="00D74C21">
        <w:rPr>
          <w:b/>
        </w:rPr>
        <w:t>0</w:t>
      </w:r>
      <w:r w:rsidR="00433D4F">
        <w:rPr>
          <w:b/>
        </w:rPr>
        <w:t>6</w:t>
      </w:r>
      <w:r w:rsidR="008B0233" w:rsidRPr="00B34B97">
        <w:rPr>
          <w:b/>
        </w:rPr>
        <w:t>.20</w:t>
      </w:r>
      <w:r w:rsidR="00D74C21">
        <w:rPr>
          <w:b/>
        </w:rPr>
        <w:t>2</w:t>
      </w:r>
      <w:r w:rsidR="00E5176E">
        <w:rPr>
          <w:b/>
        </w:rPr>
        <w:t>8</w:t>
      </w:r>
      <w:proofErr w:type="gramEnd"/>
    </w:p>
    <w:p w:rsidR="00307FD6" w:rsidRPr="00B34B97" w:rsidRDefault="00307FD6" w:rsidP="0013674F">
      <w:pPr>
        <w:numPr>
          <w:ilvl w:val="1"/>
          <w:numId w:val="25"/>
        </w:numPr>
        <w:spacing w:before="120" w:after="360"/>
        <w:ind w:left="431" w:hanging="431"/>
        <w:jc w:val="both"/>
      </w:pPr>
      <w:r w:rsidRPr="00B34B97">
        <w:t>Zhotovitel se zavazuje předat výsledky plnění jednotlivých etap v následujících dílčích termínech</w:t>
      </w:r>
      <w:r w:rsidR="00D830F6">
        <w:t xml:space="preserve"> (dle</w:t>
      </w:r>
      <w:r w:rsidR="002C3210">
        <w:t xml:space="preserve"> tabulk</w:t>
      </w:r>
      <w:r w:rsidR="00D830F6">
        <w:t>y</w:t>
      </w:r>
      <w:r w:rsidR="002C3210">
        <w:t xml:space="preserve"> níže</w:t>
      </w:r>
      <w:r w:rsidR="00D830F6">
        <w:t xml:space="preserve"> a v souladu s Přílohou č. 2 – </w:t>
      </w:r>
      <w:r w:rsidR="00506555">
        <w:t>Časový plán a program prací pro zpracování plánů povodí</w:t>
      </w:r>
      <w:r w:rsidRPr="00B34B97">
        <w:t>:</w:t>
      </w:r>
    </w:p>
    <w:tbl>
      <w:tblPr>
        <w:tblW w:w="9923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90"/>
        <w:gridCol w:w="6299"/>
        <w:gridCol w:w="1134"/>
      </w:tblGrid>
      <w:tr w:rsidR="00A52573" w:rsidRPr="002C3210" w:rsidTr="008C1622">
        <w:trPr>
          <w:trHeight w:val="250"/>
        </w:trPr>
        <w:tc>
          <w:tcPr>
            <w:tcW w:w="2490" w:type="dxa"/>
            <w:vMerge w:val="restart"/>
            <w:vAlign w:val="center"/>
          </w:tcPr>
          <w:p w:rsidR="00A52573" w:rsidRPr="0019513F" w:rsidRDefault="00A52573" w:rsidP="006407CA">
            <w:pPr>
              <w:keepNext/>
              <w:keepLines/>
              <w:spacing w:before="40" w:after="20"/>
              <w:jc w:val="center"/>
              <w:rPr>
                <w:b/>
                <w:sz w:val="18"/>
                <w:szCs w:val="18"/>
              </w:rPr>
            </w:pPr>
            <w:r w:rsidRPr="0019513F">
              <w:rPr>
                <w:b/>
                <w:sz w:val="18"/>
                <w:szCs w:val="18"/>
              </w:rPr>
              <w:t>Etapa</w:t>
            </w:r>
          </w:p>
        </w:tc>
        <w:tc>
          <w:tcPr>
            <w:tcW w:w="6299" w:type="dxa"/>
            <w:vMerge w:val="restart"/>
            <w:vAlign w:val="center"/>
          </w:tcPr>
          <w:p w:rsidR="00A52573" w:rsidRPr="0019513F" w:rsidRDefault="00A52573" w:rsidP="006407CA">
            <w:pPr>
              <w:keepNext/>
              <w:keepLines/>
              <w:spacing w:before="40" w:after="20"/>
              <w:ind w:left="1064" w:hanging="1064"/>
              <w:jc w:val="center"/>
              <w:rPr>
                <w:b/>
                <w:sz w:val="18"/>
                <w:szCs w:val="18"/>
              </w:rPr>
            </w:pPr>
            <w:r w:rsidRPr="0019513F">
              <w:rPr>
                <w:b/>
                <w:sz w:val="18"/>
                <w:szCs w:val="18"/>
              </w:rPr>
              <w:t>Kapitola</w:t>
            </w:r>
          </w:p>
        </w:tc>
        <w:tc>
          <w:tcPr>
            <w:tcW w:w="1134" w:type="dxa"/>
            <w:vMerge w:val="restart"/>
            <w:vAlign w:val="center"/>
          </w:tcPr>
          <w:p w:rsidR="00A52573" w:rsidRPr="0019513F" w:rsidRDefault="00A52573" w:rsidP="006407CA">
            <w:pPr>
              <w:keepNext/>
              <w:keepLines/>
              <w:spacing w:before="40" w:after="20"/>
              <w:jc w:val="center"/>
              <w:rPr>
                <w:b/>
                <w:sz w:val="18"/>
                <w:szCs w:val="18"/>
              </w:rPr>
            </w:pPr>
            <w:r w:rsidRPr="0019513F">
              <w:rPr>
                <w:b/>
                <w:sz w:val="18"/>
                <w:szCs w:val="18"/>
              </w:rPr>
              <w:t>Termín plnění</w:t>
            </w:r>
          </w:p>
        </w:tc>
      </w:tr>
      <w:tr w:rsidR="00A52573" w:rsidRPr="002C3210" w:rsidTr="008C1622">
        <w:trPr>
          <w:trHeight w:val="247"/>
        </w:trPr>
        <w:tc>
          <w:tcPr>
            <w:tcW w:w="2490" w:type="dxa"/>
            <w:vMerge/>
            <w:vAlign w:val="center"/>
          </w:tcPr>
          <w:p w:rsidR="00A52573" w:rsidRPr="002C3210" w:rsidRDefault="00A52573" w:rsidP="006407CA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99" w:type="dxa"/>
            <w:vMerge/>
            <w:vAlign w:val="center"/>
          </w:tcPr>
          <w:p w:rsidR="00A52573" w:rsidRPr="002C3210" w:rsidRDefault="00A52573" w:rsidP="006407CA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2573" w:rsidRPr="002C3210" w:rsidRDefault="00A52573" w:rsidP="006407CA">
            <w:pPr>
              <w:keepNext/>
              <w:keepLines/>
              <w:tabs>
                <w:tab w:val="left" w:pos="805"/>
              </w:tabs>
              <w:spacing w:before="20" w:after="20"/>
              <w:jc w:val="center"/>
              <w:rPr>
                <w:sz w:val="18"/>
                <w:szCs w:val="18"/>
              </w:rPr>
            </w:pPr>
          </w:p>
        </w:tc>
      </w:tr>
      <w:tr w:rsidR="00E175E2" w:rsidRPr="002C3210" w:rsidTr="005D408C">
        <w:trPr>
          <w:trHeight w:val="176"/>
        </w:trPr>
        <w:tc>
          <w:tcPr>
            <w:tcW w:w="2490" w:type="dxa"/>
            <w:vMerge w:val="restart"/>
            <w:vAlign w:val="center"/>
          </w:tcPr>
          <w:p w:rsidR="00E175E2" w:rsidRPr="002C3210" w:rsidRDefault="00E175E2" w:rsidP="009B22A6">
            <w:pPr>
              <w:keepNext/>
              <w:keepLines/>
              <w:spacing w:before="20" w:after="20"/>
              <w:ind w:left="284" w:hanging="284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 xml:space="preserve">A) Přípravné práce </w:t>
            </w:r>
            <w:r>
              <w:rPr>
                <w:sz w:val="18"/>
                <w:szCs w:val="18"/>
              </w:rPr>
              <w:t>a</w:t>
            </w:r>
            <w:r w:rsidRPr="002C32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podklady pro zpracování návrhu plánů dílčích povodí (PDP)</w:t>
            </w:r>
          </w:p>
        </w:tc>
        <w:tc>
          <w:tcPr>
            <w:tcW w:w="6299" w:type="dxa"/>
            <w:vAlign w:val="center"/>
          </w:tcPr>
          <w:p w:rsidR="00E175E2" w:rsidRPr="002C3210" w:rsidRDefault="00E175E2" w:rsidP="00E175E2">
            <w:pPr>
              <w:keepNext/>
              <w:keepLines/>
              <w:spacing w:before="20"/>
              <w:ind w:left="284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E175E2">
              <w:rPr>
                <w:sz w:val="18"/>
                <w:szCs w:val="18"/>
              </w:rPr>
              <w:t>analýza všeobecných a vodohospodářských charakteristik (§ 6</w:t>
            </w:r>
            <w:r w:rsidR="00FB53CF">
              <w:rPr>
                <w:sz w:val="18"/>
                <w:szCs w:val="18"/>
              </w:rPr>
              <w:t>*</w:t>
            </w:r>
            <w:r w:rsidRPr="00E175E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E175E2" w:rsidRPr="002C3210" w:rsidRDefault="00E175E2" w:rsidP="00730488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3</w:t>
            </w:r>
            <w:r w:rsidR="00730488">
              <w:rPr>
                <w:b/>
                <w:sz w:val="18"/>
                <w:szCs w:val="18"/>
              </w:rPr>
              <w:t>0</w:t>
            </w:r>
            <w:r w:rsidRPr="002C3210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05</w:t>
            </w:r>
            <w:r w:rsidRPr="002C3210">
              <w:rPr>
                <w:b/>
                <w:sz w:val="18"/>
                <w:szCs w:val="18"/>
              </w:rPr>
              <w:t>.20</w:t>
            </w:r>
            <w:r>
              <w:rPr>
                <w:b/>
                <w:sz w:val="18"/>
                <w:szCs w:val="18"/>
              </w:rPr>
              <w:t>25</w:t>
            </w:r>
            <w:proofErr w:type="gramEnd"/>
          </w:p>
        </w:tc>
      </w:tr>
      <w:tr w:rsidR="008C1622" w:rsidRPr="002C3210" w:rsidTr="005D408C">
        <w:trPr>
          <w:trHeight w:val="208"/>
        </w:trPr>
        <w:tc>
          <w:tcPr>
            <w:tcW w:w="2490" w:type="dxa"/>
            <w:vMerge/>
            <w:vAlign w:val="center"/>
          </w:tcPr>
          <w:p w:rsidR="008C1622" w:rsidRPr="002C3210" w:rsidRDefault="008C1622" w:rsidP="008C1622">
            <w:pPr>
              <w:keepNext/>
              <w:keepLines/>
              <w:spacing w:before="20" w:after="20"/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6299" w:type="dxa"/>
            <w:vAlign w:val="center"/>
          </w:tcPr>
          <w:p w:rsidR="008C1622" w:rsidRPr="002C3210" w:rsidRDefault="008C1622" w:rsidP="008C1622">
            <w:pPr>
              <w:keepNext/>
              <w:keepLines/>
              <w:spacing w:before="20"/>
              <w:ind w:left="284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zhodnocení dopadů lidské činnosti na stav povrchových a podzemních vod</w:t>
            </w:r>
            <w:r w:rsidRPr="00E175E2">
              <w:rPr>
                <w:sz w:val="18"/>
                <w:szCs w:val="18"/>
              </w:rPr>
              <w:t xml:space="preserve"> (§ </w:t>
            </w:r>
            <w:r>
              <w:rPr>
                <w:sz w:val="18"/>
                <w:szCs w:val="18"/>
              </w:rPr>
              <w:t>7*</w:t>
            </w:r>
            <w:r w:rsidRPr="00E175E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8C1622" w:rsidRDefault="005D408C" w:rsidP="008C162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3</w:t>
            </w:r>
            <w:r w:rsidR="00730488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.05.2025</w:t>
            </w:r>
            <w:proofErr w:type="gramEnd"/>
          </w:p>
        </w:tc>
      </w:tr>
      <w:tr w:rsidR="00E175E2" w:rsidRPr="002C3210" w:rsidTr="008C1622">
        <w:trPr>
          <w:trHeight w:val="138"/>
        </w:trPr>
        <w:tc>
          <w:tcPr>
            <w:tcW w:w="2490" w:type="dxa"/>
            <w:vMerge/>
            <w:vAlign w:val="center"/>
          </w:tcPr>
          <w:p w:rsidR="00E175E2" w:rsidRPr="002C3210" w:rsidRDefault="00E175E2" w:rsidP="00613D17">
            <w:pPr>
              <w:keepNext/>
              <w:keepLines/>
              <w:spacing w:before="20" w:after="20"/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6299" w:type="dxa"/>
            <w:vAlign w:val="center"/>
          </w:tcPr>
          <w:p w:rsidR="00E175E2" w:rsidRPr="002C3210" w:rsidRDefault="00E175E2" w:rsidP="00264F0D">
            <w:pPr>
              <w:keepNext/>
              <w:keepLines/>
              <w:spacing w:before="20"/>
              <w:ind w:left="284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E175E2">
              <w:rPr>
                <w:sz w:val="18"/>
                <w:szCs w:val="18"/>
              </w:rPr>
              <w:t>přehled významných problémů nakládání s vodami zjištěných v povodí (§10*)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175E2" w:rsidRPr="00C100C5" w:rsidRDefault="00E175E2" w:rsidP="00E175E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 w:rsidRPr="00C100C5">
              <w:rPr>
                <w:b/>
                <w:sz w:val="18"/>
                <w:szCs w:val="18"/>
              </w:rPr>
              <w:t>3</w:t>
            </w:r>
            <w:r w:rsidR="00730488">
              <w:rPr>
                <w:b/>
                <w:sz w:val="18"/>
                <w:szCs w:val="18"/>
              </w:rPr>
              <w:t>0</w:t>
            </w:r>
            <w:r w:rsidRPr="00C100C5">
              <w:rPr>
                <w:b/>
                <w:sz w:val="18"/>
                <w:szCs w:val="18"/>
              </w:rPr>
              <w:t>.05.2025</w:t>
            </w:r>
            <w:proofErr w:type="gramEnd"/>
          </w:p>
        </w:tc>
      </w:tr>
      <w:tr w:rsidR="00F422E0" w:rsidRPr="002C3210" w:rsidTr="008C1622">
        <w:tc>
          <w:tcPr>
            <w:tcW w:w="2490" w:type="dxa"/>
            <w:vMerge w:val="restart"/>
            <w:vAlign w:val="center"/>
          </w:tcPr>
          <w:p w:rsidR="00F422E0" w:rsidRPr="002C3210" w:rsidRDefault="00F422E0" w:rsidP="00613D17">
            <w:pPr>
              <w:keepNext/>
              <w:keepLines/>
              <w:numPr>
                <w:ilvl w:val="0"/>
                <w:numId w:val="38"/>
              </w:numPr>
              <w:spacing w:before="20" w:after="20"/>
              <w:ind w:left="284" w:right="85" w:hanging="284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Sestavení návrhů plánů dílčích povodí</w:t>
            </w:r>
            <w:r>
              <w:rPr>
                <w:sz w:val="18"/>
                <w:szCs w:val="18"/>
              </w:rPr>
              <w:t xml:space="preserve"> (členěných do kapitol dle Makety PDP)</w:t>
            </w:r>
          </w:p>
        </w:tc>
        <w:tc>
          <w:tcPr>
            <w:tcW w:w="6299" w:type="dxa"/>
          </w:tcPr>
          <w:p w:rsidR="00F422E0" w:rsidRPr="002C3210" w:rsidRDefault="00F422E0" w:rsidP="00F25B3F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ab/>
              <w:t>Úvod</w:t>
            </w:r>
          </w:p>
        </w:tc>
        <w:tc>
          <w:tcPr>
            <w:tcW w:w="1134" w:type="dxa"/>
            <w:vMerge w:val="restart"/>
            <w:vAlign w:val="center"/>
          </w:tcPr>
          <w:p w:rsidR="00F422E0" w:rsidRPr="002C3210" w:rsidRDefault="00F422E0" w:rsidP="00F422E0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31.07.2026</w:t>
            </w:r>
            <w:proofErr w:type="gramEnd"/>
          </w:p>
        </w:tc>
      </w:tr>
      <w:tr w:rsidR="00F422E0" w:rsidRPr="002C3210" w:rsidTr="008C1622">
        <w:tc>
          <w:tcPr>
            <w:tcW w:w="2490" w:type="dxa"/>
            <w:vMerge/>
            <w:vAlign w:val="center"/>
          </w:tcPr>
          <w:p w:rsidR="00F422E0" w:rsidRPr="002C3210" w:rsidRDefault="00F422E0" w:rsidP="000F68D2">
            <w:pPr>
              <w:keepNext/>
              <w:keepLines/>
              <w:spacing w:before="20" w:after="20"/>
              <w:ind w:left="214" w:hanging="214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F422E0" w:rsidRPr="002C3210" w:rsidRDefault="00F422E0" w:rsidP="00F25B3F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I.</w:t>
            </w:r>
            <w:r w:rsidRPr="002C3210">
              <w:rPr>
                <w:sz w:val="18"/>
                <w:szCs w:val="18"/>
              </w:rPr>
              <w:tab/>
              <w:t>Charakteris</w:t>
            </w:r>
            <w:r>
              <w:rPr>
                <w:sz w:val="18"/>
                <w:szCs w:val="18"/>
              </w:rPr>
              <w:t>tiky dílčího povodí</w:t>
            </w:r>
          </w:p>
        </w:tc>
        <w:tc>
          <w:tcPr>
            <w:tcW w:w="1134" w:type="dxa"/>
            <w:vMerge/>
            <w:vAlign w:val="center"/>
          </w:tcPr>
          <w:p w:rsidR="00F422E0" w:rsidRPr="002C3210" w:rsidRDefault="00F422E0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F422E0" w:rsidRPr="002C3210" w:rsidTr="008C1622">
        <w:tc>
          <w:tcPr>
            <w:tcW w:w="2490" w:type="dxa"/>
            <w:vMerge/>
          </w:tcPr>
          <w:p w:rsidR="00F422E0" w:rsidRPr="002C3210" w:rsidRDefault="00F422E0" w:rsidP="000F68D2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F422E0" w:rsidRPr="002C3210" w:rsidRDefault="00F422E0" w:rsidP="00F25B3F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II.</w:t>
            </w:r>
            <w:r w:rsidRPr="002C3210">
              <w:rPr>
                <w:sz w:val="18"/>
                <w:szCs w:val="18"/>
              </w:rPr>
              <w:tab/>
              <w:t>Užívání vod a dopady lidské činnosti na stav vod</w:t>
            </w:r>
          </w:p>
        </w:tc>
        <w:tc>
          <w:tcPr>
            <w:tcW w:w="1134" w:type="dxa"/>
            <w:vMerge/>
            <w:vAlign w:val="center"/>
          </w:tcPr>
          <w:p w:rsidR="00F422E0" w:rsidRPr="002C3210" w:rsidRDefault="00F422E0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F422E0" w:rsidRPr="002C3210" w:rsidTr="008C1622">
        <w:tc>
          <w:tcPr>
            <w:tcW w:w="2490" w:type="dxa"/>
            <w:vMerge/>
          </w:tcPr>
          <w:p w:rsidR="00F422E0" w:rsidRPr="002C3210" w:rsidRDefault="00F422E0" w:rsidP="000F68D2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F422E0" w:rsidRPr="002C3210" w:rsidRDefault="00F422E0" w:rsidP="00F25B3F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III.</w:t>
            </w:r>
            <w:r w:rsidRPr="002C3210">
              <w:rPr>
                <w:sz w:val="18"/>
                <w:szCs w:val="18"/>
              </w:rPr>
              <w:tab/>
              <w:t>Monitoring a hodnocení stavu</w:t>
            </w:r>
          </w:p>
        </w:tc>
        <w:tc>
          <w:tcPr>
            <w:tcW w:w="1134" w:type="dxa"/>
            <w:vMerge/>
            <w:vAlign w:val="center"/>
          </w:tcPr>
          <w:p w:rsidR="00F422E0" w:rsidRPr="002C3210" w:rsidRDefault="00F422E0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F422E0" w:rsidRPr="002C3210" w:rsidTr="008C1622">
        <w:tc>
          <w:tcPr>
            <w:tcW w:w="2490" w:type="dxa"/>
            <w:vMerge/>
          </w:tcPr>
          <w:p w:rsidR="00F422E0" w:rsidRPr="002C3210" w:rsidRDefault="00F422E0" w:rsidP="000F68D2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F422E0" w:rsidRPr="002C3210" w:rsidRDefault="00F422E0" w:rsidP="00F25B3F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IV.</w:t>
            </w:r>
            <w:r w:rsidRPr="002C3210">
              <w:rPr>
                <w:sz w:val="18"/>
                <w:szCs w:val="18"/>
              </w:rPr>
              <w:tab/>
              <w:t>Cíle pro povrchové vody, podzemní vody a chráněné oblasti vázané na vodní prostředí</w:t>
            </w:r>
          </w:p>
        </w:tc>
        <w:tc>
          <w:tcPr>
            <w:tcW w:w="1134" w:type="dxa"/>
            <w:vMerge/>
            <w:vAlign w:val="center"/>
          </w:tcPr>
          <w:p w:rsidR="00F422E0" w:rsidRPr="002C3210" w:rsidRDefault="00F422E0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F422E0" w:rsidRPr="002C3210" w:rsidTr="008C1622">
        <w:tc>
          <w:tcPr>
            <w:tcW w:w="2490" w:type="dxa"/>
            <w:vMerge/>
          </w:tcPr>
          <w:p w:rsidR="00F422E0" w:rsidRPr="002C3210" w:rsidRDefault="00F422E0" w:rsidP="000F68D2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F422E0" w:rsidRPr="002C3210" w:rsidRDefault="00F422E0" w:rsidP="00F25B3F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V.</w:t>
            </w:r>
            <w:r w:rsidRPr="002C3210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Hydrologické extrémy</w:t>
            </w:r>
          </w:p>
        </w:tc>
        <w:tc>
          <w:tcPr>
            <w:tcW w:w="1134" w:type="dxa"/>
            <w:vMerge/>
            <w:vAlign w:val="center"/>
          </w:tcPr>
          <w:p w:rsidR="00F422E0" w:rsidRPr="002C3210" w:rsidRDefault="00F422E0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F422E0" w:rsidRPr="002C3210" w:rsidTr="008C1622">
        <w:tc>
          <w:tcPr>
            <w:tcW w:w="2490" w:type="dxa"/>
            <w:vMerge/>
          </w:tcPr>
          <w:p w:rsidR="00F422E0" w:rsidRPr="002C3210" w:rsidRDefault="00F422E0" w:rsidP="000F68D2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F422E0" w:rsidRPr="002C3210" w:rsidRDefault="00F422E0" w:rsidP="00F25B3F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VI.</w:t>
            </w:r>
            <w:r w:rsidRPr="002C3210">
              <w:rPr>
                <w:sz w:val="18"/>
                <w:szCs w:val="18"/>
              </w:rPr>
              <w:t xml:space="preserve"> </w:t>
            </w:r>
            <w:r w:rsidRPr="002C3210">
              <w:rPr>
                <w:sz w:val="18"/>
                <w:szCs w:val="18"/>
              </w:rPr>
              <w:tab/>
              <w:t>Opatření k dosažení cílů</w:t>
            </w:r>
            <w:r>
              <w:rPr>
                <w:sz w:val="18"/>
                <w:szCs w:val="18"/>
              </w:rPr>
              <w:t>**</w:t>
            </w:r>
          </w:p>
        </w:tc>
        <w:tc>
          <w:tcPr>
            <w:tcW w:w="1134" w:type="dxa"/>
            <w:vMerge/>
            <w:vAlign w:val="center"/>
          </w:tcPr>
          <w:p w:rsidR="00F422E0" w:rsidRPr="002C3210" w:rsidRDefault="00F422E0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F422E0" w:rsidRPr="002C3210" w:rsidTr="008C1622">
        <w:tc>
          <w:tcPr>
            <w:tcW w:w="2490" w:type="dxa"/>
            <w:vMerge/>
          </w:tcPr>
          <w:p w:rsidR="00F422E0" w:rsidRPr="002C3210" w:rsidRDefault="00F422E0" w:rsidP="000F68D2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F422E0" w:rsidRPr="002C3210" w:rsidRDefault="00F422E0" w:rsidP="00F25B3F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 xml:space="preserve">VII. </w:t>
            </w:r>
            <w:r w:rsidRPr="002C3210">
              <w:rPr>
                <w:sz w:val="18"/>
                <w:szCs w:val="18"/>
              </w:rPr>
              <w:tab/>
              <w:t>Ekonomické údaje</w:t>
            </w:r>
          </w:p>
        </w:tc>
        <w:tc>
          <w:tcPr>
            <w:tcW w:w="1134" w:type="dxa"/>
            <w:vMerge/>
            <w:vAlign w:val="center"/>
          </w:tcPr>
          <w:p w:rsidR="00F422E0" w:rsidRPr="002C3210" w:rsidRDefault="00F422E0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F422E0" w:rsidRPr="002C3210" w:rsidTr="008C1622">
        <w:tc>
          <w:tcPr>
            <w:tcW w:w="2490" w:type="dxa"/>
            <w:vMerge/>
          </w:tcPr>
          <w:p w:rsidR="00F422E0" w:rsidRPr="002C3210" w:rsidRDefault="00F422E0" w:rsidP="000F68D2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F422E0" w:rsidRPr="002C3210" w:rsidRDefault="00F422E0" w:rsidP="00F25B3F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VIII.</w:t>
            </w:r>
            <w:r w:rsidRPr="002C3210">
              <w:rPr>
                <w:sz w:val="18"/>
                <w:szCs w:val="18"/>
              </w:rPr>
              <w:t xml:space="preserve"> </w:t>
            </w:r>
            <w:r w:rsidRPr="002C3210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Doplňující</w:t>
            </w:r>
            <w:r w:rsidRPr="002C3210">
              <w:rPr>
                <w:sz w:val="18"/>
                <w:szCs w:val="18"/>
              </w:rPr>
              <w:t xml:space="preserve"> údaje</w:t>
            </w:r>
          </w:p>
        </w:tc>
        <w:tc>
          <w:tcPr>
            <w:tcW w:w="1134" w:type="dxa"/>
            <w:vMerge/>
            <w:vAlign w:val="center"/>
          </w:tcPr>
          <w:p w:rsidR="00F422E0" w:rsidRPr="002C3210" w:rsidRDefault="00F422E0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0F68D2" w:rsidRPr="002C3210" w:rsidTr="008C1622">
        <w:tc>
          <w:tcPr>
            <w:tcW w:w="2490" w:type="dxa"/>
            <w:vMerge/>
          </w:tcPr>
          <w:p w:rsidR="000F68D2" w:rsidRPr="002C3210" w:rsidRDefault="000F68D2" w:rsidP="000F68D2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0F68D2" w:rsidRPr="00352831" w:rsidRDefault="000F68D2" w:rsidP="000F68D2">
            <w:pPr>
              <w:keepNext/>
              <w:keepLines/>
              <w:spacing w:before="20" w:after="20"/>
              <w:ind w:left="355" w:hanging="3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</w:t>
            </w:r>
            <w:r w:rsidRPr="00352831">
              <w:rPr>
                <w:sz w:val="18"/>
                <w:szCs w:val="18"/>
              </w:rPr>
              <w:t>aplnění „Datového skladu“ dle datového modelu pro Reporting</w:t>
            </w:r>
            <w:r>
              <w:rPr>
                <w:sz w:val="18"/>
                <w:szCs w:val="18"/>
              </w:rPr>
              <w:t xml:space="preserve"> EU</w:t>
            </w:r>
          </w:p>
        </w:tc>
        <w:tc>
          <w:tcPr>
            <w:tcW w:w="1134" w:type="dxa"/>
            <w:vAlign w:val="center"/>
          </w:tcPr>
          <w:p w:rsidR="000F68D2" w:rsidRPr="002C3210" w:rsidRDefault="000F68D2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31.01.2028</w:t>
            </w:r>
            <w:proofErr w:type="gramEnd"/>
          </w:p>
        </w:tc>
      </w:tr>
      <w:tr w:rsidR="000F68D2" w:rsidRPr="002C3210" w:rsidTr="008C1622">
        <w:trPr>
          <w:trHeight w:val="120"/>
        </w:trPr>
        <w:tc>
          <w:tcPr>
            <w:tcW w:w="2490" w:type="dxa"/>
            <w:vMerge w:val="restart"/>
            <w:vAlign w:val="center"/>
          </w:tcPr>
          <w:p w:rsidR="000F68D2" w:rsidRPr="002C3210" w:rsidRDefault="000F68D2" w:rsidP="000F68D2">
            <w:pPr>
              <w:keepNext/>
              <w:keepLines/>
              <w:numPr>
                <w:ilvl w:val="0"/>
                <w:numId w:val="38"/>
              </w:numPr>
              <w:spacing w:before="20" w:after="20"/>
              <w:ind w:left="284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Plány dílčích povodí (PDP)</w:t>
            </w:r>
          </w:p>
        </w:tc>
        <w:tc>
          <w:tcPr>
            <w:tcW w:w="6299" w:type="dxa"/>
          </w:tcPr>
          <w:p w:rsidR="000F68D2" w:rsidRPr="002C3210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1) vypořádání připomínek</w:t>
            </w:r>
            <w:r>
              <w:rPr>
                <w:sz w:val="18"/>
                <w:szCs w:val="18"/>
              </w:rPr>
              <w:t xml:space="preserve"> (formou zprávy)</w:t>
            </w:r>
            <w:r w:rsidRPr="002C3210">
              <w:rPr>
                <w:sz w:val="18"/>
                <w:szCs w:val="18"/>
              </w:rPr>
              <w:t xml:space="preserve"> a úprava návrhů </w:t>
            </w:r>
            <w:r>
              <w:rPr>
                <w:sz w:val="18"/>
                <w:szCs w:val="18"/>
              </w:rPr>
              <w:t>PDP</w:t>
            </w:r>
          </w:p>
        </w:tc>
        <w:tc>
          <w:tcPr>
            <w:tcW w:w="1134" w:type="dxa"/>
            <w:vAlign w:val="center"/>
          </w:tcPr>
          <w:p w:rsidR="000F68D2" w:rsidRPr="00975FFA" w:rsidRDefault="000F68D2" w:rsidP="00975FFA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 w:rsidRPr="00975FFA">
              <w:rPr>
                <w:b/>
                <w:sz w:val="18"/>
                <w:szCs w:val="18"/>
              </w:rPr>
              <w:t>3</w:t>
            </w:r>
            <w:r w:rsidR="00975FFA" w:rsidRPr="00975FFA">
              <w:rPr>
                <w:b/>
                <w:sz w:val="18"/>
                <w:szCs w:val="18"/>
              </w:rPr>
              <w:t>1</w:t>
            </w:r>
            <w:r w:rsidRPr="00975FFA">
              <w:rPr>
                <w:b/>
                <w:sz w:val="18"/>
                <w:szCs w:val="18"/>
              </w:rPr>
              <w:t>.0</w:t>
            </w:r>
            <w:r w:rsidR="00975FFA" w:rsidRPr="00975FFA">
              <w:rPr>
                <w:b/>
                <w:sz w:val="18"/>
                <w:szCs w:val="18"/>
              </w:rPr>
              <w:t>3</w:t>
            </w:r>
            <w:r w:rsidRPr="00975FFA">
              <w:rPr>
                <w:b/>
                <w:sz w:val="18"/>
                <w:szCs w:val="18"/>
              </w:rPr>
              <w:t>.2027</w:t>
            </w:r>
            <w:proofErr w:type="gramEnd"/>
          </w:p>
        </w:tc>
      </w:tr>
      <w:tr w:rsidR="000F68D2" w:rsidRPr="002C3210" w:rsidTr="008C1622">
        <w:trPr>
          <w:trHeight w:val="120"/>
        </w:trPr>
        <w:tc>
          <w:tcPr>
            <w:tcW w:w="2490" w:type="dxa"/>
            <w:vMerge/>
            <w:vAlign w:val="center"/>
          </w:tcPr>
          <w:p w:rsidR="000F68D2" w:rsidRDefault="000F68D2" w:rsidP="000F68D2">
            <w:pPr>
              <w:keepNext/>
              <w:keepLines/>
              <w:numPr>
                <w:ilvl w:val="0"/>
                <w:numId w:val="38"/>
              </w:numPr>
              <w:spacing w:before="20" w:after="20"/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0F68D2" w:rsidRPr="002C3210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zajištění procesu SEA (oznámení koncepce a zjišťovací řízení)</w:t>
            </w:r>
          </w:p>
        </w:tc>
        <w:tc>
          <w:tcPr>
            <w:tcW w:w="1134" w:type="dxa"/>
            <w:vAlign w:val="center"/>
          </w:tcPr>
          <w:p w:rsidR="000F68D2" w:rsidRPr="006E044B" w:rsidRDefault="000F68D2" w:rsidP="00730488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 w:rsidRPr="006E044B">
              <w:rPr>
                <w:b/>
                <w:sz w:val="18"/>
                <w:szCs w:val="18"/>
              </w:rPr>
              <w:t>3</w:t>
            </w:r>
            <w:r w:rsidR="00730488">
              <w:rPr>
                <w:b/>
                <w:sz w:val="18"/>
                <w:szCs w:val="18"/>
              </w:rPr>
              <w:t>0</w:t>
            </w:r>
            <w:r w:rsidRPr="006E044B">
              <w:rPr>
                <w:b/>
                <w:sz w:val="18"/>
                <w:szCs w:val="18"/>
              </w:rPr>
              <w:t>.</w:t>
            </w:r>
            <w:r w:rsidR="006E044B" w:rsidRPr="006E044B">
              <w:rPr>
                <w:b/>
                <w:sz w:val="18"/>
                <w:szCs w:val="18"/>
              </w:rPr>
              <w:t>1</w:t>
            </w:r>
            <w:r w:rsidRPr="006E044B">
              <w:rPr>
                <w:b/>
                <w:sz w:val="18"/>
                <w:szCs w:val="18"/>
              </w:rPr>
              <w:t>0.202</w:t>
            </w:r>
            <w:r w:rsidR="006E044B" w:rsidRPr="006E044B">
              <w:rPr>
                <w:b/>
                <w:sz w:val="18"/>
                <w:szCs w:val="18"/>
              </w:rPr>
              <w:t>6</w:t>
            </w:r>
            <w:proofErr w:type="gramEnd"/>
          </w:p>
        </w:tc>
      </w:tr>
      <w:tr w:rsidR="000F68D2" w:rsidRPr="002C3210" w:rsidTr="008C1622">
        <w:tc>
          <w:tcPr>
            <w:tcW w:w="2490" w:type="dxa"/>
            <w:vMerge/>
          </w:tcPr>
          <w:p w:rsidR="000F68D2" w:rsidRPr="002C3210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0F68D2" w:rsidRPr="002C3210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 zajištění procesu SEA (zpracování vyhodnocení)</w:t>
            </w:r>
          </w:p>
        </w:tc>
        <w:tc>
          <w:tcPr>
            <w:tcW w:w="1134" w:type="dxa"/>
            <w:vAlign w:val="center"/>
          </w:tcPr>
          <w:p w:rsidR="000F68D2" w:rsidRPr="006E044B" w:rsidRDefault="000F68D2" w:rsidP="00730488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 w:rsidRPr="006E044B">
              <w:rPr>
                <w:b/>
                <w:sz w:val="18"/>
                <w:szCs w:val="18"/>
              </w:rPr>
              <w:t>3</w:t>
            </w:r>
            <w:r w:rsidR="00730488">
              <w:rPr>
                <w:b/>
                <w:sz w:val="18"/>
                <w:szCs w:val="18"/>
              </w:rPr>
              <w:t>0</w:t>
            </w:r>
            <w:r w:rsidRPr="006E044B">
              <w:rPr>
                <w:b/>
                <w:sz w:val="18"/>
                <w:szCs w:val="18"/>
              </w:rPr>
              <w:t>.0</w:t>
            </w:r>
            <w:r w:rsidR="006E044B" w:rsidRPr="006E044B">
              <w:rPr>
                <w:b/>
                <w:sz w:val="18"/>
                <w:szCs w:val="18"/>
              </w:rPr>
              <w:t>7</w:t>
            </w:r>
            <w:r w:rsidRPr="006E044B">
              <w:rPr>
                <w:b/>
                <w:sz w:val="18"/>
                <w:szCs w:val="18"/>
              </w:rPr>
              <w:t>.2027</w:t>
            </w:r>
            <w:proofErr w:type="gramEnd"/>
          </w:p>
        </w:tc>
      </w:tr>
      <w:tr w:rsidR="000F68D2" w:rsidRPr="002C3210" w:rsidTr="008C1622">
        <w:tc>
          <w:tcPr>
            <w:tcW w:w="2490" w:type="dxa"/>
            <w:vMerge/>
          </w:tcPr>
          <w:p w:rsidR="000F68D2" w:rsidRPr="002C3210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0F68D2" w:rsidRPr="002C3210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4) zajištění procesu SEA (příprava podkladů a zajištění vydání stanoviska)</w:t>
            </w:r>
          </w:p>
        </w:tc>
        <w:tc>
          <w:tcPr>
            <w:tcW w:w="1134" w:type="dxa"/>
            <w:vAlign w:val="center"/>
          </w:tcPr>
          <w:p w:rsidR="000F68D2" w:rsidRPr="006E044B" w:rsidRDefault="000F68D2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 w:rsidRPr="006E044B">
              <w:rPr>
                <w:b/>
                <w:sz w:val="18"/>
                <w:szCs w:val="18"/>
              </w:rPr>
              <w:t>31.01.2028</w:t>
            </w:r>
            <w:proofErr w:type="gramEnd"/>
          </w:p>
        </w:tc>
      </w:tr>
      <w:tr w:rsidR="000F68D2" w:rsidRPr="002C3210" w:rsidTr="008C1622">
        <w:tc>
          <w:tcPr>
            <w:tcW w:w="2490" w:type="dxa"/>
            <w:vMerge/>
          </w:tcPr>
          <w:p w:rsidR="000F68D2" w:rsidRPr="002C3210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0F68D2" w:rsidRPr="002C3210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2C3210">
              <w:rPr>
                <w:sz w:val="18"/>
                <w:szCs w:val="18"/>
              </w:rPr>
              <w:t>) zpracování</w:t>
            </w:r>
            <w:r>
              <w:rPr>
                <w:sz w:val="18"/>
                <w:szCs w:val="18"/>
              </w:rPr>
              <w:t xml:space="preserve"> výsledných verzí</w:t>
            </w:r>
            <w:r w:rsidRPr="002C32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PDP pro předání krajům ke schválení </w:t>
            </w:r>
          </w:p>
        </w:tc>
        <w:tc>
          <w:tcPr>
            <w:tcW w:w="1134" w:type="dxa"/>
            <w:vAlign w:val="center"/>
          </w:tcPr>
          <w:p w:rsidR="000F68D2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15</w:t>
            </w:r>
            <w:r w:rsidR="000F68D2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02</w:t>
            </w:r>
            <w:r w:rsidR="000F68D2">
              <w:rPr>
                <w:b/>
                <w:sz w:val="18"/>
                <w:szCs w:val="18"/>
              </w:rPr>
              <w:t>.202</w:t>
            </w:r>
            <w:r>
              <w:rPr>
                <w:b/>
                <w:sz w:val="18"/>
                <w:szCs w:val="18"/>
              </w:rPr>
              <w:t>8</w:t>
            </w:r>
            <w:proofErr w:type="gramEnd"/>
          </w:p>
        </w:tc>
      </w:tr>
      <w:tr w:rsidR="000F68D2" w:rsidRPr="002C3210" w:rsidTr="008C1622">
        <w:tc>
          <w:tcPr>
            <w:tcW w:w="2490" w:type="dxa"/>
            <w:vMerge/>
          </w:tcPr>
          <w:p w:rsidR="000F68D2" w:rsidRPr="002C3210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0F68D2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2C3210">
              <w:rPr>
                <w:sz w:val="18"/>
                <w:szCs w:val="18"/>
              </w:rPr>
              <w:t>) zpracování</w:t>
            </w:r>
            <w:r>
              <w:rPr>
                <w:sz w:val="18"/>
                <w:szCs w:val="18"/>
              </w:rPr>
              <w:t xml:space="preserve"> výsledných schválených konečných verzí</w:t>
            </w:r>
            <w:r w:rsidRPr="002C32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PDP ke zveřejnění</w:t>
            </w:r>
          </w:p>
        </w:tc>
        <w:tc>
          <w:tcPr>
            <w:tcW w:w="1134" w:type="dxa"/>
            <w:vAlign w:val="center"/>
          </w:tcPr>
          <w:p w:rsidR="000F68D2" w:rsidRDefault="000F68D2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30.06.2028</w:t>
            </w:r>
            <w:proofErr w:type="gramEnd"/>
          </w:p>
        </w:tc>
      </w:tr>
      <w:tr w:rsidR="000F68D2" w:rsidRPr="002C3210" w:rsidTr="008C1622">
        <w:tc>
          <w:tcPr>
            <w:tcW w:w="2490" w:type="dxa"/>
            <w:vMerge/>
          </w:tcPr>
          <w:p w:rsidR="000F68D2" w:rsidRPr="002C3210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0F68D2" w:rsidRDefault="000F68D2" w:rsidP="000F68D2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2C3210">
              <w:rPr>
                <w:sz w:val="18"/>
                <w:szCs w:val="18"/>
              </w:rPr>
              <w:t>) zpracování</w:t>
            </w:r>
            <w:r>
              <w:rPr>
                <w:sz w:val="18"/>
                <w:szCs w:val="18"/>
              </w:rPr>
              <w:t xml:space="preserve"> průvodních </w:t>
            </w:r>
            <w:proofErr w:type="spellStart"/>
            <w:r>
              <w:rPr>
                <w:sz w:val="18"/>
                <w:szCs w:val="18"/>
              </w:rPr>
              <w:t>infolistů</w:t>
            </w:r>
            <w:proofErr w:type="spellEnd"/>
            <w:r>
              <w:rPr>
                <w:sz w:val="18"/>
                <w:szCs w:val="18"/>
              </w:rPr>
              <w:t xml:space="preserve"> útvarů povrchových a podzemních vod</w:t>
            </w:r>
          </w:p>
        </w:tc>
        <w:tc>
          <w:tcPr>
            <w:tcW w:w="1134" w:type="dxa"/>
            <w:vAlign w:val="center"/>
          </w:tcPr>
          <w:p w:rsidR="000F68D2" w:rsidRDefault="000F68D2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30.06.2028</w:t>
            </w:r>
            <w:proofErr w:type="gramEnd"/>
          </w:p>
        </w:tc>
      </w:tr>
      <w:tr w:rsidR="000F68D2" w:rsidRPr="002C3210" w:rsidTr="006C36E1">
        <w:tc>
          <w:tcPr>
            <w:tcW w:w="8789" w:type="dxa"/>
            <w:gridSpan w:val="2"/>
          </w:tcPr>
          <w:p w:rsidR="000F68D2" w:rsidRPr="002C3210" w:rsidRDefault="000F68D2" w:rsidP="000F68D2">
            <w:pPr>
              <w:keepNext/>
              <w:keepLines/>
              <w:numPr>
                <w:ilvl w:val="0"/>
                <w:numId w:val="38"/>
              </w:numPr>
              <w:spacing w:before="20" w:after="20"/>
              <w:ind w:left="284" w:hanging="284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Zpracování základních informací o plánech dílčích povodí a programech opatření pro správní obvody jednotlivých</w:t>
            </w:r>
            <w:r>
              <w:rPr>
                <w:sz w:val="18"/>
                <w:szCs w:val="18"/>
              </w:rPr>
              <w:t xml:space="preserve"> dotčených</w:t>
            </w:r>
            <w:r w:rsidRPr="002C3210">
              <w:rPr>
                <w:sz w:val="18"/>
                <w:szCs w:val="18"/>
              </w:rPr>
              <w:t xml:space="preserve"> krajů</w:t>
            </w:r>
          </w:p>
        </w:tc>
        <w:tc>
          <w:tcPr>
            <w:tcW w:w="1134" w:type="dxa"/>
            <w:vAlign w:val="center"/>
          </w:tcPr>
          <w:p w:rsidR="000F68D2" w:rsidRPr="002C3210" w:rsidRDefault="002248CA" w:rsidP="002248CA">
            <w:pPr>
              <w:keepNext/>
              <w:keepLines/>
              <w:spacing w:before="4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15</w:t>
            </w:r>
            <w:r w:rsidR="000F68D2">
              <w:rPr>
                <w:b/>
                <w:sz w:val="18"/>
                <w:szCs w:val="18"/>
              </w:rPr>
              <w:t>.0</w:t>
            </w:r>
            <w:r>
              <w:rPr>
                <w:b/>
                <w:sz w:val="18"/>
                <w:szCs w:val="18"/>
              </w:rPr>
              <w:t>2</w:t>
            </w:r>
            <w:r w:rsidR="000F68D2">
              <w:rPr>
                <w:b/>
                <w:sz w:val="18"/>
                <w:szCs w:val="18"/>
              </w:rPr>
              <w:t>.2028</w:t>
            </w:r>
            <w:proofErr w:type="gramEnd"/>
          </w:p>
        </w:tc>
      </w:tr>
      <w:tr w:rsidR="000F68D2" w:rsidRPr="002C3210" w:rsidTr="006C36E1">
        <w:tc>
          <w:tcPr>
            <w:tcW w:w="8789" w:type="dxa"/>
            <w:gridSpan w:val="2"/>
          </w:tcPr>
          <w:p w:rsidR="000F68D2" w:rsidRPr="002C3210" w:rsidRDefault="000F68D2" w:rsidP="000F68D2">
            <w:pPr>
              <w:keepNext/>
              <w:keepLines/>
              <w:numPr>
                <w:ilvl w:val="0"/>
                <w:numId w:val="38"/>
              </w:numPr>
              <w:spacing w:before="20" w:after="20"/>
              <w:ind w:left="284" w:hanging="284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Zpracování souhrnu klíčových informací o plánech dílčích povodí</w:t>
            </w:r>
          </w:p>
        </w:tc>
        <w:tc>
          <w:tcPr>
            <w:tcW w:w="1134" w:type="dxa"/>
            <w:vAlign w:val="center"/>
          </w:tcPr>
          <w:p w:rsidR="000F68D2" w:rsidRPr="002C3210" w:rsidRDefault="000F68D2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30.06.2028</w:t>
            </w:r>
            <w:proofErr w:type="gramEnd"/>
          </w:p>
        </w:tc>
      </w:tr>
      <w:tr w:rsidR="000F68D2" w:rsidRPr="002C3210" w:rsidTr="006C36E1">
        <w:tc>
          <w:tcPr>
            <w:tcW w:w="8789" w:type="dxa"/>
            <w:gridSpan w:val="2"/>
          </w:tcPr>
          <w:p w:rsidR="000F68D2" w:rsidRPr="002C3210" w:rsidRDefault="000F68D2" w:rsidP="000F68D2">
            <w:pPr>
              <w:keepNext/>
              <w:keepLines/>
              <w:numPr>
                <w:ilvl w:val="0"/>
                <w:numId w:val="38"/>
              </w:numPr>
              <w:spacing w:before="20" w:after="20"/>
              <w:ind w:left="284" w:hanging="284"/>
              <w:jc w:val="both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Internetová aplikace</w:t>
            </w:r>
            <w:r>
              <w:rPr>
                <w:sz w:val="18"/>
                <w:szCs w:val="18"/>
              </w:rPr>
              <w:t xml:space="preserve"> pro prezentaci plánů dílčích povodí</w:t>
            </w:r>
          </w:p>
        </w:tc>
        <w:tc>
          <w:tcPr>
            <w:tcW w:w="1134" w:type="dxa"/>
            <w:vAlign w:val="center"/>
          </w:tcPr>
          <w:p w:rsidR="000F68D2" w:rsidRPr="002C3210" w:rsidRDefault="000F68D2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30</w:t>
            </w:r>
            <w:r w:rsidRPr="002C3210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06</w:t>
            </w:r>
            <w:r w:rsidRPr="002C3210">
              <w:rPr>
                <w:b/>
                <w:sz w:val="18"/>
                <w:szCs w:val="18"/>
              </w:rPr>
              <w:t>.20</w:t>
            </w:r>
            <w:r>
              <w:rPr>
                <w:b/>
                <w:sz w:val="18"/>
                <w:szCs w:val="18"/>
              </w:rPr>
              <w:t>28</w:t>
            </w:r>
            <w:proofErr w:type="gramEnd"/>
          </w:p>
        </w:tc>
      </w:tr>
      <w:tr w:rsidR="000F68D2" w:rsidRPr="002C3210" w:rsidTr="006C36E1">
        <w:tc>
          <w:tcPr>
            <w:tcW w:w="8789" w:type="dxa"/>
            <w:gridSpan w:val="2"/>
          </w:tcPr>
          <w:p w:rsidR="000F68D2" w:rsidRPr="002C3210" w:rsidRDefault="000F68D2" w:rsidP="000F68D2">
            <w:pPr>
              <w:keepNext/>
              <w:keepLines/>
              <w:numPr>
                <w:ilvl w:val="0"/>
                <w:numId w:val="38"/>
              </w:numPr>
              <w:spacing w:before="20" w:after="20"/>
              <w:ind w:left="284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Posouzení a řízení rizik částí povodí souvisejících s místy odběru vody určené k lidské spotřebě</w:t>
            </w:r>
          </w:p>
        </w:tc>
        <w:tc>
          <w:tcPr>
            <w:tcW w:w="1134" w:type="dxa"/>
            <w:vAlign w:val="center"/>
          </w:tcPr>
          <w:p w:rsidR="000F68D2" w:rsidRDefault="000F68D2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31.07.2026</w:t>
            </w:r>
            <w:proofErr w:type="gramEnd"/>
          </w:p>
        </w:tc>
      </w:tr>
      <w:tr w:rsidR="000F68D2" w:rsidRPr="002C3210" w:rsidTr="006C36E1"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D2" w:rsidRPr="002C3210" w:rsidRDefault="000F68D2" w:rsidP="000F68D2">
            <w:pPr>
              <w:keepNext/>
              <w:keepLines/>
              <w:spacing w:before="20" w:after="20"/>
              <w:ind w:left="284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Ukončení díla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D2" w:rsidRPr="002C3210" w:rsidRDefault="000F68D2" w:rsidP="000F68D2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30.06.2028</w:t>
            </w:r>
            <w:proofErr w:type="gramEnd"/>
          </w:p>
        </w:tc>
      </w:tr>
    </w:tbl>
    <w:p w:rsidR="00F27CE7" w:rsidRPr="006F540E" w:rsidRDefault="00F27CE7" w:rsidP="00F27CE7">
      <w:pPr>
        <w:pStyle w:val="Odstavecseseznamem"/>
        <w:spacing w:before="120" w:after="120"/>
        <w:ind w:left="0"/>
        <w:contextualSpacing w:val="0"/>
        <w:rPr>
          <w:rFonts w:ascii="Times New Roman" w:hAnsi="Times New Roman"/>
          <w:i/>
          <w:sz w:val="18"/>
          <w:szCs w:val="18"/>
        </w:rPr>
      </w:pPr>
      <w:r w:rsidRPr="006F540E">
        <w:rPr>
          <w:rFonts w:ascii="Times New Roman" w:hAnsi="Times New Roman"/>
          <w:i/>
          <w:sz w:val="18"/>
          <w:szCs w:val="18"/>
        </w:rPr>
        <w:t>* paragrafy uváděné v tabul</w:t>
      </w:r>
      <w:r w:rsidR="00167C92">
        <w:rPr>
          <w:rFonts w:ascii="Times New Roman" w:hAnsi="Times New Roman"/>
          <w:i/>
          <w:sz w:val="18"/>
          <w:szCs w:val="18"/>
        </w:rPr>
        <w:t>ce</w:t>
      </w:r>
      <w:r w:rsidRPr="006F540E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Pr="006F540E">
        <w:rPr>
          <w:rFonts w:ascii="Times New Roman" w:hAnsi="Times New Roman"/>
          <w:i/>
          <w:sz w:val="18"/>
          <w:szCs w:val="18"/>
        </w:rPr>
        <w:t>SoD</w:t>
      </w:r>
      <w:proofErr w:type="spellEnd"/>
      <w:r w:rsidRPr="006F540E">
        <w:rPr>
          <w:rFonts w:ascii="Times New Roman" w:hAnsi="Times New Roman"/>
          <w:i/>
          <w:sz w:val="18"/>
          <w:szCs w:val="18"/>
        </w:rPr>
        <w:t xml:space="preserve"> (čl. 3), tj. §6, §7 a §10 se vztahují k vyhlášce o plánech povodí a plánech pro zvládání povodňových rizik (vyhláška č. 50/2023 Sb.).</w:t>
      </w:r>
    </w:p>
    <w:p w:rsidR="00D74C21" w:rsidRDefault="00101DF7" w:rsidP="00FB3035">
      <w:pPr>
        <w:spacing w:before="12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** návrh opatření k dosažení cílů (§17*) viz výše</w:t>
      </w:r>
      <w:r w:rsidR="00730488">
        <w:rPr>
          <w:i/>
          <w:sz w:val="18"/>
          <w:szCs w:val="18"/>
        </w:rPr>
        <w:t xml:space="preserve"> uvedený bod</w:t>
      </w:r>
      <w:r>
        <w:rPr>
          <w:i/>
          <w:sz w:val="18"/>
          <w:szCs w:val="18"/>
        </w:rPr>
        <w:t xml:space="preserve"> B)</w:t>
      </w:r>
      <w:r w:rsidR="00730488">
        <w:rPr>
          <w:i/>
          <w:sz w:val="18"/>
          <w:szCs w:val="18"/>
        </w:rPr>
        <w:t xml:space="preserve"> kapitola </w:t>
      </w:r>
      <w:r>
        <w:rPr>
          <w:i/>
          <w:sz w:val="18"/>
          <w:szCs w:val="18"/>
        </w:rPr>
        <w:t>VI. bude zpracován</w:t>
      </w:r>
      <w:r w:rsidR="00F422E0">
        <w:rPr>
          <w:i/>
          <w:sz w:val="18"/>
          <w:szCs w:val="18"/>
        </w:rPr>
        <w:t xml:space="preserve"> </w:t>
      </w:r>
      <w:r w:rsidR="003370B5">
        <w:rPr>
          <w:i/>
          <w:sz w:val="18"/>
          <w:szCs w:val="18"/>
        </w:rPr>
        <w:t>a předán</w:t>
      </w:r>
      <w:r w:rsidR="00F422E0">
        <w:rPr>
          <w:i/>
          <w:sz w:val="18"/>
          <w:szCs w:val="18"/>
        </w:rPr>
        <w:t xml:space="preserve"> do </w:t>
      </w:r>
      <w:proofErr w:type="gramStart"/>
      <w:r w:rsidR="00F422E0">
        <w:rPr>
          <w:i/>
          <w:sz w:val="18"/>
          <w:szCs w:val="18"/>
        </w:rPr>
        <w:t>30.4.2026</w:t>
      </w:r>
      <w:proofErr w:type="gramEnd"/>
    </w:p>
    <w:p w:rsidR="00074FA0" w:rsidRPr="00074FA0" w:rsidRDefault="00074FA0" w:rsidP="00FB3035">
      <w:pPr>
        <w:spacing w:before="120"/>
        <w:jc w:val="both"/>
        <w:rPr>
          <w:sz w:val="18"/>
          <w:szCs w:val="18"/>
        </w:rPr>
      </w:pPr>
    </w:p>
    <w:p w:rsidR="005644E1" w:rsidRPr="007042BF" w:rsidRDefault="005644E1" w:rsidP="001D023A">
      <w:pPr>
        <w:pStyle w:val="lnek"/>
        <w:spacing w:after="120"/>
        <w:ind w:left="714" w:hanging="357"/>
      </w:pPr>
      <w:r w:rsidRPr="007042BF">
        <w:t>Cena</w:t>
      </w:r>
      <w:r w:rsidR="008E2502" w:rsidRPr="007042BF">
        <w:t xml:space="preserve"> díla</w:t>
      </w:r>
    </w:p>
    <w:p w:rsidR="00C94EEC" w:rsidRDefault="00C94EEC" w:rsidP="0049612A">
      <w:pPr>
        <w:numPr>
          <w:ilvl w:val="1"/>
          <w:numId w:val="25"/>
        </w:numPr>
        <w:ind w:left="426" w:hanging="426"/>
        <w:jc w:val="both"/>
      </w:pPr>
      <w:r>
        <w:t>Celková cena za provedení díla se dohodou smluvních stran stanovuje jako smluvní a nejvýše přípustná, pevná po celou dobu zhotovení díla a je dána cenovou nabídkou zhotovitele ze dne ……………. Celková cena za provedené dílo je stanovena dohodou smluvních stran takto:</w:t>
      </w:r>
    </w:p>
    <w:p w:rsidR="00E9551B" w:rsidRDefault="00C94EEC" w:rsidP="00964468">
      <w:pPr>
        <w:spacing w:before="240"/>
        <w:ind w:left="432"/>
        <w:jc w:val="both"/>
      </w:pPr>
      <w:r>
        <w:t xml:space="preserve">Celková cena bez DPH činí </w:t>
      </w:r>
      <w:r w:rsidRPr="00964468">
        <w:rPr>
          <w:b/>
        </w:rPr>
        <w:t>…………</w:t>
      </w:r>
      <w:r w:rsidR="00E9551B" w:rsidRPr="00964468">
        <w:rPr>
          <w:b/>
        </w:rPr>
        <w:t>…</w:t>
      </w:r>
      <w:r w:rsidR="006F629F">
        <w:rPr>
          <w:b/>
        </w:rPr>
        <w:t>…………………</w:t>
      </w:r>
      <w:r w:rsidR="00E9551B">
        <w:rPr>
          <w:b/>
        </w:rPr>
        <w:t>,- Kč</w:t>
      </w:r>
    </w:p>
    <w:p w:rsidR="005644E1" w:rsidRDefault="005644E1" w:rsidP="00E9551B">
      <w:pPr>
        <w:ind w:left="432"/>
        <w:jc w:val="both"/>
      </w:pPr>
    </w:p>
    <w:p w:rsidR="002C3210" w:rsidRDefault="002C3210" w:rsidP="00E9551B">
      <w:pPr>
        <w:ind w:left="432"/>
        <w:jc w:val="both"/>
      </w:pPr>
    </w:p>
    <w:p w:rsidR="002619C9" w:rsidRDefault="002619C9" w:rsidP="003A4675">
      <w:pPr>
        <w:spacing w:after="360"/>
        <w:ind w:left="431"/>
        <w:jc w:val="both"/>
      </w:pPr>
      <w:r w:rsidRPr="00547058">
        <w:t xml:space="preserve">Výše uvedená celková cena se skládá z cen za jednotlivé </w:t>
      </w:r>
      <w:r>
        <w:t>etapy</w:t>
      </w:r>
      <w:r w:rsidR="002C3210">
        <w:t xml:space="preserve"> (viz tabulka níže)</w:t>
      </w:r>
      <w:r w:rsidRPr="00547058">
        <w:t>:</w:t>
      </w:r>
    </w:p>
    <w:tbl>
      <w:tblPr>
        <w:tblW w:w="9923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90"/>
        <w:gridCol w:w="6299"/>
        <w:gridCol w:w="1134"/>
      </w:tblGrid>
      <w:tr w:rsidR="00166D64" w:rsidRPr="002C3210" w:rsidTr="008C1622">
        <w:trPr>
          <w:trHeight w:val="250"/>
        </w:trPr>
        <w:tc>
          <w:tcPr>
            <w:tcW w:w="2490" w:type="dxa"/>
            <w:vMerge w:val="restart"/>
            <w:vAlign w:val="center"/>
          </w:tcPr>
          <w:p w:rsidR="00166D64" w:rsidRPr="0019513F" w:rsidRDefault="00166D64" w:rsidP="006407CA">
            <w:pPr>
              <w:keepNext/>
              <w:keepLines/>
              <w:spacing w:before="40" w:after="20"/>
              <w:jc w:val="center"/>
              <w:rPr>
                <w:b/>
                <w:sz w:val="18"/>
                <w:szCs w:val="18"/>
              </w:rPr>
            </w:pPr>
            <w:r w:rsidRPr="0019513F">
              <w:rPr>
                <w:b/>
                <w:sz w:val="18"/>
                <w:szCs w:val="18"/>
              </w:rPr>
              <w:t>Etapa</w:t>
            </w:r>
          </w:p>
        </w:tc>
        <w:tc>
          <w:tcPr>
            <w:tcW w:w="6299" w:type="dxa"/>
            <w:vMerge w:val="restart"/>
            <w:vAlign w:val="center"/>
          </w:tcPr>
          <w:p w:rsidR="00166D64" w:rsidRPr="0019513F" w:rsidRDefault="00166D64" w:rsidP="006407CA">
            <w:pPr>
              <w:keepNext/>
              <w:keepLines/>
              <w:spacing w:before="40" w:after="20"/>
              <w:ind w:left="1064" w:hanging="1064"/>
              <w:jc w:val="center"/>
              <w:rPr>
                <w:b/>
                <w:sz w:val="18"/>
                <w:szCs w:val="18"/>
              </w:rPr>
            </w:pPr>
            <w:r w:rsidRPr="0019513F">
              <w:rPr>
                <w:b/>
                <w:sz w:val="18"/>
                <w:szCs w:val="18"/>
              </w:rPr>
              <w:t>Kapitola</w:t>
            </w:r>
          </w:p>
        </w:tc>
        <w:tc>
          <w:tcPr>
            <w:tcW w:w="1134" w:type="dxa"/>
            <w:vMerge w:val="restart"/>
            <w:vAlign w:val="center"/>
          </w:tcPr>
          <w:p w:rsidR="00166D64" w:rsidRPr="0019513F" w:rsidRDefault="00166D64" w:rsidP="006407CA">
            <w:pPr>
              <w:keepNext/>
              <w:keepLines/>
              <w:spacing w:before="40" w:after="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bez DPH (Kč)</w:t>
            </w:r>
          </w:p>
        </w:tc>
      </w:tr>
      <w:tr w:rsidR="00166D64" w:rsidRPr="002C3210" w:rsidTr="008C1622">
        <w:trPr>
          <w:trHeight w:val="247"/>
        </w:trPr>
        <w:tc>
          <w:tcPr>
            <w:tcW w:w="2490" w:type="dxa"/>
            <w:vMerge/>
            <w:vAlign w:val="center"/>
          </w:tcPr>
          <w:p w:rsidR="00166D64" w:rsidRPr="002C3210" w:rsidRDefault="00166D64" w:rsidP="006407CA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99" w:type="dxa"/>
            <w:vMerge/>
            <w:vAlign w:val="center"/>
          </w:tcPr>
          <w:p w:rsidR="00166D64" w:rsidRPr="002C3210" w:rsidRDefault="00166D64" w:rsidP="006407CA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66D64" w:rsidRPr="002C3210" w:rsidRDefault="00166D64" w:rsidP="006407CA">
            <w:pPr>
              <w:keepNext/>
              <w:keepLines/>
              <w:tabs>
                <w:tab w:val="left" w:pos="805"/>
              </w:tabs>
              <w:spacing w:before="20" w:after="20"/>
              <w:jc w:val="center"/>
              <w:rPr>
                <w:sz w:val="18"/>
                <w:szCs w:val="18"/>
              </w:rPr>
            </w:pPr>
          </w:p>
        </w:tc>
      </w:tr>
      <w:tr w:rsidR="00FB53CF" w:rsidRPr="002C3210" w:rsidTr="005D408C">
        <w:trPr>
          <w:trHeight w:val="176"/>
        </w:trPr>
        <w:tc>
          <w:tcPr>
            <w:tcW w:w="2490" w:type="dxa"/>
            <w:vMerge w:val="restart"/>
            <w:vAlign w:val="center"/>
          </w:tcPr>
          <w:p w:rsidR="00FB53CF" w:rsidRPr="002C3210" w:rsidRDefault="00FB53CF" w:rsidP="00FB53CF">
            <w:pPr>
              <w:keepNext/>
              <w:keepLines/>
              <w:spacing w:before="20" w:after="20"/>
              <w:ind w:left="284" w:hanging="284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 xml:space="preserve">A) Přípravné práce </w:t>
            </w:r>
            <w:r>
              <w:rPr>
                <w:sz w:val="18"/>
                <w:szCs w:val="18"/>
              </w:rPr>
              <w:t>a</w:t>
            </w:r>
            <w:r w:rsidRPr="002C32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podklady pro zpracování návrhu plánů dílčích povodí (PDP)</w:t>
            </w:r>
          </w:p>
        </w:tc>
        <w:tc>
          <w:tcPr>
            <w:tcW w:w="6299" w:type="dxa"/>
            <w:vAlign w:val="center"/>
          </w:tcPr>
          <w:p w:rsidR="00FB53CF" w:rsidRPr="002C3210" w:rsidRDefault="00FB53CF" w:rsidP="003D6743">
            <w:pPr>
              <w:keepNext/>
              <w:keepLines/>
              <w:spacing w:before="20"/>
              <w:ind w:left="284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E175E2">
              <w:rPr>
                <w:sz w:val="18"/>
                <w:szCs w:val="18"/>
              </w:rPr>
              <w:t>analýza všeobecných a vodohospodářských charakteristik</w:t>
            </w:r>
          </w:p>
        </w:tc>
        <w:tc>
          <w:tcPr>
            <w:tcW w:w="1134" w:type="dxa"/>
            <w:vAlign w:val="center"/>
          </w:tcPr>
          <w:p w:rsidR="00FB53CF" w:rsidRPr="002C3210" w:rsidRDefault="00FB53CF" w:rsidP="00FB53CF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5D408C" w:rsidRPr="002C3210" w:rsidTr="005D408C">
        <w:trPr>
          <w:trHeight w:val="208"/>
        </w:trPr>
        <w:tc>
          <w:tcPr>
            <w:tcW w:w="2490" w:type="dxa"/>
            <w:vMerge/>
            <w:vAlign w:val="center"/>
          </w:tcPr>
          <w:p w:rsidR="005D408C" w:rsidRPr="002C3210" w:rsidRDefault="005D408C" w:rsidP="005D408C">
            <w:pPr>
              <w:keepNext/>
              <w:keepLines/>
              <w:spacing w:before="20" w:after="20"/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6299" w:type="dxa"/>
            <w:vAlign w:val="center"/>
          </w:tcPr>
          <w:p w:rsidR="005D408C" w:rsidRPr="002C3210" w:rsidRDefault="005D408C" w:rsidP="005D408C">
            <w:pPr>
              <w:keepNext/>
              <w:keepLines/>
              <w:spacing w:before="20"/>
              <w:ind w:left="284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zhodnocení dopadů lidské činnosti na stav povrchových a podzemních vod</w:t>
            </w:r>
          </w:p>
        </w:tc>
        <w:tc>
          <w:tcPr>
            <w:tcW w:w="1134" w:type="dxa"/>
            <w:vAlign w:val="center"/>
          </w:tcPr>
          <w:p w:rsidR="005D408C" w:rsidRPr="002C3210" w:rsidRDefault="005D408C" w:rsidP="005D408C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FB53CF" w:rsidRPr="002C3210" w:rsidTr="005D408C">
        <w:trPr>
          <w:trHeight w:val="240"/>
        </w:trPr>
        <w:tc>
          <w:tcPr>
            <w:tcW w:w="2490" w:type="dxa"/>
            <w:vMerge/>
            <w:vAlign w:val="center"/>
          </w:tcPr>
          <w:p w:rsidR="00FB53CF" w:rsidRPr="002C3210" w:rsidRDefault="00FB53CF" w:rsidP="00FB53CF">
            <w:pPr>
              <w:keepNext/>
              <w:keepLines/>
              <w:spacing w:before="20" w:after="20"/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6299" w:type="dxa"/>
            <w:vAlign w:val="center"/>
          </w:tcPr>
          <w:p w:rsidR="00FB53CF" w:rsidRPr="002C3210" w:rsidRDefault="00FB53CF" w:rsidP="003D6743">
            <w:pPr>
              <w:keepNext/>
              <w:keepLines/>
              <w:spacing w:before="20"/>
              <w:ind w:left="284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 </w:t>
            </w:r>
            <w:r w:rsidRPr="00E175E2">
              <w:rPr>
                <w:sz w:val="18"/>
                <w:szCs w:val="18"/>
              </w:rPr>
              <w:t>přehled významných problémů nakládání s vodami zjištěných v povodí</w:t>
            </w:r>
          </w:p>
        </w:tc>
        <w:tc>
          <w:tcPr>
            <w:tcW w:w="1134" w:type="dxa"/>
            <w:vAlign w:val="center"/>
          </w:tcPr>
          <w:p w:rsidR="00FB53CF" w:rsidRPr="002C3210" w:rsidRDefault="00FB53CF" w:rsidP="00FB53CF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 w:val="restart"/>
            <w:vAlign w:val="center"/>
          </w:tcPr>
          <w:p w:rsidR="004B0BF5" w:rsidRPr="002C3210" w:rsidRDefault="004B0BF5" w:rsidP="004B0BF5">
            <w:pPr>
              <w:keepNext/>
              <w:keepLines/>
              <w:numPr>
                <w:ilvl w:val="0"/>
                <w:numId w:val="45"/>
              </w:numPr>
              <w:spacing w:before="20" w:after="20"/>
              <w:ind w:left="284" w:hanging="284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Sestavení návrhů plánů dílčích povodí</w:t>
            </w:r>
            <w:r>
              <w:rPr>
                <w:sz w:val="18"/>
                <w:szCs w:val="18"/>
              </w:rPr>
              <w:t xml:space="preserve"> (členěných do kapitol dle Makety PDP)</w:t>
            </w: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ab/>
              <w:t>Úvod</w:t>
            </w:r>
          </w:p>
        </w:tc>
        <w:tc>
          <w:tcPr>
            <w:tcW w:w="1134" w:type="dxa"/>
            <w:vMerge w:val="restart"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214" w:hanging="214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I.</w:t>
            </w:r>
            <w:r w:rsidRPr="002C3210">
              <w:rPr>
                <w:sz w:val="18"/>
                <w:szCs w:val="18"/>
              </w:rPr>
              <w:tab/>
              <w:t>Charakteris</w:t>
            </w:r>
            <w:r>
              <w:rPr>
                <w:sz w:val="18"/>
                <w:szCs w:val="18"/>
              </w:rPr>
              <w:t>tiky dílčího povodí</w:t>
            </w:r>
          </w:p>
        </w:tc>
        <w:tc>
          <w:tcPr>
            <w:tcW w:w="1134" w:type="dxa"/>
            <w:vMerge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II.</w:t>
            </w:r>
            <w:r w:rsidRPr="002C3210">
              <w:rPr>
                <w:sz w:val="18"/>
                <w:szCs w:val="18"/>
              </w:rPr>
              <w:tab/>
              <w:t>Užívání vod a dopady lidské činnosti na stav vod</w:t>
            </w:r>
          </w:p>
        </w:tc>
        <w:tc>
          <w:tcPr>
            <w:tcW w:w="1134" w:type="dxa"/>
            <w:vMerge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III.</w:t>
            </w:r>
            <w:r w:rsidRPr="002C3210">
              <w:rPr>
                <w:sz w:val="18"/>
                <w:szCs w:val="18"/>
              </w:rPr>
              <w:tab/>
              <w:t>Monitoring a hodnocení stavu</w:t>
            </w:r>
          </w:p>
        </w:tc>
        <w:tc>
          <w:tcPr>
            <w:tcW w:w="1134" w:type="dxa"/>
            <w:vMerge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IV.</w:t>
            </w:r>
            <w:r w:rsidRPr="002C3210">
              <w:rPr>
                <w:sz w:val="18"/>
                <w:szCs w:val="18"/>
              </w:rPr>
              <w:tab/>
              <w:t>Cíle pro povrchové vody, podzemní vody a chráněné oblasti vázané na vodní prostředí</w:t>
            </w:r>
          </w:p>
        </w:tc>
        <w:tc>
          <w:tcPr>
            <w:tcW w:w="1134" w:type="dxa"/>
            <w:vMerge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V.</w:t>
            </w:r>
            <w:r w:rsidRPr="002C3210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Hydrologické extrémy</w:t>
            </w:r>
          </w:p>
        </w:tc>
        <w:tc>
          <w:tcPr>
            <w:tcW w:w="1134" w:type="dxa"/>
            <w:vMerge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VI.</w:t>
            </w:r>
            <w:r w:rsidRPr="002C3210">
              <w:rPr>
                <w:sz w:val="18"/>
                <w:szCs w:val="18"/>
              </w:rPr>
              <w:t xml:space="preserve"> </w:t>
            </w:r>
            <w:r w:rsidRPr="002C3210">
              <w:rPr>
                <w:sz w:val="18"/>
                <w:szCs w:val="18"/>
              </w:rPr>
              <w:tab/>
              <w:t>Opatření k dosažení cílů</w:t>
            </w:r>
          </w:p>
        </w:tc>
        <w:tc>
          <w:tcPr>
            <w:tcW w:w="1134" w:type="dxa"/>
            <w:vMerge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 xml:space="preserve">VII. </w:t>
            </w:r>
            <w:r w:rsidRPr="002C3210">
              <w:rPr>
                <w:sz w:val="18"/>
                <w:szCs w:val="18"/>
              </w:rPr>
              <w:tab/>
              <w:t>Ekonomické údaje</w:t>
            </w:r>
          </w:p>
        </w:tc>
        <w:tc>
          <w:tcPr>
            <w:tcW w:w="1134" w:type="dxa"/>
            <w:vMerge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507" w:hanging="5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VIII.</w:t>
            </w:r>
            <w:r w:rsidRPr="002C3210">
              <w:rPr>
                <w:sz w:val="18"/>
                <w:szCs w:val="18"/>
              </w:rPr>
              <w:t xml:space="preserve"> </w:t>
            </w:r>
            <w:r w:rsidRPr="002C3210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Doplňující</w:t>
            </w:r>
            <w:r w:rsidRPr="002C3210">
              <w:rPr>
                <w:sz w:val="18"/>
                <w:szCs w:val="18"/>
              </w:rPr>
              <w:t xml:space="preserve"> údaje</w:t>
            </w:r>
          </w:p>
        </w:tc>
        <w:tc>
          <w:tcPr>
            <w:tcW w:w="1134" w:type="dxa"/>
            <w:vMerge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ind w:left="71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352831" w:rsidRDefault="004B0BF5" w:rsidP="004B0BF5">
            <w:pPr>
              <w:keepNext/>
              <w:keepLines/>
              <w:spacing w:before="20" w:after="20"/>
              <w:ind w:left="355" w:hanging="3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</w:t>
            </w:r>
            <w:r w:rsidRPr="00352831">
              <w:rPr>
                <w:sz w:val="18"/>
                <w:szCs w:val="18"/>
              </w:rPr>
              <w:t>aplnění „Datového skladu“ dle datového modelu pro Reporting</w:t>
            </w:r>
            <w:r>
              <w:rPr>
                <w:sz w:val="18"/>
                <w:szCs w:val="18"/>
              </w:rPr>
              <w:t xml:space="preserve"> EU</w:t>
            </w:r>
          </w:p>
        </w:tc>
        <w:tc>
          <w:tcPr>
            <w:tcW w:w="1134" w:type="dxa"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rPr>
          <w:trHeight w:val="120"/>
        </w:trPr>
        <w:tc>
          <w:tcPr>
            <w:tcW w:w="2490" w:type="dxa"/>
            <w:vMerge w:val="restart"/>
            <w:vAlign w:val="center"/>
          </w:tcPr>
          <w:p w:rsidR="004B0BF5" w:rsidRPr="002C3210" w:rsidRDefault="004B0BF5" w:rsidP="004B0BF5">
            <w:pPr>
              <w:keepNext/>
              <w:keepLines/>
              <w:numPr>
                <w:ilvl w:val="0"/>
                <w:numId w:val="45"/>
              </w:numPr>
              <w:spacing w:before="20" w:after="20"/>
              <w:ind w:left="284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Plány dílčích povodí (PDP)</w:t>
            </w: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1) vypořádání připomínek</w:t>
            </w:r>
            <w:r>
              <w:rPr>
                <w:sz w:val="18"/>
                <w:szCs w:val="18"/>
              </w:rPr>
              <w:t xml:space="preserve"> (formou zprávy)</w:t>
            </w:r>
            <w:r w:rsidRPr="002C3210">
              <w:rPr>
                <w:sz w:val="18"/>
                <w:szCs w:val="18"/>
              </w:rPr>
              <w:t xml:space="preserve"> a úprava návrhů </w:t>
            </w:r>
            <w:r>
              <w:rPr>
                <w:sz w:val="18"/>
                <w:szCs w:val="18"/>
              </w:rPr>
              <w:t>PDP</w:t>
            </w:r>
          </w:p>
        </w:tc>
        <w:tc>
          <w:tcPr>
            <w:tcW w:w="1134" w:type="dxa"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rPr>
          <w:trHeight w:val="120"/>
        </w:trPr>
        <w:tc>
          <w:tcPr>
            <w:tcW w:w="2490" w:type="dxa"/>
            <w:vMerge/>
            <w:vAlign w:val="center"/>
          </w:tcPr>
          <w:p w:rsidR="004B0BF5" w:rsidRDefault="004B0BF5" w:rsidP="004B0BF5">
            <w:pPr>
              <w:keepNext/>
              <w:keepLines/>
              <w:numPr>
                <w:ilvl w:val="0"/>
                <w:numId w:val="45"/>
              </w:numPr>
              <w:spacing w:before="20" w:after="20"/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zajištění procesu SEA (oznámení koncepce a zjišťovací řízení)</w:t>
            </w:r>
          </w:p>
        </w:tc>
        <w:tc>
          <w:tcPr>
            <w:tcW w:w="1134" w:type="dxa"/>
            <w:vAlign w:val="center"/>
          </w:tcPr>
          <w:p w:rsidR="004B0BF5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 zajištění procesu SEA (zpracování vyhodnocení)</w:t>
            </w:r>
          </w:p>
        </w:tc>
        <w:tc>
          <w:tcPr>
            <w:tcW w:w="1134" w:type="dxa"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4) zajištění procesu SEA (příprava podkladů a zajištění vydání stanoviska)</w:t>
            </w:r>
          </w:p>
        </w:tc>
        <w:tc>
          <w:tcPr>
            <w:tcW w:w="1134" w:type="dxa"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Pr="002C3210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2C3210">
              <w:rPr>
                <w:sz w:val="18"/>
                <w:szCs w:val="18"/>
              </w:rPr>
              <w:t>) zpracování</w:t>
            </w:r>
            <w:r>
              <w:rPr>
                <w:sz w:val="18"/>
                <w:szCs w:val="18"/>
              </w:rPr>
              <w:t xml:space="preserve"> výsledných verzí</w:t>
            </w:r>
            <w:r w:rsidRPr="002C32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PDP pro předání krajům ke schválení </w:t>
            </w:r>
          </w:p>
        </w:tc>
        <w:tc>
          <w:tcPr>
            <w:tcW w:w="1134" w:type="dxa"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2C3210">
              <w:rPr>
                <w:sz w:val="18"/>
                <w:szCs w:val="18"/>
              </w:rPr>
              <w:t>) zpracování</w:t>
            </w:r>
            <w:r>
              <w:rPr>
                <w:sz w:val="18"/>
                <w:szCs w:val="18"/>
              </w:rPr>
              <w:t xml:space="preserve"> výsledných schválených konečných verzí</w:t>
            </w:r>
            <w:r w:rsidRPr="002C32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PDP ke zveřejnění</w:t>
            </w:r>
          </w:p>
        </w:tc>
        <w:tc>
          <w:tcPr>
            <w:tcW w:w="1134" w:type="dxa"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B0BF5" w:rsidRPr="002C3210" w:rsidTr="008C1622">
        <w:tc>
          <w:tcPr>
            <w:tcW w:w="2490" w:type="dxa"/>
            <w:vMerge/>
          </w:tcPr>
          <w:p w:rsidR="004B0BF5" w:rsidRPr="002C3210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6299" w:type="dxa"/>
          </w:tcPr>
          <w:p w:rsidR="004B0BF5" w:rsidRDefault="004B0BF5" w:rsidP="004B0BF5">
            <w:pPr>
              <w:keepNext/>
              <w:keepLines/>
              <w:spacing w:before="20" w:after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2C3210">
              <w:rPr>
                <w:sz w:val="18"/>
                <w:szCs w:val="18"/>
              </w:rPr>
              <w:t>) zpracování</w:t>
            </w:r>
            <w:r>
              <w:rPr>
                <w:sz w:val="18"/>
                <w:szCs w:val="18"/>
              </w:rPr>
              <w:t xml:space="preserve"> průvodních </w:t>
            </w:r>
            <w:proofErr w:type="spellStart"/>
            <w:r>
              <w:rPr>
                <w:sz w:val="18"/>
                <w:szCs w:val="18"/>
              </w:rPr>
              <w:t>infolistů</w:t>
            </w:r>
            <w:proofErr w:type="spellEnd"/>
            <w:r>
              <w:rPr>
                <w:sz w:val="18"/>
                <w:szCs w:val="18"/>
              </w:rPr>
              <w:t xml:space="preserve"> útvarů povrchových a podzemních vod</w:t>
            </w:r>
          </w:p>
        </w:tc>
        <w:tc>
          <w:tcPr>
            <w:tcW w:w="1134" w:type="dxa"/>
            <w:vAlign w:val="center"/>
          </w:tcPr>
          <w:p w:rsidR="004B0BF5" w:rsidRPr="002C3210" w:rsidRDefault="004B0BF5" w:rsidP="004B0BF5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13B3E" w:rsidRPr="002C3210" w:rsidTr="006C36E1">
        <w:tc>
          <w:tcPr>
            <w:tcW w:w="8789" w:type="dxa"/>
            <w:gridSpan w:val="2"/>
          </w:tcPr>
          <w:p w:rsidR="00413B3E" w:rsidRPr="002C3210" w:rsidRDefault="00413B3E" w:rsidP="00413B3E">
            <w:pPr>
              <w:keepNext/>
              <w:keepLines/>
              <w:numPr>
                <w:ilvl w:val="0"/>
                <w:numId w:val="45"/>
              </w:numPr>
              <w:spacing w:before="20" w:after="20"/>
              <w:ind w:left="284" w:hanging="284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Zpracování základních informací o plánech dílčích povodí a programech opatření pro správní obvody jednotlivých</w:t>
            </w:r>
            <w:r>
              <w:rPr>
                <w:sz w:val="18"/>
                <w:szCs w:val="18"/>
              </w:rPr>
              <w:t xml:space="preserve"> dotčených</w:t>
            </w:r>
            <w:r w:rsidRPr="002C3210">
              <w:rPr>
                <w:sz w:val="18"/>
                <w:szCs w:val="18"/>
              </w:rPr>
              <w:t xml:space="preserve"> krajů</w:t>
            </w:r>
          </w:p>
        </w:tc>
        <w:tc>
          <w:tcPr>
            <w:tcW w:w="1134" w:type="dxa"/>
            <w:vAlign w:val="center"/>
          </w:tcPr>
          <w:p w:rsidR="00413B3E" w:rsidRPr="002C3210" w:rsidRDefault="00413B3E" w:rsidP="00413B3E">
            <w:pPr>
              <w:keepNext/>
              <w:keepLines/>
              <w:spacing w:before="4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13B3E" w:rsidRPr="002C3210" w:rsidTr="006C36E1">
        <w:tc>
          <w:tcPr>
            <w:tcW w:w="8789" w:type="dxa"/>
            <w:gridSpan w:val="2"/>
          </w:tcPr>
          <w:p w:rsidR="00D81D7B" w:rsidRPr="00D81D7B" w:rsidRDefault="00413B3E" w:rsidP="00D81D7B">
            <w:pPr>
              <w:keepNext/>
              <w:keepLines/>
              <w:numPr>
                <w:ilvl w:val="0"/>
                <w:numId w:val="45"/>
              </w:numPr>
              <w:spacing w:before="20" w:after="20"/>
              <w:ind w:left="284" w:hanging="284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Zpracování souhrnu klíčových informací o plánech dílčích povodí</w:t>
            </w:r>
          </w:p>
        </w:tc>
        <w:tc>
          <w:tcPr>
            <w:tcW w:w="1134" w:type="dxa"/>
            <w:vAlign w:val="center"/>
          </w:tcPr>
          <w:p w:rsidR="00413B3E" w:rsidRPr="002C3210" w:rsidRDefault="00413B3E" w:rsidP="00413B3E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413B3E" w:rsidRPr="002C3210" w:rsidTr="006C36E1">
        <w:tc>
          <w:tcPr>
            <w:tcW w:w="8789" w:type="dxa"/>
            <w:gridSpan w:val="2"/>
          </w:tcPr>
          <w:p w:rsidR="00413B3E" w:rsidRPr="002C3210" w:rsidRDefault="00413B3E" w:rsidP="00413B3E">
            <w:pPr>
              <w:keepNext/>
              <w:keepLines/>
              <w:numPr>
                <w:ilvl w:val="0"/>
                <w:numId w:val="45"/>
              </w:numPr>
              <w:spacing w:before="20" w:after="20"/>
              <w:ind w:left="284" w:hanging="284"/>
              <w:jc w:val="both"/>
              <w:rPr>
                <w:sz w:val="18"/>
                <w:szCs w:val="18"/>
              </w:rPr>
            </w:pPr>
            <w:r w:rsidRPr="002C3210">
              <w:rPr>
                <w:sz w:val="18"/>
                <w:szCs w:val="18"/>
              </w:rPr>
              <w:t>Internetová aplikace</w:t>
            </w:r>
            <w:r>
              <w:rPr>
                <w:sz w:val="18"/>
                <w:szCs w:val="18"/>
              </w:rPr>
              <w:t xml:space="preserve"> pro prezentaci plánů dílčích povodí</w:t>
            </w:r>
          </w:p>
        </w:tc>
        <w:tc>
          <w:tcPr>
            <w:tcW w:w="1134" w:type="dxa"/>
            <w:vAlign w:val="center"/>
          </w:tcPr>
          <w:p w:rsidR="00413B3E" w:rsidRPr="002C3210" w:rsidRDefault="00413B3E" w:rsidP="00413B3E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3A020C" w:rsidRPr="002C3210" w:rsidTr="006C36E1">
        <w:tc>
          <w:tcPr>
            <w:tcW w:w="8789" w:type="dxa"/>
            <w:gridSpan w:val="2"/>
          </w:tcPr>
          <w:p w:rsidR="003A020C" w:rsidRPr="002C3210" w:rsidRDefault="003A020C" w:rsidP="00413B3E">
            <w:pPr>
              <w:keepNext/>
              <w:keepLines/>
              <w:numPr>
                <w:ilvl w:val="0"/>
                <w:numId w:val="45"/>
              </w:numPr>
              <w:spacing w:before="20" w:after="20"/>
              <w:ind w:left="284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Posouzení a řízení rizik částí povodí souvisejících s místy odběru vody určené k lidské spotřebě</w:t>
            </w:r>
          </w:p>
        </w:tc>
        <w:tc>
          <w:tcPr>
            <w:tcW w:w="1134" w:type="dxa"/>
            <w:vAlign w:val="center"/>
          </w:tcPr>
          <w:p w:rsidR="003A020C" w:rsidRPr="002C3210" w:rsidRDefault="003A020C" w:rsidP="00413B3E">
            <w:pPr>
              <w:keepNext/>
              <w:keepLines/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B3304" w:rsidRPr="00256F4B" w:rsidRDefault="00BB3304" w:rsidP="00256F4B">
      <w:pPr>
        <w:pStyle w:val="Default"/>
        <w:ind w:left="450"/>
        <w:rPr>
          <w:rFonts w:ascii="Times New Roman" w:hAnsi="Times New Roman" w:cs="Times New Roman"/>
          <w:color w:val="auto"/>
          <w:sz w:val="22"/>
          <w:szCs w:val="20"/>
        </w:rPr>
      </w:pPr>
    </w:p>
    <w:p w:rsidR="0093623F" w:rsidRPr="0093623F" w:rsidRDefault="0093623F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93623F">
        <w:t>Cena za předmět plnění díla zahrnuje veškeré náklady zhotovitele související s kompletní realizací prací, bez kterých by předmět plnění dle této smlouvy nedosahoval požadovaného rozsahu a kvality.</w:t>
      </w:r>
    </w:p>
    <w:p w:rsidR="0093623F" w:rsidRPr="0093623F" w:rsidRDefault="0093623F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93623F">
        <w:t xml:space="preserve">Uvedená cena má platnost do doby dokončení a předání předmětu plnění dle této smlouvy a je určena na základě kalkulace nákladů, která je úplná a závazná.  </w:t>
      </w:r>
    </w:p>
    <w:p w:rsidR="0093623F" w:rsidRPr="00CC6E7F" w:rsidRDefault="0093623F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CC6E7F">
        <w:t xml:space="preserve">Cena dalších </w:t>
      </w:r>
      <w:proofErr w:type="spellStart"/>
      <w:r w:rsidRPr="00CC6E7F">
        <w:t>vícetisků</w:t>
      </w:r>
      <w:proofErr w:type="spellEnd"/>
      <w:r w:rsidRPr="00CC6E7F">
        <w:t xml:space="preserve"> (nad dohodnutý počet </w:t>
      </w:r>
      <w:r w:rsidR="00CC6E7F" w:rsidRPr="00CC6E7F">
        <w:t>dle Přílohy č. 1</w:t>
      </w:r>
      <w:r w:rsidRPr="00CC6E7F">
        <w:t xml:space="preserve">) není obsažena ve sjednané ceně. </w:t>
      </w:r>
    </w:p>
    <w:p w:rsidR="00EE1022" w:rsidRPr="0093623F" w:rsidRDefault="0093623F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93623F">
        <w:t xml:space="preserve">DPH bude uplatněna v souladu s příslušným ustanovením zákona č. 235/2004 Sb., v platném znění. </w:t>
      </w:r>
    </w:p>
    <w:p w:rsidR="005644E1" w:rsidRPr="007042BF" w:rsidRDefault="0049612A" w:rsidP="001D023A">
      <w:pPr>
        <w:pStyle w:val="lnek"/>
        <w:spacing w:before="320" w:after="120"/>
        <w:ind w:left="714" w:hanging="357"/>
      </w:pPr>
      <w:r w:rsidRPr="007042BF">
        <w:t>Platební a fakturační podmínky</w:t>
      </w:r>
    </w:p>
    <w:p w:rsidR="0093623F" w:rsidRPr="007042BF" w:rsidRDefault="001C5E74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F94DA3">
        <w:t>Objednatel na předmětné dílo neposkytuje žádnou zálohu.</w:t>
      </w:r>
    </w:p>
    <w:p w:rsidR="005644E1" w:rsidRPr="006162D0" w:rsidRDefault="00F94DA3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6162D0">
        <w:t xml:space="preserve">Zhotovitel vystaví daňový doklad až po protokolárním předání </w:t>
      </w:r>
      <w:r w:rsidR="002933F7" w:rsidRPr="006162D0">
        <w:t>jednotliv</w:t>
      </w:r>
      <w:r w:rsidR="00506555" w:rsidRPr="006162D0">
        <w:t>ých etap, resp.</w:t>
      </w:r>
      <w:r w:rsidR="002933F7" w:rsidRPr="006162D0">
        <w:t xml:space="preserve"> </w:t>
      </w:r>
      <w:r w:rsidR="00786392">
        <w:t>kapitol</w:t>
      </w:r>
      <w:r w:rsidRPr="006162D0">
        <w:t xml:space="preserve"> v rozsahu dle čl.</w:t>
      </w:r>
      <w:r w:rsidR="00074FA0">
        <w:t xml:space="preserve"> </w:t>
      </w:r>
      <w:r w:rsidR="004643CD">
        <w:t>3</w:t>
      </w:r>
      <w:r w:rsidR="00074FA0">
        <w:t>.</w:t>
      </w:r>
      <w:r w:rsidRPr="006162D0">
        <w:t xml:space="preserve"> </w:t>
      </w:r>
      <w:r w:rsidR="004643CD">
        <w:t>Doba plnění</w:t>
      </w:r>
      <w:r w:rsidR="00786392">
        <w:t xml:space="preserve"> díla</w:t>
      </w:r>
      <w:r w:rsidR="004643CD">
        <w:t xml:space="preserve"> a čl. 4 </w:t>
      </w:r>
      <w:r w:rsidR="00786392">
        <w:t>Cena díla</w:t>
      </w:r>
      <w:r w:rsidRPr="006162D0">
        <w:t xml:space="preserve">, a to nejpozději do 15. kalendářního dne v měsíci následujícím po měsíci, v němž došlo k protokolárnímu předání </w:t>
      </w:r>
      <w:r w:rsidR="006162D0" w:rsidRPr="006162D0">
        <w:t xml:space="preserve">jednotlivých etap, resp. </w:t>
      </w:r>
      <w:r w:rsidR="00786392">
        <w:t>kapitol</w:t>
      </w:r>
      <w:r w:rsidR="002933F7" w:rsidRPr="006162D0">
        <w:t xml:space="preserve"> </w:t>
      </w:r>
      <w:r w:rsidRPr="006162D0">
        <w:t>bez vad a nedodělků.</w:t>
      </w:r>
    </w:p>
    <w:p w:rsidR="005644E1" w:rsidRPr="006162D0" w:rsidRDefault="00F94DA3" w:rsidP="00B24072">
      <w:pPr>
        <w:numPr>
          <w:ilvl w:val="1"/>
          <w:numId w:val="25"/>
        </w:numPr>
        <w:spacing w:before="120"/>
        <w:ind w:left="450" w:hanging="450"/>
        <w:jc w:val="both"/>
      </w:pPr>
      <w:r w:rsidRPr="006162D0">
        <w:t>Zhotovitel zajistí, aby daňové doklady byly označeny číslem této smlouvy, názvem a číslem zakázky objednatele v souladu s údaji uvedenými v této smlouvě. Bez těchto údajů nebudou daňové doklady proplaceny.</w:t>
      </w:r>
      <w:r w:rsidR="002933F7" w:rsidRPr="006162D0">
        <w:t xml:space="preserve"> Nedílnou součástí daňových dokladů musí být sou</w:t>
      </w:r>
      <w:r w:rsidR="009C37B1">
        <w:t>pis provedených prací</w:t>
      </w:r>
      <w:r w:rsidR="002933F7" w:rsidRPr="006162D0">
        <w:t>.</w:t>
      </w:r>
    </w:p>
    <w:p w:rsidR="005644E1" w:rsidRPr="00B34B97" w:rsidRDefault="00F94DA3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B34B97">
        <w:t>Objednatel proplatí daňové doklady bezhotovostní platbou ve lhůtě splatnosti 30 dnů po jeho doručení prostřednictvím svého peněžního ústavu. Mezibankovní zúčtování není započítáno ve lhůtě splatnosti.</w:t>
      </w:r>
    </w:p>
    <w:p w:rsidR="00F94DA3" w:rsidRPr="00B34B97" w:rsidRDefault="00F94DA3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B34B97">
        <w:t>Daňové doklady budou mít náležitosti ve smyslu ustanovení zákona č. 235/2004 Sb., ve znění pozdějších předpisů, a ustanovení § 435 odst. 1 zák. č. 89/2012 Sb., občanský zákoník</w:t>
      </w:r>
      <w:r w:rsidR="0041503D" w:rsidRPr="00B34B97">
        <w:t>.</w:t>
      </w:r>
      <w:r w:rsidR="0041503D">
        <w:t xml:space="preserve"> Objednatel akceptuje elektronické faktury zhotovitele, které mu budou doručeny na e-mailovou adresu invoice@pla.cz.</w:t>
      </w:r>
    </w:p>
    <w:p w:rsidR="005644E1" w:rsidRPr="007042BF" w:rsidRDefault="005644E1" w:rsidP="001D023A">
      <w:pPr>
        <w:pStyle w:val="lnek"/>
        <w:spacing w:before="320" w:after="120"/>
        <w:ind w:left="714" w:hanging="357"/>
      </w:pPr>
      <w:r w:rsidRPr="007042BF">
        <w:t>Součinnost objednatele</w:t>
      </w:r>
    </w:p>
    <w:p w:rsidR="007042BF" w:rsidRPr="00124453" w:rsidRDefault="00382D7E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>Objednatel se zavazuje poskytnout údaje dle přílohy č.</w:t>
      </w:r>
      <w:r w:rsidR="00191005">
        <w:t xml:space="preserve"> 3</w:t>
      </w:r>
      <w:r>
        <w:t xml:space="preserve"> </w:t>
      </w:r>
      <w:proofErr w:type="spellStart"/>
      <w:r>
        <w:t>S</w:t>
      </w:r>
      <w:r w:rsidR="00A64C84">
        <w:t>o</w:t>
      </w:r>
      <w:r>
        <w:t>D</w:t>
      </w:r>
      <w:proofErr w:type="spellEnd"/>
      <w:r>
        <w:t xml:space="preserve"> nejpozději do 14 dnů od oboustranného podpisu smlouvy o dílo. </w:t>
      </w:r>
      <w:r w:rsidR="00974A48" w:rsidRPr="00963DEA">
        <w:t>Objednatel se</w:t>
      </w:r>
      <w:r>
        <w:t xml:space="preserve"> dále</w:t>
      </w:r>
      <w:r w:rsidR="00974A48" w:rsidRPr="00963DEA">
        <w:t xml:space="preserve"> zavazuje, že v nezbytné míře poskytne </w:t>
      </w:r>
      <w:r w:rsidR="00974A48">
        <w:t>z</w:t>
      </w:r>
      <w:r w:rsidR="00974A48" w:rsidRPr="00963DEA">
        <w:t xml:space="preserve">hotoviteli součinnou spolupráci, zejména se bude účastnit všech kontrolních dnů a pracovních porad, na které bude pozván, na požádání bude poskytovat potřebné doplňující údaje a upřesnění. Objednatel se zároveň zavazuje poskytnout </w:t>
      </w:r>
      <w:r w:rsidR="00974A48">
        <w:t>z</w:t>
      </w:r>
      <w:r w:rsidR="00974A48" w:rsidRPr="00963DEA">
        <w:t xml:space="preserve">hotoviteli případné další </w:t>
      </w:r>
      <w:r w:rsidR="00974A48">
        <w:t>z</w:t>
      </w:r>
      <w:r w:rsidR="00974A48" w:rsidRPr="00963DEA">
        <w:t>hotovitelem požadované podklady, v případě, že je bude mít k</w:t>
      </w:r>
      <w:r w:rsidR="001D5B8B">
        <w:t> </w:t>
      </w:r>
      <w:r w:rsidR="00974A48" w:rsidRPr="00963DEA">
        <w:t>dispozici</w:t>
      </w:r>
      <w:r w:rsidR="001D5B8B">
        <w:t xml:space="preserve"> nebo budou jinak dostupné</w:t>
      </w:r>
      <w:r w:rsidR="00974A48" w:rsidRPr="00963DEA">
        <w:t>.</w:t>
      </w:r>
    </w:p>
    <w:p w:rsidR="00F50B42" w:rsidRDefault="00124453" w:rsidP="001D023A">
      <w:pPr>
        <w:pStyle w:val="lnek"/>
        <w:spacing w:before="320" w:after="120"/>
        <w:ind w:left="714" w:hanging="357"/>
      </w:pPr>
      <w:r>
        <w:rPr>
          <w:lang w:val="cs-CZ"/>
        </w:rPr>
        <w:t>Smluvní pokuty</w:t>
      </w:r>
    </w:p>
    <w:p w:rsidR="00F50B42" w:rsidRDefault="00F50B42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 xml:space="preserve">V případě prodlení objednatele se zaplacením ceny díla, zaplatí objednatel zhotoviteli úrok z prodlení ve výši 0,05 % z dlužné částky za každý den prodlení. </w:t>
      </w:r>
    </w:p>
    <w:p w:rsidR="00940F72" w:rsidRDefault="00F50B42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 xml:space="preserve">V případě nesplnění termínů uvedených v článku </w:t>
      </w:r>
      <w:r w:rsidRPr="00F50B42">
        <w:t xml:space="preserve">„Doba plnění díla“ </w:t>
      </w:r>
      <w:r>
        <w:t xml:space="preserve">smlouvy je zhotovitel povinen zaplatit objednateli smluvní pokutu ve výši 0,2 % z ceny za příslušnou </w:t>
      </w:r>
      <w:r w:rsidR="00786392">
        <w:t>kapitolu</w:t>
      </w:r>
      <w:r>
        <w:t xml:space="preserve"> nejméně však </w:t>
      </w:r>
      <w:r w:rsidR="003C7B3A">
        <w:t>2</w:t>
      </w:r>
      <w:r>
        <w:t xml:space="preserve">00,- Kč (slovy: </w:t>
      </w:r>
      <w:r w:rsidR="003C7B3A">
        <w:t>dvě stě</w:t>
      </w:r>
      <w:r>
        <w:t xml:space="preserve"> korun českých) za každý den prodlení. Zaplacením smluvní pokuty nezaniká povinnost zhotovitele řádně provést předmět plnění a není tím dotčen nárok objednatele na náhradu případně vzniklé škody.</w:t>
      </w:r>
    </w:p>
    <w:p w:rsidR="00940F72" w:rsidRPr="007042BF" w:rsidRDefault="00940F72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 xml:space="preserve">Zhotovitel zaplatí objednateli smluvní pokutu ve výši 0,2 % z ceny dotčené </w:t>
      </w:r>
      <w:r w:rsidR="00786392">
        <w:t>kapitoly</w:t>
      </w:r>
      <w:r>
        <w:t xml:space="preserve"> nejméně však </w:t>
      </w:r>
      <w:r w:rsidR="003C7B3A">
        <w:t>2</w:t>
      </w:r>
      <w:r>
        <w:t xml:space="preserve">00,- Kč (slovy: </w:t>
      </w:r>
      <w:r w:rsidR="003C7B3A">
        <w:t xml:space="preserve">dvě stě </w:t>
      </w:r>
      <w:r>
        <w:t xml:space="preserve">korun českých) za každý den prodlení v případě, že předmět plnění bude vadný a zhotovitel bude v prodlení s odstraněním vad. Prodlením se rozumí doba od písemně oboustranně dohodnutého termínu na odstranění vad do dne předání bezvadných prací. </w:t>
      </w:r>
    </w:p>
    <w:p w:rsidR="00CF65A9" w:rsidRPr="007042BF" w:rsidRDefault="005644E1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7042BF">
        <w:t xml:space="preserve">Smluvní strana, které byly </w:t>
      </w:r>
      <w:r w:rsidR="003D4342" w:rsidRPr="007042BF">
        <w:t>smluvní</w:t>
      </w:r>
      <w:r w:rsidRPr="007042BF">
        <w:t xml:space="preserve"> pokut</w:t>
      </w:r>
      <w:r w:rsidR="003D4342" w:rsidRPr="007042BF">
        <w:t>y</w:t>
      </w:r>
      <w:r w:rsidR="00EC16A2" w:rsidRPr="007042BF">
        <w:t xml:space="preserve"> </w:t>
      </w:r>
      <w:r w:rsidRPr="007042BF">
        <w:t>vy</w:t>
      </w:r>
      <w:r w:rsidR="00EC16A2" w:rsidRPr="007042BF">
        <w:t>ú</w:t>
      </w:r>
      <w:r w:rsidRPr="007042BF">
        <w:t>čtovány,</w:t>
      </w:r>
      <w:r w:rsidR="003D4342" w:rsidRPr="007042BF">
        <w:t xml:space="preserve"> </w:t>
      </w:r>
      <w:r w:rsidRPr="007042BF">
        <w:t>j</w:t>
      </w:r>
      <w:r w:rsidR="00EC16A2" w:rsidRPr="007042BF">
        <w:t>e</w:t>
      </w:r>
      <w:r w:rsidRPr="007042BF">
        <w:t xml:space="preserve"> povinna </w:t>
      </w:r>
      <w:r w:rsidR="003D4342" w:rsidRPr="007042BF">
        <w:t>j</w:t>
      </w:r>
      <w:r w:rsidR="002924C0">
        <w:t>e</w:t>
      </w:r>
      <w:r w:rsidR="003D4342" w:rsidRPr="007042BF">
        <w:t xml:space="preserve"> </w:t>
      </w:r>
      <w:r w:rsidRPr="007042BF">
        <w:t>do 15 dnů po obdržení vyúč</w:t>
      </w:r>
      <w:r w:rsidR="00832D3C" w:rsidRPr="007042BF">
        <w:t>tování uhradit</w:t>
      </w:r>
      <w:r w:rsidRPr="007042BF">
        <w:t>.</w:t>
      </w:r>
    </w:p>
    <w:p w:rsidR="005644E1" w:rsidRDefault="00124453" w:rsidP="001D023A">
      <w:pPr>
        <w:pStyle w:val="lnek"/>
        <w:spacing w:before="320" w:after="120"/>
        <w:ind w:left="714" w:hanging="357"/>
      </w:pPr>
      <w:r>
        <w:rPr>
          <w:lang w:val="cs-CZ"/>
        </w:rPr>
        <w:t>Zvláštní ustanovení</w:t>
      </w:r>
    </w:p>
    <w:p w:rsidR="00124453" w:rsidRDefault="00124453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>Předmět díla je jedinečným výsledkem tvůrčí činnosti zhotovitele a je předmětem práva autorského podle § 2 zák. č. 121/2000 Sb. Zhotovitel vytvořil dílo na základě této smlouvy a poskytl objednateli licenci, to je oprávnění k výkonu autorského práva dílo užít v původní nebo zpracované či jinak změněné podobě, a to všemi způsoby užití a v rozsahu neomezeném</w:t>
      </w:r>
      <w:r w:rsidRPr="00E13E04">
        <w:t xml:space="preserve"> </w:t>
      </w:r>
      <w:r>
        <w:t xml:space="preserve">k účelu vyplývajícímu ze smlouvy. Objednatel může dílo upravit či jinak měnit sám nebo prostřednictvím třetí osoby. Objednatel není povinen licenci využít. Zhotovitel poskytl objednateli licenci výhradní a neodvolatelnou, územní rozsah licence je omezen na území České republiky, časový rozsah licence je omezen na dobu trvání majetkových autorských práv k dílu a v množstevním rozsahu tomuto účelu přiměřenému. Licence zahrnuje oprávnění k pořízení rozmnoženin přímých i nepřímých, trvalých i dočasných, vcelku nebo zčásti, jakýmikoli prostředky a v jakékoli formě a k rozšiřování takto zhotovených rozmnoženin. Zhotovitel se zříká práva licenční smlouvu vypovědět a práva odstoupit od licenční smlouvy pro změnu přesvědčení. Cena </w:t>
      </w:r>
      <w:r w:rsidRPr="00B34B97">
        <w:t>veškerých licencí poskytnutých na základě této smlouvy je již zahrnuta v ceně díla.</w:t>
      </w:r>
    </w:p>
    <w:p w:rsidR="00547E9F" w:rsidRDefault="00547E9F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>Vady díla budou reklamovány písemnou formou a jejich odstranění provede zhotovitel na svůj náklad.</w:t>
      </w:r>
    </w:p>
    <w:p w:rsidR="00547E9F" w:rsidRDefault="00547E9F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>Objednatel se zavazuje spolupracovat se zhotovitelem v rozsahu nutném k dosažení cíle.</w:t>
      </w:r>
    </w:p>
    <w:p w:rsidR="00547E9F" w:rsidRDefault="00547E9F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>Poskytnutí obdržených podkladů, díla nebo jeho části jiné osobě než objednateli, jakož i jeho využívání včetně využívání zdrojových dat a podkladů zajištěných v rámci této smlouvy pro plnění předmětu díla u zhotovitele je možné jen s písemným souhlasem objednatele a za podmínek jím stanovených.</w:t>
      </w:r>
    </w:p>
    <w:p w:rsidR="00547E9F" w:rsidRDefault="00547E9F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>Zhotovitel bezvýhradně souhlasí se zveřejněním své identifikace a dalších parametrů smlouvy, včetně dohodnuté ceny.</w:t>
      </w:r>
    </w:p>
    <w:p w:rsidR="00547E9F" w:rsidRDefault="00547E9F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>Zhotovitel se při plnění díla zavazuje minimalizovat negativní dopad své činnosti na životní prostředí.</w:t>
      </w:r>
    </w:p>
    <w:p w:rsidR="008C3D3F" w:rsidRPr="008C3D3F" w:rsidRDefault="00547E9F" w:rsidP="008C3D3F">
      <w:pPr>
        <w:pStyle w:val="Odstavecseseznamem"/>
        <w:numPr>
          <w:ilvl w:val="1"/>
          <w:numId w:val="25"/>
        </w:numPr>
        <w:rPr>
          <w:rFonts w:ascii="Times New Roman" w:eastAsia="Times New Roman" w:hAnsi="Times New Roman"/>
          <w:szCs w:val="20"/>
          <w:lang w:eastAsia="cs-CZ"/>
        </w:rPr>
      </w:pPr>
      <w:r>
        <w:t>Zhotovitel se zavazuje ujednat si s dalšími osobami, které se na jeho straně podílejí na realizaci předmětu plnění veřejné zakázky, stejnou nebo kratší dobu splatnosti daňových dokladů, jaká je sjednána v této Smlouvě.</w:t>
      </w:r>
      <w:r w:rsidR="008C3D3F" w:rsidRPr="008C3D3F">
        <w:t xml:space="preserve"> </w:t>
      </w:r>
    </w:p>
    <w:p w:rsidR="00547E9F" w:rsidRPr="008C3D3F" w:rsidRDefault="008C3D3F" w:rsidP="00253A54">
      <w:pPr>
        <w:pStyle w:val="Odstavecseseznamem"/>
        <w:numPr>
          <w:ilvl w:val="1"/>
          <w:numId w:val="25"/>
        </w:numPr>
        <w:rPr>
          <w:rFonts w:ascii="Times New Roman" w:eastAsia="Times New Roman" w:hAnsi="Times New Roman"/>
          <w:szCs w:val="20"/>
          <w:lang w:eastAsia="cs-CZ"/>
        </w:rPr>
      </w:pPr>
      <w:r w:rsidRPr="008C3D3F">
        <w:rPr>
          <w:rFonts w:ascii="Times New Roman" w:eastAsia="Times New Roman" w:hAnsi="Times New Roman"/>
          <w:szCs w:val="20"/>
          <w:lang w:eastAsia="cs-CZ"/>
        </w:rPr>
        <w:t>Jakákoliv změna osoby zodpovědné za zpracování předmětu plnění podléhá písemnému schválení ze strany Objednatele. Zhotovitel je povinen jakoukoliv změnu osoby zodpovědné za zpracování předmětu plnění Objednateli písemně oznámit s žádostí o její schválení. Zhotovitel je povinen v žádosti doložit, že navrhovaná osoba má minimálně stejný rozsah zkušeností jako osoba uvedená v nabídce Zhotovitele (osoba dodavatele zodpovědná za zpracování předmětu plnění, uvedená v nabídce na veřejnou zakázku „</w:t>
      </w:r>
      <w:r w:rsidRPr="008C3D3F">
        <w:rPr>
          <w:rFonts w:ascii="Times New Roman" w:eastAsia="Times New Roman" w:hAnsi="Times New Roman"/>
          <w:szCs w:val="20"/>
          <w:lang w:eastAsia="cs-CZ"/>
        </w:rPr>
        <w:t>Zpracování návrhů Plánů dílčích povodí HSL a LNO (IV. etapa) včetně posouzení a řízení rizik částí povodí souvisejících s místy odběru vody určené k lidské spotřebě</w:t>
      </w:r>
      <w:r w:rsidRPr="008C3D3F">
        <w:rPr>
          <w:rFonts w:ascii="Times New Roman" w:eastAsia="Times New Roman" w:hAnsi="Times New Roman"/>
          <w:szCs w:val="20"/>
          <w:lang w:eastAsia="cs-CZ"/>
        </w:rPr>
        <w:t>“). Bez schválení Objednatelem není Zhotovitel oprávněn pověřit tuto osobu výkonem sjednaných činností.</w:t>
      </w:r>
    </w:p>
    <w:p w:rsidR="00124453" w:rsidRPr="00B34B97" w:rsidRDefault="00124453" w:rsidP="001D023A">
      <w:pPr>
        <w:pStyle w:val="lnek"/>
        <w:spacing w:after="120"/>
        <w:ind w:left="714" w:hanging="357"/>
      </w:pPr>
      <w:r w:rsidRPr="00B34B97">
        <w:t>Závěrečná ustanovení</w:t>
      </w:r>
    </w:p>
    <w:p w:rsidR="007B0D49" w:rsidRPr="007B0D49" w:rsidRDefault="007B0D49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7B0D49">
        <w:t>Rozsah, podmínky a požadavky na provádění díla jsou specifikovány:</w:t>
      </w:r>
    </w:p>
    <w:p w:rsidR="007B0D49" w:rsidRPr="007B0D49" w:rsidRDefault="007B0D49" w:rsidP="00547E9F">
      <w:pPr>
        <w:numPr>
          <w:ilvl w:val="2"/>
          <w:numId w:val="25"/>
        </w:numPr>
        <w:spacing w:before="120"/>
        <w:ind w:left="709" w:hanging="283"/>
        <w:jc w:val="both"/>
      </w:pPr>
      <w:r w:rsidRPr="007B0D49">
        <w:t>v této smlouvě,</w:t>
      </w:r>
    </w:p>
    <w:p w:rsidR="007B0D49" w:rsidRPr="007B0D49" w:rsidRDefault="007B0D49" w:rsidP="00547E9F">
      <w:pPr>
        <w:numPr>
          <w:ilvl w:val="2"/>
          <w:numId w:val="25"/>
        </w:numPr>
        <w:spacing w:before="60"/>
        <w:ind w:left="709" w:hanging="283"/>
        <w:jc w:val="both"/>
      </w:pPr>
      <w:r w:rsidRPr="007B0D49">
        <w:t>v zadávací dokumentaci veřejné zakázky,</w:t>
      </w:r>
    </w:p>
    <w:p w:rsidR="007B0D49" w:rsidRPr="007B0D49" w:rsidRDefault="007B0D49" w:rsidP="00547E9F">
      <w:pPr>
        <w:numPr>
          <w:ilvl w:val="2"/>
          <w:numId w:val="25"/>
        </w:numPr>
        <w:spacing w:before="60"/>
        <w:ind w:left="709" w:hanging="283"/>
        <w:jc w:val="both"/>
      </w:pPr>
      <w:r w:rsidRPr="007B0D49">
        <w:t>v nabídce vítězného uchazeče,</w:t>
      </w:r>
    </w:p>
    <w:p w:rsidR="007B0D49" w:rsidRPr="007B0D49" w:rsidRDefault="007B0D49" w:rsidP="00547E9F">
      <w:pPr>
        <w:numPr>
          <w:ilvl w:val="2"/>
          <w:numId w:val="25"/>
        </w:numPr>
        <w:spacing w:before="60"/>
        <w:ind w:left="709" w:hanging="283"/>
        <w:jc w:val="both"/>
      </w:pPr>
      <w:r w:rsidRPr="007B0D49">
        <w:t>výše zmíněné dokumenty musí být chápany jako komplexní, navzájem se vysvětlující a doplňující, avšak v případě jakéhokoliv rozporu mají vzájemnou přednost v pořadí výše stanoveném.</w:t>
      </w:r>
    </w:p>
    <w:p w:rsidR="007016BE" w:rsidRPr="00B34B97" w:rsidRDefault="007016BE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B34B97">
        <w:t>Smluvní strany prohlašují a svými podpisy, případně podpisy svých oprávněných zástupců na této smlouvě stvrzují, že tato smlouva byla uzavřena svobodně, vážně, nikoliv pod nátlakem či v tísni za nápadně nevýhodných podmínek.</w:t>
      </w:r>
      <w:r w:rsidR="00547E9F">
        <w:t xml:space="preserve"> Právní vztahy touto smlouvou vysloveně neupravené se řídí ustanoveními Občanského zákoníku.</w:t>
      </w:r>
    </w:p>
    <w:p w:rsidR="008D15A6" w:rsidRDefault="008D15A6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3143CE">
        <w:t>Tato smlouva nabývá platnosti dnem podpisu smluvních stran, účinnosti d</w:t>
      </w:r>
      <w:r w:rsidR="00F96A4B">
        <w:t>nem uveřejnění v registru smluv. Zveřejnění v registru smluv zajistí neprodleně objednatel.</w:t>
      </w:r>
    </w:p>
    <w:p w:rsidR="005644E1" w:rsidRPr="007042BF" w:rsidRDefault="009B3F4E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B34B97">
        <w:t>Smluvní strany se dohodly, že jakékoliv doplňky nebo změny této smlouvy je možné učinit pouze písemnou dohodou smluvních stran, a to ve formě písemných</w:t>
      </w:r>
      <w:r w:rsidRPr="008219EC">
        <w:t xml:space="preserve"> dodatků k ní, odsouhlasených a podepsaných oběma smluvními stranami.</w:t>
      </w:r>
    </w:p>
    <w:p w:rsidR="007B0D49" w:rsidRDefault="007B0D49" w:rsidP="007016BE">
      <w:pPr>
        <w:numPr>
          <w:ilvl w:val="1"/>
          <w:numId w:val="25"/>
        </w:numPr>
        <w:spacing w:before="120"/>
        <w:ind w:left="432" w:hanging="432"/>
        <w:jc w:val="both"/>
      </w:pPr>
      <w:r w:rsidRPr="007B0D49">
        <w:t>Účastníci potvrzují podpisem smlouvy, že souhlasí s tím, aby objednatel uveřejnil smlouvu prostřednictvím registru smluv podle zák. č. 340/2015 Sb., o zvláštních podmínkách účinnosti některých smluv, uveřejňování těchto smluv a registru smluv (zákon o registru smluv).</w:t>
      </w:r>
    </w:p>
    <w:p w:rsidR="00F96A4B" w:rsidRDefault="00F96A4B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 xml:space="preserve">Tato smlouva je vyhotovena v elektronické formě ve formátu PDF/A </w:t>
      </w:r>
      <w:proofErr w:type="spellStart"/>
      <w:r>
        <w:t>a</w:t>
      </w:r>
      <w:proofErr w:type="spellEnd"/>
      <w:r>
        <w:t xml:space="preserve"> je podepsaná platnými zaručenými elektronickými podpisy smluvních stran založenými na kvalifikovaných certifikátech. Každá ze smluvních stran obdrží smlouvu v elektronické formě s uznávanými elektronickými podpisy smluvních stran.</w:t>
      </w:r>
    </w:p>
    <w:p w:rsidR="00355951" w:rsidRDefault="00355951" w:rsidP="007016BE">
      <w:pPr>
        <w:numPr>
          <w:ilvl w:val="1"/>
          <w:numId w:val="25"/>
        </w:numPr>
        <w:spacing w:before="120"/>
        <w:ind w:left="432" w:hanging="432"/>
        <w:jc w:val="both"/>
      </w:pPr>
      <w:r>
        <w:t>Nedílnou součástí smlouvy j</w:t>
      </w:r>
      <w:r w:rsidR="001A5C12">
        <w:t>sou</w:t>
      </w:r>
      <w:r>
        <w:t xml:space="preserve"> Příloh</w:t>
      </w:r>
      <w:r w:rsidR="001A5C12">
        <w:t>y</w:t>
      </w:r>
      <w:r>
        <w:t xml:space="preserve"> č. 1</w:t>
      </w:r>
      <w:r w:rsidR="001A5C12">
        <w:t>, 2, 3</w:t>
      </w:r>
      <w:r w:rsidR="006F540E">
        <w:t>, 4</w:t>
      </w:r>
      <w:r w:rsidR="001A5C12">
        <w:t xml:space="preserve"> (viz níže)</w:t>
      </w:r>
      <w:r w:rsidR="00657E56">
        <w:t>.</w:t>
      </w:r>
    </w:p>
    <w:p w:rsidR="00355951" w:rsidRDefault="00355951" w:rsidP="00CE2994">
      <w:pPr>
        <w:numPr>
          <w:ilvl w:val="2"/>
          <w:numId w:val="25"/>
        </w:numPr>
        <w:spacing w:before="120"/>
        <w:ind w:hanging="630"/>
        <w:jc w:val="both"/>
      </w:pPr>
      <w:r>
        <w:t xml:space="preserve">Příloha č. 1 </w:t>
      </w:r>
      <w:r w:rsidR="001A5C12">
        <w:t>–</w:t>
      </w:r>
      <w:r>
        <w:t xml:space="preserve"> </w:t>
      </w:r>
      <w:r w:rsidR="001F782C">
        <w:t>Po</w:t>
      </w:r>
      <w:r w:rsidR="00A4350E">
        <w:t>drobná specifikace</w:t>
      </w:r>
      <w:r>
        <w:t xml:space="preserve"> předmětu díla</w:t>
      </w:r>
    </w:p>
    <w:p w:rsidR="001A5C12" w:rsidRDefault="001A5C12" w:rsidP="00CE2994">
      <w:pPr>
        <w:numPr>
          <w:ilvl w:val="2"/>
          <w:numId w:val="25"/>
        </w:numPr>
        <w:spacing w:before="120"/>
        <w:ind w:hanging="630"/>
        <w:jc w:val="both"/>
      </w:pPr>
      <w:r>
        <w:t>Příloha č. 2 – Časový plán a program prací pro zpracování plánů povodí</w:t>
      </w:r>
    </w:p>
    <w:p w:rsidR="001A5C12" w:rsidRDefault="001A5C12" w:rsidP="00CE2994">
      <w:pPr>
        <w:numPr>
          <w:ilvl w:val="2"/>
          <w:numId w:val="25"/>
        </w:numPr>
        <w:spacing w:before="120"/>
        <w:ind w:hanging="630"/>
        <w:jc w:val="both"/>
      </w:pPr>
      <w:r>
        <w:t>Příloha č. 3 – Seznam podkladů zajištěný</w:t>
      </w:r>
      <w:bookmarkStart w:id="1" w:name="_GoBack"/>
      <w:bookmarkEnd w:id="1"/>
      <w:r>
        <w:t>ch zadavatelem</w:t>
      </w:r>
      <w:r w:rsidR="00C37B3F">
        <w:t xml:space="preserve"> k předání objednateli</w:t>
      </w:r>
    </w:p>
    <w:p w:rsidR="00F5797E" w:rsidRDefault="00F5797E" w:rsidP="00CE2994">
      <w:pPr>
        <w:numPr>
          <w:ilvl w:val="2"/>
          <w:numId w:val="25"/>
        </w:numPr>
        <w:spacing w:before="120"/>
        <w:ind w:hanging="630"/>
        <w:jc w:val="both"/>
      </w:pPr>
      <w:r>
        <w:t>Příloha č. 4 – Vzor</w:t>
      </w:r>
      <w:r w:rsidR="00655700">
        <w:t>y</w:t>
      </w:r>
      <w:r>
        <w:t xml:space="preserve"> formulář</w:t>
      </w:r>
      <w:r w:rsidR="00655700">
        <w:t>ů</w:t>
      </w:r>
      <w:r>
        <w:t xml:space="preserve"> pro zpracování </w:t>
      </w:r>
      <w:r w:rsidRPr="00F5797E">
        <w:t>Posouzení a řízení rizik částí povodí souvisejících s místy odběru podzemní</w:t>
      </w:r>
      <w:r w:rsidR="00655700">
        <w:t xml:space="preserve"> a povrchové</w:t>
      </w:r>
      <w:r w:rsidRPr="00F5797E">
        <w:t xml:space="preserve"> vody určené k lidské spotřebě</w:t>
      </w:r>
    </w:p>
    <w:p w:rsidR="008C3D3F" w:rsidRDefault="008C3D3F" w:rsidP="008C3D3F"/>
    <w:p w:rsidR="008C3D3F" w:rsidRPr="005C4323" w:rsidRDefault="008C3D3F" w:rsidP="008C3D3F">
      <w:r w:rsidRPr="005C4323">
        <w:t>Za objednatele:</w:t>
      </w:r>
      <w:r w:rsidRPr="005C4323">
        <w:tab/>
      </w:r>
      <w:r w:rsidRPr="005C4323">
        <w:tab/>
      </w:r>
      <w:r w:rsidRPr="005C4323">
        <w:tab/>
      </w:r>
      <w:r w:rsidRPr="005C4323">
        <w:tab/>
      </w:r>
      <w:r w:rsidRPr="005C4323">
        <w:tab/>
      </w:r>
      <w:r w:rsidRPr="005C4323">
        <w:tab/>
        <w:t>Za zhotovitele:</w:t>
      </w:r>
    </w:p>
    <w:p w:rsidR="008C3D3F" w:rsidRPr="005C4323" w:rsidRDefault="008C3D3F" w:rsidP="008C3D3F"/>
    <w:p w:rsidR="008C3D3F" w:rsidRPr="005C4323" w:rsidRDefault="008C3D3F" w:rsidP="008C3D3F"/>
    <w:p w:rsidR="008C3D3F" w:rsidRPr="00B85790" w:rsidRDefault="008C3D3F" w:rsidP="008C3D3F"/>
    <w:p w:rsidR="008C3D3F" w:rsidRPr="00B85790" w:rsidRDefault="008C3D3F" w:rsidP="008C3D3F"/>
    <w:p w:rsidR="008C3D3F" w:rsidRDefault="008C3D3F" w:rsidP="008C3D3F">
      <w:r w:rsidRPr="005C4323">
        <w:rPr>
          <w:i/>
          <w:iCs/>
        </w:rPr>
        <w:t>elektronicky podepsáno</w:t>
      </w:r>
      <w:r w:rsidRPr="005C4323"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5C4323">
        <w:rPr>
          <w:i/>
          <w:iCs/>
        </w:rPr>
        <w:t>elektronicky podepsáno</w:t>
      </w:r>
      <w:r w:rsidRPr="00B85790">
        <w:t xml:space="preserve">   </w:t>
      </w:r>
    </w:p>
    <w:p w:rsidR="008C3D3F" w:rsidRPr="00B85790" w:rsidRDefault="008C3D3F" w:rsidP="008C3D3F">
      <w:r w:rsidRPr="00F9479A">
        <w:t xml:space="preserve">Ing. </w:t>
      </w:r>
      <w:r>
        <w:t>Marián Šebesta</w:t>
      </w:r>
      <w:r w:rsidRPr="00F9479A">
        <w:t>,</w:t>
      </w:r>
      <w:r w:rsidRPr="00B85790">
        <w:tab/>
      </w:r>
      <w:r w:rsidRPr="00B85790">
        <w:tab/>
      </w:r>
      <w:r>
        <w:tab/>
      </w:r>
      <w:r>
        <w:tab/>
      </w:r>
      <w:r>
        <w:tab/>
      </w:r>
      <w:r w:rsidRPr="00B85790">
        <w:t xml:space="preserve">jméno oprávněné osoby </w:t>
      </w:r>
    </w:p>
    <w:p w:rsidR="00724BFB" w:rsidRDefault="008C3D3F" w:rsidP="008C3D3F">
      <w:r>
        <w:t>generální</w:t>
      </w:r>
      <w:r w:rsidRPr="00F9479A">
        <w:t xml:space="preserve"> ředitel</w:t>
      </w:r>
      <w:r w:rsidRPr="00F9479A">
        <w:tab/>
      </w:r>
      <w:r>
        <w:tab/>
      </w:r>
      <w:r>
        <w:tab/>
      </w:r>
      <w:r>
        <w:tab/>
      </w:r>
      <w:r>
        <w:tab/>
      </w:r>
      <w:r w:rsidRPr="00B85790">
        <w:t>funkce</w:t>
      </w:r>
    </w:p>
    <w:sectPr w:rsidR="00724BFB" w:rsidSect="008C3D3F">
      <w:pgSz w:w="11906" w:h="16838" w:code="9"/>
      <w:pgMar w:top="1418" w:right="851" w:bottom="567" w:left="1418" w:header="708" w:footer="708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776" w:rsidRDefault="00955776">
      <w:r>
        <w:separator/>
      </w:r>
    </w:p>
  </w:endnote>
  <w:endnote w:type="continuationSeparator" w:id="0">
    <w:p w:rsidR="00955776" w:rsidRDefault="0095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035" w:rsidRDefault="00FB3035">
    <w:pPr>
      <w:pStyle w:val="Zpat"/>
      <w:rPr>
        <w:i/>
        <w:sz w:val="18"/>
      </w:rPr>
    </w:pPr>
  </w:p>
  <w:p w:rsidR="00FB3035" w:rsidRDefault="00FB3035">
    <w:pPr>
      <w:pStyle w:val="Zpat"/>
      <w:tabs>
        <w:tab w:val="clear" w:pos="4536"/>
        <w:tab w:val="clear" w:pos="9072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776" w:rsidRDefault="00955776">
      <w:r>
        <w:separator/>
      </w:r>
    </w:p>
  </w:footnote>
  <w:footnote w:type="continuationSeparator" w:id="0">
    <w:p w:rsidR="00955776" w:rsidRDefault="00955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035" w:rsidRDefault="00FB303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FB3035" w:rsidRDefault="00FB30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035" w:rsidRDefault="00FB303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3D3F">
      <w:rPr>
        <w:rStyle w:val="slostrnky"/>
        <w:noProof/>
      </w:rPr>
      <w:t>7</w:t>
    </w:r>
    <w:r>
      <w:rPr>
        <w:rStyle w:val="slostrnky"/>
      </w:rPr>
      <w:fldChar w:fldCharType="end"/>
    </w:r>
  </w:p>
  <w:p w:rsidR="00FB3035" w:rsidRDefault="00FB30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0C82"/>
    <w:multiLevelType w:val="hybridMultilevel"/>
    <w:tmpl w:val="05B2E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46DC5"/>
    <w:multiLevelType w:val="hybridMultilevel"/>
    <w:tmpl w:val="F620EA94"/>
    <w:lvl w:ilvl="0" w:tplc="D0607F86">
      <w:numFmt w:val="bullet"/>
      <w:lvlText w:val="-"/>
      <w:lvlJc w:val="left"/>
      <w:pPr>
        <w:ind w:left="72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2258"/>
    <w:multiLevelType w:val="hybridMultilevel"/>
    <w:tmpl w:val="3D6267D6"/>
    <w:lvl w:ilvl="0" w:tplc="3A5AE366">
      <w:start w:val="3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33AF2"/>
    <w:multiLevelType w:val="singleLevel"/>
    <w:tmpl w:val="040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8B12757"/>
    <w:multiLevelType w:val="hybridMultilevel"/>
    <w:tmpl w:val="462C815A"/>
    <w:lvl w:ilvl="0" w:tplc="8350FE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97843"/>
    <w:multiLevelType w:val="hybridMultilevel"/>
    <w:tmpl w:val="A1E41174"/>
    <w:lvl w:ilvl="0" w:tplc="F8A464C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16ECBECE">
      <w:start w:val="4"/>
      <w:numFmt w:val="bullet"/>
      <w:lvlText w:val="-"/>
      <w:lvlJc w:val="left"/>
      <w:pPr>
        <w:ind w:left="2508" w:hanging="360"/>
      </w:pPr>
      <w:rPr>
        <w:rFonts w:ascii="Arial" w:eastAsia="Calibri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A0B776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7C104FF"/>
    <w:multiLevelType w:val="hybridMultilevel"/>
    <w:tmpl w:val="B0645C44"/>
    <w:lvl w:ilvl="0" w:tplc="F8A464C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C5C2A9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257072"/>
    <w:multiLevelType w:val="singleLevel"/>
    <w:tmpl w:val="3EB4F63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25043261"/>
    <w:multiLevelType w:val="singleLevel"/>
    <w:tmpl w:val="88E8ADD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</w:abstractNum>
  <w:abstractNum w:abstractNumId="11" w15:restartNumberingAfterBreak="0">
    <w:nsid w:val="2CDB1789"/>
    <w:multiLevelType w:val="hybridMultilevel"/>
    <w:tmpl w:val="4A806014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2" w15:restartNumberingAfterBreak="0">
    <w:nsid w:val="2D304438"/>
    <w:multiLevelType w:val="hybridMultilevel"/>
    <w:tmpl w:val="A0A0C8E8"/>
    <w:lvl w:ilvl="0" w:tplc="1AD49B70">
      <w:start w:val="2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0346AE7"/>
    <w:multiLevelType w:val="hybridMultilevel"/>
    <w:tmpl w:val="CD4A2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26833"/>
    <w:multiLevelType w:val="hybridMultilevel"/>
    <w:tmpl w:val="DA0A68CC"/>
    <w:lvl w:ilvl="0" w:tplc="DFBA95FE">
      <w:start w:val="2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F4127A"/>
    <w:multiLevelType w:val="hybridMultilevel"/>
    <w:tmpl w:val="E1563242"/>
    <w:lvl w:ilvl="0" w:tplc="98520AE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A15069F"/>
    <w:multiLevelType w:val="hybridMultilevel"/>
    <w:tmpl w:val="FC3647A2"/>
    <w:lvl w:ilvl="0" w:tplc="6D2495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9D7E704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432A5"/>
    <w:multiLevelType w:val="hybridMultilevel"/>
    <w:tmpl w:val="DC404126"/>
    <w:lvl w:ilvl="0" w:tplc="F8A464CE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8" w15:restartNumberingAfterBreak="0">
    <w:nsid w:val="44507E8D"/>
    <w:multiLevelType w:val="hybridMultilevel"/>
    <w:tmpl w:val="7F72D128"/>
    <w:lvl w:ilvl="0" w:tplc="E7C05EEE">
      <w:start w:val="5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4CF6C9B"/>
    <w:multiLevelType w:val="hybridMultilevel"/>
    <w:tmpl w:val="759C7152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0" w15:restartNumberingAfterBreak="0">
    <w:nsid w:val="45F75274"/>
    <w:multiLevelType w:val="hybridMultilevel"/>
    <w:tmpl w:val="B928ED46"/>
    <w:lvl w:ilvl="0" w:tplc="D0607F86">
      <w:numFmt w:val="bullet"/>
      <w:lvlText w:val="-"/>
      <w:lvlJc w:val="left"/>
      <w:pPr>
        <w:ind w:left="72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97E47"/>
    <w:multiLevelType w:val="hybridMultilevel"/>
    <w:tmpl w:val="7D4E7C48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4D2C6007"/>
    <w:multiLevelType w:val="hybridMultilevel"/>
    <w:tmpl w:val="55C4A85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837058"/>
    <w:multiLevelType w:val="hybridMultilevel"/>
    <w:tmpl w:val="A0A0C8E8"/>
    <w:lvl w:ilvl="0" w:tplc="1AD49B70">
      <w:start w:val="2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DD056F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54C70C08"/>
    <w:multiLevelType w:val="hybridMultilevel"/>
    <w:tmpl w:val="5D6210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74B2870"/>
    <w:multiLevelType w:val="hybridMultilevel"/>
    <w:tmpl w:val="0F9A02DC"/>
    <w:lvl w:ilvl="0" w:tplc="04050013">
      <w:start w:val="1"/>
      <w:numFmt w:val="upperRoman"/>
      <w:lvlText w:val="%1."/>
      <w:lvlJc w:val="right"/>
      <w:pPr>
        <w:ind w:left="142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7" w15:restartNumberingAfterBreak="0">
    <w:nsid w:val="588E07BE"/>
    <w:multiLevelType w:val="multilevel"/>
    <w:tmpl w:val="A330D9A4"/>
    <w:lvl w:ilvl="0">
      <w:start w:val="1"/>
      <w:numFmt w:val="decimal"/>
      <w:pStyle w:val="lnek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A0E2556"/>
    <w:multiLevelType w:val="hybridMultilevel"/>
    <w:tmpl w:val="FF88AB1E"/>
    <w:lvl w:ilvl="0" w:tplc="3E7A547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C00ABE7A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EB8850B8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A9A29A4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C5C4972E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431A9E2E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E91C69EC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180E1BB4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F6636BA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60DF082B"/>
    <w:multiLevelType w:val="hybridMultilevel"/>
    <w:tmpl w:val="5BD09948"/>
    <w:lvl w:ilvl="0" w:tplc="67AA7606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2616B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7D34606"/>
    <w:multiLevelType w:val="hybridMultilevel"/>
    <w:tmpl w:val="48E4E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B34AC"/>
    <w:multiLevelType w:val="hybridMultilevel"/>
    <w:tmpl w:val="653E5ADE"/>
    <w:lvl w:ilvl="0" w:tplc="DB5E4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B86"/>
    <w:multiLevelType w:val="singleLevel"/>
    <w:tmpl w:val="6AE684E8"/>
    <w:lvl w:ilvl="0">
      <w:start w:val="1"/>
      <w:numFmt w:val="ordinal"/>
      <w:pStyle w:val="Oddl1"/>
      <w:lvlText w:val="%1"/>
      <w:lvlJc w:val="left"/>
      <w:pPr>
        <w:tabs>
          <w:tab w:val="num" w:pos="720"/>
        </w:tabs>
        <w:ind w:left="567" w:hanging="567"/>
      </w:pPr>
    </w:lvl>
  </w:abstractNum>
  <w:abstractNum w:abstractNumId="34" w15:restartNumberingAfterBreak="0">
    <w:nsid w:val="718836A8"/>
    <w:multiLevelType w:val="hybridMultilevel"/>
    <w:tmpl w:val="4F641488"/>
    <w:lvl w:ilvl="0" w:tplc="760E59FA">
      <w:start w:val="3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1905FB"/>
    <w:multiLevelType w:val="hybridMultilevel"/>
    <w:tmpl w:val="EB7CA9C6"/>
    <w:lvl w:ilvl="0" w:tplc="98380D34">
      <w:start w:val="5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9521209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B0D64DE"/>
    <w:multiLevelType w:val="hybridMultilevel"/>
    <w:tmpl w:val="DC5C46E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7C32540F"/>
    <w:multiLevelType w:val="hybridMultilevel"/>
    <w:tmpl w:val="33EAE54A"/>
    <w:lvl w:ilvl="0" w:tplc="D0607F86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9"/>
  </w:num>
  <w:num w:numId="3">
    <w:abstractNumId w:val="10"/>
  </w:num>
  <w:num w:numId="4">
    <w:abstractNumId w:val="8"/>
  </w:num>
  <w:num w:numId="5">
    <w:abstractNumId w:val="36"/>
  </w:num>
  <w:num w:numId="6">
    <w:abstractNumId w:val="3"/>
  </w:num>
  <w:num w:numId="7">
    <w:abstractNumId w:val="6"/>
  </w:num>
  <w:num w:numId="8">
    <w:abstractNumId w:val="24"/>
  </w:num>
  <w:num w:numId="9">
    <w:abstractNumId w:val="33"/>
  </w:num>
  <w:num w:numId="10">
    <w:abstractNumId w:val="30"/>
  </w:num>
  <w:num w:numId="11">
    <w:abstractNumId w:val="33"/>
  </w:num>
  <w:num w:numId="12">
    <w:abstractNumId w:val="28"/>
  </w:num>
  <w:num w:numId="13">
    <w:abstractNumId w:val="18"/>
  </w:num>
  <w:num w:numId="14">
    <w:abstractNumId w:val="25"/>
  </w:num>
  <w:num w:numId="15">
    <w:abstractNumId w:val="22"/>
  </w:num>
  <w:num w:numId="16">
    <w:abstractNumId w:val="4"/>
  </w:num>
  <w:num w:numId="17">
    <w:abstractNumId w:val="20"/>
  </w:num>
  <w:num w:numId="18">
    <w:abstractNumId w:val="32"/>
  </w:num>
  <w:num w:numId="19">
    <w:abstractNumId w:val="13"/>
  </w:num>
  <w:num w:numId="20">
    <w:abstractNumId w:val="1"/>
  </w:num>
  <w:num w:numId="21">
    <w:abstractNumId w:val="31"/>
  </w:num>
  <w:num w:numId="22">
    <w:abstractNumId w:val="0"/>
  </w:num>
  <w:num w:numId="23">
    <w:abstractNumId w:val="38"/>
  </w:num>
  <w:num w:numId="24">
    <w:abstractNumId w:val="35"/>
  </w:num>
  <w:num w:numId="25">
    <w:abstractNumId w:val="27"/>
  </w:num>
  <w:num w:numId="26">
    <w:abstractNumId w:val="27"/>
  </w:num>
  <w:num w:numId="27">
    <w:abstractNumId w:val="27"/>
  </w:num>
  <w:num w:numId="28">
    <w:abstractNumId w:val="27"/>
  </w:num>
  <w:num w:numId="29">
    <w:abstractNumId w:val="27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21"/>
  </w:num>
  <w:num w:numId="35">
    <w:abstractNumId w:val="7"/>
  </w:num>
  <w:num w:numId="36">
    <w:abstractNumId w:val="5"/>
  </w:num>
  <w:num w:numId="37">
    <w:abstractNumId w:val="16"/>
  </w:num>
  <w:num w:numId="38">
    <w:abstractNumId w:val="12"/>
  </w:num>
  <w:num w:numId="39">
    <w:abstractNumId w:val="14"/>
  </w:num>
  <w:num w:numId="40">
    <w:abstractNumId w:val="19"/>
  </w:num>
  <w:num w:numId="41">
    <w:abstractNumId w:val="26"/>
  </w:num>
  <w:num w:numId="42">
    <w:abstractNumId w:val="17"/>
  </w:num>
  <w:num w:numId="43">
    <w:abstractNumId w:val="11"/>
  </w:num>
  <w:num w:numId="44">
    <w:abstractNumId w:val="15"/>
  </w:num>
  <w:num w:numId="45">
    <w:abstractNumId w:val="23"/>
  </w:num>
  <w:num w:numId="46">
    <w:abstractNumId w:val="34"/>
  </w:num>
  <w:num w:numId="47">
    <w:abstractNumId w:val="2"/>
  </w:num>
  <w:num w:numId="48">
    <w:abstractNumId w:val="37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5A"/>
    <w:rsid w:val="0000103E"/>
    <w:rsid w:val="00003478"/>
    <w:rsid w:val="00005D4D"/>
    <w:rsid w:val="000065FF"/>
    <w:rsid w:val="0000782A"/>
    <w:rsid w:val="00017A4D"/>
    <w:rsid w:val="0002539B"/>
    <w:rsid w:val="00025CED"/>
    <w:rsid w:val="00026A64"/>
    <w:rsid w:val="00032C8B"/>
    <w:rsid w:val="00046542"/>
    <w:rsid w:val="000465A9"/>
    <w:rsid w:val="00055D16"/>
    <w:rsid w:val="00061B24"/>
    <w:rsid w:val="00066353"/>
    <w:rsid w:val="00067597"/>
    <w:rsid w:val="00071578"/>
    <w:rsid w:val="000727E7"/>
    <w:rsid w:val="00074FA0"/>
    <w:rsid w:val="00077ADE"/>
    <w:rsid w:val="00084B6C"/>
    <w:rsid w:val="00085A1B"/>
    <w:rsid w:val="0008799E"/>
    <w:rsid w:val="00090EF8"/>
    <w:rsid w:val="000A6D6B"/>
    <w:rsid w:val="000B0CCE"/>
    <w:rsid w:val="000B2F63"/>
    <w:rsid w:val="000B3B6B"/>
    <w:rsid w:val="000B53C5"/>
    <w:rsid w:val="000B57D3"/>
    <w:rsid w:val="000C2BA8"/>
    <w:rsid w:val="000C5FB8"/>
    <w:rsid w:val="000D16F3"/>
    <w:rsid w:val="000D3A00"/>
    <w:rsid w:val="000D6250"/>
    <w:rsid w:val="000E45E0"/>
    <w:rsid w:val="000E4C59"/>
    <w:rsid w:val="000E5BA3"/>
    <w:rsid w:val="000E75CC"/>
    <w:rsid w:val="000F0401"/>
    <w:rsid w:val="000F21BD"/>
    <w:rsid w:val="000F2D85"/>
    <w:rsid w:val="000F48AB"/>
    <w:rsid w:val="000F68D2"/>
    <w:rsid w:val="00101DF7"/>
    <w:rsid w:val="0010475A"/>
    <w:rsid w:val="001124D1"/>
    <w:rsid w:val="00112B2E"/>
    <w:rsid w:val="001213DB"/>
    <w:rsid w:val="00124453"/>
    <w:rsid w:val="001275E6"/>
    <w:rsid w:val="00127853"/>
    <w:rsid w:val="00130133"/>
    <w:rsid w:val="00131659"/>
    <w:rsid w:val="0013191E"/>
    <w:rsid w:val="0013674F"/>
    <w:rsid w:val="0014177C"/>
    <w:rsid w:val="0015140E"/>
    <w:rsid w:val="00163DF6"/>
    <w:rsid w:val="00166D64"/>
    <w:rsid w:val="00167C92"/>
    <w:rsid w:val="001717D5"/>
    <w:rsid w:val="00176ACE"/>
    <w:rsid w:val="00186550"/>
    <w:rsid w:val="0019040E"/>
    <w:rsid w:val="00191005"/>
    <w:rsid w:val="001926B2"/>
    <w:rsid w:val="0019513F"/>
    <w:rsid w:val="001955FC"/>
    <w:rsid w:val="001A5C12"/>
    <w:rsid w:val="001A6465"/>
    <w:rsid w:val="001B1DC5"/>
    <w:rsid w:val="001B7AFE"/>
    <w:rsid w:val="001C5E74"/>
    <w:rsid w:val="001C687E"/>
    <w:rsid w:val="001D023A"/>
    <w:rsid w:val="001D060A"/>
    <w:rsid w:val="001D0720"/>
    <w:rsid w:val="001D0E55"/>
    <w:rsid w:val="001D15F9"/>
    <w:rsid w:val="001D5B8B"/>
    <w:rsid w:val="001E12D7"/>
    <w:rsid w:val="001E200D"/>
    <w:rsid w:val="001E2CD6"/>
    <w:rsid w:val="001F782C"/>
    <w:rsid w:val="0020008D"/>
    <w:rsid w:val="00215761"/>
    <w:rsid w:val="002172DE"/>
    <w:rsid w:val="00217D06"/>
    <w:rsid w:val="002238A9"/>
    <w:rsid w:val="002248CA"/>
    <w:rsid w:val="002266B7"/>
    <w:rsid w:val="002351CF"/>
    <w:rsid w:val="002366F0"/>
    <w:rsid w:val="00250B61"/>
    <w:rsid w:val="002517F3"/>
    <w:rsid w:val="002554BD"/>
    <w:rsid w:val="00256F4B"/>
    <w:rsid w:val="002619C9"/>
    <w:rsid w:val="00264F0D"/>
    <w:rsid w:val="00265965"/>
    <w:rsid w:val="0027106B"/>
    <w:rsid w:val="00273080"/>
    <w:rsid w:val="0027373A"/>
    <w:rsid w:val="002761DA"/>
    <w:rsid w:val="002924C0"/>
    <w:rsid w:val="002933F7"/>
    <w:rsid w:val="00295EBF"/>
    <w:rsid w:val="002A11C9"/>
    <w:rsid w:val="002A6CB6"/>
    <w:rsid w:val="002B53D9"/>
    <w:rsid w:val="002C0547"/>
    <w:rsid w:val="002C2A00"/>
    <w:rsid w:val="002C3210"/>
    <w:rsid w:val="002C375C"/>
    <w:rsid w:val="002C5061"/>
    <w:rsid w:val="002D031E"/>
    <w:rsid w:val="002D6134"/>
    <w:rsid w:val="002E096C"/>
    <w:rsid w:val="002E6F43"/>
    <w:rsid w:val="002F020D"/>
    <w:rsid w:val="002F2655"/>
    <w:rsid w:val="002F27D1"/>
    <w:rsid w:val="002F383C"/>
    <w:rsid w:val="002F49F5"/>
    <w:rsid w:val="002F50C9"/>
    <w:rsid w:val="002F5B9A"/>
    <w:rsid w:val="002F66C5"/>
    <w:rsid w:val="00303EDF"/>
    <w:rsid w:val="00307FD6"/>
    <w:rsid w:val="00310731"/>
    <w:rsid w:val="003119D7"/>
    <w:rsid w:val="00314427"/>
    <w:rsid w:val="0032126C"/>
    <w:rsid w:val="003215AC"/>
    <w:rsid w:val="003352A4"/>
    <w:rsid w:val="00335739"/>
    <w:rsid w:val="00335A5C"/>
    <w:rsid w:val="00336568"/>
    <w:rsid w:val="003370B5"/>
    <w:rsid w:val="00341179"/>
    <w:rsid w:val="00346103"/>
    <w:rsid w:val="003465D2"/>
    <w:rsid w:val="003514CC"/>
    <w:rsid w:val="00352831"/>
    <w:rsid w:val="003544D0"/>
    <w:rsid w:val="00355951"/>
    <w:rsid w:val="003559FE"/>
    <w:rsid w:val="00356465"/>
    <w:rsid w:val="00356BA1"/>
    <w:rsid w:val="0036757C"/>
    <w:rsid w:val="00375300"/>
    <w:rsid w:val="00382D7E"/>
    <w:rsid w:val="00386D37"/>
    <w:rsid w:val="003950BC"/>
    <w:rsid w:val="0039688F"/>
    <w:rsid w:val="00397F04"/>
    <w:rsid w:val="003A020C"/>
    <w:rsid w:val="003A10E0"/>
    <w:rsid w:val="003A1D38"/>
    <w:rsid w:val="003A2955"/>
    <w:rsid w:val="003A3BDB"/>
    <w:rsid w:val="003A4675"/>
    <w:rsid w:val="003A5D32"/>
    <w:rsid w:val="003B012A"/>
    <w:rsid w:val="003B24A2"/>
    <w:rsid w:val="003B7874"/>
    <w:rsid w:val="003C5FFD"/>
    <w:rsid w:val="003C7B3A"/>
    <w:rsid w:val="003C7C26"/>
    <w:rsid w:val="003D00E3"/>
    <w:rsid w:val="003D1908"/>
    <w:rsid w:val="003D3317"/>
    <w:rsid w:val="003D35D9"/>
    <w:rsid w:val="003D4342"/>
    <w:rsid w:val="003D6743"/>
    <w:rsid w:val="003E262E"/>
    <w:rsid w:val="003E294D"/>
    <w:rsid w:val="003F0846"/>
    <w:rsid w:val="003F124A"/>
    <w:rsid w:val="003F234F"/>
    <w:rsid w:val="003F57D1"/>
    <w:rsid w:val="004008EA"/>
    <w:rsid w:val="00413B32"/>
    <w:rsid w:val="00413B3E"/>
    <w:rsid w:val="0041503D"/>
    <w:rsid w:val="00415B8C"/>
    <w:rsid w:val="004216A3"/>
    <w:rsid w:val="004222B3"/>
    <w:rsid w:val="004232BF"/>
    <w:rsid w:val="00430F53"/>
    <w:rsid w:val="00433D4F"/>
    <w:rsid w:val="004403F5"/>
    <w:rsid w:val="00440534"/>
    <w:rsid w:val="004421BE"/>
    <w:rsid w:val="00444649"/>
    <w:rsid w:val="00445570"/>
    <w:rsid w:val="00447EE3"/>
    <w:rsid w:val="00460274"/>
    <w:rsid w:val="004643CD"/>
    <w:rsid w:val="00467BA9"/>
    <w:rsid w:val="004770B0"/>
    <w:rsid w:val="004814D3"/>
    <w:rsid w:val="00485A78"/>
    <w:rsid w:val="004910D9"/>
    <w:rsid w:val="00493417"/>
    <w:rsid w:val="004941A5"/>
    <w:rsid w:val="0049612A"/>
    <w:rsid w:val="004A0A03"/>
    <w:rsid w:val="004A0B8C"/>
    <w:rsid w:val="004A34B2"/>
    <w:rsid w:val="004B0BF5"/>
    <w:rsid w:val="004B1084"/>
    <w:rsid w:val="004B2244"/>
    <w:rsid w:val="004B2F3B"/>
    <w:rsid w:val="004B4AA7"/>
    <w:rsid w:val="004C0038"/>
    <w:rsid w:val="004C4AC6"/>
    <w:rsid w:val="004D09E9"/>
    <w:rsid w:val="004D1BAE"/>
    <w:rsid w:val="004D303B"/>
    <w:rsid w:val="004D738F"/>
    <w:rsid w:val="004D7839"/>
    <w:rsid w:val="004E69DB"/>
    <w:rsid w:val="004F0635"/>
    <w:rsid w:val="00501C3B"/>
    <w:rsid w:val="00506555"/>
    <w:rsid w:val="00512CDA"/>
    <w:rsid w:val="00513EA0"/>
    <w:rsid w:val="00514631"/>
    <w:rsid w:val="00520DC2"/>
    <w:rsid w:val="00521C69"/>
    <w:rsid w:val="00533908"/>
    <w:rsid w:val="00534BD8"/>
    <w:rsid w:val="005410B3"/>
    <w:rsid w:val="00543303"/>
    <w:rsid w:val="00544ADC"/>
    <w:rsid w:val="00546582"/>
    <w:rsid w:val="00546857"/>
    <w:rsid w:val="00547E9F"/>
    <w:rsid w:val="00552807"/>
    <w:rsid w:val="005639E1"/>
    <w:rsid w:val="00564431"/>
    <w:rsid w:val="005644E1"/>
    <w:rsid w:val="00564C72"/>
    <w:rsid w:val="00571E84"/>
    <w:rsid w:val="0057221C"/>
    <w:rsid w:val="005737D2"/>
    <w:rsid w:val="00574805"/>
    <w:rsid w:val="00585737"/>
    <w:rsid w:val="00590951"/>
    <w:rsid w:val="00590D20"/>
    <w:rsid w:val="00595362"/>
    <w:rsid w:val="00596283"/>
    <w:rsid w:val="005A40D4"/>
    <w:rsid w:val="005A61F2"/>
    <w:rsid w:val="005B55F2"/>
    <w:rsid w:val="005C3046"/>
    <w:rsid w:val="005C3695"/>
    <w:rsid w:val="005C4B9A"/>
    <w:rsid w:val="005C55B6"/>
    <w:rsid w:val="005C58A3"/>
    <w:rsid w:val="005C5A0B"/>
    <w:rsid w:val="005C720E"/>
    <w:rsid w:val="005D13F3"/>
    <w:rsid w:val="005D408C"/>
    <w:rsid w:val="005D4C10"/>
    <w:rsid w:val="005D5C30"/>
    <w:rsid w:val="005E1A92"/>
    <w:rsid w:val="005E2055"/>
    <w:rsid w:val="005E235F"/>
    <w:rsid w:val="005E314B"/>
    <w:rsid w:val="005E561F"/>
    <w:rsid w:val="00604BCF"/>
    <w:rsid w:val="00606A85"/>
    <w:rsid w:val="00613D17"/>
    <w:rsid w:val="006162D0"/>
    <w:rsid w:val="00617460"/>
    <w:rsid w:val="00621324"/>
    <w:rsid w:val="00621C67"/>
    <w:rsid w:val="00632273"/>
    <w:rsid w:val="00633424"/>
    <w:rsid w:val="006407CA"/>
    <w:rsid w:val="00642911"/>
    <w:rsid w:val="00643152"/>
    <w:rsid w:val="00643467"/>
    <w:rsid w:val="006511D9"/>
    <w:rsid w:val="006512FB"/>
    <w:rsid w:val="00655700"/>
    <w:rsid w:val="006558C4"/>
    <w:rsid w:val="00657E56"/>
    <w:rsid w:val="00666F53"/>
    <w:rsid w:val="00672A64"/>
    <w:rsid w:val="00672C65"/>
    <w:rsid w:val="00682AB9"/>
    <w:rsid w:val="0068472C"/>
    <w:rsid w:val="00684F34"/>
    <w:rsid w:val="00691DF5"/>
    <w:rsid w:val="006923ED"/>
    <w:rsid w:val="0069706E"/>
    <w:rsid w:val="006A03A2"/>
    <w:rsid w:val="006A75D4"/>
    <w:rsid w:val="006A7F4C"/>
    <w:rsid w:val="006B07E2"/>
    <w:rsid w:val="006B3977"/>
    <w:rsid w:val="006B560A"/>
    <w:rsid w:val="006C225E"/>
    <w:rsid w:val="006C3208"/>
    <w:rsid w:val="006C36E1"/>
    <w:rsid w:val="006C40B5"/>
    <w:rsid w:val="006C7336"/>
    <w:rsid w:val="006D3440"/>
    <w:rsid w:val="006D6E2E"/>
    <w:rsid w:val="006E044B"/>
    <w:rsid w:val="006E2783"/>
    <w:rsid w:val="006E3836"/>
    <w:rsid w:val="006F20A7"/>
    <w:rsid w:val="006F540E"/>
    <w:rsid w:val="006F629F"/>
    <w:rsid w:val="00700353"/>
    <w:rsid w:val="007016BE"/>
    <w:rsid w:val="00701AF1"/>
    <w:rsid w:val="00703E68"/>
    <w:rsid w:val="007042BF"/>
    <w:rsid w:val="00704CF4"/>
    <w:rsid w:val="00704D28"/>
    <w:rsid w:val="0070759A"/>
    <w:rsid w:val="007126DB"/>
    <w:rsid w:val="007138BE"/>
    <w:rsid w:val="00716040"/>
    <w:rsid w:val="00721CD4"/>
    <w:rsid w:val="0072468B"/>
    <w:rsid w:val="00724BFB"/>
    <w:rsid w:val="007266B1"/>
    <w:rsid w:val="00727CE0"/>
    <w:rsid w:val="00730488"/>
    <w:rsid w:val="00734232"/>
    <w:rsid w:val="00740BC8"/>
    <w:rsid w:val="00740BF9"/>
    <w:rsid w:val="0074353F"/>
    <w:rsid w:val="007437A3"/>
    <w:rsid w:val="00744D42"/>
    <w:rsid w:val="0075030B"/>
    <w:rsid w:val="00751604"/>
    <w:rsid w:val="00751AD3"/>
    <w:rsid w:val="007538BE"/>
    <w:rsid w:val="00757FE9"/>
    <w:rsid w:val="007603D3"/>
    <w:rsid w:val="007633E3"/>
    <w:rsid w:val="00781D31"/>
    <w:rsid w:val="00783F04"/>
    <w:rsid w:val="00786392"/>
    <w:rsid w:val="007871E1"/>
    <w:rsid w:val="0079373E"/>
    <w:rsid w:val="007A05F2"/>
    <w:rsid w:val="007A0D9E"/>
    <w:rsid w:val="007A0E5E"/>
    <w:rsid w:val="007A3E01"/>
    <w:rsid w:val="007A4348"/>
    <w:rsid w:val="007A46EF"/>
    <w:rsid w:val="007A56DA"/>
    <w:rsid w:val="007A69AD"/>
    <w:rsid w:val="007A7929"/>
    <w:rsid w:val="007B03D6"/>
    <w:rsid w:val="007B0D49"/>
    <w:rsid w:val="007B3CAD"/>
    <w:rsid w:val="007B64D4"/>
    <w:rsid w:val="007C038D"/>
    <w:rsid w:val="007C07B9"/>
    <w:rsid w:val="007C1E40"/>
    <w:rsid w:val="007D3770"/>
    <w:rsid w:val="007E0FD9"/>
    <w:rsid w:val="007F3613"/>
    <w:rsid w:val="007F5FB7"/>
    <w:rsid w:val="007F644D"/>
    <w:rsid w:val="007F671F"/>
    <w:rsid w:val="00800120"/>
    <w:rsid w:val="00800391"/>
    <w:rsid w:val="008070B7"/>
    <w:rsid w:val="00807EF3"/>
    <w:rsid w:val="0081475A"/>
    <w:rsid w:val="00815EED"/>
    <w:rsid w:val="008315EC"/>
    <w:rsid w:val="00832D3C"/>
    <w:rsid w:val="00832FCE"/>
    <w:rsid w:val="00833A1D"/>
    <w:rsid w:val="00833B72"/>
    <w:rsid w:val="00833D31"/>
    <w:rsid w:val="00840786"/>
    <w:rsid w:val="00852F75"/>
    <w:rsid w:val="008549BB"/>
    <w:rsid w:val="00854C0B"/>
    <w:rsid w:val="00857C65"/>
    <w:rsid w:val="008626C8"/>
    <w:rsid w:val="00862ECA"/>
    <w:rsid w:val="00863071"/>
    <w:rsid w:val="00863DBB"/>
    <w:rsid w:val="00864601"/>
    <w:rsid w:val="00867FF3"/>
    <w:rsid w:val="00871173"/>
    <w:rsid w:val="008809EC"/>
    <w:rsid w:val="0089251B"/>
    <w:rsid w:val="008948E0"/>
    <w:rsid w:val="0089633E"/>
    <w:rsid w:val="008A1F9B"/>
    <w:rsid w:val="008A2F58"/>
    <w:rsid w:val="008A51CA"/>
    <w:rsid w:val="008A682D"/>
    <w:rsid w:val="008A7E90"/>
    <w:rsid w:val="008B0233"/>
    <w:rsid w:val="008B0339"/>
    <w:rsid w:val="008B06A7"/>
    <w:rsid w:val="008B24D5"/>
    <w:rsid w:val="008B2D29"/>
    <w:rsid w:val="008B2F2C"/>
    <w:rsid w:val="008B6133"/>
    <w:rsid w:val="008B6632"/>
    <w:rsid w:val="008C1622"/>
    <w:rsid w:val="008C3D3F"/>
    <w:rsid w:val="008C610B"/>
    <w:rsid w:val="008D15A6"/>
    <w:rsid w:val="008D684A"/>
    <w:rsid w:val="008E055D"/>
    <w:rsid w:val="008E1AB4"/>
    <w:rsid w:val="008E2502"/>
    <w:rsid w:val="008E4E3A"/>
    <w:rsid w:val="008F04BA"/>
    <w:rsid w:val="008F1C1B"/>
    <w:rsid w:val="008F2C25"/>
    <w:rsid w:val="008F5043"/>
    <w:rsid w:val="009020D6"/>
    <w:rsid w:val="0090357C"/>
    <w:rsid w:val="00906103"/>
    <w:rsid w:val="0090613F"/>
    <w:rsid w:val="00906337"/>
    <w:rsid w:val="009066DF"/>
    <w:rsid w:val="0090762B"/>
    <w:rsid w:val="009144ED"/>
    <w:rsid w:val="00920F58"/>
    <w:rsid w:val="00923608"/>
    <w:rsid w:val="0092624E"/>
    <w:rsid w:val="00926FAC"/>
    <w:rsid w:val="00930A8A"/>
    <w:rsid w:val="00931CC5"/>
    <w:rsid w:val="0093623F"/>
    <w:rsid w:val="00940F72"/>
    <w:rsid w:val="00942A8C"/>
    <w:rsid w:val="0094607E"/>
    <w:rsid w:val="00955776"/>
    <w:rsid w:val="00964468"/>
    <w:rsid w:val="00974079"/>
    <w:rsid w:val="00974A48"/>
    <w:rsid w:val="00975FFA"/>
    <w:rsid w:val="00982B2D"/>
    <w:rsid w:val="00995022"/>
    <w:rsid w:val="009A2B6D"/>
    <w:rsid w:val="009A4CC1"/>
    <w:rsid w:val="009B07AC"/>
    <w:rsid w:val="009B22A6"/>
    <w:rsid w:val="009B3F4E"/>
    <w:rsid w:val="009B53FD"/>
    <w:rsid w:val="009B7C6F"/>
    <w:rsid w:val="009C0150"/>
    <w:rsid w:val="009C0B55"/>
    <w:rsid w:val="009C37B1"/>
    <w:rsid w:val="009C4014"/>
    <w:rsid w:val="009D27B7"/>
    <w:rsid w:val="009D6B26"/>
    <w:rsid w:val="009D6ECA"/>
    <w:rsid w:val="009F741F"/>
    <w:rsid w:val="00A01F37"/>
    <w:rsid w:val="00A03AFE"/>
    <w:rsid w:val="00A103AE"/>
    <w:rsid w:val="00A11794"/>
    <w:rsid w:val="00A13C6F"/>
    <w:rsid w:val="00A155E2"/>
    <w:rsid w:val="00A219C8"/>
    <w:rsid w:val="00A34D60"/>
    <w:rsid w:val="00A35DC4"/>
    <w:rsid w:val="00A4350E"/>
    <w:rsid w:val="00A44013"/>
    <w:rsid w:val="00A51E22"/>
    <w:rsid w:val="00A52573"/>
    <w:rsid w:val="00A54FB3"/>
    <w:rsid w:val="00A63571"/>
    <w:rsid w:val="00A6384C"/>
    <w:rsid w:val="00A64C84"/>
    <w:rsid w:val="00A65D7D"/>
    <w:rsid w:val="00A71E0D"/>
    <w:rsid w:val="00A77CF9"/>
    <w:rsid w:val="00A81BAA"/>
    <w:rsid w:val="00A91AC8"/>
    <w:rsid w:val="00AA190A"/>
    <w:rsid w:val="00AA2C01"/>
    <w:rsid w:val="00AA3F26"/>
    <w:rsid w:val="00AA4D68"/>
    <w:rsid w:val="00AA6614"/>
    <w:rsid w:val="00AA6A60"/>
    <w:rsid w:val="00AA70BA"/>
    <w:rsid w:val="00AA7B4D"/>
    <w:rsid w:val="00AB0EE1"/>
    <w:rsid w:val="00AB3085"/>
    <w:rsid w:val="00AB329A"/>
    <w:rsid w:val="00AC2FCF"/>
    <w:rsid w:val="00AC32C9"/>
    <w:rsid w:val="00AD6569"/>
    <w:rsid w:val="00AE095F"/>
    <w:rsid w:val="00AE722F"/>
    <w:rsid w:val="00AF2DEF"/>
    <w:rsid w:val="00AF684C"/>
    <w:rsid w:val="00B022D5"/>
    <w:rsid w:val="00B029D3"/>
    <w:rsid w:val="00B1504B"/>
    <w:rsid w:val="00B15FF8"/>
    <w:rsid w:val="00B16E80"/>
    <w:rsid w:val="00B20C86"/>
    <w:rsid w:val="00B21CF0"/>
    <w:rsid w:val="00B2220B"/>
    <w:rsid w:val="00B24072"/>
    <w:rsid w:val="00B27539"/>
    <w:rsid w:val="00B34B97"/>
    <w:rsid w:val="00B433C6"/>
    <w:rsid w:val="00B46917"/>
    <w:rsid w:val="00B46B88"/>
    <w:rsid w:val="00B4744C"/>
    <w:rsid w:val="00B4792B"/>
    <w:rsid w:val="00B50C5A"/>
    <w:rsid w:val="00B530BA"/>
    <w:rsid w:val="00B53DF0"/>
    <w:rsid w:val="00B620EE"/>
    <w:rsid w:val="00B65BE4"/>
    <w:rsid w:val="00B72110"/>
    <w:rsid w:val="00B725C2"/>
    <w:rsid w:val="00B7267C"/>
    <w:rsid w:val="00B74800"/>
    <w:rsid w:val="00B813F8"/>
    <w:rsid w:val="00B87B01"/>
    <w:rsid w:val="00B91278"/>
    <w:rsid w:val="00B951A9"/>
    <w:rsid w:val="00B95984"/>
    <w:rsid w:val="00BB3304"/>
    <w:rsid w:val="00BC23A6"/>
    <w:rsid w:val="00BC3C33"/>
    <w:rsid w:val="00BC4195"/>
    <w:rsid w:val="00BC68C3"/>
    <w:rsid w:val="00BC695C"/>
    <w:rsid w:val="00BD235E"/>
    <w:rsid w:val="00BF267F"/>
    <w:rsid w:val="00BF2801"/>
    <w:rsid w:val="00BF40A1"/>
    <w:rsid w:val="00BF642B"/>
    <w:rsid w:val="00C0080B"/>
    <w:rsid w:val="00C06EB1"/>
    <w:rsid w:val="00C100C5"/>
    <w:rsid w:val="00C14C2B"/>
    <w:rsid w:val="00C17B11"/>
    <w:rsid w:val="00C31F9F"/>
    <w:rsid w:val="00C36B50"/>
    <w:rsid w:val="00C37B3F"/>
    <w:rsid w:val="00C4073B"/>
    <w:rsid w:val="00C52928"/>
    <w:rsid w:val="00C54D84"/>
    <w:rsid w:val="00C56089"/>
    <w:rsid w:val="00C5704B"/>
    <w:rsid w:val="00C61FDA"/>
    <w:rsid w:val="00C651F2"/>
    <w:rsid w:val="00C773CD"/>
    <w:rsid w:val="00C82728"/>
    <w:rsid w:val="00C83019"/>
    <w:rsid w:val="00C83BDF"/>
    <w:rsid w:val="00C83C82"/>
    <w:rsid w:val="00C91B59"/>
    <w:rsid w:val="00C932BD"/>
    <w:rsid w:val="00C94EEC"/>
    <w:rsid w:val="00C95164"/>
    <w:rsid w:val="00C965B2"/>
    <w:rsid w:val="00C969B1"/>
    <w:rsid w:val="00CA33BD"/>
    <w:rsid w:val="00CC6E7F"/>
    <w:rsid w:val="00CC7332"/>
    <w:rsid w:val="00CD5EC0"/>
    <w:rsid w:val="00CD732A"/>
    <w:rsid w:val="00CE2994"/>
    <w:rsid w:val="00CE2D72"/>
    <w:rsid w:val="00CE310B"/>
    <w:rsid w:val="00CF23EE"/>
    <w:rsid w:val="00CF65A9"/>
    <w:rsid w:val="00CF7388"/>
    <w:rsid w:val="00D02337"/>
    <w:rsid w:val="00D0257B"/>
    <w:rsid w:val="00D03188"/>
    <w:rsid w:val="00D03A82"/>
    <w:rsid w:val="00D05152"/>
    <w:rsid w:val="00D06869"/>
    <w:rsid w:val="00D07DC0"/>
    <w:rsid w:val="00D151A9"/>
    <w:rsid w:val="00D17A47"/>
    <w:rsid w:val="00D225F5"/>
    <w:rsid w:val="00D23F0E"/>
    <w:rsid w:val="00D25294"/>
    <w:rsid w:val="00D34CB2"/>
    <w:rsid w:val="00D351F9"/>
    <w:rsid w:val="00D37555"/>
    <w:rsid w:val="00D400A6"/>
    <w:rsid w:val="00D409DF"/>
    <w:rsid w:val="00D41614"/>
    <w:rsid w:val="00D4271F"/>
    <w:rsid w:val="00D42EA0"/>
    <w:rsid w:val="00D47F12"/>
    <w:rsid w:val="00D504EA"/>
    <w:rsid w:val="00D516E5"/>
    <w:rsid w:val="00D53749"/>
    <w:rsid w:val="00D628FA"/>
    <w:rsid w:val="00D64EE3"/>
    <w:rsid w:val="00D6537F"/>
    <w:rsid w:val="00D70E94"/>
    <w:rsid w:val="00D71FE6"/>
    <w:rsid w:val="00D74C21"/>
    <w:rsid w:val="00D75D29"/>
    <w:rsid w:val="00D818A9"/>
    <w:rsid w:val="00D81D7B"/>
    <w:rsid w:val="00D830F6"/>
    <w:rsid w:val="00D8461E"/>
    <w:rsid w:val="00D92986"/>
    <w:rsid w:val="00D9384D"/>
    <w:rsid w:val="00D94E6A"/>
    <w:rsid w:val="00D96A8C"/>
    <w:rsid w:val="00DA4559"/>
    <w:rsid w:val="00DB7F55"/>
    <w:rsid w:val="00DD5C80"/>
    <w:rsid w:val="00DD63A7"/>
    <w:rsid w:val="00DD689F"/>
    <w:rsid w:val="00DD77A7"/>
    <w:rsid w:val="00DE1BF8"/>
    <w:rsid w:val="00DE5C30"/>
    <w:rsid w:val="00DF6DC0"/>
    <w:rsid w:val="00E02210"/>
    <w:rsid w:val="00E02568"/>
    <w:rsid w:val="00E03B53"/>
    <w:rsid w:val="00E13C2D"/>
    <w:rsid w:val="00E14557"/>
    <w:rsid w:val="00E17326"/>
    <w:rsid w:val="00E175E2"/>
    <w:rsid w:val="00E22BE0"/>
    <w:rsid w:val="00E25E9F"/>
    <w:rsid w:val="00E2769A"/>
    <w:rsid w:val="00E34765"/>
    <w:rsid w:val="00E411CA"/>
    <w:rsid w:val="00E50315"/>
    <w:rsid w:val="00E5176E"/>
    <w:rsid w:val="00E52D8D"/>
    <w:rsid w:val="00E555DA"/>
    <w:rsid w:val="00E635DF"/>
    <w:rsid w:val="00E72201"/>
    <w:rsid w:val="00E736CA"/>
    <w:rsid w:val="00E7506A"/>
    <w:rsid w:val="00E8183B"/>
    <w:rsid w:val="00E873FA"/>
    <w:rsid w:val="00E92A07"/>
    <w:rsid w:val="00E9551B"/>
    <w:rsid w:val="00EA2095"/>
    <w:rsid w:val="00EA3DB3"/>
    <w:rsid w:val="00EB38F8"/>
    <w:rsid w:val="00EB6554"/>
    <w:rsid w:val="00EB7D89"/>
    <w:rsid w:val="00EB7E1D"/>
    <w:rsid w:val="00EC16A2"/>
    <w:rsid w:val="00EC6044"/>
    <w:rsid w:val="00ED1BAE"/>
    <w:rsid w:val="00ED1D64"/>
    <w:rsid w:val="00ED4AB6"/>
    <w:rsid w:val="00EE0ABA"/>
    <w:rsid w:val="00EE1022"/>
    <w:rsid w:val="00EE3C02"/>
    <w:rsid w:val="00EE4C5D"/>
    <w:rsid w:val="00EE7836"/>
    <w:rsid w:val="00EF0E34"/>
    <w:rsid w:val="00EF6E48"/>
    <w:rsid w:val="00F02A71"/>
    <w:rsid w:val="00F11D92"/>
    <w:rsid w:val="00F14D00"/>
    <w:rsid w:val="00F22F50"/>
    <w:rsid w:val="00F25B3F"/>
    <w:rsid w:val="00F263BB"/>
    <w:rsid w:val="00F26A23"/>
    <w:rsid w:val="00F26C59"/>
    <w:rsid w:val="00F27CE7"/>
    <w:rsid w:val="00F3608A"/>
    <w:rsid w:val="00F37810"/>
    <w:rsid w:val="00F421A5"/>
    <w:rsid w:val="00F422E0"/>
    <w:rsid w:val="00F44472"/>
    <w:rsid w:val="00F50B42"/>
    <w:rsid w:val="00F50C93"/>
    <w:rsid w:val="00F51AB5"/>
    <w:rsid w:val="00F5794D"/>
    <w:rsid w:val="00F5797E"/>
    <w:rsid w:val="00F6083D"/>
    <w:rsid w:val="00F60E5B"/>
    <w:rsid w:val="00F60E6B"/>
    <w:rsid w:val="00F61E7A"/>
    <w:rsid w:val="00F645D8"/>
    <w:rsid w:val="00F74A97"/>
    <w:rsid w:val="00F75657"/>
    <w:rsid w:val="00F75F75"/>
    <w:rsid w:val="00F76083"/>
    <w:rsid w:val="00F8063A"/>
    <w:rsid w:val="00F9033D"/>
    <w:rsid w:val="00F90FB6"/>
    <w:rsid w:val="00F9304C"/>
    <w:rsid w:val="00F94DA3"/>
    <w:rsid w:val="00F965B7"/>
    <w:rsid w:val="00F96A4B"/>
    <w:rsid w:val="00F96A4E"/>
    <w:rsid w:val="00FA5B55"/>
    <w:rsid w:val="00FB1905"/>
    <w:rsid w:val="00FB3035"/>
    <w:rsid w:val="00FB53CF"/>
    <w:rsid w:val="00FB73E9"/>
    <w:rsid w:val="00FC4CA7"/>
    <w:rsid w:val="00FD149C"/>
    <w:rsid w:val="00FD3CA5"/>
    <w:rsid w:val="00FE6674"/>
    <w:rsid w:val="00FF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8E4047A"/>
  <w15:chartTrackingRefBased/>
  <w15:docId w15:val="{056E3FB1-8DBC-4022-A523-42CE93B7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2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F51AB5"/>
    <w:pPr>
      <w:keepNext/>
      <w:widowControl w:val="0"/>
      <w:tabs>
        <w:tab w:val="num" w:pos="576"/>
        <w:tab w:val="left" w:pos="851"/>
      </w:tabs>
      <w:spacing w:before="360" w:after="240"/>
      <w:ind w:left="576" w:hanging="576"/>
      <w:outlineLvl w:val="1"/>
    </w:pPr>
    <w:rPr>
      <w:rFonts w:ascii="Arial" w:hAnsi="Arial"/>
      <w:b/>
      <w:snapToGrid w:val="0"/>
      <w:sz w:val="24"/>
    </w:rPr>
  </w:style>
  <w:style w:type="paragraph" w:styleId="Nadpis3">
    <w:name w:val="heading 3"/>
    <w:basedOn w:val="Normln"/>
    <w:next w:val="Normln"/>
    <w:qFormat/>
    <w:rsid w:val="00F51AB5"/>
    <w:pPr>
      <w:keepNext/>
      <w:widowControl w:val="0"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snapToGrid w:val="0"/>
      <w:sz w:val="24"/>
    </w:rPr>
  </w:style>
  <w:style w:type="paragraph" w:styleId="Nadpis4">
    <w:name w:val="heading 4"/>
    <w:basedOn w:val="Normln"/>
    <w:next w:val="Normln"/>
    <w:link w:val="Nadpis4Char"/>
    <w:qFormat/>
    <w:rsid w:val="00E03B5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dokumentu">
    <w:name w:val="Nadpis dokumentu"/>
    <w:basedOn w:val="Nadpis1"/>
    <w:next w:val="Normln"/>
    <w:pPr>
      <w:keepLines/>
      <w:spacing w:after="240"/>
      <w:jc w:val="center"/>
    </w:pPr>
    <w:rPr>
      <w:rFonts w:ascii="Times New Roman" w:hAnsi="Times New Roman"/>
      <w:color w:val="0000FF"/>
      <w:sz w:val="32"/>
      <w:u w:val="single"/>
    </w:rPr>
  </w:style>
  <w:style w:type="paragraph" w:customStyle="1" w:styleId="Kapitola">
    <w:name w:val="Kapitola"/>
    <w:next w:val="Oddl1"/>
    <w:pPr>
      <w:keepNext/>
      <w:spacing w:before="600" w:after="240"/>
      <w:jc w:val="center"/>
      <w:outlineLvl w:val="1"/>
    </w:pPr>
    <w:rPr>
      <w:b/>
      <w:sz w:val="28"/>
    </w:rPr>
  </w:style>
  <w:style w:type="paragraph" w:customStyle="1" w:styleId="Normlnsted">
    <w:name w:val="Normální střed"/>
    <w:basedOn w:val="Normln"/>
    <w:pPr>
      <w:jc w:val="center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Oddl1">
    <w:name w:val="Oddíl 1"/>
    <w:pPr>
      <w:numPr>
        <w:numId w:val="9"/>
      </w:numPr>
      <w:tabs>
        <w:tab w:val="left" w:pos="567"/>
      </w:tabs>
      <w:spacing w:before="120"/>
      <w:jc w:val="both"/>
      <w:outlineLvl w:val="2"/>
    </w:pPr>
    <w:rPr>
      <w:sz w:val="2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ddlneslovantun">
    <w:name w:val="Oddíl nečíslovaný tučný"/>
    <w:next w:val="Normlntun"/>
    <w:pPr>
      <w:spacing w:before="240" w:after="120"/>
    </w:pPr>
    <w:rPr>
      <w:b/>
      <w:sz w:val="22"/>
    </w:rPr>
  </w:style>
  <w:style w:type="paragraph" w:customStyle="1" w:styleId="Normlntun">
    <w:name w:val="Normální tučný"/>
    <w:basedOn w:val="Normln"/>
    <w:rPr>
      <w:b/>
    </w:rPr>
  </w:style>
  <w:style w:type="paragraph" w:customStyle="1" w:styleId="Odsazen1">
    <w:name w:val="Odsazení 1"/>
    <w:basedOn w:val="Oddl1"/>
    <w:pPr>
      <w:numPr>
        <w:numId w:val="0"/>
      </w:numPr>
      <w:spacing w:before="0"/>
      <w:ind w:left="567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center"/>
    </w:pPr>
    <w:rPr>
      <w:b/>
      <w:i/>
      <w:sz w:val="32"/>
    </w:rPr>
  </w:style>
  <w:style w:type="paragraph" w:styleId="Zkladntext3">
    <w:name w:val="Body Text 3"/>
    <w:basedOn w:val="Normln"/>
    <w:rPr>
      <w:sz w:val="24"/>
    </w:rPr>
  </w:style>
  <w:style w:type="paragraph" w:styleId="Zkladntextodsazen">
    <w:name w:val="Body Text Indent"/>
    <w:basedOn w:val="Normln"/>
    <w:pPr>
      <w:widowControl w:val="0"/>
      <w:ind w:left="284" w:hanging="284"/>
      <w:jc w:val="both"/>
    </w:pPr>
    <w:rPr>
      <w:rFonts w:ascii="Arial" w:hAnsi="Arial"/>
      <w:snapToGrid w:val="0"/>
      <w:sz w:val="24"/>
    </w:rPr>
  </w:style>
  <w:style w:type="paragraph" w:customStyle="1" w:styleId="Textdopisu">
    <w:name w:val="Text dopisu"/>
    <w:pPr>
      <w:spacing w:after="120"/>
      <w:ind w:firstLine="397"/>
      <w:jc w:val="both"/>
    </w:pPr>
    <w:rPr>
      <w:rFonts w:ascii="Arial" w:hAnsi="Arial"/>
    </w:rPr>
  </w:style>
  <w:style w:type="paragraph" w:styleId="Zkladntext2">
    <w:name w:val="Body Text 2"/>
    <w:basedOn w:val="Normln"/>
    <w:rsid w:val="005C3695"/>
    <w:pPr>
      <w:spacing w:after="120" w:line="480" w:lineRule="auto"/>
    </w:pPr>
  </w:style>
  <w:style w:type="paragraph" w:customStyle="1" w:styleId="Podpisvedoucho">
    <w:name w:val="Podpis vedoucího"/>
    <w:rsid w:val="003D1908"/>
    <w:pPr>
      <w:ind w:left="5954"/>
      <w:jc w:val="center"/>
    </w:pPr>
    <w:rPr>
      <w:rFonts w:ascii="Arial" w:hAnsi="Arial"/>
      <w:noProof/>
    </w:rPr>
  </w:style>
  <w:style w:type="paragraph" w:customStyle="1" w:styleId="Texttabulka">
    <w:name w:val="Text tabulka"/>
    <w:basedOn w:val="Normln"/>
    <w:qFormat/>
    <w:rsid w:val="002238A9"/>
    <w:pPr>
      <w:jc w:val="both"/>
    </w:pPr>
    <w:rPr>
      <w:rFonts w:ascii="Calibri" w:eastAsia="Calibri" w:hAnsi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017A4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17A4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7633E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link w:val="Nadpis4"/>
    <w:semiHidden/>
    <w:rsid w:val="00E03B53"/>
    <w:rPr>
      <w:rFonts w:ascii="Calibri" w:eastAsia="Times New Roman" w:hAnsi="Calibri" w:cs="Times New Roman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E03B53"/>
    <w:pPr>
      <w:spacing w:line="276" w:lineRule="auto"/>
      <w:ind w:left="720"/>
      <w:contextualSpacing/>
      <w:jc w:val="both"/>
    </w:pPr>
    <w:rPr>
      <w:rFonts w:ascii="Candara" w:eastAsia="Calibri" w:hAnsi="Candara"/>
      <w:szCs w:val="22"/>
      <w:lang w:eastAsia="en-US"/>
    </w:rPr>
  </w:style>
  <w:style w:type="paragraph" w:customStyle="1" w:styleId="Textodkraje">
    <w:name w:val="Text od kraje"/>
    <w:basedOn w:val="Normln"/>
    <w:rsid w:val="00FB1905"/>
    <w:pPr>
      <w:widowControl w:val="0"/>
    </w:pPr>
    <w:rPr>
      <w:rFonts w:ascii="Arial" w:hAnsi="Arial"/>
      <w:snapToGrid w:val="0"/>
      <w:sz w:val="20"/>
    </w:rPr>
  </w:style>
  <w:style w:type="paragraph" w:customStyle="1" w:styleId="lnek">
    <w:name w:val="Článek"/>
    <w:basedOn w:val="Nadpis1"/>
    <w:link w:val="lnekChar"/>
    <w:qFormat/>
    <w:rsid w:val="008E2502"/>
    <w:pPr>
      <w:numPr>
        <w:numId w:val="25"/>
      </w:numPr>
      <w:spacing w:before="360" w:after="240"/>
      <w:jc w:val="center"/>
    </w:pPr>
    <w:rPr>
      <w:rFonts w:ascii="Times New Roman" w:hAnsi="Times New Roman"/>
      <w:bCs/>
      <w:kern w:val="0"/>
      <w:sz w:val="24"/>
      <w:szCs w:val="24"/>
      <w:lang w:val="x-none" w:eastAsia="x-none"/>
    </w:rPr>
  </w:style>
  <w:style w:type="character" w:customStyle="1" w:styleId="lnekChar">
    <w:name w:val="Článek Char"/>
    <w:link w:val="lnek"/>
    <w:rsid w:val="008E2502"/>
    <w:rPr>
      <w:b/>
      <w:bCs/>
      <w:sz w:val="24"/>
      <w:szCs w:val="24"/>
    </w:rPr>
  </w:style>
  <w:style w:type="paragraph" w:customStyle="1" w:styleId="Default">
    <w:name w:val="Default"/>
    <w:rsid w:val="00F50B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CD73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732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732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32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D73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2714</Words>
  <Characters>16157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stavební povolení</vt:lpstr>
    </vt:vector>
  </TitlesOfParts>
  <Company>Povodí Labe</Company>
  <LinksUpToDate>false</LinksUpToDate>
  <CharactersWithSpaces>18834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stavební povolení</dc:title>
  <dc:subject/>
  <dc:creator>Jiří Kladivo</dc:creator>
  <cp:keywords/>
  <dc:description/>
  <cp:lastModifiedBy>Bc. Alice Růžičková</cp:lastModifiedBy>
  <cp:revision>5</cp:revision>
  <cp:lastPrinted>2015-05-22T10:48:00Z</cp:lastPrinted>
  <dcterms:created xsi:type="dcterms:W3CDTF">2024-08-12T11:40:00Z</dcterms:created>
  <dcterms:modified xsi:type="dcterms:W3CDTF">2024-08-12T13:35:00Z</dcterms:modified>
</cp:coreProperties>
</file>